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6" w:rsidRDefault="00D16D23" w:rsidP="00ED3D68">
      <w:pPr>
        <w:spacing w:after="0" w:line="240" w:lineRule="auto"/>
        <w:jc w:val="center"/>
        <w:rPr>
          <w:rFonts w:ascii="Times New Roman" w:hAnsi="Times New Roman"/>
          <w:sz w:val="36"/>
          <w:szCs w:val="36"/>
        </w:rPr>
      </w:pPr>
      <w:r w:rsidRPr="00ED3D68">
        <w:rPr>
          <w:rFonts w:ascii="Times New Roman" w:hAnsi="Times New Roman"/>
          <w:sz w:val="36"/>
          <w:szCs w:val="36"/>
        </w:rPr>
        <w:t>COMMONWEALTH INSCRIBED STOCK.</w:t>
      </w:r>
    </w:p>
    <w:p w:rsidR="001E02FC" w:rsidRPr="001E02FC" w:rsidRDefault="001E02FC" w:rsidP="001E02FC">
      <w:pPr>
        <w:pBdr>
          <w:bottom w:val="single" w:sz="4" w:space="1" w:color="auto"/>
        </w:pBdr>
        <w:spacing w:after="0" w:line="240" w:lineRule="auto"/>
        <w:ind w:left="3888" w:right="3744"/>
        <w:jc w:val="center"/>
        <w:rPr>
          <w:rFonts w:ascii="Times New Roman" w:hAnsi="Times New Roman"/>
          <w:sz w:val="20"/>
          <w:szCs w:val="36"/>
        </w:rPr>
      </w:pPr>
    </w:p>
    <w:p w:rsidR="004B2CF6" w:rsidRPr="00ED3D68" w:rsidRDefault="00D16D23" w:rsidP="001E02FC">
      <w:pPr>
        <w:spacing w:before="120" w:after="120" w:line="240" w:lineRule="auto"/>
        <w:jc w:val="center"/>
        <w:rPr>
          <w:rFonts w:ascii="Times New Roman" w:hAnsi="Times New Roman"/>
          <w:sz w:val="28"/>
          <w:szCs w:val="28"/>
        </w:rPr>
      </w:pPr>
      <w:r w:rsidRPr="00ED3D68">
        <w:rPr>
          <w:rFonts w:ascii="Times New Roman" w:hAnsi="Times New Roman"/>
          <w:b/>
          <w:sz w:val="28"/>
          <w:szCs w:val="28"/>
        </w:rPr>
        <w:t>No. 58 of 1943.</w:t>
      </w:r>
    </w:p>
    <w:p w:rsidR="004B2CF6" w:rsidRPr="00ED3D68" w:rsidRDefault="00D16D23" w:rsidP="009265DD">
      <w:pPr>
        <w:spacing w:after="120" w:line="240" w:lineRule="auto"/>
        <w:jc w:val="center"/>
        <w:rPr>
          <w:rFonts w:ascii="Times New Roman" w:hAnsi="Times New Roman"/>
          <w:sz w:val="26"/>
          <w:szCs w:val="26"/>
        </w:rPr>
      </w:pPr>
      <w:r w:rsidRPr="00ED3D68">
        <w:rPr>
          <w:rFonts w:ascii="Times New Roman" w:hAnsi="Times New Roman"/>
          <w:sz w:val="26"/>
          <w:szCs w:val="26"/>
        </w:rPr>
        <w:t xml:space="preserve">An Act to amend the </w:t>
      </w:r>
      <w:r w:rsidRPr="00ED3D68">
        <w:rPr>
          <w:rFonts w:ascii="Times New Roman" w:hAnsi="Times New Roman"/>
          <w:i/>
          <w:sz w:val="26"/>
          <w:szCs w:val="26"/>
        </w:rPr>
        <w:t>Commonwealth Inscribed</w:t>
      </w:r>
      <w:r w:rsidR="009265DD">
        <w:rPr>
          <w:rFonts w:ascii="Times New Roman" w:hAnsi="Times New Roman"/>
          <w:i/>
          <w:sz w:val="26"/>
          <w:szCs w:val="26"/>
        </w:rPr>
        <w:t xml:space="preserve"> </w:t>
      </w:r>
      <w:r w:rsidRPr="00ED3D68">
        <w:rPr>
          <w:rFonts w:ascii="Times New Roman" w:hAnsi="Times New Roman"/>
          <w:i/>
          <w:sz w:val="26"/>
          <w:szCs w:val="26"/>
        </w:rPr>
        <w:t xml:space="preserve">Stock Act </w:t>
      </w:r>
      <w:r w:rsidRPr="00ED3D68">
        <w:rPr>
          <w:rFonts w:ascii="Times New Roman" w:hAnsi="Times New Roman"/>
          <w:sz w:val="26"/>
          <w:szCs w:val="26"/>
        </w:rPr>
        <w:t>1911</w:t>
      </w:r>
      <w:r w:rsidR="002E7726">
        <w:rPr>
          <w:rFonts w:ascii="Times New Roman" w:hAnsi="Times New Roman"/>
          <w:sz w:val="26"/>
          <w:szCs w:val="26"/>
        </w:rPr>
        <w:t>–</w:t>
      </w:r>
      <w:r w:rsidRPr="00ED3D68">
        <w:rPr>
          <w:rFonts w:ascii="Times New Roman" w:hAnsi="Times New Roman"/>
          <w:sz w:val="26"/>
          <w:szCs w:val="26"/>
        </w:rPr>
        <w:t>1940.</w:t>
      </w:r>
    </w:p>
    <w:p w:rsidR="004B2CF6" w:rsidRPr="00ED3D68" w:rsidRDefault="00D16D23" w:rsidP="009265DD">
      <w:pPr>
        <w:spacing w:after="120" w:line="240" w:lineRule="auto"/>
        <w:jc w:val="right"/>
        <w:rPr>
          <w:rFonts w:ascii="Times New Roman" w:hAnsi="Times New Roman"/>
          <w:sz w:val="26"/>
          <w:szCs w:val="26"/>
        </w:rPr>
      </w:pPr>
      <w:r w:rsidRPr="00ED3D68">
        <w:rPr>
          <w:rFonts w:ascii="Times New Roman" w:hAnsi="Times New Roman"/>
          <w:sz w:val="26"/>
          <w:szCs w:val="26"/>
        </w:rPr>
        <w:t>[Assented to 22nd October, 1943.]</w:t>
      </w:r>
    </w:p>
    <w:p w:rsidR="004B2CF6" w:rsidRPr="00A27FAF" w:rsidRDefault="00D16D23" w:rsidP="00773AC9">
      <w:pPr>
        <w:spacing w:after="0" w:line="240" w:lineRule="auto"/>
        <w:jc w:val="both"/>
        <w:rPr>
          <w:rFonts w:ascii="Times New Roman" w:hAnsi="Times New Roman"/>
        </w:rPr>
      </w:pPr>
      <w:r w:rsidRPr="00A27FAF">
        <w:rPr>
          <w:rFonts w:ascii="Times New Roman" w:hAnsi="Times New Roman"/>
        </w:rPr>
        <w:t>BE it enacted by the King</w:t>
      </w:r>
      <w:r w:rsidR="00280961" w:rsidRPr="00A27FAF">
        <w:rPr>
          <w:rFonts w:ascii="Times New Roman" w:hAnsi="Times New Roman"/>
        </w:rPr>
        <w:t>’</w:t>
      </w:r>
      <w:r w:rsidRPr="00A27FAF">
        <w:rPr>
          <w:rFonts w:ascii="Times New Roman" w:hAnsi="Times New Roman"/>
        </w:rPr>
        <w:t>s Most Excellent Majesty, the Senate, and the House of Representatives of the Commonwealth of Australia, as follows:—</w:t>
      </w:r>
    </w:p>
    <w:p w:rsidR="004B2CF6" w:rsidRPr="00ED3D68" w:rsidRDefault="00D16D23" w:rsidP="00773AC9">
      <w:pPr>
        <w:spacing w:before="120" w:after="60" w:line="240" w:lineRule="auto"/>
        <w:jc w:val="both"/>
        <w:rPr>
          <w:rFonts w:ascii="Times New Roman" w:hAnsi="Times New Roman"/>
          <w:sz w:val="20"/>
        </w:rPr>
      </w:pPr>
      <w:r w:rsidRPr="00ED3D68">
        <w:rPr>
          <w:rFonts w:ascii="Times New Roman" w:hAnsi="Times New Roman"/>
          <w:b/>
          <w:sz w:val="20"/>
        </w:rPr>
        <w:t>Short title and citation.</w:t>
      </w:r>
    </w:p>
    <w:p w:rsidR="004B2CF6" w:rsidRPr="00D16D23" w:rsidRDefault="00D16D23" w:rsidP="00AC6996">
      <w:pPr>
        <w:tabs>
          <w:tab w:val="left" w:pos="720"/>
          <w:tab w:val="left" w:pos="1350"/>
        </w:tabs>
        <w:spacing w:after="0" w:line="240" w:lineRule="auto"/>
        <w:ind w:firstLine="432"/>
        <w:jc w:val="both"/>
        <w:rPr>
          <w:rFonts w:ascii="Times New Roman" w:hAnsi="Times New Roman"/>
        </w:rPr>
      </w:pPr>
      <w:r w:rsidRPr="00D16D23">
        <w:rPr>
          <w:rFonts w:ascii="Times New Roman" w:hAnsi="Times New Roman"/>
          <w:b/>
        </w:rPr>
        <w:t>1</w:t>
      </w:r>
      <w:r w:rsidR="00AC6996">
        <w:rPr>
          <w:rFonts w:ascii="Times New Roman" w:hAnsi="Times New Roman"/>
        </w:rPr>
        <w:t>.—(1.)</w:t>
      </w:r>
      <w:r w:rsidR="00AC6996">
        <w:rPr>
          <w:rFonts w:ascii="Times New Roman" w:hAnsi="Times New Roman"/>
        </w:rPr>
        <w:tab/>
      </w:r>
      <w:r w:rsidRPr="00D16D23">
        <w:rPr>
          <w:rFonts w:ascii="Times New Roman" w:hAnsi="Times New Roman"/>
        </w:rPr>
        <w:t xml:space="preserve">This Act may be cited as the </w:t>
      </w:r>
      <w:r w:rsidRPr="00D16D23">
        <w:rPr>
          <w:rFonts w:ascii="Times New Roman" w:hAnsi="Times New Roman"/>
          <w:i/>
        </w:rPr>
        <w:t xml:space="preserve">Commonwealth Inscribed Stock Act </w:t>
      </w:r>
      <w:r w:rsidRPr="00D16D23">
        <w:rPr>
          <w:rFonts w:ascii="Times New Roman" w:hAnsi="Times New Roman"/>
        </w:rPr>
        <w:t>1943.</w:t>
      </w:r>
    </w:p>
    <w:p w:rsidR="004B2CF6" w:rsidRPr="00D16D23" w:rsidRDefault="00AC6996" w:rsidP="00AC6996">
      <w:pPr>
        <w:tabs>
          <w:tab w:val="left" w:pos="1080"/>
          <w:tab w:val="left" w:pos="135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16D23" w:rsidRPr="00D16D23">
        <w:rPr>
          <w:rFonts w:ascii="Times New Roman" w:hAnsi="Times New Roman"/>
        </w:rPr>
        <w:t xml:space="preserve">The </w:t>
      </w:r>
      <w:r w:rsidR="00D16D23" w:rsidRPr="00D16D23">
        <w:rPr>
          <w:rFonts w:ascii="Times New Roman" w:hAnsi="Times New Roman"/>
          <w:i/>
        </w:rPr>
        <w:t xml:space="preserve">Commonwealth Inscribed Stock Act </w:t>
      </w:r>
      <w:r w:rsidR="00D16D23" w:rsidRPr="00D16D23">
        <w:rPr>
          <w:rFonts w:ascii="Times New Roman" w:hAnsi="Times New Roman"/>
        </w:rPr>
        <w:t>1911</w:t>
      </w:r>
      <w:r w:rsidR="006B3328">
        <w:rPr>
          <w:rFonts w:ascii="Times New Roman" w:hAnsi="Times New Roman"/>
        </w:rPr>
        <w:t>–</w:t>
      </w:r>
      <w:r w:rsidR="00A27FAF">
        <w:rPr>
          <w:rFonts w:ascii="Times New Roman" w:hAnsi="Times New Roman"/>
        </w:rPr>
        <w:t>1940</w:t>
      </w:r>
      <w:r w:rsidR="00D16D23" w:rsidRPr="00D16D23">
        <w:rPr>
          <w:rFonts w:ascii="Times New Roman" w:hAnsi="Times New Roman"/>
        </w:rPr>
        <w:t xml:space="preserve">, as amended by this Act, may be cited as the </w:t>
      </w:r>
      <w:r w:rsidR="00D16D23" w:rsidRPr="00D16D23">
        <w:rPr>
          <w:rFonts w:ascii="Times New Roman" w:hAnsi="Times New Roman"/>
          <w:i/>
        </w:rPr>
        <w:t xml:space="preserve">Commonwealth Inscribed Stock Act </w:t>
      </w:r>
      <w:r w:rsidR="00D16D23" w:rsidRPr="00D16D23">
        <w:rPr>
          <w:rFonts w:ascii="Times New Roman" w:hAnsi="Times New Roman"/>
        </w:rPr>
        <w:t>1911</w:t>
      </w:r>
      <w:r w:rsidR="006B3328">
        <w:rPr>
          <w:rFonts w:ascii="Times New Roman" w:hAnsi="Times New Roman"/>
        </w:rPr>
        <w:t>–</w:t>
      </w:r>
      <w:r w:rsidR="00D16D23" w:rsidRPr="00D16D23">
        <w:rPr>
          <w:rFonts w:ascii="Times New Roman" w:hAnsi="Times New Roman"/>
        </w:rPr>
        <w:t>1943.</w:t>
      </w:r>
    </w:p>
    <w:p w:rsidR="004B2CF6" w:rsidRPr="00ED3D68" w:rsidRDefault="00D16D23" w:rsidP="00773AC9">
      <w:pPr>
        <w:spacing w:before="120" w:after="60" w:line="240" w:lineRule="auto"/>
        <w:jc w:val="both"/>
        <w:rPr>
          <w:rFonts w:ascii="Times New Roman" w:hAnsi="Times New Roman"/>
          <w:b/>
          <w:sz w:val="20"/>
          <w:szCs w:val="20"/>
        </w:rPr>
      </w:pPr>
      <w:r w:rsidRPr="00ED3D68">
        <w:rPr>
          <w:rFonts w:ascii="Times New Roman" w:hAnsi="Times New Roman"/>
          <w:b/>
          <w:sz w:val="20"/>
          <w:szCs w:val="20"/>
        </w:rPr>
        <w:t>Commencement.</w:t>
      </w:r>
    </w:p>
    <w:p w:rsidR="004B2CF6" w:rsidRPr="00D16D23" w:rsidRDefault="00D16D23" w:rsidP="00773AC9">
      <w:pPr>
        <w:tabs>
          <w:tab w:val="left" w:pos="720"/>
        </w:tabs>
        <w:spacing w:after="0" w:line="240" w:lineRule="auto"/>
        <w:ind w:firstLine="432"/>
        <w:jc w:val="both"/>
        <w:rPr>
          <w:rFonts w:ascii="Times New Roman" w:hAnsi="Times New Roman"/>
        </w:rPr>
      </w:pPr>
      <w:r w:rsidRPr="00D16D23">
        <w:rPr>
          <w:rFonts w:ascii="Times New Roman" w:hAnsi="Times New Roman"/>
          <w:b/>
        </w:rPr>
        <w:t>2</w:t>
      </w:r>
      <w:r w:rsidR="00C8495A">
        <w:rPr>
          <w:rFonts w:ascii="Times New Roman" w:hAnsi="Times New Roman"/>
        </w:rPr>
        <w:t>.</w:t>
      </w:r>
      <w:r w:rsidR="00C8495A">
        <w:rPr>
          <w:rFonts w:ascii="Times New Roman" w:hAnsi="Times New Roman"/>
        </w:rPr>
        <w:tab/>
      </w:r>
      <w:r w:rsidRPr="00D16D23">
        <w:rPr>
          <w:rFonts w:ascii="Times New Roman" w:hAnsi="Times New Roman"/>
        </w:rPr>
        <w:t>This Act shall come into operation on the day on which it receives the Royal Assent.</w:t>
      </w:r>
    </w:p>
    <w:p w:rsidR="004B2CF6" w:rsidRPr="00D16D23" w:rsidRDefault="00D16D23" w:rsidP="006F6E60">
      <w:pPr>
        <w:spacing w:before="120" w:after="0" w:line="240" w:lineRule="auto"/>
        <w:ind w:firstLine="432"/>
        <w:jc w:val="both"/>
        <w:rPr>
          <w:rFonts w:ascii="Times New Roman" w:hAnsi="Times New Roman"/>
        </w:rPr>
      </w:pPr>
      <w:r w:rsidRPr="00D16D23">
        <w:rPr>
          <w:rFonts w:ascii="Times New Roman" w:hAnsi="Times New Roman"/>
          <w:b/>
        </w:rPr>
        <w:t>3</w:t>
      </w:r>
      <w:r w:rsidR="00C8495A">
        <w:rPr>
          <w:rFonts w:ascii="Times New Roman" w:hAnsi="Times New Roman"/>
        </w:rPr>
        <w:t>.</w:t>
      </w:r>
      <w:r w:rsidR="00C8495A">
        <w:rPr>
          <w:rFonts w:ascii="Times New Roman" w:hAnsi="Times New Roman"/>
        </w:rPr>
        <w:tab/>
      </w:r>
      <w:r w:rsidRPr="00D16D23">
        <w:rPr>
          <w:rFonts w:ascii="Times New Roman" w:hAnsi="Times New Roman"/>
        </w:rPr>
        <w:t xml:space="preserve">After section fifty-six of the </w:t>
      </w:r>
      <w:r w:rsidRPr="00D16D23">
        <w:rPr>
          <w:rFonts w:ascii="Times New Roman" w:hAnsi="Times New Roman"/>
          <w:i/>
        </w:rPr>
        <w:t xml:space="preserve">Commonwealth Inscribed Stock Act </w:t>
      </w:r>
      <w:r w:rsidRPr="00D16D23">
        <w:rPr>
          <w:rFonts w:ascii="Times New Roman" w:hAnsi="Times New Roman"/>
        </w:rPr>
        <w:t>1911</w:t>
      </w:r>
      <w:r w:rsidR="006B3328">
        <w:rPr>
          <w:rFonts w:ascii="Times New Roman" w:hAnsi="Times New Roman"/>
        </w:rPr>
        <w:t>–</w:t>
      </w:r>
      <w:r w:rsidRPr="00D16D23">
        <w:rPr>
          <w:rFonts w:ascii="Times New Roman" w:hAnsi="Times New Roman"/>
        </w:rPr>
        <w:t>1940 the following sections are inserted:—</w:t>
      </w:r>
    </w:p>
    <w:p w:rsidR="006F6E60" w:rsidRPr="00ED3D68" w:rsidRDefault="006F6E60" w:rsidP="006F6E60">
      <w:pPr>
        <w:spacing w:before="120" w:after="60" w:line="240" w:lineRule="auto"/>
        <w:jc w:val="both"/>
        <w:rPr>
          <w:rFonts w:ascii="Times New Roman" w:hAnsi="Times New Roman"/>
          <w:sz w:val="20"/>
          <w:szCs w:val="20"/>
        </w:rPr>
      </w:pPr>
      <w:r w:rsidRPr="00ED3D68">
        <w:rPr>
          <w:rFonts w:ascii="Times New Roman" w:hAnsi="Times New Roman"/>
          <w:b/>
          <w:sz w:val="20"/>
          <w:szCs w:val="20"/>
        </w:rPr>
        <w:t>War Savings Stamps.</w:t>
      </w:r>
    </w:p>
    <w:p w:rsidR="004B2CF6" w:rsidRPr="00D16D23" w:rsidRDefault="00280961" w:rsidP="006E74AC">
      <w:pPr>
        <w:tabs>
          <w:tab w:val="left" w:pos="1530"/>
        </w:tabs>
        <w:spacing w:after="0" w:line="240" w:lineRule="auto"/>
        <w:ind w:firstLine="432"/>
        <w:jc w:val="both"/>
        <w:rPr>
          <w:rFonts w:ascii="Times New Roman" w:hAnsi="Times New Roman"/>
        </w:rPr>
      </w:pPr>
      <w:bookmarkStart w:id="0" w:name="_GoBack"/>
      <w:bookmarkEnd w:id="0"/>
      <w:r>
        <w:rPr>
          <w:rFonts w:ascii="Times New Roman" w:hAnsi="Times New Roman"/>
        </w:rPr>
        <w:t>“</w:t>
      </w:r>
      <w:r w:rsidR="00C8495A">
        <w:rPr>
          <w:rFonts w:ascii="Times New Roman" w:hAnsi="Times New Roman"/>
        </w:rPr>
        <w:t>57.—(1.)</w:t>
      </w:r>
      <w:r w:rsidR="00C8495A">
        <w:rPr>
          <w:rFonts w:ascii="Times New Roman" w:hAnsi="Times New Roman"/>
        </w:rPr>
        <w:tab/>
      </w:r>
      <w:r w:rsidR="00D16D23" w:rsidRPr="00D16D23">
        <w:rPr>
          <w:rFonts w:ascii="Times New Roman" w:hAnsi="Times New Roman"/>
        </w:rPr>
        <w:t>Stamps (to be known as War Savings Stamps) may be made and sold in such denominations as the Treasurer determines.</w:t>
      </w:r>
    </w:p>
    <w:p w:rsidR="004B2CF6" w:rsidRPr="00D16D23" w:rsidRDefault="00280961" w:rsidP="001A725B">
      <w:pPr>
        <w:tabs>
          <w:tab w:val="left" w:pos="1080"/>
        </w:tabs>
        <w:spacing w:before="120" w:after="0" w:line="240" w:lineRule="auto"/>
        <w:ind w:firstLine="432"/>
        <w:jc w:val="both"/>
        <w:rPr>
          <w:rFonts w:ascii="Times New Roman" w:hAnsi="Times New Roman"/>
        </w:rPr>
      </w:pPr>
      <w:r>
        <w:rPr>
          <w:rFonts w:ascii="Times New Roman" w:hAnsi="Times New Roman"/>
        </w:rPr>
        <w:t>“</w:t>
      </w:r>
      <w:r w:rsidR="00C8495A">
        <w:rPr>
          <w:rFonts w:ascii="Times New Roman" w:hAnsi="Times New Roman"/>
        </w:rPr>
        <w:t>(2.)</w:t>
      </w:r>
      <w:r w:rsidR="00C8495A">
        <w:rPr>
          <w:rFonts w:ascii="Times New Roman" w:hAnsi="Times New Roman"/>
        </w:rPr>
        <w:tab/>
      </w:r>
      <w:r w:rsidR="00D16D23" w:rsidRPr="00D16D23">
        <w:rPr>
          <w:rFonts w:ascii="Times New Roman" w:hAnsi="Times New Roman"/>
        </w:rPr>
        <w:t>War Savings Stamps may be accepted at their face value in payment for Treasury Bonds known as War Savings Certificates.</w:t>
      </w:r>
    </w:p>
    <w:p w:rsidR="004B2CF6" w:rsidRPr="00ED3D68" w:rsidRDefault="00D16D23" w:rsidP="00773AC9">
      <w:pPr>
        <w:spacing w:before="120" w:after="60" w:line="240" w:lineRule="auto"/>
        <w:jc w:val="both"/>
        <w:rPr>
          <w:rFonts w:ascii="Times New Roman" w:hAnsi="Times New Roman"/>
          <w:sz w:val="20"/>
          <w:szCs w:val="20"/>
        </w:rPr>
      </w:pPr>
      <w:r w:rsidRPr="00ED3D68">
        <w:rPr>
          <w:rFonts w:ascii="Times New Roman" w:hAnsi="Times New Roman"/>
          <w:b/>
          <w:sz w:val="20"/>
          <w:szCs w:val="20"/>
        </w:rPr>
        <w:t>National Savings Stamps.</w:t>
      </w:r>
    </w:p>
    <w:p w:rsidR="004B2CF6" w:rsidRPr="00D16D23" w:rsidRDefault="00280961" w:rsidP="00773AC9">
      <w:pPr>
        <w:tabs>
          <w:tab w:val="left" w:pos="1350"/>
          <w:tab w:val="left" w:pos="1620"/>
        </w:tabs>
        <w:spacing w:after="0" w:line="240" w:lineRule="auto"/>
        <w:ind w:firstLine="432"/>
        <w:jc w:val="both"/>
        <w:rPr>
          <w:rFonts w:ascii="Times New Roman" w:hAnsi="Times New Roman"/>
        </w:rPr>
      </w:pPr>
      <w:r>
        <w:rPr>
          <w:rFonts w:ascii="Times New Roman" w:hAnsi="Times New Roman"/>
        </w:rPr>
        <w:t>“</w:t>
      </w:r>
      <w:r w:rsidR="00C8495A">
        <w:rPr>
          <w:rFonts w:ascii="Times New Roman" w:hAnsi="Times New Roman"/>
        </w:rPr>
        <w:t>57</w:t>
      </w:r>
      <w:r w:rsidR="00C8495A" w:rsidRPr="00AE6D65">
        <w:rPr>
          <w:rFonts w:ascii="Times New Roman" w:hAnsi="Times New Roman"/>
          <w:smallCaps/>
        </w:rPr>
        <w:t>a</w:t>
      </w:r>
      <w:r w:rsidR="00C8495A">
        <w:rPr>
          <w:rFonts w:ascii="Times New Roman" w:hAnsi="Times New Roman"/>
        </w:rPr>
        <w:t>.—(1.)</w:t>
      </w:r>
      <w:r w:rsidR="00C8495A">
        <w:rPr>
          <w:rFonts w:ascii="Times New Roman" w:hAnsi="Times New Roman"/>
        </w:rPr>
        <w:tab/>
      </w:r>
      <w:r w:rsidR="00D16D23" w:rsidRPr="00D16D23">
        <w:rPr>
          <w:rFonts w:ascii="Times New Roman" w:hAnsi="Times New Roman"/>
        </w:rPr>
        <w:t>Stamps (to be known as National Savings Stamps) may be made and sold in such denominations as the Treasurer determines.</w:t>
      </w:r>
    </w:p>
    <w:p w:rsidR="004B2CF6" w:rsidRPr="00D16D23" w:rsidRDefault="00280961" w:rsidP="00995ADF">
      <w:pPr>
        <w:tabs>
          <w:tab w:val="left" w:pos="1170"/>
        </w:tabs>
        <w:spacing w:before="120" w:after="0" w:line="240" w:lineRule="auto"/>
        <w:ind w:firstLine="432"/>
        <w:jc w:val="both"/>
        <w:rPr>
          <w:rFonts w:ascii="Times New Roman" w:hAnsi="Times New Roman"/>
        </w:rPr>
      </w:pPr>
      <w:r>
        <w:rPr>
          <w:rFonts w:ascii="Times New Roman" w:hAnsi="Times New Roman"/>
        </w:rPr>
        <w:t>“</w:t>
      </w:r>
      <w:r w:rsidR="00C8495A">
        <w:rPr>
          <w:rFonts w:ascii="Times New Roman" w:hAnsi="Times New Roman"/>
        </w:rPr>
        <w:t>(2.)</w:t>
      </w:r>
      <w:r w:rsidR="00C8495A">
        <w:rPr>
          <w:rFonts w:ascii="Times New Roman" w:hAnsi="Times New Roman"/>
        </w:rPr>
        <w:tab/>
      </w:r>
      <w:r w:rsidR="00D16D23" w:rsidRPr="00D16D23">
        <w:rPr>
          <w:rFonts w:ascii="Times New Roman" w:hAnsi="Times New Roman"/>
        </w:rPr>
        <w:t>National Savings Stamps may be accepted at their face value in payment (or, to the face value of Two pounds or in multiples thereof, in part payment) for Treasury Bonds (other than Treasury Bonds known as War Savings Certificates) or Stock.</w:t>
      </w:r>
    </w:p>
    <w:p w:rsidR="004B2CF6" w:rsidRPr="00ED3D68" w:rsidRDefault="00D16D23" w:rsidP="00773AC9">
      <w:pPr>
        <w:spacing w:before="120" w:after="60" w:line="240" w:lineRule="auto"/>
        <w:jc w:val="both"/>
        <w:rPr>
          <w:rFonts w:ascii="Times New Roman" w:hAnsi="Times New Roman"/>
          <w:sz w:val="20"/>
          <w:szCs w:val="20"/>
        </w:rPr>
      </w:pPr>
      <w:r w:rsidRPr="00ED3D68">
        <w:rPr>
          <w:rFonts w:ascii="Times New Roman" w:hAnsi="Times New Roman"/>
          <w:b/>
          <w:sz w:val="20"/>
          <w:szCs w:val="20"/>
        </w:rPr>
        <w:t>Application of certain provisions of Treasury Bills Act to stamps.</w:t>
      </w:r>
    </w:p>
    <w:p w:rsidR="004B2CF6" w:rsidRPr="00A27FAF" w:rsidRDefault="00280961" w:rsidP="00A27FAF">
      <w:pPr>
        <w:spacing w:after="0" w:line="240" w:lineRule="auto"/>
        <w:ind w:firstLine="432"/>
        <w:jc w:val="both"/>
        <w:rPr>
          <w:rFonts w:ascii="Times New Roman" w:hAnsi="Times New Roman"/>
        </w:rPr>
      </w:pPr>
      <w:r>
        <w:rPr>
          <w:rFonts w:ascii="Times New Roman" w:hAnsi="Times New Roman"/>
        </w:rPr>
        <w:t>“</w:t>
      </w:r>
      <w:r w:rsidR="00D16D23" w:rsidRPr="00D16D23">
        <w:rPr>
          <w:rFonts w:ascii="Times New Roman" w:hAnsi="Times New Roman"/>
        </w:rPr>
        <w:t>57</w:t>
      </w:r>
      <w:r w:rsidR="00D16D23" w:rsidRPr="00D51A64">
        <w:rPr>
          <w:rFonts w:ascii="Times New Roman" w:hAnsi="Times New Roman"/>
          <w:smallCaps/>
        </w:rPr>
        <w:t>b</w:t>
      </w:r>
      <w:r w:rsidR="00D16D23" w:rsidRPr="00D16D23">
        <w:rPr>
          <w:rFonts w:ascii="Times New Roman" w:hAnsi="Times New Roman"/>
        </w:rPr>
        <w:t xml:space="preserve">. The provisions of sections thirteen, thirteen </w:t>
      </w:r>
      <w:r w:rsidR="00D16D23" w:rsidRPr="000A49E6">
        <w:rPr>
          <w:rFonts w:ascii="Times New Roman" w:hAnsi="Times New Roman"/>
          <w:smallCaps/>
        </w:rPr>
        <w:t>a</w:t>
      </w:r>
      <w:r w:rsidR="00D16D23" w:rsidRPr="00D16D23">
        <w:rPr>
          <w:rFonts w:ascii="Times New Roman" w:hAnsi="Times New Roman"/>
        </w:rPr>
        <w:t xml:space="preserve">. thirteen </w:t>
      </w:r>
      <w:r w:rsidR="00D16D23" w:rsidRPr="000A49E6">
        <w:rPr>
          <w:rFonts w:ascii="Times New Roman" w:hAnsi="Times New Roman"/>
          <w:smallCaps/>
        </w:rPr>
        <w:t>b</w:t>
      </w:r>
      <w:r w:rsidR="00D16D23" w:rsidRPr="00D16D23">
        <w:rPr>
          <w:rFonts w:ascii="Times New Roman" w:hAnsi="Times New Roman"/>
        </w:rPr>
        <w:t xml:space="preserve"> and fourteen of the </w:t>
      </w:r>
      <w:r w:rsidR="00D16D23" w:rsidRPr="00D16D23">
        <w:rPr>
          <w:rFonts w:ascii="Times New Roman" w:hAnsi="Times New Roman"/>
          <w:i/>
        </w:rPr>
        <w:t xml:space="preserve">Treasury Bills Act </w:t>
      </w:r>
      <w:r w:rsidR="00D16D23" w:rsidRPr="00D16D23">
        <w:rPr>
          <w:rFonts w:ascii="Times New Roman" w:hAnsi="Times New Roman"/>
        </w:rPr>
        <w:t>1914</w:t>
      </w:r>
      <w:r w:rsidR="006B3328">
        <w:rPr>
          <w:rFonts w:ascii="Times New Roman" w:hAnsi="Times New Roman"/>
        </w:rPr>
        <w:t>–</w:t>
      </w:r>
      <w:r w:rsidR="00D16D23" w:rsidRPr="00D16D23">
        <w:rPr>
          <w:rFonts w:ascii="Times New Roman" w:hAnsi="Times New Roman"/>
        </w:rPr>
        <w:t>1940 shall apply in relation to War Savings Stamps and National Savings Stamps in the like manner as they apply in relation to Treasury Bills.</w:t>
      </w:r>
      <w:r>
        <w:rPr>
          <w:rFonts w:ascii="Times New Roman" w:hAnsi="Times New Roman"/>
        </w:rPr>
        <w:t>”</w:t>
      </w:r>
      <w:r w:rsidR="00D16D23" w:rsidRPr="00D16D23">
        <w:rPr>
          <w:rFonts w:ascii="Times New Roman" w:hAnsi="Times New Roman"/>
        </w:rPr>
        <w:t>.</w:t>
      </w:r>
    </w:p>
    <w:sectPr w:rsidR="004B2CF6" w:rsidRPr="00A27FAF" w:rsidSect="00D16D23">
      <w:headerReference w:type="default" r:id="rId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05" w:rsidRDefault="00B77305" w:rsidP="00773AC9">
      <w:pPr>
        <w:spacing w:after="0" w:line="240" w:lineRule="auto"/>
      </w:pPr>
      <w:r>
        <w:separator/>
      </w:r>
    </w:p>
  </w:endnote>
  <w:endnote w:type="continuationSeparator" w:id="0">
    <w:p w:rsidR="00B77305" w:rsidRDefault="00B77305" w:rsidP="0077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05" w:rsidRDefault="00B77305" w:rsidP="00773AC9">
      <w:pPr>
        <w:spacing w:after="0" w:line="240" w:lineRule="auto"/>
      </w:pPr>
      <w:r>
        <w:separator/>
      </w:r>
    </w:p>
  </w:footnote>
  <w:footnote w:type="continuationSeparator" w:id="0">
    <w:p w:rsidR="00B77305" w:rsidRDefault="00B77305" w:rsidP="0077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C9" w:rsidRPr="00F20459" w:rsidRDefault="00773AC9" w:rsidP="00C80313">
    <w:pPr>
      <w:pStyle w:val="Header"/>
      <w:tabs>
        <w:tab w:val="clear" w:pos="4680"/>
        <w:tab w:val="clear" w:pos="9360"/>
      </w:tabs>
      <w:rPr>
        <w:rFonts w:ascii="Times New Roman" w:hAnsi="Times New Roman"/>
        <w:sz w:val="20"/>
      </w:rPr>
    </w:pPr>
    <w:r w:rsidRPr="00F20459">
      <w:rPr>
        <w:rFonts w:ascii="Times New Roman" w:hAnsi="Times New Roman"/>
        <w:sz w:val="20"/>
      </w:rPr>
      <w:t>No. 58.</w:t>
    </w:r>
    <w:r w:rsidRPr="00F20459">
      <w:rPr>
        <w:rFonts w:ascii="Times New Roman" w:hAnsi="Times New Roman"/>
        <w:sz w:val="20"/>
      </w:rPr>
      <w:ptab w:relativeTo="margin" w:alignment="center" w:leader="none"/>
    </w:r>
    <w:r w:rsidRPr="00F20459">
      <w:rPr>
        <w:rFonts w:ascii="Times New Roman" w:hAnsi="Times New Roman"/>
        <w:i/>
        <w:sz w:val="20"/>
      </w:rPr>
      <w:t>Commonwealth Inscribed Stock.</w:t>
    </w:r>
    <w:r w:rsidRPr="00F20459">
      <w:rPr>
        <w:rFonts w:ascii="Times New Roman" w:hAnsi="Times New Roman"/>
        <w:sz w:val="20"/>
      </w:rPr>
      <w:ptab w:relativeTo="margin" w:alignment="right" w:leader="none"/>
    </w:r>
    <w:r w:rsidRPr="00F20459">
      <w:rPr>
        <w:rFonts w:ascii="Times New Roman" w:hAnsi="Times New Roman"/>
        <w:sz w:val="20"/>
      </w:rPr>
      <w:t>1943.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F4C41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2192"/>
    <w:rsid w:val="000A49E6"/>
    <w:rsid w:val="001A725B"/>
    <w:rsid w:val="001E02FC"/>
    <w:rsid w:val="0022276A"/>
    <w:rsid w:val="00280961"/>
    <w:rsid w:val="002E7726"/>
    <w:rsid w:val="00434294"/>
    <w:rsid w:val="00485B74"/>
    <w:rsid w:val="00522257"/>
    <w:rsid w:val="005C0246"/>
    <w:rsid w:val="00672F0E"/>
    <w:rsid w:val="006B3328"/>
    <w:rsid w:val="006E74AC"/>
    <w:rsid w:val="006F6E60"/>
    <w:rsid w:val="007519BD"/>
    <w:rsid w:val="00773AC9"/>
    <w:rsid w:val="009265DD"/>
    <w:rsid w:val="00995ADF"/>
    <w:rsid w:val="00A27FAF"/>
    <w:rsid w:val="00AC6996"/>
    <w:rsid w:val="00AE6D65"/>
    <w:rsid w:val="00B27B57"/>
    <w:rsid w:val="00B52543"/>
    <w:rsid w:val="00B77305"/>
    <w:rsid w:val="00C744F8"/>
    <w:rsid w:val="00C80313"/>
    <w:rsid w:val="00C8495A"/>
    <w:rsid w:val="00D16D23"/>
    <w:rsid w:val="00D51A64"/>
    <w:rsid w:val="00DF2192"/>
    <w:rsid w:val="00E0196B"/>
    <w:rsid w:val="00EA14A4"/>
    <w:rsid w:val="00EB4C2D"/>
    <w:rsid w:val="00ED3D68"/>
    <w:rsid w:val="00F20459"/>
    <w:rsid w:val="00F6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522257"/>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522257"/>
    <w:pPr>
      <w:spacing w:after="0" w:line="240" w:lineRule="auto"/>
    </w:pPr>
    <w:rPr>
      <w:rFonts w:ascii="Century Schoolbook" w:eastAsia="Century Schoolbook" w:hAnsi="Century Schoolbook" w:cs="Century Schoolbook"/>
      <w:sz w:val="20"/>
      <w:szCs w:val="20"/>
    </w:rPr>
  </w:style>
  <w:style w:type="character" w:customStyle="1" w:styleId="CharStyle19">
    <w:name w:val="CharStyle19"/>
    <w:basedOn w:val="DefaultParagraphFont"/>
    <w:rsid w:val="00522257"/>
    <w:rPr>
      <w:rFonts w:ascii="Century Schoolbook" w:eastAsia="Century Schoolbook" w:hAnsi="Century Schoolbook" w:cs="Century Schoolbook"/>
      <w:b w:val="0"/>
      <w:bCs w:val="0"/>
      <w:i w:val="0"/>
      <w:iCs w:val="0"/>
      <w:smallCaps w:val="0"/>
      <w:sz w:val="26"/>
      <w:szCs w:val="26"/>
    </w:rPr>
  </w:style>
  <w:style w:type="character" w:customStyle="1" w:styleId="CharStyle20">
    <w:name w:val="CharStyle20"/>
    <w:basedOn w:val="DefaultParagraphFont"/>
    <w:rsid w:val="00522257"/>
    <w:rPr>
      <w:rFonts w:ascii="Century Schoolbook" w:eastAsia="Century Schoolbook" w:hAnsi="Century Schoolbook" w:cs="Century Schoolbook"/>
      <w:b/>
      <w:bCs/>
      <w:i w:val="0"/>
      <w:iCs w:val="0"/>
      <w:smallCaps w:val="0"/>
      <w:spacing w:val="-10"/>
      <w:sz w:val="22"/>
      <w:szCs w:val="22"/>
    </w:rPr>
  </w:style>
  <w:style w:type="character" w:customStyle="1" w:styleId="CharStyle21">
    <w:name w:val="CharStyle21"/>
    <w:basedOn w:val="DefaultParagraphFont"/>
    <w:rsid w:val="00522257"/>
    <w:rPr>
      <w:rFonts w:ascii="Century Schoolbook" w:eastAsia="Century Schoolbook" w:hAnsi="Century Schoolbook" w:cs="Century Schoolbook"/>
      <w:b/>
      <w:bCs/>
      <w:i/>
      <w:iCs/>
      <w:smallCaps w:val="0"/>
      <w:sz w:val="22"/>
      <w:szCs w:val="22"/>
    </w:rPr>
  </w:style>
  <w:style w:type="character" w:customStyle="1" w:styleId="CharStyle22">
    <w:name w:val="CharStyle22"/>
    <w:basedOn w:val="DefaultParagraphFont"/>
    <w:rsid w:val="00522257"/>
    <w:rPr>
      <w:rFonts w:ascii="Century Schoolbook" w:eastAsia="Century Schoolbook" w:hAnsi="Century Schoolbook" w:cs="Century Schoolbook"/>
      <w:b/>
      <w:bCs/>
      <w:i w:val="0"/>
      <w:iCs w:val="0"/>
      <w:smallCaps w:val="0"/>
      <w:sz w:val="22"/>
      <w:szCs w:val="22"/>
    </w:rPr>
  </w:style>
  <w:style w:type="character" w:customStyle="1" w:styleId="CharStyle25">
    <w:name w:val="CharStyle25"/>
    <w:basedOn w:val="DefaultParagraphFont"/>
    <w:rsid w:val="00522257"/>
    <w:rPr>
      <w:rFonts w:ascii="Century Schoolbook" w:eastAsia="Century Schoolbook" w:hAnsi="Century Schoolbook" w:cs="Century Schoolbook"/>
      <w:b/>
      <w:bCs/>
      <w:i w:val="0"/>
      <w:iCs w:val="0"/>
      <w:smallCaps w:val="0"/>
      <w:sz w:val="20"/>
      <w:szCs w:val="20"/>
    </w:rPr>
  </w:style>
  <w:style w:type="character" w:customStyle="1" w:styleId="CharStyle27">
    <w:name w:val="CharStyle27"/>
    <w:basedOn w:val="DefaultParagraphFont"/>
    <w:rsid w:val="00522257"/>
    <w:rPr>
      <w:rFonts w:ascii="Century Schoolbook" w:eastAsia="Century Schoolbook" w:hAnsi="Century Schoolbook" w:cs="Century Schoolbook"/>
      <w:b w:val="0"/>
      <w:bCs w:val="0"/>
      <w:i w:val="0"/>
      <w:iCs w:val="0"/>
      <w:smallCaps w:val="0"/>
      <w:sz w:val="50"/>
      <w:szCs w:val="50"/>
    </w:rPr>
  </w:style>
  <w:style w:type="character" w:customStyle="1" w:styleId="CharStyle29">
    <w:name w:val="CharStyle29"/>
    <w:basedOn w:val="DefaultParagraphFont"/>
    <w:rsid w:val="00522257"/>
    <w:rPr>
      <w:rFonts w:ascii="Century Schoolbook" w:eastAsia="Century Schoolbook" w:hAnsi="Century Schoolbook" w:cs="Century Schoolbook"/>
      <w:b w:val="0"/>
      <w:bCs w:val="0"/>
      <w:i/>
      <w:iCs/>
      <w:smallCaps w:val="0"/>
      <w:sz w:val="18"/>
      <w:szCs w:val="18"/>
    </w:rPr>
  </w:style>
  <w:style w:type="character" w:customStyle="1" w:styleId="CharStyle31">
    <w:name w:val="CharStyle31"/>
    <w:basedOn w:val="DefaultParagraphFont"/>
    <w:rsid w:val="00522257"/>
    <w:rPr>
      <w:rFonts w:ascii="Book Antiqua" w:eastAsia="Book Antiqua" w:hAnsi="Book Antiqua" w:cs="Book Antiqua"/>
      <w:b/>
      <w:bCs/>
      <w:i w:val="0"/>
      <w:iCs w:val="0"/>
      <w:smallCaps w:val="0"/>
      <w:spacing w:val="10"/>
      <w:sz w:val="18"/>
      <w:szCs w:val="18"/>
    </w:rPr>
  </w:style>
  <w:style w:type="character" w:customStyle="1" w:styleId="CharStyle33">
    <w:name w:val="CharStyle33"/>
    <w:basedOn w:val="DefaultParagraphFont"/>
    <w:rsid w:val="00522257"/>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522257"/>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522257"/>
    <w:rPr>
      <w:rFonts w:ascii="Century Schoolbook" w:eastAsia="Century Schoolbook" w:hAnsi="Century Schoolbook" w:cs="Century Schoolbook"/>
      <w:b/>
      <w:bCs/>
      <w:i w:val="0"/>
      <w:iCs w:val="0"/>
      <w:smallCaps/>
      <w:spacing w:val="10"/>
      <w:sz w:val="16"/>
      <w:szCs w:val="16"/>
    </w:rPr>
  </w:style>
  <w:style w:type="paragraph" w:styleId="Header">
    <w:name w:val="header"/>
    <w:basedOn w:val="Normal"/>
    <w:link w:val="HeaderChar"/>
    <w:uiPriority w:val="99"/>
    <w:semiHidden/>
    <w:unhideWhenUsed/>
    <w:rsid w:val="00773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3AC9"/>
  </w:style>
  <w:style w:type="paragraph" w:styleId="Footer">
    <w:name w:val="footer"/>
    <w:basedOn w:val="Normal"/>
    <w:link w:val="FooterChar"/>
    <w:uiPriority w:val="99"/>
    <w:semiHidden/>
    <w:unhideWhenUsed/>
    <w:rsid w:val="00773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AC9"/>
  </w:style>
  <w:style w:type="paragraph" w:styleId="BalloonText">
    <w:name w:val="Balloon Text"/>
    <w:basedOn w:val="Normal"/>
    <w:link w:val="BalloonTextChar"/>
    <w:uiPriority w:val="99"/>
    <w:semiHidden/>
    <w:unhideWhenUsed/>
    <w:rsid w:val="0077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C9"/>
    <w:rPr>
      <w:rFonts w:ascii="Tahoma" w:hAnsi="Tahoma" w:cs="Tahoma"/>
      <w:sz w:val="16"/>
      <w:szCs w:val="16"/>
    </w:rPr>
  </w:style>
  <w:style w:type="paragraph" w:styleId="ListBullet">
    <w:name w:val="List Bullet"/>
    <w:basedOn w:val="Normal"/>
    <w:uiPriority w:val="99"/>
    <w:unhideWhenUsed/>
    <w:rsid w:val="000A49E6"/>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940CFBF-3941-400C-AF97-90D44420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2017-04-13T11:56:00Z</dcterms:created>
  <dcterms:modified xsi:type="dcterms:W3CDTF">2018-01-31T21:41:00Z</dcterms:modified>
</cp:coreProperties>
</file>