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6BD" w:rsidRPr="008B1FC4" w:rsidRDefault="009A66BD" w:rsidP="008B1FC4">
      <w:pPr>
        <w:spacing w:before="9000" w:after="0" w:line="240" w:lineRule="auto"/>
        <w:jc w:val="center"/>
        <w:rPr>
          <w:rFonts w:ascii="Times New Roman" w:hAnsi="Times New Roman" w:cs="Times New Roman"/>
          <w:sz w:val="36"/>
          <w:szCs w:val="36"/>
        </w:rPr>
      </w:pPr>
      <w:r w:rsidRPr="008B1FC4">
        <w:rPr>
          <w:rFonts w:ascii="Times New Roman" w:hAnsi="Times New Roman" w:cs="Times New Roman"/>
          <w:sz w:val="36"/>
          <w:szCs w:val="36"/>
        </w:rPr>
        <w:t>CHILD ENDOWMENT.</w:t>
      </w:r>
    </w:p>
    <w:p w:rsidR="001F1E1C" w:rsidRPr="008B1FC4" w:rsidRDefault="001F1E1C" w:rsidP="008B1FC4">
      <w:pPr>
        <w:pBdr>
          <w:top w:val="single" w:sz="4" w:space="1" w:color="auto"/>
        </w:pBdr>
        <w:spacing w:before="120" w:after="120" w:line="240" w:lineRule="auto"/>
        <w:ind w:left="3888" w:right="3888"/>
        <w:jc w:val="center"/>
        <w:rPr>
          <w:rFonts w:ascii="Times New Roman" w:hAnsi="Times New Roman" w:cs="Times New Roman"/>
          <w:b/>
          <w:sz w:val="2"/>
          <w:szCs w:val="2"/>
        </w:rPr>
      </w:pPr>
    </w:p>
    <w:p w:rsidR="009A66BD" w:rsidRPr="008B1FC4" w:rsidRDefault="00993BF4" w:rsidP="008B1FC4">
      <w:pPr>
        <w:spacing w:after="0" w:line="240" w:lineRule="auto"/>
        <w:jc w:val="center"/>
        <w:rPr>
          <w:rFonts w:ascii="Times New Roman" w:hAnsi="Times New Roman" w:cs="Times New Roman"/>
          <w:sz w:val="28"/>
          <w:szCs w:val="28"/>
        </w:rPr>
      </w:pPr>
      <w:r w:rsidRPr="008B1FC4">
        <w:rPr>
          <w:rFonts w:ascii="Times New Roman" w:hAnsi="Times New Roman" w:cs="Times New Roman"/>
          <w:b/>
          <w:sz w:val="28"/>
          <w:szCs w:val="28"/>
        </w:rPr>
        <w:t>No. 5 of 1942.</w:t>
      </w:r>
    </w:p>
    <w:p w:rsidR="009A66BD" w:rsidRPr="008B1FC4" w:rsidRDefault="009A66BD" w:rsidP="008B1FC4">
      <w:pPr>
        <w:spacing w:before="120" w:after="120" w:line="240" w:lineRule="auto"/>
        <w:jc w:val="center"/>
        <w:rPr>
          <w:rFonts w:ascii="Times New Roman" w:hAnsi="Times New Roman" w:cs="Times New Roman"/>
          <w:sz w:val="26"/>
          <w:szCs w:val="26"/>
        </w:rPr>
      </w:pPr>
      <w:r w:rsidRPr="008B1FC4">
        <w:rPr>
          <w:rFonts w:ascii="Times New Roman" w:hAnsi="Times New Roman" w:cs="Times New Roman"/>
          <w:sz w:val="26"/>
          <w:szCs w:val="26"/>
        </w:rPr>
        <w:t xml:space="preserve">An Act to amend the </w:t>
      </w:r>
      <w:r w:rsidR="00993BF4" w:rsidRPr="008B1FC4">
        <w:rPr>
          <w:rFonts w:ascii="Times New Roman" w:hAnsi="Times New Roman" w:cs="Times New Roman"/>
          <w:i/>
          <w:sz w:val="26"/>
          <w:szCs w:val="26"/>
        </w:rPr>
        <w:t xml:space="preserve">Child Endowment Act </w:t>
      </w:r>
      <w:r w:rsidRPr="008B1FC4">
        <w:rPr>
          <w:rFonts w:ascii="Times New Roman" w:hAnsi="Times New Roman" w:cs="Times New Roman"/>
          <w:sz w:val="26"/>
          <w:szCs w:val="26"/>
        </w:rPr>
        <w:t>1941.</w:t>
      </w:r>
    </w:p>
    <w:p w:rsidR="009A66BD" w:rsidRPr="008B1FC4" w:rsidRDefault="009A66BD" w:rsidP="008B1FC4">
      <w:pPr>
        <w:spacing w:after="120" w:line="240" w:lineRule="auto"/>
        <w:jc w:val="right"/>
        <w:rPr>
          <w:rFonts w:ascii="Times New Roman" w:hAnsi="Times New Roman" w:cs="Times New Roman"/>
          <w:sz w:val="26"/>
          <w:szCs w:val="26"/>
        </w:rPr>
      </w:pPr>
      <w:r w:rsidRPr="008B1FC4">
        <w:rPr>
          <w:rFonts w:ascii="Times New Roman" w:hAnsi="Times New Roman" w:cs="Times New Roman"/>
          <w:sz w:val="26"/>
          <w:szCs w:val="26"/>
        </w:rPr>
        <w:t>[Assented to 18th May, 1942.]</w:t>
      </w:r>
    </w:p>
    <w:p w:rsidR="009A66BD" w:rsidRPr="007765BB" w:rsidRDefault="009A66BD" w:rsidP="008B1FC4">
      <w:pPr>
        <w:spacing w:after="0" w:line="240" w:lineRule="auto"/>
        <w:jc w:val="both"/>
        <w:rPr>
          <w:rFonts w:ascii="Times New Roman" w:hAnsi="Times New Roman" w:cs="Times New Roman"/>
        </w:rPr>
      </w:pPr>
      <w:r w:rsidRPr="007765BB">
        <w:rPr>
          <w:rFonts w:ascii="Times New Roman" w:hAnsi="Times New Roman" w:cs="Times New Roman"/>
        </w:rPr>
        <w:t>BE it enacted by the King</w:t>
      </w:r>
      <w:r w:rsidR="00F70110" w:rsidRPr="007765BB">
        <w:rPr>
          <w:rFonts w:ascii="Times New Roman" w:hAnsi="Times New Roman" w:cs="Times New Roman"/>
        </w:rPr>
        <w:t>’</w:t>
      </w:r>
      <w:r w:rsidRPr="007765BB">
        <w:rPr>
          <w:rFonts w:ascii="Times New Roman" w:hAnsi="Times New Roman" w:cs="Times New Roman"/>
        </w:rPr>
        <w:t>s Most Excellent Majesty, the Senate and the House of Representatives of the Commonwealth of Australia, as follows:</w:t>
      </w:r>
      <w:r w:rsidR="001F1E1C" w:rsidRPr="007765BB">
        <w:rPr>
          <w:rFonts w:ascii="Times New Roman" w:hAnsi="Times New Roman" w:cs="Times New Roman"/>
        </w:rPr>
        <w:t>—</w:t>
      </w:r>
    </w:p>
    <w:p w:rsidR="009A66BD" w:rsidRPr="008B1FC4" w:rsidRDefault="00993BF4" w:rsidP="008B1FC4">
      <w:pPr>
        <w:spacing w:before="120" w:after="60" w:line="240" w:lineRule="auto"/>
        <w:rPr>
          <w:rFonts w:ascii="Times New Roman" w:hAnsi="Times New Roman" w:cs="Times New Roman"/>
          <w:sz w:val="20"/>
        </w:rPr>
      </w:pPr>
      <w:r w:rsidRPr="008B1FC4">
        <w:rPr>
          <w:rFonts w:ascii="Times New Roman" w:hAnsi="Times New Roman" w:cs="Times New Roman"/>
          <w:b/>
          <w:sz w:val="20"/>
        </w:rPr>
        <w:t>Short title and citation.</w:t>
      </w:r>
    </w:p>
    <w:p w:rsidR="009A66BD" w:rsidRPr="008B1FC4" w:rsidRDefault="00993BF4" w:rsidP="008B1FC4">
      <w:pPr>
        <w:tabs>
          <w:tab w:val="left" w:pos="990"/>
          <w:tab w:val="left" w:pos="1170"/>
        </w:tabs>
        <w:spacing w:after="0" w:line="240" w:lineRule="auto"/>
        <w:ind w:left="288"/>
        <w:rPr>
          <w:rFonts w:ascii="Times New Roman" w:hAnsi="Times New Roman" w:cs="Times New Roman"/>
        </w:rPr>
      </w:pPr>
      <w:r w:rsidRPr="008B1FC4">
        <w:rPr>
          <w:rFonts w:ascii="Times New Roman" w:hAnsi="Times New Roman" w:cs="Times New Roman"/>
          <w:b/>
        </w:rPr>
        <w:t>1.—</w:t>
      </w:r>
      <w:r w:rsidR="001F1E1C" w:rsidRPr="008B1FC4">
        <w:rPr>
          <w:rFonts w:ascii="Times New Roman" w:hAnsi="Times New Roman" w:cs="Times New Roman"/>
        </w:rPr>
        <w:t>(1.)</w:t>
      </w:r>
      <w:r w:rsidR="001F1E1C" w:rsidRPr="008B1FC4">
        <w:rPr>
          <w:rFonts w:ascii="Times New Roman" w:hAnsi="Times New Roman" w:cs="Times New Roman"/>
        </w:rPr>
        <w:tab/>
      </w:r>
      <w:r w:rsidR="001F1E1C" w:rsidRPr="008B1FC4">
        <w:rPr>
          <w:rFonts w:ascii="Times New Roman" w:hAnsi="Times New Roman" w:cs="Times New Roman"/>
        </w:rPr>
        <w:tab/>
      </w:r>
      <w:r w:rsidR="009A66BD" w:rsidRPr="008B1FC4">
        <w:rPr>
          <w:rFonts w:ascii="Times New Roman" w:hAnsi="Times New Roman" w:cs="Times New Roman"/>
        </w:rPr>
        <w:t xml:space="preserve">This Act may be cited as the </w:t>
      </w:r>
      <w:r w:rsidRPr="008B1FC4">
        <w:rPr>
          <w:rFonts w:ascii="Times New Roman" w:hAnsi="Times New Roman" w:cs="Times New Roman"/>
          <w:i/>
        </w:rPr>
        <w:t xml:space="preserve">Child Endowment Act </w:t>
      </w:r>
      <w:r w:rsidR="009A66BD" w:rsidRPr="008B1FC4">
        <w:rPr>
          <w:rFonts w:ascii="Times New Roman" w:hAnsi="Times New Roman" w:cs="Times New Roman"/>
        </w:rPr>
        <w:t>1942.</w:t>
      </w:r>
    </w:p>
    <w:p w:rsidR="009A66BD" w:rsidRPr="008B1FC4" w:rsidRDefault="001F1E1C" w:rsidP="008B1FC4">
      <w:pPr>
        <w:tabs>
          <w:tab w:val="left" w:pos="540"/>
        </w:tabs>
        <w:spacing w:after="60" w:line="240" w:lineRule="auto"/>
        <w:ind w:left="288"/>
        <w:rPr>
          <w:rFonts w:ascii="Times New Roman" w:hAnsi="Times New Roman" w:cs="Times New Roman"/>
        </w:rPr>
      </w:pPr>
      <w:r w:rsidRPr="008B1FC4">
        <w:rPr>
          <w:rFonts w:ascii="Times New Roman" w:hAnsi="Times New Roman" w:cs="Times New Roman"/>
        </w:rPr>
        <w:t>(2.)</w:t>
      </w:r>
      <w:r w:rsidRPr="008B1FC4">
        <w:rPr>
          <w:rFonts w:ascii="Times New Roman" w:hAnsi="Times New Roman" w:cs="Times New Roman"/>
        </w:rPr>
        <w:tab/>
      </w:r>
      <w:r w:rsidR="009A66BD" w:rsidRPr="008B1FC4">
        <w:rPr>
          <w:rFonts w:ascii="Times New Roman" w:hAnsi="Times New Roman" w:cs="Times New Roman"/>
        </w:rPr>
        <w:t xml:space="preserve">The </w:t>
      </w:r>
      <w:r w:rsidR="007765BB">
        <w:rPr>
          <w:rFonts w:ascii="Times New Roman" w:hAnsi="Times New Roman" w:cs="Times New Roman"/>
          <w:i/>
        </w:rPr>
        <w:t>Child Endowment Act</w:t>
      </w:r>
      <w:r w:rsidR="00993BF4" w:rsidRPr="008B1FC4">
        <w:rPr>
          <w:rFonts w:ascii="Times New Roman" w:hAnsi="Times New Roman" w:cs="Times New Roman"/>
          <w:i/>
        </w:rPr>
        <w:t xml:space="preserve"> </w:t>
      </w:r>
      <w:r w:rsidR="007765BB">
        <w:rPr>
          <w:rFonts w:ascii="Times New Roman" w:hAnsi="Times New Roman" w:cs="Times New Roman"/>
        </w:rPr>
        <w:t>1941</w:t>
      </w:r>
      <w:r w:rsidR="00EE3867" w:rsidRPr="008B1FC4">
        <w:rPr>
          <w:rFonts w:ascii="Times New Roman" w:hAnsi="Times New Roman" w:cs="Times New Roman"/>
        </w:rPr>
        <w:t xml:space="preserve"> is in </w:t>
      </w:r>
      <w:r w:rsidR="009A66BD" w:rsidRPr="008B1FC4">
        <w:rPr>
          <w:rFonts w:ascii="Times New Roman" w:hAnsi="Times New Roman" w:cs="Times New Roman"/>
        </w:rPr>
        <w:t xml:space="preserve">this Act referred to </w:t>
      </w:r>
      <w:r w:rsidR="005E3D29" w:rsidRPr="008B1FC4">
        <w:rPr>
          <w:rFonts w:ascii="Times New Roman" w:hAnsi="Times New Roman" w:cs="Times New Roman"/>
        </w:rPr>
        <w:t>a</w:t>
      </w:r>
      <w:r w:rsidR="009A66BD" w:rsidRPr="008B1FC4">
        <w:rPr>
          <w:rFonts w:ascii="Times New Roman" w:hAnsi="Times New Roman" w:cs="Times New Roman"/>
        </w:rPr>
        <w:t>s the Principal Act.</w:t>
      </w:r>
    </w:p>
    <w:p w:rsidR="00E72329" w:rsidRPr="008B1FC4" w:rsidRDefault="00E72329" w:rsidP="008B1FC4">
      <w:pPr>
        <w:spacing w:line="240" w:lineRule="auto"/>
        <w:rPr>
          <w:rFonts w:ascii="Times New Roman" w:hAnsi="Times New Roman" w:cs="Times New Roman"/>
          <w:b/>
        </w:rPr>
      </w:pPr>
      <w:r w:rsidRPr="008B1FC4">
        <w:rPr>
          <w:rFonts w:ascii="Times New Roman" w:hAnsi="Times New Roman" w:cs="Times New Roman"/>
          <w:b/>
        </w:rPr>
        <w:br w:type="page"/>
      </w:r>
    </w:p>
    <w:p w:rsidR="009A66BD" w:rsidRPr="008B1FC4" w:rsidRDefault="00E72329" w:rsidP="008B1FC4">
      <w:pPr>
        <w:tabs>
          <w:tab w:val="left" w:pos="1170"/>
        </w:tabs>
        <w:spacing w:after="0" w:line="240" w:lineRule="auto"/>
        <w:ind w:firstLine="432"/>
        <w:rPr>
          <w:rFonts w:ascii="Times New Roman" w:hAnsi="Times New Roman" w:cs="Times New Roman"/>
        </w:rPr>
      </w:pPr>
      <w:r w:rsidRPr="008B1FC4">
        <w:rPr>
          <w:rFonts w:ascii="Times New Roman" w:hAnsi="Times New Roman" w:cs="Times New Roman"/>
        </w:rPr>
        <w:lastRenderedPageBreak/>
        <w:t>(3.)</w:t>
      </w:r>
      <w:r w:rsidRPr="008B1FC4">
        <w:rPr>
          <w:rFonts w:ascii="Times New Roman" w:hAnsi="Times New Roman" w:cs="Times New Roman"/>
        </w:rPr>
        <w:tab/>
      </w:r>
      <w:r w:rsidR="009A66BD" w:rsidRPr="008B1FC4">
        <w:rPr>
          <w:rFonts w:ascii="Times New Roman" w:hAnsi="Times New Roman" w:cs="Times New Roman"/>
        </w:rPr>
        <w:t xml:space="preserve">The Principal Act, as amended by this Act, may be cited as the </w:t>
      </w:r>
      <w:r w:rsidR="00993BF4" w:rsidRPr="008B1FC4">
        <w:rPr>
          <w:rFonts w:ascii="Times New Roman" w:hAnsi="Times New Roman" w:cs="Times New Roman"/>
          <w:i/>
        </w:rPr>
        <w:t xml:space="preserve">Child Endowment Act </w:t>
      </w:r>
      <w:r w:rsidR="009A66BD" w:rsidRPr="008B1FC4">
        <w:rPr>
          <w:rFonts w:ascii="Times New Roman" w:hAnsi="Times New Roman" w:cs="Times New Roman"/>
        </w:rPr>
        <w:t>1941-1942.</w:t>
      </w:r>
    </w:p>
    <w:p w:rsidR="009A66BD" w:rsidRPr="008B1FC4" w:rsidRDefault="00993BF4" w:rsidP="008B1FC4">
      <w:pPr>
        <w:spacing w:before="120" w:after="60" w:line="240" w:lineRule="auto"/>
        <w:rPr>
          <w:rFonts w:ascii="Times New Roman" w:hAnsi="Times New Roman" w:cs="Times New Roman"/>
          <w:sz w:val="20"/>
        </w:rPr>
      </w:pPr>
      <w:r w:rsidRPr="008B1FC4">
        <w:rPr>
          <w:rFonts w:ascii="Times New Roman" w:hAnsi="Times New Roman" w:cs="Times New Roman"/>
          <w:b/>
          <w:sz w:val="20"/>
        </w:rPr>
        <w:t>Commencement.</w:t>
      </w:r>
    </w:p>
    <w:p w:rsidR="009A66BD" w:rsidRPr="008B1FC4" w:rsidRDefault="00993BF4" w:rsidP="008B1FC4">
      <w:pPr>
        <w:tabs>
          <w:tab w:val="left" w:pos="990"/>
          <w:tab w:val="left" w:pos="1170"/>
        </w:tabs>
        <w:spacing w:after="0" w:line="240" w:lineRule="auto"/>
        <w:ind w:firstLine="288"/>
        <w:jc w:val="both"/>
        <w:rPr>
          <w:rFonts w:ascii="Times New Roman" w:hAnsi="Times New Roman" w:cs="Times New Roman"/>
        </w:rPr>
      </w:pPr>
      <w:r w:rsidRPr="008B1FC4">
        <w:rPr>
          <w:rFonts w:ascii="Times New Roman" w:hAnsi="Times New Roman" w:cs="Times New Roman"/>
          <w:b/>
        </w:rPr>
        <w:t>2.</w:t>
      </w:r>
      <w:r w:rsidR="00E72329" w:rsidRPr="008B1FC4">
        <w:rPr>
          <w:rFonts w:ascii="Times New Roman" w:hAnsi="Times New Roman" w:cs="Times New Roman"/>
        </w:rPr>
        <w:t>—(1.)</w:t>
      </w:r>
      <w:r w:rsidR="00E72329" w:rsidRPr="008B1FC4">
        <w:rPr>
          <w:rFonts w:ascii="Times New Roman" w:hAnsi="Times New Roman" w:cs="Times New Roman"/>
        </w:rPr>
        <w:tab/>
      </w:r>
      <w:r w:rsidR="00E72329" w:rsidRPr="008B1FC4">
        <w:rPr>
          <w:rFonts w:ascii="Times New Roman" w:hAnsi="Times New Roman" w:cs="Times New Roman"/>
        </w:rPr>
        <w:tab/>
      </w:r>
      <w:r w:rsidR="009A66BD" w:rsidRPr="008B1FC4">
        <w:rPr>
          <w:rFonts w:ascii="Times New Roman" w:hAnsi="Times New Roman" w:cs="Times New Roman"/>
        </w:rPr>
        <w:t>Subject to the next succeeding sub-section, this Act shall come into operation on the thirtieth day of June, One thousand nine hundred and forty-two.</w:t>
      </w:r>
    </w:p>
    <w:p w:rsidR="009A66BD" w:rsidRPr="008B1FC4" w:rsidRDefault="00E72329" w:rsidP="008B1FC4">
      <w:pPr>
        <w:spacing w:after="0" w:line="240" w:lineRule="auto"/>
        <w:ind w:firstLine="288"/>
        <w:jc w:val="both"/>
        <w:rPr>
          <w:rFonts w:ascii="Times New Roman" w:hAnsi="Times New Roman" w:cs="Times New Roman"/>
        </w:rPr>
      </w:pPr>
      <w:r w:rsidRPr="008B1FC4">
        <w:rPr>
          <w:rFonts w:ascii="Times New Roman" w:hAnsi="Times New Roman" w:cs="Times New Roman"/>
        </w:rPr>
        <w:t>(2.)</w:t>
      </w:r>
      <w:r w:rsidRPr="008B1FC4">
        <w:rPr>
          <w:rFonts w:ascii="Times New Roman" w:hAnsi="Times New Roman" w:cs="Times New Roman"/>
        </w:rPr>
        <w:tab/>
      </w:r>
      <w:r w:rsidR="009A66BD" w:rsidRPr="008B1FC4">
        <w:rPr>
          <w:rFonts w:ascii="Times New Roman" w:hAnsi="Times New Roman" w:cs="Times New Roman"/>
        </w:rPr>
        <w:t xml:space="preserve">Section six of this Act (in so far as it omits paragraph </w:t>
      </w:r>
      <w:r w:rsidR="00993BF4" w:rsidRPr="008B1FC4">
        <w:rPr>
          <w:rFonts w:ascii="Times New Roman" w:hAnsi="Times New Roman" w:cs="Times New Roman"/>
        </w:rPr>
        <w:t>(</w:t>
      </w:r>
      <w:r w:rsidR="00993BF4" w:rsidRPr="008B1FC4">
        <w:rPr>
          <w:rFonts w:ascii="Times New Roman" w:hAnsi="Times New Roman" w:cs="Times New Roman"/>
          <w:i/>
        </w:rPr>
        <w:t>b</w:t>
      </w:r>
      <w:r w:rsidR="00993BF4" w:rsidRPr="008B1FC4">
        <w:rPr>
          <w:rFonts w:ascii="Times New Roman" w:hAnsi="Times New Roman" w:cs="Times New Roman"/>
        </w:rPr>
        <w:t xml:space="preserve">) </w:t>
      </w:r>
      <w:r w:rsidR="009A66BD" w:rsidRPr="008B1FC4">
        <w:rPr>
          <w:rFonts w:ascii="Times New Roman" w:hAnsi="Times New Roman" w:cs="Times New Roman"/>
        </w:rPr>
        <w:t>of sub-section (1.) of section thirteen of the Principal Act and inserts in its stead a new paragraph (6), and in so far as it inserts sub-section (1</w:t>
      </w:r>
      <w:r w:rsidR="009A66BD" w:rsidRPr="008B1FC4">
        <w:rPr>
          <w:rFonts w:ascii="Times New Roman" w:hAnsi="Times New Roman" w:cs="Times New Roman"/>
          <w:smallCaps/>
        </w:rPr>
        <w:t>a</w:t>
      </w:r>
      <w:r w:rsidR="009A66BD" w:rsidRPr="008B1FC4">
        <w:rPr>
          <w:rFonts w:ascii="Times New Roman" w:hAnsi="Times New Roman" w:cs="Times New Roman"/>
        </w:rPr>
        <w:t>.) after sub-section (1.) of section thirteen of the Principal Act), and sections seven, eight and ten of this Act, shall be deemed to have come into operation on the first day of July, One thousand nine hundred and forty-one.</w:t>
      </w:r>
    </w:p>
    <w:p w:rsidR="009A66BD" w:rsidRPr="008B1FC4" w:rsidRDefault="00993BF4" w:rsidP="008B1FC4">
      <w:pPr>
        <w:spacing w:before="120" w:after="60" w:line="240" w:lineRule="auto"/>
        <w:rPr>
          <w:rFonts w:ascii="Times New Roman" w:hAnsi="Times New Roman" w:cs="Times New Roman"/>
          <w:sz w:val="20"/>
        </w:rPr>
      </w:pPr>
      <w:r w:rsidRPr="008B1FC4">
        <w:rPr>
          <w:rFonts w:ascii="Times New Roman" w:hAnsi="Times New Roman" w:cs="Times New Roman"/>
          <w:b/>
          <w:sz w:val="20"/>
        </w:rPr>
        <w:t>Definitions.</w:t>
      </w:r>
      <w:bookmarkStart w:id="0" w:name="_GoBack"/>
      <w:bookmarkEnd w:id="0"/>
    </w:p>
    <w:p w:rsidR="009A66BD" w:rsidRPr="008B1FC4" w:rsidRDefault="00E72329" w:rsidP="008B1FC4">
      <w:pPr>
        <w:tabs>
          <w:tab w:val="left" w:pos="630"/>
        </w:tabs>
        <w:spacing w:after="0" w:line="240" w:lineRule="auto"/>
        <w:ind w:firstLine="288"/>
        <w:jc w:val="both"/>
        <w:rPr>
          <w:rFonts w:ascii="Times New Roman" w:hAnsi="Times New Roman" w:cs="Times New Roman"/>
        </w:rPr>
      </w:pPr>
      <w:r w:rsidRPr="008B1FC4">
        <w:rPr>
          <w:rFonts w:ascii="Times New Roman" w:hAnsi="Times New Roman" w:cs="Times New Roman"/>
          <w:b/>
        </w:rPr>
        <w:t>3.</w:t>
      </w:r>
      <w:r w:rsidRPr="008B1FC4">
        <w:rPr>
          <w:rFonts w:ascii="Times New Roman" w:hAnsi="Times New Roman" w:cs="Times New Roman"/>
        </w:rPr>
        <w:tab/>
      </w:r>
      <w:r w:rsidR="009A66BD" w:rsidRPr="008B1FC4">
        <w:rPr>
          <w:rFonts w:ascii="Times New Roman" w:hAnsi="Times New Roman" w:cs="Times New Roman"/>
        </w:rPr>
        <w:t>Section four of the Principal Act is amended—</w:t>
      </w:r>
    </w:p>
    <w:p w:rsidR="009A66BD" w:rsidRPr="008B1FC4" w:rsidRDefault="009A66BD" w:rsidP="008B1FC4">
      <w:pPr>
        <w:spacing w:after="0" w:line="240" w:lineRule="auto"/>
        <w:ind w:left="864" w:hanging="432"/>
        <w:jc w:val="both"/>
        <w:rPr>
          <w:rFonts w:ascii="Times New Roman" w:hAnsi="Times New Roman" w:cs="Times New Roman"/>
        </w:rPr>
      </w:pPr>
      <w:r w:rsidRPr="008B1FC4">
        <w:rPr>
          <w:rFonts w:ascii="Times New Roman" w:hAnsi="Times New Roman" w:cs="Times New Roman"/>
        </w:rPr>
        <w:t>(</w:t>
      </w:r>
      <w:r w:rsidR="00993BF4" w:rsidRPr="008B1FC4">
        <w:rPr>
          <w:rFonts w:ascii="Times New Roman" w:hAnsi="Times New Roman" w:cs="Times New Roman"/>
          <w:i/>
        </w:rPr>
        <w:t>a</w:t>
      </w:r>
      <w:r w:rsidRPr="008B1FC4">
        <w:rPr>
          <w:rFonts w:ascii="Times New Roman" w:hAnsi="Times New Roman" w:cs="Times New Roman"/>
        </w:rPr>
        <w:t>)</w:t>
      </w:r>
      <w:r w:rsidR="00993BF4" w:rsidRPr="008B1FC4">
        <w:rPr>
          <w:rFonts w:ascii="Times New Roman" w:hAnsi="Times New Roman" w:cs="Times New Roman"/>
          <w:i/>
        </w:rPr>
        <w:t xml:space="preserve"> </w:t>
      </w:r>
      <w:r w:rsidRPr="008B1FC4">
        <w:rPr>
          <w:rFonts w:ascii="Times New Roman" w:hAnsi="Times New Roman" w:cs="Times New Roman"/>
        </w:rPr>
        <w:t>by omitting paragraph (</w:t>
      </w:r>
      <w:r w:rsidRPr="008B1FC4">
        <w:rPr>
          <w:rFonts w:ascii="Times New Roman" w:hAnsi="Times New Roman" w:cs="Times New Roman"/>
          <w:i/>
        </w:rPr>
        <w:t>a</w:t>
      </w:r>
      <w:r w:rsidRPr="008B1FC4">
        <w:rPr>
          <w:rFonts w:ascii="Times New Roman" w:hAnsi="Times New Roman" w:cs="Times New Roman"/>
        </w:rPr>
        <w:t xml:space="preserve">) of the definition of </w:t>
      </w:r>
      <w:r w:rsidR="00F70110" w:rsidRPr="008B1FC4">
        <w:rPr>
          <w:rFonts w:ascii="Times New Roman" w:hAnsi="Times New Roman" w:cs="Times New Roman"/>
        </w:rPr>
        <w:t>“</w:t>
      </w:r>
      <w:r w:rsidRPr="008B1FC4">
        <w:rPr>
          <w:rFonts w:ascii="Times New Roman" w:hAnsi="Times New Roman" w:cs="Times New Roman"/>
        </w:rPr>
        <w:t xml:space="preserve"> child </w:t>
      </w:r>
      <w:r w:rsidR="00F70110" w:rsidRPr="008B1FC4">
        <w:rPr>
          <w:rFonts w:ascii="Times New Roman" w:hAnsi="Times New Roman" w:cs="Times New Roman"/>
        </w:rPr>
        <w:t>“</w:t>
      </w:r>
      <w:r w:rsidRPr="008B1FC4">
        <w:rPr>
          <w:rFonts w:ascii="Times New Roman" w:hAnsi="Times New Roman" w:cs="Times New Roman"/>
        </w:rPr>
        <w:t xml:space="preserve"> and inserting in its stead the following paragraph:—</w:t>
      </w:r>
    </w:p>
    <w:p w:rsidR="009A66BD" w:rsidRPr="008B1FC4" w:rsidRDefault="00F70110" w:rsidP="008B1FC4">
      <w:pPr>
        <w:spacing w:after="0" w:line="240" w:lineRule="auto"/>
        <w:ind w:left="1872" w:hanging="864"/>
        <w:jc w:val="both"/>
        <w:rPr>
          <w:rFonts w:ascii="Times New Roman" w:hAnsi="Times New Roman" w:cs="Times New Roman"/>
        </w:rPr>
      </w:pPr>
      <w:r w:rsidRPr="008B1FC4">
        <w:rPr>
          <w:rFonts w:ascii="Times New Roman" w:hAnsi="Times New Roman" w:cs="Times New Roman"/>
          <w:i/>
        </w:rPr>
        <w:t>“</w:t>
      </w:r>
      <w:r w:rsidR="009A66BD" w:rsidRPr="008B1FC4">
        <w:rPr>
          <w:rFonts w:ascii="Times New Roman" w:hAnsi="Times New Roman" w:cs="Times New Roman"/>
        </w:rPr>
        <w:t>(</w:t>
      </w:r>
      <w:r w:rsidR="00993BF4" w:rsidRPr="008B1FC4">
        <w:rPr>
          <w:rFonts w:ascii="Times New Roman" w:hAnsi="Times New Roman" w:cs="Times New Roman"/>
          <w:i/>
        </w:rPr>
        <w:t>a</w:t>
      </w:r>
      <w:r w:rsidR="009A66BD" w:rsidRPr="008B1FC4">
        <w:rPr>
          <w:rFonts w:ascii="Times New Roman" w:hAnsi="Times New Roman" w:cs="Times New Roman"/>
        </w:rPr>
        <w:t>)</w:t>
      </w:r>
      <w:r w:rsidR="00993BF4" w:rsidRPr="008B1FC4">
        <w:rPr>
          <w:rFonts w:ascii="Times New Roman" w:hAnsi="Times New Roman" w:cs="Times New Roman"/>
          <w:i/>
        </w:rPr>
        <w:t xml:space="preserve"> </w:t>
      </w:r>
      <w:r w:rsidR="009A66BD" w:rsidRPr="008B1FC4">
        <w:rPr>
          <w:rFonts w:ascii="Times New Roman" w:hAnsi="Times New Roman" w:cs="Times New Roman"/>
        </w:rPr>
        <w:t>a child who is an inmate of a hospital for the insane maintained by the Commonwealth or a State or mainly dependent upon financial assistance from the Commonwealth or a State, where the expenses of maintaining the child are met wholly or mainly by the Commonwealth or State; or</w:t>
      </w:r>
      <w:r w:rsidRPr="008B1FC4">
        <w:rPr>
          <w:rFonts w:ascii="Times New Roman" w:hAnsi="Times New Roman" w:cs="Times New Roman"/>
        </w:rPr>
        <w:t>”</w:t>
      </w:r>
      <w:r w:rsidR="009A66BD" w:rsidRPr="008B1FC4">
        <w:rPr>
          <w:rFonts w:ascii="Times New Roman" w:hAnsi="Times New Roman" w:cs="Times New Roman"/>
        </w:rPr>
        <w:t>;</w:t>
      </w:r>
    </w:p>
    <w:p w:rsidR="009A66BD" w:rsidRPr="008B1FC4" w:rsidRDefault="009A66BD" w:rsidP="008B1FC4">
      <w:pPr>
        <w:spacing w:after="0" w:line="240" w:lineRule="auto"/>
        <w:ind w:left="864" w:hanging="432"/>
        <w:jc w:val="both"/>
        <w:rPr>
          <w:rFonts w:ascii="Times New Roman" w:hAnsi="Times New Roman" w:cs="Times New Roman"/>
        </w:rPr>
      </w:pPr>
      <w:r w:rsidRPr="008B1FC4">
        <w:rPr>
          <w:rFonts w:ascii="Times New Roman" w:hAnsi="Times New Roman" w:cs="Times New Roman"/>
        </w:rPr>
        <w:t>(</w:t>
      </w:r>
      <w:r w:rsidR="00993BF4" w:rsidRPr="008B1FC4">
        <w:rPr>
          <w:rFonts w:ascii="Times New Roman" w:hAnsi="Times New Roman" w:cs="Times New Roman"/>
          <w:i/>
        </w:rPr>
        <w:t>b</w:t>
      </w:r>
      <w:r w:rsidRPr="008B1FC4">
        <w:rPr>
          <w:rFonts w:ascii="Times New Roman" w:hAnsi="Times New Roman" w:cs="Times New Roman"/>
        </w:rPr>
        <w:t>)</w:t>
      </w:r>
      <w:r w:rsidR="00993BF4" w:rsidRPr="008B1FC4">
        <w:rPr>
          <w:rFonts w:ascii="Times New Roman" w:hAnsi="Times New Roman" w:cs="Times New Roman"/>
          <w:i/>
        </w:rPr>
        <w:t xml:space="preserve"> </w:t>
      </w:r>
      <w:r w:rsidRPr="008B1FC4">
        <w:rPr>
          <w:rFonts w:ascii="Times New Roman" w:hAnsi="Times New Roman" w:cs="Times New Roman"/>
        </w:rPr>
        <w:t xml:space="preserve">by omitting the definition of </w:t>
      </w:r>
      <w:r w:rsidR="00F70110" w:rsidRPr="008B1FC4">
        <w:rPr>
          <w:rFonts w:ascii="Times New Roman" w:hAnsi="Times New Roman" w:cs="Times New Roman"/>
        </w:rPr>
        <w:t>“</w:t>
      </w:r>
      <w:r w:rsidRPr="008B1FC4">
        <w:rPr>
          <w:rFonts w:ascii="Times New Roman" w:hAnsi="Times New Roman" w:cs="Times New Roman"/>
        </w:rPr>
        <w:t xml:space="preserve"> institution </w:t>
      </w:r>
      <w:r w:rsidR="00F70110" w:rsidRPr="008B1FC4">
        <w:rPr>
          <w:rFonts w:ascii="Times New Roman" w:hAnsi="Times New Roman" w:cs="Times New Roman"/>
        </w:rPr>
        <w:t>“</w:t>
      </w:r>
      <w:r w:rsidRPr="008B1FC4">
        <w:rPr>
          <w:rFonts w:ascii="Times New Roman" w:hAnsi="Times New Roman" w:cs="Times New Roman"/>
        </w:rPr>
        <w:t xml:space="preserve"> and inserting in its stead the following definition:—</w:t>
      </w:r>
    </w:p>
    <w:p w:rsidR="009A66BD" w:rsidRPr="008B1FC4" w:rsidRDefault="00F70110" w:rsidP="008B1FC4">
      <w:pPr>
        <w:spacing w:after="0" w:line="240" w:lineRule="auto"/>
        <w:ind w:left="1872" w:hanging="864"/>
        <w:jc w:val="both"/>
        <w:rPr>
          <w:rFonts w:ascii="Times New Roman" w:hAnsi="Times New Roman" w:cs="Times New Roman"/>
        </w:rPr>
      </w:pPr>
      <w:r w:rsidRPr="008B1FC4">
        <w:rPr>
          <w:rFonts w:ascii="Times New Roman" w:hAnsi="Times New Roman" w:cs="Times New Roman"/>
        </w:rPr>
        <w:t>“‘</w:t>
      </w:r>
      <w:r w:rsidR="009A66BD" w:rsidRPr="008B1FC4">
        <w:rPr>
          <w:rFonts w:ascii="Times New Roman" w:hAnsi="Times New Roman" w:cs="Times New Roman"/>
        </w:rPr>
        <w:t>institution</w:t>
      </w:r>
      <w:r w:rsidRPr="008B1FC4">
        <w:rPr>
          <w:rFonts w:ascii="Times New Roman" w:hAnsi="Times New Roman" w:cs="Times New Roman"/>
        </w:rPr>
        <w:t>’</w:t>
      </w:r>
      <w:r w:rsidR="009A66BD" w:rsidRPr="008B1FC4">
        <w:rPr>
          <w:rFonts w:ascii="Times New Roman" w:hAnsi="Times New Roman" w:cs="Times New Roman"/>
        </w:rPr>
        <w:t xml:space="preserve"> means a charitable institution or organization (including a charitable institution or organization maintained by the Commonwealth or a State) approved by the Minister, but does not include a hospital for the insane maintained by the Commonwealth or a State or mainly dependent upon financial assistance from the Commonwealth or a State;</w:t>
      </w:r>
      <w:r w:rsidRPr="008B1FC4">
        <w:rPr>
          <w:rFonts w:ascii="Times New Roman" w:hAnsi="Times New Roman" w:cs="Times New Roman"/>
        </w:rPr>
        <w:t>”</w:t>
      </w:r>
      <w:r w:rsidR="009A66BD" w:rsidRPr="008B1FC4">
        <w:rPr>
          <w:rFonts w:ascii="Times New Roman" w:hAnsi="Times New Roman" w:cs="Times New Roman"/>
        </w:rPr>
        <w:t>; and</w:t>
      </w:r>
    </w:p>
    <w:p w:rsidR="009A66BD" w:rsidRPr="008B1FC4" w:rsidRDefault="009A66BD" w:rsidP="008B1FC4">
      <w:pPr>
        <w:spacing w:after="0" w:line="240" w:lineRule="auto"/>
        <w:ind w:left="432"/>
        <w:jc w:val="both"/>
        <w:rPr>
          <w:rFonts w:ascii="Times New Roman" w:hAnsi="Times New Roman" w:cs="Times New Roman"/>
        </w:rPr>
      </w:pPr>
      <w:r w:rsidRPr="008B1FC4">
        <w:rPr>
          <w:rFonts w:ascii="Times New Roman" w:hAnsi="Times New Roman" w:cs="Times New Roman"/>
        </w:rPr>
        <w:t>(</w:t>
      </w:r>
      <w:r w:rsidR="00993BF4" w:rsidRPr="008B1FC4">
        <w:rPr>
          <w:rFonts w:ascii="Times New Roman" w:hAnsi="Times New Roman" w:cs="Times New Roman"/>
          <w:i/>
        </w:rPr>
        <w:t>c</w:t>
      </w:r>
      <w:r w:rsidRPr="008B1FC4">
        <w:rPr>
          <w:rFonts w:ascii="Times New Roman" w:hAnsi="Times New Roman" w:cs="Times New Roman"/>
        </w:rPr>
        <w:t xml:space="preserve">) by inserting after the definition of </w:t>
      </w:r>
      <w:r w:rsidR="00F70110" w:rsidRPr="008B1FC4">
        <w:rPr>
          <w:rFonts w:ascii="Times New Roman" w:hAnsi="Times New Roman" w:cs="Times New Roman"/>
        </w:rPr>
        <w:t>“</w:t>
      </w:r>
      <w:r w:rsidRPr="008B1FC4">
        <w:rPr>
          <w:rFonts w:ascii="Times New Roman" w:hAnsi="Times New Roman" w:cs="Times New Roman"/>
        </w:rPr>
        <w:t>the Commissioner</w:t>
      </w:r>
      <w:r w:rsidR="00F70110" w:rsidRPr="008B1FC4">
        <w:rPr>
          <w:rFonts w:ascii="Times New Roman" w:hAnsi="Times New Roman" w:cs="Times New Roman"/>
        </w:rPr>
        <w:t>”</w:t>
      </w:r>
      <w:r w:rsidRPr="008B1FC4">
        <w:rPr>
          <w:rFonts w:ascii="Times New Roman" w:hAnsi="Times New Roman" w:cs="Times New Roman"/>
        </w:rPr>
        <w:t xml:space="preserve"> the following definition:—</w:t>
      </w:r>
    </w:p>
    <w:p w:rsidR="009A66BD" w:rsidRPr="008B1FC4" w:rsidRDefault="00F70110" w:rsidP="008B1FC4">
      <w:pPr>
        <w:spacing w:after="0" w:line="240" w:lineRule="auto"/>
        <w:ind w:left="1872" w:hanging="864"/>
        <w:jc w:val="both"/>
        <w:rPr>
          <w:rFonts w:ascii="Times New Roman" w:hAnsi="Times New Roman" w:cs="Times New Roman"/>
        </w:rPr>
      </w:pPr>
      <w:r w:rsidRPr="008B1FC4">
        <w:rPr>
          <w:rFonts w:ascii="Times New Roman" w:hAnsi="Times New Roman" w:cs="Times New Roman"/>
        </w:rPr>
        <w:t>“‘</w:t>
      </w:r>
      <w:r w:rsidR="009A66BD" w:rsidRPr="008B1FC4">
        <w:rPr>
          <w:rFonts w:ascii="Times New Roman" w:hAnsi="Times New Roman" w:cs="Times New Roman"/>
        </w:rPr>
        <w:t>the Director-General</w:t>
      </w:r>
      <w:r w:rsidRPr="008B1FC4">
        <w:rPr>
          <w:rFonts w:ascii="Times New Roman" w:hAnsi="Times New Roman" w:cs="Times New Roman"/>
        </w:rPr>
        <w:t>’</w:t>
      </w:r>
      <w:r w:rsidR="009A66BD" w:rsidRPr="008B1FC4">
        <w:rPr>
          <w:rFonts w:ascii="Times New Roman" w:hAnsi="Times New Roman" w:cs="Times New Roman"/>
        </w:rPr>
        <w:t xml:space="preserve"> means the Director-General of Social Services;</w:t>
      </w:r>
      <w:r w:rsidRPr="008B1FC4">
        <w:rPr>
          <w:rFonts w:ascii="Times New Roman" w:hAnsi="Times New Roman" w:cs="Times New Roman"/>
        </w:rPr>
        <w:t>”</w:t>
      </w:r>
      <w:r w:rsidR="009A66BD" w:rsidRPr="008B1FC4">
        <w:rPr>
          <w:rFonts w:ascii="Times New Roman" w:hAnsi="Times New Roman" w:cs="Times New Roman"/>
        </w:rPr>
        <w:t>.</w:t>
      </w:r>
    </w:p>
    <w:p w:rsidR="009A66BD" w:rsidRPr="008B1FC4" w:rsidRDefault="00993BF4" w:rsidP="008B1FC4">
      <w:pPr>
        <w:spacing w:before="120" w:after="60" w:line="240" w:lineRule="auto"/>
        <w:rPr>
          <w:rFonts w:ascii="Times New Roman" w:hAnsi="Times New Roman" w:cs="Times New Roman"/>
          <w:sz w:val="20"/>
        </w:rPr>
      </w:pPr>
      <w:r w:rsidRPr="008B1FC4">
        <w:rPr>
          <w:rFonts w:ascii="Times New Roman" w:hAnsi="Times New Roman" w:cs="Times New Roman"/>
          <w:b/>
          <w:sz w:val="20"/>
        </w:rPr>
        <w:t>Administration</w:t>
      </w:r>
    </w:p>
    <w:p w:rsidR="009A66BD" w:rsidRPr="008B1FC4" w:rsidRDefault="00993BF4" w:rsidP="008B1FC4">
      <w:pPr>
        <w:tabs>
          <w:tab w:val="left" w:pos="630"/>
        </w:tabs>
        <w:spacing w:after="0" w:line="240" w:lineRule="auto"/>
        <w:ind w:firstLine="288"/>
        <w:jc w:val="both"/>
        <w:rPr>
          <w:rFonts w:ascii="Times New Roman" w:hAnsi="Times New Roman" w:cs="Times New Roman"/>
        </w:rPr>
      </w:pPr>
      <w:r w:rsidRPr="008B1FC4">
        <w:rPr>
          <w:rFonts w:ascii="Times New Roman" w:hAnsi="Times New Roman" w:cs="Times New Roman"/>
          <w:b/>
        </w:rPr>
        <w:t>4.</w:t>
      </w:r>
      <w:r w:rsidR="00E72329" w:rsidRPr="008B1FC4">
        <w:rPr>
          <w:rFonts w:ascii="Times New Roman" w:hAnsi="Times New Roman" w:cs="Times New Roman"/>
        </w:rPr>
        <w:tab/>
      </w:r>
      <w:r w:rsidR="009A66BD" w:rsidRPr="008B1FC4">
        <w:rPr>
          <w:rFonts w:ascii="Times New Roman" w:hAnsi="Times New Roman" w:cs="Times New Roman"/>
        </w:rPr>
        <w:t xml:space="preserve">Section five of the Principal Act is amended by omitting the words </w:t>
      </w:r>
      <w:r w:rsidR="00F70110" w:rsidRPr="008B1FC4">
        <w:rPr>
          <w:rFonts w:ascii="Times New Roman" w:hAnsi="Times New Roman" w:cs="Times New Roman"/>
        </w:rPr>
        <w:t>“</w:t>
      </w:r>
      <w:r w:rsidR="009A66BD" w:rsidRPr="008B1FC4">
        <w:rPr>
          <w:rFonts w:ascii="Times New Roman" w:hAnsi="Times New Roman" w:cs="Times New Roman"/>
        </w:rPr>
        <w:t>Secretary, Department of Social Services,</w:t>
      </w:r>
      <w:r w:rsidR="00F70110" w:rsidRPr="008B1FC4">
        <w:rPr>
          <w:rFonts w:ascii="Times New Roman" w:hAnsi="Times New Roman" w:cs="Times New Roman"/>
        </w:rPr>
        <w:t>”</w:t>
      </w:r>
      <w:r w:rsidR="009A66BD" w:rsidRPr="008B1FC4">
        <w:rPr>
          <w:rFonts w:ascii="Times New Roman" w:hAnsi="Times New Roman" w:cs="Times New Roman"/>
        </w:rPr>
        <w:t xml:space="preserve"> and inserting in their stead the word </w:t>
      </w:r>
      <w:r w:rsidR="00F70110" w:rsidRPr="008B1FC4">
        <w:rPr>
          <w:rFonts w:ascii="Times New Roman" w:hAnsi="Times New Roman" w:cs="Times New Roman"/>
        </w:rPr>
        <w:t>“</w:t>
      </w:r>
      <w:r w:rsidR="009A66BD" w:rsidRPr="008B1FC4">
        <w:rPr>
          <w:rFonts w:ascii="Times New Roman" w:hAnsi="Times New Roman" w:cs="Times New Roman"/>
        </w:rPr>
        <w:t>Director-General</w:t>
      </w:r>
      <w:r w:rsidR="00F70110" w:rsidRPr="008B1FC4">
        <w:rPr>
          <w:rFonts w:ascii="Times New Roman" w:hAnsi="Times New Roman" w:cs="Times New Roman"/>
        </w:rPr>
        <w:t>”</w:t>
      </w:r>
      <w:r w:rsidR="009A66BD" w:rsidRPr="008B1FC4">
        <w:rPr>
          <w:rFonts w:ascii="Times New Roman" w:hAnsi="Times New Roman" w:cs="Times New Roman"/>
        </w:rPr>
        <w:t>.</w:t>
      </w:r>
    </w:p>
    <w:p w:rsidR="009A66BD" w:rsidRPr="008B1FC4" w:rsidRDefault="00993BF4" w:rsidP="008B1FC4">
      <w:pPr>
        <w:spacing w:before="120" w:after="60" w:line="240" w:lineRule="auto"/>
        <w:rPr>
          <w:rFonts w:ascii="Times New Roman" w:hAnsi="Times New Roman" w:cs="Times New Roman"/>
          <w:sz w:val="20"/>
        </w:rPr>
      </w:pPr>
      <w:r w:rsidRPr="008B1FC4">
        <w:rPr>
          <w:rFonts w:ascii="Times New Roman" w:hAnsi="Times New Roman" w:cs="Times New Roman"/>
          <w:b/>
          <w:sz w:val="20"/>
        </w:rPr>
        <w:t>Officers to observe secrecy.</w:t>
      </w:r>
    </w:p>
    <w:p w:rsidR="009A66BD" w:rsidRPr="008B1FC4" w:rsidRDefault="00E72329" w:rsidP="008B1FC4">
      <w:pPr>
        <w:tabs>
          <w:tab w:val="left" w:pos="630"/>
        </w:tabs>
        <w:spacing w:after="0" w:line="240" w:lineRule="auto"/>
        <w:ind w:firstLine="288"/>
        <w:jc w:val="both"/>
        <w:rPr>
          <w:rFonts w:ascii="Times New Roman" w:hAnsi="Times New Roman" w:cs="Times New Roman"/>
        </w:rPr>
      </w:pPr>
      <w:r w:rsidRPr="008B1FC4">
        <w:rPr>
          <w:rFonts w:ascii="Times New Roman" w:hAnsi="Times New Roman" w:cs="Times New Roman"/>
          <w:b/>
        </w:rPr>
        <w:t>5.</w:t>
      </w:r>
      <w:r w:rsidRPr="008B1FC4">
        <w:rPr>
          <w:rFonts w:ascii="Times New Roman" w:hAnsi="Times New Roman" w:cs="Times New Roman"/>
          <w:b/>
        </w:rPr>
        <w:tab/>
      </w:r>
      <w:r w:rsidR="009A66BD" w:rsidRPr="008B1FC4">
        <w:rPr>
          <w:rFonts w:ascii="Times New Roman" w:hAnsi="Times New Roman" w:cs="Times New Roman"/>
        </w:rPr>
        <w:t xml:space="preserve">Section twelve of the Principal Act is amended by inserting after the word </w:t>
      </w:r>
      <w:r w:rsidR="00F70110" w:rsidRPr="008B1FC4">
        <w:rPr>
          <w:rFonts w:ascii="Times New Roman" w:hAnsi="Times New Roman" w:cs="Times New Roman"/>
        </w:rPr>
        <w:t>“</w:t>
      </w:r>
      <w:r w:rsidR="009A66BD" w:rsidRPr="008B1FC4">
        <w:rPr>
          <w:rFonts w:ascii="Times New Roman" w:hAnsi="Times New Roman" w:cs="Times New Roman"/>
        </w:rPr>
        <w:t>Minister</w:t>
      </w:r>
      <w:r w:rsidR="00F70110" w:rsidRPr="008B1FC4">
        <w:rPr>
          <w:rFonts w:ascii="Times New Roman" w:hAnsi="Times New Roman" w:cs="Times New Roman"/>
        </w:rPr>
        <w:t>”</w:t>
      </w:r>
      <w:r w:rsidR="009A66BD" w:rsidRPr="008B1FC4">
        <w:rPr>
          <w:rFonts w:ascii="Times New Roman" w:hAnsi="Times New Roman" w:cs="Times New Roman"/>
        </w:rPr>
        <w:t xml:space="preserve"> (wherever occurring) the words </w:t>
      </w:r>
      <w:r w:rsidR="00F70110" w:rsidRPr="008B1FC4">
        <w:rPr>
          <w:rFonts w:ascii="Times New Roman" w:hAnsi="Times New Roman" w:cs="Times New Roman"/>
        </w:rPr>
        <w:t>“</w:t>
      </w:r>
      <w:r w:rsidR="009A66BD" w:rsidRPr="008B1FC4">
        <w:rPr>
          <w:rFonts w:ascii="Times New Roman" w:hAnsi="Times New Roman" w:cs="Times New Roman"/>
        </w:rPr>
        <w:t>or the Director-General</w:t>
      </w:r>
      <w:r w:rsidR="00F70110" w:rsidRPr="008B1FC4">
        <w:rPr>
          <w:rFonts w:ascii="Times New Roman" w:hAnsi="Times New Roman" w:cs="Times New Roman"/>
        </w:rPr>
        <w:t>”</w:t>
      </w:r>
      <w:r w:rsidR="009A66BD" w:rsidRPr="008B1FC4">
        <w:rPr>
          <w:rFonts w:ascii="Times New Roman" w:hAnsi="Times New Roman" w:cs="Times New Roman"/>
        </w:rPr>
        <w:t>.</w:t>
      </w:r>
    </w:p>
    <w:p w:rsidR="009A66BD" w:rsidRPr="008B1FC4" w:rsidRDefault="00993BF4" w:rsidP="008B1FC4">
      <w:pPr>
        <w:spacing w:before="120" w:after="60" w:line="240" w:lineRule="auto"/>
        <w:rPr>
          <w:rFonts w:ascii="Times New Roman" w:hAnsi="Times New Roman" w:cs="Times New Roman"/>
          <w:sz w:val="20"/>
        </w:rPr>
      </w:pPr>
      <w:r w:rsidRPr="008B1FC4">
        <w:rPr>
          <w:rFonts w:ascii="Times New Roman" w:hAnsi="Times New Roman" w:cs="Times New Roman"/>
          <w:b/>
          <w:sz w:val="20"/>
        </w:rPr>
        <w:t>Child endowment</w:t>
      </w:r>
    </w:p>
    <w:p w:rsidR="009A66BD" w:rsidRPr="008B1FC4" w:rsidRDefault="00993BF4" w:rsidP="008B1FC4">
      <w:pPr>
        <w:tabs>
          <w:tab w:val="left" w:pos="630"/>
        </w:tabs>
        <w:spacing w:after="0" w:line="240" w:lineRule="auto"/>
        <w:ind w:firstLine="288"/>
        <w:jc w:val="both"/>
        <w:rPr>
          <w:rFonts w:ascii="Times New Roman" w:hAnsi="Times New Roman" w:cs="Times New Roman"/>
        </w:rPr>
      </w:pPr>
      <w:r w:rsidRPr="008B1FC4">
        <w:rPr>
          <w:rFonts w:ascii="Times New Roman" w:hAnsi="Times New Roman" w:cs="Times New Roman"/>
          <w:b/>
        </w:rPr>
        <w:t>6.</w:t>
      </w:r>
      <w:r w:rsidR="00E72329" w:rsidRPr="008B1FC4">
        <w:rPr>
          <w:rFonts w:ascii="Times New Roman" w:hAnsi="Times New Roman" w:cs="Times New Roman"/>
        </w:rPr>
        <w:tab/>
      </w:r>
      <w:r w:rsidR="009A66BD" w:rsidRPr="008B1FC4">
        <w:rPr>
          <w:rFonts w:ascii="Times New Roman" w:hAnsi="Times New Roman" w:cs="Times New Roman"/>
        </w:rPr>
        <w:t>Section thirteen of the Principal Act is amended—</w:t>
      </w:r>
    </w:p>
    <w:p w:rsidR="009A66BD" w:rsidRPr="008B1FC4" w:rsidRDefault="009A66BD" w:rsidP="008B1FC4">
      <w:pPr>
        <w:spacing w:after="0" w:line="240" w:lineRule="auto"/>
        <w:ind w:left="864" w:hanging="432"/>
        <w:rPr>
          <w:rFonts w:ascii="Times New Roman" w:hAnsi="Times New Roman" w:cs="Times New Roman"/>
        </w:rPr>
      </w:pPr>
      <w:r w:rsidRPr="008B1FC4">
        <w:rPr>
          <w:rFonts w:ascii="Times New Roman" w:hAnsi="Times New Roman" w:cs="Times New Roman"/>
        </w:rPr>
        <w:t>(</w:t>
      </w:r>
      <w:r w:rsidR="00993BF4" w:rsidRPr="008B1FC4">
        <w:rPr>
          <w:rFonts w:ascii="Times New Roman" w:hAnsi="Times New Roman" w:cs="Times New Roman"/>
          <w:i/>
        </w:rPr>
        <w:t>a</w:t>
      </w:r>
      <w:r w:rsidRPr="008B1FC4">
        <w:rPr>
          <w:rFonts w:ascii="Times New Roman" w:hAnsi="Times New Roman" w:cs="Times New Roman"/>
        </w:rPr>
        <w:t>)</w:t>
      </w:r>
      <w:r w:rsidR="00993BF4" w:rsidRPr="008B1FC4">
        <w:rPr>
          <w:rFonts w:ascii="Times New Roman" w:hAnsi="Times New Roman" w:cs="Times New Roman"/>
          <w:i/>
        </w:rPr>
        <w:t xml:space="preserve"> </w:t>
      </w:r>
      <w:r w:rsidRPr="008B1FC4">
        <w:rPr>
          <w:rFonts w:ascii="Times New Roman" w:hAnsi="Times New Roman" w:cs="Times New Roman"/>
        </w:rPr>
        <w:t xml:space="preserve">by omitting paragraphs </w:t>
      </w:r>
      <w:r w:rsidR="00993BF4" w:rsidRPr="008B1FC4">
        <w:rPr>
          <w:rFonts w:ascii="Times New Roman" w:hAnsi="Times New Roman" w:cs="Times New Roman"/>
          <w:i/>
        </w:rPr>
        <w:t xml:space="preserve">(a) </w:t>
      </w:r>
      <w:r w:rsidR="00BE6981" w:rsidRPr="008B1FC4">
        <w:rPr>
          <w:rFonts w:ascii="Times New Roman" w:hAnsi="Times New Roman" w:cs="Times New Roman"/>
        </w:rPr>
        <w:t>and (</w:t>
      </w:r>
      <w:r w:rsidR="00BE6981" w:rsidRPr="008B1FC4">
        <w:rPr>
          <w:rFonts w:ascii="Times New Roman" w:hAnsi="Times New Roman" w:cs="Times New Roman"/>
          <w:i/>
        </w:rPr>
        <w:t>b</w:t>
      </w:r>
      <w:r w:rsidRPr="008B1FC4">
        <w:rPr>
          <w:rFonts w:ascii="Times New Roman" w:hAnsi="Times New Roman" w:cs="Times New Roman"/>
        </w:rPr>
        <w:t>) of sub-section (1.) and inserting in their stead the following paragraphs:—</w:t>
      </w:r>
    </w:p>
    <w:p w:rsidR="009A66BD" w:rsidRPr="008B1FC4" w:rsidRDefault="00F70110" w:rsidP="008B1FC4">
      <w:pPr>
        <w:spacing w:after="0" w:line="240" w:lineRule="auto"/>
        <w:ind w:left="2016" w:hanging="720"/>
        <w:rPr>
          <w:rFonts w:ascii="Times New Roman" w:hAnsi="Times New Roman" w:cs="Times New Roman"/>
        </w:rPr>
      </w:pPr>
      <w:r w:rsidRPr="008B1FC4">
        <w:rPr>
          <w:rFonts w:ascii="Times New Roman" w:hAnsi="Times New Roman" w:cs="Times New Roman"/>
          <w:i/>
        </w:rPr>
        <w:t>“</w:t>
      </w:r>
      <w:r w:rsidR="009A66BD" w:rsidRPr="008B1FC4">
        <w:rPr>
          <w:rFonts w:ascii="Times New Roman" w:hAnsi="Times New Roman" w:cs="Times New Roman"/>
        </w:rPr>
        <w:t>(</w:t>
      </w:r>
      <w:r w:rsidR="00993BF4" w:rsidRPr="008B1FC4">
        <w:rPr>
          <w:rFonts w:ascii="Times New Roman" w:hAnsi="Times New Roman" w:cs="Times New Roman"/>
          <w:i/>
        </w:rPr>
        <w:t>a</w:t>
      </w:r>
      <w:r w:rsidR="009A66BD" w:rsidRPr="008B1FC4">
        <w:rPr>
          <w:rFonts w:ascii="Times New Roman" w:hAnsi="Times New Roman" w:cs="Times New Roman"/>
        </w:rPr>
        <w:t>)</w:t>
      </w:r>
      <w:r w:rsidR="00993BF4" w:rsidRPr="008B1FC4">
        <w:rPr>
          <w:rFonts w:ascii="Times New Roman" w:hAnsi="Times New Roman" w:cs="Times New Roman"/>
          <w:i/>
        </w:rPr>
        <w:t xml:space="preserve"> </w:t>
      </w:r>
      <w:r w:rsidR="009A66BD" w:rsidRPr="008B1FC4">
        <w:rPr>
          <w:rFonts w:ascii="Times New Roman" w:hAnsi="Times New Roman" w:cs="Times New Roman"/>
        </w:rPr>
        <w:t>to any person m</w:t>
      </w:r>
      <w:r w:rsidR="00BE6981" w:rsidRPr="008B1FC4">
        <w:rPr>
          <w:rFonts w:ascii="Times New Roman" w:hAnsi="Times New Roman" w:cs="Times New Roman"/>
        </w:rPr>
        <w:t>aintaining more than one child—</w:t>
      </w:r>
      <w:r w:rsidR="009A66BD" w:rsidRPr="008B1FC4">
        <w:rPr>
          <w:rFonts w:ascii="Times New Roman" w:hAnsi="Times New Roman" w:cs="Times New Roman"/>
        </w:rPr>
        <w:t>in respect of each child in excess of one maintained by him;</w:t>
      </w:r>
    </w:p>
    <w:p w:rsidR="00BE6981" w:rsidRPr="008B1FC4" w:rsidRDefault="00BE6981" w:rsidP="008B1FC4">
      <w:pPr>
        <w:spacing w:line="240" w:lineRule="auto"/>
        <w:rPr>
          <w:rFonts w:ascii="Times New Roman" w:hAnsi="Times New Roman" w:cs="Times New Roman"/>
        </w:rPr>
      </w:pPr>
      <w:r w:rsidRPr="008B1FC4">
        <w:rPr>
          <w:rFonts w:ascii="Times New Roman" w:hAnsi="Times New Roman" w:cs="Times New Roman"/>
        </w:rPr>
        <w:br w:type="page"/>
      </w:r>
    </w:p>
    <w:p w:rsidR="009A66BD" w:rsidRPr="008B1FC4" w:rsidRDefault="00F70110" w:rsidP="008B1FC4">
      <w:pPr>
        <w:spacing w:before="60" w:after="60" w:line="240" w:lineRule="auto"/>
        <w:ind w:left="2016" w:hanging="720"/>
        <w:jc w:val="both"/>
        <w:rPr>
          <w:rFonts w:ascii="Times New Roman" w:hAnsi="Times New Roman" w:cs="Times New Roman"/>
        </w:rPr>
      </w:pPr>
      <w:r w:rsidRPr="008B1FC4">
        <w:rPr>
          <w:rFonts w:ascii="Times New Roman" w:hAnsi="Times New Roman" w:cs="Times New Roman"/>
        </w:rPr>
        <w:lastRenderedPageBreak/>
        <w:t>“</w:t>
      </w:r>
      <w:r w:rsidR="009A66BD" w:rsidRPr="008B1FC4">
        <w:rPr>
          <w:rFonts w:ascii="Times New Roman" w:hAnsi="Times New Roman" w:cs="Times New Roman"/>
        </w:rPr>
        <w:t>(</w:t>
      </w:r>
      <w:r w:rsidR="00993BF4" w:rsidRPr="008B1FC4">
        <w:rPr>
          <w:rFonts w:ascii="Times New Roman" w:hAnsi="Times New Roman" w:cs="Times New Roman"/>
          <w:i/>
        </w:rPr>
        <w:t>b</w:t>
      </w:r>
      <w:r w:rsidR="009A66BD" w:rsidRPr="008B1FC4">
        <w:rPr>
          <w:rFonts w:ascii="Times New Roman" w:hAnsi="Times New Roman" w:cs="Times New Roman"/>
        </w:rPr>
        <w:t>) to any person who has the custody, care and control of any children whose parents are dead and the expenses of whose maintenance are met out of moneys forming part of the estate of a deceased person—in respect of each of such children in excess of one;</w:t>
      </w:r>
    </w:p>
    <w:p w:rsidR="009A66BD" w:rsidRPr="008B1FC4" w:rsidRDefault="00F70110" w:rsidP="008B1FC4">
      <w:pPr>
        <w:spacing w:before="60" w:after="60" w:line="240" w:lineRule="auto"/>
        <w:ind w:left="2016" w:hanging="720"/>
        <w:jc w:val="both"/>
        <w:rPr>
          <w:rFonts w:ascii="Times New Roman" w:hAnsi="Times New Roman" w:cs="Times New Roman"/>
        </w:rPr>
      </w:pPr>
      <w:r w:rsidRPr="008B1FC4">
        <w:rPr>
          <w:rFonts w:ascii="Times New Roman" w:hAnsi="Times New Roman" w:cs="Times New Roman"/>
        </w:rPr>
        <w:t>“</w:t>
      </w:r>
      <w:r w:rsidR="009A66BD" w:rsidRPr="008B1FC4">
        <w:rPr>
          <w:rFonts w:ascii="Times New Roman" w:hAnsi="Times New Roman" w:cs="Times New Roman"/>
        </w:rPr>
        <w:t>(</w:t>
      </w:r>
      <w:r w:rsidR="00993BF4" w:rsidRPr="008B1FC4">
        <w:rPr>
          <w:rFonts w:ascii="Times New Roman" w:hAnsi="Times New Roman" w:cs="Times New Roman"/>
          <w:i/>
        </w:rPr>
        <w:t>c</w:t>
      </w:r>
      <w:r w:rsidR="009A66BD" w:rsidRPr="008B1FC4">
        <w:rPr>
          <w:rFonts w:ascii="Times New Roman" w:hAnsi="Times New Roman" w:cs="Times New Roman"/>
        </w:rPr>
        <w:t>) to any institution (not being an institution maintained by the Commonwealth or a State)— in respect of every child maintained by it; and</w:t>
      </w:r>
    </w:p>
    <w:p w:rsidR="009A66BD" w:rsidRPr="008B1FC4" w:rsidRDefault="00F70110" w:rsidP="008B1FC4">
      <w:pPr>
        <w:spacing w:before="60" w:after="60" w:line="240" w:lineRule="auto"/>
        <w:ind w:left="2016" w:hanging="720"/>
        <w:jc w:val="both"/>
        <w:rPr>
          <w:rFonts w:ascii="Times New Roman" w:hAnsi="Times New Roman" w:cs="Times New Roman"/>
        </w:rPr>
      </w:pPr>
      <w:r w:rsidRPr="008B1FC4">
        <w:rPr>
          <w:rFonts w:ascii="Times New Roman" w:hAnsi="Times New Roman" w:cs="Times New Roman"/>
          <w:i/>
        </w:rPr>
        <w:t>“</w:t>
      </w:r>
      <w:r w:rsidR="009A66BD" w:rsidRPr="008B1FC4">
        <w:rPr>
          <w:rFonts w:ascii="Times New Roman" w:hAnsi="Times New Roman" w:cs="Times New Roman"/>
        </w:rPr>
        <w:t>(</w:t>
      </w:r>
      <w:r w:rsidR="00993BF4" w:rsidRPr="008B1FC4">
        <w:rPr>
          <w:rFonts w:ascii="Times New Roman" w:hAnsi="Times New Roman" w:cs="Times New Roman"/>
          <w:i/>
        </w:rPr>
        <w:t>d</w:t>
      </w:r>
      <w:r w:rsidR="009A66BD" w:rsidRPr="008B1FC4">
        <w:rPr>
          <w:rFonts w:ascii="Times New Roman" w:hAnsi="Times New Roman" w:cs="Times New Roman"/>
        </w:rPr>
        <w:t>)</w:t>
      </w:r>
      <w:r w:rsidR="00993BF4" w:rsidRPr="008B1FC4">
        <w:rPr>
          <w:rFonts w:ascii="Times New Roman" w:hAnsi="Times New Roman" w:cs="Times New Roman"/>
          <w:i/>
        </w:rPr>
        <w:t xml:space="preserve"> </w:t>
      </w:r>
      <w:r w:rsidR="009A66BD" w:rsidRPr="008B1FC4">
        <w:rPr>
          <w:rFonts w:ascii="Times New Roman" w:hAnsi="Times New Roman" w:cs="Times New Roman"/>
        </w:rPr>
        <w:t>to any institution maintained by the Commonwealth or a State—in respect of every child who is an inmate thereof, other than a child the expenses of whose maintenance are met wholly or mainly by his parent or guardian.</w:t>
      </w:r>
      <w:r w:rsidRPr="008B1FC4">
        <w:rPr>
          <w:rFonts w:ascii="Times New Roman" w:hAnsi="Times New Roman" w:cs="Times New Roman"/>
        </w:rPr>
        <w:t>”</w:t>
      </w:r>
      <w:r w:rsidR="009A66BD" w:rsidRPr="008B1FC4">
        <w:rPr>
          <w:rFonts w:ascii="Times New Roman" w:hAnsi="Times New Roman" w:cs="Times New Roman"/>
        </w:rPr>
        <w:t>; and</w:t>
      </w:r>
    </w:p>
    <w:p w:rsidR="009A66BD" w:rsidRPr="008B1FC4" w:rsidRDefault="009A66BD" w:rsidP="008B1FC4">
      <w:pPr>
        <w:spacing w:after="0" w:line="240" w:lineRule="auto"/>
        <w:ind w:left="432"/>
        <w:rPr>
          <w:rFonts w:ascii="Times New Roman" w:hAnsi="Times New Roman" w:cs="Times New Roman"/>
        </w:rPr>
      </w:pPr>
      <w:r w:rsidRPr="008B1FC4">
        <w:rPr>
          <w:rFonts w:ascii="Times New Roman" w:hAnsi="Times New Roman" w:cs="Times New Roman"/>
        </w:rPr>
        <w:t>(</w:t>
      </w:r>
      <w:r w:rsidR="00993BF4" w:rsidRPr="008B1FC4">
        <w:rPr>
          <w:rFonts w:ascii="Times New Roman" w:hAnsi="Times New Roman" w:cs="Times New Roman"/>
          <w:i/>
        </w:rPr>
        <w:t>b</w:t>
      </w:r>
      <w:r w:rsidRPr="008B1FC4">
        <w:rPr>
          <w:rFonts w:ascii="Times New Roman" w:hAnsi="Times New Roman" w:cs="Times New Roman"/>
        </w:rPr>
        <w:t>) by inserting after sub-section (1.) the following sub-sections :—</w:t>
      </w:r>
    </w:p>
    <w:p w:rsidR="009A66BD" w:rsidRPr="008B1FC4" w:rsidRDefault="00F70110" w:rsidP="008B1FC4">
      <w:pPr>
        <w:tabs>
          <w:tab w:val="left" w:pos="2070"/>
        </w:tabs>
        <w:spacing w:before="60" w:after="60" w:line="240" w:lineRule="auto"/>
        <w:ind w:left="1008" w:firstLine="288"/>
        <w:jc w:val="both"/>
        <w:rPr>
          <w:rFonts w:ascii="Times New Roman" w:hAnsi="Times New Roman" w:cs="Times New Roman"/>
        </w:rPr>
      </w:pPr>
      <w:r w:rsidRPr="008B1FC4">
        <w:rPr>
          <w:rFonts w:ascii="Times New Roman" w:hAnsi="Times New Roman" w:cs="Times New Roman"/>
        </w:rPr>
        <w:t>“</w:t>
      </w:r>
      <w:r w:rsidR="009A66BD" w:rsidRPr="008B1FC4">
        <w:rPr>
          <w:rFonts w:ascii="Times New Roman" w:hAnsi="Times New Roman" w:cs="Times New Roman"/>
        </w:rPr>
        <w:t>(1</w:t>
      </w:r>
      <w:r w:rsidR="009A66BD" w:rsidRPr="008B1FC4">
        <w:rPr>
          <w:rFonts w:ascii="Times New Roman" w:hAnsi="Times New Roman" w:cs="Times New Roman"/>
          <w:smallCaps/>
        </w:rPr>
        <w:t>a</w:t>
      </w:r>
      <w:r w:rsidR="00586400" w:rsidRPr="008B1FC4">
        <w:rPr>
          <w:rFonts w:ascii="Times New Roman" w:hAnsi="Times New Roman" w:cs="Times New Roman"/>
        </w:rPr>
        <w:t>.)</w:t>
      </w:r>
      <w:r w:rsidR="00586400" w:rsidRPr="008B1FC4">
        <w:rPr>
          <w:rFonts w:ascii="Times New Roman" w:hAnsi="Times New Roman" w:cs="Times New Roman"/>
        </w:rPr>
        <w:tab/>
      </w:r>
      <w:r w:rsidR="009A66BD" w:rsidRPr="008B1FC4">
        <w:rPr>
          <w:rFonts w:ascii="Times New Roman" w:hAnsi="Times New Roman" w:cs="Times New Roman"/>
        </w:rPr>
        <w:t>Where any children of an aboriginal native of Australia are, for not less than six months in any calendar year, or for any continuous period of not less than six months, supervised and assisted by, although not mainly maintained by, an aboriginal. mission which is an institution, the Commissioner may grant endowment to the institution at the rate of Five shillings per week based upon the average number of such children so supervised and assisted.</w:t>
      </w:r>
    </w:p>
    <w:p w:rsidR="009A66BD" w:rsidRPr="008B1FC4" w:rsidRDefault="00F70110" w:rsidP="008B1FC4">
      <w:pPr>
        <w:tabs>
          <w:tab w:val="left" w:pos="2070"/>
        </w:tabs>
        <w:spacing w:before="60" w:after="60" w:line="240" w:lineRule="auto"/>
        <w:ind w:left="1008" w:firstLine="288"/>
        <w:jc w:val="both"/>
        <w:rPr>
          <w:rFonts w:ascii="Times New Roman" w:hAnsi="Times New Roman" w:cs="Times New Roman"/>
        </w:rPr>
      </w:pPr>
      <w:r w:rsidRPr="008B1FC4">
        <w:rPr>
          <w:rFonts w:ascii="Times New Roman" w:hAnsi="Times New Roman" w:cs="Times New Roman"/>
        </w:rPr>
        <w:t>“</w:t>
      </w:r>
      <w:r w:rsidR="009A66BD" w:rsidRPr="008B1FC4">
        <w:rPr>
          <w:rFonts w:ascii="Times New Roman" w:hAnsi="Times New Roman" w:cs="Times New Roman"/>
        </w:rPr>
        <w:t>(1</w:t>
      </w:r>
      <w:r w:rsidR="009A66BD" w:rsidRPr="008B1FC4">
        <w:rPr>
          <w:rFonts w:ascii="Times New Roman" w:hAnsi="Times New Roman" w:cs="Times New Roman"/>
          <w:smallCaps/>
        </w:rPr>
        <w:t>b</w:t>
      </w:r>
      <w:r w:rsidR="00586400" w:rsidRPr="008B1FC4">
        <w:rPr>
          <w:rFonts w:ascii="Times New Roman" w:hAnsi="Times New Roman" w:cs="Times New Roman"/>
        </w:rPr>
        <w:t>.)</w:t>
      </w:r>
      <w:r w:rsidR="00586400" w:rsidRPr="008B1FC4">
        <w:rPr>
          <w:rFonts w:ascii="Times New Roman" w:hAnsi="Times New Roman" w:cs="Times New Roman"/>
        </w:rPr>
        <w:tab/>
      </w:r>
      <w:r w:rsidR="009A66BD" w:rsidRPr="008B1FC4">
        <w:rPr>
          <w:rFonts w:ascii="Times New Roman" w:hAnsi="Times New Roman" w:cs="Times New Roman"/>
        </w:rPr>
        <w:t>Where, by reason of divorce, separation, unemployment, death of a parent, or other circumstances considered by the Commissioner to be reasonable, the children of any parents are not living with those parents as one family, the Commissioner may, in his discretion, grant endowment at the rate of Five shillings per week in respect of such of those children in excess of one as he thinks fit, and may pay the endowment to such persons and in such proportions as, in the circumstances, he considers to be just.</w:t>
      </w:r>
      <w:r w:rsidRPr="008B1FC4">
        <w:rPr>
          <w:rFonts w:ascii="Times New Roman" w:hAnsi="Times New Roman" w:cs="Times New Roman"/>
        </w:rPr>
        <w:t>”</w:t>
      </w:r>
      <w:r w:rsidR="009A66BD" w:rsidRPr="008B1FC4">
        <w:rPr>
          <w:rFonts w:ascii="Times New Roman" w:hAnsi="Times New Roman" w:cs="Times New Roman"/>
        </w:rPr>
        <w:t>.</w:t>
      </w:r>
    </w:p>
    <w:p w:rsidR="009A66BD" w:rsidRPr="008B1FC4" w:rsidRDefault="00993BF4" w:rsidP="008B1FC4">
      <w:pPr>
        <w:spacing w:before="120" w:after="60" w:line="240" w:lineRule="auto"/>
        <w:jc w:val="both"/>
        <w:rPr>
          <w:rFonts w:ascii="Times New Roman" w:hAnsi="Times New Roman" w:cs="Times New Roman"/>
          <w:sz w:val="20"/>
        </w:rPr>
      </w:pPr>
      <w:r w:rsidRPr="008B1FC4">
        <w:rPr>
          <w:rFonts w:ascii="Times New Roman" w:hAnsi="Times New Roman" w:cs="Times New Roman"/>
          <w:b/>
          <w:sz w:val="20"/>
        </w:rPr>
        <w:t>Qualifications</w:t>
      </w:r>
    </w:p>
    <w:p w:rsidR="009A66BD" w:rsidRPr="008B1FC4" w:rsidRDefault="00993BF4" w:rsidP="008B1FC4">
      <w:pPr>
        <w:tabs>
          <w:tab w:val="left" w:pos="630"/>
        </w:tabs>
        <w:spacing w:after="0" w:line="240" w:lineRule="auto"/>
        <w:ind w:firstLine="288"/>
        <w:jc w:val="both"/>
        <w:rPr>
          <w:rFonts w:ascii="Times New Roman" w:hAnsi="Times New Roman" w:cs="Times New Roman"/>
        </w:rPr>
      </w:pPr>
      <w:r w:rsidRPr="008B1FC4">
        <w:rPr>
          <w:rFonts w:ascii="Times New Roman" w:hAnsi="Times New Roman" w:cs="Times New Roman"/>
          <w:b/>
        </w:rPr>
        <w:t>7.</w:t>
      </w:r>
      <w:r w:rsidR="00B22153" w:rsidRPr="008B1FC4">
        <w:rPr>
          <w:rFonts w:ascii="Times New Roman" w:hAnsi="Times New Roman" w:cs="Times New Roman"/>
        </w:rPr>
        <w:tab/>
      </w:r>
      <w:r w:rsidR="009A66BD" w:rsidRPr="008B1FC4">
        <w:rPr>
          <w:rFonts w:ascii="Times New Roman" w:hAnsi="Times New Roman" w:cs="Times New Roman"/>
        </w:rPr>
        <w:t>Section fourteen of the Principal Act is amended by inserting after sub-section (l.) the following sub-section:—</w:t>
      </w:r>
    </w:p>
    <w:p w:rsidR="009A66BD" w:rsidRPr="008B1FC4" w:rsidRDefault="00F70110" w:rsidP="008B1FC4">
      <w:pPr>
        <w:tabs>
          <w:tab w:val="left" w:pos="630"/>
          <w:tab w:val="left" w:pos="1080"/>
        </w:tabs>
        <w:spacing w:before="60" w:after="0" w:line="240" w:lineRule="auto"/>
        <w:ind w:firstLine="288"/>
        <w:jc w:val="both"/>
        <w:rPr>
          <w:rFonts w:ascii="Times New Roman" w:hAnsi="Times New Roman" w:cs="Times New Roman"/>
        </w:rPr>
      </w:pPr>
      <w:r w:rsidRPr="008B1FC4">
        <w:rPr>
          <w:rFonts w:ascii="Times New Roman" w:hAnsi="Times New Roman" w:cs="Times New Roman"/>
        </w:rPr>
        <w:t>“</w:t>
      </w:r>
      <w:r w:rsidR="009A66BD" w:rsidRPr="008B1FC4">
        <w:rPr>
          <w:rFonts w:ascii="Times New Roman" w:hAnsi="Times New Roman" w:cs="Times New Roman"/>
        </w:rPr>
        <w:t>(1</w:t>
      </w:r>
      <w:r w:rsidR="009A66BD" w:rsidRPr="008B1FC4">
        <w:rPr>
          <w:rFonts w:ascii="Times New Roman" w:hAnsi="Times New Roman" w:cs="Times New Roman"/>
          <w:smallCaps/>
        </w:rPr>
        <w:t>a</w:t>
      </w:r>
      <w:r w:rsidR="00586400" w:rsidRPr="008B1FC4">
        <w:rPr>
          <w:rFonts w:ascii="Times New Roman" w:hAnsi="Times New Roman" w:cs="Times New Roman"/>
        </w:rPr>
        <w:t>.)</w:t>
      </w:r>
      <w:r w:rsidR="00586400" w:rsidRPr="008B1FC4">
        <w:rPr>
          <w:rFonts w:ascii="Times New Roman" w:hAnsi="Times New Roman" w:cs="Times New Roman"/>
        </w:rPr>
        <w:tab/>
      </w:r>
      <w:r w:rsidR="009A66BD" w:rsidRPr="008B1FC4">
        <w:rPr>
          <w:rFonts w:ascii="Times New Roman" w:hAnsi="Times New Roman" w:cs="Times New Roman"/>
        </w:rPr>
        <w:t>For the purposes of paragraph (</w:t>
      </w:r>
      <w:r w:rsidR="009A66BD" w:rsidRPr="008B1FC4">
        <w:rPr>
          <w:rFonts w:ascii="Times New Roman" w:hAnsi="Times New Roman" w:cs="Times New Roman"/>
          <w:i/>
        </w:rPr>
        <w:t>a</w:t>
      </w:r>
      <w:r w:rsidR="009A66BD" w:rsidRPr="008B1FC4">
        <w:rPr>
          <w:rFonts w:ascii="Times New Roman" w:hAnsi="Times New Roman" w:cs="Times New Roman"/>
        </w:rPr>
        <w:t>) of the last preceding sub-section, a person who is serving outside Australia as a member of the Defence Force shall be deemed to be in Australia and, if immediately prior to his leaving Australia, his usual place of residence was in Australia, he shall be deemed to have continued to have his usual place of residence in Australia.</w:t>
      </w:r>
      <w:r w:rsidRPr="008B1FC4">
        <w:rPr>
          <w:rFonts w:ascii="Times New Roman" w:hAnsi="Times New Roman" w:cs="Times New Roman"/>
        </w:rPr>
        <w:t>”</w:t>
      </w:r>
      <w:r w:rsidR="009A66BD" w:rsidRPr="008B1FC4">
        <w:rPr>
          <w:rFonts w:ascii="Times New Roman" w:hAnsi="Times New Roman" w:cs="Times New Roman"/>
        </w:rPr>
        <w:t>.</w:t>
      </w:r>
    </w:p>
    <w:p w:rsidR="009A66BD" w:rsidRPr="008B1FC4" w:rsidRDefault="00993BF4" w:rsidP="008B1FC4">
      <w:pPr>
        <w:spacing w:before="120" w:after="60" w:line="240" w:lineRule="auto"/>
        <w:jc w:val="both"/>
        <w:rPr>
          <w:rFonts w:ascii="Times New Roman" w:hAnsi="Times New Roman" w:cs="Times New Roman"/>
          <w:sz w:val="20"/>
        </w:rPr>
      </w:pPr>
      <w:r w:rsidRPr="008B1FC4">
        <w:rPr>
          <w:rFonts w:ascii="Times New Roman" w:hAnsi="Times New Roman" w:cs="Times New Roman"/>
          <w:b/>
          <w:sz w:val="20"/>
        </w:rPr>
        <w:t>Special provisions as to payment of endowments</w:t>
      </w:r>
    </w:p>
    <w:p w:rsidR="009A66BD" w:rsidRPr="008B1FC4" w:rsidRDefault="00993BF4" w:rsidP="008B1FC4">
      <w:pPr>
        <w:tabs>
          <w:tab w:val="left" w:pos="630"/>
        </w:tabs>
        <w:spacing w:after="60" w:line="240" w:lineRule="auto"/>
        <w:ind w:firstLine="288"/>
        <w:jc w:val="both"/>
        <w:rPr>
          <w:rFonts w:ascii="Times New Roman" w:hAnsi="Times New Roman" w:cs="Times New Roman"/>
        </w:rPr>
      </w:pPr>
      <w:r w:rsidRPr="008B1FC4">
        <w:rPr>
          <w:rFonts w:ascii="Times New Roman" w:hAnsi="Times New Roman" w:cs="Times New Roman"/>
          <w:b/>
        </w:rPr>
        <w:t>8.</w:t>
      </w:r>
      <w:r w:rsidR="00B22153" w:rsidRPr="008B1FC4">
        <w:rPr>
          <w:rFonts w:ascii="Times New Roman" w:hAnsi="Times New Roman" w:cs="Times New Roman"/>
        </w:rPr>
        <w:tab/>
      </w:r>
      <w:r w:rsidR="009A66BD" w:rsidRPr="008B1FC4">
        <w:rPr>
          <w:rFonts w:ascii="Times New Roman" w:hAnsi="Times New Roman" w:cs="Times New Roman"/>
        </w:rPr>
        <w:t>Section seventeen of the Principal Act is amended—</w:t>
      </w:r>
    </w:p>
    <w:p w:rsidR="009A66BD" w:rsidRPr="008B1FC4" w:rsidRDefault="009A66BD" w:rsidP="008B1FC4">
      <w:pPr>
        <w:spacing w:after="0" w:line="240" w:lineRule="auto"/>
        <w:ind w:left="1008" w:hanging="576"/>
        <w:jc w:val="both"/>
        <w:rPr>
          <w:rFonts w:ascii="Times New Roman" w:hAnsi="Times New Roman" w:cs="Times New Roman"/>
        </w:rPr>
      </w:pPr>
      <w:r w:rsidRPr="008B1FC4">
        <w:rPr>
          <w:rFonts w:ascii="Times New Roman" w:hAnsi="Times New Roman" w:cs="Times New Roman"/>
        </w:rPr>
        <w:t>(</w:t>
      </w:r>
      <w:r w:rsidR="00993BF4" w:rsidRPr="008B1FC4">
        <w:rPr>
          <w:rFonts w:ascii="Times New Roman" w:hAnsi="Times New Roman" w:cs="Times New Roman"/>
          <w:i/>
        </w:rPr>
        <w:t>a</w:t>
      </w:r>
      <w:r w:rsidRPr="008B1FC4">
        <w:rPr>
          <w:rFonts w:ascii="Times New Roman" w:hAnsi="Times New Roman" w:cs="Times New Roman"/>
        </w:rPr>
        <w:t>)</w:t>
      </w:r>
      <w:r w:rsidR="00993BF4" w:rsidRPr="008B1FC4">
        <w:rPr>
          <w:rFonts w:ascii="Times New Roman" w:hAnsi="Times New Roman" w:cs="Times New Roman"/>
        </w:rPr>
        <w:t xml:space="preserve"> by</w:t>
      </w:r>
      <w:r w:rsidR="00993BF4" w:rsidRPr="008B1FC4">
        <w:rPr>
          <w:rFonts w:ascii="Times New Roman" w:hAnsi="Times New Roman" w:cs="Times New Roman"/>
          <w:i/>
        </w:rPr>
        <w:t xml:space="preserve"> </w:t>
      </w:r>
      <w:r w:rsidRPr="008B1FC4">
        <w:rPr>
          <w:rFonts w:ascii="Times New Roman" w:hAnsi="Times New Roman" w:cs="Times New Roman"/>
        </w:rPr>
        <w:t xml:space="preserve">omitting from sub-section (l.) the word </w:t>
      </w:r>
      <w:r w:rsidR="00F70110" w:rsidRPr="008B1FC4">
        <w:rPr>
          <w:rFonts w:ascii="Times New Roman" w:hAnsi="Times New Roman" w:cs="Times New Roman"/>
        </w:rPr>
        <w:t>“</w:t>
      </w:r>
      <w:r w:rsidRPr="008B1FC4">
        <w:rPr>
          <w:rFonts w:ascii="Times New Roman" w:hAnsi="Times New Roman" w:cs="Times New Roman"/>
        </w:rPr>
        <w:t>section</w:t>
      </w:r>
      <w:r w:rsidR="00F70110" w:rsidRPr="008B1FC4">
        <w:rPr>
          <w:rFonts w:ascii="Times New Roman" w:hAnsi="Times New Roman" w:cs="Times New Roman"/>
        </w:rPr>
        <w:t>”</w:t>
      </w:r>
      <w:r w:rsidRPr="008B1FC4">
        <w:rPr>
          <w:rFonts w:ascii="Times New Roman" w:hAnsi="Times New Roman" w:cs="Times New Roman"/>
        </w:rPr>
        <w:t xml:space="preserve"> and inserting in its stead the word </w:t>
      </w:r>
      <w:r w:rsidR="00F70110" w:rsidRPr="008B1FC4">
        <w:rPr>
          <w:rFonts w:ascii="Times New Roman" w:hAnsi="Times New Roman" w:cs="Times New Roman"/>
        </w:rPr>
        <w:t>“</w:t>
      </w:r>
      <w:r w:rsidRPr="008B1FC4">
        <w:rPr>
          <w:rFonts w:ascii="Times New Roman" w:hAnsi="Times New Roman" w:cs="Times New Roman"/>
        </w:rPr>
        <w:t>Act</w:t>
      </w:r>
      <w:r w:rsidR="00F70110" w:rsidRPr="008B1FC4">
        <w:rPr>
          <w:rFonts w:ascii="Times New Roman" w:hAnsi="Times New Roman" w:cs="Times New Roman"/>
        </w:rPr>
        <w:t>”</w:t>
      </w:r>
      <w:r w:rsidR="00586400" w:rsidRPr="008B1FC4">
        <w:rPr>
          <w:rFonts w:ascii="Times New Roman" w:hAnsi="Times New Roman" w:cs="Times New Roman"/>
        </w:rPr>
        <w:t xml:space="preserve">; </w:t>
      </w:r>
      <w:r w:rsidRPr="008B1FC4">
        <w:rPr>
          <w:rFonts w:ascii="Times New Roman" w:hAnsi="Times New Roman" w:cs="Times New Roman"/>
        </w:rPr>
        <w:t>and</w:t>
      </w:r>
    </w:p>
    <w:p w:rsidR="00586400" w:rsidRPr="008B1FC4" w:rsidRDefault="00586400" w:rsidP="008B1FC4">
      <w:pPr>
        <w:spacing w:line="240" w:lineRule="auto"/>
        <w:rPr>
          <w:rFonts w:ascii="Times New Roman" w:hAnsi="Times New Roman" w:cs="Times New Roman"/>
        </w:rPr>
      </w:pPr>
      <w:r w:rsidRPr="008B1FC4">
        <w:rPr>
          <w:rFonts w:ascii="Times New Roman" w:hAnsi="Times New Roman" w:cs="Times New Roman"/>
        </w:rPr>
        <w:br w:type="page"/>
      </w:r>
    </w:p>
    <w:p w:rsidR="00305E6B" w:rsidRPr="008B1FC4" w:rsidRDefault="00305E6B" w:rsidP="008B1FC4">
      <w:pPr>
        <w:spacing w:after="0" w:line="240" w:lineRule="auto"/>
        <w:ind w:left="1008" w:hanging="576"/>
        <w:jc w:val="both"/>
        <w:rPr>
          <w:rFonts w:ascii="Times New Roman" w:hAnsi="Times New Roman" w:cs="Times New Roman"/>
          <w:color w:val="000000"/>
        </w:rPr>
      </w:pPr>
      <w:r w:rsidRPr="008B1FC4">
        <w:rPr>
          <w:rFonts w:ascii="Times New Roman" w:hAnsi="Times New Roman" w:cs="Times New Roman"/>
          <w:color w:val="000000"/>
        </w:rPr>
        <w:lastRenderedPageBreak/>
        <w:t>(</w:t>
      </w:r>
      <w:r w:rsidRPr="008B1FC4">
        <w:rPr>
          <w:rFonts w:ascii="Times New Roman" w:hAnsi="Times New Roman" w:cs="Times New Roman"/>
          <w:i/>
          <w:iCs/>
          <w:color w:val="000000"/>
        </w:rPr>
        <w:t>b</w:t>
      </w:r>
      <w:r w:rsidRPr="008B1FC4">
        <w:rPr>
          <w:rFonts w:ascii="Times New Roman" w:hAnsi="Times New Roman" w:cs="Times New Roman"/>
          <w:color w:val="000000"/>
        </w:rPr>
        <w:t xml:space="preserve">) by adding at the end of sub-section (1.) the following </w:t>
      </w:r>
      <w:proofErr w:type="spellStart"/>
      <w:r w:rsidRPr="008B1FC4">
        <w:rPr>
          <w:rFonts w:ascii="Times New Roman" w:hAnsi="Times New Roman" w:cs="Times New Roman"/>
          <w:color w:val="000000"/>
        </w:rPr>
        <w:t>provisoes</w:t>
      </w:r>
      <w:proofErr w:type="spellEnd"/>
      <w:r w:rsidRPr="008B1FC4">
        <w:rPr>
          <w:rFonts w:ascii="Times New Roman" w:hAnsi="Times New Roman" w:cs="Times New Roman"/>
          <w:color w:val="000000"/>
        </w:rPr>
        <w:t>:—</w:t>
      </w:r>
    </w:p>
    <w:p w:rsidR="00305E6B" w:rsidRPr="008B1FC4" w:rsidRDefault="00305E6B" w:rsidP="008B1FC4">
      <w:pPr>
        <w:tabs>
          <w:tab w:val="left" w:pos="630"/>
          <w:tab w:val="left" w:pos="1080"/>
        </w:tabs>
        <w:spacing w:before="60" w:after="0" w:line="240" w:lineRule="auto"/>
        <w:ind w:left="1152" w:firstLine="288"/>
        <w:jc w:val="both"/>
        <w:rPr>
          <w:rFonts w:ascii="Times New Roman" w:hAnsi="Times New Roman" w:cs="Times New Roman"/>
          <w:color w:val="000000"/>
        </w:rPr>
      </w:pPr>
      <w:r w:rsidRPr="008B1FC4">
        <w:rPr>
          <w:rFonts w:ascii="Times New Roman" w:hAnsi="Times New Roman" w:cs="Times New Roman"/>
          <w:color w:val="000000"/>
        </w:rPr>
        <w:t>"Provided further that, where a person has commenced to maintain a child, endowment in respect of that child may be paid from the date on which that person com</w:t>
      </w:r>
      <w:r w:rsidRPr="008B1FC4">
        <w:rPr>
          <w:rFonts w:ascii="Times New Roman" w:hAnsi="Times New Roman" w:cs="Times New Roman"/>
          <w:color w:val="000000"/>
        </w:rPr>
        <w:softHyphen/>
        <w:t>menced to maintain that child if a claim in respect of that child is made within three months after that date:</w:t>
      </w:r>
    </w:p>
    <w:p w:rsidR="00586400" w:rsidRPr="008B1FC4" w:rsidRDefault="00305E6B" w:rsidP="008B1FC4">
      <w:pPr>
        <w:tabs>
          <w:tab w:val="left" w:pos="630"/>
          <w:tab w:val="left" w:pos="1080"/>
        </w:tabs>
        <w:spacing w:before="60" w:after="0" w:line="240" w:lineRule="auto"/>
        <w:ind w:left="1152" w:firstLine="288"/>
        <w:jc w:val="both"/>
        <w:rPr>
          <w:rFonts w:ascii="Times New Roman" w:hAnsi="Times New Roman" w:cs="Times New Roman"/>
          <w:b/>
        </w:rPr>
      </w:pPr>
      <w:r w:rsidRPr="008B1FC4">
        <w:rPr>
          <w:rFonts w:ascii="Times New Roman" w:hAnsi="Times New Roman" w:cs="Times New Roman"/>
          <w:color w:val="000000"/>
        </w:rPr>
        <w:t>"Provided also tha</w:t>
      </w:r>
      <w:r w:rsidR="008C4599" w:rsidRPr="008B1FC4">
        <w:rPr>
          <w:rFonts w:ascii="Times New Roman" w:hAnsi="Times New Roman" w:cs="Times New Roman"/>
          <w:color w:val="000000"/>
        </w:rPr>
        <w:t>t, where an institution has com</w:t>
      </w:r>
      <w:r w:rsidRPr="008B1FC4">
        <w:rPr>
          <w:rFonts w:ascii="Times New Roman" w:hAnsi="Times New Roman" w:cs="Times New Roman"/>
          <w:color w:val="000000"/>
        </w:rPr>
        <w:t>menced to maintain a child, endowment in respect of that child may be paid from the date on which that institution commenced to maintain that child if a claim in respect of that child is made within one month after that date.".</w:t>
      </w:r>
    </w:p>
    <w:p w:rsidR="009A66BD" w:rsidRPr="008B1FC4" w:rsidRDefault="00993BF4" w:rsidP="008B1FC4">
      <w:pPr>
        <w:spacing w:before="120" w:after="60" w:line="240" w:lineRule="auto"/>
        <w:jc w:val="both"/>
        <w:rPr>
          <w:rFonts w:ascii="Times New Roman" w:hAnsi="Times New Roman" w:cs="Times New Roman"/>
          <w:sz w:val="20"/>
        </w:rPr>
      </w:pPr>
      <w:r w:rsidRPr="008B1FC4">
        <w:rPr>
          <w:rFonts w:ascii="Times New Roman" w:hAnsi="Times New Roman" w:cs="Times New Roman"/>
          <w:b/>
          <w:sz w:val="20"/>
        </w:rPr>
        <w:t>Payment of endowment.</w:t>
      </w:r>
    </w:p>
    <w:p w:rsidR="009A66BD" w:rsidRPr="008B1FC4" w:rsidRDefault="00BE6981" w:rsidP="008B1FC4">
      <w:pPr>
        <w:spacing w:after="60" w:line="240" w:lineRule="auto"/>
        <w:ind w:firstLine="446"/>
        <w:jc w:val="both"/>
        <w:rPr>
          <w:rFonts w:ascii="Times New Roman" w:hAnsi="Times New Roman" w:cs="Times New Roman"/>
        </w:rPr>
      </w:pPr>
      <w:r w:rsidRPr="008B1FC4">
        <w:rPr>
          <w:rFonts w:ascii="Times New Roman" w:hAnsi="Times New Roman" w:cs="Times New Roman"/>
          <w:b/>
        </w:rPr>
        <w:t>9.</w:t>
      </w:r>
      <w:r w:rsidRPr="008B1FC4">
        <w:rPr>
          <w:rFonts w:ascii="Times New Roman" w:hAnsi="Times New Roman" w:cs="Times New Roman"/>
          <w:b/>
        </w:rPr>
        <w:tab/>
      </w:r>
      <w:r w:rsidR="009A66BD" w:rsidRPr="008B1FC4">
        <w:rPr>
          <w:rFonts w:ascii="Times New Roman" w:hAnsi="Times New Roman" w:cs="Times New Roman"/>
        </w:rPr>
        <w:t>Section eighteen of the Principal Act is amended—</w:t>
      </w:r>
    </w:p>
    <w:p w:rsidR="009A66BD" w:rsidRPr="008B1FC4" w:rsidRDefault="009A66BD" w:rsidP="007765BB">
      <w:pPr>
        <w:spacing w:before="60" w:afterLines="60" w:after="144" w:line="240" w:lineRule="auto"/>
        <w:ind w:left="576"/>
        <w:jc w:val="both"/>
        <w:rPr>
          <w:rFonts w:ascii="Times New Roman" w:hAnsi="Times New Roman" w:cs="Times New Roman"/>
        </w:rPr>
      </w:pPr>
      <w:r w:rsidRPr="008B1FC4">
        <w:rPr>
          <w:rFonts w:ascii="Times New Roman" w:hAnsi="Times New Roman" w:cs="Times New Roman"/>
        </w:rPr>
        <w:t>(</w:t>
      </w:r>
      <w:r w:rsidR="00993BF4" w:rsidRPr="008B1FC4">
        <w:rPr>
          <w:rFonts w:ascii="Times New Roman" w:hAnsi="Times New Roman" w:cs="Times New Roman"/>
          <w:i/>
        </w:rPr>
        <w:t>a</w:t>
      </w:r>
      <w:r w:rsidRPr="008B1FC4">
        <w:rPr>
          <w:rFonts w:ascii="Times New Roman" w:hAnsi="Times New Roman" w:cs="Times New Roman"/>
        </w:rPr>
        <w:t>)</w:t>
      </w:r>
      <w:r w:rsidR="00993BF4" w:rsidRPr="008B1FC4">
        <w:rPr>
          <w:rFonts w:ascii="Times New Roman" w:hAnsi="Times New Roman" w:cs="Times New Roman"/>
          <w:i/>
        </w:rPr>
        <w:t xml:space="preserve"> </w:t>
      </w:r>
      <w:r w:rsidRPr="008B1FC4">
        <w:rPr>
          <w:rFonts w:ascii="Times New Roman" w:hAnsi="Times New Roman" w:cs="Times New Roman"/>
        </w:rPr>
        <w:t xml:space="preserve">by omitting from paragraph </w:t>
      </w:r>
      <w:r w:rsidR="00993BF4" w:rsidRPr="008B1FC4">
        <w:rPr>
          <w:rFonts w:ascii="Times New Roman" w:hAnsi="Times New Roman" w:cs="Times New Roman"/>
          <w:i/>
        </w:rPr>
        <w:t xml:space="preserve">(a) </w:t>
      </w:r>
      <w:r w:rsidRPr="008B1FC4">
        <w:rPr>
          <w:rFonts w:ascii="Times New Roman" w:hAnsi="Times New Roman" w:cs="Times New Roman"/>
        </w:rPr>
        <w:t xml:space="preserve">of sub-section (1.) the word </w:t>
      </w:r>
      <w:r w:rsidR="00F70110" w:rsidRPr="008B1FC4">
        <w:rPr>
          <w:rFonts w:ascii="Times New Roman" w:hAnsi="Times New Roman" w:cs="Times New Roman"/>
        </w:rPr>
        <w:t>“</w:t>
      </w:r>
      <w:r w:rsidRPr="008B1FC4">
        <w:rPr>
          <w:rFonts w:ascii="Times New Roman" w:hAnsi="Times New Roman" w:cs="Times New Roman"/>
        </w:rPr>
        <w:t>or</w:t>
      </w:r>
      <w:r w:rsidR="00F70110" w:rsidRPr="008B1FC4">
        <w:rPr>
          <w:rFonts w:ascii="Times New Roman" w:hAnsi="Times New Roman" w:cs="Times New Roman"/>
        </w:rPr>
        <w:t>”</w:t>
      </w:r>
      <w:r w:rsidRPr="008B1FC4">
        <w:rPr>
          <w:rFonts w:ascii="Times New Roman" w:hAnsi="Times New Roman" w:cs="Times New Roman"/>
        </w:rPr>
        <w:t>;</w:t>
      </w:r>
    </w:p>
    <w:p w:rsidR="009A66BD" w:rsidRPr="008B1FC4" w:rsidRDefault="009A66BD" w:rsidP="007765BB">
      <w:pPr>
        <w:spacing w:afterLines="60" w:after="144" w:line="240" w:lineRule="auto"/>
        <w:ind w:left="576"/>
        <w:jc w:val="both"/>
        <w:rPr>
          <w:rFonts w:ascii="Times New Roman" w:hAnsi="Times New Roman" w:cs="Times New Roman"/>
        </w:rPr>
      </w:pPr>
      <w:r w:rsidRPr="008B1FC4">
        <w:rPr>
          <w:rFonts w:ascii="Times New Roman" w:hAnsi="Times New Roman" w:cs="Times New Roman"/>
        </w:rPr>
        <w:t>(</w:t>
      </w:r>
      <w:r w:rsidR="00993BF4" w:rsidRPr="008B1FC4">
        <w:rPr>
          <w:rFonts w:ascii="Times New Roman" w:hAnsi="Times New Roman" w:cs="Times New Roman"/>
          <w:i/>
        </w:rPr>
        <w:t>b</w:t>
      </w:r>
      <w:r w:rsidRPr="008B1FC4">
        <w:rPr>
          <w:rFonts w:ascii="Times New Roman" w:hAnsi="Times New Roman" w:cs="Times New Roman"/>
        </w:rPr>
        <w:t>) by inserting after that paragraph the following paragraph:—</w:t>
      </w:r>
    </w:p>
    <w:p w:rsidR="009A66BD" w:rsidRPr="008B1FC4" w:rsidRDefault="00F70110" w:rsidP="008B1FC4">
      <w:pPr>
        <w:spacing w:after="0" w:line="240" w:lineRule="auto"/>
        <w:ind w:left="1872" w:hanging="576"/>
        <w:jc w:val="both"/>
        <w:rPr>
          <w:rFonts w:ascii="Times New Roman" w:hAnsi="Times New Roman" w:cs="Times New Roman"/>
        </w:rPr>
      </w:pPr>
      <w:r w:rsidRPr="008B1FC4">
        <w:rPr>
          <w:rFonts w:ascii="Times New Roman" w:hAnsi="Times New Roman" w:cs="Times New Roman"/>
        </w:rPr>
        <w:t>“</w:t>
      </w:r>
      <w:r w:rsidR="009A66BD" w:rsidRPr="008B1FC4">
        <w:rPr>
          <w:rFonts w:ascii="Times New Roman" w:hAnsi="Times New Roman" w:cs="Times New Roman"/>
        </w:rPr>
        <w:t>(</w:t>
      </w:r>
      <w:r w:rsidR="00993BF4" w:rsidRPr="008B1FC4">
        <w:rPr>
          <w:rFonts w:ascii="Times New Roman" w:hAnsi="Times New Roman" w:cs="Times New Roman"/>
          <w:i/>
        </w:rPr>
        <w:t>aa</w:t>
      </w:r>
      <w:r w:rsidR="009A66BD" w:rsidRPr="008B1FC4">
        <w:rPr>
          <w:rFonts w:ascii="Times New Roman" w:hAnsi="Times New Roman" w:cs="Times New Roman"/>
        </w:rPr>
        <w:t>)</w:t>
      </w:r>
      <w:r w:rsidR="00993BF4" w:rsidRPr="008B1FC4">
        <w:rPr>
          <w:rFonts w:ascii="Times New Roman" w:hAnsi="Times New Roman" w:cs="Times New Roman"/>
          <w:i/>
        </w:rPr>
        <w:t xml:space="preserve"> </w:t>
      </w:r>
      <w:r w:rsidR="009A66BD" w:rsidRPr="008B1FC4">
        <w:rPr>
          <w:rFonts w:ascii="Times New Roman" w:hAnsi="Times New Roman" w:cs="Times New Roman"/>
        </w:rPr>
        <w:t>with the consent of the Commissioner or a Deputy Commissioner, to the credit of any bank account specified by the person to whom the endowment is payable; or</w:t>
      </w:r>
      <w:r w:rsidRPr="008B1FC4">
        <w:rPr>
          <w:rFonts w:ascii="Times New Roman" w:hAnsi="Times New Roman" w:cs="Times New Roman"/>
        </w:rPr>
        <w:t>”</w:t>
      </w:r>
      <w:r w:rsidR="009A66BD" w:rsidRPr="008B1FC4">
        <w:rPr>
          <w:rFonts w:ascii="Times New Roman" w:hAnsi="Times New Roman" w:cs="Times New Roman"/>
        </w:rPr>
        <w:t>; and</w:t>
      </w:r>
    </w:p>
    <w:p w:rsidR="009A66BD" w:rsidRPr="008B1FC4" w:rsidRDefault="009A66BD" w:rsidP="007765BB">
      <w:pPr>
        <w:spacing w:before="60" w:afterLines="60" w:after="144" w:line="240" w:lineRule="auto"/>
        <w:ind w:left="1152" w:hanging="576"/>
        <w:jc w:val="both"/>
        <w:rPr>
          <w:rFonts w:ascii="Times New Roman" w:hAnsi="Times New Roman" w:cs="Times New Roman"/>
        </w:rPr>
      </w:pPr>
      <w:r w:rsidRPr="008B1FC4">
        <w:rPr>
          <w:rFonts w:ascii="Times New Roman" w:hAnsi="Times New Roman" w:cs="Times New Roman"/>
        </w:rPr>
        <w:t>(</w:t>
      </w:r>
      <w:r w:rsidR="00993BF4" w:rsidRPr="008B1FC4">
        <w:rPr>
          <w:rFonts w:ascii="Times New Roman" w:hAnsi="Times New Roman" w:cs="Times New Roman"/>
          <w:i/>
        </w:rPr>
        <w:t>c</w:t>
      </w:r>
      <w:r w:rsidRPr="008B1FC4">
        <w:rPr>
          <w:rFonts w:ascii="Times New Roman" w:hAnsi="Times New Roman" w:cs="Times New Roman"/>
        </w:rPr>
        <w:t xml:space="preserve">) by omitting from sub-section (2.) the words </w:t>
      </w:r>
      <w:r w:rsidR="00F70110" w:rsidRPr="008B1FC4">
        <w:rPr>
          <w:rFonts w:ascii="Times New Roman" w:hAnsi="Times New Roman" w:cs="Times New Roman"/>
        </w:rPr>
        <w:t>“</w:t>
      </w:r>
      <w:r w:rsidRPr="008B1FC4">
        <w:rPr>
          <w:rFonts w:ascii="Times New Roman" w:hAnsi="Times New Roman" w:cs="Times New Roman"/>
        </w:rPr>
        <w:t xml:space="preserve">in such instalments and in such manner as are </w:t>
      </w:r>
      <w:r w:rsidR="00F70110" w:rsidRPr="008B1FC4">
        <w:rPr>
          <w:rFonts w:ascii="Times New Roman" w:hAnsi="Times New Roman" w:cs="Times New Roman"/>
        </w:rPr>
        <w:t>“</w:t>
      </w:r>
      <w:r w:rsidRPr="008B1FC4">
        <w:rPr>
          <w:rFonts w:ascii="Times New Roman" w:hAnsi="Times New Roman" w:cs="Times New Roman"/>
        </w:rPr>
        <w:t xml:space="preserve">and inserting in their stead the words </w:t>
      </w:r>
      <w:r w:rsidR="00F70110" w:rsidRPr="008B1FC4">
        <w:rPr>
          <w:rFonts w:ascii="Times New Roman" w:hAnsi="Times New Roman" w:cs="Times New Roman"/>
        </w:rPr>
        <w:t>“</w:t>
      </w:r>
      <w:r w:rsidRPr="008B1FC4">
        <w:rPr>
          <w:rFonts w:ascii="Times New Roman" w:hAnsi="Times New Roman" w:cs="Times New Roman"/>
        </w:rPr>
        <w:t>in such manner as is</w:t>
      </w:r>
      <w:r w:rsidR="00F70110" w:rsidRPr="008B1FC4">
        <w:rPr>
          <w:rFonts w:ascii="Times New Roman" w:hAnsi="Times New Roman" w:cs="Times New Roman"/>
        </w:rPr>
        <w:t>”</w:t>
      </w:r>
      <w:r w:rsidRPr="008B1FC4">
        <w:rPr>
          <w:rFonts w:ascii="Times New Roman" w:hAnsi="Times New Roman" w:cs="Times New Roman"/>
        </w:rPr>
        <w:t>.</w:t>
      </w:r>
    </w:p>
    <w:p w:rsidR="009A66BD" w:rsidRPr="008B1FC4" w:rsidRDefault="00993BF4" w:rsidP="008B1FC4">
      <w:pPr>
        <w:spacing w:before="120" w:after="60" w:line="240" w:lineRule="auto"/>
        <w:jc w:val="both"/>
        <w:rPr>
          <w:rFonts w:ascii="Times New Roman" w:hAnsi="Times New Roman" w:cs="Times New Roman"/>
          <w:sz w:val="20"/>
        </w:rPr>
      </w:pPr>
      <w:r w:rsidRPr="008B1FC4">
        <w:rPr>
          <w:rFonts w:ascii="Times New Roman" w:hAnsi="Times New Roman" w:cs="Times New Roman"/>
          <w:b/>
          <w:sz w:val="20"/>
        </w:rPr>
        <w:t>Endowment to cease in certain circumstances.</w:t>
      </w:r>
    </w:p>
    <w:p w:rsidR="009A66BD" w:rsidRPr="008B1FC4" w:rsidRDefault="00993BF4" w:rsidP="008B1FC4">
      <w:pPr>
        <w:tabs>
          <w:tab w:val="left" w:pos="900"/>
        </w:tabs>
        <w:spacing w:after="60" w:line="240" w:lineRule="auto"/>
        <w:ind w:firstLine="446"/>
        <w:jc w:val="both"/>
        <w:rPr>
          <w:rFonts w:ascii="Times New Roman" w:hAnsi="Times New Roman" w:cs="Times New Roman"/>
        </w:rPr>
      </w:pPr>
      <w:r w:rsidRPr="008B1FC4">
        <w:rPr>
          <w:rFonts w:ascii="Times New Roman" w:hAnsi="Times New Roman" w:cs="Times New Roman"/>
          <w:b/>
        </w:rPr>
        <w:t>10.</w:t>
      </w:r>
      <w:r w:rsidR="00225B20" w:rsidRPr="008B1FC4">
        <w:rPr>
          <w:rFonts w:ascii="Times New Roman" w:hAnsi="Times New Roman" w:cs="Times New Roman"/>
        </w:rPr>
        <w:tab/>
      </w:r>
      <w:r w:rsidR="009A66BD" w:rsidRPr="008B1FC4">
        <w:rPr>
          <w:rFonts w:ascii="Times New Roman" w:hAnsi="Times New Roman" w:cs="Times New Roman"/>
        </w:rPr>
        <w:t>Section nineteen of the Principal Act is amended—</w:t>
      </w:r>
    </w:p>
    <w:p w:rsidR="009A66BD" w:rsidRPr="008B1FC4" w:rsidRDefault="009A66BD" w:rsidP="008B1FC4">
      <w:pPr>
        <w:spacing w:before="60" w:after="60" w:line="240" w:lineRule="auto"/>
        <w:ind w:left="1152" w:hanging="576"/>
        <w:jc w:val="both"/>
        <w:rPr>
          <w:rFonts w:ascii="Times New Roman" w:hAnsi="Times New Roman" w:cs="Times New Roman"/>
        </w:rPr>
      </w:pPr>
      <w:r w:rsidRPr="008B1FC4">
        <w:rPr>
          <w:rFonts w:ascii="Times New Roman" w:hAnsi="Times New Roman" w:cs="Times New Roman"/>
        </w:rPr>
        <w:t>(</w:t>
      </w:r>
      <w:r w:rsidR="00993BF4" w:rsidRPr="008B1FC4">
        <w:rPr>
          <w:rFonts w:ascii="Times New Roman" w:hAnsi="Times New Roman" w:cs="Times New Roman"/>
          <w:i/>
        </w:rPr>
        <w:t>a</w:t>
      </w:r>
      <w:r w:rsidRPr="008B1FC4">
        <w:rPr>
          <w:rFonts w:ascii="Times New Roman" w:hAnsi="Times New Roman" w:cs="Times New Roman"/>
        </w:rPr>
        <w:t>)</w:t>
      </w:r>
      <w:r w:rsidR="00993BF4" w:rsidRPr="008B1FC4">
        <w:rPr>
          <w:rFonts w:ascii="Times New Roman" w:hAnsi="Times New Roman" w:cs="Times New Roman"/>
          <w:i/>
        </w:rPr>
        <w:t xml:space="preserve"> </w:t>
      </w:r>
      <w:r w:rsidRPr="008B1FC4">
        <w:rPr>
          <w:rFonts w:ascii="Times New Roman" w:hAnsi="Times New Roman" w:cs="Times New Roman"/>
        </w:rPr>
        <w:t xml:space="preserve">by omitting from sub-section (1.) the word </w:t>
      </w:r>
      <w:r w:rsidR="00F70110" w:rsidRPr="008B1FC4">
        <w:rPr>
          <w:rFonts w:ascii="Times New Roman" w:hAnsi="Times New Roman" w:cs="Times New Roman"/>
        </w:rPr>
        <w:t>“</w:t>
      </w:r>
      <w:r w:rsidRPr="008B1FC4">
        <w:rPr>
          <w:rFonts w:ascii="Times New Roman" w:hAnsi="Times New Roman" w:cs="Times New Roman"/>
        </w:rPr>
        <w:t>An</w:t>
      </w:r>
      <w:r w:rsidR="00F70110" w:rsidRPr="008B1FC4">
        <w:rPr>
          <w:rFonts w:ascii="Times New Roman" w:hAnsi="Times New Roman" w:cs="Times New Roman"/>
        </w:rPr>
        <w:t>”</w:t>
      </w:r>
      <w:r w:rsidRPr="008B1FC4">
        <w:rPr>
          <w:rFonts w:ascii="Times New Roman" w:hAnsi="Times New Roman" w:cs="Times New Roman"/>
        </w:rPr>
        <w:t xml:space="preserve"> and inserting in its stead the words </w:t>
      </w:r>
      <w:r w:rsidR="00F70110" w:rsidRPr="008B1FC4">
        <w:rPr>
          <w:rFonts w:ascii="Times New Roman" w:hAnsi="Times New Roman" w:cs="Times New Roman"/>
        </w:rPr>
        <w:t>“</w:t>
      </w:r>
      <w:r w:rsidRPr="008B1FC4">
        <w:rPr>
          <w:rFonts w:ascii="Times New Roman" w:hAnsi="Times New Roman" w:cs="Times New Roman"/>
        </w:rPr>
        <w:t>Subject to this Act, an</w:t>
      </w:r>
      <w:r w:rsidR="00F70110" w:rsidRPr="008B1FC4">
        <w:rPr>
          <w:rFonts w:ascii="Times New Roman" w:hAnsi="Times New Roman" w:cs="Times New Roman"/>
        </w:rPr>
        <w:t>”</w:t>
      </w:r>
      <w:r w:rsidR="00077F02" w:rsidRPr="008B1FC4">
        <w:rPr>
          <w:rFonts w:ascii="Times New Roman" w:hAnsi="Times New Roman" w:cs="Times New Roman"/>
        </w:rPr>
        <w:t xml:space="preserve">; </w:t>
      </w:r>
      <w:r w:rsidRPr="008B1FC4">
        <w:rPr>
          <w:rFonts w:ascii="Times New Roman" w:hAnsi="Times New Roman" w:cs="Times New Roman"/>
        </w:rPr>
        <w:t>and</w:t>
      </w:r>
    </w:p>
    <w:p w:rsidR="009A66BD" w:rsidRPr="008B1FC4" w:rsidRDefault="009A66BD" w:rsidP="008B1FC4">
      <w:pPr>
        <w:spacing w:before="60" w:after="0" w:line="240" w:lineRule="auto"/>
        <w:ind w:left="576"/>
        <w:jc w:val="both"/>
        <w:rPr>
          <w:rFonts w:ascii="Times New Roman" w:hAnsi="Times New Roman" w:cs="Times New Roman"/>
        </w:rPr>
      </w:pPr>
      <w:r w:rsidRPr="008B1FC4">
        <w:rPr>
          <w:rFonts w:ascii="Times New Roman" w:hAnsi="Times New Roman" w:cs="Times New Roman"/>
        </w:rPr>
        <w:t>(</w:t>
      </w:r>
      <w:r w:rsidR="00993BF4" w:rsidRPr="008B1FC4">
        <w:rPr>
          <w:rFonts w:ascii="Times New Roman" w:hAnsi="Times New Roman" w:cs="Times New Roman"/>
          <w:i/>
        </w:rPr>
        <w:t>b</w:t>
      </w:r>
      <w:r w:rsidRPr="008B1FC4">
        <w:rPr>
          <w:rFonts w:ascii="Times New Roman" w:hAnsi="Times New Roman" w:cs="Times New Roman"/>
        </w:rPr>
        <w:t>)</w:t>
      </w:r>
      <w:r w:rsidR="00993BF4" w:rsidRPr="008B1FC4">
        <w:rPr>
          <w:rFonts w:ascii="Times New Roman" w:hAnsi="Times New Roman" w:cs="Times New Roman"/>
          <w:i/>
        </w:rPr>
        <w:t xml:space="preserve"> </w:t>
      </w:r>
      <w:r w:rsidRPr="008B1FC4">
        <w:rPr>
          <w:rFonts w:ascii="Times New Roman" w:hAnsi="Times New Roman" w:cs="Times New Roman"/>
        </w:rPr>
        <w:t>by inserting after sub-section (1.) the following sub-section:-</w:t>
      </w:r>
    </w:p>
    <w:p w:rsidR="009A66BD" w:rsidRPr="008B1FC4" w:rsidRDefault="00F70110" w:rsidP="008B1FC4">
      <w:pPr>
        <w:tabs>
          <w:tab w:val="left" w:pos="1170"/>
          <w:tab w:val="left" w:pos="2340"/>
        </w:tabs>
        <w:spacing w:after="60" w:line="240" w:lineRule="auto"/>
        <w:ind w:left="1152" w:firstLine="446"/>
        <w:jc w:val="both"/>
        <w:rPr>
          <w:rFonts w:ascii="Times New Roman" w:hAnsi="Times New Roman" w:cs="Times New Roman"/>
        </w:rPr>
      </w:pPr>
      <w:r w:rsidRPr="008B1FC4">
        <w:rPr>
          <w:rFonts w:ascii="Times New Roman" w:hAnsi="Times New Roman" w:cs="Times New Roman"/>
        </w:rPr>
        <w:t>“</w:t>
      </w:r>
      <w:r w:rsidR="009A66BD" w:rsidRPr="008B1FC4">
        <w:rPr>
          <w:rFonts w:ascii="Times New Roman" w:hAnsi="Times New Roman" w:cs="Times New Roman"/>
        </w:rPr>
        <w:t>(1</w:t>
      </w:r>
      <w:r w:rsidR="009A66BD" w:rsidRPr="008B1FC4">
        <w:rPr>
          <w:rFonts w:ascii="Times New Roman" w:hAnsi="Times New Roman" w:cs="Times New Roman"/>
          <w:smallCaps/>
        </w:rPr>
        <w:t>a</w:t>
      </w:r>
      <w:r w:rsidR="00077F02" w:rsidRPr="008B1FC4">
        <w:rPr>
          <w:rFonts w:ascii="Times New Roman" w:hAnsi="Times New Roman" w:cs="Times New Roman"/>
        </w:rPr>
        <w:t>.)</w:t>
      </w:r>
      <w:r w:rsidR="00077F02" w:rsidRPr="008B1FC4">
        <w:rPr>
          <w:rFonts w:ascii="Times New Roman" w:hAnsi="Times New Roman" w:cs="Times New Roman"/>
        </w:rPr>
        <w:tab/>
      </w:r>
      <w:r w:rsidR="009A66BD" w:rsidRPr="008B1FC4">
        <w:rPr>
          <w:rFonts w:ascii="Times New Roman" w:hAnsi="Times New Roman" w:cs="Times New Roman"/>
        </w:rPr>
        <w:t>For the purposes of paragraph (</w:t>
      </w:r>
      <w:r w:rsidR="00993BF4" w:rsidRPr="008B1FC4">
        <w:rPr>
          <w:rFonts w:ascii="Times New Roman" w:hAnsi="Times New Roman" w:cs="Times New Roman"/>
          <w:i/>
        </w:rPr>
        <w:t>a</w:t>
      </w:r>
      <w:r w:rsidR="009A66BD" w:rsidRPr="008B1FC4">
        <w:rPr>
          <w:rFonts w:ascii="Times New Roman" w:hAnsi="Times New Roman" w:cs="Times New Roman"/>
        </w:rPr>
        <w:t>)</w:t>
      </w:r>
      <w:r w:rsidR="00993BF4" w:rsidRPr="008B1FC4">
        <w:rPr>
          <w:rFonts w:ascii="Times New Roman" w:hAnsi="Times New Roman" w:cs="Times New Roman"/>
          <w:i/>
        </w:rPr>
        <w:t xml:space="preserve"> </w:t>
      </w:r>
      <w:r w:rsidR="009A66BD" w:rsidRPr="008B1FC4">
        <w:rPr>
          <w:rFonts w:ascii="Times New Roman" w:hAnsi="Times New Roman" w:cs="Times New Roman"/>
        </w:rPr>
        <w:t>of the last preceding sub-section, a person who is serving outside Australia as a member of the Defence Force shall be deemed not to have ceased to be resident in Australia.</w:t>
      </w:r>
      <w:r w:rsidRPr="008B1FC4">
        <w:rPr>
          <w:rFonts w:ascii="Times New Roman" w:hAnsi="Times New Roman" w:cs="Times New Roman"/>
        </w:rPr>
        <w:t>”</w:t>
      </w:r>
      <w:r w:rsidR="009A66BD" w:rsidRPr="008B1FC4">
        <w:rPr>
          <w:rFonts w:ascii="Times New Roman" w:hAnsi="Times New Roman" w:cs="Times New Roman"/>
        </w:rPr>
        <w:t>.</w:t>
      </w:r>
    </w:p>
    <w:p w:rsidR="009A66BD" w:rsidRPr="008B1FC4" w:rsidRDefault="00993BF4" w:rsidP="008B1FC4">
      <w:pPr>
        <w:tabs>
          <w:tab w:val="left" w:pos="900"/>
        </w:tabs>
        <w:spacing w:after="60" w:line="240" w:lineRule="auto"/>
        <w:ind w:firstLine="446"/>
        <w:jc w:val="both"/>
        <w:rPr>
          <w:rFonts w:ascii="Times New Roman" w:hAnsi="Times New Roman" w:cs="Times New Roman"/>
        </w:rPr>
      </w:pPr>
      <w:r w:rsidRPr="008B1FC4">
        <w:rPr>
          <w:rFonts w:ascii="Times New Roman" w:hAnsi="Times New Roman" w:cs="Times New Roman"/>
          <w:b/>
        </w:rPr>
        <w:t>11.</w:t>
      </w:r>
      <w:r w:rsidR="00225B20" w:rsidRPr="008B1FC4">
        <w:rPr>
          <w:rFonts w:ascii="Times New Roman" w:hAnsi="Times New Roman" w:cs="Times New Roman"/>
        </w:rPr>
        <w:tab/>
      </w:r>
      <w:r w:rsidR="009A66BD" w:rsidRPr="008B1FC4">
        <w:rPr>
          <w:rFonts w:ascii="Times New Roman" w:hAnsi="Times New Roman" w:cs="Times New Roman"/>
        </w:rPr>
        <w:t>After section nineteen of the Principal Act the following section is inserted:-</w:t>
      </w:r>
    </w:p>
    <w:p w:rsidR="009A66BD" w:rsidRPr="008B1FC4" w:rsidRDefault="00993BF4" w:rsidP="008B1FC4">
      <w:pPr>
        <w:spacing w:before="120" w:after="60" w:line="240" w:lineRule="auto"/>
        <w:jc w:val="both"/>
        <w:rPr>
          <w:rFonts w:ascii="Times New Roman" w:hAnsi="Times New Roman" w:cs="Times New Roman"/>
          <w:sz w:val="20"/>
        </w:rPr>
      </w:pPr>
      <w:r w:rsidRPr="008B1FC4">
        <w:rPr>
          <w:rFonts w:ascii="Times New Roman" w:hAnsi="Times New Roman" w:cs="Times New Roman"/>
          <w:b/>
          <w:sz w:val="20"/>
        </w:rPr>
        <w:t>Endowment periods.</w:t>
      </w:r>
    </w:p>
    <w:p w:rsidR="009A66BD" w:rsidRPr="008B1FC4" w:rsidRDefault="00F70110" w:rsidP="008B1FC4">
      <w:pPr>
        <w:tabs>
          <w:tab w:val="left" w:pos="1710"/>
        </w:tabs>
        <w:spacing w:after="60" w:line="240" w:lineRule="auto"/>
        <w:ind w:firstLine="446"/>
        <w:jc w:val="both"/>
        <w:rPr>
          <w:rFonts w:ascii="Times New Roman" w:hAnsi="Times New Roman" w:cs="Times New Roman"/>
        </w:rPr>
      </w:pPr>
      <w:r w:rsidRPr="008B1FC4">
        <w:rPr>
          <w:rFonts w:ascii="Times New Roman" w:hAnsi="Times New Roman" w:cs="Times New Roman"/>
        </w:rPr>
        <w:t>“</w:t>
      </w:r>
      <w:r w:rsidR="009A66BD" w:rsidRPr="008B1FC4">
        <w:rPr>
          <w:rFonts w:ascii="Times New Roman" w:hAnsi="Times New Roman" w:cs="Times New Roman"/>
        </w:rPr>
        <w:t>19</w:t>
      </w:r>
      <w:r w:rsidR="009A66BD" w:rsidRPr="008B1FC4">
        <w:rPr>
          <w:rFonts w:ascii="Times New Roman" w:hAnsi="Times New Roman" w:cs="Times New Roman"/>
          <w:smallCaps/>
        </w:rPr>
        <w:t>a</w:t>
      </w:r>
      <w:r w:rsidR="00225B20" w:rsidRPr="008B1FC4">
        <w:rPr>
          <w:rFonts w:ascii="Times New Roman" w:hAnsi="Times New Roman" w:cs="Times New Roman"/>
        </w:rPr>
        <w:t>.—(1.)</w:t>
      </w:r>
      <w:r w:rsidR="00225B20" w:rsidRPr="008B1FC4">
        <w:rPr>
          <w:rFonts w:ascii="Times New Roman" w:hAnsi="Times New Roman" w:cs="Times New Roman"/>
        </w:rPr>
        <w:tab/>
      </w:r>
      <w:r w:rsidR="009A66BD" w:rsidRPr="008B1FC4">
        <w:rPr>
          <w:rFonts w:ascii="Times New Roman" w:hAnsi="Times New Roman" w:cs="Times New Roman"/>
        </w:rPr>
        <w:t>Endowment shall be payable in respect of endowment periods, as prescribed.</w:t>
      </w:r>
    </w:p>
    <w:p w:rsidR="009A66BD" w:rsidRPr="008B1FC4" w:rsidRDefault="00F70110" w:rsidP="008B1FC4">
      <w:pPr>
        <w:tabs>
          <w:tab w:val="left" w:pos="1080"/>
        </w:tabs>
        <w:spacing w:before="60" w:after="60" w:line="240" w:lineRule="auto"/>
        <w:ind w:firstLine="446"/>
        <w:jc w:val="both"/>
        <w:rPr>
          <w:rFonts w:ascii="Times New Roman" w:hAnsi="Times New Roman" w:cs="Times New Roman"/>
        </w:rPr>
      </w:pPr>
      <w:r w:rsidRPr="008B1FC4">
        <w:rPr>
          <w:rFonts w:ascii="Times New Roman" w:hAnsi="Times New Roman" w:cs="Times New Roman"/>
        </w:rPr>
        <w:t>“</w:t>
      </w:r>
      <w:r w:rsidR="00225B20" w:rsidRPr="008B1FC4">
        <w:rPr>
          <w:rFonts w:ascii="Times New Roman" w:hAnsi="Times New Roman" w:cs="Times New Roman"/>
        </w:rPr>
        <w:t>(2.)</w:t>
      </w:r>
      <w:r w:rsidR="00225B20" w:rsidRPr="008B1FC4">
        <w:rPr>
          <w:rFonts w:ascii="Times New Roman" w:hAnsi="Times New Roman" w:cs="Times New Roman"/>
        </w:rPr>
        <w:tab/>
      </w:r>
      <w:r w:rsidR="009A66BD" w:rsidRPr="008B1FC4">
        <w:rPr>
          <w:rFonts w:ascii="Times New Roman" w:hAnsi="Times New Roman" w:cs="Times New Roman"/>
        </w:rPr>
        <w:t>Where an endowment is granted to any person other than an institution in respect of a child in respect of whom endowment was not previously granted, endowment shall be payable from the commencement of the endowment period during which, under the preceding provisions of this Act, endowment becomes payable.</w:t>
      </w:r>
    </w:p>
    <w:p w:rsidR="009A66BD" w:rsidRPr="008B1FC4" w:rsidRDefault="00F70110" w:rsidP="008B1FC4">
      <w:pPr>
        <w:tabs>
          <w:tab w:val="left" w:pos="1080"/>
        </w:tabs>
        <w:spacing w:after="60" w:line="240" w:lineRule="auto"/>
        <w:ind w:firstLine="446"/>
        <w:jc w:val="both"/>
        <w:rPr>
          <w:rFonts w:ascii="Times New Roman" w:hAnsi="Times New Roman" w:cs="Times New Roman"/>
        </w:rPr>
      </w:pPr>
      <w:r w:rsidRPr="008B1FC4">
        <w:rPr>
          <w:rFonts w:ascii="Times New Roman" w:hAnsi="Times New Roman" w:cs="Times New Roman"/>
        </w:rPr>
        <w:t>“</w:t>
      </w:r>
      <w:r w:rsidR="00225B20" w:rsidRPr="008B1FC4">
        <w:rPr>
          <w:rFonts w:ascii="Times New Roman" w:hAnsi="Times New Roman" w:cs="Times New Roman"/>
        </w:rPr>
        <w:t>(3.)</w:t>
      </w:r>
      <w:r w:rsidR="00225B20" w:rsidRPr="008B1FC4">
        <w:rPr>
          <w:rFonts w:ascii="Times New Roman" w:hAnsi="Times New Roman" w:cs="Times New Roman"/>
        </w:rPr>
        <w:tab/>
      </w:r>
      <w:r w:rsidR="009A66BD" w:rsidRPr="008B1FC4">
        <w:rPr>
          <w:rFonts w:ascii="Times New Roman" w:hAnsi="Times New Roman" w:cs="Times New Roman"/>
        </w:rPr>
        <w:t>Where an endowment ceases to be payable to a person other than an institution by reason of any event specified in the last preceding section, the endowment shall cease to be payable from the commencement of the endowment period during which that event occurred.</w:t>
      </w:r>
      <w:r w:rsidRPr="008B1FC4">
        <w:rPr>
          <w:rFonts w:ascii="Times New Roman" w:hAnsi="Times New Roman" w:cs="Times New Roman"/>
        </w:rPr>
        <w:t>”</w:t>
      </w:r>
      <w:r w:rsidR="009A66BD" w:rsidRPr="008B1FC4">
        <w:rPr>
          <w:rFonts w:ascii="Times New Roman" w:hAnsi="Times New Roman" w:cs="Times New Roman"/>
        </w:rPr>
        <w:t>.</w:t>
      </w:r>
    </w:p>
    <w:p w:rsidR="00225B20" w:rsidRPr="008B1FC4" w:rsidRDefault="00225B20" w:rsidP="008B1FC4">
      <w:pPr>
        <w:spacing w:line="240" w:lineRule="auto"/>
        <w:rPr>
          <w:rFonts w:ascii="Times New Roman" w:hAnsi="Times New Roman" w:cs="Times New Roman"/>
        </w:rPr>
      </w:pPr>
      <w:r w:rsidRPr="008B1FC4">
        <w:rPr>
          <w:rFonts w:ascii="Times New Roman" w:hAnsi="Times New Roman" w:cs="Times New Roman"/>
        </w:rPr>
        <w:br w:type="page"/>
      </w:r>
    </w:p>
    <w:p w:rsidR="009A66BD" w:rsidRPr="008B1FC4" w:rsidRDefault="00993BF4" w:rsidP="008B1FC4">
      <w:pPr>
        <w:spacing w:before="120" w:after="60" w:line="240" w:lineRule="auto"/>
        <w:rPr>
          <w:rFonts w:ascii="Times New Roman" w:hAnsi="Times New Roman" w:cs="Times New Roman"/>
          <w:sz w:val="20"/>
        </w:rPr>
      </w:pPr>
      <w:r w:rsidRPr="008B1FC4">
        <w:rPr>
          <w:rFonts w:ascii="Times New Roman" w:hAnsi="Times New Roman" w:cs="Times New Roman"/>
          <w:b/>
          <w:sz w:val="20"/>
        </w:rPr>
        <w:lastRenderedPageBreak/>
        <w:t>Appropriation.</w:t>
      </w:r>
    </w:p>
    <w:p w:rsidR="009A66BD" w:rsidRPr="008B1FC4" w:rsidRDefault="00993BF4" w:rsidP="008B1FC4">
      <w:pPr>
        <w:spacing w:after="0" w:line="240" w:lineRule="auto"/>
        <w:ind w:firstLine="288"/>
        <w:jc w:val="both"/>
        <w:rPr>
          <w:rFonts w:ascii="Times New Roman" w:hAnsi="Times New Roman" w:cs="Times New Roman"/>
        </w:rPr>
      </w:pPr>
      <w:r w:rsidRPr="008B1FC4">
        <w:rPr>
          <w:rFonts w:ascii="Times New Roman" w:hAnsi="Times New Roman" w:cs="Times New Roman"/>
          <w:b/>
        </w:rPr>
        <w:t>12.</w:t>
      </w:r>
      <w:r w:rsidR="00225B20" w:rsidRPr="008B1FC4">
        <w:rPr>
          <w:rFonts w:ascii="Times New Roman" w:hAnsi="Times New Roman" w:cs="Times New Roman"/>
        </w:rPr>
        <w:tab/>
      </w:r>
      <w:r w:rsidR="009A66BD" w:rsidRPr="008B1FC4">
        <w:rPr>
          <w:rFonts w:ascii="Times New Roman" w:hAnsi="Times New Roman" w:cs="Times New Roman"/>
        </w:rPr>
        <w:t xml:space="preserve">Section twenty-three of the Principal Act is amended by omitting all the words from and including the words </w:t>
      </w:r>
      <w:r w:rsidR="00F70110" w:rsidRPr="008B1FC4">
        <w:rPr>
          <w:rFonts w:ascii="Times New Roman" w:hAnsi="Times New Roman" w:cs="Times New Roman"/>
        </w:rPr>
        <w:t>“</w:t>
      </w:r>
      <w:r w:rsidR="009A66BD" w:rsidRPr="008B1FC4">
        <w:rPr>
          <w:rFonts w:ascii="Times New Roman" w:hAnsi="Times New Roman" w:cs="Times New Roman"/>
        </w:rPr>
        <w:t>at the rate</w:t>
      </w:r>
      <w:r w:rsidR="00F70110" w:rsidRPr="008B1FC4">
        <w:rPr>
          <w:rFonts w:ascii="Times New Roman" w:hAnsi="Times New Roman" w:cs="Times New Roman"/>
        </w:rPr>
        <w:t>”</w:t>
      </w:r>
      <w:r w:rsidR="009A66BD" w:rsidRPr="008B1FC4">
        <w:rPr>
          <w:rFonts w:ascii="Times New Roman" w:hAnsi="Times New Roman" w:cs="Times New Roman"/>
        </w:rPr>
        <w:t xml:space="preserve"> and inserting in their stead the words </w:t>
      </w:r>
      <w:r w:rsidR="00F70110" w:rsidRPr="008B1FC4">
        <w:rPr>
          <w:rFonts w:ascii="Times New Roman" w:hAnsi="Times New Roman" w:cs="Times New Roman"/>
        </w:rPr>
        <w:t>“</w:t>
      </w:r>
      <w:r w:rsidR="009A66BD" w:rsidRPr="008B1FC4">
        <w:rPr>
          <w:rFonts w:ascii="Times New Roman" w:hAnsi="Times New Roman" w:cs="Times New Roman"/>
        </w:rPr>
        <w:t>in accordance with this Act.</w:t>
      </w:r>
      <w:r w:rsidR="00F70110" w:rsidRPr="008B1FC4">
        <w:rPr>
          <w:rFonts w:ascii="Times New Roman" w:hAnsi="Times New Roman" w:cs="Times New Roman"/>
        </w:rPr>
        <w:t>”</w:t>
      </w:r>
      <w:r w:rsidR="009A66BD" w:rsidRPr="008B1FC4">
        <w:rPr>
          <w:rFonts w:ascii="Times New Roman" w:hAnsi="Times New Roman" w:cs="Times New Roman"/>
        </w:rPr>
        <w:t>.</w:t>
      </w:r>
    </w:p>
    <w:p w:rsidR="009A66BD" w:rsidRPr="008B1FC4" w:rsidRDefault="00993BF4" w:rsidP="008B1FC4">
      <w:pPr>
        <w:spacing w:before="120" w:after="0" w:line="240" w:lineRule="auto"/>
        <w:ind w:firstLine="288"/>
        <w:jc w:val="both"/>
        <w:rPr>
          <w:rFonts w:ascii="Times New Roman" w:hAnsi="Times New Roman" w:cs="Times New Roman"/>
        </w:rPr>
      </w:pPr>
      <w:r w:rsidRPr="008B1FC4">
        <w:rPr>
          <w:rFonts w:ascii="Times New Roman" w:hAnsi="Times New Roman" w:cs="Times New Roman"/>
          <w:b/>
        </w:rPr>
        <w:t>13.</w:t>
      </w:r>
      <w:r w:rsidR="00225B20" w:rsidRPr="008B1FC4">
        <w:rPr>
          <w:rFonts w:ascii="Times New Roman" w:hAnsi="Times New Roman" w:cs="Times New Roman"/>
        </w:rPr>
        <w:tab/>
      </w:r>
      <w:r w:rsidR="009A66BD" w:rsidRPr="008B1FC4">
        <w:rPr>
          <w:rFonts w:ascii="Times New Roman" w:hAnsi="Times New Roman" w:cs="Times New Roman"/>
        </w:rPr>
        <w:t>Section twenty-eight of the Principal Act is repealed and the following section is inserted in its stead:-</w:t>
      </w:r>
    </w:p>
    <w:p w:rsidR="009A66BD" w:rsidRPr="008B1FC4" w:rsidRDefault="00993BF4" w:rsidP="008B1FC4">
      <w:pPr>
        <w:spacing w:before="120" w:after="60" w:line="240" w:lineRule="auto"/>
        <w:rPr>
          <w:rFonts w:ascii="Times New Roman" w:hAnsi="Times New Roman" w:cs="Times New Roman"/>
          <w:sz w:val="20"/>
        </w:rPr>
      </w:pPr>
      <w:r w:rsidRPr="008B1FC4">
        <w:rPr>
          <w:rFonts w:ascii="Times New Roman" w:hAnsi="Times New Roman" w:cs="Times New Roman"/>
          <w:b/>
          <w:sz w:val="20"/>
        </w:rPr>
        <w:t>Annual report to be prepared.</w:t>
      </w:r>
    </w:p>
    <w:p w:rsidR="009A66BD" w:rsidRPr="008B1FC4" w:rsidRDefault="00F70110" w:rsidP="008B1FC4">
      <w:pPr>
        <w:tabs>
          <w:tab w:val="left" w:pos="1350"/>
        </w:tabs>
        <w:spacing w:before="120" w:after="0" w:line="240" w:lineRule="auto"/>
        <w:ind w:firstLine="288"/>
        <w:jc w:val="both"/>
        <w:rPr>
          <w:rFonts w:ascii="Times New Roman" w:hAnsi="Times New Roman" w:cs="Times New Roman"/>
        </w:rPr>
      </w:pPr>
      <w:r w:rsidRPr="008B1FC4">
        <w:rPr>
          <w:rFonts w:ascii="Times New Roman" w:hAnsi="Times New Roman" w:cs="Times New Roman"/>
        </w:rPr>
        <w:t>“</w:t>
      </w:r>
      <w:r w:rsidR="00225B20" w:rsidRPr="008B1FC4">
        <w:rPr>
          <w:rFonts w:ascii="Times New Roman" w:hAnsi="Times New Roman" w:cs="Times New Roman"/>
        </w:rPr>
        <w:t>28.—(1.)</w:t>
      </w:r>
      <w:r w:rsidR="00225B20" w:rsidRPr="008B1FC4">
        <w:rPr>
          <w:rFonts w:ascii="Times New Roman" w:hAnsi="Times New Roman" w:cs="Times New Roman"/>
        </w:rPr>
        <w:tab/>
      </w:r>
      <w:r w:rsidR="009A66BD" w:rsidRPr="008B1FC4">
        <w:rPr>
          <w:rFonts w:ascii="Times New Roman" w:hAnsi="Times New Roman" w:cs="Times New Roman"/>
        </w:rPr>
        <w:t>The Director-General shall, within three months after the end of each financial year, prepare and furnish to the Minister, for presentation to the Parliament, a report, with statistics, as to the administration and operation of this Act.</w:t>
      </w:r>
    </w:p>
    <w:p w:rsidR="009A66BD" w:rsidRPr="008B1FC4" w:rsidRDefault="00F70110" w:rsidP="008B1FC4">
      <w:pPr>
        <w:tabs>
          <w:tab w:val="left" w:pos="900"/>
        </w:tabs>
        <w:spacing w:before="120" w:after="0" w:line="240" w:lineRule="auto"/>
        <w:ind w:firstLine="288"/>
        <w:jc w:val="both"/>
        <w:rPr>
          <w:rFonts w:ascii="Times New Roman" w:hAnsi="Times New Roman" w:cs="Times New Roman"/>
        </w:rPr>
      </w:pPr>
      <w:r w:rsidRPr="008B1FC4">
        <w:rPr>
          <w:rFonts w:ascii="Times New Roman" w:hAnsi="Times New Roman" w:cs="Times New Roman"/>
        </w:rPr>
        <w:t>“</w:t>
      </w:r>
      <w:r w:rsidR="00225B20" w:rsidRPr="008B1FC4">
        <w:rPr>
          <w:rFonts w:ascii="Times New Roman" w:hAnsi="Times New Roman" w:cs="Times New Roman"/>
        </w:rPr>
        <w:t>(2.)</w:t>
      </w:r>
      <w:r w:rsidR="00225B20" w:rsidRPr="008B1FC4">
        <w:rPr>
          <w:rFonts w:ascii="Times New Roman" w:hAnsi="Times New Roman" w:cs="Times New Roman"/>
        </w:rPr>
        <w:tab/>
      </w:r>
      <w:r w:rsidR="009A66BD" w:rsidRPr="008B1FC4">
        <w:rPr>
          <w:rFonts w:ascii="Times New Roman" w:hAnsi="Times New Roman" w:cs="Times New Roman"/>
        </w:rPr>
        <w:t>The report may deal with the administration and operation of any other Act administered by the Minister administering this Act.</w:t>
      </w:r>
      <w:r w:rsidRPr="008B1FC4">
        <w:rPr>
          <w:rFonts w:ascii="Times New Roman" w:hAnsi="Times New Roman" w:cs="Times New Roman"/>
        </w:rPr>
        <w:t>”</w:t>
      </w:r>
      <w:r w:rsidR="009A66BD" w:rsidRPr="008B1FC4">
        <w:rPr>
          <w:rFonts w:ascii="Times New Roman" w:hAnsi="Times New Roman" w:cs="Times New Roman"/>
        </w:rPr>
        <w:t>.</w:t>
      </w:r>
    </w:p>
    <w:sectPr w:rsidR="009A66BD" w:rsidRPr="008B1FC4" w:rsidSect="00AA2227">
      <w:headerReference w:type="even" r:id="rId9"/>
      <w:headerReference w:type="default" r:id="rId10"/>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911" w:rsidRDefault="00135911" w:rsidP="009D6798">
      <w:pPr>
        <w:spacing w:after="0" w:line="240" w:lineRule="auto"/>
      </w:pPr>
      <w:r>
        <w:separator/>
      </w:r>
    </w:p>
  </w:endnote>
  <w:endnote w:type="continuationSeparator" w:id="0">
    <w:p w:rsidR="00135911" w:rsidRDefault="00135911" w:rsidP="009D6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911" w:rsidRDefault="00135911" w:rsidP="009D6798">
      <w:pPr>
        <w:spacing w:after="0" w:line="240" w:lineRule="auto"/>
      </w:pPr>
      <w:r>
        <w:separator/>
      </w:r>
    </w:p>
  </w:footnote>
  <w:footnote w:type="continuationSeparator" w:id="0">
    <w:p w:rsidR="00135911" w:rsidRDefault="00135911" w:rsidP="009D67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798" w:rsidRPr="00AA2227" w:rsidRDefault="00AA2227" w:rsidP="00AA2227">
    <w:pPr>
      <w:pStyle w:val="Header"/>
      <w:tabs>
        <w:tab w:val="clear" w:pos="9360"/>
        <w:tab w:val="right" w:pos="8910"/>
      </w:tabs>
      <w:rPr>
        <w:rFonts w:ascii="Times New Roman" w:hAnsi="Times New Roman" w:cs="Times New Roman"/>
        <w:sz w:val="20"/>
        <w:szCs w:val="20"/>
      </w:rPr>
    </w:pPr>
    <w:r w:rsidRPr="009D6798">
      <w:rPr>
        <w:rFonts w:ascii="Times New Roman" w:hAnsi="Times New Roman" w:cs="Times New Roman"/>
        <w:sz w:val="20"/>
        <w:szCs w:val="20"/>
      </w:rPr>
      <w:t>No. 5.</w:t>
    </w:r>
    <w:r>
      <w:rPr>
        <w:rFonts w:ascii="Times New Roman" w:hAnsi="Times New Roman" w:cs="Times New Roman"/>
        <w:sz w:val="20"/>
        <w:szCs w:val="20"/>
      </w:rPr>
      <w:tab/>
    </w:r>
    <w:r w:rsidRPr="009D6798">
      <w:rPr>
        <w:rFonts w:ascii="Times New Roman" w:hAnsi="Times New Roman" w:cs="Times New Roman"/>
        <w:i/>
        <w:sz w:val="20"/>
        <w:szCs w:val="20"/>
      </w:rPr>
      <w:t>Child Endowment.</w:t>
    </w:r>
    <w:r>
      <w:rPr>
        <w:rFonts w:ascii="Times New Roman" w:hAnsi="Times New Roman" w:cs="Times New Roman"/>
        <w:sz w:val="20"/>
        <w:szCs w:val="20"/>
      </w:rPr>
      <w:tab/>
      <w:t>1942.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798" w:rsidRPr="009D6798" w:rsidRDefault="009D6798" w:rsidP="001136D5">
    <w:pPr>
      <w:pStyle w:val="Header"/>
      <w:tabs>
        <w:tab w:val="clear" w:pos="9360"/>
        <w:tab w:val="right" w:pos="8910"/>
      </w:tabs>
      <w:rPr>
        <w:rFonts w:ascii="Times New Roman" w:hAnsi="Times New Roman" w:cs="Times New Roman"/>
        <w:sz w:val="20"/>
        <w:szCs w:val="20"/>
      </w:rPr>
    </w:pPr>
    <w:r>
      <w:rPr>
        <w:rFonts w:ascii="Times New Roman" w:hAnsi="Times New Roman" w:cs="Times New Roman"/>
        <w:sz w:val="20"/>
        <w:szCs w:val="20"/>
      </w:rPr>
      <w:t>1942.</w:t>
    </w:r>
    <w:r>
      <w:rPr>
        <w:rFonts w:ascii="Times New Roman" w:hAnsi="Times New Roman" w:cs="Times New Roman"/>
        <w:sz w:val="20"/>
        <w:szCs w:val="20"/>
      </w:rPr>
      <w:tab/>
    </w:r>
    <w:r w:rsidRPr="009D6798">
      <w:rPr>
        <w:rFonts w:ascii="Times New Roman" w:hAnsi="Times New Roman" w:cs="Times New Roman"/>
        <w:i/>
        <w:sz w:val="20"/>
        <w:szCs w:val="20"/>
      </w:rPr>
      <w:t>Child Endowment.</w:t>
    </w:r>
    <w:r>
      <w:rPr>
        <w:rFonts w:ascii="Times New Roman" w:hAnsi="Times New Roman" w:cs="Times New Roman"/>
        <w:sz w:val="20"/>
        <w:szCs w:val="20"/>
      </w:rPr>
      <w:tab/>
    </w:r>
    <w:r w:rsidRPr="009D6798">
      <w:rPr>
        <w:rFonts w:ascii="Times New Roman" w:hAnsi="Times New Roman" w:cs="Times New Roman"/>
        <w:sz w:val="20"/>
        <w:szCs w:val="20"/>
      </w:rPr>
      <w:t>No. 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470DAC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71E6C3B"/>
    <w:multiLevelType w:val="hybridMultilevel"/>
    <w:tmpl w:val="B456CE6A"/>
    <w:lvl w:ilvl="0" w:tplc="DFCE84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2"/>
  </w:compat>
  <w:rsids>
    <w:rsidRoot w:val="00EB7FE4"/>
    <w:rsid w:val="00005EB2"/>
    <w:rsid w:val="00022DD9"/>
    <w:rsid w:val="00026D4B"/>
    <w:rsid w:val="00077F02"/>
    <w:rsid w:val="00094D32"/>
    <w:rsid w:val="000A4F5F"/>
    <w:rsid w:val="000B24EF"/>
    <w:rsid w:val="000B5D99"/>
    <w:rsid w:val="000E6F42"/>
    <w:rsid w:val="00107157"/>
    <w:rsid w:val="001136D5"/>
    <w:rsid w:val="00133AED"/>
    <w:rsid w:val="00135911"/>
    <w:rsid w:val="00167181"/>
    <w:rsid w:val="0017202C"/>
    <w:rsid w:val="001E161D"/>
    <w:rsid w:val="001E2436"/>
    <w:rsid w:val="001F1E1C"/>
    <w:rsid w:val="001F3750"/>
    <w:rsid w:val="001F37D9"/>
    <w:rsid w:val="0021515E"/>
    <w:rsid w:val="00221228"/>
    <w:rsid w:val="00224EEF"/>
    <w:rsid w:val="00225B20"/>
    <w:rsid w:val="00243467"/>
    <w:rsid w:val="0024437A"/>
    <w:rsid w:val="0028029C"/>
    <w:rsid w:val="00292330"/>
    <w:rsid w:val="002A1F5E"/>
    <w:rsid w:val="002B3EDD"/>
    <w:rsid w:val="002E6226"/>
    <w:rsid w:val="00305E6B"/>
    <w:rsid w:val="003261BE"/>
    <w:rsid w:val="003273E9"/>
    <w:rsid w:val="0033627C"/>
    <w:rsid w:val="00375788"/>
    <w:rsid w:val="00390F83"/>
    <w:rsid w:val="003A038D"/>
    <w:rsid w:val="003A4E3E"/>
    <w:rsid w:val="003B17CB"/>
    <w:rsid w:val="003B22BD"/>
    <w:rsid w:val="003E67E9"/>
    <w:rsid w:val="00407547"/>
    <w:rsid w:val="004154D3"/>
    <w:rsid w:val="00424E6E"/>
    <w:rsid w:val="00425D7A"/>
    <w:rsid w:val="004550FE"/>
    <w:rsid w:val="00456FC9"/>
    <w:rsid w:val="004D2452"/>
    <w:rsid w:val="004E0F4B"/>
    <w:rsid w:val="004E4CC8"/>
    <w:rsid w:val="004E6B38"/>
    <w:rsid w:val="004F17BB"/>
    <w:rsid w:val="004F607D"/>
    <w:rsid w:val="00506CA5"/>
    <w:rsid w:val="00507CC4"/>
    <w:rsid w:val="00526038"/>
    <w:rsid w:val="00556EDD"/>
    <w:rsid w:val="00580CCA"/>
    <w:rsid w:val="00586400"/>
    <w:rsid w:val="005902DA"/>
    <w:rsid w:val="00591865"/>
    <w:rsid w:val="005C0DEC"/>
    <w:rsid w:val="005C1D47"/>
    <w:rsid w:val="005C7BC3"/>
    <w:rsid w:val="005E3D29"/>
    <w:rsid w:val="005E7034"/>
    <w:rsid w:val="005F0C01"/>
    <w:rsid w:val="00614A90"/>
    <w:rsid w:val="00647982"/>
    <w:rsid w:val="006502BB"/>
    <w:rsid w:val="006746E6"/>
    <w:rsid w:val="00674E90"/>
    <w:rsid w:val="00686676"/>
    <w:rsid w:val="00694AF6"/>
    <w:rsid w:val="006967FE"/>
    <w:rsid w:val="006A2DB1"/>
    <w:rsid w:val="006B531B"/>
    <w:rsid w:val="006B571A"/>
    <w:rsid w:val="006C1F4A"/>
    <w:rsid w:val="00705A51"/>
    <w:rsid w:val="0071731B"/>
    <w:rsid w:val="007479EA"/>
    <w:rsid w:val="007765BB"/>
    <w:rsid w:val="00785E97"/>
    <w:rsid w:val="007A22A5"/>
    <w:rsid w:val="007D1E65"/>
    <w:rsid w:val="007F2F41"/>
    <w:rsid w:val="00811BD0"/>
    <w:rsid w:val="00816A61"/>
    <w:rsid w:val="00836747"/>
    <w:rsid w:val="00845CF0"/>
    <w:rsid w:val="0084690D"/>
    <w:rsid w:val="00881764"/>
    <w:rsid w:val="008873F5"/>
    <w:rsid w:val="008A3312"/>
    <w:rsid w:val="008A4FA4"/>
    <w:rsid w:val="008B1FC4"/>
    <w:rsid w:val="008B4501"/>
    <w:rsid w:val="008C4599"/>
    <w:rsid w:val="0090134E"/>
    <w:rsid w:val="00906396"/>
    <w:rsid w:val="00912BEB"/>
    <w:rsid w:val="00922E8D"/>
    <w:rsid w:val="0094522C"/>
    <w:rsid w:val="00964B09"/>
    <w:rsid w:val="00986524"/>
    <w:rsid w:val="00993BF4"/>
    <w:rsid w:val="009A66BD"/>
    <w:rsid w:val="009B6419"/>
    <w:rsid w:val="009D536A"/>
    <w:rsid w:val="009D6798"/>
    <w:rsid w:val="00A0493B"/>
    <w:rsid w:val="00A13D2F"/>
    <w:rsid w:val="00A14DA7"/>
    <w:rsid w:val="00A757E9"/>
    <w:rsid w:val="00A80254"/>
    <w:rsid w:val="00A8053B"/>
    <w:rsid w:val="00AA2227"/>
    <w:rsid w:val="00AB630B"/>
    <w:rsid w:val="00AE56E1"/>
    <w:rsid w:val="00B04800"/>
    <w:rsid w:val="00B1653F"/>
    <w:rsid w:val="00B17051"/>
    <w:rsid w:val="00B22153"/>
    <w:rsid w:val="00B3632D"/>
    <w:rsid w:val="00B7537C"/>
    <w:rsid w:val="00BC6F17"/>
    <w:rsid w:val="00BD554B"/>
    <w:rsid w:val="00BD5696"/>
    <w:rsid w:val="00BE52AA"/>
    <w:rsid w:val="00BE6981"/>
    <w:rsid w:val="00C0422D"/>
    <w:rsid w:val="00C16CE5"/>
    <w:rsid w:val="00C347AF"/>
    <w:rsid w:val="00C7659E"/>
    <w:rsid w:val="00C95541"/>
    <w:rsid w:val="00C95ADE"/>
    <w:rsid w:val="00CA0E86"/>
    <w:rsid w:val="00CC250A"/>
    <w:rsid w:val="00CD187B"/>
    <w:rsid w:val="00CD42C7"/>
    <w:rsid w:val="00D00A09"/>
    <w:rsid w:val="00D248C4"/>
    <w:rsid w:val="00D35A3C"/>
    <w:rsid w:val="00D87179"/>
    <w:rsid w:val="00D911C6"/>
    <w:rsid w:val="00DB796B"/>
    <w:rsid w:val="00DF7DA5"/>
    <w:rsid w:val="00E72329"/>
    <w:rsid w:val="00E862DD"/>
    <w:rsid w:val="00EB7FE4"/>
    <w:rsid w:val="00ED3B2A"/>
    <w:rsid w:val="00EE3867"/>
    <w:rsid w:val="00EF4B39"/>
    <w:rsid w:val="00F00140"/>
    <w:rsid w:val="00F16788"/>
    <w:rsid w:val="00F60D6B"/>
    <w:rsid w:val="00F70110"/>
    <w:rsid w:val="00F712F7"/>
    <w:rsid w:val="00F713F6"/>
    <w:rsid w:val="00F82D62"/>
    <w:rsid w:val="00F9056A"/>
    <w:rsid w:val="00F9690C"/>
    <w:rsid w:val="00FA38D8"/>
    <w:rsid w:val="00FB7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2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EB7FE4"/>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EB7FE4"/>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EB7FE4"/>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EB7FE4"/>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EB7FE4"/>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EB7FE4"/>
    <w:pPr>
      <w:spacing w:after="0" w:line="240" w:lineRule="auto"/>
    </w:pPr>
    <w:rPr>
      <w:rFonts w:ascii="Century Schoolbook" w:eastAsia="Century Schoolbook" w:hAnsi="Century Schoolbook" w:cs="Century Schoolbook"/>
      <w:sz w:val="20"/>
      <w:szCs w:val="20"/>
    </w:rPr>
  </w:style>
  <w:style w:type="paragraph" w:customStyle="1" w:styleId="Style11">
    <w:name w:val="Style11"/>
    <w:basedOn w:val="Normal"/>
    <w:rsid w:val="00EB7FE4"/>
    <w:pPr>
      <w:spacing w:after="0" w:line="240" w:lineRule="auto"/>
    </w:pPr>
    <w:rPr>
      <w:rFonts w:ascii="Century Schoolbook" w:eastAsia="Century Schoolbook" w:hAnsi="Century Schoolbook" w:cs="Century Schoolbook"/>
      <w:sz w:val="20"/>
      <w:szCs w:val="20"/>
    </w:rPr>
  </w:style>
  <w:style w:type="paragraph" w:customStyle="1" w:styleId="Style15">
    <w:name w:val="Style15"/>
    <w:basedOn w:val="Normal"/>
    <w:rsid w:val="00EB7FE4"/>
    <w:pPr>
      <w:spacing w:after="0" w:line="240" w:lineRule="auto"/>
    </w:pPr>
    <w:rPr>
      <w:rFonts w:ascii="Century Schoolbook" w:eastAsia="Century Schoolbook" w:hAnsi="Century Schoolbook" w:cs="Century Schoolbook"/>
      <w:sz w:val="20"/>
      <w:szCs w:val="20"/>
    </w:rPr>
  </w:style>
  <w:style w:type="paragraph" w:customStyle="1" w:styleId="Style26">
    <w:name w:val="Style26"/>
    <w:basedOn w:val="Normal"/>
    <w:rsid w:val="00EB7FE4"/>
    <w:pPr>
      <w:spacing w:after="0" w:line="240" w:lineRule="auto"/>
    </w:pPr>
    <w:rPr>
      <w:rFonts w:ascii="Century Schoolbook" w:eastAsia="Century Schoolbook" w:hAnsi="Century Schoolbook" w:cs="Century Schoolbook"/>
      <w:sz w:val="20"/>
      <w:szCs w:val="20"/>
    </w:rPr>
  </w:style>
  <w:style w:type="paragraph" w:customStyle="1" w:styleId="Style19">
    <w:name w:val="Style19"/>
    <w:basedOn w:val="Normal"/>
    <w:rsid w:val="00EB7FE4"/>
    <w:pPr>
      <w:spacing w:after="0" w:line="240" w:lineRule="auto"/>
    </w:pPr>
    <w:rPr>
      <w:rFonts w:ascii="Century Schoolbook" w:eastAsia="Century Schoolbook" w:hAnsi="Century Schoolbook" w:cs="Century Schoolbook"/>
      <w:sz w:val="20"/>
      <w:szCs w:val="20"/>
    </w:rPr>
  </w:style>
  <w:style w:type="paragraph" w:customStyle="1" w:styleId="Style20">
    <w:name w:val="Style20"/>
    <w:basedOn w:val="Normal"/>
    <w:rsid w:val="00EB7FE4"/>
    <w:pPr>
      <w:spacing w:after="0" w:line="240" w:lineRule="auto"/>
    </w:pPr>
    <w:rPr>
      <w:rFonts w:ascii="Century Schoolbook" w:eastAsia="Century Schoolbook" w:hAnsi="Century Schoolbook" w:cs="Century Schoolbook"/>
      <w:sz w:val="20"/>
      <w:szCs w:val="20"/>
    </w:rPr>
  </w:style>
  <w:style w:type="paragraph" w:customStyle="1" w:styleId="Style21">
    <w:name w:val="Style21"/>
    <w:basedOn w:val="Normal"/>
    <w:rsid w:val="00EB7FE4"/>
    <w:pPr>
      <w:spacing w:after="0" w:line="240" w:lineRule="auto"/>
    </w:pPr>
    <w:rPr>
      <w:rFonts w:ascii="Century Schoolbook" w:eastAsia="Century Schoolbook" w:hAnsi="Century Schoolbook" w:cs="Century Schoolbook"/>
      <w:sz w:val="20"/>
      <w:szCs w:val="20"/>
    </w:rPr>
  </w:style>
  <w:style w:type="paragraph" w:customStyle="1" w:styleId="Style28">
    <w:name w:val="Style28"/>
    <w:basedOn w:val="Normal"/>
    <w:rsid w:val="00EB7FE4"/>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EB7FE4"/>
    <w:rPr>
      <w:rFonts w:ascii="Century Schoolbook" w:eastAsia="Century Schoolbook" w:hAnsi="Century Schoolbook" w:cs="Century Schoolbook"/>
      <w:b w:val="0"/>
      <w:bCs w:val="0"/>
      <w:i w:val="0"/>
      <w:iCs w:val="0"/>
      <w:smallCaps w:val="0"/>
      <w:sz w:val="26"/>
      <w:szCs w:val="26"/>
    </w:rPr>
  </w:style>
  <w:style w:type="character" w:customStyle="1" w:styleId="CharStyle2">
    <w:name w:val="CharStyle2"/>
    <w:basedOn w:val="DefaultParagraphFont"/>
    <w:rsid w:val="00EB7FE4"/>
    <w:rPr>
      <w:rFonts w:ascii="Century Schoolbook" w:eastAsia="Century Schoolbook" w:hAnsi="Century Schoolbook" w:cs="Century Schoolbook"/>
      <w:b w:val="0"/>
      <w:bCs w:val="0"/>
      <w:i w:val="0"/>
      <w:iCs w:val="0"/>
      <w:smallCaps w:val="0"/>
      <w:sz w:val="22"/>
      <w:szCs w:val="22"/>
    </w:rPr>
  </w:style>
  <w:style w:type="character" w:customStyle="1" w:styleId="CharStyle3">
    <w:name w:val="CharStyle3"/>
    <w:basedOn w:val="DefaultParagraphFont"/>
    <w:rsid w:val="00EB7FE4"/>
    <w:rPr>
      <w:rFonts w:ascii="Century Schoolbook" w:eastAsia="Century Schoolbook" w:hAnsi="Century Schoolbook" w:cs="Century Schoolbook"/>
      <w:b/>
      <w:bCs/>
      <w:i w:val="0"/>
      <w:iCs w:val="0"/>
      <w:smallCaps w:val="0"/>
      <w:spacing w:val="10"/>
      <w:sz w:val="20"/>
      <w:szCs w:val="20"/>
    </w:rPr>
  </w:style>
  <w:style w:type="character" w:customStyle="1" w:styleId="CharStyle6">
    <w:name w:val="CharStyle6"/>
    <w:basedOn w:val="DefaultParagraphFont"/>
    <w:rsid w:val="00EB7FE4"/>
    <w:rPr>
      <w:rFonts w:ascii="Century Schoolbook" w:eastAsia="Century Schoolbook" w:hAnsi="Century Schoolbook" w:cs="Century Schoolbook"/>
      <w:b w:val="0"/>
      <w:bCs w:val="0"/>
      <w:i w:val="0"/>
      <w:iCs w:val="0"/>
      <w:smallCaps w:val="0"/>
      <w:sz w:val="20"/>
      <w:szCs w:val="20"/>
    </w:rPr>
  </w:style>
  <w:style w:type="character" w:customStyle="1" w:styleId="CharStyle7">
    <w:name w:val="CharStyle7"/>
    <w:basedOn w:val="DefaultParagraphFont"/>
    <w:rsid w:val="00EB7FE4"/>
    <w:rPr>
      <w:rFonts w:ascii="Century Schoolbook" w:eastAsia="Century Schoolbook" w:hAnsi="Century Schoolbook" w:cs="Century Schoolbook"/>
      <w:b w:val="0"/>
      <w:bCs w:val="0"/>
      <w:i w:val="0"/>
      <w:iCs w:val="0"/>
      <w:smallCaps w:val="0"/>
      <w:sz w:val="52"/>
      <w:szCs w:val="52"/>
    </w:rPr>
  </w:style>
  <w:style w:type="character" w:customStyle="1" w:styleId="CharStyle12">
    <w:name w:val="CharStyle12"/>
    <w:basedOn w:val="DefaultParagraphFont"/>
    <w:rsid w:val="00EB7FE4"/>
    <w:rPr>
      <w:rFonts w:ascii="Century Schoolbook" w:eastAsia="Century Schoolbook" w:hAnsi="Century Schoolbook" w:cs="Century Schoolbook"/>
      <w:b/>
      <w:bCs/>
      <w:i/>
      <w:iCs/>
      <w:smallCaps w:val="0"/>
      <w:sz w:val="18"/>
      <w:szCs w:val="18"/>
    </w:rPr>
  </w:style>
  <w:style w:type="character" w:customStyle="1" w:styleId="CharStyle14">
    <w:name w:val="CharStyle14"/>
    <w:basedOn w:val="DefaultParagraphFont"/>
    <w:rsid w:val="00EB7FE4"/>
    <w:rPr>
      <w:rFonts w:ascii="Century Schoolbook" w:eastAsia="Century Schoolbook" w:hAnsi="Century Schoolbook" w:cs="Century Schoolbook"/>
      <w:b/>
      <w:bCs/>
      <w:i w:val="0"/>
      <w:iCs w:val="0"/>
      <w:smallCaps w:val="0"/>
      <w:sz w:val="10"/>
      <w:szCs w:val="10"/>
    </w:rPr>
  </w:style>
  <w:style w:type="character" w:customStyle="1" w:styleId="CharStyle15">
    <w:name w:val="CharStyle15"/>
    <w:basedOn w:val="DefaultParagraphFont"/>
    <w:rsid w:val="00EB7FE4"/>
    <w:rPr>
      <w:rFonts w:ascii="Century Schoolbook" w:eastAsia="Century Schoolbook" w:hAnsi="Century Schoolbook" w:cs="Century Schoolbook"/>
      <w:b/>
      <w:bCs/>
      <w:i w:val="0"/>
      <w:iCs w:val="0"/>
      <w:smallCaps w:val="0"/>
      <w:sz w:val="18"/>
      <w:szCs w:val="18"/>
    </w:rPr>
  </w:style>
  <w:style w:type="character" w:customStyle="1" w:styleId="CharStyle16">
    <w:name w:val="CharStyle16"/>
    <w:basedOn w:val="DefaultParagraphFont"/>
    <w:rsid w:val="00EB7FE4"/>
    <w:rPr>
      <w:rFonts w:ascii="Century Schoolbook" w:eastAsia="Century Schoolbook" w:hAnsi="Century Schoolbook" w:cs="Century Schoolbook"/>
      <w:b/>
      <w:bCs/>
      <w:i w:val="0"/>
      <w:iCs w:val="0"/>
      <w:smallCaps w:val="0"/>
      <w:sz w:val="18"/>
      <w:szCs w:val="18"/>
    </w:rPr>
  </w:style>
  <w:style w:type="character" w:customStyle="1" w:styleId="CharStyle25">
    <w:name w:val="CharStyle25"/>
    <w:basedOn w:val="DefaultParagraphFont"/>
    <w:rsid w:val="00EB7FE4"/>
    <w:rPr>
      <w:rFonts w:ascii="Century Schoolbook" w:eastAsia="Century Schoolbook" w:hAnsi="Century Schoolbook" w:cs="Century Schoolbook"/>
      <w:b w:val="0"/>
      <w:bCs w:val="0"/>
      <w:i w:val="0"/>
      <w:iCs w:val="0"/>
      <w:smallCaps w:val="0"/>
      <w:sz w:val="12"/>
      <w:szCs w:val="12"/>
    </w:rPr>
  </w:style>
  <w:style w:type="character" w:customStyle="1" w:styleId="CharStyle26">
    <w:name w:val="CharStyle26"/>
    <w:basedOn w:val="DefaultParagraphFont"/>
    <w:rsid w:val="00EB7FE4"/>
    <w:rPr>
      <w:rFonts w:ascii="Century Schoolbook" w:eastAsia="Century Schoolbook" w:hAnsi="Century Schoolbook" w:cs="Century Schoolbook"/>
      <w:b/>
      <w:bCs/>
      <w:i/>
      <w:iCs/>
      <w:smallCaps w:val="0"/>
      <w:spacing w:val="10"/>
      <w:sz w:val="12"/>
      <w:szCs w:val="12"/>
    </w:rPr>
  </w:style>
  <w:style w:type="paragraph" w:customStyle="1" w:styleId="Style45">
    <w:name w:val="Style45"/>
    <w:basedOn w:val="Normal"/>
    <w:rsid w:val="001F37D9"/>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1F37D9"/>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1F37D9"/>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4F607D"/>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ED3B2A"/>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694AF6"/>
    <w:pPr>
      <w:spacing w:after="0" w:line="240" w:lineRule="auto"/>
    </w:pPr>
    <w:rPr>
      <w:rFonts w:ascii="Times New Roman" w:eastAsia="Times New Roman" w:hAnsi="Times New Roman" w:cs="Times New Roman"/>
      <w:sz w:val="20"/>
      <w:szCs w:val="20"/>
    </w:rPr>
  </w:style>
  <w:style w:type="paragraph" w:styleId="ListBullet">
    <w:name w:val="List Bullet"/>
    <w:basedOn w:val="Normal"/>
    <w:uiPriority w:val="99"/>
    <w:unhideWhenUsed/>
    <w:rsid w:val="0021515E"/>
    <w:pPr>
      <w:numPr>
        <w:numId w:val="1"/>
      </w:numPr>
      <w:contextualSpacing/>
    </w:pPr>
  </w:style>
  <w:style w:type="paragraph" w:styleId="ListParagraph">
    <w:name w:val="List Paragraph"/>
    <w:basedOn w:val="Normal"/>
    <w:uiPriority w:val="34"/>
    <w:qFormat/>
    <w:rsid w:val="00BC6F17"/>
    <w:pPr>
      <w:ind w:left="720"/>
      <w:contextualSpacing/>
    </w:pPr>
  </w:style>
  <w:style w:type="paragraph" w:styleId="Header">
    <w:name w:val="header"/>
    <w:basedOn w:val="Normal"/>
    <w:link w:val="HeaderChar"/>
    <w:uiPriority w:val="99"/>
    <w:unhideWhenUsed/>
    <w:rsid w:val="009D67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798"/>
  </w:style>
  <w:style w:type="paragraph" w:styleId="Footer">
    <w:name w:val="footer"/>
    <w:basedOn w:val="Normal"/>
    <w:link w:val="FooterChar"/>
    <w:uiPriority w:val="99"/>
    <w:unhideWhenUsed/>
    <w:rsid w:val="009D67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7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EB7FE4"/>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EB7FE4"/>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EB7FE4"/>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EB7FE4"/>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EB7FE4"/>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EB7FE4"/>
    <w:pPr>
      <w:spacing w:after="0" w:line="240" w:lineRule="auto"/>
    </w:pPr>
    <w:rPr>
      <w:rFonts w:ascii="Century Schoolbook" w:eastAsia="Century Schoolbook" w:hAnsi="Century Schoolbook" w:cs="Century Schoolbook"/>
      <w:sz w:val="20"/>
      <w:szCs w:val="20"/>
    </w:rPr>
  </w:style>
  <w:style w:type="paragraph" w:customStyle="1" w:styleId="Style11">
    <w:name w:val="Style11"/>
    <w:basedOn w:val="Normal"/>
    <w:rsid w:val="00EB7FE4"/>
    <w:pPr>
      <w:spacing w:after="0" w:line="240" w:lineRule="auto"/>
    </w:pPr>
    <w:rPr>
      <w:rFonts w:ascii="Century Schoolbook" w:eastAsia="Century Schoolbook" w:hAnsi="Century Schoolbook" w:cs="Century Schoolbook"/>
      <w:sz w:val="20"/>
      <w:szCs w:val="20"/>
    </w:rPr>
  </w:style>
  <w:style w:type="paragraph" w:customStyle="1" w:styleId="Style15">
    <w:name w:val="Style15"/>
    <w:basedOn w:val="Normal"/>
    <w:rsid w:val="00EB7FE4"/>
    <w:pPr>
      <w:spacing w:after="0" w:line="240" w:lineRule="auto"/>
    </w:pPr>
    <w:rPr>
      <w:rFonts w:ascii="Century Schoolbook" w:eastAsia="Century Schoolbook" w:hAnsi="Century Schoolbook" w:cs="Century Schoolbook"/>
      <w:sz w:val="20"/>
      <w:szCs w:val="20"/>
    </w:rPr>
  </w:style>
  <w:style w:type="paragraph" w:customStyle="1" w:styleId="Style26">
    <w:name w:val="Style26"/>
    <w:basedOn w:val="Normal"/>
    <w:rsid w:val="00EB7FE4"/>
    <w:pPr>
      <w:spacing w:after="0" w:line="240" w:lineRule="auto"/>
    </w:pPr>
    <w:rPr>
      <w:rFonts w:ascii="Century Schoolbook" w:eastAsia="Century Schoolbook" w:hAnsi="Century Schoolbook" w:cs="Century Schoolbook"/>
      <w:sz w:val="20"/>
      <w:szCs w:val="20"/>
    </w:rPr>
  </w:style>
  <w:style w:type="paragraph" w:customStyle="1" w:styleId="Style19">
    <w:name w:val="Style19"/>
    <w:basedOn w:val="Normal"/>
    <w:rsid w:val="00EB7FE4"/>
    <w:pPr>
      <w:spacing w:after="0" w:line="240" w:lineRule="auto"/>
    </w:pPr>
    <w:rPr>
      <w:rFonts w:ascii="Century Schoolbook" w:eastAsia="Century Schoolbook" w:hAnsi="Century Schoolbook" w:cs="Century Schoolbook"/>
      <w:sz w:val="20"/>
      <w:szCs w:val="20"/>
    </w:rPr>
  </w:style>
  <w:style w:type="paragraph" w:customStyle="1" w:styleId="Style20">
    <w:name w:val="Style20"/>
    <w:basedOn w:val="Normal"/>
    <w:rsid w:val="00EB7FE4"/>
    <w:pPr>
      <w:spacing w:after="0" w:line="240" w:lineRule="auto"/>
    </w:pPr>
    <w:rPr>
      <w:rFonts w:ascii="Century Schoolbook" w:eastAsia="Century Schoolbook" w:hAnsi="Century Schoolbook" w:cs="Century Schoolbook"/>
      <w:sz w:val="20"/>
      <w:szCs w:val="20"/>
    </w:rPr>
  </w:style>
  <w:style w:type="paragraph" w:customStyle="1" w:styleId="Style21">
    <w:name w:val="Style21"/>
    <w:basedOn w:val="Normal"/>
    <w:rsid w:val="00EB7FE4"/>
    <w:pPr>
      <w:spacing w:after="0" w:line="240" w:lineRule="auto"/>
    </w:pPr>
    <w:rPr>
      <w:rFonts w:ascii="Century Schoolbook" w:eastAsia="Century Schoolbook" w:hAnsi="Century Schoolbook" w:cs="Century Schoolbook"/>
      <w:sz w:val="20"/>
      <w:szCs w:val="20"/>
    </w:rPr>
  </w:style>
  <w:style w:type="paragraph" w:customStyle="1" w:styleId="Style28">
    <w:name w:val="Style28"/>
    <w:basedOn w:val="Normal"/>
    <w:rsid w:val="00EB7FE4"/>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EB7FE4"/>
    <w:rPr>
      <w:rFonts w:ascii="Century Schoolbook" w:eastAsia="Century Schoolbook" w:hAnsi="Century Schoolbook" w:cs="Century Schoolbook"/>
      <w:b w:val="0"/>
      <w:bCs w:val="0"/>
      <w:i w:val="0"/>
      <w:iCs w:val="0"/>
      <w:smallCaps w:val="0"/>
      <w:sz w:val="26"/>
      <w:szCs w:val="26"/>
    </w:rPr>
  </w:style>
  <w:style w:type="character" w:customStyle="1" w:styleId="CharStyle2">
    <w:name w:val="CharStyle2"/>
    <w:basedOn w:val="DefaultParagraphFont"/>
    <w:rsid w:val="00EB7FE4"/>
    <w:rPr>
      <w:rFonts w:ascii="Century Schoolbook" w:eastAsia="Century Schoolbook" w:hAnsi="Century Schoolbook" w:cs="Century Schoolbook"/>
      <w:b w:val="0"/>
      <w:bCs w:val="0"/>
      <w:i w:val="0"/>
      <w:iCs w:val="0"/>
      <w:smallCaps w:val="0"/>
      <w:sz w:val="22"/>
      <w:szCs w:val="22"/>
    </w:rPr>
  </w:style>
  <w:style w:type="character" w:customStyle="1" w:styleId="CharStyle3">
    <w:name w:val="CharStyle3"/>
    <w:basedOn w:val="DefaultParagraphFont"/>
    <w:rsid w:val="00EB7FE4"/>
    <w:rPr>
      <w:rFonts w:ascii="Century Schoolbook" w:eastAsia="Century Schoolbook" w:hAnsi="Century Schoolbook" w:cs="Century Schoolbook"/>
      <w:b/>
      <w:bCs/>
      <w:i w:val="0"/>
      <w:iCs w:val="0"/>
      <w:smallCaps w:val="0"/>
      <w:spacing w:val="10"/>
      <w:sz w:val="20"/>
      <w:szCs w:val="20"/>
    </w:rPr>
  </w:style>
  <w:style w:type="character" w:customStyle="1" w:styleId="CharStyle6">
    <w:name w:val="CharStyle6"/>
    <w:basedOn w:val="DefaultParagraphFont"/>
    <w:rsid w:val="00EB7FE4"/>
    <w:rPr>
      <w:rFonts w:ascii="Century Schoolbook" w:eastAsia="Century Schoolbook" w:hAnsi="Century Schoolbook" w:cs="Century Schoolbook"/>
      <w:b w:val="0"/>
      <w:bCs w:val="0"/>
      <w:i w:val="0"/>
      <w:iCs w:val="0"/>
      <w:smallCaps w:val="0"/>
      <w:sz w:val="20"/>
      <w:szCs w:val="20"/>
    </w:rPr>
  </w:style>
  <w:style w:type="character" w:customStyle="1" w:styleId="CharStyle7">
    <w:name w:val="CharStyle7"/>
    <w:basedOn w:val="DefaultParagraphFont"/>
    <w:rsid w:val="00EB7FE4"/>
    <w:rPr>
      <w:rFonts w:ascii="Century Schoolbook" w:eastAsia="Century Schoolbook" w:hAnsi="Century Schoolbook" w:cs="Century Schoolbook"/>
      <w:b w:val="0"/>
      <w:bCs w:val="0"/>
      <w:i w:val="0"/>
      <w:iCs w:val="0"/>
      <w:smallCaps w:val="0"/>
      <w:sz w:val="52"/>
      <w:szCs w:val="52"/>
    </w:rPr>
  </w:style>
  <w:style w:type="character" w:customStyle="1" w:styleId="CharStyle12">
    <w:name w:val="CharStyle12"/>
    <w:basedOn w:val="DefaultParagraphFont"/>
    <w:rsid w:val="00EB7FE4"/>
    <w:rPr>
      <w:rFonts w:ascii="Century Schoolbook" w:eastAsia="Century Schoolbook" w:hAnsi="Century Schoolbook" w:cs="Century Schoolbook"/>
      <w:b/>
      <w:bCs/>
      <w:i/>
      <w:iCs/>
      <w:smallCaps w:val="0"/>
      <w:sz w:val="18"/>
      <w:szCs w:val="18"/>
    </w:rPr>
  </w:style>
  <w:style w:type="character" w:customStyle="1" w:styleId="CharStyle14">
    <w:name w:val="CharStyle14"/>
    <w:basedOn w:val="DefaultParagraphFont"/>
    <w:rsid w:val="00EB7FE4"/>
    <w:rPr>
      <w:rFonts w:ascii="Century Schoolbook" w:eastAsia="Century Schoolbook" w:hAnsi="Century Schoolbook" w:cs="Century Schoolbook"/>
      <w:b/>
      <w:bCs/>
      <w:i w:val="0"/>
      <w:iCs w:val="0"/>
      <w:smallCaps w:val="0"/>
      <w:sz w:val="10"/>
      <w:szCs w:val="10"/>
    </w:rPr>
  </w:style>
  <w:style w:type="character" w:customStyle="1" w:styleId="CharStyle15">
    <w:name w:val="CharStyle15"/>
    <w:basedOn w:val="DefaultParagraphFont"/>
    <w:rsid w:val="00EB7FE4"/>
    <w:rPr>
      <w:rFonts w:ascii="Century Schoolbook" w:eastAsia="Century Schoolbook" w:hAnsi="Century Schoolbook" w:cs="Century Schoolbook"/>
      <w:b/>
      <w:bCs/>
      <w:i w:val="0"/>
      <w:iCs w:val="0"/>
      <w:smallCaps w:val="0"/>
      <w:sz w:val="18"/>
      <w:szCs w:val="18"/>
    </w:rPr>
  </w:style>
  <w:style w:type="character" w:customStyle="1" w:styleId="CharStyle16">
    <w:name w:val="CharStyle16"/>
    <w:basedOn w:val="DefaultParagraphFont"/>
    <w:rsid w:val="00EB7FE4"/>
    <w:rPr>
      <w:rFonts w:ascii="Century Schoolbook" w:eastAsia="Century Schoolbook" w:hAnsi="Century Schoolbook" w:cs="Century Schoolbook"/>
      <w:b/>
      <w:bCs/>
      <w:i w:val="0"/>
      <w:iCs w:val="0"/>
      <w:smallCaps w:val="0"/>
      <w:sz w:val="18"/>
      <w:szCs w:val="18"/>
    </w:rPr>
  </w:style>
  <w:style w:type="character" w:customStyle="1" w:styleId="CharStyle25">
    <w:name w:val="CharStyle25"/>
    <w:basedOn w:val="DefaultParagraphFont"/>
    <w:rsid w:val="00EB7FE4"/>
    <w:rPr>
      <w:rFonts w:ascii="Century Schoolbook" w:eastAsia="Century Schoolbook" w:hAnsi="Century Schoolbook" w:cs="Century Schoolbook"/>
      <w:b w:val="0"/>
      <w:bCs w:val="0"/>
      <w:i w:val="0"/>
      <w:iCs w:val="0"/>
      <w:smallCaps w:val="0"/>
      <w:sz w:val="12"/>
      <w:szCs w:val="12"/>
    </w:rPr>
  </w:style>
  <w:style w:type="character" w:customStyle="1" w:styleId="CharStyle26">
    <w:name w:val="CharStyle26"/>
    <w:basedOn w:val="DefaultParagraphFont"/>
    <w:rsid w:val="00EB7FE4"/>
    <w:rPr>
      <w:rFonts w:ascii="Century Schoolbook" w:eastAsia="Century Schoolbook" w:hAnsi="Century Schoolbook" w:cs="Century Schoolbook"/>
      <w:b/>
      <w:bCs/>
      <w:i/>
      <w:iCs/>
      <w:smallCaps w:val="0"/>
      <w:spacing w:val="10"/>
      <w:sz w:val="12"/>
      <w:szCs w:val="12"/>
    </w:rPr>
  </w:style>
  <w:style w:type="paragraph" w:customStyle="1" w:styleId="Style45">
    <w:name w:val="Style45"/>
    <w:basedOn w:val="Normal"/>
    <w:rsid w:val="001F37D9"/>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1F37D9"/>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1F37D9"/>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4F607D"/>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ED3B2A"/>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694AF6"/>
    <w:pPr>
      <w:spacing w:after="0" w:line="240" w:lineRule="auto"/>
    </w:pPr>
    <w:rPr>
      <w:rFonts w:ascii="Times New Roman" w:eastAsia="Times New Roman" w:hAnsi="Times New Roman" w:cs="Times New Roman"/>
      <w:sz w:val="20"/>
      <w:szCs w:val="20"/>
    </w:rPr>
  </w:style>
  <w:style w:type="paragraph" w:styleId="ListBullet">
    <w:name w:val="List Bullet"/>
    <w:basedOn w:val="Normal"/>
    <w:uiPriority w:val="99"/>
    <w:unhideWhenUsed/>
    <w:rsid w:val="0021515E"/>
    <w:pPr>
      <w:numPr>
        <w:numId w:val="1"/>
      </w:numPr>
      <w:contextualSpacing/>
    </w:pPr>
  </w:style>
  <w:style w:type="paragraph" w:styleId="ListParagraph">
    <w:name w:val="List Paragraph"/>
    <w:basedOn w:val="Normal"/>
    <w:uiPriority w:val="34"/>
    <w:qFormat/>
    <w:rsid w:val="00BC6F17"/>
    <w:pPr>
      <w:ind w:left="720"/>
      <w:contextualSpacing/>
    </w:pPr>
  </w:style>
  <w:style w:type="paragraph" w:styleId="Header">
    <w:name w:val="header"/>
    <w:basedOn w:val="Normal"/>
    <w:link w:val="HeaderChar"/>
    <w:uiPriority w:val="99"/>
    <w:unhideWhenUsed/>
    <w:rsid w:val="009D67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798"/>
  </w:style>
  <w:style w:type="paragraph" w:styleId="Footer">
    <w:name w:val="footer"/>
    <w:basedOn w:val="Normal"/>
    <w:link w:val="FooterChar"/>
    <w:uiPriority w:val="99"/>
    <w:unhideWhenUsed/>
    <w:rsid w:val="009D67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E93EA-774C-46D7-BEA8-D57719BD9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5</Pages>
  <Words>1260</Words>
  <Characters>7185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Harper, Michael</cp:lastModifiedBy>
  <cp:revision>35</cp:revision>
  <dcterms:created xsi:type="dcterms:W3CDTF">2017-04-13T12:40:00Z</dcterms:created>
  <dcterms:modified xsi:type="dcterms:W3CDTF">2018-01-17T21:47:00Z</dcterms:modified>
</cp:coreProperties>
</file>