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A4" w:rsidRPr="00C86456" w:rsidRDefault="00C36F1A" w:rsidP="00C8645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C86456">
        <w:rPr>
          <w:rFonts w:ascii="Times New Roman" w:hAnsi="Times New Roman"/>
          <w:sz w:val="36"/>
          <w:szCs w:val="36"/>
        </w:rPr>
        <w:t>OFFICERS</w:t>
      </w:r>
      <w:r w:rsidR="00795C8A">
        <w:rPr>
          <w:rFonts w:ascii="Times New Roman" w:hAnsi="Times New Roman"/>
          <w:sz w:val="36"/>
          <w:szCs w:val="36"/>
        </w:rPr>
        <w:t>’</w:t>
      </w:r>
      <w:r w:rsidRPr="00C86456">
        <w:rPr>
          <w:rFonts w:ascii="Times New Roman" w:hAnsi="Times New Roman"/>
          <w:sz w:val="36"/>
          <w:szCs w:val="36"/>
        </w:rPr>
        <w:t xml:space="preserve"> RIGHTS DECLARATION.</w:t>
      </w:r>
    </w:p>
    <w:p w:rsidR="00C86456" w:rsidRDefault="00C86456" w:rsidP="00C86456">
      <w:pPr>
        <w:pBdr>
          <w:bottom w:val="single" w:sz="4" w:space="1" w:color="auto"/>
        </w:pBdr>
        <w:spacing w:before="120" w:after="120" w:line="240" w:lineRule="auto"/>
        <w:ind w:left="4032" w:right="4032"/>
        <w:jc w:val="center"/>
        <w:rPr>
          <w:rFonts w:ascii="Times New Roman" w:hAnsi="Times New Roman"/>
          <w:b/>
        </w:rPr>
      </w:pPr>
    </w:p>
    <w:p w:rsidR="00D158A4" w:rsidRPr="00C86456" w:rsidRDefault="00C36F1A" w:rsidP="007C3680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C86456">
        <w:rPr>
          <w:rFonts w:ascii="Times New Roman" w:hAnsi="Times New Roman"/>
          <w:b/>
          <w:sz w:val="28"/>
          <w:szCs w:val="28"/>
        </w:rPr>
        <w:t>No. 86 of 1940.</w:t>
      </w:r>
    </w:p>
    <w:p w:rsidR="00D158A4" w:rsidRPr="007C3680" w:rsidRDefault="00C36F1A" w:rsidP="00867031">
      <w:pPr>
        <w:spacing w:before="120" w:after="120" w:line="240" w:lineRule="auto"/>
        <w:ind w:left="720" w:hanging="720"/>
        <w:jc w:val="center"/>
        <w:rPr>
          <w:rFonts w:ascii="Times New Roman" w:hAnsi="Times New Roman"/>
          <w:sz w:val="26"/>
          <w:szCs w:val="26"/>
        </w:rPr>
      </w:pPr>
      <w:r w:rsidRPr="007C3680">
        <w:rPr>
          <w:rFonts w:ascii="Times New Roman" w:hAnsi="Times New Roman"/>
          <w:sz w:val="26"/>
          <w:szCs w:val="26"/>
        </w:rPr>
        <w:t>An Act to amend the Officers</w:t>
      </w:r>
      <w:r w:rsidR="00795C8A">
        <w:rPr>
          <w:rFonts w:ascii="Times New Roman" w:hAnsi="Times New Roman"/>
          <w:sz w:val="26"/>
          <w:szCs w:val="26"/>
        </w:rPr>
        <w:t xml:space="preserve">’ </w:t>
      </w:r>
      <w:r w:rsidRPr="007C3680">
        <w:rPr>
          <w:rFonts w:ascii="Times New Roman" w:hAnsi="Times New Roman"/>
          <w:sz w:val="26"/>
          <w:szCs w:val="26"/>
        </w:rPr>
        <w:t>Rights Declaration Act 1928-1933.</w:t>
      </w:r>
    </w:p>
    <w:p w:rsidR="007C3680" w:rsidRPr="007C3680" w:rsidRDefault="00C36F1A" w:rsidP="00867031">
      <w:pPr>
        <w:spacing w:before="120"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84A26">
        <w:rPr>
          <w:rFonts w:ascii="Times New Roman" w:hAnsi="Times New Roman"/>
        </w:rPr>
        <w:t>[</w:t>
      </w:r>
      <w:r w:rsidRPr="007C3680">
        <w:rPr>
          <w:rFonts w:ascii="Times New Roman" w:hAnsi="Times New Roman"/>
          <w:sz w:val="26"/>
          <w:szCs w:val="26"/>
        </w:rPr>
        <w:t>Assented to 16th December, 1940.]</w:t>
      </w:r>
    </w:p>
    <w:p w:rsidR="00D158A4" w:rsidRPr="00146ADB" w:rsidRDefault="00C36F1A" w:rsidP="00867031">
      <w:pPr>
        <w:spacing w:after="120" w:line="240" w:lineRule="auto"/>
        <w:jc w:val="right"/>
        <w:rPr>
          <w:rFonts w:ascii="Times New Roman" w:hAnsi="Times New Roman"/>
          <w:sz w:val="26"/>
          <w:szCs w:val="26"/>
        </w:rPr>
      </w:pPr>
      <w:r w:rsidRPr="00146ADB">
        <w:rPr>
          <w:rFonts w:ascii="Times New Roman" w:hAnsi="Times New Roman"/>
          <w:sz w:val="26"/>
          <w:szCs w:val="26"/>
        </w:rPr>
        <w:t>[Date of commencement, 13th January, 1941.]</w:t>
      </w:r>
    </w:p>
    <w:p w:rsidR="00D158A4" w:rsidRPr="000D1883" w:rsidRDefault="00C36F1A" w:rsidP="001974F3">
      <w:pPr>
        <w:spacing w:after="0" w:line="240" w:lineRule="auto"/>
        <w:jc w:val="both"/>
        <w:rPr>
          <w:rFonts w:ascii="Times New Roman" w:hAnsi="Times New Roman"/>
        </w:rPr>
      </w:pPr>
      <w:r w:rsidRPr="000D1883">
        <w:rPr>
          <w:rFonts w:ascii="Times New Roman" w:hAnsi="Times New Roman"/>
        </w:rPr>
        <w:t>BE it enacted by the King</w:t>
      </w:r>
      <w:r w:rsidR="00795C8A" w:rsidRPr="000D1883">
        <w:rPr>
          <w:rFonts w:ascii="Times New Roman" w:hAnsi="Times New Roman"/>
        </w:rPr>
        <w:t>’</w:t>
      </w:r>
      <w:r w:rsidRPr="000D1883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D158A4" w:rsidRPr="001974F3" w:rsidRDefault="00C36F1A" w:rsidP="001974F3">
      <w:pPr>
        <w:spacing w:before="120" w:after="60" w:line="240" w:lineRule="auto"/>
        <w:rPr>
          <w:rFonts w:ascii="Times New Roman" w:hAnsi="Times New Roman"/>
          <w:sz w:val="20"/>
        </w:rPr>
      </w:pPr>
      <w:r w:rsidRPr="001974F3">
        <w:rPr>
          <w:rFonts w:ascii="Times New Roman" w:hAnsi="Times New Roman"/>
          <w:b/>
          <w:sz w:val="20"/>
        </w:rPr>
        <w:t>Short title and citation.</w:t>
      </w:r>
    </w:p>
    <w:p w:rsidR="00D158A4" w:rsidRPr="00B84A26" w:rsidRDefault="00C36F1A" w:rsidP="00E522F3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84A26">
        <w:rPr>
          <w:rFonts w:ascii="Times New Roman" w:hAnsi="Times New Roman"/>
          <w:b/>
        </w:rPr>
        <w:t>1.</w:t>
      </w:r>
      <w:r w:rsidRPr="00B84A26">
        <w:rPr>
          <w:rFonts w:ascii="Times New Roman" w:hAnsi="Times New Roman"/>
        </w:rPr>
        <w:t xml:space="preserve">—(1.) This Act may be cited as the </w:t>
      </w:r>
      <w:r w:rsidRPr="00B84A26">
        <w:rPr>
          <w:rFonts w:ascii="Times New Roman" w:hAnsi="Times New Roman"/>
          <w:i/>
        </w:rPr>
        <w:t>Officers</w:t>
      </w:r>
      <w:r w:rsidR="00795C8A">
        <w:rPr>
          <w:rFonts w:ascii="Times New Roman" w:hAnsi="Times New Roman"/>
          <w:i/>
        </w:rPr>
        <w:t>’</w:t>
      </w:r>
      <w:r w:rsidRPr="00B84A26">
        <w:rPr>
          <w:rFonts w:ascii="Times New Roman" w:hAnsi="Times New Roman"/>
          <w:i/>
        </w:rPr>
        <w:t xml:space="preserve"> Rights Declaration Act </w:t>
      </w:r>
      <w:r w:rsidRPr="00B84A26">
        <w:rPr>
          <w:rFonts w:ascii="Times New Roman" w:hAnsi="Times New Roman"/>
        </w:rPr>
        <w:t>1940.</w:t>
      </w:r>
    </w:p>
    <w:p w:rsidR="00D158A4" w:rsidRPr="00B84A26" w:rsidRDefault="00C36F1A" w:rsidP="00E522F3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84A26">
        <w:rPr>
          <w:rFonts w:ascii="Times New Roman" w:hAnsi="Times New Roman"/>
        </w:rPr>
        <w:t>(2.)</w:t>
      </w:r>
      <w:r w:rsidR="00C1726D">
        <w:rPr>
          <w:rFonts w:ascii="Times New Roman" w:hAnsi="Times New Roman"/>
        </w:rPr>
        <w:tab/>
      </w:r>
      <w:r w:rsidRPr="00B84A26">
        <w:rPr>
          <w:rFonts w:ascii="Times New Roman" w:hAnsi="Times New Roman"/>
        </w:rPr>
        <w:t xml:space="preserve">The </w:t>
      </w:r>
      <w:r w:rsidRPr="00B84A26">
        <w:rPr>
          <w:rFonts w:ascii="Times New Roman" w:hAnsi="Times New Roman"/>
          <w:i/>
        </w:rPr>
        <w:t>Officers</w:t>
      </w:r>
      <w:r w:rsidR="00795C8A">
        <w:rPr>
          <w:rFonts w:ascii="Times New Roman" w:hAnsi="Times New Roman"/>
          <w:i/>
        </w:rPr>
        <w:t>’</w:t>
      </w:r>
      <w:r w:rsidRPr="00B84A26">
        <w:rPr>
          <w:rFonts w:ascii="Times New Roman" w:hAnsi="Times New Roman"/>
          <w:i/>
        </w:rPr>
        <w:t xml:space="preserve"> Rights Declaration Act </w:t>
      </w:r>
      <w:r w:rsidR="000D1883">
        <w:rPr>
          <w:rFonts w:ascii="Times New Roman" w:hAnsi="Times New Roman"/>
        </w:rPr>
        <w:t>1928-1933</w:t>
      </w:r>
      <w:bookmarkStart w:id="0" w:name="_GoBack"/>
      <w:bookmarkEnd w:id="0"/>
      <w:r w:rsidRPr="00B84A26">
        <w:rPr>
          <w:rFonts w:ascii="Times New Roman" w:hAnsi="Times New Roman"/>
        </w:rPr>
        <w:t xml:space="preserve"> is in this Act referred to as the Principal Act.</w:t>
      </w:r>
    </w:p>
    <w:p w:rsidR="00D158A4" w:rsidRPr="00B84A26" w:rsidRDefault="00C36F1A" w:rsidP="00E522F3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84A26">
        <w:rPr>
          <w:rFonts w:ascii="Times New Roman" w:hAnsi="Times New Roman"/>
        </w:rPr>
        <w:t>(3.)</w:t>
      </w:r>
      <w:r w:rsidR="00C1726D">
        <w:rPr>
          <w:rFonts w:ascii="Times New Roman" w:hAnsi="Times New Roman"/>
        </w:rPr>
        <w:tab/>
      </w:r>
      <w:r w:rsidRPr="00B84A26">
        <w:rPr>
          <w:rFonts w:ascii="Times New Roman" w:hAnsi="Times New Roman"/>
        </w:rPr>
        <w:t xml:space="preserve">The Principal Act, as amended by this Act, may be cited as the </w:t>
      </w:r>
      <w:r w:rsidRPr="00B84A26">
        <w:rPr>
          <w:rFonts w:ascii="Times New Roman" w:hAnsi="Times New Roman"/>
          <w:i/>
        </w:rPr>
        <w:t>Officers</w:t>
      </w:r>
      <w:r w:rsidR="00795C8A">
        <w:rPr>
          <w:rFonts w:ascii="Times New Roman" w:hAnsi="Times New Roman"/>
          <w:i/>
        </w:rPr>
        <w:t>’</w:t>
      </w:r>
      <w:r w:rsidRPr="00B84A26">
        <w:rPr>
          <w:rFonts w:ascii="Times New Roman" w:hAnsi="Times New Roman"/>
          <w:i/>
        </w:rPr>
        <w:t xml:space="preserve"> Rights Declaration Act </w:t>
      </w:r>
      <w:r w:rsidRPr="00B84A26">
        <w:rPr>
          <w:rFonts w:ascii="Times New Roman" w:hAnsi="Times New Roman"/>
        </w:rPr>
        <w:t>1928-1940.</w:t>
      </w:r>
    </w:p>
    <w:p w:rsidR="00D158A4" w:rsidRPr="001974F3" w:rsidRDefault="00C36F1A" w:rsidP="001974F3">
      <w:pPr>
        <w:spacing w:before="120" w:after="60" w:line="240" w:lineRule="auto"/>
        <w:rPr>
          <w:rFonts w:ascii="Times New Roman" w:hAnsi="Times New Roman"/>
          <w:sz w:val="20"/>
        </w:rPr>
      </w:pPr>
      <w:r w:rsidRPr="001974F3">
        <w:rPr>
          <w:rFonts w:ascii="Times New Roman" w:hAnsi="Times New Roman"/>
          <w:b/>
          <w:sz w:val="20"/>
        </w:rPr>
        <w:t>Application of Act.</w:t>
      </w:r>
    </w:p>
    <w:p w:rsidR="00D158A4" w:rsidRPr="00B84A26" w:rsidRDefault="00C36F1A" w:rsidP="0082037F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84A26">
        <w:rPr>
          <w:rFonts w:ascii="Times New Roman" w:hAnsi="Times New Roman"/>
          <w:b/>
        </w:rPr>
        <w:t>2.</w:t>
      </w:r>
      <w:r w:rsidR="00E522F3">
        <w:rPr>
          <w:rFonts w:ascii="Times New Roman" w:hAnsi="Times New Roman"/>
          <w:b/>
        </w:rPr>
        <w:tab/>
      </w:r>
      <w:r w:rsidRPr="00B84A26">
        <w:rPr>
          <w:rFonts w:ascii="Times New Roman" w:hAnsi="Times New Roman"/>
        </w:rPr>
        <w:t xml:space="preserve">Section three of the Principal Act is amended by inserting after the word </w:t>
      </w:r>
      <w:r w:rsidR="00795C8A">
        <w:rPr>
          <w:rFonts w:ascii="Times New Roman" w:hAnsi="Times New Roman"/>
        </w:rPr>
        <w:t>“</w:t>
      </w:r>
      <w:r w:rsidRPr="00B84A26">
        <w:rPr>
          <w:rFonts w:ascii="Times New Roman" w:hAnsi="Times New Roman"/>
        </w:rPr>
        <w:t>Schedule</w:t>
      </w:r>
      <w:r w:rsidR="00795C8A">
        <w:rPr>
          <w:rFonts w:ascii="Times New Roman" w:hAnsi="Times New Roman"/>
        </w:rPr>
        <w:t>”</w:t>
      </w:r>
      <w:r w:rsidRPr="00B84A26">
        <w:rPr>
          <w:rFonts w:ascii="Times New Roman" w:hAnsi="Times New Roman"/>
        </w:rPr>
        <w:t xml:space="preserve"> the words </w:t>
      </w:r>
      <w:r w:rsidR="00795C8A">
        <w:rPr>
          <w:rFonts w:ascii="Times New Roman" w:hAnsi="Times New Roman"/>
        </w:rPr>
        <w:t>“</w:t>
      </w:r>
      <w:r w:rsidRPr="00B84A26">
        <w:rPr>
          <w:rFonts w:ascii="Times New Roman" w:hAnsi="Times New Roman"/>
        </w:rPr>
        <w:t>to this Act or by regulations made under an Act and Section specified in that Schedule</w:t>
      </w:r>
      <w:r w:rsidR="00795C8A">
        <w:rPr>
          <w:rFonts w:ascii="Times New Roman" w:hAnsi="Times New Roman"/>
        </w:rPr>
        <w:t>”</w:t>
      </w:r>
      <w:r w:rsidRPr="00B84A26">
        <w:rPr>
          <w:rFonts w:ascii="Times New Roman" w:hAnsi="Times New Roman"/>
        </w:rPr>
        <w:t>.</w:t>
      </w:r>
    </w:p>
    <w:p w:rsidR="00D158A4" w:rsidRPr="001974F3" w:rsidRDefault="00C36F1A" w:rsidP="0082037F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1974F3">
        <w:rPr>
          <w:rFonts w:ascii="Times New Roman" w:hAnsi="Times New Roman"/>
          <w:b/>
          <w:sz w:val="20"/>
        </w:rPr>
        <w:t>Rights preserved or retained.</w:t>
      </w:r>
    </w:p>
    <w:p w:rsidR="00D158A4" w:rsidRPr="00B84A26" w:rsidRDefault="00C36F1A" w:rsidP="0082037F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84A26">
        <w:rPr>
          <w:rFonts w:ascii="Times New Roman" w:hAnsi="Times New Roman"/>
          <w:b/>
        </w:rPr>
        <w:t>3.</w:t>
      </w:r>
      <w:r w:rsidR="00E522F3">
        <w:rPr>
          <w:rFonts w:ascii="Times New Roman" w:hAnsi="Times New Roman"/>
          <w:b/>
        </w:rPr>
        <w:tab/>
      </w:r>
      <w:r w:rsidRPr="00B84A26">
        <w:rPr>
          <w:rFonts w:ascii="Times New Roman" w:hAnsi="Times New Roman"/>
        </w:rPr>
        <w:t xml:space="preserve">Section five of the Principal Act is amended by inserting in sub-section (1.) after the word </w:t>
      </w:r>
      <w:r w:rsidR="00795C8A">
        <w:rPr>
          <w:rFonts w:ascii="Times New Roman" w:hAnsi="Times New Roman"/>
        </w:rPr>
        <w:t>“</w:t>
      </w:r>
      <w:r w:rsidRPr="00B84A26">
        <w:rPr>
          <w:rFonts w:ascii="Times New Roman" w:hAnsi="Times New Roman"/>
        </w:rPr>
        <w:t>Schedule</w:t>
      </w:r>
      <w:r w:rsidR="00795C8A">
        <w:rPr>
          <w:rFonts w:ascii="Times New Roman" w:hAnsi="Times New Roman"/>
        </w:rPr>
        <w:t>”</w:t>
      </w:r>
      <w:r w:rsidRPr="00B84A26">
        <w:rPr>
          <w:rFonts w:ascii="Times New Roman" w:hAnsi="Times New Roman"/>
        </w:rPr>
        <w:t xml:space="preserve"> the words </w:t>
      </w:r>
      <w:r w:rsidR="00795C8A">
        <w:rPr>
          <w:rFonts w:ascii="Times New Roman" w:hAnsi="Times New Roman"/>
        </w:rPr>
        <w:t>“</w:t>
      </w:r>
      <w:r w:rsidRPr="00B84A26">
        <w:rPr>
          <w:rFonts w:ascii="Times New Roman" w:hAnsi="Times New Roman"/>
        </w:rPr>
        <w:t>to this Act or by regulations made under any of the Acts and Sections specified in that Schedule</w:t>
      </w:r>
      <w:r w:rsidR="00795C8A">
        <w:rPr>
          <w:rFonts w:ascii="Times New Roman" w:hAnsi="Times New Roman"/>
        </w:rPr>
        <w:t>”</w:t>
      </w:r>
      <w:r w:rsidRPr="00B84A26">
        <w:rPr>
          <w:rFonts w:ascii="Times New Roman" w:hAnsi="Times New Roman"/>
        </w:rPr>
        <w:t>.</w:t>
      </w:r>
    </w:p>
    <w:p w:rsidR="00D158A4" w:rsidRPr="001974F3" w:rsidRDefault="00C36F1A" w:rsidP="001974F3">
      <w:pPr>
        <w:spacing w:before="120" w:after="60" w:line="240" w:lineRule="auto"/>
        <w:rPr>
          <w:rFonts w:ascii="Times New Roman" w:hAnsi="Times New Roman"/>
          <w:sz w:val="20"/>
        </w:rPr>
      </w:pPr>
      <w:r w:rsidRPr="001974F3">
        <w:rPr>
          <w:rFonts w:ascii="Times New Roman" w:hAnsi="Times New Roman"/>
          <w:b/>
          <w:sz w:val="20"/>
        </w:rPr>
        <w:t>Officer to be unattached daring employment.</w:t>
      </w:r>
    </w:p>
    <w:p w:rsidR="00D158A4" w:rsidRPr="00B84A26" w:rsidRDefault="00C36F1A" w:rsidP="00E522F3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84A26">
        <w:rPr>
          <w:rFonts w:ascii="Times New Roman" w:hAnsi="Times New Roman"/>
          <w:b/>
        </w:rPr>
        <w:t>4.</w:t>
      </w:r>
      <w:r w:rsidR="00E522F3">
        <w:rPr>
          <w:rFonts w:ascii="Times New Roman" w:hAnsi="Times New Roman"/>
          <w:b/>
        </w:rPr>
        <w:tab/>
      </w:r>
      <w:r w:rsidRPr="00B84A26">
        <w:rPr>
          <w:rFonts w:ascii="Times New Roman" w:hAnsi="Times New Roman"/>
        </w:rPr>
        <w:t xml:space="preserve">Section six of the Principal Act is amended by omitting from sub-section (3.) the words </w:t>
      </w:r>
      <w:r w:rsidR="00795C8A">
        <w:rPr>
          <w:rFonts w:ascii="Times New Roman" w:hAnsi="Times New Roman"/>
        </w:rPr>
        <w:t>“</w:t>
      </w:r>
      <w:r w:rsidRPr="00B84A26">
        <w:rPr>
          <w:rFonts w:ascii="Times New Roman" w:hAnsi="Times New Roman"/>
        </w:rPr>
        <w:t>appointment to an office in the Public Service of such status and salary as are determined by the Public Service Board of Commissioners</w:t>
      </w:r>
      <w:r w:rsidR="00795C8A">
        <w:rPr>
          <w:rFonts w:ascii="Times New Roman" w:hAnsi="Times New Roman"/>
        </w:rPr>
        <w:t>”</w:t>
      </w:r>
      <w:r w:rsidRPr="00B84A26">
        <w:rPr>
          <w:rFonts w:ascii="Times New Roman" w:hAnsi="Times New Roman"/>
        </w:rPr>
        <w:t xml:space="preserve"> and inserting in their stead the words </w:t>
      </w:r>
      <w:r w:rsidR="00795C8A">
        <w:rPr>
          <w:rFonts w:ascii="Times New Roman" w:hAnsi="Times New Roman"/>
        </w:rPr>
        <w:t>“</w:t>
      </w:r>
      <w:r w:rsidRPr="00B84A26">
        <w:rPr>
          <w:rFonts w:ascii="Times New Roman" w:hAnsi="Times New Roman"/>
        </w:rPr>
        <w:t>be appointed by the Public Service Board to an office in the Public Service of such status and salary as are determined by the Board</w:t>
      </w:r>
      <w:r w:rsidR="00795C8A">
        <w:rPr>
          <w:rFonts w:ascii="Times New Roman" w:hAnsi="Times New Roman"/>
        </w:rPr>
        <w:t>”</w:t>
      </w:r>
      <w:r w:rsidRPr="00B84A26">
        <w:rPr>
          <w:rFonts w:ascii="Times New Roman" w:hAnsi="Times New Roman"/>
        </w:rPr>
        <w:t>.</w:t>
      </w:r>
    </w:p>
    <w:p w:rsidR="00D158A4" w:rsidRPr="00A817A4" w:rsidRDefault="00C36F1A" w:rsidP="00A817A4">
      <w:pPr>
        <w:spacing w:before="120" w:after="60" w:line="240" w:lineRule="auto"/>
        <w:rPr>
          <w:rFonts w:ascii="Times New Roman" w:hAnsi="Times New Roman"/>
          <w:sz w:val="20"/>
        </w:rPr>
      </w:pPr>
      <w:r w:rsidRPr="00A817A4">
        <w:rPr>
          <w:rFonts w:ascii="Times New Roman" w:hAnsi="Times New Roman"/>
          <w:b/>
          <w:sz w:val="20"/>
        </w:rPr>
        <w:t>The Schedule.</w:t>
      </w:r>
    </w:p>
    <w:p w:rsidR="00D158A4" w:rsidRPr="00B84A26" w:rsidRDefault="00C36F1A" w:rsidP="006B5496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B84A26">
        <w:rPr>
          <w:rFonts w:ascii="Times New Roman" w:hAnsi="Times New Roman"/>
          <w:b/>
        </w:rPr>
        <w:t>5.</w:t>
      </w:r>
      <w:r w:rsidR="00E522F3">
        <w:rPr>
          <w:rFonts w:ascii="Times New Roman" w:hAnsi="Times New Roman"/>
          <w:b/>
        </w:rPr>
        <w:tab/>
      </w:r>
      <w:r w:rsidRPr="00B84A26">
        <w:rPr>
          <w:rFonts w:ascii="Times New Roman" w:hAnsi="Times New Roman"/>
        </w:rPr>
        <w:t xml:space="preserve">The Schedule to the Principal Act is amended by inserting after the words </w:t>
      </w:r>
      <w:r w:rsidR="00795C8A">
        <w:rPr>
          <w:rFonts w:ascii="Times New Roman" w:hAnsi="Times New Roman"/>
        </w:rPr>
        <w:t>“</w:t>
      </w:r>
      <w:r w:rsidRPr="00B84A26">
        <w:rPr>
          <w:rFonts w:ascii="Times New Roman" w:hAnsi="Times New Roman"/>
        </w:rPr>
        <w:t>Commonwealth Bank Act 1911-1927, ss. 16</w:t>
      </w:r>
      <w:r w:rsidRPr="004B3D43">
        <w:rPr>
          <w:rFonts w:ascii="Times New Roman" w:hAnsi="Times New Roman"/>
          <w:b/>
          <w:smallCaps/>
        </w:rPr>
        <w:t>a</w:t>
      </w:r>
      <w:r w:rsidRPr="00B84A26">
        <w:rPr>
          <w:rFonts w:ascii="Times New Roman" w:hAnsi="Times New Roman"/>
        </w:rPr>
        <w:t>, 35</w:t>
      </w:r>
      <w:r w:rsidRPr="004B3D43">
        <w:rPr>
          <w:rFonts w:ascii="Times New Roman" w:hAnsi="Times New Roman"/>
          <w:smallCaps/>
        </w:rPr>
        <w:t>q</w:t>
      </w:r>
      <w:r w:rsidRPr="00B84A26">
        <w:rPr>
          <w:rFonts w:ascii="Times New Roman" w:hAnsi="Times New Roman"/>
        </w:rPr>
        <w:t>.</w:t>
      </w:r>
      <w:r w:rsidR="00795C8A">
        <w:rPr>
          <w:rFonts w:ascii="Times New Roman" w:hAnsi="Times New Roman"/>
        </w:rPr>
        <w:t>”</w:t>
      </w:r>
      <w:r w:rsidRPr="00B84A26">
        <w:rPr>
          <w:rFonts w:ascii="Times New Roman" w:hAnsi="Times New Roman"/>
        </w:rPr>
        <w:t xml:space="preserve">, the words </w:t>
      </w:r>
      <w:r w:rsidR="00795C8A">
        <w:rPr>
          <w:rFonts w:ascii="Times New Roman" w:hAnsi="Times New Roman"/>
        </w:rPr>
        <w:t>“</w:t>
      </w:r>
      <w:r w:rsidRPr="00B84A26">
        <w:rPr>
          <w:rFonts w:ascii="Times New Roman" w:hAnsi="Times New Roman"/>
        </w:rPr>
        <w:t>Commonwealth Conciliation and Arbitration Act 1904-1934, ss. 50</w:t>
      </w:r>
      <w:r w:rsidRPr="004B3D43">
        <w:rPr>
          <w:rFonts w:ascii="Times New Roman" w:hAnsi="Times New Roman"/>
          <w:smallCaps/>
        </w:rPr>
        <w:t>a</w:t>
      </w:r>
      <w:r w:rsidRPr="00B84A26">
        <w:rPr>
          <w:rFonts w:ascii="Times New Roman" w:hAnsi="Times New Roman"/>
        </w:rPr>
        <w:t>, 92.</w:t>
      </w:r>
      <w:r w:rsidR="00795C8A">
        <w:rPr>
          <w:rFonts w:ascii="Times New Roman" w:hAnsi="Times New Roman"/>
        </w:rPr>
        <w:t>”</w:t>
      </w:r>
      <w:r w:rsidRPr="00B84A26">
        <w:rPr>
          <w:rFonts w:ascii="Times New Roman" w:hAnsi="Times New Roman"/>
        </w:rPr>
        <w:t>.</w:t>
      </w:r>
    </w:p>
    <w:sectPr w:rsidR="00D158A4" w:rsidRPr="00B84A26" w:rsidSect="00C36F1A">
      <w:pgSz w:w="11909" w:h="16834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67224"/>
    <w:rsid w:val="00092C77"/>
    <w:rsid w:val="000D1883"/>
    <w:rsid w:val="00146ADB"/>
    <w:rsid w:val="001974F3"/>
    <w:rsid w:val="001C4FFA"/>
    <w:rsid w:val="002F1A8F"/>
    <w:rsid w:val="00460221"/>
    <w:rsid w:val="004B31B6"/>
    <w:rsid w:val="004B3D43"/>
    <w:rsid w:val="005241E9"/>
    <w:rsid w:val="006B5496"/>
    <w:rsid w:val="00795C8A"/>
    <w:rsid w:val="007C3680"/>
    <w:rsid w:val="0082037F"/>
    <w:rsid w:val="00867031"/>
    <w:rsid w:val="00967224"/>
    <w:rsid w:val="00A817A4"/>
    <w:rsid w:val="00B140F8"/>
    <w:rsid w:val="00B84A26"/>
    <w:rsid w:val="00C1726D"/>
    <w:rsid w:val="00C36F1A"/>
    <w:rsid w:val="00C86456"/>
    <w:rsid w:val="00DE660E"/>
    <w:rsid w:val="00E5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4B31B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4B31B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4B31B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4B31B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4B31B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6">
    <w:name w:val="Style76"/>
    <w:basedOn w:val="Normal"/>
    <w:rsid w:val="004B31B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1">
    <w:name w:val="Style91"/>
    <w:basedOn w:val="Normal"/>
    <w:rsid w:val="004B31B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5">
    <w:name w:val="Style85"/>
    <w:basedOn w:val="Normal"/>
    <w:rsid w:val="004B31B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7">
    <w:name w:val="Style77"/>
    <w:basedOn w:val="Normal"/>
    <w:rsid w:val="004B31B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0">
    <w:name w:val="Style80"/>
    <w:basedOn w:val="Normal"/>
    <w:rsid w:val="004B31B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5">
    <w:name w:val="CharStyle15"/>
    <w:basedOn w:val="DefaultParagraphFont"/>
    <w:rsid w:val="004B31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24">
    <w:name w:val="CharStyle24"/>
    <w:basedOn w:val="DefaultParagraphFont"/>
    <w:rsid w:val="004B31B6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35">
    <w:name w:val="CharStyle35"/>
    <w:basedOn w:val="DefaultParagraphFont"/>
    <w:rsid w:val="004B31B6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64">
    <w:name w:val="CharStyle64"/>
    <w:basedOn w:val="DefaultParagraphFont"/>
    <w:rsid w:val="004B31B6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69">
    <w:name w:val="CharStyle69"/>
    <w:basedOn w:val="DefaultParagraphFont"/>
    <w:rsid w:val="004B31B6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20"/>
      <w:szCs w:val="20"/>
    </w:rPr>
  </w:style>
  <w:style w:type="character" w:customStyle="1" w:styleId="CharStyle76">
    <w:name w:val="CharStyle76"/>
    <w:basedOn w:val="DefaultParagraphFont"/>
    <w:rsid w:val="004B31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82">
    <w:name w:val="CharStyle82"/>
    <w:basedOn w:val="DefaultParagraphFont"/>
    <w:rsid w:val="004B31B6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84">
    <w:name w:val="CharStyle84"/>
    <w:basedOn w:val="DefaultParagraphFont"/>
    <w:rsid w:val="004B31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86">
    <w:name w:val="CharStyle86"/>
    <w:basedOn w:val="DefaultParagraphFont"/>
    <w:rsid w:val="004B31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88">
    <w:name w:val="CharStyle88"/>
    <w:basedOn w:val="DefaultParagraphFont"/>
    <w:rsid w:val="004B31B6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91">
    <w:name w:val="CharStyle91"/>
    <w:basedOn w:val="DefaultParagraphFont"/>
    <w:rsid w:val="004B31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102">
    <w:name w:val="CharStyle102"/>
    <w:basedOn w:val="DefaultParagraphFont"/>
    <w:rsid w:val="004B31B6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03">
    <w:name w:val="CharStyle103"/>
    <w:basedOn w:val="DefaultParagraphFont"/>
    <w:rsid w:val="004B31B6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22</cp:revision>
  <dcterms:created xsi:type="dcterms:W3CDTF">2017-04-12T12:01:00Z</dcterms:created>
  <dcterms:modified xsi:type="dcterms:W3CDTF">2017-11-14T21:45:00Z</dcterms:modified>
</cp:coreProperties>
</file>