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00" w:rsidRPr="003D4622" w:rsidRDefault="00A95E67" w:rsidP="003D4622">
      <w:pPr>
        <w:spacing w:before="6000" w:after="0" w:line="240" w:lineRule="auto"/>
        <w:jc w:val="center"/>
        <w:rPr>
          <w:rFonts w:ascii="Times New Roman" w:hAnsi="Times New Roman" w:cs="Times New Roman"/>
          <w:sz w:val="36"/>
          <w:szCs w:val="36"/>
        </w:rPr>
      </w:pPr>
      <w:r w:rsidRPr="003D4622">
        <w:rPr>
          <w:rFonts w:ascii="Times New Roman" w:hAnsi="Times New Roman" w:cs="Times New Roman"/>
          <w:sz w:val="36"/>
          <w:szCs w:val="36"/>
        </w:rPr>
        <w:t>MORGAN-WHYALLA WATERWORKS AGREEMENT.</w:t>
      </w:r>
    </w:p>
    <w:p w:rsidR="00FE0525" w:rsidRPr="003D4622" w:rsidRDefault="00FE0525" w:rsidP="003D4622">
      <w:pPr>
        <w:pBdr>
          <w:bottom w:val="single" w:sz="4" w:space="1" w:color="auto"/>
        </w:pBdr>
        <w:spacing w:after="120" w:line="240" w:lineRule="auto"/>
        <w:ind w:left="4320" w:right="4320"/>
        <w:jc w:val="center"/>
        <w:rPr>
          <w:rFonts w:ascii="Times New Roman" w:hAnsi="Times New Roman" w:cs="Times New Roman"/>
          <w:b/>
          <w:sz w:val="12"/>
          <w:szCs w:val="12"/>
        </w:rPr>
      </w:pPr>
    </w:p>
    <w:p w:rsidR="00B34E00" w:rsidRPr="003D4622" w:rsidRDefault="00A95E67" w:rsidP="003D4622">
      <w:pPr>
        <w:spacing w:after="120" w:line="240" w:lineRule="auto"/>
        <w:jc w:val="center"/>
        <w:rPr>
          <w:rFonts w:ascii="Times New Roman" w:hAnsi="Times New Roman" w:cs="Times New Roman"/>
          <w:sz w:val="28"/>
          <w:szCs w:val="28"/>
        </w:rPr>
      </w:pPr>
      <w:r w:rsidRPr="003D4622">
        <w:rPr>
          <w:rFonts w:ascii="Times New Roman" w:hAnsi="Times New Roman" w:cs="Times New Roman"/>
          <w:b/>
          <w:sz w:val="28"/>
          <w:szCs w:val="28"/>
        </w:rPr>
        <w:t>No. 75 of 1940.</w:t>
      </w:r>
    </w:p>
    <w:p w:rsidR="00B34E00" w:rsidRPr="003D4622" w:rsidRDefault="00A95E67" w:rsidP="003D4622">
      <w:pPr>
        <w:spacing w:after="120" w:line="240" w:lineRule="auto"/>
        <w:ind w:left="432" w:hanging="432"/>
        <w:jc w:val="both"/>
        <w:rPr>
          <w:rFonts w:ascii="Times New Roman" w:hAnsi="Times New Roman" w:cs="Times New Roman"/>
          <w:sz w:val="26"/>
          <w:szCs w:val="26"/>
        </w:rPr>
      </w:pPr>
      <w:r w:rsidRPr="003D4622">
        <w:rPr>
          <w:rFonts w:ascii="Times New Roman" w:hAnsi="Times New Roman" w:cs="Times New Roman"/>
          <w:sz w:val="26"/>
          <w:szCs w:val="26"/>
        </w:rPr>
        <w:t>An Act to ratify and approve an Agreement made between The Commissioner of Waterworks of the State of South Australia and the Commonwealth of Australia.</w:t>
      </w:r>
    </w:p>
    <w:p w:rsidR="00B34E00" w:rsidRPr="003D4622" w:rsidRDefault="00A95E67" w:rsidP="003D4622">
      <w:pPr>
        <w:spacing w:before="120" w:after="0" w:line="240" w:lineRule="auto"/>
        <w:jc w:val="right"/>
        <w:rPr>
          <w:rFonts w:ascii="Times New Roman" w:hAnsi="Times New Roman" w:cs="Times New Roman"/>
          <w:sz w:val="26"/>
          <w:szCs w:val="26"/>
        </w:rPr>
      </w:pPr>
      <w:r w:rsidRPr="003D4622">
        <w:rPr>
          <w:rFonts w:ascii="Times New Roman" w:hAnsi="Times New Roman" w:cs="Times New Roman"/>
          <w:sz w:val="26"/>
          <w:szCs w:val="26"/>
        </w:rPr>
        <w:t>[Assented to 16th December, 1940.]</w:t>
      </w:r>
    </w:p>
    <w:p w:rsidR="00B34E00" w:rsidRPr="003D4622" w:rsidRDefault="00A95E67" w:rsidP="003D4622">
      <w:pPr>
        <w:spacing w:after="120" w:line="240" w:lineRule="auto"/>
        <w:jc w:val="right"/>
        <w:rPr>
          <w:rFonts w:ascii="Times New Roman" w:hAnsi="Times New Roman" w:cs="Times New Roman"/>
          <w:sz w:val="26"/>
          <w:szCs w:val="26"/>
        </w:rPr>
      </w:pPr>
      <w:r w:rsidRPr="003D4622">
        <w:rPr>
          <w:rFonts w:ascii="Times New Roman" w:hAnsi="Times New Roman" w:cs="Times New Roman"/>
          <w:sz w:val="26"/>
          <w:szCs w:val="26"/>
        </w:rPr>
        <w:t>[Date of commencement, 13th January, 1941.]</w:t>
      </w:r>
    </w:p>
    <w:p w:rsidR="00B34E00" w:rsidRPr="00F93908" w:rsidRDefault="00A95E67" w:rsidP="003D4622">
      <w:pPr>
        <w:spacing w:after="0" w:line="240" w:lineRule="auto"/>
        <w:jc w:val="both"/>
        <w:rPr>
          <w:rFonts w:ascii="Times New Roman" w:hAnsi="Times New Roman" w:cs="Times New Roman"/>
        </w:rPr>
      </w:pPr>
      <w:r w:rsidRPr="00F93908">
        <w:rPr>
          <w:rFonts w:ascii="Times New Roman" w:hAnsi="Times New Roman" w:cs="Times New Roman"/>
        </w:rPr>
        <w:t>BE it enacted by the King</w:t>
      </w:r>
      <w:r w:rsidR="000F7C21" w:rsidRPr="00F93908">
        <w:rPr>
          <w:rFonts w:ascii="Times New Roman" w:hAnsi="Times New Roman" w:cs="Times New Roman"/>
        </w:rPr>
        <w:t>’</w:t>
      </w:r>
      <w:r w:rsidRPr="00F93908">
        <w:rPr>
          <w:rFonts w:ascii="Times New Roman" w:hAnsi="Times New Roman" w:cs="Times New Roman"/>
        </w:rPr>
        <w:t>s Most Excellent Majesty, the Senate, and the House of Representatives of the Commonwealth of Australia, as follows:—</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Short title.</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1.</w:t>
      </w:r>
      <w:r w:rsidR="0011134F" w:rsidRPr="003D4622">
        <w:rPr>
          <w:rFonts w:ascii="Times New Roman" w:hAnsi="Times New Roman" w:cs="Times New Roman"/>
          <w:b/>
        </w:rPr>
        <w:tab/>
      </w:r>
      <w:r w:rsidRPr="003D4622">
        <w:rPr>
          <w:rFonts w:ascii="Times New Roman" w:hAnsi="Times New Roman" w:cs="Times New Roman"/>
        </w:rPr>
        <w:t xml:space="preserve">This Act may be cited as the </w:t>
      </w:r>
      <w:r w:rsidRPr="003D4622">
        <w:rPr>
          <w:rFonts w:ascii="Times New Roman" w:hAnsi="Times New Roman" w:cs="Times New Roman"/>
          <w:i/>
        </w:rPr>
        <w:t xml:space="preserve">Morgan-Whyalla Waterworks Agreement Act </w:t>
      </w:r>
      <w:r w:rsidRPr="003D4622">
        <w:rPr>
          <w:rFonts w:ascii="Times New Roman" w:hAnsi="Times New Roman" w:cs="Times New Roman"/>
        </w:rPr>
        <w:t>1940.</w:t>
      </w:r>
    </w:p>
    <w:p w:rsidR="00A74868" w:rsidRPr="003D4622" w:rsidRDefault="00A74868" w:rsidP="003D4622">
      <w:pPr>
        <w:spacing w:line="240" w:lineRule="auto"/>
        <w:rPr>
          <w:rFonts w:ascii="Times New Roman" w:hAnsi="Times New Roman" w:cs="Times New Roman"/>
        </w:rPr>
      </w:pPr>
      <w:r w:rsidRPr="003D4622">
        <w:rPr>
          <w:rFonts w:ascii="Times New Roman" w:hAnsi="Times New Roman" w:cs="Times New Roman"/>
        </w:rPr>
        <w:br w:type="page"/>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lastRenderedPageBreak/>
        <w:t>Ratification and approval of agreement.</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2.</w:t>
      </w:r>
      <w:r w:rsidR="004E4E96" w:rsidRPr="003D4622">
        <w:rPr>
          <w:rFonts w:ascii="Times New Roman" w:hAnsi="Times New Roman" w:cs="Times New Roman"/>
          <w:b/>
        </w:rPr>
        <w:tab/>
      </w:r>
      <w:r w:rsidRPr="003D4622">
        <w:rPr>
          <w:rFonts w:ascii="Times New Roman" w:hAnsi="Times New Roman" w:cs="Times New Roman"/>
        </w:rPr>
        <w:t>The agreement between The Commissioner of Waterworks (being the body corporate continued in existence by section eight of the Waterworks Act, 1932-1936 of the State of South Australia) and the Commonwealth of Australia (a copy of which agreement is set forth in the Schedule to this Act) is hereby ratified and approved.</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Appropriation.</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3.</w:t>
      </w:r>
      <w:r w:rsidR="004E4E96" w:rsidRPr="003D4622">
        <w:rPr>
          <w:rFonts w:ascii="Times New Roman" w:hAnsi="Times New Roman" w:cs="Times New Roman"/>
          <w:b/>
        </w:rPr>
        <w:tab/>
      </w:r>
      <w:r w:rsidRPr="003D4622">
        <w:rPr>
          <w:rFonts w:ascii="Times New Roman" w:hAnsi="Times New Roman" w:cs="Times New Roman"/>
        </w:rPr>
        <w:t>There shall be payable out of the Consolidated Revenue Fund, which is hereby appropriated accordingly, such sums as are necessary for the purpose of meeting the liabilities of the Commonwealth arising under or out of the agreement ratified and approved by this Act.</w:t>
      </w:r>
    </w:p>
    <w:p w:rsidR="00451F9E" w:rsidRPr="003D4622" w:rsidRDefault="00451F9E" w:rsidP="003D4622">
      <w:pPr>
        <w:pBdr>
          <w:bottom w:val="double" w:sz="4" w:space="1" w:color="auto"/>
        </w:pBdr>
        <w:spacing w:after="60" w:line="240" w:lineRule="auto"/>
        <w:ind w:left="4176" w:right="4176"/>
        <w:jc w:val="center"/>
        <w:rPr>
          <w:rFonts w:ascii="Times New Roman" w:hAnsi="Times New Roman" w:cs="Times New Roman"/>
          <w:sz w:val="12"/>
          <w:szCs w:val="12"/>
        </w:rPr>
      </w:pPr>
    </w:p>
    <w:p w:rsidR="00B34E00" w:rsidRPr="003D4622" w:rsidRDefault="00A95E67" w:rsidP="003D4622">
      <w:pPr>
        <w:spacing w:after="0" w:line="240" w:lineRule="auto"/>
        <w:jc w:val="center"/>
        <w:rPr>
          <w:rFonts w:ascii="Times New Roman" w:hAnsi="Times New Roman" w:cs="Times New Roman"/>
          <w:sz w:val="24"/>
        </w:rPr>
      </w:pPr>
      <w:r w:rsidRPr="003D4622">
        <w:rPr>
          <w:rFonts w:ascii="Times New Roman" w:hAnsi="Times New Roman" w:cs="Times New Roman"/>
          <w:sz w:val="24"/>
        </w:rPr>
        <w:t>THE SCHEDULE.</w:t>
      </w:r>
    </w:p>
    <w:p w:rsidR="00706DD7" w:rsidRPr="003D4622" w:rsidRDefault="005D77E0" w:rsidP="003D4622">
      <w:pPr>
        <w:spacing w:after="0" w:line="240" w:lineRule="auto"/>
        <w:ind w:left="4176" w:right="4176"/>
        <w:jc w:val="center"/>
        <w:rPr>
          <w:rFonts w:ascii="Times New Roman" w:hAnsi="Times New Roman" w:cs="Times New Roman"/>
          <w:smallCaps/>
        </w:rPr>
      </w:pPr>
      <w:r w:rsidRPr="003D4622">
        <w:rPr>
          <w:rFonts w:ascii="Times New Roman" w:hAnsi="Times New Roman" w:cs="Times New Roman"/>
        </w:rPr>
        <w:t>—</w:t>
      </w:r>
      <w:r w:rsidR="00A37B18" w:rsidRPr="003D4622">
        <w:rPr>
          <w:rFonts w:ascii="Times New Roman" w:hAnsi="Times New Roman" w:cs="Times New Roman"/>
        </w:rPr>
        <w:t>—</w:t>
      </w:r>
    </w:p>
    <w:p w:rsidR="00B34E00" w:rsidRPr="003D4622" w:rsidRDefault="00552E9A" w:rsidP="003D4622">
      <w:pPr>
        <w:spacing w:after="0" w:line="240" w:lineRule="auto"/>
        <w:ind w:firstLine="432"/>
        <w:jc w:val="both"/>
        <w:rPr>
          <w:rFonts w:ascii="Times New Roman" w:hAnsi="Times New Roman" w:cs="Times New Roman"/>
        </w:rPr>
      </w:pPr>
      <w:r w:rsidRPr="003D4622">
        <w:rPr>
          <w:rFonts w:ascii="Times New Roman" w:hAnsi="Times New Roman" w:cs="Times New Roman"/>
          <w:smallCaps/>
        </w:rPr>
        <w:t xml:space="preserve">This Agreement </w:t>
      </w:r>
      <w:r w:rsidR="00A95E67" w:rsidRPr="003D4622">
        <w:rPr>
          <w:rFonts w:ascii="Times New Roman" w:hAnsi="Times New Roman" w:cs="Times New Roman"/>
        </w:rPr>
        <w:t xml:space="preserve">made on the 20th day of November Nineteen hundred and forty </w:t>
      </w:r>
      <w:r w:rsidRPr="003D4622">
        <w:rPr>
          <w:rFonts w:ascii="Times New Roman" w:hAnsi="Times New Roman" w:cs="Times New Roman"/>
          <w:smallCaps/>
        </w:rPr>
        <w:t xml:space="preserve">Between the Commissioner of Waterworks </w:t>
      </w:r>
      <w:r w:rsidR="00A95E67" w:rsidRPr="003D4622">
        <w:rPr>
          <w:rFonts w:ascii="Times New Roman" w:hAnsi="Times New Roman" w:cs="Times New Roman"/>
        </w:rPr>
        <w:t xml:space="preserve">(being the body corporate continued in existence by Section 8 of the Waterworks Act 1932-1936 of South Australia) of the one part </w:t>
      </w:r>
      <w:r w:rsidRPr="003D4622">
        <w:rPr>
          <w:rFonts w:ascii="Times New Roman" w:hAnsi="Times New Roman" w:cs="Times New Roman"/>
          <w:smallCaps/>
        </w:rPr>
        <w:t xml:space="preserve">And the Commonwealth of Australia </w:t>
      </w:r>
      <w:r w:rsidR="00A95E67" w:rsidRPr="003D4622">
        <w:rPr>
          <w:rFonts w:ascii="Times New Roman" w:hAnsi="Times New Roman" w:cs="Times New Roman"/>
        </w:rPr>
        <w:t>of the other part:</w:t>
      </w:r>
    </w:p>
    <w:p w:rsidR="00B34E00" w:rsidRPr="003D4622" w:rsidRDefault="00552E9A" w:rsidP="003D4622">
      <w:pPr>
        <w:spacing w:after="0" w:line="240" w:lineRule="auto"/>
        <w:ind w:firstLine="432"/>
        <w:jc w:val="both"/>
        <w:rPr>
          <w:rFonts w:ascii="Times New Roman" w:hAnsi="Times New Roman" w:cs="Times New Roman"/>
        </w:rPr>
      </w:pPr>
      <w:r w:rsidRPr="003D4622">
        <w:rPr>
          <w:rFonts w:ascii="Times New Roman" w:hAnsi="Times New Roman" w:cs="Times New Roman"/>
          <w:smallCaps/>
        </w:rPr>
        <w:t xml:space="preserve">Whereas </w:t>
      </w:r>
      <w:r w:rsidR="00A95E67" w:rsidRPr="003D4622">
        <w:rPr>
          <w:rFonts w:ascii="Times New Roman" w:hAnsi="Times New Roman" w:cs="Times New Roman"/>
        </w:rPr>
        <w:t>the said Commissioner intends to lay down a pipe line and construct other waterworks for the purpose of providing at Port Augusta, Whyalla, and elsewhere in the Northern Areas of South Australia a supply of water drawn from the River Murray, and is desirous of selling certain quantities of such water to the Commonwealth:</w:t>
      </w:r>
    </w:p>
    <w:p w:rsidR="00B34E00" w:rsidRPr="003D4622" w:rsidRDefault="00552E9A" w:rsidP="003D4622">
      <w:pPr>
        <w:spacing w:after="0" w:line="240" w:lineRule="auto"/>
        <w:ind w:firstLine="432"/>
        <w:jc w:val="both"/>
        <w:rPr>
          <w:rFonts w:ascii="Times New Roman" w:hAnsi="Times New Roman" w:cs="Times New Roman"/>
        </w:rPr>
      </w:pPr>
      <w:r w:rsidRPr="003D4622">
        <w:rPr>
          <w:rFonts w:ascii="Times New Roman" w:hAnsi="Times New Roman" w:cs="Times New Roman"/>
          <w:smallCaps/>
        </w:rPr>
        <w:t xml:space="preserve">And Whereas </w:t>
      </w:r>
      <w:r w:rsidR="00A95E67" w:rsidRPr="003D4622">
        <w:rPr>
          <w:rFonts w:ascii="Times New Roman" w:hAnsi="Times New Roman" w:cs="Times New Roman"/>
        </w:rPr>
        <w:t>the Commonwealth is willing to purchase certain quantities of such water on the terms and conditions set out in this Agreement:</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rPr>
        <w:t xml:space="preserve">Now </w:t>
      </w:r>
      <w:r w:rsidR="00552E9A" w:rsidRPr="003D4622">
        <w:rPr>
          <w:rFonts w:ascii="Times New Roman" w:hAnsi="Times New Roman" w:cs="Times New Roman"/>
          <w:smallCaps/>
        </w:rPr>
        <w:t xml:space="preserve">This Agreement Witnesseth </w:t>
      </w:r>
      <w:r w:rsidRPr="003D4622">
        <w:rPr>
          <w:rFonts w:ascii="Times New Roman" w:hAnsi="Times New Roman" w:cs="Times New Roman"/>
        </w:rPr>
        <w:t>as follows:—</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Interpretation.</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1.</w:t>
      </w:r>
      <w:r w:rsidR="007E5020" w:rsidRPr="003D4622">
        <w:rPr>
          <w:rFonts w:ascii="Times New Roman" w:hAnsi="Times New Roman" w:cs="Times New Roman"/>
        </w:rPr>
        <w:tab/>
      </w:r>
      <w:r w:rsidR="00552E9A" w:rsidRPr="003D4622">
        <w:rPr>
          <w:rFonts w:ascii="Times New Roman" w:hAnsi="Times New Roman" w:cs="Times New Roman"/>
          <w:smallCaps/>
        </w:rPr>
        <w:t xml:space="preserve">In </w:t>
      </w:r>
      <w:r w:rsidRPr="003D4622">
        <w:rPr>
          <w:rFonts w:ascii="Times New Roman" w:hAnsi="Times New Roman" w:cs="Times New Roman"/>
        </w:rPr>
        <w:t>this Agreement—</w:t>
      </w:r>
    </w:p>
    <w:p w:rsidR="00B34E00" w:rsidRPr="003D4622" w:rsidRDefault="000F7C21"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00A95E67" w:rsidRPr="003D4622">
        <w:rPr>
          <w:rFonts w:ascii="Times New Roman" w:hAnsi="Times New Roman" w:cs="Times New Roman"/>
        </w:rPr>
        <w:t>the commencing day</w:t>
      </w:r>
      <w:r w:rsidRPr="003D4622">
        <w:rPr>
          <w:rFonts w:ascii="Times New Roman" w:hAnsi="Times New Roman" w:cs="Times New Roman"/>
        </w:rPr>
        <w:t>”</w:t>
      </w:r>
      <w:r w:rsidR="00A95E67" w:rsidRPr="003D4622">
        <w:rPr>
          <w:rFonts w:ascii="Times New Roman" w:hAnsi="Times New Roman" w:cs="Times New Roman"/>
        </w:rPr>
        <w:t xml:space="preserve"> means the day on which the Commissioner commences to deliver water under this Agreement:</w:t>
      </w:r>
    </w:p>
    <w:p w:rsidR="00B34E00" w:rsidRPr="003D4622" w:rsidRDefault="000F7C21"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00A95E67" w:rsidRPr="003D4622">
        <w:rPr>
          <w:rFonts w:ascii="Times New Roman" w:hAnsi="Times New Roman" w:cs="Times New Roman"/>
        </w:rPr>
        <w:t>the Commissioner</w:t>
      </w:r>
      <w:r w:rsidRPr="003D4622">
        <w:rPr>
          <w:rFonts w:ascii="Times New Roman" w:hAnsi="Times New Roman" w:cs="Times New Roman"/>
        </w:rPr>
        <w:t>”</w:t>
      </w:r>
      <w:r w:rsidR="00A95E67" w:rsidRPr="003D4622">
        <w:rPr>
          <w:rFonts w:ascii="Times New Roman" w:hAnsi="Times New Roman" w:cs="Times New Roman"/>
        </w:rPr>
        <w:t xml:space="preserve"> means the body corporate continued in existence by Section 8 of the Waterworks Act, 1932-1936, of the State under the name of </w:t>
      </w:r>
      <w:r w:rsidRPr="003D4622">
        <w:rPr>
          <w:rFonts w:ascii="Times New Roman" w:hAnsi="Times New Roman" w:cs="Times New Roman"/>
        </w:rPr>
        <w:t>“</w:t>
      </w:r>
      <w:r w:rsidR="00A95E67" w:rsidRPr="003D4622">
        <w:rPr>
          <w:rFonts w:ascii="Times New Roman" w:hAnsi="Times New Roman" w:cs="Times New Roman"/>
        </w:rPr>
        <w:t>The Commissioner of Waterworks</w:t>
      </w:r>
      <w:r w:rsidRPr="003D4622">
        <w:rPr>
          <w:rFonts w:ascii="Times New Roman" w:hAnsi="Times New Roman" w:cs="Times New Roman"/>
        </w:rPr>
        <w:t>”</w:t>
      </w:r>
      <w:r w:rsidR="00A95E67" w:rsidRPr="003D4622">
        <w:rPr>
          <w:rFonts w:ascii="Times New Roman" w:hAnsi="Times New Roman" w:cs="Times New Roman"/>
        </w:rPr>
        <w:t>:</w:t>
      </w:r>
    </w:p>
    <w:p w:rsidR="00B34E00" w:rsidRPr="003D4622" w:rsidRDefault="000F7C21"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00A95E67" w:rsidRPr="003D4622">
        <w:rPr>
          <w:rFonts w:ascii="Times New Roman" w:hAnsi="Times New Roman" w:cs="Times New Roman"/>
        </w:rPr>
        <w:t>the Commonwealth</w:t>
      </w:r>
      <w:r w:rsidRPr="003D4622">
        <w:rPr>
          <w:rFonts w:ascii="Times New Roman" w:hAnsi="Times New Roman" w:cs="Times New Roman"/>
        </w:rPr>
        <w:t>”</w:t>
      </w:r>
      <w:r w:rsidR="00A95E67" w:rsidRPr="003D4622">
        <w:rPr>
          <w:rFonts w:ascii="Times New Roman" w:hAnsi="Times New Roman" w:cs="Times New Roman"/>
        </w:rPr>
        <w:t xml:space="preserve"> means the Commonwealth of Australia:</w:t>
      </w:r>
    </w:p>
    <w:p w:rsidR="00B34E00" w:rsidRPr="003D4622" w:rsidRDefault="000F7C21"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00A95E67" w:rsidRPr="003D4622">
        <w:rPr>
          <w:rFonts w:ascii="Times New Roman" w:hAnsi="Times New Roman" w:cs="Times New Roman"/>
        </w:rPr>
        <w:t>the Morgan-Whyalla waterworks</w:t>
      </w:r>
      <w:r w:rsidRPr="003D4622">
        <w:rPr>
          <w:rFonts w:ascii="Times New Roman" w:hAnsi="Times New Roman" w:cs="Times New Roman"/>
        </w:rPr>
        <w:t>”</w:t>
      </w:r>
      <w:r w:rsidR="00A95E67" w:rsidRPr="003D4622">
        <w:rPr>
          <w:rFonts w:ascii="Times New Roman" w:hAnsi="Times New Roman" w:cs="Times New Roman"/>
        </w:rPr>
        <w:t xml:space="preserve"> means the pipeline and other waterworks laid down and constructed as mentioned in Clause 4 of this Agreement:</w:t>
      </w:r>
    </w:p>
    <w:p w:rsidR="00B34E00" w:rsidRPr="003D4622" w:rsidRDefault="000F7C21"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00A95E67" w:rsidRPr="003D4622">
        <w:rPr>
          <w:rFonts w:ascii="Times New Roman" w:hAnsi="Times New Roman" w:cs="Times New Roman"/>
        </w:rPr>
        <w:t>the State</w:t>
      </w:r>
      <w:r w:rsidRPr="003D4622">
        <w:rPr>
          <w:rFonts w:ascii="Times New Roman" w:hAnsi="Times New Roman" w:cs="Times New Roman"/>
        </w:rPr>
        <w:t>”</w:t>
      </w:r>
      <w:r w:rsidR="00A95E67" w:rsidRPr="003D4622">
        <w:rPr>
          <w:rFonts w:ascii="Times New Roman" w:hAnsi="Times New Roman" w:cs="Times New Roman"/>
        </w:rPr>
        <w:t xml:space="preserve"> means the State of South Australia:</w:t>
      </w:r>
    </w:p>
    <w:p w:rsidR="00B34E00" w:rsidRPr="003D4622" w:rsidRDefault="000F7C21"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00A95E67" w:rsidRPr="003D4622">
        <w:rPr>
          <w:rFonts w:ascii="Times New Roman" w:hAnsi="Times New Roman" w:cs="Times New Roman"/>
        </w:rPr>
        <w:t>year</w:t>
      </w:r>
      <w:r w:rsidRPr="003D4622">
        <w:rPr>
          <w:rFonts w:ascii="Times New Roman" w:hAnsi="Times New Roman" w:cs="Times New Roman"/>
        </w:rPr>
        <w:t>”</w:t>
      </w:r>
      <w:r w:rsidR="00A95E67" w:rsidRPr="003D4622">
        <w:rPr>
          <w:rFonts w:ascii="Times New Roman" w:hAnsi="Times New Roman" w:cs="Times New Roman"/>
        </w:rPr>
        <w:t xml:space="preserve"> means period of twelve months commencing on the first day of July in any year.</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Ratification of Agreement.</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2.</w:t>
      </w:r>
      <w:r w:rsidR="008D197B" w:rsidRPr="003D4622">
        <w:rPr>
          <w:rFonts w:ascii="Times New Roman" w:hAnsi="Times New Roman" w:cs="Times New Roman"/>
          <w:b/>
        </w:rPr>
        <w:tab/>
      </w:r>
      <w:r w:rsidR="00552E9A" w:rsidRPr="003D4622">
        <w:rPr>
          <w:rFonts w:ascii="Times New Roman" w:hAnsi="Times New Roman" w:cs="Times New Roman"/>
          <w:smallCaps/>
        </w:rPr>
        <w:t xml:space="preserve">The </w:t>
      </w:r>
      <w:r w:rsidRPr="003D4622">
        <w:rPr>
          <w:rFonts w:ascii="Times New Roman" w:hAnsi="Times New Roman" w:cs="Times New Roman"/>
        </w:rPr>
        <w:t>clauses of this Agreement other than this clause shall have no force or effect until this Agreement is ratified by the Parliaments of the Commonwealth and the State.</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Term of Agreement.</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3.</w:t>
      </w:r>
      <w:r w:rsidR="008D197B" w:rsidRPr="003D4622">
        <w:rPr>
          <w:rFonts w:ascii="Times New Roman" w:hAnsi="Times New Roman" w:cs="Times New Roman"/>
          <w:b/>
        </w:rPr>
        <w:tab/>
      </w:r>
      <w:r w:rsidR="00946BC4" w:rsidRPr="003D4622">
        <w:rPr>
          <w:rFonts w:ascii="Times New Roman" w:hAnsi="Times New Roman" w:cs="Times New Roman"/>
          <w:smallCaps/>
        </w:rPr>
        <w:t>This</w:t>
      </w:r>
      <w:r w:rsidRPr="003D4622">
        <w:rPr>
          <w:rFonts w:ascii="Times New Roman" w:hAnsi="Times New Roman" w:cs="Times New Roman"/>
        </w:rPr>
        <w:t xml:space="preserve"> Agreement shall remain in operation until the expiration of twenty years after the thirtieth day of June next after the commencing day: Provided that if the commencing day is the first day of July, this Agreement shall remain in operation for twenty years as from that day.</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Duty of Commissioner to construct works and give information to Commonwealth.</w:t>
      </w:r>
    </w:p>
    <w:p w:rsidR="00B34E00" w:rsidRPr="003D4622" w:rsidRDefault="00A95E67" w:rsidP="003D4622">
      <w:pPr>
        <w:tabs>
          <w:tab w:val="left" w:pos="1260"/>
        </w:tabs>
        <w:spacing w:after="0" w:line="240" w:lineRule="auto"/>
        <w:ind w:firstLine="432"/>
        <w:jc w:val="both"/>
        <w:rPr>
          <w:rFonts w:ascii="Times New Roman" w:hAnsi="Times New Roman" w:cs="Times New Roman"/>
        </w:rPr>
      </w:pPr>
      <w:r w:rsidRPr="003D4622">
        <w:rPr>
          <w:rFonts w:ascii="Times New Roman" w:hAnsi="Times New Roman" w:cs="Times New Roman"/>
          <w:b/>
        </w:rPr>
        <w:t>4.</w:t>
      </w:r>
      <w:r w:rsidRPr="003D4622">
        <w:rPr>
          <w:rFonts w:ascii="Times New Roman" w:hAnsi="Times New Roman" w:cs="Times New Roman"/>
        </w:rPr>
        <w:t>—(1)</w:t>
      </w:r>
      <w:r w:rsidR="008D197B" w:rsidRPr="003D4622">
        <w:rPr>
          <w:rFonts w:ascii="Times New Roman" w:hAnsi="Times New Roman" w:cs="Times New Roman"/>
        </w:rPr>
        <w:tab/>
      </w:r>
      <w:r w:rsidRPr="003D4622">
        <w:rPr>
          <w:rFonts w:ascii="Times New Roman" w:hAnsi="Times New Roman" w:cs="Times New Roman"/>
        </w:rPr>
        <w:t>The Commissioner shall lay down and construct a pipeline and other waterworks capable of supplying from the River Murray at or near Morgan to Port Augusta, Whyalla, and other Northern areas of South Australia approximately two thousand one hundred million gallons of water per annum.</w:t>
      </w:r>
    </w:p>
    <w:p w:rsidR="00B34E00" w:rsidRPr="003D4622" w:rsidRDefault="00A95E67"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(2)</w:t>
      </w:r>
      <w:r w:rsidR="00F20D40" w:rsidRPr="003D4622">
        <w:rPr>
          <w:rFonts w:ascii="Times New Roman" w:hAnsi="Times New Roman" w:cs="Times New Roman"/>
        </w:rPr>
        <w:tab/>
      </w:r>
      <w:r w:rsidRPr="003D4622">
        <w:rPr>
          <w:rFonts w:ascii="Times New Roman" w:hAnsi="Times New Roman" w:cs="Times New Roman"/>
        </w:rPr>
        <w:t>The Commissioner shall cause plans of the said pipeline and waterworks to be drawn up and shall submit copies of such plans to the Commonwealth as soon as possible after such plans have been prepared and shall from time to time during the laying down and construction of the said pipeline and waterworks furnish the Commonwealth with progress reports showing the progress of such laying down and construction.</w:t>
      </w:r>
    </w:p>
    <w:p w:rsidR="00B34E00" w:rsidRPr="003D4622" w:rsidRDefault="00A95E67"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(3)</w:t>
      </w:r>
      <w:r w:rsidR="00E647AA" w:rsidRPr="003D4622">
        <w:rPr>
          <w:rFonts w:ascii="Times New Roman" w:hAnsi="Times New Roman" w:cs="Times New Roman"/>
        </w:rPr>
        <w:tab/>
      </w:r>
      <w:r w:rsidRPr="003D4622">
        <w:rPr>
          <w:rFonts w:ascii="Times New Roman" w:hAnsi="Times New Roman" w:cs="Times New Roman"/>
        </w:rPr>
        <w:t>The Commissioner shall during the term of this Agreement maintain the said pipeline and waterworks in good repair and working order.</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Commencement of delivery of water.</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5.</w:t>
      </w:r>
      <w:r w:rsidR="00E647AA" w:rsidRPr="003D4622">
        <w:rPr>
          <w:rFonts w:ascii="Times New Roman" w:hAnsi="Times New Roman" w:cs="Times New Roman"/>
          <w:b/>
        </w:rPr>
        <w:tab/>
      </w:r>
      <w:r w:rsidR="00552E9A" w:rsidRPr="003D4622">
        <w:rPr>
          <w:rFonts w:ascii="Times New Roman" w:hAnsi="Times New Roman" w:cs="Times New Roman"/>
          <w:smallCaps/>
        </w:rPr>
        <w:t xml:space="preserve">The </w:t>
      </w:r>
      <w:r w:rsidRPr="003D4622">
        <w:rPr>
          <w:rFonts w:ascii="Times New Roman" w:hAnsi="Times New Roman" w:cs="Times New Roman"/>
        </w:rPr>
        <w:t xml:space="preserve">Commissioner shall give the Commonwealth one month s notice in writing of the day on which he will commence the delivery of water under this Agreement; and the obligation of the Commissioner to </w:t>
      </w:r>
      <w:r w:rsidRPr="003D4622">
        <w:rPr>
          <w:rFonts w:ascii="Times New Roman" w:hAnsi="Times New Roman" w:cs="Times New Roman"/>
        </w:rPr>
        <w:lastRenderedPageBreak/>
        <w:t>deliver water and of the Commonwealth to take and pay for water under this Agreement shall commence on that day or if some other day is mutually agreed on then on that other day.</w:t>
      </w:r>
    </w:p>
    <w:p w:rsidR="0038109A" w:rsidRPr="003D4622" w:rsidRDefault="0038109A" w:rsidP="003D4622">
      <w:pPr>
        <w:spacing w:line="240" w:lineRule="auto"/>
        <w:rPr>
          <w:rFonts w:ascii="Times New Roman" w:hAnsi="Times New Roman" w:cs="Times New Roman"/>
        </w:rPr>
      </w:pPr>
      <w:r w:rsidRPr="003D4622">
        <w:rPr>
          <w:rFonts w:ascii="Times New Roman" w:hAnsi="Times New Roman" w:cs="Times New Roman"/>
        </w:rPr>
        <w:br w:type="page"/>
      </w:r>
    </w:p>
    <w:p w:rsidR="00B34E00" w:rsidRPr="003D4622" w:rsidRDefault="00552E9A" w:rsidP="003D4622">
      <w:pPr>
        <w:spacing w:after="60" w:line="240" w:lineRule="auto"/>
        <w:jc w:val="center"/>
        <w:rPr>
          <w:rFonts w:ascii="Times New Roman" w:hAnsi="Times New Roman" w:cs="Times New Roman"/>
        </w:rPr>
      </w:pPr>
      <w:r w:rsidRPr="003D4622">
        <w:rPr>
          <w:rFonts w:ascii="Times New Roman" w:hAnsi="Times New Roman" w:cs="Times New Roman"/>
          <w:smallCaps/>
        </w:rPr>
        <w:lastRenderedPageBreak/>
        <w:t>The Schedule—</w:t>
      </w:r>
      <w:r w:rsidR="00A95E67" w:rsidRPr="003D4622">
        <w:rPr>
          <w:rFonts w:ascii="Times New Roman" w:hAnsi="Times New Roman" w:cs="Times New Roman"/>
          <w:i/>
        </w:rPr>
        <w:t>continued.</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Delivery of water.</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6.</w:t>
      </w:r>
      <w:r w:rsidR="00684F98" w:rsidRPr="003D4622">
        <w:rPr>
          <w:rFonts w:ascii="Times New Roman" w:hAnsi="Times New Roman" w:cs="Times New Roman"/>
          <w:b/>
        </w:rPr>
        <w:tab/>
      </w:r>
      <w:r w:rsidR="00552E9A" w:rsidRPr="003D4622">
        <w:rPr>
          <w:rFonts w:ascii="Times New Roman" w:hAnsi="Times New Roman" w:cs="Times New Roman"/>
          <w:smallCaps/>
        </w:rPr>
        <w:t xml:space="preserve">The </w:t>
      </w:r>
      <w:r w:rsidRPr="003D4622">
        <w:rPr>
          <w:rFonts w:ascii="Times New Roman" w:hAnsi="Times New Roman" w:cs="Times New Roman"/>
        </w:rPr>
        <w:t>Commissioner shall on and after the commencing day deliver to the Commonwealth from time to time such quantity of water drawn from the River Murray as the Commonwealth requires, but not exceeding three million gallons in any week or one hundred and fifty million gallons in any year.</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Point of delivery.</w:t>
      </w:r>
    </w:p>
    <w:p w:rsidR="00B34E00" w:rsidRPr="003D4622" w:rsidRDefault="00A95E67" w:rsidP="003D4622">
      <w:pPr>
        <w:spacing w:after="0" w:line="240" w:lineRule="auto"/>
        <w:ind w:firstLine="432"/>
        <w:jc w:val="both"/>
        <w:rPr>
          <w:rFonts w:ascii="Times New Roman" w:hAnsi="Times New Roman" w:cs="Times New Roman"/>
        </w:rPr>
      </w:pPr>
      <w:r w:rsidRPr="003D4622">
        <w:rPr>
          <w:rFonts w:ascii="Times New Roman" w:hAnsi="Times New Roman" w:cs="Times New Roman"/>
          <w:b/>
        </w:rPr>
        <w:t>7.</w:t>
      </w:r>
      <w:r w:rsidR="00684F98" w:rsidRPr="003D4622">
        <w:rPr>
          <w:rFonts w:ascii="Times New Roman" w:hAnsi="Times New Roman" w:cs="Times New Roman"/>
          <w:b/>
        </w:rPr>
        <w:tab/>
      </w:r>
      <w:r w:rsidR="00552E9A" w:rsidRPr="003D4622">
        <w:rPr>
          <w:rFonts w:ascii="Times New Roman" w:hAnsi="Times New Roman" w:cs="Times New Roman"/>
          <w:smallCaps/>
        </w:rPr>
        <w:t xml:space="preserve">The </w:t>
      </w:r>
      <w:r w:rsidRPr="003D4622">
        <w:rPr>
          <w:rFonts w:ascii="Times New Roman" w:hAnsi="Times New Roman" w:cs="Times New Roman"/>
        </w:rPr>
        <w:t>Commonwealth shall within six months after the ratification of this Agreement by the Parliaments of the Commonwealth and the State give the Commissioner written notice of the point at which the Commonwealth desires that water drawn from the River Murray shall be delivered to it under this Agreement. The point so notified shall be a point in the water mains of the Commonwealth at or near Port Augusta, and for the purpose of delivering the water, the Commissioner shall connect the mains of the Morgan-Whyalla waterworks with those of the Commonwealth at the notified point of delivery.</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Price of water.</w:t>
      </w:r>
    </w:p>
    <w:p w:rsidR="00B34E00" w:rsidRPr="003D4622" w:rsidRDefault="00A95E67" w:rsidP="003D4622">
      <w:pPr>
        <w:tabs>
          <w:tab w:val="left" w:pos="1260"/>
        </w:tabs>
        <w:spacing w:after="0" w:line="240" w:lineRule="auto"/>
        <w:ind w:firstLine="432"/>
        <w:jc w:val="both"/>
        <w:rPr>
          <w:rFonts w:ascii="Times New Roman" w:hAnsi="Times New Roman" w:cs="Times New Roman"/>
        </w:rPr>
      </w:pPr>
      <w:r w:rsidRPr="003D4622">
        <w:rPr>
          <w:rFonts w:ascii="Times New Roman" w:hAnsi="Times New Roman" w:cs="Times New Roman"/>
          <w:b/>
        </w:rPr>
        <w:t>8.</w:t>
      </w:r>
      <w:r w:rsidRPr="003D4622">
        <w:rPr>
          <w:rFonts w:ascii="Times New Roman" w:hAnsi="Times New Roman" w:cs="Times New Roman"/>
        </w:rPr>
        <w:t>—(1)</w:t>
      </w:r>
      <w:r w:rsidR="00684F98" w:rsidRPr="003D4622">
        <w:rPr>
          <w:rFonts w:ascii="Times New Roman" w:hAnsi="Times New Roman" w:cs="Times New Roman"/>
        </w:rPr>
        <w:tab/>
      </w:r>
      <w:r w:rsidRPr="003D4622">
        <w:rPr>
          <w:rFonts w:ascii="Times New Roman" w:hAnsi="Times New Roman" w:cs="Times New Roman"/>
        </w:rPr>
        <w:t>Subject to the provisions hereinafter contained as to a minimum annual payment by the Commonwealth, the Commonwealth will pay the Commissioner for all water delivered by him to the Commonwealth at the rate of two shillings and fourpence per thousand gallons.</w:t>
      </w:r>
    </w:p>
    <w:p w:rsidR="00B34E00" w:rsidRPr="003D4622" w:rsidRDefault="00A95E67"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(2)</w:t>
      </w:r>
      <w:r w:rsidR="00946BC4" w:rsidRPr="003D4622">
        <w:rPr>
          <w:rFonts w:ascii="Times New Roman" w:hAnsi="Times New Roman" w:cs="Times New Roman"/>
        </w:rPr>
        <w:tab/>
      </w:r>
      <w:r w:rsidRPr="003D4622">
        <w:rPr>
          <w:rFonts w:ascii="Times New Roman" w:hAnsi="Times New Roman" w:cs="Times New Roman"/>
        </w:rPr>
        <w:t>Payments under this section shall be made within twenty-eight days after the thirtieth day of June and the thirty-first day of December in each year and each payment shall be for the water supplied during the preceding half year.</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Minimum annual payment by Commonwealth.</w:t>
      </w:r>
    </w:p>
    <w:p w:rsidR="00B34E00" w:rsidRPr="003D4622" w:rsidRDefault="00A95E67" w:rsidP="003D4622">
      <w:pPr>
        <w:tabs>
          <w:tab w:val="left" w:pos="1260"/>
        </w:tabs>
        <w:spacing w:after="0" w:line="240" w:lineRule="auto"/>
        <w:ind w:firstLine="432"/>
        <w:jc w:val="both"/>
        <w:rPr>
          <w:rFonts w:ascii="Times New Roman" w:hAnsi="Times New Roman" w:cs="Times New Roman"/>
        </w:rPr>
      </w:pPr>
      <w:r w:rsidRPr="003D4622">
        <w:rPr>
          <w:rFonts w:ascii="Times New Roman" w:hAnsi="Times New Roman" w:cs="Times New Roman"/>
          <w:b/>
        </w:rPr>
        <w:t>9.</w:t>
      </w:r>
      <w:r w:rsidRPr="003D4622">
        <w:rPr>
          <w:rFonts w:ascii="Times New Roman" w:hAnsi="Times New Roman" w:cs="Times New Roman"/>
        </w:rPr>
        <w:t>—(1)</w:t>
      </w:r>
      <w:r w:rsidR="00684F98" w:rsidRPr="003D4622">
        <w:rPr>
          <w:rFonts w:ascii="Times New Roman" w:hAnsi="Times New Roman" w:cs="Times New Roman"/>
        </w:rPr>
        <w:tab/>
      </w:r>
      <w:r w:rsidRPr="003D4622">
        <w:rPr>
          <w:rFonts w:ascii="Times New Roman" w:hAnsi="Times New Roman" w:cs="Times New Roman"/>
        </w:rPr>
        <w:t>Within three months after the end of each year the minimum amount to be paid by the Commonwealth in respect of that year shall be ascertained in accordance with this clause, and that amount, less any sum paid or payable under the last preceding clause of this Agreement for water supplied during the said year, shall be paid by the Commonwealth to the Commissioner not later than six months after the end of the said year: Provided that if the commencing day is a day other than the first day of July no payment shall be made under this clause in respect of the period between the commencing day and the next following first day of July.</w:t>
      </w:r>
    </w:p>
    <w:p w:rsidR="00B34E00" w:rsidRPr="003D4622" w:rsidRDefault="00A95E67" w:rsidP="003D4622">
      <w:pPr>
        <w:tabs>
          <w:tab w:val="left" w:pos="900"/>
        </w:tabs>
        <w:spacing w:after="60" w:line="240" w:lineRule="auto"/>
        <w:ind w:firstLine="432"/>
        <w:jc w:val="both"/>
        <w:rPr>
          <w:rFonts w:ascii="Times New Roman" w:hAnsi="Times New Roman" w:cs="Times New Roman"/>
        </w:rPr>
      </w:pPr>
      <w:r w:rsidRPr="003D4622">
        <w:rPr>
          <w:rFonts w:ascii="Times New Roman" w:hAnsi="Times New Roman" w:cs="Times New Roman"/>
        </w:rPr>
        <w:t>(2)</w:t>
      </w:r>
      <w:r w:rsidR="007937D4" w:rsidRPr="003D4622">
        <w:rPr>
          <w:rFonts w:ascii="Times New Roman" w:hAnsi="Times New Roman" w:cs="Times New Roman"/>
        </w:rPr>
        <w:tab/>
      </w:r>
      <w:r w:rsidRPr="003D4622">
        <w:rPr>
          <w:rFonts w:ascii="Times New Roman" w:hAnsi="Times New Roman" w:cs="Times New Roman"/>
        </w:rPr>
        <w:t>The minimum amount to be paid by the Commonwealth in respect of any year shall be based upon the loss incurred by the Commissioner in connexion with the operation of the Morgan-Whyalla water works during that year and shall be as follows:—</w:t>
      </w:r>
    </w:p>
    <w:tbl>
      <w:tblPr>
        <w:tblW w:w="4569" w:type="pct"/>
        <w:tblInd w:w="-50" w:type="dxa"/>
        <w:tblCellMar>
          <w:left w:w="40" w:type="dxa"/>
          <w:right w:w="40" w:type="dxa"/>
        </w:tblCellMar>
        <w:tblLook w:val="0000" w:firstRow="0" w:lastRow="0" w:firstColumn="0" w:lastColumn="0" w:noHBand="0" w:noVBand="0"/>
      </w:tblPr>
      <w:tblGrid>
        <w:gridCol w:w="5560"/>
        <w:gridCol w:w="3422"/>
      </w:tblGrid>
      <w:tr w:rsidR="00B34E00" w:rsidRPr="003D4622" w:rsidTr="00BB7D01">
        <w:trPr>
          <w:trHeight w:val="20"/>
        </w:trPr>
        <w:tc>
          <w:tcPr>
            <w:tcW w:w="3095" w:type="pct"/>
          </w:tcPr>
          <w:p w:rsidR="00B34E00" w:rsidRPr="003D4622" w:rsidRDefault="00A95E67"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a</w:t>
            </w:r>
            <w:r w:rsidRPr="003D4622">
              <w:rPr>
                <w:rFonts w:ascii="Times New Roman" w:hAnsi="Times New Roman" w:cs="Times New Roman"/>
              </w:rPr>
              <w:t>) If the said loss is £75,000 or more—</w:t>
            </w:r>
          </w:p>
        </w:tc>
        <w:tc>
          <w:tcPr>
            <w:tcW w:w="1905" w:type="pct"/>
          </w:tcPr>
          <w:p w:rsidR="00B34E00" w:rsidRPr="003D4622" w:rsidRDefault="00A95E67" w:rsidP="003D4622">
            <w:pPr>
              <w:spacing w:after="0" w:line="240" w:lineRule="auto"/>
              <w:ind w:left="1008" w:hanging="432"/>
              <w:rPr>
                <w:rFonts w:ascii="Times New Roman" w:hAnsi="Times New Roman" w:cs="Times New Roman"/>
              </w:rPr>
            </w:pPr>
            <w:r w:rsidRPr="003D4622">
              <w:rPr>
                <w:rFonts w:ascii="Times New Roman" w:hAnsi="Times New Roman" w:cs="Times New Roman"/>
              </w:rPr>
              <w:t>£37,500</w:t>
            </w:r>
          </w:p>
        </w:tc>
      </w:tr>
      <w:tr w:rsidR="00B34E00" w:rsidRPr="003D4622" w:rsidTr="00BB7D01">
        <w:trPr>
          <w:trHeight w:val="20"/>
        </w:trPr>
        <w:tc>
          <w:tcPr>
            <w:tcW w:w="3095" w:type="pct"/>
          </w:tcPr>
          <w:p w:rsidR="00B34E00" w:rsidRPr="003D4622" w:rsidRDefault="00A95E67"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b</w:t>
            </w:r>
            <w:r w:rsidRPr="003D4622">
              <w:rPr>
                <w:rFonts w:ascii="Times New Roman" w:hAnsi="Times New Roman" w:cs="Times New Roman"/>
              </w:rPr>
              <w:t>) If the said loss is not less than £50,000 but is less than £75,000—</w:t>
            </w:r>
          </w:p>
        </w:tc>
        <w:tc>
          <w:tcPr>
            <w:tcW w:w="1905" w:type="pct"/>
          </w:tcPr>
          <w:p w:rsidR="00B34E00" w:rsidRPr="003D4622" w:rsidRDefault="00A95E67" w:rsidP="003D4622">
            <w:pPr>
              <w:spacing w:after="0" w:line="240" w:lineRule="auto"/>
              <w:ind w:left="1008" w:hanging="432"/>
              <w:rPr>
                <w:rFonts w:ascii="Times New Roman" w:hAnsi="Times New Roman" w:cs="Times New Roman"/>
              </w:rPr>
            </w:pPr>
            <w:r w:rsidRPr="003D4622">
              <w:rPr>
                <w:rFonts w:ascii="Times New Roman" w:hAnsi="Times New Roman" w:cs="Times New Roman"/>
              </w:rPr>
              <w:t>One half of the amount of the said loss.</w:t>
            </w:r>
          </w:p>
        </w:tc>
      </w:tr>
      <w:tr w:rsidR="00B34E00" w:rsidRPr="003D4622" w:rsidTr="00BB7D01">
        <w:trPr>
          <w:trHeight w:val="20"/>
        </w:trPr>
        <w:tc>
          <w:tcPr>
            <w:tcW w:w="3095" w:type="pct"/>
          </w:tcPr>
          <w:p w:rsidR="00B34E00" w:rsidRPr="003D4622" w:rsidRDefault="00A95E67" w:rsidP="003D4622">
            <w:pPr>
              <w:spacing w:after="0" w:line="240" w:lineRule="auto"/>
              <w:ind w:left="1008" w:hanging="432"/>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c</w:t>
            </w:r>
            <w:r w:rsidRPr="003D4622">
              <w:rPr>
                <w:rFonts w:ascii="Times New Roman" w:hAnsi="Times New Roman" w:cs="Times New Roman"/>
              </w:rPr>
              <w:t>) If the said loss is less than £50,000—</w:t>
            </w:r>
          </w:p>
        </w:tc>
        <w:tc>
          <w:tcPr>
            <w:tcW w:w="1905" w:type="pct"/>
          </w:tcPr>
          <w:p w:rsidR="00B34E00" w:rsidRPr="003D4622" w:rsidRDefault="00A95E67" w:rsidP="003D4622">
            <w:pPr>
              <w:spacing w:after="0" w:line="240" w:lineRule="auto"/>
              <w:ind w:left="1008" w:hanging="432"/>
              <w:rPr>
                <w:rFonts w:ascii="Times New Roman" w:hAnsi="Times New Roman" w:cs="Times New Roman"/>
              </w:rPr>
            </w:pPr>
            <w:r w:rsidRPr="003D4622">
              <w:rPr>
                <w:rFonts w:ascii="Times New Roman" w:hAnsi="Times New Roman" w:cs="Times New Roman"/>
              </w:rPr>
              <w:t>The sum by which the said loss exceeds £25,000</w:t>
            </w:r>
          </w:p>
        </w:tc>
      </w:tr>
    </w:tbl>
    <w:p w:rsidR="00B34E00" w:rsidRPr="003D4622" w:rsidRDefault="00A95E67"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(3)</w:t>
      </w:r>
      <w:r w:rsidR="00BD733E" w:rsidRPr="003D4622">
        <w:rPr>
          <w:rFonts w:ascii="Times New Roman" w:hAnsi="Times New Roman" w:cs="Times New Roman"/>
        </w:rPr>
        <w:tab/>
      </w:r>
      <w:r w:rsidRPr="003D4622">
        <w:rPr>
          <w:rFonts w:ascii="Times New Roman" w:hAnsi="Times New Roman" w:cs="Times New Roman"/>
        </w:rPr>
        <w:t xml:space="preserve">The loss incurred in </w:t>
      </w:r>
      <w:proofErr w:type="spellStart"/>
      <w:r w:rsidRPr="003D4622">
        <w:rPr>
          <w:rFonts w:ascii="Times New Roman" w:hAnsi="Times New Roman" w:cs="Times New Roman"/>
        </w:rPr>
        <w:t>connexion</w:t>
      </w:r>
      <w:proofErr w:type="spellEnd"/>
      <w:r w:rsidRPr="003D4622">
        <w:rPr>
          <w:rFonts w:ascii="Times New Roman" w:hAnsi="Times New Roman" w:cs="Times New Roman"/>
        </w:rPr>
        <w:t xml:space="preserve"> with the operation of the Morgan-</w:t>
      </w:r>
      <w:proofErr w:type="spellStart"/>
      <w:r w:rsidRPr="003D4622">
        <w:rPr>
          <w:rFonts w:ascii="Times New Roman" w:hAnsi="Times New Roman" w:cs="Times New Roman"/>
        </w:rPr>
        <w:t>Whyalla</w:t>
      </w:r>
      <w:proofErr w:type="spellEnd"/>
      <w:r w:rsidRPr="003D4622">
        <w:rPr>
          <w:rFonts w:ascii="Times New Roman" w:hAnsi="Times New Roman" w:cs="Times New Roman"/>
        </w:rPr>
        <w:t xml:space="preserve"> waterworks during any year shall be the amount (if any) by which the expenditure on the said waterworks for that year exceeds the revenue therefrom for the same year.</w:t>
      </w:r>
    </w:p>
    <w:p w:rsidR="00B34E00" w:rsidRPr="003D4622" w:rsidRDefault="00A95E67"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(4)</w:t>
      </w:r>
      <w:r w:rsidR="00BD733E" w:rsidRPr="003D4622">
        <w:rPr>
          <w:rFonts w:ascii="Times New Roman" w:hAnsi="Times New Roman" w:cs="Times New Roman"/>
        </w:rPr>
        <w:tab/>
      </w:r>
      <w:r w:rsidRPr="003D4622">
        <w:rPr>
          <w:rFonts w:ascii="Times New Roman" w:hAnsi="Times New Roman" w:cs="Times New Roman"/>
        </w:rPr>
        <w:t>For the purposes of this Agreement the expenditure on the Morgan-Whyalla waterworks for any year shall be—</w:t>
      </w:r>
      <w:bookmarkStart w:id="0" w:name="_GoBack"/>
      <w:bookmarkEnd w:id="0"/>
    </w:p>
    <w:p w:rsidR="00B34E00" w:rsidRPr="003D4622" w:rsidRDefault="00A95E67" w:rsidP="003D4622">
      <w:pPr>
        <w:spacing w:after="0" w:line="240" w:lineRule="auto"/>
        <w:ind w:left="1296" w:hanging="720"/>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a</w:t>
      </w:r>
      <w:r w:rsidRPr="003D4622">
        <w:rPr>
          <w:rFonts w:ascii="Times New Roman" w:hAnsi="Times New Roman" w:cs="Times New Roman"/>
        </w:rPr>
        <w:t>) the interest payable in respect of that year on loan moneys expended on the construction of the said waterworks at the rate actually paid by the State on those moneys:</w:t>
      </w:r>
    </w:p>
    <w:p w:rsidR="00B34E00" w:rsidRPr="003D4622" w:rsidRDefault="00A95E67" w:rsidP="003D4622">
      <w:pPr>
        <w:spacing w:after="0" w:line="240" w:lineRule="auto"/>
        <w:ind w:left="1296" w:hanging="720"/>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b</w:t>
      </w:r>
      <w:r w:rsidRPr="003D4622">
        <w:rPr>
          <w:rFonts w:ascii="Times New Roman" w:hAnsi="Times New Roman" w:cs="Times New Roman"/>
        </w:rPr>
        <w:t>) the cost of maintenance and operation during that year of the said waterworks, including the cost of repairs, and the overhead expenses incurred by the Commissioner in connexion with the said waterworks:</w:t>
      </w:r>
    </w:p>
    <w:p w:rsidR="00B34E00" w:rsidRPr="003D4622" w:rsidRDefault="00A95E67" w:rsidP="003D4622">
      <w:pPr>
        <w:spacing w:after="0" w:line="240" w:lineRule="auto"/>
        <w:ind w:left="1296" w:hanging="720"/>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c</w:t>
      </w:r>
      <w:r w:rsidRPr="003D4622">
        <w:rPr>
          <w:rFonts w:ascii="Times New Roman" w:hAnsi="Times New Roman" w:cs="Times New Roman"/>
        </w:rPr>
        <w:t>) an allowance for depreciation for that year at the rate of twenty-two shillings and sixpence per cent. on the amount of loan moneys expended on the construction of the pumping machinery and plant comprised in the Morgan-Whyalla waterworks:</w:t>
      </w:r>
    </w:p>
    <w:p w:rsidR="00B34E00" w:rsidRPr="003D4622" w:rsidRDefault="00A95E67" w:rsidP="003D4622">
      <w:pPr>
        <w:spacing w:after="0" w:line="240" w:lineRule="auto"/>
        <w:ind w:left="1296" w:hanging="720"/>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d</w:t>
      </w:r>
      <w:r w:rsidRPr="003D4622">
        <w:rPr>
          <w:rFonts w:ascii="Times New Roman" w:hAnsi="Times New Roman" w:cs="Times New Roman"/>
        </w:rPr>
        <w:t>) an allowance for depreciation for that year at the rate of five shillings per cent. on the amount of loan moneys expended on the construction of the mains, storages, buildings, and all other works except pumping machinery and plant in the Morgan-Whyalla waterworks.</w:t>
      </w:r>
    </w:p>
    <w:p w:rsidR="00B34E00" w:rsidRPr="003D4622" w:rsidRDefault="00A95E67"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(5)</w:t>
      </w:r>
      <w:r w:rsidR="00BD733E" w:rsidRPr="003D4622">
        <w:rPr>
          <w:rFonts w:ascii="Times New Roman" w:hAnsi="Times New Roman" w:cs="Times New Roman"/>
        </w:rPr>
        <w:tab/>
      </w:r>
      <w:r w:rsidRPr="003D4622">
        <w:rPr>
          <w:rFonts w:ascii="Times New Roman" w:hAnsi="Times New Roman" w:cs="Times New Roman"/>
        </w:rPr>
        <w:t>In ascertaining for the purposes of this Agreement the amount of loan moneys expended upon the construction of any work—</w:t>
      </w:r>
    </w:p>
    <w:p w:rsidR="00B34E00" w:rsidRPr="003D4622" w:rsidRDefault="00A95E67" w:rsidP="003D4622">
      <w:pPr>
        <w:spacing w:after="0" w:line="240" w:lineRule="auto"/>
        <w:ind w:left="1296" w:hanging="720"/>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a</w:t>
      </w:r>
      <w:r w:rsidRPr="003D4622">
        <w:rPr>
          <w:rFonts w:ascii="Times New Roman" w:hAnsi="Times New Roman" w:cs="Times New Roman"/>
        </w:rPr>
        <w:t>)</w:t>
      </w:r>
      <w:r w:rsidRPr="003D4622">
        <w:rPr>
          <w:rFonts w:ascii="Times New Roman" w:hAnsi="Times New Roman" w:cs="Times New Roman"/>
          <w:i/>
        </w:rPr>
        <w:t xml:space="preserve"> </w:t>
      </w:r>
      <w:r w:rsidRPr="003D4622">
        <w:rPr>
          <w:rFonts w:ascii="Times New Roman" w:hAnsi="Times New Roman" w:cs="Times New Roman"/>
        </w:rPr>
        <w:t>the discounts charges and other expenses incurred in connexion with the borrowing of the said loan moneys; and</w:t>
      </w:r>
    </w:p>
    <w:p w:rsidR="00B34E00" w:rsidRPr="003D4622" w:rsidRDefault="00A95E67" w:rsidP="003D4622">
      <w:pPr>
        <w:spacing w:after="0" w:line="240" w:lineRule="auto"/>
        <w:ind w:left="1296" w:hanging="720"/>
        <w:rPr>
          <w:rFonts w:ascii="Times New Roman" w:hAnsi="Times New Roman" w:cs="Times New Roman"/>
        </w:rPr>
      </w:pPr>
      <w:r w:rsidRPr="003D4622">
        <w:rPr>
          <w:rFonts w:ascii="Times New Roman" w:hAnsi="Times New Roman" w:cs="Times New Roman"/>
        </w:rPr>
        <w:lastRenderedPageBreak/>
        <w:t>(</w:t>
      </w:r>
      <w:r w:rsidRPr="003D4622">
        <w:rPr>
          <w:rFonts w:ascii="Times New Roman" w:hAnsi="Times New Roman" w:cs="Times New Roman"/>
          <w:i/>
        </w:rPr>
        <w:t>b</w:t>
      </w:r>
      <w:r w:rsidRPr="003D4622">
        <w:rPr>
          <w:rFonts w:ascii="Times New Roman" w:hAnsi="Times New Roman" w:cs="Times New Roman"/>
        </w:rPr>
        <w:t>) any interest payable on the said loan moneys during the period of such construction (being interest which according to the usual practice of the State is paid from loan moneys and treated as part of the cost of construction):</w:t>
      </w:r>
    </w:p>
    <w:p w:rsidR="00B34E00" w:rsidRPr="003D4622" w:rsidRDefault="00A95E67" w:rsidP="003D4622">
      <w:pPr>
        <w:spacing w:after="0" w:line="240" w:lineRule="auto"/>
        <w:rPr>
          <w:rFonts w:ascii="Times New Roman" w:hAnsi="Times New Roman" w:cs="Times New Roman"/>
        </w:rPr>
      </w:pPr>
      <w:r w:rsidRPr="003D4622">
        <w:rPr>
          <w:rFonts w:ascii="Times New Roman" w:hAnsi="Times New Roman" w:cs="Times New Roman"/>
        </w:rPr>
        <w:t>shall be treated as loan moneys expended on such construction.</w:t>
      </w:r>
    </w:p>
    <w:p w:rsidR="008217FC" w:rsidRPr="003D4622" w:rsidRDefault="008217FC" w:rsidP="003D4622">
      <w:pPr>
        <w:spacing w:line="240" w:lineRule="auto"/>
        <w:rPr>
          <w:rFonts w:ascii="Times New Roman" w:hAnsi="Times New Roman" w:cs="Times New Roman"/>
        </w:rPr>
      </w:pPr>
      <w:r w:rsidRPr="003D4622">
        <w:rPr>
          <w:rFonts w:ascii="Times New Roman" w:hAnsi="Times New Roman" w:cs="Times New Roman"/>
        </w:rPr>
        <w:br w:type="page"/>
      </w:r>
    </w:p>
    <w:p w:rsidR="00B34E00" w:rsidRPr="003D4622" w:rsidRDefault="00552E9A" w:rsidP="003D4622">
      <w:pPr>
        <w:spacing w:after="60" w:line="240" w:lineRule="auto"/>
        <w:jc w:val="center"/>
        <w:rPr>
          <w:rFonts w:ascii="Times New Roman" w:hAnsi="Times New Roman" w:cs="Times New Roman"/>
        </w:rPr>
      </w:pPr>
      <w:r w:rsidRPr="003D4622">
        <w:rPr>
          <w:rFonts w:ascii="Times New Roman" w:hAnsi="Times New Roman" w:cs="Times New Roman"/>
          <w:smallCaps/>
        </w:rPr>
        <w:lastRenderedPageBreak/>
        <w:t>The Schedule—</w:t>
      </w:r>
      <w:r w:rsidR="00A95E67" w:rsidRPr="003D4622">
        <w:rPr>
          <w:rFonts w:ascii="Times New Roman" w:hAnsi="Times New Roman" w:cs="Times New Roman"/>
          <w:i/>
        </w:rPr>
        <w:t>continued.</w:t>
      </w:r>
    </w:p>
    <w:p w:rsidR="00B34E00" w:rsidRPr="003D4622" w:rsidRDefault="00A95E67" w:rsidP="003D4622">
      <w:pPr>
        <w:tabs>
          <w:tab w:val="left" w:pos="900"/>
        </w:tabs>
        <w:spacing w:after="60" w:line="240" w:lineRule="auto"/>
        <w:ind w:firstLine="432"/>
        <w:jc w:val="both"/>
        <w:rPr>
          <w:rFonts w:ascii="Times New Roman" w:hAnsi="Times New Roman" w:cs="Times New Roman"/>
        </w:rPr>
      </w:pPr>
      <w:r w:rsidRPr="003D4622">
        <w:rPr>
          <w:rFonts w:ascii="Times New Roman" w:hAnsi="Times New Roman" w:cs="Times New Roman"/>
        </w:rPr>
        <w:t>(6)</w:t>
      </w:r>
      <w:r w:rsidR="00AA283F" w:rsidRPr="003D4622">
        <w:rPr>
          <w:rFonts w:ascii="Times New Roman" w:hAnsi="Times New Roman" w:cs="Times New Roman"/>
        </w:rPr>
        <w:tab/>
      </w:r>
      <w:r w:rsidRPr="003D4622">
        <w:rPr>
          <w:rFonts w:ascii="Times New Roman" w:hAnsi="Times New Roman" w:cs="Times New Roman"/>
        </w:rPr>
        <w:t>Any loan moneys borrowed for the purpose of repaying any loan moneys expended on the construction of the Morgan-Whyalla waterworks shall be deemed to be moneys expended on such construction in lieu of the moneys so repaid.</w:t>
      </w:r>
    </w:p>
    <w:p w:rsidR="00B34E00" w:rsidRPr="003D4622" w:rsidRDefault="00A95E67" w:rsidP="003D4622">
      <w:pPr>
        <w:tabs>
          <w:tab w:val="left" w:pos="900"/>
        </w:tabs>
        <w:spacing w:after="60" w:line="240" w:lineRule="auto"/>
        <w:ind w:firstLine="432"/>
        <w:jc w:val="both"/>
        <w:rPr>
          <w:rFonts w:ascii="Times New Roman" w:hAnsi="Times New Roman" w:cs="Times New Roman"/>
        </w:rPr>
      </w:pPr>
      <w:r w:rsidRPr="003D4622">
        <w:rPr>
          <w:rFonts w:ascii="Times New Roman" w:hAnsi="Times New Roman" w:cs="Times New Roman"/>
        </w:rPr>
        <w:t>(7)</w:t>
      </w:r>
      <w:r w:rsidR="00AA283F" w:rsidRPr="003D4622">
        <w:rPr>
          <w:rFonts w:ascii="Times New Roman" w:hAnsi="Times New Roman" w:cs="Times New Roman"/>
        </w:rPr>
        <w:tab/>
      </w:r>
      <w:r w:rsidRPr="003D4622">
        <w:rPr>
          <w:rFonts w:ascii="Times New Roman" w:hAnsi="Times New Roman" w:cs="Times New Roman"/>
        </w:rPr>
        <w:t>For the purposes of this Agreement the total of the loan moneys expended on the said waterworks shall be deemed not to exceed the sum of three million one hundred and twenty-two thousand pounds.</w:t>
      </w:r>
    </w:p>
    <w:p w:rsidR="00B34E00" w:rsidRPr="003D4622" w:rsidRDefault="00A95E67" w:rsidP="003D4622">
      <w:pPr>
        <w:tabs>
          <w:tab w:val="left" w:pos="900"/>
        </w:tabs>
        <w:spacing w:after="60" w:line="240" w:lineRule="auto"/>
        <w:ind w:firstLine="432"/>
        <w:jc w:val="both"/>
        <w:rPr>
          <w:rFonts w:ascii="Times New Roman" w:hAnsi="Times New Roman" w:cs="Times New Roman"/>
        </w:rPr>
      </w:pPr>
      <w:r w:rsidRPr="003D4622">
        <w:rPr>
          <w:rFonts w:ascii="Times New Roman" w:hAnsi="Times New Roman" w:cs="Times New Roman"/>
        </w:rPr>
        <w:t>(8)</w:t>
      </w:r>
      <w:r w:rsidR="00AA283F" w:rsidRPr="003D4622">
        <w:rPr>
          <w:rFonts w:ascii="Times New Roman" w:hAnsi="Times New Roman" w:cs="Times New Roman"/>
        </w:rPr>
        <w:tab/>
      </w:r>
      <w:r w:rsidRPr="003D4622">
        <w:rPr>
          <w:rFonts w:ascii="Times New Roman" w:hAnsi="Times New Roman" w:cs="Times New Roman"/>
        </w:rPr>
        <w:t>Capital expenditure incurred as a result of any defect in the design of the Morgan-Whyalla waterworks and expenditure upon maintenance, operation and repairs which is rendered necessary by any such defect, shall not be taken into account in computing the expenditure on the said waterworks.</w:t>
      </w:r>
    </w:p>
    <w:p w:rsidR="00B34E00" w:rsidRPr="003D4622" w:rsidRDefault="00552E9A" w:rsidP="003D4622">
      <w:pPr>
        <w:tabs>
          <w:tab w:val="left" w:pos="900"/>
        </w:tabs>
        <w:spacing w:after="60" w:line="240" w:lineRule="auto"/>
        <w:ind w:firstLine="432"/>
        <w:jc w:val="both"/>
        <w:rPr>
          <w:rFonts w:ascii="Times New Roman" w:hAnsi="Times New Roman" w:cs="Times New Roman"/>
        </w:rPr>
      </w:pPr>
      <w:r w:rsidRPr="003D4622">
        <w:rPr>
          <w:rFonts w:ascii="Times New Roman" w:hAnsi="Times New Roman" w:cs="Times New Roman"/>
          <w:smallCaps/>
        </w:rPr>
        <w:t>(9)</w:t>
      </w:r>
      <w:r w:rsidR="00AA283F" w:rsidRPr="003D4622">
        <w:rPr>
          <w:rFonts w:ascii="Times New Roman" w:hAnsi="Times New Roman" w:cs="Times New Roman"/>
        </w:rPr>
        <w:tab/>
      </w:r>
      <w:r w:rsidR="00A95E67" w:rsidRPr="003D4622">
        <w:rPr>
          <w:rFonts w:ascii="Times New Roman" w:hAnsi="Times New Roman" w:cs="Times New Roman"/>
        </w:rPr>
        <w:t>For the purposes of this Agreement the revenue from the Morgan-Whyalla waterworks for any year shall be—</w:t>
      </w:r>
    </w:p>
    <w:p w:rsidR="00B34E00" w:rsidRPr="003D4622" w:rsidRDefault="00A95E67" w:rsidP="003D4622">
      <w:pPr>
        <w:spacing w:after="60" w:line="240" w:lineRule="auto"/>
        <w:ind w:left="1296" w:hanging="720"/>
        <w:jc w:val="both"/>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a</w:t>
      </w:r>
      <w:r w:rsidRPr="003D4622">
        <w:rPr>
          <w:rFonts w:ascii="Times New Roman" w:hAnsi="Times New Roman" w:cs="Times New Roman"/>
        </w:rPr>
        <w:t xml:space="preserve">) a sum equal to the price of all water supplied from the said waterworks during that year to the Broken Hill Proprietary Company Limited or its successors or assigns calculated on the scale set out in the Agreement in the Schedule to the Northern Areas and Whyalla Water Supply Act </w:t>
      </w:r>
      <w:r w:rsidR="00552E9A" w:rsidRPr="003D4622">
        <w:rPr>
          <w:rFonts w:ascii="Times New Roman" w:hAnsi="Times New Roman" w:cs="Times New Roman"/>
          <w:smallCaps/>
        </w:rPr>
        <w:t xml:space="preserve">1940 </w:t>
      </w:r>
      <w:r w:rsidRPr="003D4622">
        <w:rPr>
          <w:rFonts w:ascii="Times New Roman" w:hAnsi="Times New Roman" w:cs="Times New Roman"/>
        </w:rPr>
        <w:t>of the State, or on any lower scale charged to the Company or its successors or assigns with the prior approval in writing of the Treasurer of the Commonwealth;</w:t>
      </w:r>
    </w:p>
    <w:p w:rsidR="00B34E00" w:rsidRPr="003D4622" w:rsidRDefault="00A95E67" w:rsidP="003D4622">
      <w:pPr>
        <w:spacing w:after="0" w:line="240" w:lineRule="auto"/>
        <w:ind w:left="1296" w:hanging="720"/>
        <w:jc w:val="both"/>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b</w:t>
      </w:r>
      <w:r w:rsidRPr="003D4622">
        <w:rPr>
          <w:rFonts w:ascii="Times New Roman" w:hAnsi="Times New Roman" w:cs="Times New Roman"/>
        </w:rPr>
        <w:t>) a sum equal to the balance arrived at by deducting from the total costs incurred by the Commissioner in pumping water during that year from the River Murray to the points of take-off in the Morgan-Whyalla water main, that part of those costs which is fairly attributable to pumping the water delivered during that year to the Broken Hill Proprietary Company Limited or its successors or assigns and to the Commonwealth. The cost of pumping water for the purpose of this sub-clause shall include—</w:t>
      </w:r>
    </w:p>
    <w:p w:rsidR="00B34E00" w:rsidRPr="003D4622" w:rsidRDefault="00A95E67" w:rsidP="003D4622">
      <w:pPr>
        <w:spacing w:after="0" w:line="240" w:lineRule="auto"/>
        <w:ind w:left="2160" w:hanging="720"/>
        <w:rPr>
          <w:rFonts w:ascii="Times New Roman" w:hAnsi="Times New Roman" w:cs="Times New Roman"/>
        </w:rPr>
      </w:pPr>
      <w:r w:rsidRPr="003D4622">
        <w:rPr>
          <w:rFonts w:ascii="Times New Roman" w:hAnsi="Times New Roman" w:cs="Times New Roman"/>
        </w:rPr>
        <w:t>(</w:t>
      </w:r>
      <w:proofErr w:type="spellStart"/>
      <w:r w:rsidRPr="003D4622">
        <w:rPr>
          <w:rFonts w:ascii="Times New Roman" w:hAnsi="Times New Roman" w:cs="Times New Roman"/>
        </w:rPr>
        <w:t>i</w:t>
      </w:r>
      <w:proofErr w:type="spellEnd"/>
      <w:r w:rsidRPr="003D4622">
        <w:rPr>
          <w:rFonts w:ascii="Times New Roman" w:hAnsi="Times New Roman" w:cs="Times New Roman"/>
        </w:rPr>
        <w:t>) the cost of the maintenance, operation and repair of all machinery plant and buildings used in connexion with the pumping of the water:</w:t>
      </w:r>
    </w:p>
    <w:p w:rsidR="00B34E00" w:rsidRPr="003D4622" w:rsidRDefault="00A95E67" w:rsidP="003D4622">
      <w:pPr>
        <w:spacing w:after="0" w:line="240" w:lineRule="auto"/>
        <w:ind w:left="2160" w:hanging="720"/>
        <w:jc w:val="both"/>
        <w:rPr>
          <w:rFonts w:ascii="Times New Roman" w:hAnsi="Times New Roman" w:cs="Times New Roman"/>
        </w:rPr>
      </w:pPr>
      <w:r w:rsidRPr="003D4622">
        <w:rPr>
          <w:rFonts w:ascii="Times New Roman" w:hAnsi="Times New Roman" w:cs="Times New Roman"/>
        </w:rPr>
        <w:t>(ii) the interest payable as mentioned in paragraph (</w:t>
      </w:r>
      <w:r w:rsidRPr="003D4622">
        <w:rPr>
          <w:rFonts w:ascii="Times New Roman" w:hAnsi="Times New Roman" w:cs="Times New Roman"/>
          <w:i/>
        </w:rPr>
        <w:t>a</w:t>
      </w:r>
      <w:r w:rsidRPr="003D4622">
        <w:rPr>
          <w:rFonts w:ascii="Times New Roman" w:hAnsi="Times New Roman" w:cs="Times New Roman"/>
        </w:rPr>
        <w:t xml:space="preserve">) of sub-clause </w:t>
      </w:r>
      <w:r w:rsidR="00552E9A" w:rsidRPr="003D4622">
        <w:rPr>
          <w:rFonts w:ascii="Times New Roman" w:hAnsi="Times New Roman" w:cs="Times New Roman"/>
          <w:smallCaps/>
        </w:rPr>
        <w:t xml:space="preserve">(4.) </w:t>
      </w:r>
      <w:r w:rsidRPr="003D4622">
        <w:rPr>
          <w:rFonts w:ascii="Times New Roman" w:hAnsi="Times New Roman" w:cs="Times New Roman"/>
        </w:rPr>
        <w:t>of this clause in respect of loan moneys expended on the construction of the said machinery plant and buildings:</w:t>
      </w:r>
    </w:p>
    <w:p w:rsidR="00B34E00" w:rsidRPr="003D4622" w:rsidRDefault="00A95E67" w:rsidP="003D4622">
      <w:pPr>
        <w:spacing w:after="0" w:line="240" w:lineRule="auto"/>
        <w:ind w:left="2160" w:hanging="720"/>
        <w:rPr>
          <w:rFonts w:ascii="Times New Roman" w:hAnsi="Times New Roman" w:cs="Times New Roman"/>
        </w:rPr>
      </w:pPr>
      <w:r w:rsidRPr="003D4622">
        <w:rPr>
          <w:rFonts w:ascii="Times New Roman" w:hAnsi="Times New Roman" w:cs="Times New Roman"/>
        </w:rPr>
        <w:t>(iii) the allowance for depreciation provided for in paragraph (</w:t>
      </w:r>
      <w:r w:rsidRPr="003D4622">
        <w:rPr>
          <w:rFonts w:ascii="Times New Roman" w:hAnsi="Times New Roman" w:cs="Times New Roman"/>
          <w:i/>
        </w:rPr>
        <w:t>c</w:t>
      </w:r>
      <w:r w:rsidRPr="003D4622">
        <w:rPr>
          <w:rFonts w:ascii="Times New Roman" w:hAnsi="Times New Roman" w:cs="Times New Roman"/>
        </w:rPr>
        <w:t xml:space="preserve">) of sub-clause </w:t>
      </w:r>
      <w:r w:rsidR="00552E9A" w:rsidRPr="003D4622">
        <w:rPr>
          <w:rFonts w:ascii="Times New Roman" w:hAnsi="Times New Roman" w:cs="Times New Roman"/>
          <w:smallCaps/>
        </w:rPr>
        <w:t xml:space="preserve">(4) </w:t>
      </w:r>
      <w:r w:rsidRPr="003D4622">
        <w:rPr>
          <w:rFonts w:ascii="Times New Roman" w:hAnsi="Times New Roman" w:cs="Times New Roman"/>
        </w:rPr>
        <w:t>of this clause; and</w:t>
      </w:r>
    </w:p>
    <w:p w:rsidR="00B34E00" w:rsidRPr="003D4622" w:rsidRDefault="00A95E67" w:rsidP="003D4622">
      <w:pPr>
        <w:spacing w:after="60" w:line="240" w:lineRule="auto"/>
        <w:ind w:left="2160" w:hanging="720"/>
        <w:jc w:val="both"/>
        <w:rPr>
          <w:rFonts w:ascii="Times New Roman" w:hAnsi="Times New Roman" w:cs="Times New Roman"/>
        </w:rPr>
      </w:pPr>
      <w:r w:rsidRPr="003D4622">
        <w:rPr>
          <w:rFonts w:ascii="Times New Roman" w:hAnsi="Times New Roman" w:cs="Times New Roman"/>
        </w:rPr>
        <w:t>(iv) such part of the allowance for depreciation provided for in paragraph (</w:t>
      </w:r>
      <w:r w:rsidRPr="003D4622">
        <w:rPr>
          <w:rFonts w:ascii="Times New Roman" w:hAnsi="Times New Roman" w:cs="Times New Roman"/>
          <w:i/>
        </w:rPr>
        <w:t>d</w:t>
      </w:r>
      <w:r w:rsidRPr="003D4622">
        <w:rPr>
          <w:rFonts w:ascii="Times New Roman" w:hAnsi="Times New Roman" w:cs="Times New Roman"/>
        </w:rPr>
        <w:t xml:space="preserve">) of sub-clause </w:t>
      </w:r>
      <w:r w:rsidR="00552E9A" w:rsidRPr="003D4622">
        <w:rPr>
          <w:rFonts w:ascii="Times New Roman" w:hAnsi="Times New Roman" w:cs="Times New Roman"/>
          <w:smallCaps/>
        </w:rPr>
        <w:t xml:space="preserve">(4) </w:t>
      </w:r>
      <w:r w:rsidRPr="003D4622">
        <w:rPr>
          <w:rFonts w:ascii="Times New Roman" w:hAnsi="Times New Roman" w:cs="Times New Roman"/>
        </w:rPr>
        <w:t>of this clause as is attributable to loan money expended on the construction of buildings used in connexion with the pumping of the water:</w:t>
      </w:r>
    </w:p>
    <w:p w:rsidR="00B34E00" w:rsidRPr="003D4622" w:rsidRDefault="00A95E67" w:rsidP="003D4622">
      <w:pPr>
        <w:spacing w:after="0" w:line="240" w:lineRule="auto"/>
        <w:ind w:left="1296" w:hanging="720"/>
        <w:jc w:val="both"/>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c</w:t>
      </w:r>
      <w:r w:rsidRPr="003D4622">
        <w:rPr>
          <w:rFonts w:ascii="Times New Roman" w:hAnsi="Times New Roman" w:cs="Times New Roman"/>
        </w:rPr>
        <w:t>) the sum of threepence for every ton of ironstone won in the State by the Broken Hill Proprietary Company Limited or its successors or assigns or won by any person or body corporate from any land over which at the date of execution of this agreement the said company has any right to mine ironstone, which during the said year is shipped in the State, or used by the said Company or its successors or assigns or any such person or body corporate in smelting operations in the State or delivered by the said Company or its successors or assigns or any such person or body corporate on sale in the State.</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Quality of water.</w:t>
      </w:r>
    </w:p>
    <w:p w:rsidR="00B34E00" w:rsidRPr="003D4622" w:rsidRDefault="00552E9A" w:rsidP="003D4622">
      <w:pPr>
        <w:tabs>
          <w:tab w:val="left" w:pos="907"/>
        </w:tabs>
        <w:spacing w:after="0" w:line="240" w:lineRule="auto"/>
        <w:ind w:firstLine="432"/>
        <w:jc w:val="both"/>
        <w:rPr>
          <w:rFonts w:ascii="Times New Roman" w:hAnsi="Times New Roman" w:cs="Times New Roman"/>
        </w:rPr>
      </w:pPr>
      <w:r w:rsidRPr="003D4622">
        <w:rPr>
          <w:rFonts w:ascii="Times New Roman" w:hAnsi="Times New Roman" w:cs="Times New Roman"/>
          <w:b/>
          <w:smallCaps/>
        </w:rPr>
        <w:t>10.</w:t>
      </w:r>
      <w:r w:rsidR="00300B5D" w:rsidRPr="003D4622">
        <w:rPr>
          <w:rFonts w:ascii="Times New Roman" w:hAnsi="Times New Roman" w:cs="Times New Roman"/>
          <w:b/>
          <w:smallCaps/>
        </w:rPr>
        <w:tab/>
      </w:r>
      <w:r w:rsidRPr="003D4622">
        <w:rPr>
          <w:rFonts w:ascii="Times New Roman" w:hAnsi="Times New Roman" w:cs="Times New Roman"/>
          <w:smallCaps/>
        </w:rPr>
        <w:t xml:space="preserve">The </w:t>
      </w:r>
      <w:r w:rsidR="00A95E67" w:rsidRPr="003D4622">
        <w:rPr>
          <w:rFonts w:ascii="Times New Roman" w:hAnsi="Times New Roman" w:cs="Times New Roman"/>
        </w:rPr>
        <w:t>water to be delivered under this Agreement shall be water in the condition in which it is drawn from the River Murray at or near Morgan, and without any filtering, treatment or change except such change (if any) as necessarily occurs during the transmission of the water from Morgan to the place where the water is delivered to the Commonwealth.</w:t>
      </w:r>
    </w:p>
    <w:p w:rsidR="00B34E00" w:rsidRPr="003D4622" w:rsidRDefault="00A95E67"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Metering.</w:t>
      </w:r>
    </w:p>
    <w:p w:rsidR="00B34E00" w:rsidRPr="003D4622" w:rsidRDefault="00552E9A" w:rsidP="003D4622">
      <w:pPr>
        <w:tabs>
          <w:tab w:val="left" w:pos="907"/>
          <w:tab w:val="left" w:pos="1260"/>
        </w:tabs>
        <w:spacing w:after="0" w:line="240" w:lineRule="auto"/>
        <w:ind w:firstLine="432"/>
        <w:jc w:val="both"/>
        <w:rPr>
          <w:rFonts w:ascii="Times New Roman" w:hAnsi="Times New Roman" w:cs="Times New Roman"/>
        </w:rPr>
      </w:pPr>
      <w:r w:rsidRPr="003D4622">
        <w:rPr>
          <w:rFonts w:ascii="Times New Roman" w:hAnsi="Times New Roman" w:cs="Times New Roman"/>
          <w:b/>
          <w:smallCaps/>
        </w:rPr>
        <w:t>11.</w:t>
      </w:r>
      <w:r w:rsidRPr="003D4622">
        <w:rPr>
          <w:rFonts w:ascii="Times New Roman" w:hAnsi="Times New Roman" w:cs="Times New Roman"/>
          <w:smallCaps/>
        </w:rPr>
        <w:t>—(1)</w:t>
      </w:r>
      <w:r w:rsidR="00300B5D" w:rsidRPr="003D4622">
        <w:rPr>
          <w:rFonts w:ascii="Times New Roman" w:hAnsi="Times New Roman" w:cs="Times New Roman"/>
          <w:smallCaps/>
        </w:rPr>
        <w:tab/>
      </w:r>
      <w:r w:rsidR="00A95E67" w:rsidRPr="003D4622">
        <w:rPr>
          <w:rFonts w:ascii="Times New Roman" w:hAnsi="Times New Roman" w:cs="Times New Roman"/>
        </w:rPr>
        <w:t>The Commissioner shall measure all water delivered to the Commonwealth under this Agreement by suitable meters installed at the expense of the Commissioner.</w:t>
      </w:r>
    </w:p>
    <w:p w:rsidR="00B34E00" w:rsidRPr="003D4622" w:rsidRDefault="00A95E67" w:rsidP="003D4622">
      <w:pPr>
        <w:tabs>
          <w:tab w:val="left" w:pos="900"/>
        </w:tabs>
        <w:spacing w:before="60" w:after="0" w:line="240" w:lineRule="auto"/>
        <w:ind w:firstLine="432"/>
        <w:jc w:val="both"/>
        <w:rPr>
          <w:rFonts w:ascii="Times New Roman" w:hAnsi="Times New Roman" w:cs="Times New Roman"/>
        </w:rPr>
      </w:pPr>
      <w:r w:rsidRPr="003D4622">
        <w:rPr>
          <w:rFonts w:ascii="Times New Roman" w:hAnsi="Times New Roman" w:cs="Times New Roman"/>
        </w:rPr>
        <w:t>(2)</w:t>
      </w:r>
      <w:r w:rsidR="00973D03" w:rsidRPr="003D4622">
        <w:rPr>
          <w:rFonts w:ascii="Times New Roman" w:hAnsi="Times New Roman" w:cs="Times New Roman"/>
        </w:rPr>
        <w:tab/>
      </w:r>
      <w:r w:rsidRPr="003D4622">
        <w:rPr>
          <w:rFonts w:ascii="Times New Roman" w:hAnsi="Times New Roman" w:cs="Times New Roman"/>
        </w:rPr>
        <w:t>The Commissioner shall during each month give the Commonwealth a written notice of the amount of water shown by the meters as having been delivered to the Commonwealth during the previous month. The notice shall be conclusive evidence of the amount of water delivered in the month to which it relates unless it is disputed as provided in this clause.</w:t>
      </w:r>
    </w:p>
    <w:p w:rsidR="00300B5D" w:rsidRPr="003D4622" w:rsidRDefault="00300B5D" w:rsidP="003D4622">
      <w:pPr>
        <w:spacing w:line="240" w:lineRule="auto"/>
        <w:rPr>
          <w:rFonts w:ascii="Times New Roman" w:hAnsi="Times New Roman" w:cs="Times New Roman"/>
        </w:rPr>
      </w:pPr>
      <w:r w:rsidRPr="003D4622">
        <w:rPr>
          <w:rFonts w:ascii="Times New Roman" w:hAnsi="Times New Roman" w:cs="Times New Roman"/>
        </w:rPr>
        <w:br w:type="page"/>
      </w:r>
    </w:p>
    <w:p w:rsidR="00300B5D" w:rsidRPr="003D4622" w:rsidRDefault="00300B5D" w:rsidP="003D4622">
      <w:pPr>
        <w:spacing w:after="0" w:line="240" w:lineRule="auto"/>
        <w:jc w:val="center"/>
        <w:rPr>
          <w:rFonts w:ascii="Times New Roman" w:hAnsi="Times New Roman" w:cs="Times New Roman"/>
        </w:rPr>
      </w:pPr>
      <w:r w:rsidRPr="003D4622">
        <w:rPr>
          <w:rFonts w:ascii="Times New Roman" w:hAnsi="Times New Roman" w:cs="Times New Roman"/>
          <w:smallCaps/>
        </w:rPr>
        <w:lastRenderedPageBreak/>
        <w:t>The Schedule—</w:t>
      </w:r>
      <w:r w:rsidRPr="003D4622">
        <w:rPr>
          <w:rFonts w:ascii="Times New Roman" w:hAnsi="Times New Roman" w:cs="Times New Roman"/>
          <w:i/>
        </w:rPr>
        <w:t>continued.</w:t>
      </w:r>
    </w:p>
    <w:p w:rsidR="00300B5D" w:rsidRPr="003D4622" w:rsidRDefault="00300B5D" w:rsidP="003D4622">
      <w:pPr>
        <w:tabs>
          <w:tab w:val="left" w:pos="900"/>
        </w:tabs>
        <w:spacing w:before="60" w:after="0" w:line="240" w:lineRule="auto"/>
        <w:ind w:firstLine="432"/>
        <w:jc w:val="both"/>
        <w:rPr>
          <w:rFonts w:ascii="Times New Roman" w:hAnsi="Times New Roman" w:cs="Times New Roman"/>
        </w:rPr>
      </w:pPr>
      <w:r w:rsidRPr="003D4622">
        <w:rPr>
          <w:rFonts w:ascii="Times New Roman" w:hAnsi="Times New Roman" w:cs="Times New Roman"/>
        </w:rPr>
        <w:t>(3)</w:t>
      </w:r>
      <w:r w:rsidR="00973D03" w:rsidRPr="003D4622">
        <w:rPr>
          <w:rFonts w:ascii="Times New Roman" w:hAnsi="Times New Roman" w:cs="Times New Roman"/>
        </w:rPr>
        <w:tab/>
      </w:r>
      <w:r w:rsidRPr="003D4622">
        <w:rPr>
          <w:rFonts w:ascii="Times New Roman" w:hAnsi="Times New Roman" w:cs="Times New Roman"/>
        </w:rPr>
        <w:t>The Commonwealth may within one month after receipt of any such notice give the Commissioner a written notice that it disputes the correctness of the amount of water shown in the first mentioned notice and that it requires any meter to be tested.</w:t>
      </w:r>
    </w:p>
    <w:p w:rsidR="00300B5D" w:rsidRPr="003D4622" w:rsidRDefault="00300B5D"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(4)</w:t>
      </w:r>
      <w:r w:rsidR="00973D03" w:rsidRPr="003D4622">
        <w:rPr>
          <w:rFonts w:ascii="Times New Roman" w:hAnsi="Times New Roman" w:cs="Times New Roman"/>
        </w:rPr>
        <w:tab/>
      </w:r>
      <w:r w:rsidRPr="003D4622">
        <w:rPr>
          <w:rFonts w:ascii="Times New Roman" w:hAnsi="Times New Roman" w:cs="Times New Roman"/>
        </w:rPr>
        <w:t>The Commissioner shall thereupon conduct a test of the meter either by means of a check meter or by any other recognized method of testing water meters.</w:t>
      </w:r>
    </w:p>
    <w:p w:rsidR="00300B5D" w:rsidRPr="003D4622" w:rsidRDefault="00300B5D"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(5)</w:t>
      </w:r>
      <w:r w:rsidR="00973D03" w:rsidRPr="003D4622">
        <w:rPr>
          <w:rFonts w:ascii="Times New Roman" w:hAnsi="Times New Roman" w:cs="Times New Roman"/>
        </w:rPr>
        <w:tab/>
      </w:r>
      <w:r w:rsidRPr="003D4622">
        <w:rPr>
          <w:rFonts w:ascii="Times New Roman" w:hAnsi="Times New Roman" w:cs="Times New Roman"/>
        </w:rPr>
        <w:t>It on any such test it is proved that the meter is not measuring correctly the water actually delivered, the amount of water shown in the disputed notice and in any subsequent notice given by the Commissioner prior to the test shall be altered so as to show the true amount of water delivered and the liability of the Commonwealth shall be adjusted accordingly. Thereafter, if the meter is not corrected or replaced, due allowance for the error proved as aforesaid shall be made in each monthly notice showing the amount of water delivered to the Commonwealth.</w:t>
      </w:r>
    </w:p>
    <w:p w:rsidR="00300B5D" w:rsidRPr="003D4622" w:rsidRDefault="00300B5D" w:rsidP="003D4622">
      <w:pPr>
        <w:tabs>
          <w:tab w:val="left" w:pos="900"/>
        </w:tabs>
        <w:spacing w:after="0" w:line="240" w:lineRule="auto"/>
        <w:ind w:firstLine="432"/>
        <w:jc w:val="both"/>
        <w:rPr>
          <w:rFonts w:ascii="Times New Roman" w:hAnsi="Times New Roman" w:cs="Times New Roman"/>
        </w:rPr>
      </w:pPr>
      <w:r w:rsidRPr="003D4622">
        <w:rPr>
          <w:rFonts w:ascii="Times New Roman" w:hAnsi="Times New Roman" w:cs="Times New Roman"/>
        </w:rPr>
        <w:t>(</w:t>
      </w:r>
      <w:r w:rsidR="00973D03" w:rsidRPr="003D4622">
        <w:rPr>
          <w:rFonts w:ascii="Times New Roman" w:hAnsi="Times New Roman" w:cs="Times New Roman"/>
        </w:rPr>
        <w:t>6</w:t>
      </w:r>
      <w:r w:rsidRPr="003D4622">
        <w:rPr>
          <w:rFonts w:ascii="Times New Roman" w:hAnsi="Times New Roman" w:cs="Times New Roman"/>
        </w:rPr>
        <w:t>)</w:t>
      </w:r>
      <w:r w:rsidR="00973D03" w:rsidRPr="003D4622">
        <w:rPr>
          <w:rFonts w:ascii="Times New Roman" w:hAnsi="Times New Roman" w:cs="Times New Roman"/>
        </w:rPr>
        <w:tab/>
      </w:r>
      <w:r w:rsidRPr="003D4622">
        <w:rPr>
          <w:rFonts w:ascii="Times New Roman" w:hAnsi="Times New Roman" w:cs="Times New Roman"/>
        </w:rPr>
        <w:t>The Commonwealth may at its own expense insta</w:t>
      </w:r>
      <w:r w:rsidR="007E6EA8" w:rsidRPr="003D4622">
        <w:rPr>
          <w:rFonts w:ascii="Times New Roman" w:hAnsi="Times New Roman" w:cs="Times New Roman"/>
        </w:rPr>
        <w:t>l</w:t>
      </w:r>
      <w:r w:rsidRPr="003D4622">
        <w:rPr>
          <w:rFonts w:ascii="Times New Roman" w:hAnsi="Times New Roman" w:cs="Times New Roman"/>
        </w:rPr>
        <w:t xml:space="preserve"> a meter at any convenient point in the pipe from which water from the River Murray is delivered to the Commonwealth. The readings for such meter shall be for the information of the Commonwealth, but shall not be binding on the Commissioner unless he agrees to accept them, with or without adjustments, as correct: Provided that this clause shall not prevent the Commonwealth from using such readings as evidence in any dispute relating to the amount of water supplied to the Commonwealth under this Agreement.</w:t>
      </w:r>
    </w:p>
    <w:p w:rsidR="00300B5D" w:rsidRPr="003D4622" w:rsidRDefault="00300B5D"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Loss on Morgan-Whyalla water</w:t>
      </w:r>
      <w:r w:rsidR="00104069" w:rsidRPr="003D4622">
        <w:rPr>
          <w:rFonts w:ascii="Times New Roman" w:hAnsi="Times New Roman" w:cs="Times New Roman"/>
          <w:b/>
          <w:sz w:val="20"/>
        </w:rPr>
        <w:t>-</w:t>
      </w:r>
      <w:r w:rsidRPr="003D4622">
        <w:rPr>
          <w:rFonts w:ascii="Times New Roman" w:hAnsi="Times New Roman" w:cs="Times New Roman"/>
          <w:b/>
          <w:sz w:val="20"/>
        </w:rPr>
        <w:t>Works to be excluded in determining State grants.</w:t>
      </w:r>
    </w:p>
    <w:p w:rsidR="00300B5D" w:rsidRPr="003D4622" w:rsidRDefault="00300B5D" w:rsidP="003D4622">
      <w:pPr>
        <w:tabs>
          <w:tab w:val="left" w:pos="907"/>
        </w:tabs>
        <w:spacing w:after="0" w:line="240" w:lineRule="auto"/>
        <w:ind w:firstLine="432"/>
        <w:jc w:val="both"/>
        <w:rPr>
          <w:rFonts w:ascii="Times New Roman" w:hAnsi="Times New Roman" w:cs="Times New Roman"/>
        </w:rPr>
      </w:pPr>
      <w:r w:rsidRPr="003D4622">
        <w:rPr>
          <w:rFonts w:ascii="Times New Roman" w:hAnsi="Times New Roman" w:cs="Times New Roman"/>
          <w:b/>
          <w:smallCaps/>
        </w:rPr>
        <w:t>12.</w:t>
      </w:r>
      <w:r w:rsidR="00973D03" w:rsidRPr="003D4622">
        <w:rPr>
          <w:rFonts w:ascii="Times New Roman" w:hAnsi="Times New Roman" w:cs="Times New Roman"/>
          <w:b/>
          <w:smallCaps/>
        </w:rPr>
        <w:tab/>
      </w:r>
      <w:r w:rsidRPr="003D4622">
        <w:rPr>
          <w:rFonts w:ascii="Times New Roman" w:hAnsi="Times New Roman" w:cs="Times New Roman"/>
          <w:smallCaps/>
        </w:rPr>
        <w:t xml:space="preserve">The </w:t>
      </w:r>
      <w:r w:rsidRPr="003D4622">
        <w:rPr>
          <w:rFonts w:ascii="Times New Roman" w:hAnsi="Times New Roman" w:cs="Times New Roman"/>
        </w:rPr>
        <w:t>Commissioner undertakes on behalf of the State that the State will not base any claim for financial assistance from the Commonwealth upon any loss incurred by the State in connexion with the Morgan-Whyalla waterworks, and will not claim that any such loss should be taken into account in determining the amount of any financial assistance to be granted by the Commonwealth to the State.</w:t>
      </w:r>
    </w:p>
    <w:p w:rsidR="00300B5D" w:rsidRPr="003D4622" w:rsidRDefault="00300B5D"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Restriction on supply to private consumers.</w:t>
      </w:r>
    </w:p>
    <w:p w:rsidR="00300B5D" w:rsidRPr="003D4622" w:rsidRDefault="00300B5D" w:rsidP="003D4622">
      <w:pPr>
        <w:tabs>
          <w:tab w:val="left" w:pos="907"/>
        </w:tabs>
        <w:spacing w:after="0" w:line="240" w:lineRule="auto"/>
        <w:ind w:firstLine="432"/>
        <w:jc w:val="both"/>
        <w:rPr>
          <w:rFonts w:ascii="Times New Roman" w:hAnsi="Times New Roman" w:cs="Times New Roman"/>
        </w:rPr>
      </w:pPr>
      <w:r w:rsidRPr="003D4622">
        <w:rPr>
          <w:rFonts w:ascii="Times New Roman" w:hAnsi="Times New Roman" w:cs="Times New Roman"/>
          <w:b/>
        </w:rPr>
        <w:t>13.</w:t>
      </w:r>
      <w:r w:rsidR="00973D03" w:rsidRPr="003D4622">
        <w:rPr>
          <w:rFonts w:ascii="Times New Roman" w:hAnsi="Times New Roman" w:cs="Times New Roman"/>
          <w:b/>
        </w:rPr>
        <w:tab/>
      </w:r>
      <w:r w:rsidRPr="003D4622">
        <w:rPr>
          <w:rFonts w:ascii="Times New Roman" w:hAnsi="Times New Roman" w:cs="Times New Roman"/>
          <w:smallCaps/>
        </w:rPr>
        <w:t xml:space="preserve">The </w:t>
      </w:r>
      <w:r w:rsidRPr="003D4622">
        <w:rPr>
          <w:rFonts w:ascii="Times New Roman" w:hAnsi="Times New Roman" w:cs="Times New Roman"/>
        </w:rPr>
        <w:t>Commonwealth will not sell or supply any water supplied to it under this Agreement, to consumers in any area which for the time being is served by a water supply system maintained by the Commissioner: Provided that—</w:t>
      </w:r>
    </w:p>
    <w:p w:rsidR="00300B5D" w:rsidRPr="003D4622" w:rsidRDefault="00300B5D" w:rsidP="003D4622">
      <w:pPr>
        <w:spacing w:after="0" w:line="240" w:lineRule="auto"/>
        <w:ind w:left="1296" w:hanging="720"/>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a</w:t>
      </w:r>
      <w:r w:rsidRPr="003D4622">
        <w:rPr>
          <w:rFonts w:ascii="Times New Roman" w:hAnsi="Times New Roman" w:cs="Times New Roman"/>
        </w:rPr>
        <w:t>) nothing in this Agreement shall prevent the Commonwealth from providing a water supply for residential premises owned by the Commonwealth:</w:t>
      </w:r>
    </w:p>
    <w:p w:rsidR="00300B5D" w:rsidRPr="003D4622" w:rsidRDefault="00300B5D" w:rsidP="003D4622">
      <w:pPr>
        <w:spacing w:after="0" w:line="240" w:lineRule="auto"/>
        <w:ind w:left="1296" w:hanging="720"/>
        <w:jc w:val="both"/>
        <w:rPr>
          <w:rFonts w:ascii="Times New Roman" w:hAnsi="Times New Roman" w:cs="Times New Roman"/>
        </w:rPr>
      </w:pPr>
      <w:r w:rsidRPr="003D4622">
        <w:rPr>
          <w:rFonts w:ascii="Times New Roman" w:hAnsi="Times New Roman" w:cs="Times New Roman"/>
        </w:rPr>
        <w:t>(</w:t>
      </w:r>
      <w:r w:rsidRPr="003D4622">
        <w:rPr>
          <w:rFonts w:ascii="Times New Roman" w:hAnsi="Times New Roman" w:cs="Times New Roman"/>
          <w:i/>
        </w:rPr>
        <w:t>b</w:t>
      </w:r>
      <w:r w:rsidRPr="003D4622">
        <w:rPr>
          <w:rFonts w:ascii="Times New Roman" w:hAnsi="Times New Roman" w:cs="Times New Roman"/>
        </w:rPr>
        <w:t>) where any residences owned by the Commonwealth and situated within the Port Augusta, Mundalio, or Nectar Brook Water District as defined by proclamation under the Waterworks Act 1932-1936, of the State, are directly supplied with water by the Commissioner, the water so supplied shall be deemed to be water supplied to the Commonwealth under this Agreement, and the Commonwealth shall not be under any liability to pay for that water otherwise than as provided in this Agreement.</w:t>
      </w:r>
    </w:p>
    <w:p w:rsidR="00300B5D" w:rsidRPr="003D4622" w:rsidRDefault="00300B5D" w:rsidP="003D4622">
      <w:pPr>
        <w:spacing w:before="120" w:after="60" w:line="240" w:lineRule="auto"/>
        <w:rPr>
          <w:rFonts w:ascii="Times New Roman" w:hAnsi="Times New Roman" w:cs="Times New Roman"/>
          <w:sz w:val="20"/>
        </w:rPr>
      </w:pPr>
      <w:r w:rsidRPr="003D4622">
        <w:rPr>
          <w:rFonts w:ascii="Times New Roman" w:hAnsi="Times New Roman" w:cs="Times New Roman"/>
          <w:b/>
          <w:sz w:val="20"/>
        </w:rPr>
        <w:t>Audit.</w:t>
      </w:r>
    </w:p>
    <w:p w:rsidR="00300B5D" w:rsidRPr="003D4622" w:rsidRDefault="00300B5D" w:rsidP="003D4622">
      <w:pPr>
        <w:tabs>
          <w:tab w:val="left" w:pos="907"/>
        </w:tabs>
        <w:spacing w:after="120" w:line="240" w:lineRule="auto"/>
        <w:ind w:firstLine="432"/>
        <w:jc w:val="both"/>
        <w:rPr>
          <w:rFonts w:ascii="Times New Roman" w:hAnsi="Times New Roman" w:cs="Times New Roman"/>
        </w:rPr>
      </w:pPr>
      <w:r w:rsidRPr="003D4622">
        <w:rPr>
          <w:rFonts w:ascii="Times New Roman" w:hAnsi="Times New Roman" w:cs="Times New Roman"/>
          <w:b/>
          <w:smallCaps/>
        </w:rPr>
        <w:t>14.</w:t>
      </w:r>
      <w:r w:rsidR="00466A9A" w:rsidRPr="003D4622">
        <w:rPr>
          <w:rFonts w:ascii="Times New Roman" w:hAnsi="Times New Roman" w:cs="Times New Roman"/>
          <w:b/>
          <w:smallCaps/>
        </w:rPr>
        <w:tab/>
      </w:r>
      <w:r w:rsidRPr="003D4622">
        <w:rPr>
          <w:rFonts w:ascii="Times New Roman" w:hAnsi="Times New Roman" w:cs="Times New Roman"/>
          <w:smallCaps/>
        </w:rPr>
        <w:t xml:space="preserve">For </w:t>
      </w:r>
      <w:r w:rsidRPr="003D4622">
        <w:rPr>
          <w:rFonts w:ascii="Times New Roman" w:hAnsi="Times New Roman" w:cs="Times New Roman"/>
        </w:rPr>
        <w:t>the purposes of obtaining information as to the correctness of any claim against the Commonwealth under this Agreement, the Auditor-General for the Commonwealth or any person authorized by him shall be entitled to inspect any accounts, books, records, vouchers, or other documents relating to the capital cost, revenue and expenditure of the Morgan-Whyalla waterworks; and the Commissioner shall upon request furnish the said Auditor-General or any such person with any information relating to such capital cost, revenue and expenditure.</w:t>
      </w:r>
    </w:p>
    <w:p w:rsidR="00300B5D" w:rsidRPr="003D4622" w:rsidRDefault="00300B5D" w:rsidP="003D4622">
      <w:pPr>
        <w:tabs>
          <w:tab w:val="left" w:pos="907"/>
        </w:tabs>
        <w:spacing w:after="120" w:line="240" w:lineRule="auto"/>
        <w:ind w:firstLine="432"/>
        <w:jc w:val="both"/>
        <w:rPr>
          <w:rFonts w:ascii="Times New Roman" w:hAnsi="Times New Roman" w:cs="Times New Roman"/>
        </w:rPr>
      </w:pPr>
      <w:r w:rsidRPr="003D4622">
        <w:rPr>
          <w:rFonts w:ascii="Times New Roman" w:hAnsi="Times New Roman" w:cs="Times New Roman"/>
          <w:smallCaps/>
        </w:rPr>
        <w:t xml:space="preserve">In witness </w:t>
      </w:r>
      <w:r w:rsidRPr="003D4622">
        <w:rPr>
          <w:rFonts w:ascii="Times New Roman" w:hAnsi="Times New Roman" w:cs="Times New Roman"/>
        </w:rPr>
        <w:t>whereof the parties hereto have executed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8"/>
      </w:tblGrid>
      <w:tr w:rsidR="00B444F6" w:rsidRPr="003D4622" w:rsidTr="00B13DD6">
        <w:tc>
          <w:tcPr>
            <w:tcW w:w="4787" w:type="dxa"/>
          </w:tcPr>
          <w:p w:rsidR="00B444F6" w:rsidRPr="003D4622" w:rsidRDefault="008E0B15" w:rsidP="003D4622">
            <w:pPr>
              <w:ind w:left="288" w:hanging="288"/>
              <w:rPr>
                <w:rFonts w:ascii="Times New Roman" w:hAnsi="Times New Roman" w:cs="Times New Roman"/>
                <w:sz w:val="20"/>
                <w:szCs w:val="18"/>
              </w:rPr>
            </w:pPr>
            <w:r>
              <w:rPr>
                <w:rFonts w:ascii="Times New Roman" w:hAnsi="Times New Roman" w:cs="Times New Roman"/>
                <w:smallCaps/>
                <w:noProof/>
                <w:sz w:val="20"/>
                <w:szCs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28.5pt;margin-top:1.95pt;width:4.75pt;height:34.05pt;z-index:251658240"/>
              </w:pict>
            </w:r>
            <w:r w:rsidR="00B444F6" w:rsidRPr="003D4622">
              <w:rPr>
                <w:rFonts w:ascii="Times New Roman" w:hAnsi="Times New Roman" w:cs="Times New Roman"/>
                <w:smallCaps/>
                <w:sz w:val="20"/>
                <w:szCs w:val="18"/>
              </w:rPr>
              <w:t xml:space="preserve">Signed </w:t>
            </w:r>
            <w:r w:rsidR="00B444F6" w:rsidRPr="003D4622">
              <w:rPr>
                <w:rFonts w:ascii="Times New Roman" w:hAnsi="Times New Roman" w:cs="Times New Roman"/>
                <w:sz w:val="20"/>
                <w:szCs w:val="18"/>
              </w:rPr>
              <w:t>by the Right Honourable Robert Gordon Menzies, the Prime Minister of the Commonwealth of Australia, for and on behalf of the Commonwealth in the presence of—</w:t>
            </w:r>
          </w:p>
        </w:tc>
        <w:tc>
          <w:tcPr>
            <w:tcW w:w="4788" w:type="dxa"/>
            <w:vAlign w:val="center"/>
          </w:tcPr>
          <w:p w:rsidR="00B444F6" w:rsidRPr="003D4622" w:rsidRDefault="006808A0" w:rsidP="003D4622">
            <w:pPr>
              <w:ind w:left="720"/>
              <w:rPr>
                <w:rFonts w:ascii="Times New Roman" w:hAnsi="Times New Roman" w:cs="Times New Roman"/>
                <w:sz w:val="20"/>
                <w:szCs w:val="18"/>
              </w:rPr>
            </w:pPr>
            <w:r w:rsidRPr="003D4622">
              <w:rPr>
                <w:rFonts w:ascii="Times New Roman" w:hAnsi="Times New Roman" w:cs="Times New Roman"/>
                <w:sz w:val="20"/>
                <w:szCs w:val="18"/>
              </w:rPr>
              <w:t>ROBERT G. MENZIES.</w:t>
            </w:r>
          </w:p>
        </w:tc>
      </w:tr>
      <w:tr w:rsidR="00B444F6" w:rsidRPr="003D4622" w:rsidTr="00B13DD6">
        <w:tc>
          <w:tcPr>
            <w:tcW w:w="4787" w:type="dxa"/>
          </w:tcPr>
          <w:p w:rsidR="00B444F6" w:rsidRPr="003D4622" w:rsidRDefault="00B444F6" w:rsidP="003D4622">
            <w:pPr>
              <w:spacing w:before="120" w:after="120"/>
              <w:jc w:val="center"/>
              <w:rPr>
                <w:rFonts w:ascii="Times New Roman" w:hAnsi="Times New Roman" w:cs="Times New Roman"/>
                <w:smallCaps/>
                <w:sz w:val="20"/>
                <w:szCs w:val="18"/>
              </w:rPr>
            </w:pPr>
            <w:r w:rsidRPr="003D4622">
              <w:rPr>
                <w:rFonts w:ascii="Times New Roman" w:hAnsi="Times New Roman" w:cs="Times New Roman"/>
                <w:sz w:val="20"/>
                <w:szCs w:val="18"/>
              </w:rPr>
              <w:t>N. C. TRITTON.</w:t>
            </w:r>
          </w:p>
        </w:tc>
        <w:tc>
          <w:tcPr>
            <w:tcW w:w="4788" w:type="dxa"/>
          </w:tcPr>
          <w:p w:rsidR="00B444F6" w:rsidRPr="003D4622" w:rsidRDefault="00B444F6" w:rsidP="003D4622">
            <w:pPr>
              <w:spacing w:before="120" w:after="120"/>
              <w:rPr>
                <w:rFonts w:ascii="Times New Roman" w:hAnsi="Times New Roman" w:cs="Times New Roman"/>
                <w:smallCaps/>
                <w:sz w:val="20"/>
                <w:szCs w:val="18"/>
              </w:rPr>
            </w:pPr>
          </w:p>
        </w:tc>
      </w:tr>
      <w:tr w:rsidR="00B444F6" w:rsidRPr="003D4622" w:rsidTr="00B13DD6">
        <w:tc>
          <w:tcPr>
            <w:tcW w:w="4787" w:type="dxa"/>
          </w:tcPr>
          <w:p w:rsidR="00B444F6" w:rsidRPr="003D4622" w:rsidRDefault="008E0B15" w:rsidP="003D4622">
            <w:pPr>
              <w:ind w:left="288" w:hanging="288"/>
              <w:rPr>
                <w:rFonts w:ascii="Times New Roman" w:hAnsi="Times New Roman" w:cs="Times New Roman"/>
                <w:sz w:val="20"/>
                <w:szCs w:val="18"/>
              </w:rPr>
            </w:pPr>
            <w:r>
              <w:rPr>
                <w:rFonts w:ascii="Times New Roman" w:hAnsi="Times New Roman" w:cs="Times New Roman"/>
                <w:smallCaps/>
                <w:noProof/>
                <w:sz w:val="20"/>
                <w:szCs w:val="18"/>
              </w:rPr>
              <w:pict>
                <v:shape id="_x0000_s1028" type="#_x0000_t88" style="position:absolute;left:0;text-align:left;margin-left:228.5pt;margin-top:1.75pt;width:4.35pt;height:38.35pt;z-index:251659264;mso-position-horizontal-relative:text;mso-position-vertical-relative:text"/>
              </w:pict>
            </w:r>
            <w:r w:rsidR="00B444F6" w:rsidRPr="003D4622">
              <w:rPr>
                <w:rFonts w:ascii="Times New Roman" w:hAnsi="Times New Roman" w:cs="Times New Roman"/>
                <w:smallCaps/>
                <w:sz w:val="20"/>
                <w:szCs w:val="18"/>
              </w:rPr>
              <w:t xml:space="preserve">The Common Seal </w:t>
            </w:r>
            <w:r w:rsidR="00B444F6" w:rsidRPr="003D4622">
              <w:rPr>
                <w:rFonts w:ascii="Times New Roman" w:hAnsi="Times New Roman" w:cs="Times New Roman"/>
                <w:sz w:val="20"/>
                <w:szCs w:val="18"/>
              </w:rPr>
              <w:t xml:space="preserve">of </w:t>
            </w:r>
            <w:r w:rsidR="00B444F6" w:rsidRPr="003D4622">
              <w:rPr>
                <w:rFonts w:ascii="Times New Roman" w:hAnsi="Times New Roman" w:cs="Times New Roman"/>
                <w:smallCaps/>
                <w:sz w:val="20"/>
                <w:szCs w:val="18"/>
              </w:rPr>
              <w:t>The Commissioner</w:t>
            </w:r>
            <w:r w:rsidR="00B444F6" w:rsidRPr="003D4622">
              <w:rPr>
                <w:rFonts w:ascii="Times New Roman" w:hAnsi="Times New Roman" w:cs="Times New Roman"/>
                <w:sz w:val="20"/>
                <w:szCs w:val="18"/>
              </w:rPr>
              <w:t xml:space="preserve"> </w:t>
            </w:r>
            <w:r w:rsidR="00B444F6" w:rsidRPr="003D4622">
              <w:rPr>
                <w:rFonts w:ascii="Times New Roman" w:hAnsi="Times New Roman" w:cs="Times New Roman"/>
                <w:smallCaps/>
                <w:sz w:val="20"/>
                <w:szCs w:val="18"/>
              </w:rPr>
              <w:t xml:space="preserve">of Waterworks </w:t>
            </w:r>
            <w:r w:rsidR="00B444F6" w:rsidRPr="003D4622">
              <w:rPr>
                <w:rFonts w:ascii="Times New Roman" w:hAnsi="Times New Roman" w:cs="Times New Roman"/>
                <w:sz w:val="20"/>
                <w:szCs w:val="18"/>
              </w:rPr>
              <w:t>was hereunto affixed by Malcolm McIntosh, the person for the time being holding the office of such Commissioner, in the presence of—</w:t>
            </w:r>
          </w:p>
        </w:tc>
        <w:tc>
          <w:tcPr>
            <w:tcW w:w="4788" w:type="dxa"/>
            <w:vAlign w:val="center"/>
          </w:tcPr>
          <w:p w:rsidR="00B444F6" w:rsidRPr="003D4622" w:rsidRDefault="006808A0" w:rsidP="003D4622">
            <w:pPr>
              <w:ind w:left="1440"/>
              <w:rPr>
                <w:rFonts w:ascii="Times New Roman" w:hAnsi="Times New Roman" w:cs="Times New Roman"/>
                <w:smallCaps/>
                <w:sz w:val="20"/>
                <w:szCs w:val="18"/>
              </w:rPr>
            </w:pPr>
            <w:r w:rsidRPr="003D4622">
              <w:rPr>
                <w:rFonts w:ascii="Times New Roman" w:hAnsi="Times New Roman" w:cs="Times New Roman"/>
                <w:sz w:val="20"/>
                <w:szCs w:val="18"/>
              </w:rPr>
              <w:t>(L.S.)</w:t>
            </w:r>
          </w:p>
        </w:tc>
      </w:tr>
      <w:tr w:rsidR="00B444F6" w:rsidRPr="003D4622" w:rsidTr="00B13DD6">
        <w:tc>
          <w:tcPr>
            <w:tcW w:w="4787" w:type="dxa"/>
          </w:tcPr>
          <w:p w:rsidR="00B444F6" w:rsidRPr="003D4622" w:rsidRDefault="00B444F6" w:rsidP="003D4622">
            <w:pPr>
              <w:spacing w:before="120"/>
              <w:jc w:val="center"/>
              <w:rPr>
                <w:rFonts w:ascii="Times New Roman" w:hAnsi="Times New Roman" w:cs="Times New Roman"/>
                <w:smallCaps/>
                <w:sz w:val="20"/>
                <w:szCs w:val="18"/>
              </w:rPr>
            </w:pPr>
            <w:r w:rsidRPr="003D4622">
              <w:rPr>
                <w:rFonts w:ascii="Times New Roman" w:hAnsi="Times New Roman" w:cs="Times New Roman"/>
                <w:sz w:val="20"/>
                <w:szCs w:val="18"/>
              </w:rPr>
              <w:t>E. L. BEAN.</w:t>
            </w:r>
          </w:p>
        </w:tc>
        <w:tc>
          <w:tcPr>
            <w:tcW w:w="4788" w:type="dxa"/>
          </w:tcPr>
          <w:p w:rsidR="00B444F6" w:rsidRPr="003D4622" w:rsidRDefault="006808A0" w:rsidP="003D4622">
            <w:pPr>
              <w:ind w:left="1440"/>
              <w:rPr>
                <w:rFonts w:ascii="Times New Roman" w:hAnsi="Times New Roman" w:cs="Times New Roman"/>
                <w:sz w:val="20"/>
                <w:szCs w:val="18"/>
              </w:rPr>
            </w:pPr>
            <w:r w:rsidRPr="003D4622">
              <w:rPr>
                <w:rFonts w:ascii="Times New Roman" w:hAnsi="Times New Roman" w:cs="Times New Roman"/>
                <w:sz w:val="20"/>
                <w:szCs w:val="18"/>
              </w:rPr>
              <w:t xml:space="preserve">M. </w:t>
            </w:r>
            <w:proofErr w:type="spellStart"/>
            <w:r w:rsidRPr="003D4622">
              <w:rPr>
                <w:rFonts w:ascii="Times New Roman" w:hAnsi="Times New Roman" w:cs="Times New Roman"/>
                <w:sz w:val="20"/>
                <w:szCs w:val="18"/>
              </w:rPr>
              <w:t>McINTOSH</w:t>
            </w:r>
            <w:proofErr w:type="spellEnd"/>
            <w:r w:rsidRPr="003D4622">
              <w:rPr>
                <w:rFonts w:ascii="Times New Roman" w:hAnsi="Times New Roman" w:cs="Times New Roman"/>
                <w:sz w:val="20"/>
                <w:szCs w:val="18"/>
              </w:rPr>
              <w:t>,</w:t>
            </w:r>
          </w:p>
          <w:p w:rsidR="006808A0" w:rsidRPr="003D4622" w:rsidRDefault="006808A0" w:rsidP="003D4622">
            <w:pPr>
              <w:ind w:left="1008"/>
              <w:rPr>
                <w:rFonts w:ascii="Times New Roman" w:hAnsi="Times New Roman" w:cs="Times New Roman"/>
                <w:sz w:val="20"/>
                <w:szCs w:val="18"/>
              </w:rPr>
            </w:pPr>
            <w:r w:rsidRPr="003D4622">
              <w:rPr>
                <w:rFonts w:ascii="Times New Roman" w:hAnsi="Times New Roman" w:cs="Times New Roman"/>
                <w:sz w:val="20"/>
                <w:szCs w:val="18"/>
              </w:rPr>
              <w:t>Commissioner of Waterworks.</w:t>
            </w:r>
          </w:p>
        </w:tc>
      </w:tr>
    </w:tbl>
    <w:p w:rsidR="00B444F6" w:rsidRPr="003D4622" w:rsidRDefault="00B444F6" w:rsidP="003D4622">
      <w:pPr>
        <w:spacing w:after="0" w:line="240" w:lineRule="auto"/>
        <w:rPr>
          <w:rFonts w:ascii="Times New Roman" w:hAnsi="Times New Roman" w:cs="Times New Roman"/>
        </w:rPr>
      </w:pPr>
    </w:p>
    <w:sectPr w:rsidR="00B444F6" w:rsidRPr="003D4622" w:rsidSect="00932AB3">
      <w:headerReference w:type="even" r:id="rId7"/>
      <w:headerReference w:type="default" r:id="rId8"/>
      <w:pgSz w:w="11909" w:h="16834" w:code="9"/>
      <w:pgMar w:top="1080"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54C" w:rsidRDefault="0094254C" w:rsidP="001A7DAA">
      <w:pPr>
        <w:spacing w:after="0" w:line="240" w:lineRule="auto"/>
      </w:pPr>
      <w:r>
        <w:separator/>
      </w:r>
    </w:p>
  </w:endnote>
  <w:endnote w:type="continuationSeparator" w:id="0">
    <w:p w:rsidR="0094254C" w:rsidRDefault="0094254C" w:rsidP="001A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54C" w:rsidRDefault="0094254C" w:rsidP="001A7DAA">
      <w:pPr>
        <w:spacing w:after="0" w:line="240" w:lineRule="auto"/>
      </w:pPr>
      <w:r>
        <w:separator/>
      </w:r>
    </w:p>
  </w:footnote>
  <w:footnote w:type="continuationSeparator" w:id="0">
    <w:p w:rsidR="0094254C" w:rsidRDefault="0094254C" w:rsidP="001A7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AA" w:rsidRPr="001A7DAA" w:rsidRDefault="008B6481" w:rsidP="005D77E0">
    <w:pPr>
      <w:tabs>
        <w:tab w:val="left" w:pos="3240"/>
        <w:tab w:val="left" w:pos="9090"/>
      </w:tabs>
      <w:spacing w:after="0" w:line="240" w:lineRule="auto"/>
      <w:rPr>
        <w:rFonts w:ascii="Times New Roman" w:hAnsi="Times New Roman"/>
        <w:sz w:val="20"/>
        <w:szCs w:val="20"/>
      </w:rPr>
    </w:pPr>
    <w:r w:rsidRPr="001A7DAA">
      <w:rPr>
        <w:rFonts w:ascii="Times New Roman" w:hAnsi="Times New Roman"/>
        <w:sz w:val="20"/>
        <w:szCs w:val="20"/>
      </w:rPr>
      <w:t>No. 75.</w:t>
    </w:r>
    <w:r w:rsidR="001A7DAA" w:rsidRPr="001A7DAA">
      <w:rPr>
        <w:rFonts w:ascii="Times New Roman" w:hAnsi="Times New Roman"/>
        <w:sz w:val="20"/>
        <w:szCs w:val="20"/>
      </w:rPr>
      <w:tab/>
    </w:r>
    <w:r w:rsidR="001A7DAA" w:rsidRPr="001A7DAA">
      <w:rPr>
        <w:rFonts w:ascii="Times New Roman" w:hAnsi="Times New Roman"/>
        <w:i/>
        <w:sz w:val="20"/>
        <w:szCs w:val="20"/>
      </w:rPr>
      <w:t>Morgan-Whyalla Waterworks Agreement.</w:t>
    </w:r>
    <w:r w:rsidR="001A7DAA" w:rsidRPr="001A7DAA">
      <w:rPr>
        <w:rFonts w:ascii="Times New Roman" w:hAnsi="Times New Roman"/>
        <w:i/>
        <w:sz w:val="20"/>
        <w:szCs w:val="20"/>
      </w:rPr>
      <w:tab/>
    </w:r>
    <w:r w:rsidRPr="001A7DAA">
      <w:rPr>
        <w:rFonts w:ascii="Times New Roman" w:hAnsi="Times New Roman"/>
        <w:sz w:val="20"/>
        <w:szCs w:val="20"/>
      </w:rPr>
      <w:t>1940.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AA" w:rsidRPr="001A7DAA" w:rsidRDefault="0064514D" w:rsidP="0064514D">
    <w:pPr>
      <w:tabs>
        <w:tab w:val="left" w:pos="3150"/>
        <w:tab w:val="left" w:pos="9000"/>
      </w:tabs>
      <w:spacing w:after="0" w:line="240" w:lineRule="auto"/>
      <w:rPr>
        <w:rFonts w:ascii="Times New Roman" w:hAnsi="Times New Roman"/>
        <w:sz w:val="20"/>
        <w:szCs w:val="20"/>
      </w:rPr>
    </w:pPr>
    <w:r w:rsidRPr="001A7DAA">
      <w:rPr>
        <w:rFonts w:ascii="Times New Roman" w:hAnsi="Times New Roman"/>
        <w:sz w:val="20"/>
        <w:szCs w:val="20"/>
      </w:rPr>
      <w:t>1940.</w:t>
    </w:r>
    <w:r w:rsidR="001A7DAA" w:rsidRPr="001A7DAA">
      <w:rPr>
        <w:rFonts w:ascii="Times New Roman" w:hAnsi="Times New Roman"/>
        <w:sz w:val="20"/>
        <w:szCs w:val="20"/>
      </w:rPr>
      <w:tab/>
    </w:r>
    <w:r w:rsidR="001A7DAA" w:rsidRPr="001A7DAA">
      <w:rPr>
        <w:rFonts w:ascii="Times New Roman" w:hAnsi="Times New Roman"/>
        <w:i/>
        <w:sz w:val="20"/>
        <w:szCs w:val="20"/>
      </w:rPr>
      <w:t>Morgan-Whyalla Waterworks Agreement.</w:t>
    </w:r>
    <w:r w:rsidR="001A7DAA" w:rsidRPr="001A7DAA">
      <w:rPr>
        <w:rFonts w:ascii="Times New Roman" w:hAnsi="Times New Roman"/>
        <w:i/>
        <w:sz w:val="20"/>
        <w:szCs w:val="20"/>
      </w:rPr>
      <w:tab/>
    </w:r>
    <w:r w:rsidRPr="001A7DAA">
      <w:rPr>
        <w:rFonts w:ascii="Times New Roman" w:hAnsi="Times New Roman"/>
        <w:sz w:val="20"/>
        <w:szCs w:val="20"/>
      </w:rPr>
      <w:t>No. 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BD0711"/>
    <w:rsid w:val="000207FF"/>
    <w:rsid w:val="00025E89"/>
    <w:rsid w:val="00030EC1"/>
    <w:rsid w:val="0006181D"/>
    <w:rsid w:val="000722CC"/>
    <w:rsid w:val="000A2D9F"/>
    <w:rsid w:val="000C2109"/>
    <w:rsid w:val="000E290A"/>
    <w:rsid w:val="000F6BC3"/>
    <w:rsid w:val="000F7C21"/>
    <w:rsid w:val="00104069"/>
    <w:rsid w:val="00110FE2"/>
    <w:rsid w:val="0011134F"/>
    <w:rsid w:val="00145CBD"/>
    <w:rsid w:val="001636F5"/>
    <w:rsid w:val="00193E78"/>
    <w:rsid w:val="001A7DAA"/>
    <w:rsid w:val="001B26AC"/>
    <w:rsid w:val="001E5707"/>
    <w:rsid w:val="00290C09"/>
    <w:rsid w:val="002A3C72"/>
    <w:rsid w:val="002E4B4E"/>
    <w:rsid w:val="00300B5D"/>
    <w:rsid w:val="003572D0"/>
    <w:rsid w:val="00377CE5"/>
    <w:rsid w:val="0038109A"/>
    <w:rsid w:val="003D4622"/>
    <w:rsid w:val="00432C83"/>
    <w:rsid w:val="00451F9E"/>
    <w:rsid w:val="00466A9A"/>
    <w:rsid w:val="00473CB2"/>
    <w:rsid w:val="004D5F5C"/>
    <w:rsid w:val="004E4E96"/>
    <w:rsid w:val="00552E9A"/>
    <w:rsid w:val="005A3588"/>
    <w:rsid w:val="005D482D"/>
    <w:rsid w:val="005D77E0"/>
    <w:rsid w:val="00602A83"/>
    <w:rsid w:val="00614989"/>
    <w:rsid w:val="0064514D"/>
    <w:rsid w:val="00675767"/>
    <w:rsid w:val="006808A0"/>
    <w:rsid w:val="00684F98"/>
    <w:rsid w:val="006B3BDD"/>
    <w:rsid w:val="00706DD7"/>
    <w:rsid w:val="0076079C"/>
    <w:rsid w:val="00776EAA"/>
    <w:rsid w:val="007937D4"/>
    <w:rsid w:val="007E5020"/>
    <w:rsid w:val="007E6EA8"/>
    <w:rsid w:val="008217FC"/>
    <w:rsid w:val="008302A1"/>
    <w:rsid w:val="00843181"/>
    <w:rsid w:val="00855663"/>
    <w:rsid w:val="00877E73"/>
    <w:rsid w:val="008B6481"/>
    <w:rsid w:val="008D197B"/>
    <w:rsid w:val="008E0B15"/>
    <w:rsid w:val="00932AB3"/>
    <w:rsid w:val="0094254C"/>
    <w:rsid w:val="00945AC9"/>
    <w:rsid w:val="00946BC4"/>
    <w:rsid w:val="009537D8"/>
    <w:rsid w:val="00973D03"/>
    <w:rsid w:val="009956FD"/>
    <w:rsid w:val="00A16043"/>
    <w:rsid w:val="00A24714"/>
    <w:rsid w:val="00A37B18"/>
    <w:rsid w:val="00A52945"/>
    <w:rsid w:val="00A74868"/>
    <w:rsid w:val="00A95E67"/>
    <w:rsid w:val="00AA283F"/>
    <w:rsid w:val="00B13DD6"/>
    <w:rsid w:val="00B35DAD"/>
    <w:rsid w:val="00B444F6"/>
    <w:rsid w:val="00B46C1F"/>
    <w:rsid w:val="00B50F96"/>
    <w:rsid w:val="00BB7D01"/>
    <w:rsid w:val="00BC0516"/>
    <w:rsid w:val="00BD0711"/>
    <w:rsid w:val="00BD733E"/>
    <w:rsid w:val="00BF1B70"/>
    <w:rsid w:val="00BF337D"/>
    <w:rsid w:val="00C86671"/>
    <w:rsid w:val="00CA0DE8"/>
    <w:rsid w:val="00CE711B"/>
    <w:rsid w:val="00D42254"/>
    <w:rsid w:val="00D81C94"/>
    <w:rsid w:val="00D87E26"/>
    <w:rsid w:val="00D95520"/>
    <w:rsid w:val="00DD5271"/>
    <w:rsid w:val="00E30E1C"/>
    <w:rsid w:val="00E647AA"/>
    <w:rsid w:val="00E81D1C"/>
    <w:rsid w:val="00E91A0A"/>
    <w:rsid w:val="00EC35F4"/>
    <w:rsid w:val="00EF6009"/>
    <w:rsid w:val="00F20D40"/>
    <w:rsid w:val="00F26E6A"/>
    <w:rsid w:val="00F349FE"/>
    <w:rsid w:val="00F93908"/>
    <w:rsid w:val="00F94E46"/>
    <w:rsid w:val="00F96DAB"/>
    <w:rsid w:val="00FA29C1"/>
    <w:rsid w:val="00FA2F77"/>
    <w:rsid w:val="00FE0525"/>
    <w:rsid w:val="00FE6A19"/>
    <w:rsid w:val="00FF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8667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8667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8667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8667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8667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8667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8667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8667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8667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8667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C86671"/>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C86671"/>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C86671"/>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8667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C86671"/>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C86671"/>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C86671"/>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C86671"/>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C86671"/>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C86671"/>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C86671"/>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C86671"/>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C86671"/>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86671"/>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C86671"/>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C86671"/>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C8667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86671"/>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C86671"/>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C86671"/>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C86671"/>
    <w:rPr>
      <w:rFonts w:ascii="Times New Roman" w:eastAsia="Times New Roman" w:hAnsi="Times New Roman" w:cs="Times New Roman"/>
      <w:b/>
      <w:bCs/>
      <w:i w:val="0"/>
      <w:iCs w:val="0"/>
      <w:smallCaps w:val="0"/>
      <w:sz w:val="22"/>
      <w:szCs w:val="22"/>
    </w:rPr>
  </w:style>
  <w:style w:type="character" w:customStyle="1" w:styleId="CharStyle4">
    <w:name w:val="CharStyle4"/>
    <w:basedOn w:val="DefaultParagraphFont"/>
    <w:rsid w:val="00C86671"/>
    <w:rPr>
      <w:rFonts w:ascii="Times New Roman" w:eastAsia="Times New Roman" w:hAnsi="Times New Roman" w:cs="Times New Roman"/>
      <w:b w:val="0"/>
      <w:bCs w:val="0"/>
      <w:i w:val="0"/>
      <w:iCs w:val="0"/>
      <w:smallCaps w:val="0"/>
      <w:sz w:val="56"/>
      <w:szCs w:val="56"/>
    </w:rPr>
  </w:style>
  <w:style w:type="character" w:customStyle="1" w:styleId="CharStyle10">
    <w:name w:val="CharStyle10"/>
    <w:basedOn w:val="DefaultParagraphFont"/>
    <w:rsid w:val="00C86671"/>
    <w:rPr>
      <w:rFonts w:ascii="Times New Roman" w:eastAsia="Times New Roman" w:hAnsi="Times New Roman" w:cs="Times New Roman"/>
      <w:b w:val="0"/>
      <w:bCs w:val="0"/>
      <w:i/>
      <w:iCs/>
      <w:smallCaps w:val="0"/>
      <w:sz w:val="18"/>
      <w:szCs w:val="18"/>
    </w:rPr>
  </w:style>
  <w:style w:type="character" w:customStyle="1" w:styleId="CharStyle13">
    <w:name w:val="CharStyle13"/>
    <w:basedOn w:val="DefaultParagraphFont"/>
    <w:rsid w:val="00C86671"/>
    <w:rPr>
      <w:rFonts w:ascii="Times New Roman" w:eastAsia="Times New Roman" w:hAnsi="Times New Roman" w:cs="Times New Roman"/>
      <w:b w:val="0"/>
      <w:bCs w:val="0"/>
      <w:i w:val="0"/>
      <w:iCs w:val="0"/>
      <w:smallCaps w:val="0"/>
      <w:sz w:val="18"/>
      <w:szCs w:val="18"/>
    </w:rPr>
  </w:style>
  <w:style w:type="character" w:customStyle="1" w:styleId="CharStyle16">
    <w:name w:val="CharStyle16"/>
    <w:basedOn w:val="DefaultParagraphFont"/>
    <w:rsid w:val="00C86671"/>
    <w:rPr>
      <w:rFonts w:ascii="Times New Roman" w:eastAsia="Times New Roman" w:hAnsi="Times New Roman" w:cs="Times New Roman"/>
      <w:b/>
      <w:bCs/>
      <w:i w:val="0"/>
      <w:iCs w:val="0"/>
      <w:smallCaps/>
      <w:sz w:val="16"/>
      <w:szCs w:val="16"/>
    </w:rPr>
  </w:style>
  <w:style w:type="character" w:customStyle="1" w:styleId="CharStyle19">
    <w:name w:val="CharStyle19"/>
    <w:basedOn w:val="DefaultParagraphFont"/>
    <w:rsid w:val="00C86671"/>
    <w:rPr>
      <w:rFonts w:ascii="Times New Roman" w:eastAsia="Times New Roman" w:hAnsi="Times New Roman" w:cs="Times New Roman"/>
      <w:b/>
      <w:bCs/>
      <w:i w:val="0"/>
      <w:iCs w:val="0"/>
      <w:smallCaps w:val="0"/>
      <w:sz w:val="16"/>
      <w:szCs w:val="16"/>
    </w:rPr>
  </w:style>
  <w:style w:type="character" w:customStyle="1" w:styleId="CharStyle20">
    <w:name w:val="CharStyle20"/>
    <w:basedOn w:val="DefaultParagraphFont"/>
    <w:rsid w:val="00C86671"/>
    <w:rPr>
      <w:rFonts w:ascii="Times New Roman" w:eastAsia="Times New Roman" w:hAnsi="Times New Roman" w:cs="Times New Roman"/>
      <w:b/>
      <w:bCs/>
      <w:i w:val="0"/>
      <w:iCs w:val="0"/>
      <w:smallCaps w:val="0"/>
      <w:sz w:val="14"/>
      <w:szCs w:val="14"/>
    </w:rPr>
  </w:style>
  <w:style w:type="character" w:customStyle="1" w:styleId="CharStyle24">
    <w:name w:val="CharStyle24"/>
    <w:basedOn w:val="DefaultParagraphFont"/>
    <w:rsid w:val="00C86671"/>
    <w:rPr>
      <w:rFonts w:ascii="Times New Roman" w:eastAsia="Times New Roman" w:hAnsi="Times New Roman" w:cs="Times New Roman"/>
      <w:b/>
      <w:bCs/>
      <w:i w:val="0"/>
      <w:iCs w:val="0"/>
      <w:smallCaps w:val="0"/>
      <w:sz w:val="18"/>
      <w:szCs w:val="18"/>
    </w:rPr>
  </w:style>
  <w:style w:type="character" w:customStyle="1" w:styleId="CharStyle38">
    <w:name w:val="CharStyle38"/>
    <w:basedOn w:val="DefaultParagraphFont"/>
    <w:rsid w:val="00C86671"/>
    <w:rPr>
      <w:rFonts w:ascii="Times New Roman" w:eastAsia="Times New Roman" w:hAnsi="Times New Roman" w:cs="Times New Roman"/>
      <w:b/>
      <w:bCs/>
      <w:i w:val="0"/>
      <w:iCs w:val="0"/>
      <w:smallCaps w:val="0"/>
      <w:sz w:val="16"/>
      <w:szCs w:val="16"/>
    </w:rPr>
  </w:style>
  <w:style w:type="character" w:customStyle="1" w:styleId="CharStyle52">
    <w:name w:val="CharStyle52"/>
    <w:basedOn w:val="DefaultParagraphFont"/>
    <w:rsid w:val="00C86671"/>
    <w:rPr>
      <w:rFonts w:ascii="Times New Roman" w:eastAsia="Times New Roman" w:hAnsi="Times New Roman" w:cs="Times New Roman"/>
      <w:b/>
      <w:bCs/>
      <w:i w:val="0"/>
      <w:iCs w:val="0"/>
      <w:smallCaps w:val="0"/>
      <w:spacing w:val="-10"/>
      <w:sz w:val="14"/>
      <w:szCs w:val="14"/>
    </w:rPr>
  </w:style>
  <w:style w:type="character" w:customStyle="1" w:styleId="CharStyle56">
    <w:name w:val="CharStyle56"/>
    <w:basedOn w:val="DefaultParagraphFont"/>
    <w:rsid w:val="00C86671"/>
    <w:rPr>
      <w:rFonts w:ascii="Times New Roman" w:eastAsia="Times New Roman" w:hAnsi="Times New Roman" w:cs="Times New Roman"/>
      <w:b/>
      <w:bCs/>
      <w:i/>
      <w:iCs/>
      <w:smallCaps w:val="0"/>
      <w:sz w:val="16"/>
      <w:szCs w:val="16"/>
    </w:rPr>
  </w:style>
  <w:style w:type="character" w:customStyle="1" w:styleId="CharStyle63">
    <w:name w:val="CharStyle63"/>
    <w:basedOn w:val="DefaultParagraphFont"/>
    <w:rsid w:val="00C86671"/>
    <w:rPr>
      <w:rFonts w:ascii="Times New Roman" w:eastAsia="Times New Roman" w:hAnsi="Times New Roman" w:cs="Times New Roman"/>
      <w:b/>
      <w:bCs/>
      <w:i w:val="0"/>
      <w:iCs w:val="0"/>
      <w:smallCaps w:val="0"/>
      <w:sz w:val="12"/>
      <w:szCs w:val="12"/>
    </w:rPr>
  </w:style>
  <w:style w:type="character" w:customStyle="1" w:styleId="CharStyle64">
    <w:name w:val="CharStyle64"/>
    <w:basedOn w:val="DefaultParagraphFont"/>
    <w:rsid w:val="00C86671"/>
    <w:rPr>
      <w:rFonts w:ascii="Bookman Old Style" w:eastAsia="Bookman Old Style" w:hAnsi="Bookman Old Style" w:cs="Bookman Old Style"/>
      <w:b/>
      <w:bCs/>
      <w:i w:val="0"/>
      <w:iCs w:val="0"/>
      <w:smallCaps w:val="0"/>
      <w:sz w:val="12"/>
      <w:szCs w:val="12"/>
    </w:rPr>
  </w:style>
  <w:style w:type="character" w:customStyle="1" w:styleId="CharStyle68">
    <w:name w:val="CharStyle68"/>
    <w:basedOn w:val="DefaultParagraphFont"/>
    <w:rsid w:val="00C86671"/>
    <w:rPr>
      <w:rFonts w:ascii="Times New Roman" w:eastAsia="Times New Roman" w:hAnsi="Times New Roman" w:cs="Times New Roman"/>
      <w:b/>
      <w:bCs/>
      <w:i w:val="0"/>
      <w:iCs w:val="0"/>
      <w:smallCaps/>
      <w:sz w:val="16"/>
      <w:szCs w:val="16"/>
    </w:rPr>
  </w:style>
  <w:style w:type="character" w:customStyle="1" w:styleId="CharStyle70">
    <w:name w:val="CharStyle70"/>
    <w:basedOn w:val="DefaultParagraphFont"/>
    <w:rsid w:val="00C86671"/>
    <w:rPr>
      <w:rFonts w:ascii="Book Antiqua" w:eastAsia="Book Antiqua" w:hAnsi="Book Antiqua" w:cs="Book Antiqua"/>
      <w:b/>
      <w:bCs/>
      <w:i w:val="0"/>
      <w:iCs w:val="0"/>
      <w:smallCaps w:val="0"/>
      <w:spacing w:val="10"/>
      <w:sz w:val="10"/>
      <w:szCs w:val="10"/>
    </w:rPr>
  </w:style>
  <w:style w:type="character" w:customStyle="1" w:styleId="CharStyle94">
    <w:name w:val="CharStyle94"/>
    <w:basedOn w:val="DefaultParagraphFont"/>
    <w:rsid w:val="00C86671"/>
    <w:rPr>
      <w:rFonts w:ascii="Times New Roman" w:eastAsia="Times New Roman" w:hAnsi="Times New Roman" w:cs="Times New Roman"/>
      <w:b/>
      <w:bCs/>
      <w:i w:val="0"/>
      <w:iCs w:val="0"/>
      <w:smallCaps/>
      <w:sz w:val="16"/>
      <w:szCs w:val="16"/>
    </w:rPr>
  </w:style>
  <w:style w:type="paragraph" w:styleId="ListParagraph">
    <w:name w:val="List Paragraph"/>
    <w:basedOn w:val="Normal"/>
    <w:uiPriority w:val="34"/>
    <w:qFormat/>
    <w:rsid w:val="00706DD7"/>
    <w:pPr>
      <w:ind w:left="720"/>
      <w:contextualSpacing/>
    </w:pPr>
  </w:style>
  <w:style w:type="table" w:styleId="TableGrid">
    <w:name w:val="Table Grid"/>
    <w:basedOn w:val="TableNormal"/>
    <w:uiPriority w:val="39"/>
    <w:rsid w:val="00B4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DAA"/>
  </w:style>
  <w:style w:type="paragraph" w:styleId="Footer">
    <w:name w:val="footer"/>
    <w:basedOn w:val="Normal"/>
    <w:link w:val="FooterChar"/>
    <w:uiPriority w:val="99"/>
    <w:semiHidden/>
    <w:unhideWhenUsed/>
    <w:rsid w:val="001A7D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7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100</cp:revision>
  <dcterms:created xsi:type="dcterms:W3CDTF">2017-04-12T11:39:00Z</dcterms:created>
  <dcterms:modified xsi:type="dcterms:W3CDTF">2017-11-14T19:24:00Z</dcterms:modified>
</cp:coreProperties>
</file>