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E12" w:rsidRPr="00331CC2" w:rsidRDefault="00511174" w:rsidP="00472EA8">
      <w:pPr>
        <w:spacing w:before="9600" w:after="0" w:line="240" w:lineRule="auto"/>
        <w:jc w:val="center"/>
        <w:rPr>
          <w:rFonts w:ascii="Times New Roman" w:hAnsi="Times New Roman"/>
          <w:sz w:val="36"/>
        </w:rPr>
      </w:pPr>
      <w:r>
        <w:rPr>
          <w:rFonts w:ascii="Times New Roman" w:hAnsi="Times New Roman"/>
          <w:sz w:val="36"/>
        </w:rPr>
        <w:t>GOLD MINING ENCOURAGEMENT (No</w:t>
      </w:r>
      <w:r w:rsidR="008F2E12" w:rsidRPr="00331CC2">
        <w:rPr>
          <w:rFonts w:ascii="Times New Roman" w:hAnsi="Times New Roman"/>
          <w:sz w:val="36"/>
        </w:rPr>
        <w:t>. 2).</w:t>
      </w:r>
    </w:p>
    <w:p w:rsidR="00331CC2" w:rsidRPr="00331CC2" w:rsidRDefault="00331CC2" w:rsidP="00472EA8">
      <w:pPr>
        <w:pBdr>
          <w:bottom w:val="single" w:sz="4" w:space="1" w:color="auto"/>
        </w:pBdr>
        <w:spacing w:after="120" w:line="240" w:lineRule="auto"/>
        <w:ind w:left="3888" w:right="3888"/>
        <w:jc w:val="center"/>
        <w:rPr>
          <w:rFonts w:ascii="Times New Roman" w:hAnsi="Times New Roman"/>
          <w:b/>
          <w:sz w:val="18"/>
        </w:rPr>
      </w:pPr>
    </w:p>
    <w:p w:rsidR="008F2E12" w:rsidRPr="00331CC2" w:rsidRDefault="008F2E12" w:rsidP="00331CC2">
      <w:pPr>
        <w:spacing w:after="0" w:line="240" w:lineRule="auto"/>
        <w:jc w:val="center"/>
        <w:rPr>
          <w:rFonts w:ascii="Times New Roman" w:hAnsi="Times New Roman"/>
          <w:sz w:val="28"/>
        </w:rPr>
      </w:pPr>
      <w:r w:rsidRPr="00331CC2">
        <w:rPr>
          <w:rFonts w:ascii="Times New Roman" w:hAnsi="Times New Roman"/>
          <w:b/>
          <w:sz w:val="28"/>
        </w:rPr>
        <w:t>No. 46 of 1940.</w:t>
      </w:r>
    </w:p>
    <w:p w:rsidR="008F2E12" w:rsidRPr="00331CC2" w:rsidRDefault="008F2E12" w:rsidP="00331CC2">
      <w:pPr>
        <w:spacing w:before="120" w:after="120" w:line="240" w:lineRule="auto"/>
        <w:jc w:val="center"/>
        <w:rPr>
          <w:rFonts w:ascii="Times New Roman" w:hAnsi="Times New Roman"/>
          <w:sz w:val="26"/>
        </w:rPr>
      </w:pPr>
      <w:r w:rsidRPr="00331CC2">
        <w:rPr>
          <w:rFonts w:ascii="Times New Roman" w:hAnsi="Times New Roman"/>
          <w:sz w:val="26"/>
        </w:rPr>
        <w:t xml:space="preserve">An Act to amend the </w:t>
      </w:r>
      <w:r w:rsidRPr="00331CC2">
        <w:rPr>
          <w:rFonts w:ascii="Times New Roman" w:hAnsi="Times New Roman"/>
          <w:i/>
          <w:sz w:val="26"/>
        </w:rPr>
        <w:t xml:space="preserve">Gold Mining Encouragement Act </w:t>
      </w:r>
      <w:r w:rsidRPr="00331CC2">
        <w:rPr>
          <w:rFonts w:ascii="Times New Roman" w:hAnsi="Times New Roman"/>
          <w:sz w:val="26"/>
        </w:rPr>
        <w:t>1940.</w:t>
      </w:r>
    </w:p>
    <w:p w:rsidR="008F2E12" w:rsidRPr="00331CC2" w:rsidRDefault="008F2E12" w:rsidP="00331CC2">
      <w:pPr>
        <w:spacing w:before="120" w:after="120" w:line="240" w:lineRule="auto"/>
        <w:jc w:val="right"/>
        <w:rPr>
          <w:rFonts w:ascii="Times New Roman" w:hAnsi="Times New Roman"/>
          <w:sz w:val="26"/>
        </w:rPr>
      </w:pPr>
      <w:r w:rsidRPr="00331CC2">
        <w:rPr>
          <w:rFonts w:ascii="Times New Roman" w:hAnsi="Times New Roman"/>
          <w:sz w:val="26"/>
        </w:rPr>
        <w:t>[Assented to 21st August, 1940.]</w:t>
      </w:r>
    </w:p>
    <w:p w:rsidR="008F2E12" w:rsidRPr="00511174" w:rsidRDefault="008F2E12" w:rsidP="00331CC2">
      <w:pPr>
        <w:spacing w:before="120" w:after="120" w:line="240" w:lineRule="auto"/>
        <w:jc w:val="both"/>
        <w:rPr>
          <w:rFonts w:ascii="Times New Roman" w:hAnsi="Times New Roman"/>
        </w:rPr>
      </w:pPr>
      <w:r w:rsidRPr="00511174">
        <w:rPr>
          <w:rFonts w:ascii="Times New Roman" w:hAnsi="Times New Roman"/>
        </w:rPr>
        <w:t>BE it enacted by the King’s Most Excellent Majesty, the Senate, and the House of Representatives of the Commonwealth of Australia, as follows:—</w:t>
      </w:r>
    </w:p>
    <w:p w:rsidR="008F2E12" w:rsidRPr="00331CC2" w:rsidRDefault="008F2E12" w:rsidP="00331CC2">
      <w:pPr>
        <w:spacing w:before="120" w:after="60" w:line="240" w:lineRule="auto"/>
        <w:jc w:val="both"/>
        <w:rPr>
          <w:rFonts w:ascii="Times New Roman" w:hAnsi="Times New Roman" w:cs="Times New Roman"/>
          <w:b/>
          <w:sz w:val="20"/>
        </w:rPr>
      </w:pPr>
      <w:r w:rsidRPr="00331CC2">
        <w:rPr>
          <w:rFonts w:ascii="Times New Roman" w:hAnsi="Times New Roman" w:cs="Times New Roman"/>
          <w:b/>
          <w:sz w:val="20"/>
        </w:rPr>
        <w:t>Short title and citation.</w:t>
      </w:r>
    </w:p>
    <w:p w:rsidR="008F2E12" w:rsidRPr="0051297A" w:rsidRDefault="008F2E12" w:rsidP="00331CC2">
      <w:pPr>
        <w:tabs>
          <w:tab w:val="left" w:pos="1354"/>
        </w:tabs>
        <w:spacing w:after="0" w:line="240" w:lineRule="auto"/>
        <w:ind w:firstLine="432"/>
        <w:jc w:val="both"/>
        <w:rPr>
          <w:rFonts w:ascii="Times New Roman" w:hAnsi="Times New Roman"/>
        </w:rPr>
      </w:pPr>
      <w:r w:rsidRPr="0051297A">
        <w:rPr>
          <w:rFonts w:ascii="Times New Roman" w:hAnsi="Times New Roman"/>
          <w:b/>
        </w:rPr>
        <w:t>1.</w:t>
      </w:r>
      <w:r w:rsidR="00331CC2">
        <w:rPr>
          <w:rFonts w:ascii="Times New Roman" w:hAnsi="Times New Roman"/>
        </w:rPr>
        <w:t>—(1.)</w:t>
      </w:r>
      <w:r w:rsidR="00331CC2">
        <w:rPr>
          <w:rFonts w:ascii="Times New Roman" w:hAnsi="Times New Roman"/>
        </w:rPr>
        <w:tab/>
      </w:r>
      <w:r w:rsidRPr="0051297A">
        <w:rPr>
          <w:rFonts w:ascii="Times New Roman" w:hAnsi="Times New Roman"/>
        </w:rPr>
        <w:t xml:space="preserve">This Act may be cited as the </w:t>
      </w:r>
      <w:r w:rsidRPr="0051297A">
        <w:rPr>
          <w:rFonts w:ascii="Times New Roman" w:hAnsi="Times New Roman"/>
          <w:i/>
        </w:rPr>
        <w:t xml:space="preserve">Gold Mining Encouragement Act </w:t>
      </w:r>
      <w:r w:rsidRPr="00833B6F">
        <w:rPr>
          <w:rFonts w:ascii="Times New Roman" w:hAnsi="Times New Roman"/>
        </w:rPr>
        <w:t>(</w:t>
      </w:r>
      <w:r w:rsidRPr="0051297A">
        <w:rPr>
          <w:rFonts w:ascii="Times New Roman" w:hAnsi="Times New Roman"/>
          <w:i/>
        </w:rPr>
        <w:t xml:space="preserve">No. </w:t>
      </w:r>
      <w:r w:rsidRPr="0051297A">
        <w:rPr>
          <w:rFonts w:ascii="Times New Roman" w:hAnsi="Times New Roman"/>
        </w:rPr>
        <w:t>2) 1940.</w:t>
      </w:r>
    </w:p>
    <w:p w:rsidR="008F2E12" w:rsidRPr="0051297A" w:rsidRDefault="008F2E12" w:rsidP="008F2E12">
      <w:pPr>
        <w:spacing w:after="0" w:line="240" w:lineRule="auto"/>
        <w:jc w:val="both"/>
        <w:rPr>
          <w:rFonts w:ascii="Times New Roman" w:hAnsi="Times New Roman"/>
        </w:rPr>
      </w:pPr>
      <w:r>
        <w:rPr>
          <w:rFonts w:ascii="Times New Roman" w:hAnsi="Times New Roman"/>
        </w:rPr>
        <w:br w:type="page"/>
      </w:r>
    </w:p>
    <w:p w:rsidR="008F2E12" w:rsidRPr="0051297A" w:rsidRDefault="009F4B1C" w:rsidP="00343159">
      <w:pPr>
        <w:tabs>
          <w:tab w:val="left" w:pos="1008"/>
          <w:tab w:val="left" w:pos="1354"/>
        </w:tabs>
        <w:spacing w:after="0" w:line="240" w:lineRule="auto"/>
        <w:ind w:firstLine="432"/>
        <w:jc w:val="both"/>
        <w:rPr>
          <w:rFonts w:ascii="Times New Roman" w:hAnsi="Times New Roman"/>
        </w:rPr>
      </w:pPr>
      <w:r>
        <w:rPr>
          <w:rFonts w:ascii="Times New Roman" w:hAnsi="Times New Roman"/>
        </w:rPr>
        <w:lastRenderedPageBreak/>
        <w:t>(2.)</w:t>
      </w:r>
      <w:r>
        <w:rPr>
          <w:rFonts w:ascii="Times New Roman" w:hAnsi="Times New Roman"/>
        </w:rPr>
        <w:tab/>
      </w:r>
      <w:r w:rsidR="008F2E12" w:rsidRPr="0051297A">
        <w:rPr>
          <w:rFonts w:ascii="Times New Roman" w:hAnsi="Times New Roman"/>
        </w:rPr>
        <w:t xml:space="preserve">The </w:t>
      </w:r>
      <w:r w:rsidR="008F2E12" w:rsidRPr="0051297A">
        <w:rPr>
          <w:rFonts w:ascii="Times New Roman" w:hAnsi="Times New Roman"/>
          <w:i/>
        </w:rPr>
        <w:t xml:space="preserve">Gold Mining Encouragement Act </w:t>
      </w:r>
      <w:r w:rsidR="00511174">
        <w:rPr>
          <w:rFonts w:ascii="Times New Roman" w:hAnsi="Times New Roman"/>
        </w:rPr>
        <w:t>1940</w:t>
      </w:r>
      <w:r w:rsidR="008F2E12" w:rsidRPr="0051297A">
        <w:rPr>
          <w:rFonts w:ascii="Times New Roman" w:hAnsi="Times New Roman"/>
        </w:rPr>
        <w:t xml:space="preserve"> is in this Act referred to as the Principal Act.</w:t>
      </w:r>
    </w:p>
    <w:p w:rsidR="008F2E12" w:rsidRPr="0051297A" w:rsidRDefault="009F4B1C" w:rsidP="00343159">
      <w:pPr>
        <w:tabs>
          <w:tab w:val="left" w:pos="1008"/>
          <w:tab w:val="left" w:pos="1354"/>
        </w:tabs>
        <w:spacing w:after="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8F2E12" w:rsidRPr="0051297A">
        <w:rPr>
          <w:rFonts w:ascii="Times New Roman" w:hAnsi="Times New Roman"/>
        </w:rPr>
        <w:t xml:space="preserve">The Principal Act, as amended by this Act, may be cited as the </w:t>
      </w:r>
      <w:r w:rsidR="00197BC6">
        <w:rPr>
          <w:rFonts w:ascii="Times New Roman" w:hAnsi="Times New Roman"/>
          <w:i/>
        </w:rPr>
        <w:t>Gold Mining</w:t>
      </w:r>
      <w:r w:rsidR="008F2E12" w:rsidRPr="0051297A">
        <w:rPr>
          <w:rFonts w:ascii="Times New Roman" w:hAnsi="Times New Roman"/>
          <w:i/>
        </w:rPr>
        <w:t xml:space="preserve"> </w:t>
      </w:r>
      <w:r w:rsidRPr="0051297A">
        <w:rPr>
          <w:rFonts w:ascii="Times New Roman" w:hAnsi="Times New Roman"/>
          <w:i/>
        </w:rPr>
        <w:t>Encouragement</w:t>
      </w:r>
      <w:r w:rsidR="008F2E12" w:rsidRPr="0051297A">
        <w:rPr>
          <w:rFonts w:ascii="Times New Roman" w:hAnsi="Times New Roman"/>
          <w:i/>
        </w:rPr>
        <w:t xml:space="preserve"> Acts </w:t>
      </w:r>
      <w:r w:rsidR="008F2E12" w:rsidRPr="0051297A">
        <w:rPr>
          <w:rFonts w:ascii="Times New Roman" w:hAnsi="Times New Roman"/>
        </w:rPr>
        <w:t>1940.</w:t>
      </w:r>
    </w:p>
    <w:p w:rsidR="008F2E12" w:rsidRPr="009F4B1C" w:rsidRDefault="008F2E12" w:rsidP="009F4B1C">
      <w:pPr>
        <w:spacing w:before="120" w:after="60" w:line="240" w:lineRule="auto"/>
        <w:jc w:val="both"/>
        <w:rPr>
          <w:rFonts w:ascii="Times New Roman" w:hAnsi="Times New Roman" w:cs="Times New Roman"/>
          <w:b/>
          <w:sz w:val="20"/>
        </w:rPr>
      </w:pPr>
      <w:r w:rsidRPr="009F4B1C">
        <w:rPr>
          <w:rFonts w:ascii="Times New Roman" w:hAnsi="Times New Roman" w:cs="Times New Roman"/>
          <w:b/>
          <w:sz w:val="20"/>
        </w:rPr>
        <w:t>Commencement.</w:t>
      </w:r>
    </w:p>
    <w:p w:rsidR="008F2E12" w:rsidRPr="0051297A" w:rsidRDefault="008F2E12" w:rsidP="009F4B1C">
      <w:pPr>
        <w:spacing w:after="0" w:line="240" w:lineRule="auto"/>
        <w:ind w:firstLine="432"/>
        <w:jc w:val="both"/>
        <w:rPr>
          <w:rFonts w:ascii="Times New Roman" w:hAnsi="Times New Roman"/>
        </w:rPr>
      </w:pPr>
      <w:r w:rsidRPr="0051297A">
        <w:rPr>
          <w:rFonts w:ascii="Times New Roman" w:hAnsi="Times New Roman"/>
          <w:b/>
        </w:rPr>
        <w:t>2.</w:t>
      </w:r>
      <w:r w:rsidR="009F4B1C">
        <w:rPr>
          <w:rFonts w:ascii="Times New Roman" w:hAnsi="Times New Roman"/>
          <w:b/>
        </w:rPr>
        <w:tab/>
      </w:r>
      <w:r w:rsidRPr="0051297A">
        <w:rPr>
          <w:rFonts w:ascii="Times New Roman" w:hAnsi="Times New Roman"/>
        </w:rPr>
        <w:t>This Act shall come into operation on the day on which it receives the Royal Assent.</w:t>
      </w:r>
    </w:p>
    <w:p w:rsidR="008F2E12" w:rsidRPr="009F4B1C" w:rsidRDefault="008F2E12" w:rsidP="009F4B1C">
      <w:pPr>
        <w:spacing w:before="120" w:after="60" w:line="240" w:lineRule="auto"/>
        <w:jc w:val="both"/>
        <w:rPr>
          <w:rFonts w:ascii="Times New Roman" w:hAnsi="Times New Roman" w:cs="Times New Roman"/>
          <w:b/>
          <w:sz w:val="20"/>
        </w:rPr>
      </w:pPr>
      <w:r w:rsidRPr="009F4B1C">
        <w:rPr>
          <w:rFonts w:ascii="Times New Roman" w:hAnsi="Times New Roman" w:cs="Times New Roman"/>
          <w:b/>
          <w:sz w:val="20"/>
        </w:rPr>
        <w:t xml:space="preserve">Refunds of gold tax to </w:t>
      </w:r>
      <w:r w:rsidRPr="009F4B1C">
        <w:rPr>
          <w:rFonts w:ascii="Times New Roman" w:hAnsi="Times New Roman" w:cs="Times New Roman"/>
          <w:b/>
          <w:i/>
          <w:sz w:val="20"/>
        </w:rPr>
        <w:t>bona fide</w:t>
      </w:r>
      <w:r w:rsidRPr="009F4B1C">
        <w:rPr>
          <w:rFonts w:ascii="Times New Roman" w:hAnsi="Times New Roman" w:cs="Times New Roman"/>
          <w:b/>
          <w:sz w:val="20"/>
        </w:rPr>
        <w:t xml:space="preserve"> prospectors.</w:t>
      </w:r>
    </w:p>
    <w:p w:rsidR="008F2E12" w:rsidRPr="0051297A" w:rsidRDefault="008F2E12" w:rsidP="009F4B1C">
      <w:pPr>
        <w:spacing w:after="0" w:line="240" w:lineRule="auto"/>
        <w:ind w:firstLine="432"/>
        <w:jc w:val="both"/>
        <w:rPr>
          <w:rFonts w:ascii="Times New Roman" w:hAnsi="Times New Roman"/>
        </w:rPr>
      </w:pPr>
      <w:r w:rsidRPr="0051297A">
        <w:rPr>
          <w:rFonts w:ascii="Times New Roman" w:hAnsi="Times New Roman"/>
          <w:b/>
        </w:rPr>
        <w:t>3.</w:t>
      </w:r>
      <w:r w:rsidR="009F4B1C">
        <w:rPr>
          <w:rFonts w:ascii="Times New Roman" w:hAnsi="Times New Roman"/>
          <w:b/>
        </w:rPr>
        <w:tab/>
      </w:r>
      <w:r w:rsidRPr="0051297A">
        <w:rPr>
          <w:rFonts w:ascii="Times New Roman" w:hAnsi="Times New Roman"/>
        </w:rPr>
        <w:t xml:space="preserve">Section seven of the Principal Act is amended by inserting in sub-section (1.), before the word </w:t>
      </w:r>
      <w:r>
        <w:rPr>
          <w:rFonts w:ascii="Times New Roman" w:hAnsi="Times New Roman"/>
        </w:rPr>
        <w:t>“</w:t>
      </w:r>
      <w:r w:rsidRPr="0051297A">
        <w:rPr>
          <w:rFonts w:ascii="Times New Roman" w:hAnsi="Times New Roman"/>
        </w:rPr>
        <w:t>gold</w:t>
      </w:r>
      <w:r>
        <w:rPr>
          <w:rFonts w:ascii="Times New Roman" w:hAnsi="Times New Roman"/>
        </w:rPr>
        <w:t>”</w:t>
      </w:r>
      <w:r w:rsidRPr="0051297A">
        <w:rPr>
          <w:rFonts w:ascii="Times New Roman" w:hAnsi="Times New Roman"/>
        </w:rPr>
        <w:t xml:space="preserve">, the word </w:t>
      </w:r>
      <w:r>
        <w:rPr>
          <w:rFonts w:ascii="Times New Roman" w:hAnsi="Times New Roman"/>
        </w:rPr>
        <w:t>“</w:t>
      </w:r>
      <w:r w:rsidRPr="0051297A">
        <w:rPr>
          <w:rFonts w:ascii="Times New Roman" w:hAnsi="Times New Roman"/>
        </w:rPr>
        <w:t>fine</w:t>
      </w:r>
      <w:r>
        <w:rPr>
          <w:rFonts w:ascii="Times New Roman" w:hAnsi="Times New Roman"/>
        </w:rPr>
        <w:t>”</w:t>
      </w:r>
      <w:r w:rsidRPr="0051297A">
        <w:rPr>
          <w:rFonts w:ascii="Times New Roman" w:hAnsi="Times New Roman"/>
        </w:rPr>
        <w:t>.</w:t>
      </w:r>
    </w:p>
    <w:p w:rsidR="008F2E12" w:rsidRPr="009F4B1C" w:rsidRDefault="008F2E12" w:rsidP="009F4B1C">
      <w:pPr>
        <w:spacing w:before="120" w:after="60" w:line="240" w:lineRule="auto"/>
        <w:jc w:val="both"/>
        <w:rPr>
          <w:rFonts w:ascii="Times New Roman" w:hAnsi="Times New Roman" w:cs="Times New Roman"/>
          <w:b/>
          <w:sz w:val="20"/>
        </w:rPr>
      </w:pPr>
      <w:r w:rsidRPr="009F4B1C">
        <w:rPr>
          <w:rFonts w:ascii="Times New Roman" w:hAnsi="Times New Roman" w:cs="Times New Roman"/>
          <w:b/>
          <w:sz w:val="20"/>
        </w:rPr>
        <w:t>Cost of production.</w:t>
      </w:r>
    </w:p>
    <w:p w:rsidR="008F2E12" w:rsidRPr="0051297A" w:rsidRDefault="008F2E12" w:rsidP="009F4B1C">
      <w:pPr>
        <w:spacing w:after="0" w:line="240" w:lineRule="auto"/>
        <w:ind w:firstLine="432"/>
        <w:jc w:val="both"/>
        <w:rPr>
          <w:rFonts w:ascii="Times New Roman" w:hAnsi="Times New Roman"/>
        </w:rPr>
      </w:pPr>
      <w:r w:rsidRPr="0051297A">
        <w:rPr>
          <w:rFonts w:ascii="Times New Roman" w:hAnsi="Times New Roman"/>
          <w:b/>
        </w:rPr>
        <w:t>4.</w:t>
      </w:r>
      <w:r w:rsidR="009F4B1C">
        <w:rPr>
          <w:rFonts w:ascii="Times New Roman" w:hAnsi="Times New Roman"/>
        </w:rPr>
        <w:tab/>
      </w:r>
      <w:r w:rsidRPr="0051297A">
        <w:rPr>
          <w:rFonts w:ascii="Times New Roman" w:hAnsi="Times New Roman"/>
        </w:rPr>
        <w:t>Section ten of the Principal Act is amended—</w:t>
      </w:r>
    </w:p>
    <w:p w:rsidR="008F2E12" w:rsidRPr="0051297A" w:rsidRDefault="008F2E12" w:rsidP="009F4B1C">
      <w:pPr>
        <w:spacing w:after="0" w:line="240" w:lineRule="auto"/>
        <w:ind w:left="1152" w:hanging="576"/>
        <w:jc w:val="both"/>
        <w:rPr>
          <w:rFonts w:ascii="Times New Roman" w:hAnsi="Times New Roman"/>
        </w:rPr>
      </w:pPr>
      <w:r w:rsidRPr="00B61538">
        <w:rPr>
          <w:rFonts w:ascii="Times New Roman" w:hAnsi="Times New Roman"/>
        </w:rPr>
        <w:t>(</w:t>
      </w:r>
      <w:r w:rsidRPr="0051297A">
        <w:rPr>
          <w:rFonts w:ascii="Times New Roman" w:hAnsi="Times New Roman"/>
          <w:i/>
        </w:rPr>
        <w:t>a</w:t>
      </w:r>
      <w:r w:rsidRPr="00B61538">
        <w:rPr>
          <w:rFonts w:ascii="Times New Roman" w:hAnsi="Times New Roman"/>
        </w:rPr>
        <w:t xml:space="preserve">) </w:t>
      </w:r>
      <w:r w:rsidRPr="0051297A">
        <w:rPr>
          <w:rFonts w:ascii="Times New Roman" w:hAnsi="Times New Roman"/>
        </w:rPr>
        <w:t>by omitting paragraph (</w:t>
      </w:r>
      <w:r w:rsidRPr="009F4B1C">
        <w:rPr>
          <w:rFonts w:ascii="Times New Roman" w:hAnsi="Times New Roman"/>
          <w:i/>
        </w:rPr>
        <w:t>a</w:t>
      </w:r>
      <w:r w:rsidRPr="0051297A">
        <w:rPr>
          <w:rFonts w:ascii="Times New Roman" w:hAnsi="Times New Roman"/>
        </w:rPr>
        <w:t>) of sub-section (1.) and inserting in its stead the following paragraph:—</w:t>
      </w:r>
    </w:p>
    <w:p w:rsidR="008F2E12" w:rsidRPr="0051297A" w:rsidRDefault="008F2E12" w:rsidP="009F4B1C">
      <w:pPr>
        <w:spacing w:after="0" w:line="240" w:lineRule="auto"/>
        <w:ind w:left="1296"/>
        <w:jc w:val="both"/>
        <w:rPr>
          <w:rFonts w:ascii="Times New Roman" w:hAnsi="Times New Roman"/>
        </w:rPr>
      </w:pPr>
      <w:r>
        <w:rPr>
          <w:rFonts w:ascii="Times New Roman" w:hAnsi="Times New Roman"/>
        </w:rPr>
        <w:t>“</w:t>
      </w:r>
      <w:r w:rsidRPr="0051297A">
        <w:rPr>
          <w:rFonts w:ascii="Times New Roman" w:hAnsi="Times New Roman"/>
        </w:rPr>
        <w:t>(</w:t>
      </w:r>
      <w:r w:rsidRPr="009F4B1C">
        <w:rPr>
          <w:rFonts w:ascii="Times New Roman" w:hAnsi="Times New Roman"/>
          <w:i/>
        </w:rPr>
        <w:t>a</w:t>
      </w:r>
      <w:r w:rsidRPr="0051297A">
        <w:rPr>
          <w:rFonts w:ascii="Times New Roman" w:hAnsi="Times New Roman"/>
        </w:rPr>
        <w:t>) the cost of—</w:t>
      </w:r>
    </w:p>
    <w:p w:rsidR="008F2E12" w:rsidRPr="0051297A" w:rsidRDefault="008F2E12" w:rsidP="009F4B1C">
      <w:pPr>
        <w:spacing w:after="0" w:line="240" w:lineRule="auto"/>
        <w:ind w:left="2376" w:hanging="576"/>
        <w:jc w:val="both"/>
        <w:rPr>
          <w:rFonts w:ascii="Times New Roman" w:hAnsi="Times New Roman"/>
        </w:rPr>
      </w:pPr>
      <w:r w:rsidRPr="0051297A">
        <w:rPr>
          <w:rFonts w:ascii="Times New Roman" w:hAnsi="Times New Roman"/>
        </w:rPr>
        <w:t>(</w:t>
      </w:r>
      <w:proofErr w:type="spellStart"/>
      <w:r w:rsidRPr="0051297A">
        <w:rPr>
          <w:rFonts w:ascii="Times New Roman" w:hAnsi="Times New Roman"/>
        </w:rPr>
        <w:t>i</w:t>
      </w:r>
      <w:proofErr w:type="spellEnd"/>
      <w:r w:rsidRPr="0051297A">
        <w:rPr>
          <w:rFonts w:ascii="Times New Roman" w:hAnsi="Times New Roman"/>
        </w:rPr>
        <w:t>) mining or obtaining the ore or other material actually treated from which the gold was produced; and</w:t>
      </w:r>
    </w:p>
    <w:p w:rsidR="008F2E12" w:rsidRPr="0051297A" w:rsidRDefault="008F2E12" w:rsidP="009F4B1C">
      <w:pPr>
        <w:spacing w:after="0" w:line="240" w:lineRule="auto"/>
        <w:ind w:left="2376" w:hanging="576"/>
        <w:jc w:val="both"/>
        <w:rPr>
          <w:rFonts w:ascii="Times New Roman" w:hAnsi="Times New Roman"/>
        </w:rPr>
      </w:pPr>
      <w:r w:rsidRPr="0051297A">
        <w:rPr>
          <w:rFonts w:ascii="Times New Roman" w:hAnsi="Times New Roman"/>
        </w:rPr>
        <w:t>(ii) the treatment of that ore or other material;</w:t>
      </w:r>
      <w:r>
        <w:rPr>
          <w:rFonts w:ascii="Times New Roman" w:hAnsi="Times New Roman"/>
        </w:rPr>
        <w:t>”</w:t>
      </w:r>
      <w:r w:rsidRPr="0051297A">
        <w:rPr>
          <w:rFonts w:ascii="Times New Roman" w:hAnsi="Times New Roman"/>
        </w:rPr>
        <w:t>; and</w:t>
      </w:r>
    </w:p>
    <w:p w:rsidR="008F2E12" w:rsidRPr="0051297A" w:rsidRDefault="008F2E12" w:rsidP="009F4B1C">
      <w:pPr>
        <w:spacing w:after="0" w:line="240" w:lineRule="auto"/>
        <w:ind w:left="1152" w:hanging="576"/>
        <w:jc w:val="both"/>
        <w:rPr>
          <w:rFonts w:ascii="Times New Roman" w:hAnsi="Times New Roman"/>
        </w:rPr>
      </w:pPr>
      <w:r w:rsidRPr="00212895">
        <w:rPr>
          <w:rFonts w:ascii="Times New Roman" w:hAnsi="Times New Roman"/>
        </w:rPr>
        <w:t>(</w:t>
      </w:r>
      <w:r w:rsidRPr="0051297A">
        <w:rPr>
          <w:rFonts w:ascii="Times New Roman" w:hAnsi="Times New Roman"/>
          <w:i/>
        </w:rPr>
        <w:t>b</w:t>
      </w:r>
      <w:r w:rsidRPr="00212895">
        <w:rPr>
          <w:rFonts w:ascii="Times New Roman" w:hAnsi="Times New Roman"/>
        </w:rPr>
        <w:t xml:space="preserve">) </w:t>
      </w:r>
      <w:r w:rsidRPr="0051297A">
        <w:rPr>
          <w:rFonts w:ascii="Times New Roman" w:hAnsi="Times New Roman"/>
        </w:rPr>
        <w:t>by omitting paragraph (</w:t>
      </w:r>
      <w:r w:rsidRPr="009F4B1C">
        <w:rPr>
          <w:rFonts w:ascii="Times New Roman" w:hAnsi="Times New Roman"/>
          <w:i/>
        </w:rPr>
        <w:t>c</w:t>
      </w:r>
      <w:r w:rsidRPr="0051297A">
        <w:rPr>
          <w:rFonts w:ascii="Times New Roman" w:hAnsi="Times New Roman"/>
        </w:rPr>
        <w:t>) of sub-section (1.) and inserting in its stead the following paragraph:—</w:t>
      </w:r>
    </w:p>
    <w:p w:rsidR="008F2E12" w:rsidRPr="0051297A" w:rsidRDefault="008F2E12" w:rsidP="009F4B1C">
      <w:pPr>
        <w:spacing w:after="0" w:line="240" w:lineRule="auto"/>
        <w:ind w:left="1296"/>
        <w:jc w:val="both"/>
        <w:rPr>
          <w:rFonts w:ascii="Times New Roman" w:hAnsi="Times New Roman"/>
        </w:rPr>
      </w:pPr>
      <w:r>
        <w:rPr>
          <w:rFonts w:ascii="Times New Roman" w:hAnsi="Times New Roman"/>
        </w:rPr>
        <w:t>“</w:t>
      </w:r>
      <w:r w:rsidRPr="0051297A">
        <w:rPr>
          <w:rFonts w:ascii="Times New Roman" w:hAnsi="Times New Roman"/>
        </w:rPr>
        <w:t>(</w:t>
      </w:r>
      <w:r w:rsidRPr="009F4B1C">
        <w:rPr>
          <w:rFonts w:ascii="Times New Roman" w:hAnsi="Times New Roman"/>
          <w:i/>
        </w:rPr>
        <w:t>c</w:t>
      </w:r>
      <w:r w:rsidRPr="0051297A">
        <w:rPr>
          <w:rFonts w:ascii="Times New Roman" w:hAnsi="Times New Roman"/>
        </w:rPr>
        <w:t>) the average cost, per ounce of fine gold, of development—</w:t>
      </w:r>
    </w:p>
    <w:p w:rsidR="008F2E12" w:rsidRPr="0051297A" w:rsidRDefault="008F2E12" w:rsidP="009F4B1C">
      <w:pPr>
        <w:spacing w:after="0" w:line="240" w:lineRule="auto"/>
        <w:ind w:left="2376" w:hanging="576"/>
        <w:jc w:val="both"/>
        <w:rPr>
          <w:rFonts w:ascii="Times New Roman" w:hAnsi="Times New Roman"/>
        </w:rPr>
      </w:pPr>
      <w:r w:rsidRPr="0051297A">
        <w:rPr>
          <w:rFonts w:ascii="Times New Roman" w:hAnsi="Times New Roman"/>
        </w:rPr>
        <w:t>(</w:t>
      </w:r>
      <w:proofErr w:type="spellStart"/>
      <w:r w:rsidRPr="0051297A">
        <w:rPr>
          <w:rFonts w:ascii="Times New Roman" w:hAnsi="Times New Roman"/>
        </w:rPr>
        <w:t>i</w:t>
      </w:r>
      <w:proofErr w:type="spellEnd"/>
      <w:r w:rsidRPr="0051297A">
        <w:rPr>
          <w:rFonts w:ascii="Times New Roman" w:hAnsi="Times New Roman"/>
        </w:rPr>
        <w:t>) in the quarter during which the gold was produced; or</w:t>
      </w:r>
    </w:p>
    <w:p w:rsidR="008F2E12" w:rsidRPr="0051297A" w:rsidRDefault="008F2E12" w:rsidP="009F4B1C">
      <w:pPr>
        <w:spacing w:after="0" w:line="240" w:lineRule="auto"/>
        <w:ind w:left="2376" w:hanging="576"/>
        <w:jc w:val="both"/>
        <w:rPr>
          <w:rFonts w:ascii="Times New Roman" w:hAnsi="Times New Roman"/>
        </w:rPr>
      </w:pPr>
      <w:r w:rsidRPr="0051297A">
        <w:rPr>
          <w:rFonts w:ascii="Times New Roman" w:hAnsi="Times New Roman"/>
        </w:rPr>
        <w:t>(ii) in the two years immediately preceding that quarter,</w:t>
      </w:r>
    </w:p>
    <w:p w:rsidR="008F2E12" w:rsidRPr="0051297A" w:rsidRDefault="008F2E12" w:rsidP="009F4B1C">
      <w:pPr>
        <w:spacing w:after="0" w:line="240" w:lineRule="auto"/>
        <w:ind w:left="1530"/>
        <w:jc w:val="both"/>
        <w:rPr>
          <w:rFonts w:ascii="Times New Roman" w:hAnsi="Times New Roman"/>
        </w:rPr>
      </w:pPr>
      <w:r w:rsidRPr="0051297A">
        <w:rPr>
          <w:rFonts w:ascii="Times New Roman" w:hAnsi="Times New Roman"/>
        </w:rPr>
        <w:t>whichever is the less:</w:t>
      </w:r>
    </w:p>
    <w:p w:rsidR="008F2E12" w:rsidRPr="0051297A" w:rsidRDefault="008F2E12" w:rsidP="009F4B1C">
      <w:pPr>
        <w:spacing w:after="0" w:line="240" w:lineRule="auto"/>
        <w:ind w:left="1526" w:firstLine="432"/>
        <w:jc w:val="both"/>
        <w:rPr>
          <w:rFonts w:ascii="Times New Roman" w:hAnsi="Times New Roman"/>
        </w:rPr>
      </w:pPr>
      <w:r w:rsidRPr="0051297A">
        <w:rPr>
          <w:rFonts w:ascii="Times New Roman" w:hAnsi="Times New Roman"/>
        </w:rPr>
        <w:t>Provided that the average cost per ounce of fine gold taken into account shall not in any case exceed Two pounds;</w:t>
      </w:r>
      <w:r>
        <w:rPr>
          <w:rFonts w:ascii="Times New Roman" w:hAnsi="Times New Roman"/>
        </w:rPr>
        <w:t>”</w:t>
      </w:r>
      <w:r w:rsidRPr="0051297A">
        <w:rPr>
          <w:rFonts w:ascii="Times New Roman" w:hAnsi="Times New Roman"/>
        </w:rPr>
        <w:t>.</w:t>
      </w:r>
    </w:p>
    <w:p w:rsidR="008F2E12" w:rsidRPr="0051297A" w:rsidRDefault="008F2E12" w:rsidP="009F4B1C">
      <w:pPr>
        <w:spacing w:before="120" w:after="0" w:line="240" w:lineRule="auto"/>
        <w:ind w:firstLine="432"/>
        <w:jc w:val="both"/>
        <w:rPr>
          <w:rFonts w:ascii="Times New Roman" w:hAnsi="Times New Roman"/>
        </w:rPr>
      </w:pPr>
      <w:r w:rsidRPr="0051297A">
        <w:rPr>
          <w:rFonts w:ascii="Times New Roman" w:hAnsi="Times New Roman"/>
          <w:b/>
        </w:rPr>
        <w:t>5.</w:t>
      </w:r>
      <w:r w:rsidR="009F4B1C">
        <w:rPr>
          <w:rFonts w:ascii="Times New Roman" w:hAnsi="Times New Roman"/>
        </w:rPr>
        <w:tab/>
      </w:r>
      <w:r w:rsidRPr="0051297A">
        <w:rPr>
          <w:rFonts w:ascii="Times New Roman" w:hAnsi="Times New Roman"/>
        </w:rPr>
        <w:t>After section ten of the Principal Act the following section is inserted:—</w:t>
      </w:r>
    </w:p>
    <w:p w:rsidR="008F2E12" w:rsidRPr="009F4B1C" w:rsidRDefault="008F2E12" w:rsidP="009F4B1C">
      <w:pPr>
        <w:spacing w:before="120" w:after="60" w:line="240" w:lineRule="auto"/>
        <w:jc w:val="both"/>
        <w:rPr>
          <w:rFonts w:ascii="Times New Roman" w:hAnsi="Times New Roman" w:cs="Times New Roman"/>
          <w:b/>
          <w:sz w:val="20"/>
        </w:rPr>
      </w:pPr>
      <w:r w:rsidRPr="009F4B1C">
        <w:rPr>
          <w:rFonts w:ascii="Times New Roman" w:hAnsi="Times New Roman" w:cs="Times New Roman"/>
          <w:b/>
          <w:sz w:val="20"/>
        </w:rPr>
        <w:t>Accounting periods.</w:t>
      </w:r>
    </w:p>
    <w:p w:rsidR="008F2E12" w:rsidRPr="0051297A" w:rsidRDefault="008F2E12" w:rsidP="00472EA8">
      <w:pPr>
        <w:tabs>
          <w:tab w:val="left" w:pos="900"/>
          <w:tab w:val="left" w:pos="1008"/>
          <w:tab w:val="left" w:pos="1710"/>
        </w:tabs>
        <w:spacing w:after="0" w:line="240" w:lineRule="auto"/>
        <w:ind w:firstLine="432"/>
        <w:jc w:val="both"/>
        <w:rPr>
          <w:rFonts w:ascii="Times New Roman" w:hAnsi="Times New Roman"/>
        </w:rPr>
      </w:pPr>
      <w:r w:rsidRPr="00511174">
        <w:rPr>
          <w:rFonts w:ascii="Times New Roman" w:hAnsi="Times New Roman"/>
        </w:rPr>
        <w:t>“10</w:t>
      </w:r>
      <w:r w:rsidRPr="00511174">
        <w:rPr>
          <w:rFonts w:ascii="Times New Roman" w:hAnsi="Times New Roman"/>
          <w:smallCaps/>
        </w:rPr>
        <w:t>a.—</w:t>
      </w:r>
      <w:r w:rsidRPr="0051297A">
        <w:rPr>
          <w:rFonts w:ascii="Times New Roman" w:hAnsi="Times New Roman"/>
        </w:rPr>
        <w:t>(</w:t>
      </w:r>
      <w:r w:rsidR="009F4B1C">
        <w:rPr>
          <w:rFonts w:ascii="Times New Roman" w:hAnsi="Times New Roman"/>
        </w:rPr>
        <w:t>1.)</w:t>
      </w:r>
      <w:r w:rsidR="009F4B1C">
        <w:rPr>
          <w:rFonts w:ascii="Times New Roman" w:hAnsi="Times New Roman"/>
        </w:rPr>
        <w:tab/>
      </w:r>
      <w:r w:rsidRPr="0051297A">
        <w:rPr>
          <w:rFonts w:ascii="Times New Roman" w:hAnsi="Times New Roman"/>
        </w:rPr>
        <w:t>Where the Commissioner of Taxation is satisfied that the accounts of a producer are kept in such a manner as to make it inconvenient to the producer for the amount of any refund of gold tax to be determined in respect of the gold produced by him in any quarter, the Commissioner of Taxation may approve of that amount being determined in respect of the gold produced by that producer in such accounting periods (not being accounting periods which commenced before the first day of July, One thousand nine hundred and forty) as the Commissioner of Taxation, by order, specifies.</w:t>
      </w:r>
    </w:p>
    <w:p w:rsidR="008F2E12" w:rsidRPr="0051297A" w:rsidRDefault="008F2E12" w:rsidP="00EB28D9">
      <w:pPr>
        <w:tabs>
          <w:tab w:val="left" w:pos="1008"/>
          <w:tab w:val="left" w:pos="1354"/>
        </w:tabs>
        <w:spacing w:after="0" w:line="240" w:lineRule="auto"/>
        <w:ind w:firstLine="432"/>
        <w:jc w:val="both"/>
        <w:rPr>
          <w:rFonts w:ascii="Times New Roman" w:hAnsi="Times New Roman"/>
        </w:rPr>
      </w:pPr>
      <w:r>
        <w:rPr>
          <w:rFonts w:ascii="Times New Roman" w:hAnsi="Times New Roman"/>
        </w:rPr>
        <w:t>“</w:t>
      </w:r>
      <w:r w:rsidR="00EB28D9">
        <w:rPr>
          <w:rFonts w:ascii="Times New Roman" w:hAnsi="Times New Roman"/>
        </w:rPr>
        <w:t>(2.)</w:t>
      </w:r>
      <w:r w:rsidR="00EB28D9">
        <w:rPr>
          <w:rFonts w:ascii="Times New Roman" w:hAnsi="Times New Roman"/>
        </w:rPr>
        <w:tab/>
      </w:r>
      <w:r w:rsidRPr="0051297A">
        <w:rPr>
          <w:rFonts w:ascii="Times New Roman" w:hAnsi="Times New Roman"/>
        </w:rPr>
        <w:t>Where accounting periods are so specified in relation to any producer, sections eight and ten of this Act shall be construed in relation to that producer as if any reference to a quarter were a reference to any such accounting period.</w:t>
      </w:r>
    </w:p>
    <w:p w:rsidR="008F2E12" w:rsidRPr="0051297A" w:rsidRDefault="008F2E12" w:rsidP="00EB28D9">
      <w:pPr>
        <w:tabs>
          <w:tab w:val="left" w:pos="1008"/>
          <w:tab w:val="left" w:pos="1354"/>
        </w:tabs>
        <w:spacing w:after="0" w:line="240" w:lineRule="auto"/>
        <w:ind w:firstLine="432"/>
        <w:jc w:val="both"/>
        <w:rPr>
          <w:rFonts w:ascii="Times New Roman" w:hAnsi="Times New Roman"/>
        </w:rPr>
      </w:pPr>
      <w:r>
        <w:rPr>
          <w:rFonts w:ascii="Times New Roman" w:hAnsi="Times New Roman"/>
        </w:rPr>
        <w:t>“</w:t>
      </w:r>
      <w:r w:rsidR="00EB28D9">
        <w:rPr>
          <w:rFonts w:ascii="Times New Roman" w:hAnsi="Times New Roman"/>
        </w:rPr>
        <w:t>(3.)</w:t>
      </w:r>
      <w:r w:rsidR="00EB28D9">
        <w:rPr>
          <w:rFonts w:ascii="Times New Roman" w:hAnsi="Times New Roman"/>
        </w:rPr>
        <w:tab/>
      </w:r>
      <w:r w:rsidRPr="0051297A">
        <w:rPr>
          <w:rFonts w:ascii="Times New Roman" w:hAnsi="Times New Roman"/>
        </w:rPr>
        <w:t>The Commissioner of Taxation may, by order, revoke or vary any order made under this section.</w:t>
      </w:r>
      <w:r>
        <w:rPr>
          <w:rFonts w:ascii="Times New Roman" w:hAnsi="Times New Roman"/>
        </w:rPr>
        <w:t>”</w:t>
      </w:r>
      <w:r w:rsidRPr="0051297A">
        <w:rPr>
          <w:rFonts w:ascii="Times New Roman" w:hAnsi="Times New Roman"/>
        </w:rPr>
        <w:t>.</w:t>
      </w:r>
      <w:bookmarkStart w:id="0" w:name="_GoBack"/>
      <w:bookmarkEnd w:id="0"/>
    </w:p>
    <w:sectPr w:rsidR="008F2E12" w:rsidRPr="0051297A" w:rsidSect="00472EA8">
      <w:headerReference w:type="even" r:id="rId7"/>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5C4" w:rsidRDefault="001F25C4" w:rsidP="00197BC6">
      <w:pPr>
        <w:spacing w:after="0" w:line="240" w:lineRule="auto"/>
      </w:pPr>
      <w:r>
        <w:separator/>
      </w:r>
    </w:p>
  </w:endnote>
  <w:endnote w:type="continuationSeparator" w:id="0">
    <w:p w:rsidR="001F25C4" w:rsidRDefault="001F25C4" w:rsidP="00197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5C4" w:rsidRDefault="001F25C4" w:rsidP="00197BC6">
      <w:pPr>
        <w:spacing w:after="0" w:line="240" w:lineRule="auto"/>
      </w:pPr>
      <w:r>
        <w:separator/>
      </w:r>
    </w:p>
  </w:footnote>
  <w:footnote w:type="continuationSeparator" w:id="0">
    <w:p w:rsidR="001F25C4" w:rsidRDefault="001F25C4" w:rsidP="00197B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BC6" w:rsidRPr="00197BC6" w:rsidRDefault="00197BC6">
    <w:pPr>
      <w:pStyle w:val="Header"/>
      <w:rPr>
        <w:rFonts w:ascii="Times New Roman" w:hAnsi="Times New Roman"/>
        <w:sz w:val="20"/>
      </w:rPr>
    </w:pPr>
    <w:r w:rsidRPr="00197BC6">
      <w:rPr>
        <w:rFonts w:ascii="Times New Roman" w:hAnsi="Times New Roman"/>
        <w:sz w:val="20"/>
      </w:rPr>
      <w:t>1940.</w:t>
    </w:r>
    <w:r w:rsidRPr="00197BC6">
      <w:rPr>
        <w:rFonts w:ascii="Times New Roman" w:hAnsi="Times New Roman"/>
        <w:sz w:val="20"/>
      </w:rPr>
      <w:ptab w:relativeTo="margin" w:alignment="center" w:leader="none"/>
    </w:r>
    <w:r w:rsidRPr="00197BC6">
      <w:rPr>
        <w:rFonts w:ascii="Times New Roman" w:hAnsi="Times New Roman"/>
        <w:i/>
        <w:sz w:val="20"/>
      </w:rPr>
      <w:t>Gold Mining Encouragement</w:t>
    </w:r>
    <w:r w:rsidRPr="00197BC6">
      <w:rPr>
        <w:rFonts w:ascii="Times New Roman" w:hAnsi="Times New Roman"/>
        <w:sz w:val="20"/>
      </w:rPr>
      <w:t xml:space="preserve"> (</w:t>
    </w:r>
    <w:r w:rsidRPr="00197BC6">
      <w:rPr>
        <w:rFonts w:ascii="Times New Roman" w:hAnsi="Times New Roman"/>
        <w:i/>
        <w:sz w:val="20"/>
      </w:rPr>
      <w:t xml:space="preserve">No. </w:t>
    </w:r>
    <w:r w:rsidRPr="00197BC6">
      <w:rPr>
        <w:rFonts w:ascii="Times New Roman" w:hAnsi="Times New Roman"/>
        <w:sz w:val="20"/>
      </w:rPr>
      <w:t>2).</w:t>
    </w:r>
    <w:r w:rsidRPr="00197BC6">
      <w:rPr>
        <w:rFonts w:ascii="Times New Roman" w:hAnsi="Times New Roman"/>
        <w:sz w:val="20"/>
      </w:rPr>
      <w:ptab w:relativeTo="margin" w:alignment="right" w:leader="none"/>
    </w:r>
    <w:r w:rsidRPr="00197BC6">
      <w:rPr>
        <w:rFonts w:ascii="Times New Roman" w:hAnsi="Times New Roman"/>
        <w:sz w:val="20"/>
      </w:rPr>
      <w:t>No. 46.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607F1"/>
    <w:rsid w:val="001607F1"/>
    <w:rsid w:val="00197BC6"/>
    <w:rsid w:val="001F25C4"/>
    <w:rsid w:val="00212895"/>
    <w:rsid w:val="00331CC2"/>
    <w:rsid w:val="00343159"/>
    <w:rsid w:val="00472EA8"/>
    <w:rsid w:val="00511174"/>
    <w:rsid w:val="0082219E"/>
    <w:rsid w:val="00833B6F"/>
    <w:rsid w:val="008C0891"/>
    <w:rsid w:val="008F2E12"/>
    <w:rsid w:val="009F4B1C"/>
    <w:rsid w:val="00A77A06"/>
    <w:rsid w:val="00B61538"/>
    <w:rsid w:val="00DE263F"/>
    <w:rsid w:val="00EB28D9"/>
    <w:rsid w:val="00F63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6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1607F1"/>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1607F1"/>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1607F1"/>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1607F1"/>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1607F1"/>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1607F1"/>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1607F1"/>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1607F1"/>
    <w:pPr>
      <w:spacing w:after="0" w:line="240" w:lineRule="auto"/>
    </w:pPr>
    <w:rPr>
      <w:rFonts w:ascii="Century Schoolbook" w:eastAsia="Century Schoolbook" w:hAnsi="Century Schoolbook" w:cs="Century Schoolbook"/>
      <w:sz w:val="20"/>
      <w:szCs w:val="20"/>
    </w:rPr>
  </w:style>
  <w:style w:type="paragraph" w:customStyle="1" w:styleId="Style33">
    <w:name w:val="Style33"/>
    <w:basedOn w:val="Normal"/>
    <w:rsid w:val="001607F1"/>
    <w:pPr>
      <w:spacing w:after="0" w:line="240" w:lineRule="auto"/>
    </w:pPr>
    <w:rPr>
      <w:rFonts w:ascii="Century Schoolbook" w:eastAsia="Century Schoolbook" w:hAnsi="Century Schoolbook" w:cs="Century Schoolbook"/>
      <w:sz w:val="20"/>
      <w:szCs w:val="20"/>
    </w:rPr>
  </w:style>
  <w:style w:type="paragraph" w:customStyle="1" w:styleId="Style29">
    <w:name w:val="Style29"/>
    <w:basedOn w:val="Normal"/>
    <w:rsid w:val="001607F1"/>
    <w:pPr>
      <w:spacing w:after="0" w:line="240" w:lineRule="auto"/>
    </w:pPr>
    <w:rPr>
      <w:rFonts w:ascii="Century Schoolbook" w:eastAsia="Century Schoolbook" w:hAnsi="Century Schoolbook" w:cs="Century Schoolbook"/>
      <w:sz w:val="20"/>
      <w:szCs w:val="20"/>
    </w:rPr>
  </w:style>
  <w:style w:type="paragraph" w:customStyle="1" w:styleId="Style20">
    <w:name w:val="Style20"/>
    <w:basedOn w:val="Normal"/>
    <w:rsid w:val="001607F1"/>
    <w:pPr>
      <w:spacing w:after="0" w:line="240" w:lineRule="auto"/>
    </w:pPr>
    <w:rPr>
      <w:rFonts w:ascii="Century Schoolbook" w:eastAsia="Century Schoolbook" w:hAnsi="Century Schoolbook" w:cs="Century Schoolbook"/>
      <w:sz w:val="20"/>
      <w:szCs w:val="20"/>
    </w:rPr>
  </w:style>
  <w:style w:type="paragraph" w:customStyle="1" w:styleId="Style28">
    <w:name w:val="Style28"/>
    <w:basedOn w:val="Normal"/>
    <w:rsid w:val="001607F1"/>
    <w:pPr>
      <w:spacing w:after="0" w:line="240" w:lineRule="auto"/>
    </w:pPr>
    <w:rPr>
      <w:rFonts w:ascii="Century Schoolbook" w:eastAsia="Century Schoolbook" w:hAnsi="Century Schoolbook" w:cs="Century Schoolbook"/>
      <w:sz w:val="20"/>
      <w:szCs w:val="20"/>
    </w:rPr>
  </w:style>
  <w:style w:type="paragraph" w:customStyle="1" w:styleId="Style24">
    <w:name w:val="Style24"/>
    <w:basedOn w:val="Normal"/>
    <w:rsid w:val="001607F1"/>
    <w:pPr>
      <w:spacing w:after="0" w:line="240" w:lineRule="auto"/>
    </w:pPr>
    <w:rPr>
      <w:rFonts w:ascii="Century Schoolbook" w:eastAsia="Century Schoolbook" w:hAnsi="Century Schoolbook" w:cs="Century Schoolbook"/>
      <w:sz w:val="20"/>
      <w:szCs w:val="20"/>
    </w:rPr>
  </w:style>
  <w:style w:type="character" w:customStyle="1" w:styleId="CharStyle1">
    <w:name w:val="CharStyle1"/>
    <w:basedOn w:val="DefaultParagraphFont"/>
    <w:rsid w:val="001607F1"/>
    <w:rPr>
      <w:rFonts w:ascii="Palatino Linotype" w:eastAsia="Palatino Linotype" w:hAnsi="Palatino Linotype" w:cs="Palatino Linotype"/>
      <w:b w:val="0"/>
      <w:bCs w:val="0"/>
      <w:i w:val="0"/>
      <w:iCs w:val="0"/>
      <w:smallCaps w:val="0"/>
      <w:sz w:val="26"/>
      <w:szCs w:val="26"/>
    </w:rPr>
  </w:style>
  <w:style w:type="character" w:customStyle="1" w:styleId="CharStyle2">
    <w:name w:val="CharStyle2"/>
    <w:basedOn w:val="DefaultParagraphFont"/>
    <w:rsid w:val="001607F1"/>
    <w:rPr>
      <w:rFonts w:ascii="Century Schoolbook" w:eastAsia="Century Schoolbook" w:hAnsi="Century Schoolbook" w:cs="Century Schoolbook"/>
      <w:b w:val="0"/>
      <w:bCs w:val="0"/>
      <w:i w:val="0"/>
      <w:iCs w:val="0"/>
      <w:smallCaps w:val="0"/>
      <w:spacing w:val="-10"/>
      <w:sz w:val="22"/>
      <w:szCs w:val="22"/>
    </w:rPr>
  </w:style>
  <w:style w:type="character" w:customStyle="1" w:styleId="CharStyle3">
    <w:name w:val="CharStyle3"/>
    <w:basedOn w:val="DefaultParagraphFont"/>
    <w:rsid w:val="001607F1"/>
    <w:rPr>
      <w:rFonts w:ascii="Century Schoolbook" w:eastAsia="Century Schoolbook" w:hAnsi="Century Schoolbook" w:cs="Century Schoolbook"/>
      <w:b/>
      <w:bCs/>
      <w:i w:val="0"/>
      <w:iCs w:val="0"/>
      <w:smallCaps w:val="0"/>
      <w:sz w:val="22"/>
      <w:szCs w:val="22"/>
    </w:rPr>
  </w:style>
  <w:style w:type="character" w:customStyle="1" w:styleId="CharStyle4">
    <w:name w:val="CharStyle4"/>
    <w:basedOn w:val="DefaultParagraphFont"/>
    <w:rsid w:val="001607F1"/>
    <w:rPr>
      <w:rFonts w:ascii="Century Schoolbook" w:eastAsia="Century Schoolbook" w:hAnsi="Century Schoolbook" w:cs="Century Schoolbook"/>
      <w:b/>
      <w:bCs/>
      <w:i/>
      <w:iCs/>
      <w:smallCaps w:val="0"/>
      <w:sz w:val="22"/>
      <w:szCs w:val="22"/>
    </w:rPr>
  </w:style>
  <w:style w:type="character" w:customStyle="1" w:styleId="CharStyle7">
    <w:name w:val="CharStyle7"/>
    <w:basedOn w:val="DefaultParagraphFont"/>
    <w:rsid w:val="001607F1"/>
    <w:rPr>
      <w:rFonts w:ascii="Century Schoolbook" w:eastAsia="Century Schoolbook" w:hAnsi="Century Schoolbook" w:cs="Century Schoolbook"/>
      <w:b/>
      <w:bCs/>
      <w:i w:val="0"/>
      <w:iCs w:val="0"/>
      <w:smallCaps w:val="0"/>
      <w:sz w:val="18"/>
      <w:szCs w:val="18"/>
    </w:rPr>
  </w:style>
  <w:style w:type="character" w:customStyle="1" w:styleId="CharStyle8">
    <w:name w:val="CharStyle8"/>
    <w:basedOn w:val="DefaultParagraphFont"/>
    <w:rsid w:val="001607F1"/>
    <w:rPr>
      <w:rFonts w:ascii="Century Schoolbook" w:eastAsia="Century Schoolbook" w:hAnsi="Century Schoolbook" w:cs="Century Schoolbook"/>
      <w:b w:val="0"/>
      <w:bCs w:val="0"/>
      <w:i w:val="0"/>
      <w:iCs w:val="0"/>
      <w:smallCaps w:val="0"/>
      <w:sz w:val="52"/>
      <w:szCs w:val="52"/>
    </w:rPr>
  </w:style>
  <w:style w:type="character" w:customStyle="1" w:styleId="CharStyle13">
    <w:name w:val="CharStyle13"/>
    <w:basedOn w:val="DefaultParagraphFont"/>
    <w:rsid w:val="001607F1"/>
    <w:rPr>
      <w:rFonts w:ascii="Century Schoolbook" w:eastAsia="Century Schoolbook" w:hAnsi="Century Schoolbook" w:cs="Century Schoolbook"/>
      <w:b w:val="0"/>
      <w:bCs w:val="0"/>
      <w:i w:val="0"/>
      <w:iCs w:val="0"/>
      <w:smallCaps w:val="0"/>
      <w:sz w:val="18"/>
      <w:szCs w:val="18"/>
    </w:rPr>
  </w:style>
  <w:style w:type="character" w:customStyle="1" w:styleId="CharStyle15">
    <w:name w:val="CharStyle15"/>
    <w:basedOn w:val="DefaultParagraphFont"/>
    <w:rsid w:val="001607F1"/>
    <w:rPr>
      <w:rFonts w:ascii="Century Schoolbook" w:eastAsia="Century Schoolbook" w:hAnsi="Century Schoolbook" w:cs="Century Schoolbook"/>
      <w:b/>
      <w:bCs/>
      <w:i w:val="0"/>
      <w:iCs w:val="0"/>
      <w:smallCaps w:val="0"/>
      <w:sz w:val="18"/>
      <w:szCs w:val="18"/>
    </w:rPr>
  </w:style>
  <w:style w:type="character" w:customStyle="1" w:styleId="CharStyle16">
    <w:name w:val="CharStyle16"/>
    <w:basedOn w:val="DefaultParagraphFont"/>
    <w:rsid w:val="001607F1"/>
    <w:rPr>
      <w:rFonts w:ascii="Century Schoolbook" w:eastAsia="Century Schoolbook" w:hAnsi="Century Schoolbook" w:cs="Century Schoolbook"/>
      <w:b w:val="0"/>
      <w:bCs w:val="0"/>
      <w:i/>
      <w:iCs/>
      <w:smallCaps w:val="0"/>
      <w:sz w:val="18"/>
      <w:szCs w:val="18"/>
    </w:rPr>
  </w:style>
  <w:style w:type="character" w:customStyle="1" w:styleId="CharStyle19">
    <w:name w:val="CharStyle19"/>
    <w:basedOn w:val="DefaultParagraphFont"/>
    <w:rsid w:val="001607F1"/>
    <w:rPr>
      <w:rFonts w:ascii="Century Schoolbook" w:eastAsia="Century Schoolbook" w:hAnsi="Century Schoolbook" w:cs="Century Schoolbook"/>
      <w:b/>
      <w:bCs/>
      <w:i/>
      <w:iCs/>
      <w:smallCaps w:val="0"/>
      <w:sz w:val="10"/>
      <w:szCs w:val="10"/>
    </w:rPr>
  </w:style>
  <w:style w:type="character" w:customStyle="1" w:styleId="CharStyle20">
    <w:name w:val="CharStyle20"/>
    <w:basedOn w:val="DefaultParagraphFont"/>
    <w:rsid w:val="001607F1"/>
    <w:rPr>
      <w:rFonts w:ascii="Century Schoolbook" w:eastAsia="Century Schoolbook" w:hAnsi="Century Schoolbook" w:cs="Century Schoolbook"/>
      <w:b/>
      <w:bCs/>
      <w:i w:val="0"/>
      <w:iCs w:val="0"/>
      <w:smallCaps w:val="0"/>
      <w:sz w:val="10"/>
      <w:szCs w:val="10"/>
    </w:rPr>
  </w:style>
  <w:style w:type="character" w:customStyle="1" w:styleId="CharStyle23">
    <w:name w:val="CharStyle23"/>
    <w:basedOn w:val="DefaultParagraphFont"/>
    <w:rsid w:val="001607F1"/>
    <w:rPr>
      <w:rFonts w:ascii="Century Schoolbook" w:eastAsia="Century Schoolbook" w:hAnsi="Century Schoolbook" w:cs="Century Schoolbook"/>
      <w:b/>
      <w:bCs/>
      <w:i w:val="0"/>
      <w:iCs w:val="0"/>
      <w:smallCaps w:val="0"/>
      <w:sz w:val="18"/>
      <w:szCs w:val="18"/>
    </w:rPr>
  </w:style>
  <w:style w:type="character" w:customStyle="1" w:styleId="CharStyle28">
    <w:name w:val="CharStyle28"/>
    <w:basedOn w:val="DefaultParagraphFont"/>
    <w:rsid w:val="001607F1"/>
    <w:rPr>
      <w:rFonts w:ascii="Century Schoolbook" w:eastAsia="Century Schoolbook" w:hAnsi="Century Schoolbook" w:cs="Century Schoolbook"/>
      <w:b/>
      <w:bCs/>
      <w:i w:val="0"/>
      <w:iCs w:val="0"/>
      <w:smallCaps/>
      <w:spacing w:val="10"/>
      <w:sz w:val="16"/>
      <w:szCs w:val="16"/>
    </w:rPr>
  </w:style>
  <w:style w:type="paragraph" w:styleId="Header">
    <w:name w:val="header"/>
    <w:basedOn w:val="Normal"/>
    <w:link w:val="HeaderChar"/>
    <w:uiPriority w:val="99"/>
    <w:semiHidden/>
    <w:unhideWhenUsed/>
    <w:rsid w:val="00197B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97BC6"/>
  </w:style>
  <w:style w:type="paragraph" w:styleId="Footer">
    <w:name w:val="footer"/>
    <w:basedOn w:val="Normal"/>
    <w:link w:val="FooterChar"/>
    <w:uiPriority w:val="99"/>
    <w:semiHidden/>
    <w:unhideWhenUsed/>
    <w:rsid w:val="00197BC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97BC6"/>
  </w:style>
  <w:style w:type="paragraph" w:styleId="BalloonText">
    <w:name w:val="Balloon Text"/>
    <w:basedOn w:val="Normal"/>
    <w:link w:val="BalloonTextChar"/>
    <w:uiPriority w:val="99"/>
    <w:semiHidden/>
    <w:unhideWhenUsed/>
    <w:rsid w:val="00197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B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397</Words>
  <Characters>2268</Characters>
  <Application>Microsoft Office Word</Application>
  <DocSecurity>0</DocSecurity>
  <Lines>18</Lines>
  <Paragraphs>5</Paragraphs>
  <ScaleCrop>false</ScaleCrop>
  <Company/>
  <LinksUpToDate>false</LinksUpToDate>
  <CharactersWithSpaces>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13</cp:revision>
  <dcterms:created xsi:type="dcterms:W3CDTF">2017-04-12T05:11:00Z</dcterms:created>
  <dcterms:modified xsi:type="dcterms:W3CDTF">2017-11-09T21:26:00Z</dcterms:modified>
</cp:coreProperties>
</file>