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DB" w:rsidRPr="002D4569" w:rsidRDefault="00CC579B" w:rsidP="000444DD">
      <w:pPr>
        <w:spacing w:before="8040" w:after="0" w:line="240" w:lineRule="auto"/>
        <w:jc w:val="center"/>
        <w:rPr>
          <w:rFonts w:ascii="Times New Roman" w:hAnsi="Times New Roman"/>
          <w:sz w:val="36"/>
        </w:rPr>
      </w:pPr>
      <w:r w:rsidRPr="002D4569">
        <w:rPr>
          <w:rFonts w:ascii="Times New Roman" w:hAnsi="Times New Roman"/>
          <w:sz w:val="36"/>
        </w:rPr>
        <w:t>COMMONWEALTH ELECTORAL.</w:t>
      </w:r>
    </w:p>
    <w:p w:rsidR="00317F13" w:rsidRPr="00B94423" w:rsidRDefault="00317F13" w:rsidP="002D4569">
      <w:pPr>
        <w:pBdr>
          <w:top w:val="single" w:sz="4" w:space="1" w:color="auto"/>
        </w:pBdr>
        <w:spacing w:before="240" w:after="0" w:line="240" w:lineRule="auto"/>
        <w:ind w:left="3888" w:right="3888"/>
        <w:jc w:val="center"/>
        <w:rPr>
          <w:rFonts w:ascii="Times New Roman" w:hAnsi="Times New Roman"/>
          <w:sz w:val="6"/>
        </w:rPr>
      </w:pPr>
    </w:p>
    <w:p w:rsidR="00A47DDB" w:rsidRPr="002D4569" w:rsidRDefault="00810563" w:rsidP="002D4569">
      <w:pPr>
        <w:spacing w:before="120" w:after="120" w:line="240" w:lineRule="auto"/>
        <w:jc w:val="center"/>
        <w:rPr>
          <w:rFonts w:ascii="Times New Roman" w:hAnsi="Times New Roman"/>
          <w:sz w:val="28"/>
        </w:rPr>
      </w:pPr>
      <w:r w:rsidRPr="002D4569">
        <w:rPr>
          <w:rFonts w:ascii="Times New Roman" w:hAnsi="Times New Roman"/>
          <w:b/>
          <w:sz w:val="28"/>
        </w:rPr>
        <w:t>No. 19 of 1940.</w:t>
      </w:r>
    </w:p>
    <w:p w:rsidR="00A47DDB" w:rsidRPr="002D4569" w:rsidRDefault="00CC579B" w:rsidP="002D4569">
      <w:pPr>
        <w:spacing w:before="120" w:after="120" w:line="240" w:lineRule="auto"/>
        <w:jc w:val="center"/>
        <w:rPr>
          <w:rFonts w:ascii="Times New Roman" w:hAnsi="Times New Roman"/>
          <w:sz w:val="26"/>
        </w:rPr>
      </w:pPr>
      <w:r w:rsidRPr="002D4569">
        <w:rPr>
          <w:rFonts w:ascii="Times New Roman" w:hAnsi="Times New Roman"/>
          <w:sz w:val="26"/>
        </w:rPr>
        <w:t>An</w:t>
      </w:r>
      <w:r w:rsidR="00181A55" w:rsidRPr="002D4569">
        <w:rPr>
          <w:rFonts w:ascii="Times New Roman" w:hAnsi="Times New Roman"/>
          <w:sz w:val="26"/>
        </w:rPr>
        <w:t xml:space="preserve"> </w:t>
      </w:r>
      <w:r w:rsidRPr="002D4569">
        <w:rPr>
          <w:rFonts w:ascii="Times New Roman" w:hAnsi="Times New Roman"/>
          <w:sz w:val="26"/>
        </w:rPr>
        <w:t>Act</w:t>
      </w:r>
      <w:r w:rsidR="004719DB" w:rsidRPr="002D4569">
        <w:rPr>
          <w:rFonts w:ascii="Times New Roman" w:hAnsi="Times New Roman"/>
          <w:sz w:val="26"/>
        </w:rPr>
        <w:t xml:space="preserve"> </w:t>
      </w:r>
      <w:r w:rsidRPr="002D4569">
        <w:rPr>
          <w:rFonts w:ascii="Times New Roman" w:hAnsi="Times New Roman"/>
          <w:sz w:val="26"/>
        </w:rPr>
        <w:t>to</w:t>
      </w:r>
      <w:r w:rsidR="004719DB" w:rsidRPr="002D4569">
        <w:rPr>
          <w:rFonts w:ascii="Times New Roman" w:hAnsi="Times New Roman"/>
          <w:sz w:val="26"/>
        </w:rPr>
        <w:t xml:space="preserve"> </w:t>
      </w:r>
      <w:r w:rsidRPr="002D4569">
        <w:rPr>
          <w:rFonts w:ascii="Times New Roman" w:hAnsi="Times New Roman"/>
          <w:sz w:val="26"/>
        </w:rPr>
        <w:t>amend</w:t>
      </w:r>
      <w:r w:rsidR="00181A55" w:rsidRPr="002D4569">
        <w:rPr>
          <w:rFonts w:ascii="Times New Roman" w:hAnsi="Times New Roman"/>
          <w:sz w:val="26"/>
        </w:rPr>
        <w:t xml:space="preserve"> </w:t>
      </w:r>
      <w:r w:rsidRPr="002D4569">
        <w:rPr>
          <w:rFonts w:ascii="Times New Roman" w:hAnsi="Times New Roman"/>
          <w:sz w:val="26"/>
        </w:rPr>
        <w:t>the</w:t>
      </w:r>
      <w:r w:rsidR="00181A55" w:rsidRPr="002D4569">
        <w:rPr>
          <w:rFonts w:ascii="Times New Roman" w:hAnsi="Times New Roman"/>
          <w:sz w:val="26"/>
        </w:rPr>
        <w:t xml:space="preserve"> </w:t>
      </w:r>
      <w:r w:rsidR="00810563" w:rsidRPr="002D4569">
        <w:rPr>
          <w:rFonts w:ascii="Times New Roman" w:hAnsi="Times New Roman"/>
          <w:i/>
          <w:sz w:val="26"/>
        </w:rPr>
        <w:t xml:space="preserve">Commonwealth Electoral Act </w:t>
      </w:r>
      <w:r w:rsidRPr="002D4569">
        <w:rPr>
          <w:rFonts w:ascii="Times New Roman" w:hAnsi="Times New Roman"/>
          <w:sz w:val="26"/>
        </w:rPr>
        <w:t>1918</w:t>
      </w:r>
      <w:r w:rsidR="00B94423" w:rsidRPr="00B94423">
        <w:rPr>
          <w:rFonts w:ascii="Times New Roman" w:hAnsi="Times New Roman"/>
          <w:sz w:val="26"/>
          <w:szCs w:val="36"/>
        </w:rPr>
        <w:t>–</w:t>
      </w:r>
      <w:r w:rsidRPr="002D4569">
        <w:rPr>
          <w:rFonts w:ascii="Times New Roman" w:hAnsi="Times New Roman"/>
          <w:sz w:val="26"/>
        </w:rPr>
        <w:t>1934.</w:t>
      </w:r>
    </w:p>
    <w:p w:rsidR="00A47DDB" w:rsidRPr="002D4569" w:rsidRDefault="00CC579B" w:rsidP="002D4569">
      <w:pPr>
        <w:spacing w:before="120" w:after="120" w:line="240" w:lineRule="auto"/>
        <w:jc w:val="right"/>
        <w:rPr>
          <w:rFonts w:ascii="Times New Roman" w:hAnsi="Times New Roman"/>
          <w:sz w:val="26"/>
        </w:rPr>
      </w:pPr>
      <w:r w:rsidRPr="002D4569">
        <w:rPr>
          <w:rFonts w:ascii="Times New Roman" w:hAnsi="Times New Roman"/>
          <w:sz w:val="26"/>
        </w:rPr>
        <w:t>[Assented to 29th May, 1940.]</w:t>
      </w:r>
    </w:p>
    <w:p w:rsidR="00A47DDB" w:rsidRPr="00D06407" w:rsidRDefault="00CC579B" w:rsidP="002D4569">
      <w:pPr>
        <w:spacing w:after="0" w:line="240" w:lineRule="auto"/>
        <w:jc w:val="both"/>
        <w:rPr>
          <w:rFonts w:ascii="Times New Roman" w:hAnsi="Times New Roman"/>
        </w:rPr>
      </w:pPr>
      <w:r w:rsidRPr="00D06407">
        <w:rPr>
          <w:rFonts w:ascii="Times New Roman" w:hAnsi="Times New Roman"/>
        </w:rPr>
        <w:t>BE it enacted by the King</w:t>
      </w:r>
      <w:r w:rsidR="00335D09" w:rsidRPr="00D06407">
        <w:rPr>
          <w:rFonts w:ascii="Times New Roman" w:hAnsi="Times New Roman"/>
        </w:rPr>
        <w:t>’</w:t>
      </w:r>
      <w:r w:rsidRPr="00D06407">
        <w:rPr>
          <w:rFonts w:ascii="Times New Roman" w:hAnsi="Times New Roman"/>
        </w:rPr>
        <w:t>s Most Excellent Majesty, the Senate, and the House of Representatives of the Commonwealth of Australia, as follows:—</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Short title and citation.</w:t>
      </w:r>
    </w:p>
    <w:p w:rsidR="00A47DDB" w:rsidRPr="002D4569" w:rsidRDefault="00810563" w:rsidP="00B94423">
      <w:pPr>
        <w:tabs>
          <w:tab w:val="left" w:pos="1350"/>
        </w:tabs>
        <w:spacing w:after="0" w:line="240" w:lineRule="auto"/>
        <w:ind w:firstLine="432"/>
        <w:jc w:val="both"/>
        <w:rPr>
          <w:rFonts w:ascii="Times New Roman" w:hAnsi="Times New Roman"/>
        </w:rPr>
      </w:pPr>
      <w:r w:rsidRPr="002D4569">
        <w:rPr>
          <w:rFonts w:ascii="Times New Roman" w:hAnsi="Times New Roman"/>
          <w:b/>
        </w:rPr>
        <w:t>1.</w:t>
      </w:r>
      <w:r w:rsidR="00CC579B" w:rsidRPr="002D4569">
        <w:rPr>
          <w:rFonts w:ascii="Times New Roman" w:hAnsi="Times New Roman"/>
        </w:rPr>
        <w:t>—(1.)</w:t>
      </w:r>
      <w:r w:rsidR="00080CDD" w:rsidRPr="002D4569">
        <w:rPr>
          <w:rFonts w:ascii="Times New Roman" w:hAnsi="Times New Roman"/>
        </w:rPr>
        <w:tab/>
      </w:r>
      <w:r w:rsidR="00CC579B" w:rsidRPr="002D4569">
        <w:rPr>
          <w:rFonts w:ascii="Times New Roman" w:hAnsi="Times New Roman"/>
        </w:rPr>
        <w:t xml:space="preserve">This Act may be cited as the </w:t>
      </w:r>
      <w:r w:rsidRPr="002D4569">
        <w:rPr>
          <w:rFonts w:ascii="Times New Roman" w:hAnsi="Times New Roman"/>
          <w:i/>
        </w:rPr>
        <w:t xml:space="preserve">Commonwealth Electoral Act </w:t>
      </w:r>
      <w:r w:rsidR="00CC579B" w:rsidRPr="002D4569">
        <w:rPr>
          <w:rFonts w:ascii="Times New Roman" w:hAnsi="Times New Roman"/>
        </w:rPr>
        <w:t>1940.</w:t>
      </w:r>
    </w:p>
    <w:p w:rsidR="00A47DDB" w:rsidRPr="002D4569" w:rsidRDefault="00CC579B" w:rsidP="00B94423">
      <w:pPr>
        <w:tabs>
          <w:tab w:val="left" w:pos="900"/>
        </w:tabs>
        <w:spacing w:after="0" w:line="240" w:lineRule="auto"/>
        <w:ind w:firstLine="432"/>
        <w:jc w:val="both"/>
        <w:rPr>
          <w:rFonts w:ascii="Times New Roman" w:hAnsi="Times New Roman"/>
        </w:rPr>
      </w:pPr>
      <w:r w:rsidRPr="002D4569">
        <w:rPr>
          <w:rFonts w:ascii="Times New Roman" w:hAnsi="Times New Roman"/>
        </w:rPr>
        <w:t>(2.)</w:t>
      </w:r>
      <w:r w:rsidR="00181A55" w:rsidRPr="002D4569">
        <w:rPr>
          <w:rFonts w:ascii="Times New Roman" w:hAnsi="Times New Roman"/>
        </w:rPr>
        <w:tab/>
      </w:r>
      <w:r w:rsidRPr="002D4569">
        <w:rPr>
          <w:rFonts w:ascii="Times New Roman" w:hAnsi="Times New Roman"/>
        </w:rPr>
        <w:t xml:space="preserve">The </w:t>
      </w:r>
      <w:r w:rsidR="00810563" w:rsidRPr="002D4569">
        <w:rPr>
          <w:rFonts w:ascii="Times New Roman" w:hAnsi="Times New Roman"/>
          <w:i/>
        </w:rPr>
        <w:t xml:space="preserve">Commonwealth Electoral Act </w:t>
      </w:r>
      <w:r w:rsidRPr="002D4569">
        <w:rPr>
          <w:rFonts w:ascii="Times New Roman" w:hAnsi="Times New Roman"/>
        </w:rPr>
        <w:t>1918</w:t>
      </w:r>
      <w:r w:rsidR="00B94423" w:rsidRPr="00B94423">
        <w:rPr>
          <w:rFonts w:ascii="Times New Roman" w:hAnsi="Times New Roman"/>
          <w:sz w:val="26"/>
          <w:szCs w:val="36"/>
        </w:rPr>
        <w:t>–</w:t>
      </w:r>
      <w:r w:rsidR="00D06407">
        <w:rPr>
          <w:rFonts w:ascii="Times New Roman" w:hAnsi="Times New Roman"/>
        </w:rPr>
        <w:t>1934</w:t>
      </w:r>
      <w:r w:rsidRPr="002D4569">
        <w:rPr>
          <w:rFonts w:ascii="Times New Roman" w:hAnsi="Times New Roman"/>
        </w:rPr>
        <w:t xml:space="preserve"> is in this Act referred to as the Principal Act.</w:t>
      </w:r>
    </w:p>
    <w:p w:rsidR="00865784" w:rsidRDefault="001E1054" w:rsidP="002D4569">
      <w:pPr>
        <w:tabs>
          <w:tab w:val="left" w:pos="1080"/>
        </w:tabs>
        <w:spacing w:after="0" w:line="240" w:lineRule="auto"/>
        <w:ind w:firstLine="432"/>
        <w:jc w:val="both"/>
        <w:rPr>
          <w:rFonts w:ascii="Times New Roman" w:hAnsi="Times New Roman"/>
        </w:rPr>
      </w:pPr>
      <w:r w:rsidRPr="002D4569">
        <w:rPr>
          <w:rFonts w:ascii="Times New Roman" w:hAnsi="Times New Roman"/>
        </w:rPr>
        <w:br w:type="page"/>
      </w:r>
    </w:p>
    <w:p w:rsidR="00A47DDB" w:rsidRPr="002D4569" w:rsidRDefault="00CC579B" w:rsidP="00865784">
      <w:pPr>
        <w:tabs>
          <w:tab w:val="left" w:pos="900"/>
        </w:tabs>
        <w:spacing w:after="0" w:line="240" w:lineRule="auto"/>
        <w:ind w:firstLine="432"/>
        <w:jc w:val="both"/>
        <w:rPr>
          <w:rFonts w:ascii="Times New Roman" w:hAnsi="Times New Roman"/>
        </w:rPr>
      </w:pPr>
      <w:r w:rsidRPr="002D4569">
        <w:rPr>
          <w:rFonts w:ascii="Times New Roman" w:hAnsi="Times New Roman"/>
        </w:rPr>
        <w:lastRenderedPageBreak/>
        <w:t>(3.)</w:t>
      </w:r>
      <w:r w:rsidR="00047A77" w:rsidRPr="002D4569">
        <w:rPr>
          <w:rFonts w:ascii="Times New Roman" w:hAnsi="Times New Roman"/>
        </w:rPr>
        <w:tab/>
      </w:r>
      <w:r w:rsidRPr="002D4569">
        <w:rPr>
          <w:rFonts w:ascii="Times New Roman" w:hAnsi="Times New Roman"/>
        </w:rPr>
        <w:t xml:space="preserve">The Principal Act, as amended by this Act, may be cited as the </w:t>
      </w:r>
      <w:r w:rsidR="00810563" w:rsidRPr="002D4569">
        <w:rPr>
          <w:rFonts w:ascii="Times New Roman" w:hAnsi="Times New Roman"/>
          <w:i/>
        </w:rPr>
        <w:t xml:space="preserve">Commonwealth Electoral Act </w:t>
      </w:r>
      <w:r w:rsidRPr="002D4569">
        <w:rPr>
          <w:rFonts w:ascii="Times New Roman" w:hAnsi="Times New Roman"/>
        </w:rPr>
        <w:t>1918</w:t>
      </w:r>
      <w:r w:rsidR="00865784" w:rsidRPr="00865784">
        <w:rPr>
          <w:rFonts w:ascii="Times New Roman" w:hAnsi="Times New Roman"/>
          <w:szCs w:val="36"/>
        </w:rPr>
        <w:t>–</w:t>
      </w:r>
      <w:r w:rsidRPr="002D4569">
        <w:rPr>
          <w:rFonts w:ascii="Times New Roman" w:hAnsi="Times New Roman"/>
        </w:rPr>
        <w:t>1940.</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Commencement.</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2.</w:t>
      </w:r>
      <w:r w:rsidR="00002E6B" w:rsidRPr="002D4569">
        <w:rPr>
          <w:rFonts w:ascii="Times New Roman" w:hAnsi="Times New Roman"/>
          <w:b/>
        </w:rPr>
        <w:tab/>
      </w:r>
      <w:r w:rsidR="00CC579B" w:rsidRPr="002D4569">
        <w:rPr>
          <w:rFonts w:ascii="Times New Roman" w:hAnsi="Times New Roman"/>
        </w:rPr>
        <w:t>This Act shall come into operation on a day to be fixed by Proclamation.</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Assistant Returning Officers.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3.</w:t>
      </w:r>
      <w:r w:rsidR="008631C5" w:rsidRPr="002D4569">
        <w:rPr>
          <w:rFonts w:ascii="Times New Roman" w:hAnsi="Times New Roman"/>
          <w:b/>
        </w:rPr>
        <w:tab/>
      </w:r>
      <w:r w:rsidR="00CC579B" w:rsidRPr="002D4569">
        <w:rPr>
          <w:rFonts w:ascii="Times New Roman" w:hAnsi="Times New Roman"/>
        </w:rPr>
        <w:t>Section nine of the Principal Act is amended—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C474A4" w:rsidRPr="002D4569">
        <w:rPr>
          <w:rFonts w:ascii="Times New Roman" w:hAnsi="Times New Roman"/>
        </w:rPr>
        <w:t xml:space="preserve"> </w:t>
      </w:r>
      <w:r w:rsidRPr="002D4569">
        <w:rPr>
          <w:rFonts w:ascii="Times New Roman" w:hAnsi="Times New Roman"/>
        </w:rPr>
        <w:t xml:space="preserve">by inserting in sub-section (2.), after the word </w:t>
      </w:r>
      <w:r w:rsidR="00335D09" w:rsidRPr="002D4569">
        <w:rPr>
          <w:rFonts w:ascii="Times New Roman" w:hAnsi="Times New Roman"/>
        </w:rPr>
        <w:t>“</w:t>
      </w:r>
      <w:r w:rsidRPr="002D4569">
        <w:rPr>
          <w:rFonts w:ascii="Times New Roman" w:hAnsi="Times New Roman"/>
        </w:rPr>
        <w:t>election</w:t>
      </w:r>
      <w:r w:rsidR="00335D09" w:rsidRPr="002D4569">
        <w:rPr>
          <w:rFonts w:ascii="Times New Roman" w:hAnsi="Times New Roman"/>
        </w:rPr>
        <w:t>”</w:t>
      </w:r>
      <w:r w:rsidRPr="002D4569">
        <w:rPr>
          <w:rFonts w:ascii="Times New Roman" w:hAnsi="Times New Roman"/>
        </w:rPr>
        <w:t xml:space="preserve"> (first occurring), the words </w:t>
      </w:r>
      <w:r w:rsidR="00335D09" w:rsidRPr="002D4569">
        <w:rPr>
          <w:rFonts w:ascii="Times New Roman" w:hAnsi="Times New Roman"/>
        </w:rPr>
        <w:t>“</w:t>
      </w:r>
      <w:r w:rsidRPr="002D4569">
        <w:rPr>
          <w:rFonts w:ascii="Times New Roman" w:hAnsi="Times New Roman"/>
        </w:rPr>
        <w:t>or a referendum</w:t>
      </w:r>
      <w:r w:rsidR="00335D09" w:rsidRPr="002D4569">
        <w:rPr>
          <w:rFonts w:ascii="Times New Roman" w:hAnsi="Times New Roman"/>
        </w:rPr>
        <w:t>”</w:t>
      </w:r>
      <w:r w:rsidRPr="002D4569">
        <w:rPr>
          <w:rFonts w:ascii="Times New Roman" w:hAnsi="Times New Roman"/>
        </w:rPr>
        <w:t>; and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w:t>
      </w:r>
      <w:r w:rsidR="00C474A4" w:rsidRPr="002D4569">
        <w:rPr>
          <w:rFonts w:ascii="Times New Roman" w:hAnsi="Times New Roman"/>
        </w:rPr>
        <w:t xml:space="preserve"> </w:t>
      </w:r>
      <w:r w:rsidRPr="002D4569">
        <w:rPr>
          <w:rFonts w:ascii="Times New Roman" w:hAnsi="Times New Roman"/>
        </w:rPr>
        <w:t xml:space="preserve">by adding at the end of that sub-section the words </w:t>
      </w:r>
      <w:r w:rsidR="00335D09" w:rsidRPr="002D4569">
        <w:rPr>
          <w:rFonts w:ascii="Times New Roman" w:hAnsi="Times New Roman"/>
        </w:rPr>
        <w:t>“</w:t>
      </w:r>
      <w:r w:rsidRPr="002D4569">
        <w:rPr>
          <w:rFonts w:ascii="Times New Roman" w:hAnsi="Times New Roman"/>
        </w:rPr>
        <w:t>or referendum</w:t>
      </w:r>
      <w:r w:rsidR="00335D09" w:rsidRPr="002D4569">
        <w:rPr>
          <w:rFonts w:ascii="Times New Roman" w:hAnsi="Times New Roman"/>
        </w:rPr>
        <w:t>”</w:t>
      </w:r>
      <w:r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Subdivisions.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4.</w:t>
      </w:r>
      <w:r w:rsidR="0037299A" w:rsidRPr="002D4569">
        <w:rPr>
          <w:rFonts w:ascii="Times New Roman" w:hAnsi="Times New Roman"/>
          <w:b/>
        </w:rPr>
        <w:tab/>
      </w:r>
      <w:r w:rsidR="00CC579B" w:rsidRPr="002D4569">
        <w:rPr>
          <w:rFonts w:ascii="Times New Roman" w:hAnsi="Times New Roman"/>
        </w:rPr>
        <w:t>Section twenty-six of the Principal Act is amended by adding at the end thereof the following sub-section:—</w:t>
      </w:r>
    </w:p>
    <w:p w:rsidR="00A47DDB" w:rsidRPr="002D4569" w:rsidRDefault="00335D09" w:rsidP="002D4569">
      <w:pPr>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 xml:space="preserve">(2.) The Minister may, on the recommendation of the Chief Electoral Officer, by notice in the </w:t>
      </w:r>
      <w:r w:rsidR="00810563" w:rsidRPr="002D4569">
        <w:rPr>
          <w:rFonts w:ascii="Times New Roman" w:hAnsi="Times New Roman"/>
          <w:i/>
        </w:rPr>
        <w:t xml:space="preserve">Gazette, </w:t>
      </w:r>
      <w:r w:rsidR="00CC579B" w:rsidRPr="002D4569">
        <w:rPr>
          <w:rFonts w:ascii="Times New Roman" w:hAnsi="Times New Roman"/>
        </w:rPr>
        <w:t>declare any Subdivision to be a remote Subdivision for the purposes of this Act.</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Printing of Rolls.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5.</w:t>
      </w:r>
      <w:r w:rsidR="00D33574" w:rsidRPr="002D4569">
        <w:rPr>
          <w:rFonts w:ascii="Times New Roman" w:hAnsi="Times New Roman"/>
          <w:b/>
        </w:rPr>
        <w:tab/>
      </w:r>
      <w:r w:rsidR="00CC579B" w:rsidRPr="002D4569">
        <w:rPr>
          <w:rFonts w:ascii="Times New Roman" w:hAnsi="Times New Roman"/>
        </w:rPr>
        <w:t xml:space="preserve">Section thirty-six of the Principal Act is amended by omitting from sub-section (2.) the words </w:t>
      </w:r>
      <w:r w:rsidR="00335D09" w:rsidRPr="002D4569">
        <w:rPr>
          <w:rFonts w:ascii="Times New Roman" w:hAnsi="Times New Roman"/>
        </w:rPr>
        <w:t>“</w:t>
      </w:r>
      <w:r w:rsidR="00CC579B" w:rsidRPr="002D4569">
        <w:rPr>
          <w:rFonts w:ascii="Times New Roman" w:hAnsi="Times New Roman"/>
        </w:rPr>
        <w:t>be prepared, and wherever practicable printed, immediately previous to a Senate Election or a General Election for the House of Representatives</w:t>
      </w:r>
      <w:r w:rsidR="00335D09" w:rsidRPr="002D4569">
        <w:rPr>
          <w:rFonts w:ascii="Times New Roman" w:hAnsi="Times New Roman"/>
        </w:rPr>
        <w:t>”</w:t>
      </w:r>
      <w:r w:rsidR="00CC579B" w:rsidRPr="002D4569">
        <w:rPr>
          <w:rFonts w:ascii="Times New Roman" w:hAnsi="Times New Roman"/>
        </w:rPr>
        <w:t xml:space="preserve"> and inserting in their stead the words </w:t>
      </w:r>
      <w:r w:rsidR="00335D09" w:rsidRPr="002D4569">
        <w:rPr>
          <w:rFonts w:ascii="Times New Roman" w:hAnsi="Times New Roman"/>
        </w:rPr>
        <w:t>“</w:t>
      </w:r>
      <w:r w:rsidR="00CC579B" w:rsidRPr="002D4569">
        <w:rPr>
          <w:rFonts w:ascii="Times New Roman" w:hAnsi="Times New Roman"/>
        </w:rPr>
        <w:t>,</w:t>
      </w:r>
      <w:r w:rsidR="00403CBE">
        <w:rPr>
          <w:rFonts w:ascii="Times New Roman" w:hAnsi="Times New Roman"/>
        </w:rPr>
        <w:t xml:space="preserve"> </w:t>
      </w:r>
      <w:r w:rsidR="00CC579B" w:rsidRPr="002D4569">
        <w:rPr>
          <w:rFonts w:ascii="Times New Roman" w:hAnsi="Times New Roman"/>
        </w:rPr>
        <w:t>where necessary, be prepared and printed immediately after the issue of the writ for an election or a referendum</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Alteration of Rolls.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6.</w:t>
      </w:r>
      <w:r w:rsidR="00D174E1" w:rsidRPr="002D4569">
        <w:rPr>
          <w:rFonts w:ascii="Times New Roman" w:hAnsi="Times New Roman"/>
          <w:b/>
        </w:rPr>
        <w:tab/>
      </w:r>
      <w:r w:rsidR="00CC579B" w:rsidRPr="002D4569">
        <w:rPr>
          <w:rFonts w:ascii="Times New Roman" w:hAnsi="Times New Roman"/>
        </w:rPr>
        <w:t>Section forty-seven of the Principal Act is amended by omitting the second proviso to paragraph (</w:t>
      </w:r>
      <w:r w:rsidRPr="002D4569">
        <w:rPr>
          <w:rFonts w:ascii="Times New Roman" w:hAnsi="Times New Roman"/>
          <w:i/>
        </w:rPr>
        <w:t>h</w:t>
      </w:r>
      <w:r w:rsidR="00CC579B" w:rsidRPr="002D4569">
        <w:rPr>
          <w:rFonts w:ascii="Times New Roman" w:hAnsi="Times New Roman"/>
        </w:rPr>
        <w:t>)</w:t>
      </w:r>
      <w:r w:rsidR="00F019A2" w:rsidRPr="002D4569">
        <w:rPr>
          <w:rFonts w:ascii="Times New Roman" w:hAnsi="Times New Roman"/>
        </w:rPr>
        <w:t xml:space="preserve"> </w:t>
      </w:r>
      <w:r w:rsidR="00CC579B" w:rsidRPr="002D4569">
        <w:rPr>
          <w:rFonts w:ascii="Times New Roman" w:hAnsi="Times New Roman"/>
        </w:rPr>
        <w:t>of sub-section (1.).</w:t>
      </w:r>
    </w:p>
    <w:p w:rsidR="00A47DDB" w:rsidRPr="002D4569" w:rsidRDefault="00810563" w:rsidP="000F09C6">
      <w:pPr>
        <w:spacing w:before="120" w:after="0" w:line="240" w:lineRule="auto"/>
        <w:ind w:firstLine="432"/>
        <w:jc w:val="both"/>
        <w:rPr>
          <w:rFonts w:ascii="Times New Roman" w:hAnsi="Times New Roman"/>
        </w:rPr>
      </w:pPr>
      <w:r w:rsidRPr="00076467">
        <w:rPr>
          <w:rFonts w:ascii="Times New Roman" w:hAnsi="Times New Roman"/>
          <w:b/>
        </w:rPr>
        <w:t>7.</w:t>
      </w:r>
      <w:r w:rsidR="00F019A2" w:rsidRPr="002D4569">
        <w:rPr>
          <w:rFonts w:ascii="Times New Roman" w:hAnsi="Times New Roman"/>
          <w:b/>
        </w:rPr>
        <w:tab/>
      </w:r>
      <w:r w:rsidR="00CC579B" w:rsidRPr="002D4569">
        <w:rPr>
          <w:rFonts w:ascii="Times New Roman" w:hAnsi="Times New Roman"/>
        </w:rPr>
        <w:t xml:space="preserve">After section seventy-two </w:t>
      </w:r>
      <w:r w:rsidRPr="000F09C6">
        <w:rPr>
          <w:rFonts w:ascii="Times New Roman" w:hAnsi="Times New Roman"/>
          <w:smallCaps/>
        </w:rPr>
        <w:t>a</w:t>
      </w:r>
      <w:r w:rsidRPr="000F09C6">
        <w:rPr>
          <w:rFonts w:ascii="Times New Roman" w:hAnsi="Times New Roman"/>
        </w:rPr>
        <w:t xml:space="preserve"> </w:t>
      </w:r>
      <w:r w:rsidR="00CC579B" w:rsidRPr="002D4569">
        <w:rPr>
          <w:rFonts w:ascii="Times New Roman" w:hAnsi="Times New Roman"/>
        </w:rPr>
        <w:t>of the Principal Act the following section is inserted:—</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Order of names in group.</w:t>
      </w:r>
    </w:p>
    <w:p w:rsidR="00A47DDB" w:rsidRPr="002D4569" w:rsidRDefault="00335D09" w:rsidP="002D4569">
      <w:pPr>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72</w:t>
      </w:r>
      <w:r w:rsidR="00810563" w:rsidRPr="000F09C6">
        <w:rPr>
          <w:rFonts w:ascii="Times New Roman" w:hAnsi="Times New Roman"/>
          <w:smallCaps/>
        </w:rPr>
        <w:t>b</w:t>
      </w:r>
      <w:r w:rsidR="00CC579B" w:rsidRPr="000F09C6">
        <w:rPr>
          <w:rFonts w:ascii="Times New Roman" w:hAnsi="Times New Roman"/>
        </w:rPr>
        <w:t xml:space="preserve">. </w:t>
      </w:r>
      <w:r w:rsidR="00CC579B" w:rsidRPr="002D4569">
        <w:rPr>
          <w:rFonts w:ascii="Times New Roman" w:hAnsi="Times New Roman"/>
        </w:rPr>
        <w:t xml:space="preserve">Candidates nominated for election to the Senate whose names are included in a group in accordance with the provisions of section seventy-two </w:t>
      </w:r>
      <w:r w:rsidR="00810563" w:rsidRPr="000F09C6">
        <w:rPr>
          <w:rFonts w:ascii="Times New Roman" w:hAnsi="Times New Roman"/>
          <w:smallCaps/>
        </w:rPr>
        <w:t>a</w:t>
      </w:r>
      <w:r w:rsidR="00810563" w:rsidRPr="000F09C6">
        <w:rPr>
          <w:rFonts w:ascii="Times New Roman" w:hAnsi="Times New Roman"/>
        </w:rPr>
        <w:t xml:space="preserve"> </w:t>
      </w:r>
      <w:r w:rsidR="00CC579B" w:rsidRPr="002D4569">
        <w:rPr>
          <w:rFonts w:ascii="Times New Roman" w:hAnsi="Times New Roman"/>
        </w:rPr>
        <w:t>of this Act may notify the Commonwealth Electoral Officer for the State of the order in which it is desired the names of the candidates in the group shall appear in the ballot-papers, and where a notification in pursuance of this section is received by the Commonwealth Electoral Officer from each of the candidates whose names are included in the group not later than twelve o</w:t>
      </w:r>
      <w:r w:rsidRPr="002D4569">
        <w:rPr>
          <w:rFonts w:ascii="Times New Roman" w:hAnsi="Times New Roman"/>
        </w:rPr>
        <w:t>’</w:t>
      </w:r>
      <w:r w:rsidR="00CC579B" w:rsidRPr="002D4569">
        <w:rPr>
          <w:rFonts w:ascii="Times New Roman" w:hAnsi="Times New Roman"/>
        </w:rPr>
        <w:t>clock noon on the day of nomination and the names of the candidates in the group are set out in all the notifications in the same order, the names of the candidates in the group shall appear in the ballot-papers in that order.</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Application for postal vote certificate and postal ballot-paper.</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8.</w:t>
      </w:r>
      <w:r w:rsidR="00C25E3D" w:rsidRPr="002D4569">
        <w:rPr>
          <w:rFonts w:ascii="Times New Roman" w:hAnsi="Times New Roman"/>
          <w:b/>
        </w:rPr>
        <w:tab/>
      </w:r>
      <w:r w:rsidR="00CC579B" w:rsidRPr="002D4569">
        <w:rPr>
          <w:rFonts w:ascii="Times New Roman" w:hAnsi="Times New Roman"/>
        </w:rPr>
        <w:t>Section eighty-five of the Principal Act is amended—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EB3B67" w:rsidRPr="002D4569">
        <w:rPr>
          <w:rFonts w:ascii="Times New Roman" w:hAnsi="Times New Roman"/>
        </w:rPr>
        <w:t xml:space="preserve"> </w:t>
      </w:r>
      <w:r w:rsidRPr="002D4569">
        <w:rPr>
          <w:rFonts w:ascii="Times New Roman" w:hAnsi="Times New Roman"/>
        </w:rPr>
        <w:t xml:space="preserve">by inserting in sub-section (2.), after the word </w:t>
      </w:r>
      <w:r w:rsidR="00335D09" w:rsidRPr="002D4569">
        <w:rPr>
          <w:rFonts w:ascii="Times New Roman" w:hAnsi="Times New Roman"/>
        </w:rPr>
        <w:t>“</w:t>
      </w:r>
      <w:r w:rsidRPr="002D4569">
        <w:rPr>
          <w:rFonts w:ascii="Times New Roman" w:hAnsi="Times New Roman"/>
        </w:rPr>
        <w:t>after</w:t>
      </w:r>
      <w:r w:rsidR="00335D09" w:rsidRPr="002D4569">
        <w:rPr>
          <w:rFonts w:ascii="Times New Roman" w:hAnsi="Times New Roman"/>
        </w:rPr>
        <w:t>”</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the tenth day prior to</w:t>
      </w:r>
      <w:r w:rsidR="00335D09" w:rsidRPr="002D4569">
        <w:rPr>
          <w:rFonts w:ascii="Times New Roman" w:hAnsi="Times New Roman"/>
        </w:rPr>
        <w:t>”</w:t>
      </w:r>
      <w:r w:rsidRPr="002D4569">
        <w:rPr>
          <w:rFonts w:ascii="Times New Roman" w:hAnsi="Times New Roman"/>
        </w:rPr>
        <w:t>;</w:t>
      </w:r>
    </w:p>
    <w:p w:rsidR="009F6142"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 xml:space="preserve">) by inserting in that sub-section, after the word </w:t>
      </w:r>
      <w:r w:rsidR="00335D09" w:rsidRPr="002D4569">
        <w:rPr>
          <w:rFonts w:ascii="Times New Roman" w:hAnsi="Times New Roman"/>
        </w:rPr>
        <w:t>“</w:t>
      </w:r>
      <w:r w:rsidRPr="002D4569">
        <w:rPr>
          <w:rFonts w:ascii="Times New Roman" w:hAnsi="Times New Roman"/>
        </w:rPr>
        <w:t>election</w:t>
      </w:r>
      <w:r w:rsidR="00335D09" w:rsidRPr="002D4569">
        <w:rPr>
          <w:rFonts w:ascii="Times New Roman" w:hAnsi="Times New Roman"/>
        </w:rPr>
        <w:t>”</w:t>
      </w:r>
      <w:r w:rsidRPr="002D4569">
        <w:rPr>
          <w:rFonts w:ascii="Times New Roman" w:hAnsi="Times New Roman"/>
        </w:rPr>
        <w:t xml:space="preserve"> (third occurring), the words </w:t>
      </w:r>
      <w:r w:rsidR="00335D09" w:rsidRPr="002D4569">
        <w:rPr>
          <w:rFonts w:ascii="Times New Roman" w:hAnsi="Times New Roman"/>
        </w:rPr>
        <w:t>“</w:t>
      </w:r>
      <w:r w:rsidRPr="002D4569">
        <w:rPr>
          <w:rFonts w:ascii="Times New Roman" w:hAnsi="Times New Roman"/>
        </w:rPr>
        <w:t>,or to the Registrar for the Subdivision, if the applicant is enrolled for a Subdivision declared to be a remote Subdivision in pursuance of sub</w:t>
      </w:r>
      <w:r w:rsidR="000F09C6">
        <w:rPr>
          <w:rFonts w:ascii="Times New Roman" w:hAnsi="Times New Roman"/>
        </w:rPr>
        <w:t>-</w:t>
      </w:r>
      <w:r w:rsidRPr="002D4569">
        <w:rPr>
          <w:rFonts w:ascii="Times New Roman" w:hAnsi="Times New Roman"/>
        </w:rPr>
        <w:t>section (2.) of section twenty-six of this Act</w:t>
      </w:r>
      <w:r w:rsidR="00335D09" w:rsidRPr="002D4569">
        <w:rPr>
          <w:rFonts w:ascii="Times New Roman" w:hAnsi="Times New Roman"/>
        </w:rPr>
        <w:t>”</w:t>
      </w:r>
      <w:r w:rsidRPr="002D4569">
        <w:rPr>
          <w:rFonts w:ascii="Times New Roman" w:hAnsi="Times New Roman"/>
        </w:rPr>
        <w:t>;</w:t>
      </w:r>
    </w:p>
    <w:p w:rsidR="000F09C6" w:rsidRDefault="009F6142" w:rsidP="000F09C6">
      <w:pPr>
        <w:spacing w:after="0" w:line="240" w:lineRule="auto"/>
        <w:rPr>
          <w:rFonts w:ascii="Times New Roman" w:hAnsi="Times New Roman"/>
        </w:rPr>
      </w:pPr>
      <w:r w:rsidRPr="002D4569">
        <w:rPr>
          <w:rFonts w:ascii="Times New Roman" w:hAnsi="Times New Roman"/>
        </w:rPr>
        <w:br w:type="page"/>
      </w:r>
    </w:p>
    <w:p w:rsidR="00A47DDB" w:rsidRPr="002D4569" w:rsidRDefault="00CC579B" w:rsidP="002D4569">
      <w:pPr>
        <w:spacing w:after="0" w:line="240" w:lineRule="auto"/>
        <w:ind w:left="1080" w:hanging="576"/>
        <w:rPr>
          <w:rFonts w:ascii="Times New Roman" w:hAnsi="Times New Roman"/>
        </w:rPr>
      </w:pPr>
      <w:r w:rsidRPr="002D4569">
        <w:rPr>
          <w:rFonts w:ascii="Times New Roman" w:hAnsi="Times New Roman"/>
        </w:rPr>
        <w:lastRenderedPageBreak/>
        <w:t>(</w:t>
      </w:r>
      <w:r w:rsidR="00810563" w:rsidRPr="002D4569">
        <w:rPr>
          <w:rFonts w:ascii="Times New Roman" w:hAnsi="Times New Roman"/>
          <w:i/>
        </w:rPr>
        <w:t>c</w:t>
      </w:r>
      <w:r w:rsidRPr="002D4569">
        <w:rPr>
          <w:rFonts w:ascii="Times New Roman" w:hAnsi="Times New Roman"/>
        </w:rPr>
        <w:t>)</w:t>
      </w:r>
      <w:r w:rsidR="00B145D0" w:rsidRPr="002D4569">
        <w:rPr>
          <w:rFonts w:ascii="Times New Roman" w:hAnsi="Times New Roman"/>
        </w:rPr>
        <w:t xml:space="preserve"> </w:t>
      </w:r>
      <w:r w:rsidRPr="002D4569">
        <w:rPr>
          <w:rFonts w:ascii="Times New Roman" w:hAnsi="Times New Roman"/>
        </w:rPr>
        <w:t xml:space="preserve">by inserting in the proviso to that sub-section, after the word </w:t>
      </w:r>
      <w:r w:rsidR="00335D09" w:rsidRPr="002D4569">
        <w:rPr>
          <w:rFonts w:ascii="Times New Roman" w:hAnsi="Times New Roman"/>
        </w:rPr>
        <w:t>“</w:t>
      </w:r>
      <w:r w:rsidRPr="002D4569">
        <w:rPr>
          <w:rFonts w:ascii="Times New Roman" w:hAnsi="Times New Roman"/>
        </w:rPr>
        <w:t>Officer</w:t>
      </w:r>
      <w:r w:rsidR="00335D09" w:rsidRPr="002D4569">
        <w:rPr>
          <w:rFonts w:ascii="Times New Roman" w:hAnsi="Times New Roman"/>
        </w:rPr>
        <w:t>”</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or Registrar</w:t>
      </w:r>
      <w:r w:rsidR="00335D09" w:rsidRPr="002D4569">
        <w:rPr>
          <w:rFonts w:ascii="Times New Roman" w:hAnsi="Times New Roman"/>
        </w:rPr>
        <w:t>”</w:t>
      </w:r>
      <w:r w:rsidRPr="002D4569">
        <w:rPr>
          <w:rFonts w:ascii="Times New Roman" w:hAnsi="Times New Roman"/>
        </w:rPr>
        <w:t>; and</w:t>
      </w:r>
    </w:p>
    <w:p w:rsidR="00A47DDB" w:rsidRPr="002D4569" w:rsidRDefault="00CC579B" w:rsidP="002D4569">
      <w:pPr>
        <w:spacing w:after="0" w:line="240" w:lineRule="auto"/>
        <w:ind w:left="936" w:hanging="432"/>
        <w:jc w:val="both"/>
        <w:rPr>
          <w:rFonts w:ascii="Times New Roman" w:hAnsi="Times New Roman"/>
        </w:rPr>
      </w:pPr>
      <w:r w:rsidRPr="002D4569">
        <w:rPr>
          <w:rFonts w:ascii="Times New Roman" w:hAnsi="Times New Roman"/>
        </w:rPr>
        <w:t>(</w:t>
      </w:r>
      <w:r w:rsidR="00810563" w:rsidRPr="002D4569">
        <w:rPr>
          <w:rFonts w:ascii="Times New Roman" w:hAnsi="Times New Roman"/>
          <w:i/>
        </w:rPr>
        <w:t>d</w:t>
      </w:r>
      <w:r w:rsidRPr="002D4569">
        <w:rPr>
          <w:rFonts w:ascii="Times New Roman" w:hAnsi="Times New Roman"/>
        </w:rPr>
        <w:t>)</w:t>
      </w:r>
      <w:r w:rsidR="009B5283" w:rsidRPr="002D4569">
        <w:rPr>
          <w:rFonts w:ascii="Times New Roman" w:hAnsi="Times New Roman"/>
        </w:rPr>
        <w:t xml:space="preserve"> </w:t>
      </w:r>
      <w:r w:rsidRPr="002D4569">
        <w:rPr>
          <w:rFonts w:ascii="Times New Roman" w:hAnsi="Times New Roman"/>
        </w:rPr>
        <w:t>by adding at the end thereof the following sub-section:—</w:t>
      </w:r>
    </w:p>
    <w:p w:rsidR="00A47DDB" w:rsidRPr="002D4569" w:rsidRDefault="00335D09" w:rsidP="00075502">
      <w:pPr>
        <w:spacing w:after="0" w:line="240" w:lineRule="auto"/>
        <w:ind w:left="1152" w:firstLine="288"/>
        <w:jc w:val="both"/>
        <w:rPr>
          <w:rFonts w:ascii="Times New Roman" w:hAnsi="Times New Roman"/>
        </w:rPr>
      </w:pPr>
      <w:r w:rsidRPr="002D4569">
        <w:rPr>
          <w:rFonts w:ascii="Times New Roman" w:hAnsi="Times New Roman"/>
        </w:rPr>
        <w:t>“</w:t>
      </w:r>
      <w:r w:rsidR="00CC579B" w:rsidRPr="002D4569">
        <w:rPr>
          <w:rFonts w:ascii="Times New Roman" w:hAnsi="Times New Roman"/>
        </w:rPr>
        <w:t xml:space="preserve">(4.) The word </w:t>
      </w:r>
      <w:r w:rsidRPr="002D4569">
        <w:rPr>
          <w:rFonts w:ascii="Times New Roman" w:hAnsi="Times New Roman"/>
        </w:rPr>
        <w:t>‘</w:t>
      </w:r>
      <w:r w:rsidR="00CC579B" w:rsidRPr="002D4569">
        <w:rPr>
          <w:rFonts w:ascii="Times New Roman" w:hAnsi="Times New Roman"/>
        </w:rPr>
        <w:t>elector</w:t>
      </w:r>
      <w:r w:rsidRPr="002D4569">
        <w:rPr>
          <w:rFonts w:ascii="Times New Roman" w:hAnsi="Times New Roman"/>
        </w:rPr>
        <w:t>’</w:t>
      </w:r>
      <w:r w:rsidR="00CC579B" w:rsidRPr="002D4569">
        <w:rPr>
          <w:rFonts w:ascii="Times New Roman" w:hAnsi="Times New Roman"/>
        </w:rPr>
        <w:t xml:space="preserve"> in sub-section (2.) of this section, and in section eighty-seven of this Act, includes any person whose name appears on the roll of electors kept in pursuance of regulations made under the </w:t>
      </w:r>
      <w:r w:rsidR="00810563" w:rsidRPr="002D4569">
        <w:rPr>
          <w:rFonts w:ascii="Times New Roman" w:hAnsi="Times New Roman"/>
          <w:i/>
        </w:rPr>
        <w:t xml:space="preserve">Advisory Council Ordinance </w:t>
      </w:r>
      <w:r w:rsidR="00CC579B" w:rsidRPr="002D4569">
        <w:rPr>
          <w:rFonts w:ascii="Times New Roman" w:hAnsi="Times New Roman"/>
        </w:rPr>
        <w:t>1936</w:t>
      </w:r>
      <w:r w:rsidR="00110B7E" w:rsidRPr="00B94423">
        <w:rPr>
          <w:rFonts w:ascii="Times New Roman" w:hAnsi="Times New Roman"/>
          <w:sz w:val="26"/>
          <w:szCs w:val="36"/>
        </w:rPr>
        <w:t>–</w:t>
      </w:r>
      <w:r w:rsidR="00CC579B" w:rsidRPr="002D4569">
        <w:rPr>
          <w:rFonts w:ascii="Times New Roman" w:hAnsi="Times New Roman"/>
        </w:rPr>
        <w:t>1938 of the Australian Capital Territory or on the roll of electors for the Northern Territory.</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Issue of certificate and ballot-papers.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b/>
        </w:rPr>
        <w:t>9.</w:t>
      </w:r>
      <w:r w:rsidR="00EF5D93" w:rsidRPr="002D4569">
        <w:rPr>
          <w:rFonts w:ascii="Times New Roman" w:hAnsi="Times New Roman"/>
          <w:b/>
        </w:rPr>
        <w:tab/>
      </w:r>
      <w:r w:rsidR="00CC579B" w:rsidRPr="002D4569">
        <w:rPr>
          <w:rFonts w:ascii="Times New Roman" w:hAnsi="Times New Roman"/>
        </w:rPr>
        <w:t xml:space="preserve">Section eighty-eight of the Principal Act is amended by inserting in sub-section (1.), after the word </w:t>
      </w:r>
      <w:r w:rsidR="00335D09" w:rsidRPr="002D4569">
        <w:rPr>
          <w:rFonts w:ascii="Times New Roman" w:hAnsi="Times New Roman"/>
        </w:rPr>
        <w:t>“</w:t>
      </w:r>
      <w:r w:rsidR="00CC579B" w:rsidRPr="002D4569">
        <w:rPr>
          <w:rFonts w:ascii="Times New Roman" w:hAnsi="Times New Roman"/>
        </w:rPr>
        <w:t>Officer</w:t>
      </w:r>
      <w:r w:rsidR="00335D09" w:rsidRPr="002D4569">
        <w:rPr>
          <w:rFonts w:ascii="Times New Roman" w:hAnsi="Times New Roman"/>
        </w:rPr>
        <w:t>”</w:t>
      </w:r>
      <w:r w:rsidR="00CC579B" w:rsidRPr="002D4569">
        <w:rPr>
          <w:rFonts w:ascii="Times New Roman" w:hAnsi="Times New Roman"/>
        </w:rPr>
        <w:t xml:space="preserve"> (first and last occurring), the words </w:t>
      </w:r>
      <w:r w:rsidR="00335D09" w:rsidRPr="002D4569">
        <w:rPr>
          <w:rFonts w:ascii="Times New Roman" w:hAnsi="Times New Roman"/>
        </w:rPr>
        <w:t>“</w:t>
      </w:r>
      <w:r w:rsidR="00CC579B" w:rsidRPr="002D4569">
        <w:rPr>
          <w:rFonts w:ascii="Times New Roman" w:hAnsi="Times New Roman"/>
        </w:rPr>
        <w:t>or Registrar</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Inspection of applications.</w:t>
      </w:r>
    </w:p>
    <w:p w:rsidR="00A47DDB" w:rsidRPr="002D4569" w:rsidRDefault="00810563" w:rsidP="00664728">
      <w:pPr>
        <w:tabs>
          <w:tab w:val="left" w:pos="900"/>
        </w:tabs>
        <w:spacing w:after="0" w:line="240" w:lineRule="auto"/>
        <w:ind w:firstLine="432"/>
        <w:jc w:val="both"/>
        <w:rPr>
          <w:rFonts w:ascii="Times New Roman" w:hAnsi="Times New Roman"/>
        </w:rPr>
      </w:pPr>
      <w:r w:rsidRPr="002D4569">
        <w:rPr>
          <w:rFonts w:ascii="Times New Roman" w:hAnsi="Times New Roman"/>
          <w:b/>
        </w:rPr>
        <w:t>10.</w:t>
      </w:r>
      <w:r w:rsidR="00577ECA" w:rsidRPr="002D4569">
        <w:rPr>
          <w:rFonts w:ascii="Times New Roman" w:hAnsi="Times New Roman"/>
          <w:b/>
        </w:rPr>
        <w:tab/>
      </w:r>
      <w:r w:rsidR="00CC579B" w:rsidRPr="002D4569">
        <w:rPr>
          <w:rFonts w:ascii="Times New Roman" w:hAnsi="Times New Roman"/>
        </w:rPr>
        <w:t>Section eighty-nine of the Principal Act is amended by inserting after sub-section (1.) the following sub-section:—</w:t>
      </w:r>
    </w:p>
    <w:p w:rsidR="00A47DDB" w:rsidRPr="002D4569" w:rsidRDefault="00335D09" w:rsidP="00664728">
      <w:pPr>
        <w:tabs>
          <w:tab w:val="left" w:pos="117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(1</w:t>
      </w:r>
      <w:bookmarkStart w:id="0" w:name="_GoBack"/>
      <w:r w:rsidR="00810563" w:rsidRPr="00D06407">
        <w:rPr>
          <w:rFonts w:ascii="Times New Roman" w:hAnsi="Times New Roman"/>
          <w:smallCaps/>
        </w:rPr>
        <w:t>a</w:t>
      </w:r>
      <w:r w:rsidR="00CC579B" w:rsidRPr="00D06407">
        <w:rPr>
          <w:rFonts w:ascii="Times New Roman" w:hAnsi="Times New Roman"/>
        </w:rPr>
        <w:t>.</w:t>
      </w:r>
      <w:bookmarkEnd w:id="0"/>
      <w:r w:rsidR="00CC579B" w:rsidRPr="002D4569">
        <w:rPr>
          <w:rFonts w:ascii="Times New Roman" w:hAnsi="Times New Roman"/>
        </w:rPr>
        <w:t>)</w:t>
      </w:r>
      <w:r w:rsidR="00664728">
        <w:rPr>
          <w:rFonts w:ascii="Times New Roman" w:hAnsi="Times New Roman"/>
        </w:rPr>
        <w:tab/>
      </w:r>
      <w:r w:rsidR="00CC579B" w:rsidRPr="002D4569">
        <w:rPr>
          <w:rFonts w:ascii="Times New Roman" w:hAnsi="Times New Roman"/>
        </w:rPr>
        <w:t>All applications for postal vote certificates and postal ballot-papers received by a Registrar, shall, after being indorsed by him with the date of the issue of the postal vote certificate and postal ballot-paper, forthwith be sent by him to the Divisional Returning Officer for the Division of which his Subdivision forms part.</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Numbering of applications.</w:t>
      </w:r>
    </w:p>
    <w:p w:rsidR="00A47DDB" w:rsidRPr="002D4569" w:rsidRDefault="00810563" w:rsidP="00664728">
      <w:pPr>
        <w:tabs>
          <w:tab w:val="left" w:pos="900"/>
        </w:tabs>
        <w:spacing w:after="0" w:line="240" w:lineRule="auto"/>
        <w:ind w:firstLine="432"/>
        <w:jc w:val="both"/>
        <w:rPr>
          <w:rFonts w:ascii="Times New Roman" w:hAnsi="Times New Roman"/>
        </w:rPr>
      </w:pPr>
      <w:r w:rsidRPr="002D4569">
        <w:rPr>
          <w:rFonts w:ascii="Times New Roman" w:hAnsi="Times New Roman"/>
          <w:b/>
        </w:rPr>
        <w:t>11.</w:t>
      </w:r>
      <w:r w:rsidR="008B0D09" w:rsidRPr="002D4569">
        <w:rPr>
          <w:rFonts w:ascii="Times New Roman" w:hAnsi="Times New Roman"/>
          <w:b/>
        </w:rPr>
        <w:tab/>
      </w:r>
      <w:r w:rsidR="00CC579B" w:rsidRPr="002D4569">
        <w:rPr>
          <w:rFonts w:ascii="Times New Roman" w:hAnsi="Times New Roman"/>
        </w:rPr>
        <w:t xml:space="preserve">Section ninety of the Principal Act is amended by inserting, after the word </w:t>
      </w:r>
      <w:r w:rsidR="00335D09" w:rsidRPr="002D4569">
        <w:rPr>
          <w:rFonts w:ascii="Times New Roman" w:hAnsi="Times New Roman"/>
        </w:rPr>
        <w:t>“</w:t>
      </w:r>
      <w:r w:rsidR="00CC579B" w:rsidRPr="002D4569">
        <w:rPr>
          <w:rFonts w:ascii="Times New Roman" w:hAnsi="Times New Roman"/>
        </w:rPr>
        <w:t>Officer</w:t>
      </w:r>
      <w:r w:rsidR="00335D09" w:rsidRPr="002D4569">
        <w:rPr>
          <w:rFonts w:ascii="Times New Roman" w:hAnsi="Times New Roman"/>
        </w:rPr>
        <w:t>”</w:t>
      </w:r>
      <w:r w:rsidR="00CC579B" w:rsidRPr="002D4569">
        <w:rPr>
          <w:rFonts w:ascii="Times New Roman" w:hAnsi="Times New Roman"/>
        </w:rPr>
        <w:t xml:space="preserve"> (wherever occurring), the words </w:t>
      </w:r>
      <w:r w:rsidR="00335D09" w:rsidRPr="002D4569">
        <w:rPr>
          <w:rFonts w:ascii="Times New Roman" w:hAnsi="Times New Roman"/>
        </w:rPr>
        <w:t>“</w:t>
      </w:r>
      <w:r w:rsidR="00CC579B" w:rsidRPr="002D4569">
        <w:rPr>
          <w:rFonts w:ascii="Times New Roman" w:hAnsi="Times New Roman"/>
        </w:rPr>
        <w:t>or Registrar</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Authorized witnesses.</w:t>
      </w:r>
    </w:p>
    <w:p w:rsidR="00A47DDB" w:rsidRPr="002D4569" w:rsidRDefault="00810563" w:rsidP="00664728">
      <w:pPr>
        <w:tabs>
          <w:tab w:val="left" w:pos="900"/>
        </w:tabs>
        <w:spacing w:after="0" w:line="240" w:lineRule="auto"/>
        <w:ind w:firstLine="432"/>
        <w:jc w:val="both"/>
        <w:rPr>
          <w:rFonts w:ascii="Times New Roman" w:hAnsi="Times New Roman"/>
        </w:rPr>
      </w:pPr>
      <w:r w:rsidRPr="002D4569">
        <w:rPr>
          <w:rFonts w:ascii="Times New Roman" w:hAnsi="Times New Roman"/>
          <w:b/>
        </w:rPr>
        <w:t>12.</w:t>
      </w:r>
      <w:r w:rsidR="00EE664D" w:rsidRPr="002D4569">
        <w:rPr>
          <w:rFonts w:ascii="Times New Roman" w:hAnsi="Times New Roman"/>
          <w:b/>
        </w:rPr>
        <w:tab/>
      </w:r>
      <w:r w:rsidR="00CC579B" w:rsidRPr="002D4569">
        <w:rPr>
          <w:rFonts w:ascii="Times New Roman" w:hAnsi="Times New Roman"/>
        </w:rPr>
        <w:t xml:space="preserve">Section ninety-one </w:t>
      </w:r>
      <w:r w:rsidRPr="00664728">
        <w:rPr>
          <w:rFonts w:ascii="Times New Roman" w:hAnsi="Times New Roman"/>
          <w:smallCaps/>
        </w:rPr>
        <w:t>b</w:t>
      </w:r>
      <w:r w:rsidRPr="00664728">
        <w:rPr>
          <w:rFonts w:ascii="Times New Roman" w:hAnsi="Times New Roman"/>
        </w:rPr>
        <w:t xml:space="preserve"> </w:t>
      </w:r>
      <w:r w:rsidR="00CC579B" w:rsidRPr="002D4569">
        <w:rPr>
          <w:rFonts w:ascii="Times New Roman" w:hAnsi="Times New Roman"/>
        </w:rPr>
        <w:t>of the Principal Act is amended by inserting in paragraph (</w:t>
      </w:r>
      <w:r w:rsidRPr="002D4569">
        <w:rPr>
          <w:rFonts w:ascii="Times New Roman" w:hAnsi="Times New Roman"/>
          <w:i/>
        </w:rPr>
        <w:t>a</w:t>
      </w:r>
      <w:r w:rsidR="00CC579B" w:rsidRPr="002D4569">
        <w:rPr>
          <w:rFonts w:ascii="Times New Roman" w:hAnsi="Times New Roman"/>
        </w:rPr>
        <w:t xml:space="preserve">) of sub-section (1.), after the words </w:t>
      </w:r>
      <w:r w:rsidR="00335D09" w:rsidRPr="002D4569">
        <w:rPr>
          <w:rFonts w:ascii="Times New Roman" w:hAnsi="Times New Roman"/>
        </w:rPr>
        <w:t>“</w:t>
      </w:r>
      <w:r w:rsidR="00CC579B" w:rsidRPr="002D4569">
        <w:rPr>
          <w:rFonts w:ascii="Times New Roman" w:hAnsi="Times New Roman"/>
        </w:rPr>
        <w:t>Quarantine Stations;</w:t>
      </w:r>
      <w:r w:rsidR="00335D09" w:rsidRPr="002D4569">
        <w:rPr>
          <w:rFonts w:ascii="Times New Roman" w:hAnsi="Times New Roman"/>
        </w:rPr>
        <w:t>”</w:t>
      </w:r>
      <w:r w:rsidR="00CC579B" w:rsidRPr="002D4569">
        <w:rPr>
          <w:rFonts w:ascii="Times New Roman" w:hAnsi="Times New Roman"/>
        </w:rPr>
        <w:t xml:space="preserve">, the words </w:t>
      </w:r>
      <w:r w:rsidR="00335D09" w:rsidRPr="002D4569">
        <w:rPr>
          <w:rFonts w:ascii="Times New Roman" w:hAnsi="Times New Roman"/>
        </w:rPr>
        <w:t>“</w:t>
      </w:r>
      <w:r w:rsidR="00CC579B" w:rsidRPr="002D4569">
        <w:rPr>
          <w:rFonts w:ascii="Times New Roman" w:hAnsi="Times New Roman"/>
        </w:rPr>
        <w:t>all Secretaries of Hospitals;</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Directions for postal voting.</w:t>
      </w:r>
    </w:p>
    <w:p w:rsidR="00A47DDB" w:rsidRPr="002D4569" w:rsidRDefault="00810563" w:rsidP="00664728">
      <w:pPr>
        <w:tabs>
          <w:tab w:val="left" w:pos="900"/>
        </w:tabs>
        <w:spacing w:after="0" w:line="240" w:lineRule="auto"/>
        <w:ind w:firstLine="432"/>
        <w:jc w:val="both"/>
        <w:rPr>
          <w:rFonts w:ascii="Times New Roman" w:hAnsi="Times New Roman"/>
        </w:rPr>
      </w:pPr>
      <w:r w:rsidRPr="002D4569">
        <w:rPr>
          <w:rFonts w:ascii="Times New Roman" w:hAnsi="Times New Roman"/>
          <w:b/>
        </w:rPr>
        <w:t>13.</w:t>
      </w:r>
      <w:r w:rsidR="005E257A" w:rsidRPr="002D4569">
        <w:rPr>
          <w:rFonts w:ascii="Times New Roman" w:hAnsi="Times New Roman"/>
          <w:b/>
        </w:rPr>
        <w:tab/>
      </w:r>
      <w:r w:rsidR="00CC579B" w:rsidRPr="002D4569">
        <w:rPr>
          <w:rFonts w:ascii="Times New Roman" w:hAnsi="Times New Roman"/>
        </w:rPr>
        <w:t xml:space="preserve">Section ninety-two of the Principal Act is amended by omitting from sub-section (2.) all words from and including the words </w:t>
      </w:r>
      <w:r w:rsidR="00335D09" w:rsidRPr="002D4569">
        <w:rPr>
          <w:rFonts w:ascii="Times New Roman" w:hAnsi="Times New Roman"/>
        </w:rPr>
        <w:t>“</w:t>
      </w:r>
      <w:r w:rsidR="00CC579B" w:rsidRPr="002D4569">
        <w:rPr>
          <w:rFonts w:ascii="Times New Roman" w:hAnsi="Times New Roman"/>
        </w:rPr>
        <w:t>or delivered as</w:t>
      </w:r>
      <w:r w:rsidR="00335D09" w:rsidRPr="002D4569">
        <w:rPr>
          <w:rFonts w:ascii="Times New Roman" w:hAnsi="Times New Roman"/>
        </w:rPr>
        <w:t>”</w:t>
      </w:r>
      <w:r w:rsidR="00CC579B" w:rsidRPr="002D4569">
        <w:rPr>
          <w:rFonts w:ascii="Times New Roman" w:hAnsi="Times New Roman"/>
        </w:rPr>
        <w:t xml:space="preserve"> to and including the words </w:t>
      </w:r>
      <w:r w:rsidR="00335D09" w:rsidRPr="002D4569">
        <w:rPr>
          <w:rFonts w:ascii="Times New Roman" w:hAnsi="Times New Roman"/>
        </w:rPr>
        <w:t>“</w:t>
      </w:r>
      <w:r w:rsidR="00CC579B" w:rsidRPr="002D4569">
        <w:rPr>
          <w:rFonts w:ascii="Times New Roman" w:hAnsi="Times New Roman"/>
        </w:rPr>
        <w:t>to vote,</w:t>
      </w:r>
      <w:r w:rsidR="00335D09" w:rsidRPr="002D4569">
        <w:rPr>
          <w:rFonts w:ascii="Times New Roman" w:hAnsi="Times New Roman"/>
        </w:rPr>
        <w:t>”</w:t>
      </w:r>
      <w:r w:rsidR="00CC579B" w:rsidRPr="002D4569">
        <w:rPr>
          <w:rFonts w:ascii="Times New Roman" w:hAnsi="Times New Roman"/>
        </w:rPr>
        <w:t xml:space="preserve"> and inserting in their stead the words </w:t>
      </w:r>
      <w:r w:rsidR="00335D09" w:rsidRPr="002D4569">
        <w:rPr>
          <w:rFonts w:ascii="Times New Roman" w:hAnsi="Times New Roman"/>
        </w:rPr>
        <w:t>“</w:t>
      </w:r>
      <w:r w:rsidR="00CC579B" w:rsidRPr="002D4569">
        <w:rPr>
          <w:rFonts w:ascii="Times New Roman" w:hAnsi="Times New Roman"/>
        </w:rPr>
        <w:t>prior to the close of the poll, as provided in paragraph (</w:t>
      </w:r>
      <w:r w:rsidRPr="002D4569">
        <w:rPr>
          <w:rFonts w:ascii="Times New Roman" w:hAnsi="Times New Roman"/>
          <w:i/>
        </w:rPr>
        <w:t>e</w:t>
      </w:r>
      <w:r w:rsidR="00CC579B" w:rsidRPr="002D4569">
        <w:rPr>
          <w:rFonts w:ascii="Times New Roman" w:hAnsi="Times New Roman"/>
        </w:rPr>
        <w:t>) or paragraph (</w:t>
      </w:r>
      <w:r w:rsidRPr="002D4569">
        <w:rPr>
          <w:rFonts w:ascii="Times New Roman" w:hAnsi="Times New Roman"/>
          <w:i/>
        </w:rPr>
        <w:t>f</w:t>
      </w:r>
      <w:r w:rsidR="00CC579B" w:rsidRPr="002D4569">
        <w:rPr>
          <w:rFonts w:ascii="Times New Roman" w:hAnsi="Times New Roman"/>
        </w:rPr>
        <w:t>) of sub-section (1.) of this section, would not reach the Divisional Returning Officer for the Division in respect of which the elector claims to vote, before the end of the period of seven days immediately succeeding the close of the poll, or, if delivered as provided in paragraph (</w:t>
      </w:r>
      <w:r w:rsidRPr="002D4569">
        <w:rPr>
          <w:rFonts w:ascii="Times New Roman" w:hAnsi="Times New Roman"/>
          <w:i/>
        </w:rPr>
        <w:t>e</w:t>
      </w:r>
      <w:r w:rsidR="00CC579B" w:rsidRPr="002D4569">
        <w:rPr>
          <w:rFonts w:ascii="Times New Roman" w:hAnsi="Times New Roman"/>
        </w:rPr>
        <w:t>) or paragraph (</w:t>
      </w:r>
      <w:r w:rsidRPr="002D4569">
        <w:rPr>
          <w:rFonts w:ascii="Times New Roman" w:hAnsi="Times New Roman"/>
          <w:i/>
        </w:rPr>
        <w:t>f</w:t>
      </w:r>
      <w:r w:rsidR="00CC579B" w:rsidRPr="002D4569">
        <w:rPr>
          <w:rFonts w:ascii="Times New Roman" w:hAnsi="Times New Roman"/>
        </w:rPr>
        <w:t>) of that sub-section, would not reach that Divisional Returning Officer</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Unlawfully opening postal ballot-paper.</w:t>
      </w:r>
    </w:p>
    <w:p w:rsidR="00A47DDB" w:rsidRPr="002D4569" w:rsidRDefault="00810563" w:rsidP="00664728">
      <w:pPr>
        <w:tabs>
          <w:tab w:val="left" w:pos="900"/>
        </w:tabs>
        <w:spacing w:after="0" w:line="240" w:lineRule="auto"/>
        <w:ind w:firstLine="432"/>
        <w:jc w:val="both"/>
        <w:rPr>
          <w:rFonts w:ascii="Times New Roman" w:hAnsi="Times New Roman"/>
        </w:rPr>
      </w:pPr>
      <w:r w:rsidRPr="002D4569">
        <w:rPr>
          <w:rFonts w:ascii="Times New Roman" w:hAnsi="Times New Roman"/>
          <w:b/>
        </w:rPr>
        <w:t>14.</w:t>
      </w:r>
      <w:r w:rsidR="001056CB" w:rsidRPr="002D4569">
        <w:rPr>
          <w:rFonts w:ascii="Times New Roman" w:hAnsi="Times New Roman"/>
          <w:b/>
        </w:rPr>
        <w:tab/>
      </w:r>
      <w:r w:rsidR="00CC579B" w:rsidRPr="002D4569">
        <w:rPr>
          <w:rFonts w:ascii="Times New Roman" w:hAnsi="Times New Roman"/>
        </w:rPr>
        <w:t xml:space="preserve">Section ninety-three </w:t>
      </w:r>
      <w:r w:rsidRPr="00A346FC">
        <w:rPr>
          <w:rFonts w:ascii="Times New Roman" w:hAnsi="Times New Roman"/>
          <w:smallCaps/>
        </w:rPr>
        <w:t>b</w:t>
      </w:r>
      <w:r w:rsidRPr="00A346FC">
        <w:rPr>
          <w:rFonts w:ascii="Times New Roman" w:hAnsi="Times New Roman"/>
        </w:rPr>
        <w:t xml:space="preserve"> </w:t>
      </w:r>
      <w:r w:rsidR="00CC579B" w:rsidRPr="002D4569">
        <w:rPr>
          <w:rFonts w:ascii="Times New Roman" w:hAnsi="Times New Roman"/>
        </w:rPr>
        <w:t>of the Principal Act is amended—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 xml:space="preserve">) by inserting after the word and letter </w:t>
      </w:r>
      <w:r w:rsidR="00335D09" w:rsidRPr="002D4569">
        <w:rPr>
          <w:rFonts w:ascii="Times New Roman" w:hAnsi="Times New Roman"/>
        </w:rPr>
        <w:t>“</w:t>
      </w:r>
      <w:r w:rsidRPr="002D4569">
        <w:rPr>
          <w:rFonts w:ascii="Times New Roman" w:hAnsi="Times New Roman"/>
        </w:rPr>
        <w:t>paragraph (</w:t>
      </w:r>
      <w:r w:rsidR="00810563" w:rsidRPr="002D4569">
        <w:rPr>
          <w:rFonts w:ascii="Times New Roman" w:hAnsi="Times New Roman"/>
          <w:i/>
        </w:rPr>
        <w:t>e</w:t>
      </w:r>
      <w:r w:rsidRPr="002D4569">
        <w:rPr>
          <w:rFonts w:ascii="Times New Roman" w:hAnsi="Times New Roman"/>
        </w:rPr>
        <w:t>)</w:t>
      </w:r>
      <w:r w:rsidR="00335D09" w:rsidRPr="002D4569">
        <w:rPr>
          <w:rFonts w:ascii="Times New Roman" w:hAnsi="Times New Roman"/>
        </w:rPr>
        <w:t>”</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or paragraph (</w:t>
      </w:r>
      <w:r w:rsidR="00810563" w:rsidRPr="002D4569">
        <w:rPr>
          <w:rFonts w:ascii="Times New Roman" w:hAnsi="Times New Roman"/>
          <w:i/>
        </w:rPr>
        <w:t>f</w:t>
      </w:r>
      <w:r w:rsidRPr="002D4569">
        <w:rPr>
          <w:rFonts w:ascii="Times New Roman" w:hAnsi="Times New Roman"/>
        </w:rPr>
        <w:t>)of sub-section (1.)</w:t>
      </w:r>
      <w:r w:rsidR="00335D09" w:rsidRPr="002D4569">
        <w:rPr>
          <w:rFonts w:ascii="Times New Roman" w:hAnsi="Times New Roman"/>
        </w:rPr>
        <w:t>”</w:t>
      </w:r>
      <w:r w:rsidRPr="002D4569">
        <w:rPr>
          <w:rFonts w:ascii="Times New Roman" w:hAnsi="Times New Roman"/>
        </w:rPr>
        <w:t>; and</w:t>
      </w:r>
    </w:p>
    <w:p w:rsidR="00D70AA6"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 xml:space="preserve">) by omitting the words </w:t>
      </w:r>
      <w:r w:rsidR="00335D09" w:rsidRPr="002D4569">
        <w:rPr>
          <w:rFonts w:ascii="Times New Roman" w:hAnsi="Times New Roman"/>
        </w:rPr>
        <w:t>“</w:t>
      </w:r>
      <w:r w:rsidRPr="002D4569">
        <w:rPr>
          <w:rFonts w:ascii="Times New Roman" w:hAnsi="Times New Roman"/>
        </w:rPr>
        <w:t>in accordance with the provisions of that paragraph</w:t>
      </w:r>
      <w:r w:rsidR="00335D09" w:rsidRPr="002D4569">
        <w:rPr>
          <w:rFonts w:ascii="Times New Roman" w:hAnsi="Times New Roman"/>
        </w:rPr>
        <w:t>”</w:t>
      </w:r>
      <w:r w:rsidRPr="002D4569">
        <w:rPr>
          <w:rFonts w:ascii="Times New Roman" w:hAnsi="Times New Roman"/>
        </w:rPr>
        <w:t xml:space="preserve"> and inserting in their stead the words </w:t>
      </w:r>
      <w:r w:rsidR="00335D09" w:rsidRPr="002D4569">
        <w:rPr>
          <w:rFonts w:ascii="Times New Roman" w:hAnsi="Times New Roman"/>
        </w:rPr>
        <w:t>“</w:t>
      </w:r>
      <w:r w:rsidRPr="002D4569">
        <w:rPr>
          <w:rFonts w:ascii="Times New Roman" w:hAnsi="Times New Roman"/>
        </w:rPr>
        <w:t>or a person appointed by the elector in accordance with the provisions of whichever of those paragraphs is applicable to the case</w:t>
      </w:r>
      <w:r w:rsidR="00335D09" w:rsidRPr="002D4569">
        <w:rPr>
          <w:rFonts w:ascii="Times New Roman" w:hAnsi="Times New Roman"/>
        </w:rPr>
        <w:t>”</w:t>
      </w:r>
      <w:r w:rsidRPr="002D4569">
        <w:rPr>
          <w:rFonts w:ascii="Times New Roman" w:hAnsi="Times New Roman"/>
        </w:rPr>
        <w:t>.</w:t>
      </w:r>
    </w:p>
    <w:p w:rsidR="00A346FC" w:rsidRDefault="00D70AA6" w:rsidP="002D4569">
      <w:pPr>
        <w:spacing w:before="120" w:after="60" w:line="240" w:lineRule="auto"/>
        <w:jc w:val="both"/>
        <w:rPr>
          <w:rFonts w:ascii="Times New Roman" w:hAnsi="Times New Roman"/>
        </w:rPr>
      </w:pPr>
      <w:r w:rsidRPr="002D4569">
        <w:rPr>
          <w:rFonts w:ascii="Times New Roman" w:hAnsi="Times New Roman"/>
        </w:rPr>
        <w:br w:type="page"/>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lastRenderedPageBreak/>
        <w:t>Penalty for failure to post or deliver application or postal ballot-paper.</w:t>
      </w:r>
    </w:p>
    <w:p w:rsidR="00A47DDB" w:rsidRPr="002D4569" w:rsidRDefault="00810563" w:rsidP="00A346FC">
      <w:pPr>
        <w:tabs>
          <w:tab w:val="left" w:pos="900"/>
        </w:tabs>
        <w:spacing w:after="0" w:line="240" w:lineRule="auto"/>
        <w:ind w:firstLine="432"/>
        <w:jc w:val="both"/>
        <w:rPr>
          <w:rFonts w:ascii="Times New Roman" w:hAnsi="Times New Roman"/>
        </w:rPr>
      </w:pPr>
      <w:r w:rsidRPr="002D4569">
        <w:rPr>
          <w:rFonts w:ascii="Times New Roman" w:hAnsi="Times New Roman"/>
          <w:b/>
        </w:rPr>
        <w:t>15.</w:t>
      </w:r>
      <w:r w:rsidR="003A08A7" w:rsidRPr="002D4569">
        <w:rPr>
          <w:rFonts w:ascii="Times New Roman" w:hAnsi="Times New Roman"/>
          <w:b/>
        </w:rPr>
        <w:tab/>
      </w:r>
      <w:r w:rsidR="00CC579B" w:rsidRPr="002D4569">
        <w:rPr>
          <w:rFonts w:ascii="Times New Roman" w:hAnsi="Times New Roman"/>
        </w:rPr>
        <w:t xml:space="preserve">Section ninety-four of the Principal Act is amended by inserting after the words </w:t>
      </w:r>
      <w:r w:rsidR="00335D09" w:rsidRPr="002D4569">
        <w:rPr>
          <w:rFonts w:ascii="Times New Roman" w:hAnsi="Times New Roman"/>
        </w:rPr>
        <w:t>“</w:t>
      </w:r>
      <w:r w:rsidR="00CC579B" w:rsidRPr="002D4569">
        <w:rPr>
          <w:rFonts w:ascii="Times New Roman" w:hAnsi="Times New Roman"/>
        </w:rPr>
        <w:t>Divisional Returning Officer</w:t>
      </w:r>
      <w:r w:rsidR="00335D09" w:rsidRPr="002D4569">
        <w:rPr>
          <w:rFonts w:ascii="Times New Roman" w:hAnsi="Times New Roman"/>
        </w:rPr>
        <w:t>”</w:t>
      </w:r>
      <w:r w:rsidR="00CC579B" w:rsidRPr="002D4569">
        <w:rPr>
          <w:rFonts w:ascii="Times New Roman" w:hAnsi="Times New Roman"/>
        </w:rPr>
        <w:t xml:space="preserve"> the words </w:t>
      </w:r>
      <w:r w:rsidR="00335D09" w:rsidRPr="002D4569">
        <w:rPr>
          <w:rFonts w:ascii="Times New Roman" w:hAnsi="Times New Roman"/>
        </w:rPr>
        <w:t>“</w:t>
      </w:r>
      <w:r w:rsidR="00CC579B" w:rsidRPr="002D4569">
        <w:rPr>
          <w:rFonts w:ascii="Times New Roman" w:hAnsi="Times New Roman"/>
        </w:rPr>
        <w:t>,a Registrar</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Preliminary scrutiny of postal ballot-papers.</w:t>
      </w:r>
    </w:p>
    <w:p w:rsidR="00A47DDB" w:rsidRPr="002D4569" w:rsidRDefault="00810563" w:rsidP="00A346FC">
      <w:pPr>
        <w:tabs>
          <w:tab w:val="left" w:pos="900"/>
        </w:tabs>
        <w:spacing w:after="0" w:line="240" w:lineRule="auto"/>
        <w:ind w:firstLine="432"/>
        <w:jc w:val="both"/>
        <w:rPr>
          <w:rFonts w:ascii="Times New Roman" w:hAnsi="Times New Roman"/>
        </w:rPr>
      </w:pPr>
      <w:r w:rsidRPr="002D4569">
        <w:rPr>
          <w:rFonts w:ascii="Times New Roman" w:hAnsi="Times New Roman"/>
          <w:b/>
        </w:rPr>
        <w:t>16.</w:t>
      </w:r>
      <w:r w:rsidR="0026053B" w:rsidRPr="002D4569">
        <w:rPr>
          <w:rFonts w:ascii="Times New Roman" w:hAnsi="Times New Roman"/>
          <w:b/>
        </w:rPr>
        <w:tab/>
      </w:r>
      <w:r w:rsidR="00CC579B" w:rsidRPr="002D4569">
        <w:rPr>
          <w:rFonts w:ascii="Times New Roman" w:hAnsi="Times New Roman"/>
        </w:rPr>
        <w:t>Section ninety-six of the Principal Act is amended—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 xml:space="preserve">) by inserting after the word </w:t>
      </w:r>
      <w:r w:rsidR="00335D09" w:rsidRPr="002D4569">
        <w:rPr>
          <w:rFonts w:ascii="Times New Roman" w:hAnsi="Times New Roman"/>
        </w:rPr>
        <w:t>“</w:t>
      </w:r>
      <w:r w:rsidRPr="002D4569">
        <w:rPr>
          <w:rFonts w:ascii="Times New Roman" w:hAnsi="Times New Roman"/>
        </w:rPr>
        <w:t>to</w:t>
      </w:r>
      <w:r w:rsidR="00335D09" w:rsidRPr="002D4569">
        <w:rPr>
          <w:rFonts w:ascii="Times New Roman" w:hAnsi="Times New Roman"/>
        </w:rPr>
        <w:t>”</w:t>
      </w:r>
      <w:r w:rsidRPr="002D4569">
        <w:rPr>
          <w:rFonts w:ascii="Times New Roman" w:hAnsi="Times New Roman"/>
        </w:rPr>
        <w:t xml:space="preserve"> (first occurring) the words </w:t>
      </w:r>
      <w:r w:rsidR="00335D09" w:rsidRPr="002D4569">
        <w:rPr>
          <w:rFonts w:ascii="Times New Roman" w:hAnsi="Times New Roman"/>
        </w:rPr>
        <w:t>“</w:t>
      </w:r>
      <w:r w:rsidRPr="002D4569">
        <w:rPr>
          <w:rFonts w:ascii="Times New Roman" w:hAnsi="Times New Roman"/>
        </w:rPr>
        <w:t>the end of the period of seven days immediately succeeding</w:t>
      </w:r>
      <w:r w:rsidR="00335D09" w:rsidRPr="002D4569">
        <w:rPr>
          <w:rFonts w:ascii="Times New Roman" w:hAnsi="Times New Roman"/>
        </w:rPr>
        <w:t>”</w:t>
      </w:r>
      <w:r w:rsidRPr="002D4569">
        <w:rPr>
          <w:rFonts w:ascii="Times New Roman" w:hAnsi="Times New Roman"/>
        </w:rPr>
        <w:t>;</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 xml:space="preserve">) by inserting, after the word </w:t>
      </w:r>
      <w:r w:rsidR="00335D09" w:rsidRPr="002D4569">
        <w:rPr>
          <w:rFonts w:ascii="Times New Roman" w:hAnsi="Times New Roman"/>
        </w:rPr>
        <w:t>“</w:t>
      </w:r>
      <w:r w:rsidRPr="002D4569">
        <w:rPr>
          <w:rFonts w:ascii="Times New Roman" w:hAnsi="Times New Roman"/>
        </w:rPr>
        <w:t>or</w:t>
      </w:r>
      <w:r w:rsidR="00335D09" w:rsidRPr="002D4569">
        <w:rPr>
          <w:rFonts w:ascii="Times New Roman" w:hAnsi="Times New Roman"/>
        </w:rPr>
        <w:t>”</w:t>
      </w:r>
      <w:r w:rsidRPr="002D4569">
        <w:rPr>
          <w:rFonts w:ascii="Times New Roman" w:hAnsi="Times New Roman"/>
        </w:rPr>
        <w:t xml:space="preserve"> (first occurring), the words </w:t>
      </w:r>
      <w:r w:rsidR="00335D09" w:rsidRPr="002D4569">
        <w:rPr>
          <w:rFonts w:ascii="Times New Roman" w:hAnsi="Times New Roman"/>
        </w:rPr>
        <w:t>“</w:t>
      </w:r>
      <w:r w:rsidRPr="002D4569">
        <w:rPr>
          <w:rFonts w:ascii="Times New Roman" w:hAnsi="Times New Roman"/>
        </w:rPr>
        <w:t>received up to the close of the poll</w:t>
      </w:r>
      <w:r w:rsidR="00335D09" w:rsidRPr="002D4569">
        <w:rPr>
          <w:rFonts w:ascii="Times New Roman" w:hAnsi="Times New Roman"/>
        </w:rPr>
        <w:t>”</w:t>
      </w:r>
      <w:r w:rsidRPr="002D4569">
        <w:rPr>
          <w:rFonts w:ascii="Times New Roman" w:hAnsi="Times New Roman"/>
        </w:rPr>
        <w:t>; and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c</w:t>
      </w:r>
      <w:r w:rsidRPr="002D4569">
        <w:rPr>
          <w:rFonts w:ascii="Times New Roman" w:hAnsi="Times New Roman"/>
        </w:rPr>
        <w:t>) by inserting in paragraph (</w:t>
      </w:r>
      <w:r w:rsidR="00A346FC" w:rsidRPr="00A346FC">
        <w:rPr>
          <w:rFonts w:ascii="Times New Roman" w:hAnsi="Times New Roman"/>
          <w:i/>
        </w:rPr>
        <w:t>b</w:t>
      </w:r>
      <w:r w:rsidRPr="002D4569">
        <w:rPr>
          <w:rFonts w:ascii="Times New Roman" w:hAnsi="Times New Roman"/>
        </w:rPr>
        <w:t xml:space="preserve">), after the word </w:t>
      </w:r>
      <w:r w:rsidR="00335D09" w:rsidRPr="002D4569">
        <w:rPr>
          <w:rFonts w:ascii="Times New Roman" w:hAnsi="Times New Roman"/>
        </w:rPr>
        <w:t>“</w:t>
      </w:r>
      <w:r w:rsidRPr="002D4569">
        <w:rPr>
          <w:rFonts w:ascii="Times New Roman" w:hAnsi="Times New Roman"/>
        </w:rPr>
        <w:t>witness,</w:t>
      </w:r>
      <w:r w:rsidR="00335D09" w:rsidRPr="002D4569">
        <w:rPr>
          <w:rFonts w:ascii="Times New Roman" w:hAnsi="Times New Roman"/>
        </w:rPr>
        <w:t>”</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and that the envelope bearing the certificate was posted or delivered prior to the close of the poll,</w:t>
      </w:r>
      <w:r w:rsidR="00335D09" w:rsidRPr="002D4569">
        <w:rPr>
          <w:rFonts w:ascii="Times New Roman" w:hAnsi="Times New Roman"/>
        </w:rPr>
        <w:t>”</w:t>
      </w:r>
      <w:r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Printing of Senate ballot-papers.</w:t>
      </w:r>
    </w:p>
    <w:p w:rsidR="00A47DDB" w:rsidRPr="002D4569" w:rsidRDefault="00810563" w:rsidP="00A346FC">
      <w:pPr>
        <w:tabs>
          <w:tab w:val="left" w:pos="900"/>
        </w:tabs>
        <w:spacing w:after="0" w:line="240" w:lineRule="auto"/>
        <w:ind w:firstLine="432"/>
        <w:jc w:val="both"/>
        <w:rPr>
          <w:rFonts w:ascii="Times New Roman" w:hAnsi="Times New Roman"/>
        </w:rPr>
      </w:pPr>
      <w:r w:rsidRPr="002D4569">
        <w:rPr>
          <w:rFonts w:ascii="Times New Roman" w:hAnsi="Times New Roman"/>
          <w:b/>
        </w:rPr>
        <w:t>17.</w:t>
      </w:r>
      <w:r w:rsidR="0063329C" w:rsidRPr="002D4569">
        <w:rPr>
          <w:rFonts w:ascii="Times New Roman" w:hAnsi="Times New Roman"/>
          <w:b/>
        </w:rPr>
        <w:tab/>
      </w:r>
      <w:r w:rsidR="00CC579B" w:rsidRPr="002D4569">
        <w:rPr>
          <w:rFonts w:ascii="Times New Roman" w:hAnsi="Times New Roman"/>
        </w:rPr>
        <w:t xml:space="preserve">Section one hundred and five </w:t>
      </w:r>
      <w:r w:rsidRPr="00A346FC">
        <w:rPr>
          <w:rFonts w:ascii="Times New Roman" w:hAnsi="Times New Roman"/>
          <w:smallCaps/>
        </w:rPr>
        <w:t>a</w:t>
      </w:r>
      <w:r w:rsidRPr="00A346FC">
        <w:rPr>
          <w:rFonts w:ascii="Times New Roman" w:hAnsi="Times New Roman"/>
        </w:rPr>
        <w:t xml:space="preserve"> </w:t>
      </w:r>
      <w:r w:rsidR="00CC579B" w:rsidRPr="002D4569">
        <w:rPr>
          <w:rFonts w:ascii="Times New Roman" w:hAnsi="Times New Roman"/>
        </w:rPr>
        <w:t>of the Principal Act is amended—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C4744F" w:rsidRPr="002D4569">
        <w:rPr>
          <w:rFonts w:ascii="Times New Roman" w:hAnsi="Times New Roman"/>
        </w:rPr>
        <w:t xml:space="preserve"> </w:t>
      </w:r>
      <w:r w:rsidRPr="002D4569">
        <w:rPr>
          <w:rFonts w:ascii="Times New Roman" w:hAnsi="Times New Roman"/>
        </w:rPr>
        <w:t>by omitting paragraph (</w:t>
      </w:r>
      <w:r w:rsidR="00810563" w:rsidRPr="002D4569">
        <w:rPr>
          <w:rFonts w:ascii="Times New Roman" w:hAnsi="Times New Roman"/>
          <w:i/>
        </w:rPr>
        <w:t>b</w:t>
      </w:r>
      <w:r w:rsidRPr="002D4569">
        <w:rPr>
          <w:rFonts w:ascii="Times New Roman" w:hAnsi="Times New Roman"/>
        </w:rPr>
        <w:t>) and inserting in its stead the following paragraph:—</w:t>
      </w:r>
    </w:p>
    <w:p w:rsidR="00A47DDB" w:rsidRPr="002D4569" w:rsidRDefault="00335D09" w:rsidP="002D4569">
      <w:pPr>
        <w:spacing w:after="0" w:line="240" w:lineRule="auto"/>
        <w:ind w:left="1080" w:hanging="576"/>
        <w:jc w:val="both"/>
        <w:rPr>
          <w:rFonts w:ascii="Times New Roman" w:hAnsi="Times New Roman"/>
        </w:rPr>
      </w:pPr>
      <w:r w:rsidRPr="002D4569">
        <w:rPr>
          <w:rFonts w:ascii="Times New Roman" w:hAnsi="Times New Roman"/>
        </w:rPr>
        <w:t>“</w:t>
      </w:r>
      <w:r w:rsidR="00CC579B" w:rsidRPr="002D4569">
        <w:rPr>
          <w:rFonts w:ascii="Times New Roman" w:hAnsi="Times New Roman"/>
        </w:rPr>
        <w:t>(</w:t>
      </w:r>
      <w:r w:rsidR="00810563" w:rsidRPr="002D4569">
        <w:rPr>
          <w:rFonts w:ascii="Times New Roman" w:hAnsi="Times New Roman"/>
          <w:i/>
        </w:rPr>
        <w:t>b</w:t>
      </w:r>
      <w:r w:rsidR="00CC579B" w:rsidRPr="002D4569">
        <w:rPr>
          <w:rFonts w:ascii="Times New Roman" w:hAnsi="Times New Roman"/>
        </w:rPr>
        <w:t>)</w:t>
      </w:r>
      <w:r w:rsidR="00C4744F" w:rsidRPr="002D4569">
        <w:rPr>
          <w:rFonts w:ascii="Times New Roman" w:hAnsi="Times New Roman"/>
        </w:rPr>
        <w:t xml:space="preserve"> </w:t>
      </w:r>
      <w:r w:rsidR="00CC579B" w:rsidRPr="002D4569">
        <w:rPr>
          <w:rFonts w:ascii="Times New Roman" w:hAnsi="Times New Roman"/>
        </w:rPr>
        <w:t xml:space="preserve">subject to the provisions of section seventy-two </w:t>
      </w:r>
      <w:r w:rsidR="00810563" w:rsidRPr="00A346FC">
        <w:rPr>
          <w:rFonts w:ascii="Times New Roman" w:hAnsi="Times New Roman"/>
          <w:smallCaps/>
        </w:rPr>
        <w:t>b</w:t>
      </w:r>
      <w:r w:rsidR="00810563" w:rsidRPr="00A346FC">
        <w:rPr>
          <w:rFonts w:ascii="Times New Roman" w:hAnsi="Times New Roman"/>
        </w:rPr>
        <w:t xml:space="preserve"> </w:t>
      </w:r>
      <w:r w:rsidR="00CC579B" w:rsidRPr="002D4569">
        <w:rPr>
          <w:rFonts w:ascii="Times New Roman" w:hAnsi="Times New Roman"/>
        </w:rPr>
        <w:t xml:space="preserve">of this Act, the order of the names of the candidates whose names are included in a group shall be determined in the same manner, </w:t>
      </w:r>
      <w:r w:rsidR="00810563" w:rsidRPr="002D4569">
        <w:rPr>
          <w:rFonts w:ascii="Times New Roman" w:hAnsi="Times New Roman"/>
          <w:i/>
        </w:rPr>
        <w:t xml:space="preserve">mutatis mutandis, </w:t>
      </w:r>
      <w:r w:rsidR="00CC579B" w:rsidRPr="002D4569">
        <w:rPr>
          <w:rFonts w:ascii="Times New Roman" w:hAnsi="Times New Roman"/>
        </w:rPr>
        <w:t>as the order of the several groups in the ballot-papers;</w:t>
      </w:r>
      <w:r w:rsidRPr="002D4569">
        <w:rPr>
          <w:rFonts w:ascii="Times New Roman" w:hAnsi="Times New Roman"/>
        </w:rPr>
        <w:t>”</w:t>
      </w:r>
      <w:r w:rsidR="00CC579B" w:rsidRPr="002D4569">
        <w:rPr>
          <w:rFonts w:ascii="Times New Roman" w:hAnsi="Times New Roman"/>
        </w:rPr>
        <w:t>;</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w:t>
      </w:r>
      <w:r w:rsidR="00E9541C" w:rsidRPr="002D4569">
        <w:rPr>
          <w:rFonts w:ascii="Times New Roman" w:hAnsi="Times New Roman"/>
        </w:rPr>
        <w:t xml:space="preserve"> </w:t>
      </w:r>
      <w:r w:rsidRPr="002D4569">
        <w:rPr>
          <w:rFonts w:ascii="Times New Roman" w:hAnsi="Times New Roman"/>
        </w:rPr>
        <w:t>by omitting sub-paragraphs (</w:t>
      </w:r>
      <w:proofErr w:type="spellStart"/>
      <w:r w:rsidRPr="002D4569">
        <w:rPr>
          <w:rFonts w:ascii="Times New Roman" w:hAnsi="Times New Roman"/>
        </w:rPr>
        <w:t>i</w:t>
      </w:r>
      <w:proofErr w:type="spellEnd"/>
      <w:r w:rsidRPr="002D4569">
        <w:rPr>
          <w:rFonts w:ascii="Times New Roman" w:hAnsi="Times New Roman"/>
        </w:rPr>
        <w:t>), (ii), (iii), (iv) and (v) of paragraph (</w:t>
      </w:r>
      <w:r w:rsidR="00810563" w:rsidRPr="002D4569">
        <w:rPr>
          <w:rFonts w:ascii="Times New Roman" w:hAnsi="Times New Roman"/>
          <w:i/>
        </w:rPr>
        <w:t>c</w:t>
      </w:r>
      <w:r w:rsidRPr="002D4569">
        <w:rPr>
          <w:rFonts w:ascii="Times New Roman" w:hAnsi="Times New Roman"/>
        </w:rPr>
        <w:t>) and inserting in their stead the following sub-paragraphs:—</w:t>
      </w:r>
    </w:p>
    <w:p w:rsidR="00A47DDB" w:rsidRPr="002D4569" w:rsidRDefault="00335D09" w:rsidP="002D4569">
      <w:pPr>
        <w:spacing w:after="0" w:line="240" w:lineRule="auto"/>
        <w:ind w:left="2016" w:hanging="576"/>
        <w:jc w:val="both"/>
        <w:rPr>
          <w:rFonts w:ascii="Times New Roman" w:hAnsi="Times New Roman"/>
        </w:rPr>
      </w:pPr>
      <w:r w:rsidRPr="002D4569">
        <w:rPr>
          <w:rFonts w:ascii="Times New Roman" w:hAnsi="Times New Roman"/>
        </w:rPr>
        <w:t>“</w:t>
      </w:r>
      <w:r w:rsidR="00CC579B" w:rsidRPr="002D4569">
        <w:rPr>
          <w:rFonts w:ascii="Times New Roman" w:hAnsi="Times New Roman"/>
        </w:rPr>
        <w:t>(</w:t>
      </w:r>
      <w:proofErr w:type="spellStart"/>
      <w:r w:rsidR="00CC579B" w:rsidRPr="002D4569">
        <w:rPr>
          <w:rFonts w:ascii="Times New Roman" w:hAnsi="Times New Roman"/>
        </w:rPr>
        <w:t>i</w:t>
      </w:r>
      <w:proofErr w:type="spellEnd"/>
      <w:r w:rsidR="00CC579B" w:rsidRPr="002D4569">
        <w:rPr>
          <w:rFonts w:ascii="Times New Roman" w:hAnsi="Times New Roman"/>
        </w:rPr>
        <w:t>) The Commonwealth Electoral Officer shall, at the place of nomination, immediately after the close of nominations. and before all persons present, make out in respect of each group a slip bearing the names of the candidates in the group, enclose the respective slips in separate blank envelopes of exact similarity and deposit the several envelopes in a locked ballot-box;</w:t>
      </w:r>
    </w:p>
    <w:p w:rsidR="00A47DDB" w:rsidRPr="002D4569" w:rsidRDefault="00CC579B" w:rsidP="002D4569">
      <w:pPr>
        <w:spacing w:after="0" w:line="240" w:lineRule="auto"/>
        <w:ind w:left="2016" w:hanging="576"/>
        <w:jc w:val="both"/>
        <w:rPr>
          <w:rFonts w:ascii="Times New Roman" w:hAnsi="Times New Roman"/>
        </w:rPr>
      </w:pPr>
      <w:r w:rsidRPr="002D4569">
        <w:rPr>
          <w:rFonts w:ascii="Times New Roman" w:hAnsi="Times New Roman"/>
        </w:rPr>
        <w:t>(ii)The Commonwealth Electoral Officer shall then shake and rotate the ballot-box and shall permit any other person present, if he so desires, to do the same;</w:t>
      </w:r>
    </w:p>
    <w:p w:rsidR="008F24AE" w:rsidRPr="002D4569" w:rsidRDefault="00CC579B" w:rsidP="002D4569">
      <w:pPr>
        <w:spacing w:after="0" w:line="240" w:lineRule="auto"/>
        <w:ind w:left="2016" w:hanging="576"/>
        <w:jc w:val="both"/>
        <w:rPr>
          <w:rFonts w:ascii="Times New Roman" w:hAnsi="Times New Roman"/>
        </w:rPr>
      </w:pPr>
      <w:r w:rsidRPr="002D4569">
        <w:rPr>
          <w:rFonts w:ascii="Times New Roman" w:hAnsi="Times New Roman"/>
        </w:rPr>
        <w:t>(iii)The ballot-box shall then be unlocked and an officer of the Commonwealth Public Service, other than the Commonwealth Electoral Officer, shall take out and open the envelopes therefrom one by one; and</w:t>
      </w:r>
    </w:p>
    <w:p w:rsidR="005E6451" w:rsidRDefault="008F24AE" w:rsidP="005E6451">
      <w:pPr>
        <w:spacing w:after="0" w:line="240" w:lineRule="auto"/>
        <w:rPr>
          <w:rFonts w:ascii="Times New Roman" w:hAnsi="Times New Roman"/>
        </w:rPr>
      </w:pPr>
      <w:r w:rsidRPr="002D4569">
        <w:rPr>
          <w:rFonts w:ascii="Times New Roman" w:hAnsi="Times New Roman"/>
        </w:rPr>
        <w:br w:type="page"/>
      </w:r>
    </w:p>
    <w:p w:rsidR="00A47DDB" w:rsidRPr="002D4569" w:rsidRDefault="00CC579B" w:rsidP="00076467">
      <w:pPr>
        <w:spacing w:after="0" w:line="240" w:lineRule="auto"/>
        <w:ind w:left="2016" w:hanging="576"/>
        <w:jc w:val="both"/>
        <w:rPr>
          <w:rFonts w:ascii="Times New Roman" w:hAnsi="Times New Roman"/>
        </w:rPr>
      </w:pPr>
      <w:r w:rsidRPr="002D4569">
        <w:rPr>
          <w:rFonts w:ascii="Times New Roman" w:hAnsi="Times New Roman"/>
        </w:rPr>
        <w:lastRenderedPageBreak/>
        <w:t>(iv) The group comprising the candidates whose names appear on the slip enclosed in the envelope first taken from the ballot-box shall be placed first on the ballot-papers, the group comprising the candidates whose names appear on the slip enclosed in the envelope next taken from the ballot-box shall be placed next on the ballot-papers and so on until the placing of all the groups has been determined;</w:t>
      </w:r>
      <w:r w:rsidR="00335D09" w:rsidRPr="002D4569">
        <w:rPr>
          <w:rFonts w:ascii="Times New Roman" w:hAnsi="Times New Roman"/>
        </w:rPr>
        <w:t>”</w:t>
      </w:r>
      <w:r w:rsidRPr="002D4569">
        <w:rPr>
          <w:rFonts w:ascii="Times New Roman" w:hAnsi="Times New Roman"/>
        </w:rPr>
        <w:t>; and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c</w:t>
      </w:r>
      <w:r w:rsidRPr="002D4569">
        <w:rPr>
          <w:rFonts w:ascii="Times New Roman" w:hAnsi="Times New Roman"/>
        </w:rPr>
        <w:t>) by omitting paragraphs (</w:t>
      </w:r>
      <w:r w:rsidR="00810563" w:rsidRPr="002D4569">
        <w:rPr>
          <w:rFonts w:ascii="Times New Roman" w:hAnsi="Times New Roman"/>
          <w:i/>
        </w:rPr>
        <w:t>e</w:t>
      </w:r>
      <w:r w:rsidRPr="002D4569">
        <w:rPr>
          <w:rFonts w:ascii="Times New Roman" w:hAnsi="Times New Roman"/>
        </w:rPr>
        <w:t>) and (</w:t>
      </w:r>
      <w:r w:rsidR="00810563" w:rsidRPr="002D4569">
        <w:rPr>
          <w:rFonts w:ascii="Times New Roman" w:hAnsi="Times New Roman"/>
          <w:i/>
        </w:rPr>
        <w:t>f</w:t>
      </w:r>
      <w:r w:rsidRPr="002D4569">
        <w:rPr>
          <w:rFonts w:ascii="Times New Roman" w:hAnsi="Times New Roman"/>
        </w:rPr>
        <w:t>) and inserting in their stead the following paragraph:—</w:t>
      </w:r>
    </w:p>
    <w:p w:rsidR="00A47DDB" w:rsidRPr="002D4569" w:rsidRDefault="00335D09" w:rsidP="002D4569">
      <w:pPr>
        <w:spacing w:after="0" w:line="240" w:lineRule="auto"/>
        <w:ind w:left="1080" w:hanging="576"/>
        <w:jc w:val="both"/>
        <w:rPr>
          <w:rFonts w:ascii="Times New Roman" w:hAnsi="Times New Roman"/>
        </w:rPr>
      </w:pPr>
      <w:r w:rsidRPr="002D4569">
        <w:rPr>
          <w:rFonts w:ascii="Times New Roman" w:hAnsi="Times New Roman"/>
        </w:rPr>
        <w:t>“</w:t>
      </w:r>
      <w:r w:rsidR="00CC579B" w:rsidRPr="002D4569">
        <w:rPr>
          <w:rFonts w:ascii="Times New Roman" w:hAnsi="Times New Roman"/>
        </w:rPr>
        <w:t>(</w:t>
      </w:r>
      <w:r w:rsidR="00810563" w:rsidRPr="002D4569">
        <w:rPr>
          <w:rFonts w:ascii="Times New Roman" w:hAnsi="Times New Roman"/>
          <w:i/>
        </w:rPr>
        <w:t>e</w:t>
      </w:r>
      <w:r w:rsidR="00CC579B" w:rsidRPr="002D4569">
        <w:rPr>
          <w:rFonts w:ascii="Times New Roman" w:hAnsi="Times New Roman"/>
        </w:rPr>
        <w:t xml:space="preserve">) the order of the names of the candidates whose names are not included in any group shall be determined in the same manner, </w:t>
      </w:r>
      <w:r w:rsidR="00810563" w:rsidRPr="002D4569">
        <w:rPr>
          <w:rFonts w:ascii="Times New Roman" w:hAnsi="Times New Roman"/>
          <w:i/>
        </w:rPr>
        <w:t xml:space="preserve">mutatis mutandis, </w:t>
      </w:r>
      <w:r w:rsidR="00CC579B" w:rsidRPr="002D4569">
        <w:rPr>
          <w:rFonts w:ascii="Times New Roman" w:hAnsi="Times New Roman"/>
        </w:rPr>
        <w:t>as the order of the several groups in the ballot-papers;</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Informal ballot-papers.</w:t>
      </w:r>
    </w:p>
    <w:p w:rsidR="00A47DDB" w:rsidRPr="002D4569" w:rsidRDefault="00810563" w:rsidP="002D4569">
      <w:pPr>
        <w:tabs>
          <w:tab w:val="left" w:pos="990"/>
        </w:tabs>
        <w:spacing w:after="0" w:line="240" w:lineRule="auto"/>
        <w:ind w:firstLine="432"/>
        <w:jc w:val="both"/>
        <w:rPr>
          <w:rFonts w:ascii="Times New Roman" w:hAnsi="Times New Roman"/>
        </w:rPr>
      </w:pPr>
      <w:r w:rsidRPr="002D4569">
        <w:rPr>
          <w:rFonts w:ascii="Times New Roman" w:hAnsi="Times New Roman"/>
          <w:b/>
        </w:rPr>
        <w:t>18.</w:t>
      </w:r>
      <w:r w:rsidR="005775CD" w:rsidRPr="002D4569">
        <w:rPr>
          <w:rFonts w:ascii="Times New Roman" w:hAnsi="Times New Roman"/>
          <w:b/>
        </w:rPr>
        <w:tab/>
      </w:r>
      <w:r w:rsidR="00CC579B" w:rsidRPr="002D4569">
        <w:rPr>
          <w:rFonts w:ascii="Times New Roman" w:hAnsi="Times New Roman"/>
        </w:rPr>
        <w:t>Section one hundred and thirty-three of the Principal Act is amended—</w:t>
      </w:r>
    </w:p>
    <w:p w:rsidR="00A47DDB" w:rsidRPr="002D4569" w:rsidRDefault="00CC579B" w:rsidP="002D4569">
      <w:pPr>
        <w:spacing w:after="0" w:line="240" w:lineRule="auto"/>
        <w:ind w:left="504"/>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C44D0A" w:rsidRPr="002D4569">
        <w:rPr>
          <w:rFonts w:ascii="Times New Roman" w:hAnsi="Times New Roman"/>
        </w:rPr>
        <w:t xml:space="preserve"> </w:t>
      </w:r>
      <w:r w:rsidRPr="002D4569">
        <w:rPr>
          <w:rFonts w:ascii="Times New Roman" w:hAnsi="Times New Roman"/>
        </w:rPr>
        <w:t>by adding at the end of paragraph (</w:t>
      </w:r>
      <w:r w:rsidR="00810563" w:rsidRPr="002D4569">
        <w:rPr>
          <w:rFonts w:ascii="Times New Roman" w:hAnsi="Times New Roman"/>
          <w:i/>
        </w:rPr>
        <w:t>b</w:t>
      </w:r>
      <w:r w:rsidRPr="002D4569">
        <w:rPr>
          <w:rFonts w:ascii="Times New Roman" w:hAnsi="Times New Roman"/>
        </w:rPr>
        <w:t>) of sub-section (1.) the following proviso:—</w:t>
      </w:r>
    </w:p>
    <w:p w:rsidR="00A47DDB" w:rsidRPr="002D4569" w:rsidRDefault="00335D09" w:rsidP="00F849C4">
      <w:pPr>
        <w:spacing w:after="0" w:line="240" w:lineRule="auto"/>
        <w:ind w:left="1152" w:firstLine="288"/>
        <w:jc w:val="both"/>
        <w:rPr>
          <w:rFonts w:ascii="Times New Roman" w:hAnsi="Times New Roman"/>
        </w:rPr>
      </w:pPr>
      <w:r w:rsidRPr="002D4569">
        <w:rPr>
          <w:rFonts w:ascii="Times New Roman" w:hAnsi="Times New Roman"/>
        </w:rPr>
        <w:t>“</w:t>
      </w:r>
      <w:r w:rsidR="00CC579B" w:rsidRPr="002D4569">
        <w:rPr>
          <w:rFonts w:ascii="Times New Roman" w:hAnsi="Times New Roman"/>
        </w:rPr>
        <w:t>Provided that, where the voter has indicated his first preference for one candidate and his consecutive preferences for all the remaining candidates except one and the square opposite the name of that candidate has been left blank, it shall be deemed that the voter</w:t>
      </w:r>
      <w:r w:rsidRPr="002D4569">
        <w:rPr>
          <w:rFonts w:ascii="Times New Roman" w:hAnsi="Times New Roman"/>
        </w:rPr>
        <w:t>’</w:t>
      </w:r>
      <w:r w:rsidR="00CC579B" w:rsidRPr="002D4569">
        <w:rPr>
          <w:rFonts w:ascii="Times New Roman" w:hAnsi="Times New Roman"/>
        </w:rPr>
        <w:t>s preference for that candidate is his last and that accordingly he has indicated the order of his preference for all the candidates;</w:t>
      </w:r>
      <w:r w:rsidRPr="002D4569">
        <w:rPr>
          <w:rFonts w:ascii="Times New Roman" w:hAnsi="Times New Roman"/>
        </w:rPr>
        <w:t>”</w:t>
      </w:r>
      <w:r w:rsidR="00CC579B" w:rsidRPr="002D4569">
        <w:rPr>
          <w:rFonts w:ascii="Times New Roman" w:hAnsi="Times New Roman"/>
        </w:rPr>
        <w:t>; and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 by omitting paragraph (</w:t>
      </w:r>
      <w:r w:rsidR="00810563" w:rsidRPr="002D4569">
        <w:rPr>
          <w:rFonts w:ascii="Times New Roman" w:hAnsi="Times New Roman"/>
          <w:i/>
        </w:rPr>
        <w:t>c</w:t>
      </w:r>
      <w:r w:rsidRPr="002D4569">
        <w:rPr>
          <w:rFonts w:ascii="Times New Roman" w:hAnsi="Times New Roman"/>
        </w:rPr>
        <w:t>) of sub-section (1.) and inserting in its stead the following paragraph:—</w:t>
      </w:r>
    </w:p>
    <w:p w:rsidR="00A47DDB" w:rsidRPr="002D4569" w:rsidRDefault="00335D09" w:rsidP="002D4569">
      <w:pPr>
        <w:spacing w:after="0" w:line="240" w:lineRule="auto"/>
        <w:ind w:left="1080" w:hanging="576"/>
        <w:jc w:val="both"/>
        <w:rPr>
          <w:rFonts w:ascii="Times New Roman" w:hAnsi="Times New Roman"/>
        </w:rPr>
      </w:pPr>
      <w:r w:rsidRPr="002D4569">
        <w:rPr>
          <w:rFonts w:ascii="Times New Roman" w:hAnsi="Times New Roman"/>
        </w:rPr>
        <w:t>“</w:t>
      </w:r>
      <w:r w:rsidR="00CC579B" w:rsidRPr="002D4569">
        <w:rPr>
          <w:rFonts w:ascii="Times New Roman" w:hAnsi="Times New Roman"/>
        </w:rPr>
        <w:t>(</w:t>
      </w:r>
      <w:r w:rsidR="00810563" w:rsidRPr="002D4569">
        <w:rPr>
          <w:rFonts w:ascii="Times New Roman" w:hAnsi="Times New Roman"/>
          <w:i/>
        </w:rPr>
        <w:t>c</w:t>
      </w:r>
      <w:r w:rsidR="00CC579B" w:rsidRPr="002D4569">
        <w:rPr>
          <w:rFonts w:ascii="Times New Roman" w:hAnsi="Times New Roman"/>
        </w:rPr>
        <w:t>) in a House of Representatives election, it has no vote indicated on it, or it does not indicate the voter</w:t>
      </w:r>
      <w:r w:rsidRPr="002D4569">
        <w:rPr>
          <w:rFonts w:ascii="Times New Roman" w:hAnsi="Times New Roman"/>
        </w:rPr>
        <w:t>’</w:t>
      </w:r>
      <w:r w:rsidR="00CC579B" w:rsidRPr="002D4569">
        <w:rPr>
          <w:rFonts w:ascii="Times New Roman" w:hAnsi="Times New Roman"/>
        </w:rPr>
        <w:t>s first preference for one candidate and his contingent votes for all the remaining candidates:</w:t>
      </w:r>
    </w:p>
    <w:p w:rsidR="00A47DDB" w:rsidRPr="002D4569" w:rsidRDefault="00CC579B" w:rsidP="002D468B">
      <w:pPr>
        <w:spacing w:after="0" w:line="240" w:lineRule="auto"/>
        <w:ind w:left="1152" w:firstLine="288"/>
        <w:jc w:val="both"/>
        <w:rPr>
          <w:rFonts w:ascii="Times New Roman" w:hAnsi="Times New Roman"/>
        </w:rPr>
      </w:pPr>
      <w:r w:rsidRPr="002D4569">
        <w:rPr>
          <w:rFonts w:ascii="Times New Roman" w:hAnsi="Times New Roman"/>
        </w:rPr>
        <w:t>Provided that, where the voter has indicated his first preference for one candidate and his contingent votes for all the remaining candidates except one and the square opposite the name of that candidate has been left blank, it shall be deemed that the voter</w:t>
      </w:r>
      <w:r w:rsidR="00335D09" w:rsidRPr="002D4569">
        <w:rPr>
          <w:rFonts w:ascii="Times New Roman" w:hAnsi="Times New Roman"/>
        </w:rPr>
        <w:t>’</w:t>
      </w:r>
      <w:r w:rsidRPr="002D4569">
        <w:rPr>
          <w:rFonts w:ascii="Times New Roman" w:hAnsi="Times New Roman"/>
        </w:rPr>
        <w:t>s preference for that candidate is his last and that accordingly he has indicated the order of his preference for all the candidates:</w:t>
      </w:r>
    </w:p>
    <w:p w:rsidR="00427BEA" w:rsidRPr="002D4569" w:rsidRDefault="00CC579B" w:rsidP="002D468B">
      <w:pPr>
        <w:spacing w:after="0" w:line="240" w:lineRule="auto"/>
        <w:ind w:left="1152" w:firstLine="288"/>
        <w:jc w:val="both"/>
        <w:rPr>
          <w:rFonts w:ascii="Times New Roman" w:hAnsi="Times New Roman"/>
        </w:rPr>
      </w:pPr>
      <w:r w:rsidRPr="002D4569">
        <w:rPr>
          <w:rFonts w:ascii="Times New Roman" w:hAnsi="Times New Roman"/>
        </w:rPr>
        <w:t>Provided further that, where there are two candidates only and the voter has indicated his vote by placing the figure 1 in the square opposite the name of one candidate and has left the other square blank, the voter shall be deemed to have indicated the order of his preference for all the candidates: or</w:t>
      </w:r>
      <w:r w:rsidR="00335D09" w:rsidRPr="002D4569">
        <w:rPr>
          <w:rFonts w:ascii="Times New Roman" w:hAnsi="Times New Roman"/>
        </w:rPr>
        <w:t>”</w:t>
      </w:r>
      <w:r w:rsidRPr="002D4569">
        <w:rPr>
          <w:rFonts w:ascii="Times New Roman" w:hAnsi="Times New Roman"/>
        </w:rPr>
        <w:t>.</w:t>
      </w:r>
    </w:p>
    <w:p w:rsidR="00FC395F" w:rsidRDefault="00427BEA" w:rsidP="002D4569">
      <w:pPr>
        <w:tabs>
          <w:tab w:val="left" w:pos="990"/>
        </w:tabs>
        <w:spacing w:after="0" w:line="240" w:lineRule="auto"/>
        <w:ind w:firstLine="432"/>
        <w:jc w:val="both"/>
        <w:rPr>
          <w:rFonts w:ascii="Times New Roman" w:hAnsi="Times New Roman"/>
        </w:rPr>
      </w:pPr>
      <w:r w:rsidRPr="002D4569">
        <w:rPr>
          <w:rFonts w:ascii="Times New Roman" w:hAnsi="Times New Roman"/>
        </w:rPr>
        <w:br w:type="page"/>
      </w:r>
    </w:p>
    <w:p w:rsidR="00A47DDB" w:rsidRPr="002D4569" w:rsidRDefault="00810563" w:rsidP="00FC395F">
      <w:pPr>
        <w:tabs>
          <w:tab w:val="left" w:pos="900"/>
        </w:tabs>
        <w:spacing w:after="0" w:line="240" w:lineRule="auto"/>
        <w:ind w:firstLine="432"/>
        <w:jc w:val="both"/>
        <w:rPr>
          <w:rFonts w:ascii="Times New Roman" w:hAnsi="Times New Roman"/>
        </w:rPr>
      </w:pPr>
      <w:r w:rsidRPr="002D4569">
        <w:rPr>
          <w:rFonts w:ascii="Times New Roman" w:hAnsi="Times New Roman"/>
          <w:b/>
        </w:rPr>
        <w:lastRenderedPageBreak/>
        <w:t>19.</w:t>
      </w:r>
      <w:r w:rsidR="00555EFB" w:rsidRPr="002D4569">
        <w:rPr>
          <w:rFonts w:ascii="Times New Roman" w:hAnsi="Times New Roman"/>
          <w:b/>
        </w:rPr>
        <w:tab/>
      </w:r>
      <w:r w:rsidR="00CC579B" w:rsidRPr="002D4569">
        <w:rPr>
          <w:rFonts w:ascii="Times New Roman" w:hAnsi="Times New Roman"/>
        </w:rPr>
        <w:t>After section one hundred and sixty-four of the Principal Act the following section is inserted:—</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Matter broadcast.</w:t>
      </w:r>
    </w:p>
    <w:p w:rsidR="00A47DDB" w:rsidRPr="002D4569" w:rsidRDefault="00335D09" w:rsidP="00FC395F">
      <w:pPr>
        <w:tabs>
          <w:tab w:val="left" w:pos="180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164</w:t>
      </w:r>
      <w:r w:rsidR="00810563" w:rsidRPr="00FC395F">
        <w:rPr>
          <w:rFonts w:ascii="Times New Roman" w:hAnsi="Times New Roman"/>
          <w:smallCaps/>
        </w:rPr>
        <w:t>a</w:t>
      </w:r>
      <w:r w:rsidR="00CC579B" w:rsidRPr="00FC395F">
        <w:rPr>
          <w:rFonts w:ascii="Times New Roman" w:hAnsi="Times New Roman"/>
        </w:rPr>
        <w:t>.</w:t>
      </w:r>
      <w:r w:rsidR="00CC579B" w:rsidRPr="002D4569">
        <w:rPr>
          <w:rFonts w:ascii="Times New Roman" w:hAnsi="Times New Roman"/>
        </w:rPr>
        <w:t>—(1.)</w:t>
      </w:r>
      <w:r w:rsidR="00354EF4" w:rsidRPr="002D4569">
        <w:rPr>
          <w:rFonts w:ascii="Times New Roman" w:hAnsi="Times New Roman"/>
        </w:rPr>
        <w:tab/>
      </w:r>
      <w:r w:rsidR="00CC579B" w:rsidRPr="002D4569">
        <w:rPr>
          <w:rFonts w:ascii="Times New Roman" w:hAnsi="Times New Roman"/>
        </w:rPr>
        <w:t>On and after the date of issue and before the return of any writ for the election of a member of the Senate or of the House of Representatives, or for the taking of any referendum vote, a person shall not broadcast, or permit to be broadcast, from any broadcasting station any announcement, statement or other matter commenting upon any candidate, political party or the issues being presented to the electors unless that announcement, statement or other matter includes the true name and address or names and addresses of the author or authors thereof.</w:t>
      </w:r>
    </w:p>
    <w:p w:rsidR="00A47DDB" w:rsidRPr="002D4569" w:rsidRDefault="00CC579B" w:rsidP="003119BE">
      <w:pPr>
        <w:spacing w:after="0" w:line="240" w:lineRule="auto"/>
        <w:ind w:firstLine="432"/>
        <w:jc w:val="both"/>
        <w:rPr>
          <w:rFonts w:ascii="Times New Roman" w:hAnsi="Times New Roman"/>
        </w:rPr>
      </w:pPr>
      <w:r w:rsidRPr="002D4569">
        <w:rPr>
          <w:rFonts w:ascii="Times New Roman" w:hAnsi="Times New Roman"/>
        </w:rPr>
        <w:t>Penalty: Fifty pounds.</w:t>
      </w:r>
    </w:p>
    <w:p w:rsidR="005C5DCD" w:rsidRPr="002D4569" w:rsidRDefault="00335D09" w:rsidP="000079C2">
      <w:pPr>
        <w:tabs>
          <w:tab w:val="left" w:pos="990"/>
          <w:tab w:val="left" w:pos="126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(2.)</w:t>
      </w:r>
      <w:r w:rsidR="00354EF4" w:rsidRPr="002D4569">
        <w:rPr>
          <w:rFonts w:ascii="Times New Roman" w:hAnsi="Times New Roman"/>
        </w:rPr>
        <w:tab/>
      </w:r>
      <w:r w:rsidR="00CC579B" w:rsidRPr="002D4569">
        <w:rPr>
          <w:rFonts w:ascii="Times New Roman" w:hAnsi="Times New Roman"/>
        </w:rPr>
        <w:t>Where any announcement, statement or other matter is broadcast in contravention of sub-section (1.) of this section, the person who supplied the announcement, statement or other matter to the broadcasting station for broadcasting shall, unless he proves that the true name and address or names and addresses of the author or authors were included in the announcement, statement or other matter so supplied, be guilty of an offence.</w:t>
      </w:r>
    </w:p>
    <w:p w:rsidR="00A47DDB" w:rsidRPr="002D4569" w:rsidRDefault="00CC579B" w:rsidP="002D4569">
      <w:pPr>
        <w:tabs>
          <w:tab w:val="left" w:pos="1260"/>
        </w:tabs>
        <w:spacing w:after="0" w:line="240" w:lineRule="auto"/>
        <w:ind w:firstLine="432"/>
        <w:jc w:val="both"/>
        <w:rPr>
          <w:rFonts w:ascii="Times New Roman" w:hAnsi="Times New Roman"/>
        </w:rPr>
      </w:pPr>
      <w:r w:rsidRPr="002D4569">
        <w:rPr>
          <w:rFonts w:ascii="Times New Roman" w:hAnsi="Times New Roman"/>
        </w:rPr>
        <w:t>Penalty: Fifty pounds.</w:t>
      </w:r>
    </w:p>
    <w:p w:rsidR="00A47DDB" w:rsidRPr="002D4569" w:rsidRDefault="00335D09" w:rsidP="000079C2">
      <w:pPr>
        <w:tabs>
          <w:tab w:val="left" w:pos="99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(3.)</w:t>
      </w:r>
      <w:r w:rsidR="00723E61" w:rsidRPr="002D4569">
        <w:rPr>
          <w:rFonts w:ascii="Times New Roman" w:hAnsi="Times New Roman"/>
        </w:rPr>
        <w:tab/>
      </w:r>
      <w:r w:rsidR="00CC579B" w:rsidRPr="002D4569">
        <w:rPr>
          <w:rFonts w:ascii="Times New Roman" w:hAnsi="Times New Roman"/>
        </w:rPr>
        <w:t>This section shall not apply to the inclusion in a summary of news of a report of a meeting which contains no comment (other than comment made by a speaker at the meeting) upon any candidate, political party or the issues being submitted to the electors.</w:t>
      </w:r>
    </w:p>
    <w:p w:rsidR="00A47DDB" w:rsidRPr="002D4569" w:rsidRDefault="00335D09" w:rsidP="000079C2">
      <w:pPr>
        <w:tabs>
          <w:tab w:val="left" w:pos="99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(4.)</w:t>
      </w:r>
      <w:r w:rsidR="00E23353" w:rsidRPr="002D4569">
        <w:rPr>
          <w:rFonts w:ascii="Times New Roman" w:hAnsi="Times New Roman"/>
        </w:rPr>
        <w:tab/>
      </w:r>
      <w:r w:rsidR="00CC579B" w:rsidRPr="002D4569">
        <w:rPr>
          <w:rFonts w:ascii="Times New Roman" w:hAnsi="Times New Roman"/>
        </w:rPr>
        <w:t xml:space="preserve">For the purposes of this section, the expression </w:t>
      </w:r>
      <w:r w:rsidRPr="002D4569">
        <w:rPr>
          <w:rFonts w:ascii="Times New Roman" w:hAnsi="Times New Roman"/>
        </w:rPr>
        <w:t>‘</w:t>
      </w:r>
      <w:r w:rsidR="00CC579B" w:rsidRPr="002D4569">
        <w:rPr>
          <w:rFonts w:ascii="Times New Roman" w:hAnsi="Times New Roman"/>
        </w:rPr>
        <w:t>broadcasting station</w:t>
      </w:r>
      <w:r w:rsidRPr="002D4569">
        <w:rPr>
          <w:rFonts w:ascii="Times New Roman" w:hAnsi="Times New Roman"/>
        </w:rPr>
        <w:t>’</w:t>
      </w:r>
      <w:r w:rsidR="00CC579B" w:rsidRPr="002D4569">
        <w:rPr>
          <w:rFonts w:ascii="Times New Roman" w:hAnsi="Times New Roman"/>
        </w:rPr>
        <w:t xml:space="preserve"> means a station broadcasting messages by means of wireless telephony.</w:t>
      </w:r>
      <w:r w:rsidRPr="002D4569">
        <w:rPr>
          <w:rFonts w:ascii="Times New Roman" w:hAnsi="Times New Roman"/>
        </w:rPr>
        <w:t>”</w:t>
      </w:r>
      <w:r w:rsidR="00CC579B" w:rsidRPr="002D4569">
        <w:rPr>
          <w:rFonts w:ascii="Times New Roman" w:hAnsi="Times New Roman"/>
        </w:rPr>
        <w:t>.</w:t>
      </w:r>
    </w:p>
    <w:p w:rsidR="00A47DDB" w:rsidRPr="002D4569" w:rsidRDefault="00810563" w:rsidP="000079C2">
      <w:pPr>
        <w:tabs>
          <w:tab w:val="left" w:pos="900"/>
        </w:tabs>
        <w:spacing w:before="120" w:after="0" w:line="240" w:lineRule="auto"/>
        <w:ind w:firstLine="432"/>
        <w:jc w:val="both"/>
        <w:rPr>
          <w:rFonts w:ascii="Times New Roman" w:hAnsi="Times New Roman"/>
        </w:rPr>
      </w:pPr>
      <w:r w:rsidRPr="002D4569">
        <w:rPr>
          <w:rFonts w:ascii="Times New Roman" w:hAnsi="Times New Roman"/>
          <w:b/>
        </w:rPr>
        <w:t>20.</w:t>
      </w:r>
      <w:r w:rsidR="006854F9" w:rsidRPr="002D4569">
        <w:rPr>
          <w:rFonts w:ascii="Times New Roman" w:hAnsi="Times New Roman"/>
          <w:b/>
        </w:rPr>
        <w:tab/>
      </w:r>
      <w:r w:rsidR="00CC579B" w:rsidRPr="002D4569">
        <w:rPr>
          <w:rFonts w:ascii="Times New Roman" w:hAnsi="Times New Roman"/>
        </w:rPr>
        <w:t>After section one hundred and seventy-one of the Principal Act the following section is inserted:—</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Badges or emblems in polling booths.</w:t>
      </w:r>
    </w:p>
    <w:p w:rsidR="00A47DDB" w:rsidRPr="002D4569" w:rsidRDefault="00335D09" w:rsidP="000079C2">
      <w:pPr>
        <w:tabs>
          <w:tab w:val="left" w:pos="117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171</w:t>
      </w:r>
      <w:r w:rsidR="00810563" w:rsidRPr="000079C2">
        <w:rPr>
          <w:rFonts w:ascii="Times New Roman" w:hAnsi="Times New Roman"/>
          <w:smallCaps/>
        </w:rPr>
        <w:t>a</w:t>
      </w:r>
      <w:r w:rsidR="00CC579B" w:rsidRPr="000079C2">
        <w:rPr>
          <w:rFonts w:ascii="Times New Roman" w:hAnsi="Times New Roman"/>
        </w:rPr>
        <w:t>.</w:t>
      </w:r>
      <w:r w:rsidR="000079C2">
        <w:rPr>
          <w:rFonts w:ascii="Times New Roman" w:hAnsi="Times New Roman"/>
        </w:rPr>
        <w:tab/>
      </w:r>
      <w:r w:rsidR="00CC579B" w:rsidRPr="002D4569">
        <w:rPr>
          <w:rFonts w:ascii="Times New Roman" w:hAnsi="Times New Roman"/>
        </w:rPr>
        <w:t>Any officer or scrutineer who wears or displays in a polling booth on polling day any badge or emblem of a candidate or political party shall be guilty of an offence.</w:t>
      </w:r>
    </w:p>
    <w:p w:rsidR="00A47DDB" w:rsidRPr="002D4569" w:rsidRDefault="00CC579B" w:rsidP="009848D4">
      <w:pPr>
        <w:spacing w:after="0" w:line="240" w:lineRule="auto"/>
        <w:ind w:firstLine="432"/>
        <w:jc w:val="both"/>
        <w:rPr>
          <w:rFonts w:ascii="Times New Roman" w:hAnsi="Times New Roman"/>
        </w:rPr>
      </w:pPr>
      <w:r w:rsidRPr="002D4569">
        <w:rPr>
          <w:rFonts w:ascii="Times New Roman" w:hAnsi="Times New Roman"/>
        </w:rPr>
        <w:t>Penalty: Twenty-five pounds.</w:t>
      </w:r>
      <w:r w:rsidR="00335D09" w:rsidRPr="002D4569">
        <w:rPr>
          <w:rFonts w:ascii="Times New Roman" w:hAnsi="Times New Roman"/>
        </w:rPr>
        <w:t>”</w:t>
      </w:r>
      <w:r w:rsidRPr="002D4569">
        <w:rPr>
          <w:rFonts w:ascii="Times New Roman" w:hAnsi="Times New Roman"/>
        </w:rPr>
        <w:t>.</w:t>
      </w:r>
    </w:p>
    <w:p w:rsidR="00A47DDB" w:rsidRPr="002D4569" w:rsidRDefault="00810563" w:rsidP="009848D4">
      <w:pPr>
        <w:tabs>
          <w:tab w:val="left" w:pos="900"/>
        </w:tabs>
        <w:spacing w:before="120" w:after="0" w:line="240" w:lineRule="auto"/>
        <w:ind w:firstLine="432"/>
        <w:jc w:val="both"/>
        <w:rPr>
          <w:rFonts w:ascii="Times New Roman" w:hAnsi="Times New Roman"/>
        </w:rPr>
      </w:pPr>
      <w:r w:rsidRPr="002D4569">
        <w:rPr>
          <w:rFonts w:ascii="Times New Roman" w:hAnsi="Times New Roman"/>
          <w:b/>
        </w:rPr>
        <w:t>21.</w:t>
      </w:r>
      <w:r w:rsidR="007E7A61" w:rsidRPr="002D4569">
        <w:rPr>
          <w:rFonts w:ascii="Times New Roman" w:hAnsi="Times New Roman"/>
          <w:b/>
        </w:rPr>
        <w:tab/>
      </w:r>
      <w:r w:rsidR="00CC579B" w:rsidRPr="002D4569">
        <w:rPr>
          <w:rFonts w:ascii="Times New Roman" w:hAnsi="Times New Roman"/>
        </w:rPr>
        <w:t>After section one hundred and eighty-one of the Principal Act the following section is inserted:—</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Publication of matter regarding candidates.</w:t>
      </w:r>
    </w:p>
    <w:p w:rsidR="00A47DDB" w:rsidRPr="002D4569" w:rsidRDefault="00335D09" w:rsidP="000079C2">
      <w:pPr>
        <w:tabs>
          <w:tab w:val="left" w:pos="1170"/>
          <w:tab w:val="left" w:pos="171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181</w:t>
      </w:r>
      <w:r w:rsidR="00810563" w:rsidRPr="002D4569">
        <w:rPr>
          <w:rFonts w:ascii="Times New Roman" w:hAnsi="Times New Roman"/>
          <w:b/>
          <w:smallCaps/>
        </w:rPr>
        <w:t>a</w:t>
      </w:r>
      <w:r w:rsidR="00CC579B" w:rsidRPr="002D4569">
        <w:rPr>
          <w:rFonts w:ascii="Times New Roman" w:hAnsi="Times New Roman"/>
        </w:rPr>
        <w:t>.—(1.)</w:t>
      </w:r>
      <w:r w:rsidR="000079C2">
        <w:rPr>
          <w:rFonts w:ascii="Times New Roman" w:hAnsi="Times New Roman"/>
        </w:rPr>
        <w:tab/>
      </w:r>
      <w:r w:rsidR="00CC579B" w:rsidRPr="002D4569">
        <w:rPr>
          <w:rFonts w:ascii="Times New Roman" w:hAnsi="Times New Roman"/>
        </w:rPr>
        <w:t>If, in any matter announced or published by any person, or caused by him to be announced or published, on behalf of any association, league, organization or other body of persons, it is, without the written authority of the candidate (proof whereof shall lie upon that person),—</w:t>
      </w:r>
    </w:p>
    <w:p w:rsidR="00220944"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8B6783" w:rsidRPr="002D4569">
        <w:rPr>
          <w:rFonts w:ascii="Times New Roman" w:hAnsi="Times New Roman"/>
        </w:rPr>
        <w:t xml:space="preserve"> </w:t>
      </w:r>
      <w:r w:rsidRPr="002D4569">
        <w:rPr>
          <w:rFonts w:ascii="Times New Roman" w:hAnsi="Times New Roman"/>
        </w:rPr>
        <w:t>claimed or suggested that a candidate in an election is associated with, or supports the policy or activities of, that association, league, organization or other body of persons; or</w:t>
      </w:r>
    </w:p>
    <w:p w:rsidR="007C7CE4" w:rsidRDefault="00220944" w:rsidP="00C70DD1">
      <w:pPr>
        <w:spacing w:after="0" w:line="240" w:lineRule="auto"/>
        <w:rPr>
          <w:rFonts w:ascii="Times New Roman" w:hAnsi="Times New Roman"/>
        </w:rPr>
      </w:pPr>
      <w:r w:rsidRPr="002D4569">
        <w:rPr>
          <w:rFonts w:ascii="Times New Roman" w:hAnsi="Times New Roman"/>
        </w:rPr>
        <w:br w:type="page"/>
      </w:r>
    </w:p>
    <w:p w:rsidR="00A47DDB" w:rsidRPr="002D4569" w:rsidRDefault="00CC579B" w:rsidP="002D4569">
      <w:pPr>
        <w:spacing w:after="0" w:line="240" w:lineRule="auto"/>
        <w:ind w:left="504"/>
        <w:rPr>
          <w:rFonts w:ascii="Times New Roman" w:hAnsi="Times New Roman"/>
        </w:rPr>
      </w:pPr>
      <w:r w:rsidRPr="002D4569">
        <w:rPr>
          <w:rFonts w:ascii="Times New Roman" w:hAnsi="Times New Roman"/>
        </w:rPr>
        <w:lastRenderedPageBreak/>
        <w:t>(</w:t>
      </w:r>
      <w:r w:rsidR="00810563" w:rsidRPr="002D4569">
        <w:rPr>
          <w:rFonts w:ascii="Times New Roman" w:hAnsi="Times New Roman"/>
          <w:i/>
        </w:rPr>
        <w:t>b</w:t>
      </w:r>
      <w:r w:rsidRPr="002D4569">
        <w:rPr>
          <w:rFonts w:ascii="Times New Roman" w:hAnsi="Times New Roman"/>
        </w:rPr>
        <w:t>)</w:t>
      </w:r>
      <w:r w:rsidR="00E37CC7" w:rsidRPr="002D4569">
        <w:rPr>
          <w:rFonts w:ascii="Times New Roman" w:hAnsi="Times New Roman"/>
        </w:rPr>
        <w:t xml:space="preserve"> </w:t>
      </w:r>
      <w:r w:rsidRPr="002D4569">
        <w:rPr>
          <w:rFonts w:ascii="Times New Roman" w:hAnsi="Times New Roman"/>
        </w:rPr>
        <w:t>expressly or impliedly advocated or suggested—</w:t>
      </w:r>
    </w:p>
    <w:p w:rsidR="00A47DDB" w:rsidRPr="002D4569" w:rsidRDefault="00CC579B" w:rsidP="002D4569">
      <w:pPr>
        <w:spacing w:after="0" w:line="240" w:lineRule="auto"/>
        <w:ind w:left="1872" w:hanging="576"/>
        <w:jc w:val="both"/>
        <w:rPr>
          <w:rFonts w:ascii="Times New Roman" w:hAnsi="Times New Roman"/>
        </w:rPr>
      </w:pPr>
      <w:r w:rsidRPr="002D4569">
        <w:rPr>
          <w:rFonts w:ascii="Times New Roman" w:hAnsi="Times New Roman"/>
        </w:rPr>
        <w:t>(</w:t>
      </w:r>
      <w:proofErr w:type="spellStart"/>
      <w:r w:rsidRPr="002D4569">
        <w:rPr>
          <w:rFonts w:ascii="Times New Roman" w:hAnsi="Times New Roman"/>
        </w:rPr>
        <w:t>i</w:t>
      </w:r>
      <w:proofErr w:type="spellEnd"/>
      <w:r w:rsidRPr="002D4569">
        <w:rPr>
          <w:rFonts w:ascii="Times New Roman" w:hAnsi="Times New Roman"/>
        </w:rPr>
        <w:t>)</w:t>
      </w:r>
      <w:r w:rsidR="00E22B22" w:rsidRPr="002D4569">
        <w:rPr>
          <w:rFonts w:ascii="Times New Roman" w:hAnsi="Times New Roman"/>
        </w:rPr>
        <w:t xml:space="preserve"> </w:t>
      </w:r>
      <w:r w:rsidRPr="002D4569">
        <w:rPr>
          <w:rFonts w:ascii="Times New Roman" w:hAnsi="Times New Roman"/>
        </w:rPr>
        <w:t>in the case of an election of Senators for any State— that a voter should place in the square opposite the name of a candidate on a ballot-paper a number not greater than the number of Senators to be elected; or</w:t>
      </w:r>
    </w:p>
    <w:p w:rsidR="00197FA9" w:rsidRPr="002D4569" w:rsidRDefault="00CC579B" w:rsidP="002D4569">
      <w:pPr>
        <w:spacing w:after="0" w:line="240" w:lineRule="auto"/>
        <w:ind w:left="1872" w:hanging="576"/>
        <w:jc w:val="both"/>
        <w:rPr>
          <w:rFonts w:ascii="Times New Roman" w:hAnsi="Times New Roman"/>
        </w:rPr>
      </w:pPr>
      <w:r w:rsidRPr="002D4569">
        <w:rPr>
          <w:rFonts w:ascii="Times New Roman" w:hAnsi="Times New Roman"/>
        </w:rPr>
        <w:t>(ii)in the case of an election of a Member of the House of Representatives—that that candidate is the candidate for whom the first preference vote should be given,</w:t>
      </w:r>
    </w:p>
    <w:p w:rsidR="00A47DDB" w:rsidRPr="002D4569" w:rsidRDefault="00CC579B" w:rsidP="002D4569">
      <w:pPr>
        <w:spacing w:after="0" w:line="240" w:lineRule="auto"/>
        <w:jc w:val="both"/>
        <w:rPr>
          <w:rFonts w:ascii="Times New Roman" w:hAnsi="Times New Roman"/>
        </w:rPr>
      </w:pPr>
      <w:r w:rsidRPr="002D4569">
        <w:rPr>
          <w:rFonts w:ascii="Times New Roman" w:hAnsi="Times New Roman"/>
        </w:rPr>
        <w:t>that person shall be guilty of an offence.</w:t>
      </w:r>
    </w:p>
    <w:p w:rsidR="00A47DDB" w:rsidRPr="002D4569" w:rsidRDefault="00CC579B" w:rsidP="002D4569">
      <w:pPr>
        <w:spacing w:after="0" w:line="240" w:lineRule="auto"/>
        <w:ind w:firstLine="432"/>
        <w:jc w:val="both"/>
        <w:rPr>
          <w:rFonts w:ascii="Times New Roman" w:hAnsi="Times New Roman"/>
        </w:rPr>
      </w:pPr>
      <w:r w:rsidRPr="002D4569">
        <w:rPr>
          <w:rFonts w:ascii="Times New Roman" w:hAnsi="Times New Roman"/>
        </w:rPr>
        <w:t>Penalty: Fifty pounds or imprisonment for three months.</w:t>
      </w:r>
    </w:p>
    <w:p w:rsidR="00A47DDB" w:rsidRPr="002D4569" w:rsidRDefault="00335D09" w:rsidP="002D4569">
      <w:pPr>
        <w:tabs>
          <w:tab w:val="left" w:pos="108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(2.)</w:t>
      </w:r>
      <w:r w:rsidR="007567B1" w:rsidRPr="002D4569">
        <w:rPr>
          <w:rFonts w:ascii="Times New Roman" w:hAnsi="Times New Roman"/>
        </w:rPr>
        <w:tab/>
      </w:r>
      <w:r w:rsidR="00CC579B" w:rsidRPr="002D4569">
        <w:rPr>
          <w:rFonts w:ascii="Times New Roman" w:hAnsi="Times New Roman"/>
        </w:rPr>
        <w:t>Where any matter, the announcement or publication of which by any person without the written authority of a candidate would be an offence against sub-section (1.) of this section on the part of that person, is announced or published by or on behalf of, or with the support of, any association, league, organization or other body of persons, every person who was an officer thereof at the time of that announcement or publication shall be deemed to be guilty of an offence against sub-section (1.) of this section.</w:t>
      </w:r>
    </w:p>
    <w:p w:rsidR="00A47DDB" w:rsidRPr="002D4569" w:rsidRDefault="00335D09" w:rsidP="007C7CE4">
      <w:pPr>
        <w:tabs>
          <w:tab w:val="left" w:pos="108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(3.)</w:t>
      </w:r>
      <w:r w:rsidR="007A0B70" w:rsidRPr="002D4569">
        <w:rPr>
          <w:rFonts w:ascii="Times New Roman" w:hAnsi="Times New Roman"/>
        </w:rPr>
        <w:tab/>
      </w:r>
      <w:r w:rsidR="00CC579B" w:rsidRPr="002D4569">
        <w:rPr>
          <w:rFonts w:ascii="Times New Roman" w:hAnsi="Times New Roman"/>
        </w:rPr>
        <w:t>For the purposes of this section, where any matter purports expressly or impliedly to be announced or published by or on behalf of, or in the interests or with the support of, any association, league, organization or other body of persons, the matter shall, in the absence of proof to the contrary, be deemed to be announced or published by or on behalf, or with the support, of the association, league, organization or other body of persons.</w:t>
      </w:r>
    </w:p>
    <w:p w:rsidR="00A47DDB" w:rsidRPr="002D4569" w:rsidRDefault="00335D09" w:rsidP="002D4569">
      <w:pPr>
        <w:tabs>
          <w:tab w:val="left" w:pos="108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(4.)</w:t>
      </w:r>
      <w:r w:rsidR="005F23E2" w:rsidRPr="002D4569">
        <w:rPr>
          <w:rFonts w:ascii="Times New Roman" w:hAnsi="Times New Roman"/>
        </w:rPr>
        <w:tab/>
      </w:r>
      <w:r w:rsidR="00CC579B" w:rsidRPr="002D4569">
        <w:rPr>
          <w:rFonts w:ascii="Times New Roman" w:hAnsi="Times New Roman"/>
        </w:rPr>
        <w:t xml:space="preserve">Nothing in the foregoing provisions of this section shall apply to or in relation to any announcement or publication made or authorized by any </w:t>
      </w:r>
      <w:r w:rsidR="00810563" w:rsidRPr="002D4569">
        <w:rPr>
          <w:rFonts w:ascii="Times New Roman" w:hAnsi="Times New Roman"/>
          <w:i/>
        </w:rPr>
        <w:t xml:space="preserve">bona fide </w:t>
      </w:r>
      <w:r w:rsidR="00CC579B" w:rsidRPr="002D4569">
        <w:rPr>
          <w:rFonts w:ascii="Times New Roman" w:hAnsi="Times New Roman"/>
        </w:rPr>
        <w:t xml:space="preserve">political party or by any </w:t>
      </w:r>
      <w:r w:rsidR="00810563" w:rsidRPr="002D4569">
        <w:rPr>
          <w:rFonts w:ascii="Times New Roman" w:hAnsi="Times New Roman"/>
          <w:i/>
        </w:rPr>
        <w:t xml:space="preserve">bona fide </w:t>
      </w:r>
      <w:r w:rsidR="00CC579B" w:rsidRPr="002D4569">
        <w:rPr>
          <w:rFonts w:ascii="Times New Roman" w:hAnsi="Times New Roman"/>
        </w:rPr>
        <w:t>branch thereof respecting a candidate who, by public announcement, has declared his candidature to be a candidature on behalf of or in the interests of that party.</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Method of disputing elections.</w:t>
      </w:r>
    </w:p>
    <w:p w:rsidR="00A47DDB" w:rsidRPr="002D4569" w:rsidRDefault="00810563" w:rsidP="007C7CE4">
      <w:pPr>
        <w:tabs>
          <w:tab w:val="left" w:pos="900"/>
        </w:tabs>
        <w:spacing w:after="0" w:line="240" w:lineRule="auto"/>
        <w:ind w:firstLine="432"/>
        <w:jc w:val="both"/>
        <w:rPr>
          <w:rFonts w:ascii="Times New Roman" w:hAnsi="Times New Roman"/>
        </w:rPr>
      </w:pPr>
      <w:r w:rsidRPr="002D4569">
        <w:rPr>
          <w:rFonts w:ascii="Times New Roman" w:hAnsi="Times New Roman"/>
          <w:b/>
        </w:rPr>
        <w:t>22.</w:t>
      </w:r>
      <w:r w:rsidR="00585BA7" w:rsidRPr="002D4569">
        <w:rPr>
          <w:rFonts w:ascii="Times New Roman" w:hAnsi="Times New Roman"/>
          <w:b/>
        </w:rPr>
        <w:tab/>
      </w:r>
      <w:r w:rsidR="00CC579B" w:rsidRPr="002D4569">
        <w:rPr>
          <w:rFonts w:ascii="Times New Roman" w:hAnsi="Times New Roman"/>
        </w:rPr>
        <w:t>Section one hundred and eighty-three of the Principal Act is amended by adding at the end of sub-section (2.) the following words:—</w:t>
      </w:r>
    </w:p>
    <w:p w:rsidR="00A47DDB" w:rsidRPr="002D4569" w:rsidRDefault="00335D09" w:rsidP="002D4569">
      <w:pPr>
        <w:spacing w:after="0" w:line="240" w:lineRule="auto"/>
        <w:ind w:left="1123" w:hanging="547"/>
        <w:jc w:val="both"/>
        <w:rPr>
          <w:rFonts w:ascii="Times New Roman" w:hAnsi="Times New Roman"/>
        </w:rPr>
      </w:pPr>
      <w:r w:rsidRPr="002D4569">
        <w:rPr>
          <w:rFonts w:ascii="Times New Roman" w:hAnsi="Times New Roman"/>
        </w:rPr>
        <w:t>“</w:t>
      </w:r>
      <w:r w:rsidR="00CC579B" w:rsidRPr="002D4569">
        <w:rPr>
          <w:rFonts w:ascii="Times New Roman" w:hAnsi="Times New Roman"/>
        </w:rPr>
        <w:t>, and the provisions of this Division shall, so far as applicable, have effect as if that choice or appointment were an election within the meaning of this Division.</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Requisites for petition.</w:t>
      </w:r>
    </w:p>
    <w:p w:rsidR="00A47DDB" w:rsidRPr="002D4569" w:rsidRDefault="00810563" w:rsidP="007C7CE4">
      <w:pPr>
        <w:tabs>
          <w:tab w:val="left" w:pos="900"/>
        </w:tabs>
        <w:spacing w:after="0" w:line="240" w:lineRule="auto"/>
        <w:ind w:firstLine="432"/>
        <w:jc w:val="both"/>
        <w:rPr>
          <w:rFonts w:ascii="Times New Roman" w:hAnsi="Times New Roman"/>
        </w:rPr>
      </w:pPr>
      <w:r w:rsidRPr="002D4569">
        <w:rPr>
          <w:rFonts w:ascii="Times New Roman" w:hAnsi="Times New Roman"/>
          <w:b/>
        </w:rPr>
        <w:t>23.</w:t>
      </w:r>
      <w:r w:rsidR="00500E39" w:rsidRPr="002D4569">
        <w:rPr>
          <w:rFonts w:ascii="Times New Roman" w:hAnsi="Times New Roman"/>
          <w:b/>
        </w:rPr>
        <w:tab/>
      </w:r>
      <w:r w:rsidR="00CC579B" w:rsidRPr="002D4569">
        <w:rPr>
          <w:rFonts w:ascii="Times New Roman" w:hAnsi="Times New Roman"/>
        </w:rPr>
        <w:t>Section one hundred and eighty-five of the Principal Act is amended—</w:t>
      </w:r>
    </w:p>
    <w:p w:rsidR="00E272C8"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9E0665" w:rsidRPr="002D4569">
        <w:rPr>
          <w:rFonts w:ascii="Times New Roman" w:hAnsi="Times New Roman"/>
        </w:rPr>
        <w:t xml:space="preserve"> </w:t>
      </w:r>
      <w:r w:rsidRPr="002D4569">
        <w:rPr>
          <w:rFonts w:ascii="Times New Roman" w:hAnsi="Times New Roman"/>
        </w:rPr>
        <w:t>by adding at the end of paragraph (</w:t>
      </w:r>
      <w:r w:rsidR="00810563" w:rsidRPr="002D4569">
        <w:rPr>
          <w:rFonts w:ascii="Times New Roman" w:hAnsi="Times New Roman"/>
          <w:i/>
        </w:rPr>
        <w:t>c</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,or, in the case of the choice or the appointment of a person to hold the place of a Senator under section fifteen of the Constitution, by a person qualified to vote at Senate elections in the State at the date of the choice or appointment:</w:t>
      </w:r>
      <w:r w:rsidR="00335D09" w:rsidRPr="002D4569">
        <w:rPr>
          <w:rFonts w:ascii="Times New Roman" w:hAnsi="Times New Roman"/>
        </w:rPr>
        <w:t>”</w:t>
      </w:r>
      <w:r w:rsidRPr="002D4569">
        <w:rPr>
          <w:rFonts w:ascii="Times New Roman" w:hAnsi="Times New Roman"/>
        </w:rPr>
        <w:t>;and</w:t>
      </w:r>
    </w:p>
    <w:p w:rsidR="00F9504A" w:rsidRDefault="00E272C8" w:rsidP="00F9504A">
      <w:pPr>
        <w:spacing w:after="0" w:line="240" w:lineRule="auto"/>
        <w:rPr>
          <w:rFonts w:ascii="Times New Roman" w:hAnsi="Times New Roman"/>
        </w:rPr>
      </w:pPr>
      <w:r w:rsidRPr="002D4569">
        <w:rPr>
          <w:rFonts w:ascii="Times New Roman" w:hAnsi="Times New Roman"/>
        </w:rPr>
        <w:br w:type="page"/>
      </w:r>
    </w:p>
    <w:p w:rsidR="00A47DDB" w:rsidRPr="002D4569" w:rsidRDefault="00CC579B" w:rsidP="00F9504A">
      <w:pPr>
        <w:spacing w:after="0" w:line="240" w:lineRule="auto"/>
        <w:ind w:left="1080" w:hanging="576"/>
        <w:jc w:val="both"/>
        <w:rPr>
          <w:rFonts w:ascii="Times New Roman" w:hAnsi="Times New Roman"/>
        </w:rPr>
      </w:pPr>
      <w:r w:rsidRPr="002D4569">
        <w:rPr>
          <w:rFonts w:ascii="Times New Roman" w:hAnsi="Times New Roman"/>
        </w:rPr>
        <w:lastRenderedPageBreak/>
        <w:t>(</w:t>
      </w:r>
      <w:r w:rsidR="00810563" w:rsidRPr="002D4569">
        <w:rPr>
          <w:rFonts w:ascii="Times New Roman" w:hAnsi="Times New Roman"/>
          <w:i/>
        </w:rPr>
        <w:t>b</w:t>
      </w:r>
      <w:r w:rsidRPr="002D4569">
        <w:rPr>
          <w:rFonts w:ascii="Times New Roman" w:hAnsi="Times New Roman"/>
        </w:rPr>
        <w:t>)</w:t>
      </w:r>
      <w:r w:rsidR="003D0ED7" w:rsidRPr="002D4569">
        <w:rPr>
          <w:rFonts w:ascii="Times New Roman" w:hAnsi="Times New Roman"/>
        </w:rPr>
        <w:t xml:space="preserve"> </w:t>
      </w:r>
      <w:r w:rsidRPr="002D4569">
        <w:rPr>
          <w:rFonts w:ascii="Times New Roman" w:hAnsi="Times New Roman"/>
        </w:rPr>
        <w:t>by adding at the end of paragraph (</w:t>
      </w:r>
      <w:r w:rsidR="00810563" w:rsidRPr="002D4569">
        <w:rPr>
          <w:rFonts w:ascii="Times New Roman" w:hAnsi="Times New Roman"/>
          <w:i/>
        </w:rPr>
        <w:t>e</w:t>
      </w:r>
      <w:r w:rsidRPr="002D4569">
        <w:rPr>
          <w:rFonts w:ascii="Times New Roman" w:hAnsi="Times New Roman"/>
        </w:rPr>
        <w:t xml:space="preserve">) the words </w:t>
      </w:r>
      <w:r w:rsidR="00335D09" w:rsidRPr="002D4569">
        <w:rPr>
          <w:rFonts w:ascii="Times New Roman" w:hAnsi="Times New Roman"/>
        </w:rPr>
        <w:t>“</w:t>
      </w:r>
      <w:r w:rsidRPr="002D4569">
        <w:rPr>
          <w:rFonts w:ascii="Times New Roman" w:hAnsi="Times New Roman"/>
        </w:rPr>
        <w:t>;or, in the case of the choice or the appointment of a person to hold the place of a Senator under section fifteen of the Constitution, within forty days after the notification of that choice or appointment.</w:t>
      </w:r>
      <w:r w:rsidR="00335D09" w:rsidRPr="002D4569">
        <w:rPr>
          <w:rFonts w:ascii="Times New Roman" w:hAnsi="Times New Roman"/>
        </w:rPr>
        <w:t>”</w:t>
      </w:r>
      <w:r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Power to make Rules of Court.</w:t>
      </w:r>
    </w:p>
    <w:p w:rsidR="00A47DDB" w:rsidRPr="002D4569" w:rsidRDefault="00810563" w:rsidP="00F9504A">
      <w:pPr>
        <w:tabs>
          <w:tab w:val="left" w:pos="900"/>
        </w:tabs>
        <w:spacing w:after="0" w:line="240" w:lineRule="auto"/>
        <w:ind w:firstLine="432"/>
        <w:jc w:val="both"/>
        <w:rPr>
          <w:rFonts w:ascii="Times New Roman" w:hAnsi="Times New Roman"/>
        </w:rPr>
      </w:pPr>
      <w:r w:rsidRPr="002D4569">
        <w:rPr>
          <w:rFonts w:ascii="Times New Roman" w:hAnsi="Times New Roman"/>
          <w:b/>
        </w:rPr>
        <w:t>24.</w:t>
      </w:r>
      <w:r w:rsidR="003A77FF" w:rsidRPr="002D4569">
        <w:rPr>
          <w:rFonts w:ascii="Times New Roman" w:hAnsi="Times New Roman"/>
          <w:b/>
        </w:rPr>
        <w:tab/>
      </w:r>
      <w:r w:rsidR="00CC579B" w:rsidRPr="002D4569">
        <w:rPr>
          <w:rFonts w:ascii="Times New Roman" w:hAnsi="Times New Roman"/>
        </w:rPr>
        <w:t>Section two hundred and two of the Principal Act is amended by omitting sub-section (2.) and inserting in its stead the following sub-sections:—</w:t>
      </w:r>
    </w:p>
    <w:p w:rsidR="00A47DDB" w:rsidRPr="002D4569" w:rsidRDefault="00335D09" w:rsidP="00F9504A">
      <w:pPr>
        <w:tabs>
          <w:tab w:val="left" w:pos="99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(2.)</w:t>
      </w:r>
      <w:r w:rsidR="001816A3" w:rsidRPr="002D4569">
        <w:rPr>
          <w:rFonts w:ascii="Times New Roman" w:hAnsi="Times New Roman"/>
        </w:rPr>
        <w:tab/>
      </w:r>
      <w:r w:rsidR="00CC579B" w:rsidRPr="002D4569">
        <w:rPr>
          <w:rFonts w:ascii="Times New Roman" w:hAnsi="Times New Roman"/>
        </w:rPr>
        <w:t>All Rules of Court made in pursuance of this section shall—</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a</w:t>
      </w:r>
      <w:r w:rsidRPr="002D4569">
        <w:rPr>
          <w:rFonts w:ascii="Times New Roman" w:hAnsi="Times New Roman"/>
        </w:rPr>
        <w:t>)</w:t>
      </w:r>
      <w:r w:rsidR="00315E75" w:rsidRPr="002D4569">
        <w:rPr>
          <w:rFonts w:ascii="Times New Roman" w:hAnsi="Times New Roman"/>
        </w:rPr>
        <w:t xml:space="preserve"> </w:t>
      </w:r>
      <w:r w:rsidRPr="002D4569">
        <w:rPr>
          <w:rFonts w:ascii="Times New Roman" w:hAnsi="Times New Roman"/>
        </w:rPr>
        <w:t xml:space="preserve">be notified in the </w:t>
      </w:r>
      <w:r w:rsidR="00810563" w:rsidRPr="002D4569">
        <w:rPr>
          <w:rFonts w:ascii="Times New Roman" w:hAnsi="Times New Roman"/>
          <w:i/>
        </w:rPr>
        <w:t>Gazette</w:t>
      </w:r>
      <w:r w:rsidRPr="002D4569">
        <w:rPr>
          <w:rFonts w:ascii="Times New Roman" w:hAnsi="Times New Roman"/>
        </w:rPr>
        <w:t>;</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b</w:t>
      </w:r>
      <w:r w:rsidRPr="002D4569">
        <w:rPr>
          <w:rFonts w:ascii="Times New Roman" w:hAnsi="Times New Roman"/>
        </w:rPr>
        <w:t>) take effect from the date of notification or from a later date specified in the Rules; and</w:t>
      </w:r>
    </w:p>
    <w:p w:rsidR="00A47DDB" w:rsidRPr="002D4569" w:rsidRDefault="00CC579B" w:rsidP="002D4569">
      <w:pPr>
        <w:spacing w:after="0" w:line="240" w:lineRule="auto"/>
        <w:ind w:left="1080" w:hanging="576"/>
        <w:jc w:val="both"/>
        <w:rPr>
          <w:rFonts w:ascii="Times New Roman" w:hAnsi="Times New Roman"/>
        </w:rPr>
      </w:pPr>
      <w:r w:rsidRPr="002D4569">
        <w:rPr>
          <w:rFonts w:ascii="Times New Roman" w:hAnsi="Times New Roman"/>
        </w:rPr>
        <w:t>(</w:t>
      </w:r>
      <w:r w:rsidR="00810563" w:rsidRPr="002D4569">
        <w:rPr>
          <w:rFonts w:ascii="Times New Roman" w:hAnsi="Times New Roman"/>
          <w:i/>
        </w:rPr>
        <w:t>c</w:t>
      </w:r>
      <w:r w:rsidRPr="002D4569">
        <w:rPr>
          <w:rFonts w:ascii="Times New Roman" w:hAnsi="Times New Roman"/>
        </w:rPr>
        <w:t>) be laid before each House of the Parliament within fifteen sitting days of that House after the making of those Rules.</w:t>
      </w:r>
    </w:p>
    <w:p w:rsidR="00A47DDB" w:rsidRPr="002D4569" w:rsidRDefault="00335D09" w:rsidP="002D4569">
      <w:pPr>
        <w:tabs>
          <w:tab w:val="left" w:pos="1080"/>
        </w:tabs>
        <w:spacing w:after="0" w:line="240" w:lineRule="auto"/>
        <w:ind w:firstLine="432"/>
        <w:jc w:val="both"/>
        <w:rPr>
          <w:rFonts w:ascii="Times New Roman" w:hAnsi="Times New Roman"/>
        </w:rPr>
      </w:pPr>
      <w:r w:rsidRPr="002D4569">
        <w:rPr>
          <w:rFonts w:ascii="Times New Roman" w:hAnsi="Times New Roman"/>
        </w:rPr>
        <w:t>“</w:t>
      </w:r>
      <w:r w:rsidR="00CC579B" w:rsidRPr="002D4569">
        <w:rPr>
          <w:rFonts w:ascii="Times New Roman" w:hAnsi="Times New Roman"/>
        </w:rPr>
        <w:t>(3.)</w:t>
      </w:r>
      <w:r w:rsidR="00AF3C79" w:rsidRPr="002D4569">
        <w:rPr>
          <w:rFonts w:ascii="Times New Roman" w:hAnsi="Times New Roman"/>
        </w:rPr>
        <w:tab/>
      </w:r>
      <w:r w:rsidR="00CC579B" w:rsidRPr="002D4569">
        <w:rPr>
          <w:rFonts w:ascii="Times New Roman" w:hAnsi="Times New Roman"/>
        </w:rPr>
        <w:t>If either House of the Parliament passes a resolution, of which notice has been given within fifteen sitting days after the Rules have been laid before the House, disallowing any Rule, that Rule shall thereupon cease to have effect.</w:t>
      </w:r>
      <w:r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Defendant may be called upon to give evidence.</w:t>
      </w:r>
    </w:p>
    <w:p w:rsidR="00A47DDB" w:rsidRPr="002D4569" w:rsidRDefault="00810563" w:rsidP="00F9504A">
      <w:pPr>
        <w:tabs>
          <w:tab w:val="left" w:pos="900"/>
        </w:tabs>
        <w:spacing w:after="0" w:line="240" w:lineRule="auto"/>
        <w:ind w:firstLine="432"/>
        <w:jc w:val="both"/>
        <w:rPr>
          <w:rFonts w:ascii="Times New Roman" w:hAnsi="Times New Roman"/>
        </w:rPr>
      </w:pPr>
      <w:r w:rsidRPr="002D4569">
        <w:rPr>
          <w:rFonts w:ascii="Times New Roman" w:hAnsi="Times New Roman"/>
          <w:b/>
        </w:rPr>
        <w:t>25.</w:t>
      </w:r>
      <w:r w:rsidR="00BB660E" w:rsidRPr="002D4569">
        <w:rPr>
          <w:rFonts w:ascii="Times New Roman" w:hAnsi="Times New Roman"/>
          <w:b/>
        </w:rPr>
        <w:tab/>
      </w:r>
      <w:r w:rsidR="00CC579B" w:rsidRPr="002D4569">
        <w:rPr>
          <w:rFonts w:ascii="Times New Roman" w:hAnsi="Times New Roman"/>
        </w:rPr>
        <w:t xml:space="preserve">Section two hundred and sixteen of the Principal Act is amended by omitting the word </w:t>
      </w:r>
      <w:r w:rsidR="00335D09" w:rsidRPr="002D4569">
        <w:rPr>
          <w:rFonts w:ascii="Times New Roman" w:hAnsi="Times New Roman"/>
        </w:rPr>
        <w:t>“</w:t>
      </w:r>
      <w:r w:rsidR="00CC579B" w:rsidRPr="002D4569">
        <w:rPr>
          <w:rFonts w:ascii="Times New Roman" w:hAnsi="Times New Roman"/>
        </w:rPr>
        <w:t>elector</w:t>
      </w:r>
      <w:r w:rsidR="00335D09" w:rsidRPr="002D4569">
        <w:rPr>
          <w:rFonts w:ascii="Times New Roman" w:hAnsi="Times New Roman"/>
        </w:rPr>
        <w:t>”</w:t>
      </w:r>
      <w:r w:rsidR="00CC579B" w:rsidRPr="002D4569">
        <w:rPr>
          <w:rFonts w:ascii="Times New Roman" w:hAnsi="Times New Roman"/>
        </w:rPr>
        <w:t xml:space="preserve"> and inserting in its stead the word </w:t>
      </w:r>
      <w:r w:rsidR="00335D09" w:rsidRPr="002D4569">
        <w:rPr>
          <w:rFonts w:ascii="Times New Roman" w:hAnsi="Times New Roman"/>
        </w:rPr>
        <w:t>“</w:t>
      </w:r>
      <w:r w:rsidR="00CC579B" w:rsidRPr="002D4569">
        <w:rPr>
          <w:rFonts w:ascii="Times New Roman" w:hAnsi="Times New Roman"/>
        </w:rPr>
        <w:t>person</w:t>
      </w:r>
      <w:r w:rsidR="00335D09" w:rsidRPr="002D4569">
        <w:rPr>
          <w:rFonts w:ascii="Times New Roman" w:hAnsi="Times New Roman"/>
        </w:rPr>
        <w:t>”</w:t>
      </w:r>
      <w:r w:rsidR="00CC579B" w:rsidRPr="002D4569">
        <w:rPr>
          <w:rFonts w:ascii="Times New Roman" w:hAnsi="Times New Roman"/>
        </w:rPr>
        <w:t>.</w:t>
      </w:r>
    </w:p>
    <w:p w:rsidR="00A47DDB" w:rsidRPr="002D4569" w:rsidRDefault="00810563"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t>The Schedule, Form E.</w:t>
      </w:r>
    </w:p>
    <w:p w:rsidR="00A47DDB" w:rsidRPr="002D4569" w:rsidRDefault="00810563" w:rsidP="00FF4601">
      <w:pPr>
        <w:tabs>
          <w:tab w:val="left" w:pos="900"/>
        </w:tabs>
        <w:spacing w:after="0" w:line="240" w:lineRule="auto"/>
        <w:ind w:firstLine="432"/>
        <w:jc w:val="both"/>
        <w:rPr>
          <w:rFonts w:ascii="Times New Roman" w:hAnsi="Times New Roman"/>
        </w:rPr>
      </w:pPr>
      <w:r w:rsidRPr="002D4569">
        <w:rPr>
          <w:rFonts w:ascii="Times New Roman" w:hAnsi="Times New Roman"/>
          <w:b/>
        </w:rPr>
        <w:t>26.</w:t>
      </w:r>
      <w:r w:rsidR="000450C9" w:rsidRPr="002D4569">
        <w:rPr>
          <w:rFonts w:ascii="Times New Roman" w:hAnsi="Times New Roman"/>
          <w:b/>
        </w:rPr>
        <w:tab/>
      </w:r>
      <w:r w:rsidR="00CC579B" w:rsidRPr="002D4569">
        <w:rPr>
          <w:rFonts w:ascii="Times New Roman" w:hAnsi="Times New Roman"/>
        </w:rPr>
        <w:t>The Schedule to the Principal Act is amended by omitting Form E and inserting in its stead the following Form:—</w:t>
      </w:r>
    </w:p>
    <w:p w:rsidR="00A47DDB" w:rsidRPr="002D4569" w:rsidRDefault="00335D09" w:rsidP="002D4569">
      <w:pPr>
        <w:spacing w:after="0" w:line="240" w:lineRule="auto"/>
        <w:jc w:val="center"/>
        <w:rPr>
          <w:rFonts w:ascii="Times New Roman" w:hAnsi="Times New Roman"/>
        </w:rPr>
      </w:pPr>
      <w:r w:rsidRPr="002D4569">
        <w:rPr>
          <w:rFonts w:ascii="Times New Roman" w:hAnsi="Times New Roman"/>
        </w:rPr>
        <w:t>“</w:t>
      </w:r>
      <w:r w:rsidR="00CC579B" w:rsidRPr="002D4569">
        <w:rPr>
          <w:rFonts w:ascii="Times New Roman" w:hAnsi="Times New Roman"/>
        </w:rPr>
        <w:t>FORM E.</w:t>
      </w:r>
    </w:p>
    <w:p w:rsidR="00A47DDB" w:rsidRPr="002D4569" w:rsidRDefault="00810563" w:rsidP="002D4569">
      <w:pPr>
        <w:spacing w:after="0" w:line="240" w:lineRule="auto"/>
        <w:jc w:val="center"/>
        <w:rPr>
          <w:rFonts w:ascii="Times New Roman" w:hAnsi="Times New Roman"/>
        </w:rPr>
      </w:pPr>
      <w:r w:rsidRPr="002D4569">
        <w:rPr>
          <w:rFonts w:ascii="Times New Roman" w:hAnsi="Times New Roman"/>
          <w:i/>
        </w:rPr>
        <w:t>Ballot Paper.</w:t>
      </w:r>
    </w:p>
    <w:p w:rsidR="00A47DDB" w:rsidRPr="002D4569" w:rsidRDefault="00CC579B" w:rsidP="002D4569">
      <w:pPr>
        <w:spacing w:after="0" w:line="240" w:lineRule="auto"/>
        <w:jc w:val="center"/>
        <w:rPr>
          <w:rFonts w:ascii="Times New Roman" w:hAnsi="Times New Roman"/>
          <w:smallCaps/>
        </w:rPr>
      </w:pPr>
      <w:r w:rsidRPr="002D4569">
        <w:rPr>
          <w:rFonts w:ascii="Times New Roman" w:hAnsi="Times New Roman"/>
          <w:smallCaps/>
        </w:rPr>
        <w:t>Commonwealth of Australia.</w:t>
      </w:r>
    </w:p>
    <w:p w:rsidR="00A47DDB" w:rsidRPr="002D4569" w:rsidRDefault="00CC579B" w:rsidP="002D4569">
      <w:pPr>
        <w:spacing w:after="0" w:line="240" w:lineRule="auto"/>
        <w:ind w:firstLine="432"/>
        <w:jc w:val="both"/>
        <w:rPr>
          <w:rFonts w:ascii="Times New Roman" w:hAnsi="Times New Roman"/>
        </w:rPr>
      </w:pPr>
      <w:r w:rsidRPr="002D4569">
        <w:rPr>
          <w:rFonts w:ascii="Times New Roman" w:hAnsi="Times New Roman"/>
        </w:rPr>
        <w:t>State of [</w:t>
      </w:r>
      <w:r w:rsidR="00810563" w:rsidRPr="002D4569">
        <w:rPr>
          <w:rFonts w:ascii="Times New Roman" w:hAnsi="Times New Roman"/>
          <w:i/>
        </w:rPr>
        <w:t>here insert name of State</w:t>
      </w:r>
      <w:r w:rsidRPr="002D4569">
        <w:rPr>
          <w:rFonts w:ascii="Times New Roman" w:hAnsi="Times New Roman"/>
        </w:rPr>
        <w:t>].</w:t>
      </w:r>
    </w:p>
    <w:p w:rsidR="00A47DDB" w:rsidRPr="002D4569" w:rsidRDefault="00CC579B" w:rsidP="002D4569">
      <w:pPr>
        <w:spacing w:after="0" w:line="240" w:lineRule="auto"/>
        <w:ind w:firstLine="432"/>
        <w:jc w:val="both"/>
        <w:rPr>
          <w:rFonts w:ascii="Times New Roman" w:hAnsi="Times New Roman"/>
        </w:rPr>
      </w:pPr>
      <w:r w:rsidRPr="002D4569">
        <w:rPr>
          <w:rFonts w:ascii="Times New Roman" w:hAnsi="Times New Roman"/>
        </w:rPr>
        <w:t>Election of [</w:t>
      </w:r>
      <w:r w:rsidR="00810563" w:rsidRPr="002D4569">
        <w:rPr>
          <w:rFonts w:ascii="Times New Roman" w:hAnsi="Times New Roman"/>
          <w:i/>
        </w:rPr>
        <w:t>here insert number</w:t>
      </w:r>
      <w:r w:rsidRPr="002D4569">
        <w:rPr>
          <w:rFonts w:ascii="Times New Roman" w:hAnsi="Times New Roman"/>
        </w:rPr>
        <w:t>]</w:t>
      </w:r>
      <w:r w:rsidR="005C5DCD" w:rsidRPr="002D4569">
        <w:rPr>
          <w:rFonts w:ascii="Times New Roman" w:hAnsi="Times New Roman"/>
        </w:rPr>
        <w:t xml:space="preserve"> </w:t>
      </w:r>
      <w:r w:rsidRPr="002D4569">
        <w:rPr>
          <w:rFonts w:ascii="Times New Roman" w:hAnsi="Times New Roman"/>
        </w:rPr>
        <w:t>Senators.</w:t>
      </w:r>
    </w:p>
    <w:p w:rsidR="00A47DDB" w:rsidRPr="002D4569" w:rsidRDefault="00810563" w:rsidP="002D4569">
      <w:pPr>
        <w:spacing w:after="0" w:line="240" w:lineRule="auto"/>
        <w:ind w:firstLine="432"/>
        <w:jc w:val="both"/>
        <w:rPr>
          <w:rFonts w:ascii="Times New Roman" w:hAnsi="Times New Roman"/>
        </w:rPr>
      </w:pPr>
      <w:r w:rsidRPr="002D4569">
        <w:rPr>
          <w:rFonts w:ascii="Times New Roman" w:hAnsi="Times New Roman"/>
          <w:i/>
        </w:rPr>
        <w:t>Directions.</w:t>
      </w:r>
      <w:r w:rsidR="00CC579B" w:rsidRPr="002D4569">
        <w:rPr>
          <w:rFonts w:ascii="Times New Roman" w:hAnsi="Times New Roman"/>
        </w:rPr>
        <w:t>—Mark your vote on this ballot-paper by placing the numbers [</w:t>
      </w:r>
      <w:r w:rsidRPr="002D4569">
        <w:rPr>
          <w:rFonts w:ascii="Times New Roman" w:hAnsi="Times New Roman"/>
          <w:i/>
        </w:rPr>
        <w:t xml:space="preserve">here insert </w:t>
      </w:r>
      <w:r w:rsidR="00CC579B" w:rsidRPr="002D4569">
        <w:rPr>
          <w:rFonts w:ascii="Times New Roman" w:hAnsi="Times New Roman"/>
        </w:rPr>
        <w:t xml:space="preserve">1, 2, </w:t>
      </w:r>
      <w:r w:rsidRPr="002D4569">
        <w:rPr>
          <w:rFonts w:ascii="Times New Roman" w:hAnsi="Times New Roman"/>
          <w:i/>
        </w:rPr>
        <w:t>and so on, as the case requires</w:t>
      </w:r>
      <w:r w:rsidR="00CC579B" w:rsidRPr="002D4569">
        <w:rPr>
          <w:rFonts w:ascii="Times New Roman" w:hAnsi="Times New Roman"/>
        </w:rPr>
        <w:t>]in the squares immediately to the left of the names of the respective candidates so as to indicate the order of your preference for them.</w:t>
      </w:r>
    </w:p>
    <w:p w:rsidR="004A6550" w:rsidRPr="00FF4601" w:rsidRDefault="00CC579B" w:rsidP="00FF4601">
      <w:pPr>
        <w:spacing w:after="60" w:line="240" w:lineRule="auto"/>
        <w:jc w:val="center"/>
        <w:rPr>
          <w:rFonts w:ascii="Times New Roman" w:hAnsi="Times New Roman"/>
          <w:smallCaps/>
        </w:rPr>
      </w:pPr>
      <w:r w:rsidRPr="002D4569">
        <w:rPr>
          <w:rFonts w:ascii="Times New Roman" w:hAnsi="Times New Roman"/>
          <w:smallCaps/>
        </w:rPr>
        <w:t>Candidates.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300"/>
        <w:gridCol w:w="2300"/>
        <w:gridCol w:w="2349"/>
      </w:tblGrid>
      <w:tr w:rsidR="00AF39D0" w:rsidRPr="002D4569" w:rsidTr="008A5DEE">
        <w:trPr>
          <w:trHeight w:val="655"/>
        </w:trPr>
        <w:tc>
          <w:tcPr>
            <w:tcW w:w="2393" w:type="dxa"/>
            <w:tcBorders>
              <w:top w:val="single" w:sz="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51" style="position:absolute;margin-left:14.4pt;margin-top:-.1pt;width:25.5pt;height:16.5pt;z-index:251691008"/>
              </w:pict>
            </w:r>
            <w:r w:rsidR="00AF39D0" w:rsidRPr="002D4569">
              <w:rPr>
                <w:rFonts w:ascii="Times New Roman" w:hAnsi="Times New Roman"/>
              </w:rPr>
              <w:t>A</w:t>
            </w:r>
            <w:r w:rsidR="00AF39D0" w:rsidRPr="002D4569">
              <w:rPr>
                <w:rFonts w:ascii="Times New Roman" w:hAnsi="Times New Roman"/>
              </w:rPr>
              <w:tab/>
              <w:t>...…………….</w:t>
            </w:r>
          </w:p>
        </w:tc>
        <w:tc>
          <w:tcPr>
            <w:tcW w:w="2394" w:type="dxa"/>
            <w:tcBorders>
              <w:top w:val="single" w:sz="4" w:space="0" w:color="auto"/>
              <w:left w:val="thinThickMediumGap" w:sz="2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52" style="position:absolute;margin-left:14.4pt;margin-top:-.1pt;width:25.5pt;height:16.5pt;z-index:251692032;mso-position-horizontal-relative:text;mso-position-vertical-relative:text"/>
              </w:pict>
            </w:r>
            <w:r w:rsidR="00AF39D0" w:rsidRPr="002D4569">
              <w:rPr>
                <w:rFonts w:ascii="Times New Roman" w:hAnsi="Times New Roman"/>
              </w:rPr>
              <w:t>B</w:t>
            </w:r>
            <w:r w:rsidR="00AF39D0" w:rsidRPr="002D4569">
              <w:rPr>
                <w:rFonts w:ascii="Times New Roman" w:hAnsi="Times New Roman"/>
              </w:rPr>
              <w:tab/>
              <w:t>...…………….</w:t>
            </w:r>
          </w:p>
        </w:tc>
        <w:tc>
          <w:tcPr>
            <w:tcW w:w="2394" w:type="dxa"/>
            <w:tcBorders>
              <w:top w:val="single" w:sz="4" w:space="0" w:color="auto"/>
              <w:left w:val="thinThickMediumGap" w:sz="2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53" style="position:absolute;margin-left:14.4pt;margin-top:-.1pt;width:25.5pt;height:16.5pt;z-index:251693056;mso-position-horizontal-relative:text;mso-position-vertical-relative:text"/>
              </w:pict>
            </w:r>
            <w:r w:rsidR="00AF39D0" w:rsidRPr="002D4569">
              <w:rPr>
                <w:rFonts w:ascii="Times New Roman" w:hAnsi="Times New Roman"/>
              </w:rPr>
              <w:t>C</w:t>
            </w:r>
            <w:r w:rsidR="00AF39D0" w:rsidRPr="002D4569">
              <w:rPr>
                <w:rFonts w:ascii="Times New Roman" w:hAnsi="Times New Roman"/>
              </w:rPr>
              <w:tab/>
              <w:t>...…………….</w:t>
            </w:r>
          </w:p>
        </w:tc>
        <w:tc>
          <w:tcPr>
            <w:tcW w:w="2394" w:type="dxa"/>
            <w:tcBorders>
              <w:top w:val="single" w:sz="4" w:space="0" w:color="auto"/>
              <w:lef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59" style="position:absolute;margin-left:14.4pt;margin-top:-.1pt;width:25.5pt;height:16.5pt;z-index:251699200;mso-position-horizontal-relative:text;mso-position-vertical-relative:text"/>
              </w:pict>
            </w:r>
            <w:r w:rsidR="00AF39D0" w:rsidRPr="002D4569">
              <w:rPr>
                <w:rFonts w:ascii="Times New Roman" w:hAnsi="Times New Roman"/>
              </w:rPr>
              <w:tab/>
              <w:t>...…………….</w:t>
            </w:r>
          </w:p>
        </w:tc>
      </w:tr>
      <w:tr w:rsidR="00AF39D0" w:rsidRPr="002D4569" w:rsidTr="00181C57">
        <w:trPr>
          <w:trHeight w:val="548"/>
        </w:trPr>
        <w:tc>
          <w:tcPr>
            <w:tcW w:w="2393" w:type="dxa"/>
            <w:tcBorders>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0" style="position:absolute;margin-left:14.4pt;margin-top:-.1pt;width:25.5pt;height:16.5pt;z-index:251701248;mso-position-horizontal-relative:text;mso-position-vertical-relative:text"/>
              </w:pict>
            </w:r>
            <w:r w:rsidR="00AF39D0" w:rsidRPr="002D4569">
              <w:rPr>
                <w:rFonts w:ascii="Times New Roman" w:hAnsi="Times New Roman"/>
              </w:rPr>
              <w:t>A</w:t>
            </w:r>
            <w:r w:rsidR="00AF39D0" w:rsidRPr="002D4569">
              <w:rPr>
                <w:rFonts w:ascii="Times New Roman" w:hAnsi="Times New Roman"/>
              </w:rPr>
              <w:tab/>
              <w:t>...…………….</w:t>
            </w:r>
          </w:p>
        </w:tc>
        <w:tc>
          <w:tcPr>
            <w:tcW w:w="2394" w:type="dxa"/>
            <w:tcBorders>
              <w:left w:val="thinThickMediumGap" w:sz="2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1" style="position:absolute;margin-left:14.4pt;margin-top:-.1pt;width:25.5pt;height:16.5pt;z-index:251702272;mso-position-horizontal-relative:text;mso-position-vertical-relative:text"/>
              </w:pict>
            </w:r>
            <w:r w:rsidR="00AF39D0" w:rsidRPr="002D4569">
              <w:rPr>
                <w:rFonts w:ascii="Times New Roman" w:hAnsi="Times New Roman"/>
              </w:rPr>
              <w:t>B</w:t>
            </w:r>
            <w:r w:rsidR="00AF39D0" w:rsidRPr="002D4569">
              <w:rPr>
                <w:rFonts w:ascii="Times New Roman" w:hAnsi="Times New Roman"/>
              </w:rPr>
              <w:tab/>
              <w:t>...…………….</w:t>
            </w:r>
          </w:p>
        </w:tc>
        <w:tc>
          <w:tcPr>
            <w:tcW w:w="2394" w:type="dxa"/>
            <w:tcBorders>
              <w:left w:val="thinThickMediumGap" w:sz="2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4" style="position:absolute;margin-left:14.4pt;margin-top:-.1pt;width:25.5pt;height:16.5pt;z-index:251705344;mso-position-horizontal-relative:text;mso-position-vertical-relative:text"/>
              </w:pict>
            </w:r>
            <w:r w:rsidR="00AF39D0" w:rsidRPr="002D4569">
              <w:rPr>
                <w:rFonts w:ascii="Times New Roman" w:hAnsi="Times New Roman"/>
              </w:rPr>
              <w:t>C</w:t>
            </w:r>
            <w:r w:rsidR="00AF39D0" w:rsidRPr="002D4569">
              <w:rPr>
                <w:rFonts w:ascii="Times New Roman" w:hAnsi="Times New Roman"/>
              </w:rPr>
              <w:tab/>
              <w:t>...…………….</w:t>
            </w:r>
          </w:p>
        </w:tc>
        <w:tc>
          <w:tcPr>
            <w:tcW w:w="2394" w:type="dxa"/>
            <w:tcBorders>
              <w:lef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5" style="position:absolute;margin-left:14.4pt;margin-top:-.1pt;width:25.5pt;height:16.5pt;z-index:251706368;mso-position-horizontal-relative:text;mso-position-vertical-relative:text"/>
              </w:pict>
            </w:r>
            <w:r w:rsidR="00AF39D0" w:rsidRPr="002D4569">
              <w:rPr>
                <w:rFonts w:ascii="Times New Roman" w:hAnsi="Times New Roman"/>
              </w:rPr>
              <w:tab/>
              <w:t>...…………….</w:t>
            </w:r>
          </w:p>
        </w:tc>
      </w:tr>
      <w:tr w:rsidR="00AF39D0" w:rsidRPr="002D4569" w:rsidTr="00395FE4">
        <w:trPr>
          <w:trHeight w:val="629"/>
        </w:trPr>
        <w:tc>
          <w:tcPr>
            <w:tcW w:w="2393" w:type="dxa"/>
            <w:tcBorders>
              <w:bottom w:val="single" w:sz="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6" style="position:absolute;margin-left:14.4pt;margin-top:-.1pt;width:25.5pt;height:16.5pt;z-index:251708416;mso-position-horizontal-relative:text;mso-position-vertical-relative:text"/>
              </w:pict>
            </w:r>
            <w:r w:rsidR="00AF39D0" w:rsidRPr="002D4569">
              <w:rPr>
                <w:rFonts w:ascii="Times New Roman" w:hAnsi="Times New Roman"/>
              </w:rPr>
              <w:t>A</w:t>
            </w:r>
            <w:r w:rsidR="00AF39D0" w:rsidRPr="002D4569">
              <w:rPr>
                <w:rFonts w:ascii="Times New Roman" w:hAnsi="Times New Roman"/>
              </w:rPr>
              <w:tab/>
              <w:t>...…………….</w:t>
            </w:r>
          </w:p>
        </w:tc>
        <w:tc>
          <w:tcPr>
            <w:tcW w:w="2394" w:type="dxa"/>
            <w:tcBorders>
              <w:left w:val="thinThickMediumGap" w:sz="24" w:space="0" w:color="auto"/>
              <w:bottom w:val="single" w:sz="4" w:space="0" w:color="auto"/>
              <w:right w:val="thinThickMediumGap" w:sz="2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7" style="position:absolute;margin-left:14.4pt;margin-top:-.1pt;width:25.5pt;height:16.5pt;z-index:251709440;mso-position-horizontal-relative:text;mso-position-vertical-relative:text"/>
              </w:pict>
            </w:r>
            <w:r w:rsidR="00AF39D0" w:rsidRPr="002D4569">
              <w:rPr>
                <w:rFonts w:ascii="Times New Roman" w:hAnsi="Times New Roman"/>
              </w:rPr>
              <w:t>B</w:t>
            </w:r>
            <w:r w:rsidR="00AF39D0" w:rsidRPr="002D4569">
              <w:rPr>
                <w:rFonts w:ascii="Times New Roman" w:hAnsi="Times New Roman"/>
              </w:rPr>
              <w:tab/>
              <w:t>...…………….</w:t>
            </w:r>
          </w:p>
        </w:tc>
        <w:tc>
          <w:tcPr>
            <w:tcW w:w="2394" w:type="dxa"/>
            <w:tcBorders>
              <w:left w:val="thinThickMediumGap" w:sz="24" w:space="0" w:color="auto"/>
              <w:bottom w:val="single" w:sz="4" w:space="0" w:color="auto"/>
              <w:right w:val="thinThickMediumGap" w:sz="24" w:space="0" w:color="auto"/>
            </w:tcBorders>
          </w:tcPr>
          <w:p w:rsidR="00AF39D0" w:rsidRPr="002D4569" w:rsidRDefault="00AF39D0" w:rsidP="002D4569">
            <w:pPr>
              <w:jc w:val="both"/>
              <w:rPr>
                <w:rFonts w:ascii="Times New Roman" w:hAnsi="Times New Roman"/>
              </w:rPr>
            </w:pPr>
          </w:p>
        </w:tc>
        <w:tc>
          <w:tcPr>
            <w:tcW w:w="2394" w:type="dxa"/>
            <w:tcBorders>
              <w:left w:val="thinThickMediumGap" w:sz="24" w:space="0" w:color="auto"/>
              <w:bottom w:val="single" w:sz="4" w:space="0" w:color="auto"/>
            </w:tcBorders>
            <w:vAlign w:val="center"/>
          </w:tcPr>
          <w:p w:rsidR="00AF39D0" w:rsidRPr="002D4569" w:rsidRDefault="00101426" w:rsidP="002D4569">
            <w:pPr>
              <w:rPr>
                <w:rFonts w:ascii="Times New Roman" w:hAnsi="Times New Roman"/>
              </w:rPr>
            </w:pPr>
            <w:r>
              <w:rPr>
                <w:rFonts w:ascii="Times New Roman" w:hAnsi="Times New Roman"/>
                <w:noProof/>
              </w:rPr>
              <w:pict>
                <v:rect id="_x0000_s1068" style="position:absolute;margin-left:14.4pt;margin-top:-.1pt;width:25.5pt;height:16.5pt;z-index:251710464;mso-position-horizontal-relative:text;mso-position-vertical-relative:text"/>
              </w:pict>
            </w:r>
            <w:r w:rsidR="00AF39D0" w:rsidRPr="002D4569">
              <w:rPr>
                <w:rFonts w:ascii="Times New Roman" w:hAnsi="Times New Roman"/>
              </w:rPr>
              <w:tab/>
              <w:t>...…………….</w:t>
            </w:r>
          </w:p>
        </w:tc>
      </w:tr>
    </w:tbl>
    <w:p w:rsidR="00A47DDB" w:rsidRPr="002D4569" w:rsidRDefault="00CC579B" w:rsidP="00FF4601">
      <w:pPr>
        <w:spacing w:before="60" w:after="0" w:line="240" w:lineRule="auto"/>
        <w:ind w:firstLine="432"/>
        <w:jc w:val="both"/>
        <w:rPr>
          <w:rFonts w:ascii="Times New Roman" w:hAnsi="Times New Roman"/>
        </w:rPr>
      </w:pPr>
      <w:r w:rsidRPr="002D4569">
        <w:rPr>
          <w:rFonts w:ascii="Times New Roman" w:hAnsi="Times New Roman"/>
          <w:smallCaps/>
        </w:rPr>
        <w:t>Note</w:t>
      </w:r>
      <w:r w:rsidRPr="002D4569">
        <w:rPr>
          <w:rFonts w:ascii="Times New Roman" w:hAnsi="Times New Roman"/>
        </w:rPr>
        <w:t xml:space="preserve">.—The letter </w:t>
      </w:r>
      <w:r w:rsidR="00335D09" w:rsidRPr="002D4569">
        <w:rPr>
          <w:rFonts w:ascii="Times New Roman" w:hAnsi="Times New Roman"/>
        </w:rPr>
        <w:t>‘</w:t>
      </w:r>
      <w:r w:rsidRPr="002D4569">
        <w:rPr>
          <w:rFonts w:ascii="Times New Roman" w:hAnsi="Times New Roman"/>
        </w:rPr>
        <w:t>A</w:t>
      </w:r>
      <w:r w:rsidR="00335D09" w:rsidRPr="002D4569">
        <w:rPr>
          <w:rFonts w:ascii="Times New Roman" w:hAnsi="Times New Roman"/>
        </w:rPr>
        <w:t>’</w:t>
      </w:r>
      <w:r w:rsidRPr="002D4569">
        <w:rPr>
          <w:rFonts w:ascii="Times New Roman" w:hAnsi="Times New Roman"/>
        </w:rPr>
        <w:t xml:space="preserve"> or </w:t>
      </w:r>
      <w:r w:rsidR="00335D09" w:rsidRPr="002D4569">
        <w:rPr>
          <w:rFonts w:ascii="Times New Roman" w:hAnsi="Times New Roman"/>
        </w:rPr>
        <w:t>‘</w:t>
      </w:r>
      <w:r w:rsidRPr="002D4569">
        <w:rPr>
          <w:rFonts w:ascii="Times New Roman" w:hAnsi="Times New Roman"/>
        </w:rPr>
        <w:t>B</w:t>
      </w:r>
      <w:r w:rsidR="00335D09" w:rsidRPr="002D4569">
        <w:rPr>
          <w:rFonts w:ascii="Times New Roman" w:hAnsi="Times New Roman"/>
        </w:rPr>
        <w:t>’</w:t>
      </w:r>
      <w:r w:rsidRPr="002D4569">
        <w:rPr>
          <w:rFonts w:ascii="Times New Roman" w:hAnsi="Times New Roman"/>
        </w:rPr>
        <w:t xml:space="preserve"> or </w:t>
      </w:r>
      <w:r w:rsidR="00335D09" w:rsidRPr="002D4569">
        <w:rPr>
          <w:rFonts w:ascii="Times New Roman" w:hAnsi="Times New Roman"/>
        </w:rPr>
        <w:t>‘</w:t>
      </w:r>
      <w:r w:rsidRPr="002D4569">
        <w:rPr>
          <w:rFonts w:ascii="Times New Roman" w:hAnsi="Times New Roman"/>
        </w:rPr>
        <w:t>C</w:t>
      </w:r>
      <w:r w:rsidR="00335D09" w:rsidRPr="002D4569">
        <w:rPr>
          <w:rFonts w:ascii="Times New Roman" w:hAnsi="Times New Roman"/>
        </w:rPr>
        <w:t>’</w:t>
      </w:r>
      <w:r w:rsidRPr="002D4569">
        <w:rPr>
          <w:rFonts w:ascii="Times New Roman" w:hAnsi="Times New Roman"/>
        </w:rPr>
        <w:t xml:space="preserve"> &amp;c, appearing before the square immediately to the left of a candidate</w:t>
      </w:r>
      <w:r w:rsidR="00335D09" w:rsidRPr="002D4569">
        <w:rPr>
          <w:rFonts w:ascii="Times New Roman" w:hAnsi="Times New Roman"/>
        </w:rPr>
        <w:t>’</w:t>
      </w:r>
      <w:r w:rsidRPr="002D4569">
        <w:rPr>
          <w:rFonts w:ascii="Times New Roman" w:hAnsi="Times New Roman"/>
        </w:rPr>
        <w:t>s surname indicates that that candidate and each other candidate who has the same letter appearing before the square immediately to the left of his surname have been grouped by mutual consent.</w:t>
      </w:r>
    </w:p>
    <w:p w:rsidR="00A47DDB" w:rsidRPr="002D4569" w:rsidRDefault="00CC579B" w:rsidP="002D4569">
      <w:pPr>
        <w:spacing w:after="0" w:line="240" w:lineRule="auto"/>
        <w:ind w:firstLine="432"/>
        <w:jc w:val="both"/>
        <w:rPr>
          <w:rFonts w:ascii="Times New Roman" w:hAnsi="Times New Roman"/>
        </w:rPr>
      </w:pPr>
      <w:r w:rsidRPr="002D4569">
        <w:rPr>
          <w:rFonts w:ascii="Times New Roman" w:hAnsi="Times New Roman"/>
        </w:rPr>
        <w:t>The fact that no letter appears before the square immediately to the left of a candidate</w:t>
      </w:r>
      <w:r w:rsidR="00335D09" w:rsidRPr="002D4569">
        <w:rPr>
          <w:rFonts w:ascii="Times New Roman" w:hAnsi="Times New Roman"/>
        </w:rPr>
        <w:t>’</w:t>
      </w:r>
      <w:r w:rsidRPr="002D4569">
        <w:rPr>
          <w:rFonts w:ascii="Times New Roman" w:hAnsi="Times New Roman"/>
        </w:rPr>
        <w:t>s surname indicates that the name of that candidate has not been included in any group.</w:t>
      </w:r>
      <w:r w:rsidR="00335D09" w:rsidRPr="002D4569">
        <w:rPr>
          <w:rFonts w:ascii="Times New Roman" w:hAnsi="Times New Roman"/>
        </w:rPr>
        <w:t>”</w:t>
      </w:r>
      <w:r w:rsidRPr="002D4569">
        <w:rPr>
          <w:rFonts w:ascii="Times New Roman" w:hAnsi="Times New Roman"/>
        </w:rPr>
        <w:t>.</w:t>
      </w:r>
    </w:p>
    <w:p w:rsidR="00FF4601" w:rsidRDefault="00B4087D" w:rsidP="002D4569">
      <w:pPr>
        <w:spacing w:before="120" w:after="60" w:line="240" w:lineRule="auto"/>
        <w:jc w:val="both"/>
        <w:rPr>
          <w:rFonts w:ascii="Times New Roman" w:hAnsi="Times New Roman"/>
        </w:rPr>
      </w:pPr>
      <w:r w:rsidRPr="002D4569">
        <w:rPr>
          <w:rFonts w:ascii="Times New Roman" w:hAnsi="Times New Roman"/>
        </w:rPr>
        <w:br w:type="page"/>
      </w:r>
    </w:p>
    <w:p w:rsidR="00B4087D" w:rsidRPr="002D4569" w:rsidRDefault="00B4087D" w:rsidP="002D4569">
      <w:pPr>
        <w:spacing w:before="120" w:after="60" w:line="240" w:lineRule="auto"/>
        <w:jc w:val="both"/>
        <w:rPr>
          <w:rFonts w:ascii="Times New Roman" w:hAnsi="Times New Roman" w:cs="Times New Roman"/>
          <w:b/>
          <w:sz w:val="20"/>
        </w:rPr>
      </w:pPr>
      <w:r w:rsidRPr="002D4569">
        <w:rPr>
          <w:rFonts w:ascii="Times New Roman" w:hAnsi="Times New Roman" w:cs="Times New Roman"/>
          <w:b/>
          <w:sz w:val="20"/>
        </w:rPr>
        <w:lastRenderedPageBreak/>
        <w:t>The Schedule, Form F.</w:t>
      </w:r>
    </w:p>
    <w:p w:rsidR="00B4087D" w:rsidRPr="002D4569" w:rsidRDefault="00B4087D" w:rsidP="002D4569">
      <w:pPr>
        <w:tabs>
          <w:tab w:val="left" w:pos="900"/>
        </w:tabs>
        <w:spacing w:after="0" w:line="240" w:lineRule="auto"/>
        <w:ind w:firstLine="432"/>
        <w:jc w:val="both"/>
        <w:rPr>
          <w:rFonts w:ascii="Times New Roman" w:hAnsi="Times New Roman"/>
        </w:rPr>
      </w:pPr>
      <w:r w:rsidRPr="002D4569">
        <w:rPr>
          <w:rFonts w:ascii="Times New Roman" w:hAnsi="Times New Roman"/>
          <w:b/>
        </w:rPr>
        <w:t>27.</w:t>
      </w:r>
      <w:r w:rsidR="00C339B6" w:rsidRPr="002D4569">
        <w:rPr>
          <w:rFonts w:ascii="Times New Roman" w:hAnsi="Times New Roman"/>
          <w:b/>
        </w:rPr>
        <w:tab/>
      </w:r>
      <w:r w:rsidRPr="002D4569">
        <w:rPr>
          <w:rFonts w:ascii="Times New Roman" w:hAnsi="Times New Roman"/>
        </w:rPr>
        <w:t xml:space="preserve">The Schedule to the Principal Act is amended by omitting from Form F all words from and including the word </w:t>
      </w:r>
      <w:r w:rsidR="00335D09" w:rsidRPr="002D4569">
        <w:rPr>
          <w:rFonts w:ascii="Times New Roman" w:hAnsi="Times New Roman"/>
        </w:rPr>
        <w:t>“</w:t>
      </w:r>
      <w:r w:rsidRPr="002D4569">
        <w:rPr>
          <w:rFonts w:ascii="Times New Roman" w:hAnsi="Times New Roman"/>
          <w:i/>
        </w:rPr>
        <w:t>Directions</w:t>
      </w:r>
      <w:r w:rsidR="00335D09" w:rsidRPr="002D4569">
        <w:rPr>
          <w:rFonts w:ascii="Times New Roman" w:hAnsi="Times New Roman"/>
        </w:rPr>
        <w:t>”</w:t>
      </w:r>
      <w:r w:rsidRPr="002D4569">
        <w:rPr>
          <w:rFonts w:ascii="Times New Roman" w:hAnsi="Times New Roman"/>
        </w:rPr>
        <w:t xml:space="preserve"> to and including the word </w:t>
      </w:r>
      <w:r w:rsidR="00335D09" w:rsidRPr="002D4569">
        <w:rPr>
          <w:rFonts w:ascii="Times New Roman" w:hAnsi="Times New Roman"/>
        </w:rPr>
        <w:t>“</w:t>
      </w:r>
      <w:r w:rsidRPr="002D4569">
        <w:rPr>
          <w:rFonts w:ascii="Times New Roman" w:hAnsi="Times New Roman"/>
        </w:rPr>
        <w:t>them</w:t>
      </w:r>
      <w:r w:rsidR="00335D09" w:rsidRPr="002D4569">
        <w:rPr>
          <w:rFonts w:ascii="Times New Roman" w:hAnsi="Times New Roman"/>
        </w:rPr>
        <w:t>”</w:t>
      </w:r>
      <w:r w:rsidRPr="002D4569">
        <w:rPr>
          <w:rFonts w:ascii="Times New Roman" w:hAnsi="Times New Roman"/>
        </w:rPr>
        <w:t xml:space="preserve"> and inserting in their stead the words—</w:t>
      </w:r>
    </w:p>
    <w:p w:rsidR="00B4087D" w:rsidRPr="002D4569" w:rsidRDefault="00335D09" w:rsidP="002D4569">
      <w:pPr>
        <w:spacing w:after="0" w:line="240" w:lineRule="auto"/>
        <w:ind w:left="864" w:hanging="432"/>
        <w:jc w:val="both"/>
        <w:rPr>
          <w:rFonts w:ascii="Times New Roman" w:hAnsi="Times New Roman"/>
        </w:rPr>
      </w:pPr>
      <w:r w:rsidRPr="002D4569">
        <w:rPr>
          <w:rFonts w:ascii="Times New Roman" w:hAnsi="Times New Roman"/>
        </w:rPr>
        <w:t>“</w:t>
      </w:r>
      <w:r w:rsidR="00B4087D" w:rsidRPr="002D4569">
        <w:rPr>
          <w:rFonts w:ascii="Times New Roman" w:hAnsi="Times New Roman"/>
        </w:rPr>
        <w:t>Directions.—Mark your vote on this ballot-paper by placing the numbers (</w:t>
      </w:r>
      <w:r w:rsidR="00B4087D" w:rsidRPr="002D4569">
        <w:rPr>
          <w:rFonts w:ascii="Times New Roman" w:hAnsi="Times New Roman"/>
          <w:i/>
        </w:rPr>
        <w:t xml:space="preserve">here insert </w:t>
      </w:r>
      <w:r w:rsidRPr="002D4569">
        <w:rPr>
          <w:rFonts w:ascii="Times New Roman" w:hAnsi="Times New Roman"/>
        </w:rPr>
        <w:t>‘</w:t>
      </w:r>
      <w:r w:rsidR="00B4087D" w:rsidRPr="002D4569">
        <w:rPr>
          <w:rFonts w:ascii="Times New Roman" w:hAnsi="Times New Roman"/>
        </w:rPr>
        <w:t>1 and 2</w:t>
      </w:r>
      <w:r w:rsidRPr="002D4569">
        <w:rPr>
          <w:rFonts w:ascii="Times New Roman" w:hAnsi="Times New Roman"/>
        </w:rPr>
        <w:t>’</w:t>
      </w:r>
      <w:r w:rsidR="00B4087D" w:rsidRPr="002D4569">
        <w:rPr>
          <w:rFonts w:ascii="Times New Roman" w:hAnsi="Times New Roman"/>
        </w:rPr>
        <w:t xml:space="preserve"> </w:t>
      </w:r>
      <w:r w:rsidR="00B4087D" w:rsidRPr="002D4569">
        <w:rPr>
          <w:rFonts w:ascii="Times New Roman" w:hAnsi="Times New Roman"/>
          <w:i/>
        </w:rPr>
        <w:t xml:space="preserve">where there are two candidates, </w:t>
      </w:r>
      <w:r w:rsidRPr="002D4569">
        <w:rPr>
          <w:rFonts w:ascii="Times New Roman" w:hAnsi="Times New Roman"/>
        </w:rPr>
        <w:t>‘</w:t>
      </w:r>
      <w:r w:rsidR="00B4087D" w:rsidRPr="002D4569">
        <w:rPr>
          <w:rFonts w:ascii="Times New Roman" w:hAnsi="Times New Roman"/>
        </w:rPr>
        <w:t>1, 2 and 3</w:t>
      </w:r>
      <w:r w:rsidRPr="002D4569">
        <w:rPr>
          <w:rFonts w:ascii="Times New Roman" w:hAnsi="Times New Roman"/>
        </w:rPr>
        <w:t>’</w:t>
      </w:r>
      <w:r w:rsidR="00B4087D" w:rsidRPr="002D4569">
        <w:rPr>
          <w:rFonts w:ascii="Times New Roman" w:hAnsi="Times New Roman"/>
        </w:rPr>
        <w:t xml:space="preserve"> </w:t>
      </w:r>
      <w:r w:rsidR="00B4087D" w:rsidRPr="002D4569">
        <w:rPr>
          <w:rFonts w:ascii="Times New Roman" w:hAnsi="Times New Roman"/>
          <w:i/>
        </w:rPr>
        <w:t xml:space="preserve">where there are three candidates, </w:t>
      </w:r>
      <w:r w:rsidRPr="002D4569">
        <w:rPr>
          <w:rFonts w:ascii="Times New Roman" w:hAnsi="Times New Roman"/>
        </w:rPr>
        <w:t>‘</w:t>
      </w:r>
      <w:r w:rsidR="00B4087D" w:rsidRPr="002D4569">
        <w:rPr>
          <w:rFonts w:ascii="Times New Roman" w:hAnsi="Times New Roman"/>
        </w:rPr>
        <w:t>1, 2, 3 and 4</w:t>
      </w:r>
      <w:r w:rsidRPr="002D4569">
        <w:rPr>
          <w:rFonts w:ascii="Times New Roman" w:hAnsi="Times New Roman"/>
        </w:rPr>
        <w:t>’</w:t>
      </w:r>
      <w:r w:rsidR="00B4087D" w:rsidRPr="002D4569">
        <w:rPr>
          <w:rFonts w:ascii="Times New Roman" w:hAnsi="Times New Roman"/>
        </w:rPr>
        <w:t xml:space="preserve"> </w:t>
      </w:r>
      <w:r w:rsidR="00B4087D" w:rsidRPr="002D4569">
        <w:rPr>
          <w:rFonts w:ascii="Times New Roman" w:hAnsi="Times New Roman"/>
          <w:i/>
        </w:rPr>
        <w:t>where there are four candidates, and so on as the case requires</w:t>
      </w:r>
      <w:r w:rsidR="00B4087D" w:rsidRPr="002D4569">
        <w:rPr>
          <w:rFonts w:ascii="Times New Roman" w:hAnsi="Times New Roman"/>
        </w:rPr>
        <w:t>)</w:t>
      </w:r>
      <w:r w:rsidR="00FF4601">
        <w:rPr>
          <w:rFonts w:ascii="Times New Roman" w:hAnsi="Times New Roman"/>
        </w:rPr>
        <w:t xml:space="preserve"> </w:t>
      </w:r>
      <w:r w:rsidR="00B4087D" w:rsidRPr="002D4569">
        <w:rPr>
          <w:rFonts w:ascii="Times New Roman" w:hAnsi="Times New Roman"/>
        </w:rPr>
        <w:t>in the squares respectively opposite the names of the candidates so as to indicate the order of your preference for them.</w:t>
      </w:r>
      <w:r w:rsidRPr="002D4569">
        <w:rPr>
          <w:rFonts w:ascii="Times New Roman" w:hAnsi="Times New Roman"/>
        </w:rPr>
        <w:t>”</w:t>
      </w:r>
      <w:r w:rsidR="00B4087D" w:rsidRPr="002D4569">
        <w:rPr>
          <w:rFonts w:ascii="Times New Roman" w:hAnsi="Times New Roman"/>
        </w:rPr>
        <w:t>.</w:t>
      </w:r>
    </w:p>
    <w:sectPr w:rsidR="00B4087D" w:rsidRPr="002D4569" w:rsidSect="007C7CE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EB" w:rsidRDefault="00B330EB" w:rsidP="00F9606A">
      <w:pPr>
        <w:spacing w:after="0" w:line="240" w:lineRule="auto"/>
      </w:pPr>
      <w:r>
        <w:separator/>
      </w:r>
    </w:p>
  </w:endnote>
  <w:endnote w:type="continuationSeparator" w:id="0">
    <w:p w:rsidR="00B330EB" w:rsidRDefault="00B330EB" w:rsidP="00F9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EB" w:rsidRDefault="00B330EB" w:rsidP="00F9606A">
      <w:pPr>
        <w:spacing w:after="0" w:line="240" w:lineRule="auto"/>
      </w:pPr>
      <w:r>
        <w:separator/>
      </w:r>
    </w:p>
  </w:footnote>
  <w:footnote w:type="continuationSeparator" w:id="0">
    <w:p w:rsidR="00B330EB" w:rsidRDefault="00B330EB" w:rsidP="00F96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6A" w:rsidRPr="00F9606A" w:rsidRDefault="00F9606A" w:rsidP="00865784">
    <w:pPr>
      <w:pStyle w:val="Header"/>
      <w:tabs>
        <w:tab w:val="clear" w:pos="4680"/>
        <w:tab w:val="clear" w:pos="9360"/>
      </w:tabs>
      <w:rPr>
        <w:rFonts w:ascii="Times New Roman" w:hAnsi="Times New Roman"/>
        <w:sz w:val="20"/>
      </w:rPr>
    </w:pPr>
    <w:r w:rsidRPr="00F9606A">
      <w:rPr>
        <w:rFonts w:ascii="Times New Roman" w:hAnsi="Times New Roman"/>
        <w:sz w:val="20"/>
      </w:rPr>
      <w:t>1940.</w:t>
    </w:r>
    <w:r w:rsidRPr="00F9606A">
      <w:rPr>
        <w:rFonts w:ascii="Times New Roman" w:hAnsi="Times New Roman"/>
        <w:sz w:val="20"/>
      </w:rPr>
      <w:ptab w:relativeTo="margin" w:alignment="center" w:leader="none"/>
    </w:r>
    <w:r w:rsidRPr="00F9606A">
      <w:rPr>
        <w:rFonts w:ascii="Times New Roman" w:hAnsi="Times New Roman"/>
        <w:i/>
        <w:sz w:val="20"/>
      </w:rPr>
      <w:t>Commonwealth Electoral.</w:t>
    </w:r>
    <w:r w:rsidRPr="00F9606A">
      <w:rPr>
        <w:rFonts w:ascii="Times New Roman" w:hAnsi="Times New Roman"/>
        <w:sz w:val="20"/>
      </w:rPr>
      <w:ptab w:relativeTo="margin" w:alignment="right" w:leader="none"/>
    </w:r>
    <w:r w:rsidRPr="00F9606A">
      <w:rPr>
        <w:rFonts w:ascii="Times New Roman" w:hAnsi="Times New Roman"/>
        <w:sz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06A" w:rsidRPr="00F9606A" w:rsidRDefault="00F9606A" w:rsidP="00110B7E">
    <w:pPr>
      <w:pStyle w:val="Header"/>
      <w:tabs>
        <w:tab w:val="clear" w:pos="4680"/>
        <w:tab w:val="clear" w:pos="9360"/>
      </w:tabs>
      <w:rPr>
        <w:rFonts w:ascii="Times New Roman" w:hAnsi="Times New Roman"/>
        <w:sz w:val="20"/>
      </w:rPr>
    </w:pPr>
    <w:r w:rsidRPr="00F9606A">
      <w:rPr>
        <w:rFonts w:ascii="Times New Roman" w:hAnsi="Times New Roman"/>
        <w:sz w:val="20"/>
      </w:rPr>
      <w:t>No. 19.</w:t>
    </w:r>
    <w:r w:rsidRPr="00F9606A">
      <w:rPr>
        <w:rFonts w:ascii="Times New Roman" w:hAnsi="Times New Roman"/>
        <w:sz w:val="20"/>
      </w:rPr>
      <w:ptab w:relativeTo="margin" w:alignment="center" w:leader="none"/>
    </w:r>
    <w:r w:rsidRPr="00F9606A">
      <w:rPr>
        <w:rFonts w:ascii="Times New Roman" w:hAnsi="Times New Roman"/>
        <w:i/>
        <w:sz w:val="20"/>
      </w:rPr>
      <w:t>Commonwealth Electoral.</w:t>
    </w:r>
    <w:r w:rsidRPr="00F9606A">
      <w:rPr>
        <w:rFonts w:ascii="Times New Roman" w:hAnsi="Times New Roman"/>
        <w:sz w:val="20"/>
      </w:rPr>
      <w:ptab w:relativeTo="margin" w:alignment="right" w:leader="none"/>
    </w:r>
    <w:r w:rsidRPr="00F9606A">
      <w:rPr>
        <w:rFonts w:ascii="Times New Roman" w:hAnsi="Times New Roman"/>
        <w:sz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7544"/>
    <w:rsid w:val="00002E6B"/>
    <w:rsid w:val="00007852"/>
    <w:rsid w:val="000079C2"/>
    <w:rsid w:val="0001747B"/>
    <w:rsid w:val="00022634"/>
    <w:rsid w:val="0002594C"/>
    <w:rsid w:val="000444DD"/>
    <w:rsid w:val="000450C9"/>
    <w:rsid w:val="000467F8"/>
    <w:rsid w:val="0004681A"/>
    <w:rsid w:val="00047A77"/>
    <w:rsid w:val="00075502"/>
    <w:rsid w:val="00076467"/>
    <w:rsid w:val="00077E8F"/>
    <w:rsid w:val="00080CDD"/>
    <w:rsid w:val="000C002B"/>
    <w:rsid w:val="000D4196"/>
    <w:rsid w:val="000E1EE4"/>
    <w:rsid w:val="000E4CCE"/>
    <w:rsid w:val="000F09C6"/>
    <w:rsid w:val="00101426"/>
    <w:rsid w:val="001056CB"/>
    <w:rsid w:val="00110B7E"/>
    <w:rsid w:val="00130BD1"/>
    <w:rsid w:val="001714C3"/>
    <w:rsid w:val="001816A3"/>
    <w:rsid w:val="00181A55"/>
    <w:rsid w:val="00185384"/>
    <w:rsid w:val="00197FA9"/>
    <w:rsid w:val="001A1803"/>
    <w:rsid w:val="001B1871"/>
    <w:rsid w:val="001B3AB0"/>
    <w:rsid w:val="001D2026"/>
    <w:rsid w:val="001E1054"/>
    <w:rsid w:val="001E6EDF"/>
    <w:rsid w:val="00211940"/>
    <w:rsid w:val="002154CC"/>
    <w:rsid w:val="00220944"/>
    <w:rsid w:val="00230764"/>
    <w:rsid w:val="00247EAE"/>
    <w:rsid w:val="00252030"/>
    <w:rsid w:val="0026053B"/>
    <w:rsid w:val="00275173"/>
    <w:rsid w:val="00275D3C"/>
    <w:rsid w:val="0029658D"/>
    <w:rsid w:val="002A3348"/>
    <w:rsid w:val="002A7368"/>
    <w:rsid w:val="002B1560"/>
    <w:rsid w:val="002D4569"/>
    <w:rsid w:val="002D468B"/>
    <w:rsid w:val="002F4503"/>
    <w:rsid w:val="003119BE"/>
    <w:rsid w:val="00315E75"/>
    <w:rsid w:val="00317F13"/>
    <w:rsid w:val="003260F6"/>
    <w:rsid w:val="00335D09"/>
    <w:rsid w:val="00354EF4"/>
    <w:rsid w:val="00361875"/>
    <w:rsid w:val="0037299A"/>
    <w:rsid w:val="003A08A7"/>
    <w:rsid w:val="003A77FF"/>
    <w:rsid w:val="003D0ED7"/>
    <w:rsid w:val="003F0E9B"/>
    <w:rsid w:val="00403CBE"/>
    <w:rsid w:val="00427BEA"/>
    <w:rsid w:val="004374C1"/>
    <w:rsid w:val="00446653"/>
    <w:rsid w:val="00446B05"/>
    <w:rsid w:val="004719DB"/>
    <w:rsid w:val="00472960"/>
    <w:rsid w:val="00485646"/>
    <w:rsid w:val="004A6550"/>
    <w:rsid w:val="004E0D55"/>
    <w:rsid w:val="004E7BC6"/>
    <w:rsid w:val="00500E39"/>
    <w:rsid w:val="00503332"/>
    <w:rsid w:val="00532D48"/>
    <w:rsid w:val="00554521"/>
    <w:rsid w:val="00555EFB"/>
    <w:rsid w:val="005636C4"/>
    <w:rsid w:val="005775CD"/>
    <w:rsid w:val="00577ECA"/>
    <w:rsid w:val="00585BA7"/>
    <w:rsid w:val="005A1381"/>
    <w:rsid w:val="005C5DCD"/>
    <w:rsid w:val="005E0C08"/>
    <w:rsid w:val="005E257A"/>
    <w:rsid w:val="005E6451"/>
    <w:rsid w:val="005F23E2"/>
    <w:rsid w:val="005F3512"/>
    <w:rsid w:val="005F36CE"/>
    <w:rsid w:val="005F4CEC"/>
    <w:rsid w:val="005F7544"/>
    <w:rsid w:val="006002F4"/>
    <w:rsid w:val="0062015B"/>
    <w:rsid w:val="0063329C"/>
    <w:rsid w:val="006564D7"/>
    <w:rsid w:val="00664728"/>
    <w:rsid w:val="006854F9"/>
    <w:rsid w:val="00696F98"/>
    <w:rsid w:val="006A3F0F"/>
    <w:rsid w:val="006A7B78"/>
    <w:rsid w:val="0072140E"/>
    <w:rsid w:val="00722A1D"/>
    <w:rsid w:val="00723E61"/>
    <w:rsid w:val="007567B1"/>
    <w:rsid w:val="007A0B70"/>
    <w:rsid w:val="007C7CE4"/>
    <w:rsid w:val="007D49D2"/>
    <w:rsid w:val="007E7A61"/>
    <w:rsid w:val="00810563"/>
    <w:rsid w:val="0081744E"/>
    <w:rsid w:val="00853E06"/>
    <w:rsid w:val="008631C5"/>
    <w:rsid w:val="00865784"/>
    <w:rsid w:val="008B0D09"/>
    <w:rsid w:val="008B5F7F"/>
    <w:rsid w:val="008B6783"/>
    <w:rsid w:val="008C5F4E"/>
    <w:rsid w:val="008F24AE"/>
    <w:rsid w:val="008F2957"/>
    <w:rsid w:val="008F5B1A"/>
    <w:rsid w:val="009848D4"/>
    <w:rsid w:val="00987242"/>
    <w:rsid w:val="009B5283"/>
    <w:rsid w:val="009C5401"/>
    <w:rsid w:val="009D4708"/>
    <w:rsid w:val="009E0665"/>
    <w:rsid w:val="009F0982"/>
    <w:rsid w:val="009F6142"/>
    <w:rsid w:val="00A0441E"/>
    <w:rsid w:val="00A10409"/>
    <w:rsid w:val="00A346FC"/>
    <w:rsid w:val="00A40F66"/>
    <w:rsid w:val="00A46108"/>
    <w:rsid w:val="00A63FC3"/>
    <w:rsid w:val="00A84DDA"/>
    <w:rsid w:val="00A902AA"/>
    <w:rsid w:val="00A94F28"/>
    <w:rsid w:val="00AB623C"/>
    <w:rsid w:val="00AD3AB8"/>
    <w:rsid w:val="00AF31AD"/>
    <w:rsid w:val="00AF39D0"/>
    <w:rsid w:val="00AF3C79"/>
    <w:rsid w:val="00AF7F58"/>
    <w:rsid w:val="00B027B1"/>
    <w:rsid w:val="00B125B9"/>
    <w:rsid w:val="00B145D0"/>
    <w:rsid w:val="00B26695"/>
    <w:rsid w:val="00B330EB"/>
    <w:rsid w:val="00B4087D"/>
    <w:rsid w:val="00B43EF3"/>
    <w:rsid w:val="00B4513B"/>
    <w:rsid w:val="00B5236A"/>
    <w:rsid w:val="00B91C2C"/>
    <w:rsid w:val="00B94423"/>
    <w:rsid w:val="00B979C8"/>
    <w:rsid w:val="00BB558C"/>
    <w:rsid w:val="00BB660E"/>
    <w:rsid w:val="00C0374A"/>
    <w:rsid w:val="00C10FD4"/>
    <w:rsid w:val="00C24CB5"/>
    <w:rsid w:val="00C25E3D"/>
    <w:rsid w:val="00C339B6"/>
    <w:rsid w:val="00C40430"/>
    <w:rsid w:val="00C44D0A"/>
    <w:rsid w:val="00C4744F"/>
    <w:rsid w:val="00C474A4"/>
    <w:rsid w:val="00C65954"/>
    <w:rsid w:val="00C70DD1"/>
    <w:rsid w:val="00CC2B2C"/>
    <w:rsid w:val="00CC579B"/>
    <w:rsid w:val="00CD4CF9"/>
    <w:rsid w:val="00CE2B1A"/>
    <w:rsid w:val="00CF4253"/>
    <w:rsid w:val="00D02D4D"/>
    <w:rsid w:val="00D06407"/>
    <w:rsid w:val="00D1112F"/>
    <w:rsid w:val="00D174E1"/>
    <w:rsid w:val="00D33574"/>
    <w:rsid w:val="00D36E09"/>
    <w:rsid w:val="00D70AA6"/>
    <w:rsid w:val="00D90FCC"/>
    <w:rsid w:val="00D96922"/>
    <w:rsid w:val="00D97CA0"/>
    <w:rsid w:val="00DB78D9"/>
    <w:rsid w:val="00DB7FFE"/>
    <w:rsid w:val="00DD08B3"/>
    <w:rsid w:val="00DE4B34"/>
    <w:rsid w:val="00DF2C54"/>
    <w:rsid w:val="00E21963"/>
    <w:rsid w:val="00E22B22"/>
    <w:rsid w:val="00E23353"/>
    <w:rsid w:val="00E272C8"/>
    <w:rsid w:val="00E37CC7"/>
    <w:rsid w:val="00E621A0"/>
    <w:rsid w:val="00E90B27"/>
    <w:rsid w:val="00E9541C"/>
    <w:rsid w:val="00EB3B67"/>
    <w:rsid w:val="00EB6660"/>
    <w:rsid w:val="00EC0CA0"/>
    <w:rsid w:val="00ED44CF"/>
    <w:rsid w:val="00EE664D"/>
    <w:rsid w:val="00EF5D93"/>
    <w:rsid w:val="00F019A2"/>
    <w:rsid w:val="00F2266A"/>
    <w:rsid w:val="00F35EE0"/>
    <w:rsid w:val="00F41DAA"/>
    <w:rsid w:val="00F56E3A"/>
    <w:rsid w:val="00F6230D"/>
    <w:rsid w:val="00F84787"/>
    <w:rsid w:val="00F849C4"/>
    <w:rsid w:val="00F9504A"/>
    <w:rsid w:val="00F9606A"/>
    <w:rsid w:val="00FA42B0"/>
    <w:rsid w:val="00FA5D68"/>
    <w:rsid w:val="00FB2F14"/>
    <w:rsid w:val="00FC395F"/>
    <w:rsid w:val="00FF32B8"/>
    <w:rsid w:val="00FF4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4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4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714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4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4C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1714C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714C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4C3"/>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1714C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714C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1714C3"/>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1714C3"/>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1714C3"/>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1714C3"/>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1714C3"/>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1714C3"/>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1714C3"/>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1714C3"/>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1714C3"/>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1714C3"/>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1714C3"/>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1714C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714C3"/>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1714C3"/>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1714C3"/>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1714C3"/>
    <w:rPr>
      <w:rFonts w:ascii="Times New Roman" w:eastAsia="Times New Roman" w:hAnsi="Times New Roman" w:cs="Times New Roman"/>
      <w:b/>
      <w:bCs/>
      <w:i w:val="0"/>
      <w:iCs w:val="0"/>
      <w:smallCaps w:val="0"/>
      <w:spacing w:val="-10"/>
      <w:sz w:val="24"/>
      <w:szCs w:val="24"/>
    </w:rPr>
  </w:style>
  <w:style w:type="character" w:customStyle="1" w:styleId="CharStyle57">
    <w:name w:val="CharStyle57"/>
    <w:basedOn w:val="DefaultParagraphFont"/>
    <w:rsid w:val="001714C3"/>
    <w:rPr>
      <w:rFonts w:ascii="Georgia" w:eastAsia="Georgia" w:hAnsi="Georgia" w:cs="Georgia"/>
      <w:b w:val="0"/>
      <w:bCs w:val="0"/>
      <w:i/>
      <w:iCs/>
      <w:smallCaps w:val="0"/>
      <w:spacing w:val="20"/>
      <w:sz w:val="12"/>
      <w:szCs w:val="12"/>
    </w:rPr>
  </w:style>
  <w:style w:type="character" w:customStyle="1" w:styleId="CharStyle61">
    <w:name w:val="CharStyle61"/>
    <w:basedOn w:val="DefaultParagraphFont"/>
    <w:rsid w:val="001714C3"/>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1714C3"/>
    <w:rPr>
      <w:rFonts w:ascii="Times New Roman" w:eastAsia="Times New Roman" w:hAnsi="Times New Roman" w:cs="Times New Roman"/>
      <w:b/>
      <w:bCs/>
      <w:i/>
      <w:iCs/>
      <w:smallCaps w:val="0"/>
      <w:spacing w:val="10"/>
      <w:sz w:val="24"/>
      <w:szCs w:val="24"/>
    </w:rPr>
  </w:style>
  <w:style w:type="character" w:customStyle="1" w:styleId="CharStyle86">
    <w:name w:val="CharStyle86"/>
    <w:basedOn w:val="DefaultParagraphFont"/>
    <w:rsid w:val="001714C3"/>
    <w:rPr>
      <w:rFonts w:ascii="Times New Roman" w:eastAsia="Times New Roman" w:hAnsi="Times New Roman" w:cs="Times New Roman"/>
      <w:b/>
      <w:bCs/>
      <w:i w:val="0"/>
      <w:iCs w:val="0"/>
      <w:smallCaps w:val="0"/>
      <w:sz w:val="22"/>
      <w:szCs w:val="22"/>
    </w:rPr>
  </w:style>
  <w:style w:type="character" w:customStyle="1" w:styleId="CharStyle102">
    <w:name w:val="CharStyle102"/>
    <w:basedOn w:val="DefaultParagraphFont"/>
    <w:rsid w:val="001714C3"/>
    <w:rPr>
      <w:rFonts w:ascii="Georgia" w:eastAsia="Georgia" w:hAnsi="Georgia" w:cs="Georgia"/>
      <w:b w:val="0"/>
      <w:bCs w:val="0"/>
      <w:i/>
      <w:iCs/>
      <w:smallCaps w:val="0"/>
      <w:spacing w:val="30"/>
      <w:sz w:val="16"/>
      <w:szCs w:val="16"/>
    </w:rPr>
  </w:style>
  <w:style w:type="character" w:customStyle="1" w:styleId="CharStyle127">
    <w:name w:val="CharStyle127"/>
    <w:basedOn w:val="DefaultParagraphFont"/>
    <w:rsid w:val="001714C3"/>
    <w:rPr>
      <w:rFonts w:ascii="Times New Roman" w:eastAsia="Times New Roman" w:hAnsi="Times New Roman" w:cs="Times New Roman"/>
      <w:b/>
      <w:bCs/>
      <w:i w:val="0"/>
      <w:iCs w:val="0"/>
      <w:smallCaps w:val="0"/>
      <w:sz w:val="22"/>
      <w:szCs w:val="22"/>
    </w:rPr>
  </w:style>
  <w:style w:type="character" w:customStyle="1" w:styleId="CharStyle138">
    <w:name w:val="CharStyle138"/>
    <w:basedOn w:val="DefaultParagraphFont"/>
    <w:rsid w:val="001714C3"/>
    <w:rPr>
      <w:rFonts w:ascii="Times New Roman" w:eastAsia="Times New Roman" w:hAnsi="Times New Roman" w:cs="Times New Roman"/>
      <w:b/>
      <w:bCs/>
      <w:i w:val="0"/>
      <w:iCs w:val="0"/>
      <w:smallCaps/>
      <w:sz w:val="16"/>
      <w:szCs w:val="16"/>
    </w:rPr>
  </w:style>
  <w:style w:type="character" w:customStyle="1" w:styleId="CharStyle140">
    <w:name w:val="CharStyle140"/>
    <w:basedOn w:val="DefaultParagraphFont"/>
    <w:rsid w:val="001714C3"/>
    <w:rPr>
      <w:rFonts w:ascii="Times New Roman" w:eastAsia="Times New Roman" w:hAnsi="Times New Roman" w:cs="Times New Roman"/>
      <w:b/>
      <w:bCs/>
      <w:i w:val="0"/>
      <w:iCs w:val="0"/>
      <w:smallCaps w:val="0"/>
      <w:sz w:val="16"/>
      <w:szCs w:val="16"/>
    </w:rPr>
  </w:style>
  <w:style w:type="character" w:customStyle="1" w:styleId="CharStyle197">
    <w:name w:val="CharStyle197"/>
    <w:basedOn w:val="DefaultParagraphFont"/>
    <w:rsid w:val="001714C3"/>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1714C3"/>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1714C3"/>
    <w:rPr>
      <w:rFonts w:ascii="Times New Roman" w:eastAsia="Times New Roman" w:hAnsi="Times New Roman" w:cs="Times New Roman"/>
      <w:b w:val="0"/>
      <w:bCs w:val="0"/>
      <w:i w:val="0"/>
      <w:iCs w:val="0"/>
      <w:smallCaps w:val="0"/>
      <w:sz w:val="56"/>
      <w:szCs w:val="56"/>
    </w:rPr>
  </w:style>
  <w:style w:type="character" w:customStyle="1" w:styleId="CharStyle453">
    <w:name w:val="CharStyle453"/>
    <w:basedOn w:val="DefaultParagraphFont"/>
    <w:rsid w:val="001714C3"/>
    <w:rPr>
      <w:rFonts w:ascii="Times New Roman" w:eastAsia="Times New Roman" w:hAnsi="Times New Roman" w:cs="Times New Roman"/>
      <w:b/>
      <w:bCs/>
      <w:i w:val="0"/>
      <w:iCs w:val="0"/>
      <w:smallCaps w:val="0"/>
      <w:sz w:val="20"/>
      <w:szCs w:val="20"/>
    </w:rPr>
  </w:style>
  <w:style w:type="character" w:customStyle="1" w:styleId="CharStyle462">
    <w:name w:val="CharStyle462"/>
    <w:basedOn w:val="DefaultParagraphFont"/>
    <w:rsid w:val="001714C3"/>
    <w:rPr>
      <w:rFonts w:ascii="Times New Roman" w:eastAsia="Times New Roman" w:hAnsi="Times New Roman" w:cs="Times New Roman"/>
      <w:b/>
      <w:bCs/>
      <w:i w:val="0"/>
      <w:iCs w:val="0"/>
      <w:smallCaps w:val="0"/>
      <w:sz w:val="14"/>
      <w:szCs w:val="14"/>
    </w:rPr>
  </w:style>
  <w:style w:type="character" w:customStyle="1" w:styleId="CharStyle533">
    <w:name w:val="CharStyle533"/>
    <w:basedOn w:val="DefaultParagraphFont"/>
    <w:rsid w:val="001714C3"/>
    <w:rPr>
      <w:rFonts w:ascii="Times New Roman" w:eastAsia="Times New Roman" w:hAnsi="Times New Roman" w:cs="Times New Roman"/>
      <w:b/>
      <w:bCs/>
      <w:i w:val="0"/>
      <w:iCs w:val="0"/>
      <w:smallCaps/>
      <w:sz w:val="30"/>
      <w:szCs w:val="30"/>
    </w:rPr>
  </w:style>
  <w:style w:type="character" w:customStyle="1" w:styleId="CharStyle554">
    <w:name w:val="CharStyle554"/>
    <w:basedOn w:val="DefaultParagraphFont"/>
    <w:rsid w:val="001714C3"/>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semiHidden/>
    <w:unhideWhenUsed/>
    <w:rsid w:val="00F96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06A"/>
  </w:style>
  <w:style w:type="paragraph" w:styleId="Footer">
    <w:name w:val="footer"/>
    <w:basedOn w:val="Normal"/>
    <w:link w:val="FooterChar"/>
    <w:uiPriority w:val="99"/>
    <w:semiHidden/>
    <w:unhideWhenUsed/>
    <w:rsid w:val="00F960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606A"/>
  </w:style>
  <w:style w:type="paragraph" w:styleId="BalloonText">
    <w:name w:val="Balloon Text"/>
    <w:basedOn w:val="Normal"/>
    <w:link w:val="BalloonTextChar"/>
    <w:uiPriority w:val="99"/>
    <w:semiHidden/>
    <w:unhideWhenUsed/>
    <w:rsid w:val="00F9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06A"/>
    <w:rPr>
      <w:rFonts w:ascii="Tahoma" w:hAnsi="Tahoma" w:cs="Tahoma"/>
      <w:sz w:val="16"/>
      <w:szCs w:val="16"/>
    </w:rPr>
  </w:style>
  <w:style w:type="table" w:styleId="TableGrid">
    <w:name w:val="Table Grid"/>
    <w:basedOn w:val="TableNormal"/>
    <w:uiPriority w:val="39"/>
    <w:rsid w:val="00B2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270</cp:revision>
  <dcterms:created xsi:type="dcterms:W3CDTF">2017-04-12T08:17:00Z</dcterms:created>
  <dcterms:modified xsi:type="dcterms:W3CDTF">2017-11-09T20:11:00Z</dcterms:modified>
</cp:coreProperties>
</file>