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68" w:rsidRPr="007D3AA2" w:rsidRDefault="000C4968" w:rsidP="000C4968">
      <w:r w:rsidRPr="007D3AA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507358040" r:id="rId10"/>
        </w:object>
      </w:r>
    </w:p>
    <w:p w:rsidR="000C4968" w:rsidRPr="007D3AA2" w:rsidRDefault="000C4968" w:rsidP="000C4968">
      <w:pPr>
        <w:pStyle w:val="ShortT"/>
        <w:spacing w:before="240"/>
      </w:pPr>
      <w:r w:rsidRPr="007D3AA2">
        <w:t>Income Tax Assessment Act 1936</w:t>
      </w:r>
    </w:p>
    <w:p w:rsidR="000C4968" w:rsidRPr="007D3AA2" w:rsidRDefault="000C4968" w:rsidP="000C4968">
      <w:pPr>
        <w:pStyle w:val="CompiledActNo"/>
        <w:spacing w:before="240"/>
      </w:pPr>
      <w:r w:rsidRPr="007D3AA2">
        <w:t>No.</w:t>
      </w:r>
      <w:r w:rsidR="007D3AA2">
        <w:t> </w:t>
      </w:r>
      <w:r w:rsidRPr="007D3AA2">
        <w:t>27, 1936</w:t>
      </w:r>
    </w:p>
    <w:p w:rsidR="000C4968" w:rsidRPr="007D3AA2" w:rsidRDefault="000C4968" w:rsidP="000C4968">
      <w:pPr>
        <w:spacing w:before="1000"/>
        <w:rPr>
          <w:rFonts w:cs="Arial"/>
          <w:b/>
          <w:sz w:val="32"/>
          <w:szCs w:val="32"/>
        </w:rPr>
      </w:pPr>
      <w:r w:rsidRPr="007D3AA2">
        <w:rPr>
          <w:rFonts w:cs="Arial"/>
          <w:b/>
          <w:sz w:val="32"/>
          <w:szCs w:val="32"/>
        </w:rPr>
        <w:t>Compilation No.</w:t>
      </w:r>
      <w:r w:rsidR="007D3AA2">
        <w:rPr>
          <w:rFonts w:cs="Arial"/>
          <w:b/>
          <w:sz w:val="32"/>
          <w:szCs w:val="32"/>
        </w:rPr>
        <w:t> </w:t>
      </w:r>
      <w:r w:rsidRPr="007D3AA2">
        <w:rPr>
          <w:rFonts w:cs="Arial"/>
          <w:b/>
          <w:sz w:val="32"/>
          <w:szCs w:val="32"/>
        </w:rPr>
        <w:fldChar w:fldCharType="begin"/>
      </w:r>
      <w:r w:rsidRPr="007D3AA2">
        <w:rPr>
          <w:rFonts w:cs="Arial"/>
          <w:b/>
          <w:sz w:val="32"/>
          <w:szCs w:val="32"/>
        </w:rPr>
        <w:instrText xml:space="preserve"> DOCPROPERTY  CompilationNumber </w:instrText>
      </w:r>
      <w:r w:rsidRPr="007D3AA2">
        <w:rPr>
          <w:rFonts w:cs="Arial"/>
          <w:b/>
          <w:sz w:val="32"/>
          <w:szCs w:val="32"/>
        </w:rPr>
        <w:fldChar w:fldCharType="separate"/>
      </w:r>
      <w:r w:rsidR="00CA2522">
        <w:rPr>
          <w:rFonts w:cs="Arial"/>
          <w:b/>
          <w:sz w:val="32"/>
          <w:szCs w:val="32"/>
        </w:rPr>
        <w:t>133</w:t>
      </w:r>
      <w:r w:rsidRPr="007D3AA2">
        <w:rPr>
          <w:rFonts w:cs="Arial"/>
          <w:b/>
          <w:sz w:val="32"/>
          <w:szCs w:val="32"/>
        </w:rPr>
        <w:fldChar w:fldCharType="end"/>
      </w:r>
    </w:p>
    <w:p w:rsidR="000C4968" w:rsidRPr="007D3AA2" w:rsidRDefault="000C4968" w:rsidP="000C4968">
      <w:pPr>
        <w:spacing w:before="480"/>
        <w:rPr>
          <w:rFonts w:cs="Arial"/>
          <w:sz w:val="24"/>
        </w:rPr>
      </w:pPr>
      <w:r w:rsidRPr="007D3AA2">
        <w:rPr>
          <w:rFonts w:cs="Arial"/>
          <w:b/>
          <w:sz w:val="24"/>
        </w:rPr>
        <w:t>Compilation date:</w:t>
      </w:r>
      <w:r w:rsidRPr="007D3AA2">
        <w:rPr>
          <w:rFonts w:cs="Arial"/>
          <w:b/>
          <w:sz w:val="24"/>
        </w:rPr>
        <w:tab/>
      </w:r>
      <w:r w:rsidRPr="007D3AA2">
        <w:rPr>
          <w:rFonts w:cs="Arial"/>
          <w:b/>
          <w:sz w:val="24"/>
        </w:rPr>
        <w:tab/>
      </w:r>
      <w:r w:rsidRPr="007D3AA2">
        <w:rPr>
          <w:rFonts w:cs="Arial"/>
          <w:b/>
          <w:sz w:val="24"/>
        </w:rPr>
        <w:tab/>
      </w:r>
      <w:r w:rsidRPr="007D3AA2">
        <w:rPr>
          <w:rFonts w:cs="Arial"/>
          <w:sz w:val="24"/>
        </w:rPr>
        <w:fldChar w:fldCharType="begin"/>
      </w:r>
      <w:r w:rsidRPr="007D3AA2">
        <w:rPr>
          <w:rFonts w:cs="Arial"/>
          <w:sz w:val="24"/>
        </w:rPr>
        <w:instrText xml:space="preserve"> DOCPROPERTY StartDate \@ "d MMMM yyyy" </w:instrText>
      </w:r>
      <w:r w:rsidRPr="007D3AA2">
        <w:rPr>
          <w:rFonts w:cs="Arial"/>
          <w:sz w:val="24"/>
        </w:rPr>
        <w:fldChar w:fldCharType="separate"/>
      </w:r>
      <w:r w:rsidR="00CA2522">
        <w:rPr>
          <w:rFonts w:cs="Arial"/>
          <w:sz w:val="24"/>
        </w:rPr>
        <w:t>13 October 2015</w:t>
      </w:r>
      <w:r w:rsidRPr="007D3AA2">
        <w:rPr>
          <w:rFonts w:cs="Arial"/>
          <w:sz w:val="24"/>
        </w:rPr>
        <w:fldChar w:fldCharType="end"/>
      </w:r>
    </w:p>
    <w:p w:rsidR="000C4968" w:rsidRPr="007D3AA2" w:rsidRDefault="000C4968" w:rsidP="000C4968">
      <w:pPr>
        <w:spacing w:before="240"/>
        <w:rPr>
          <w:rFonts w:cs="Arial"/>
          <w:sz w:val="24"/>
        </w:rPr>
      </w:pPr>
      <w:r w:rsidRPr="007D3AA2">
        <w:rPr>
          <w:rFonts w:cs="Arial"/>
          <w:b/>
          <w:sz w:val="24"/>
        </w:rPr>
        <w:t>Includes amendments up to:</w:t>
      </w:r>
      <w:r w:rsidRPr="007D3AA2">
        <w:rPr>
          <w:rFonts w:cs="Arial"/>
          <w:b/>
          <w:sz w:val="24"/>
        </w:rPr>
        <w:tab/>
      </w:r>
      <w:r w:rsidRPr="007D3AA2">
        <w:rPr>
          <w:rFonts w:cs="Arial"/>
          <w:sz w:val="24"/>
        </w:rPr>
        <w:t>Act No.</w:t>
      </w:r>
      <w:r w:rsidR="007D3AA2">
        <w:rPr>
          <w:rFonts w:cs="Arial"/>
          <w:sz w:val="24"/>
        </w:rPr>
        <w:t> </w:t>
      </w:r>
      <w:r w:rsidR="004C1BA3">
        <w:rPr>
          <w:rFonts w:cs="Arial"/>
          <w:sz w:val="24"/>
        </w:rPr>
        <w:t>135</w:t>
      </w:r>
      <w:r w:rsidR="00B34816" w:rsidRPr="007D3AA2">
        <w:rPr>
          <w:rFonts w:cs="Arial"/>
          <w:sz w:val="24"/>
        </w:rPr>
        <w:t>, 2015</w:t>
      </w:r>
    </w:p>
    <w:p w:rsidR="000C4968" w:rsidRPr="007D3AA2" w:rsidRDefault="000C4968" w:rsidP="000C4968">
      <w:pPr>
        <w:spacing w:before="240"/>
        <w:rPr>
          <w:rFonts w:cs="Arial"/>
          <w:sz w:val="28"/>
          <w:szCs w:val="28"/>
        </w:rPr>
      </w:pPr>
      <w:r w:rsidRPr="007D3AA2">
        <w:rPr>
          <w:rFonts w:cs="Arial"/>
          <w:b/>
          <w:sz w:val="24"/>
        </w:rPr>
        <w:t>Registered:</w:t>
      </w:r>
      <w:r w:rsidRPr="007D3AA2">
        <w:rPr>
          <w:rFonts w:cs="Arial"/>
          <w:b/>
          <w:sz w:val="24"/>
        </w:rPr>
        <w:tab/>
      </w:r>
      <w:r w:rsidRPr="007D3AA2">
        <w:rPr>
          <w:rFonts w:cs="Arial"/>
          <w:b/>
          <w:sz w:val="24"/>
        </w:rPr>
        <w:tab/>
      </w:r>
      <w:r w:rsidRPr="007D3AA2">
        <w:rPr>
          <w:rFonts w:cs="Arial"/>
          <w:b/>
          <w:sz w:val="24"/>
        </w:rPr>
        <w:tab/>
      </w:r>
      <w:r w:rsidRPr="007D3AA2">
        <w:rPr>
          <w:rFonts w:cs="Arial"/>
          <w:b/>
          <w:sz w:val="24"/>
        </w:rPr>
        <w:tab/>
      </w:r>
      <w:r w:rsidRPr="007D3AA2">
        <w:rPr>
          <w:rFonts w:cs="Arial"/>
          <w:sz w:val="24"/>
        </w:rPr>
        <w:fldChar w:fldCharType="begin"/>
      </w:r>
      <w:r w:rsidRPr="007D3AA2">
        <w:rPr>
          <w:rFonts w:cs="Arial"/>
          <w:sz w:val="24"/>
        </w:rPr>
        <w:instrText xml:space="preserve"> IF </w:instrText>
      </w:r>
      <w:r w:rsidRPr="007D3AA2">
        <w:rPr>
          <w:rFonts w:cs="Arial"/>
          <w:sz w:val="24"/>
        </w:rPr>
        <w:fldChar w:fldCharType="begin"/>
      </w:r>
      <w:r w:rsidRPr="007D3AA2">
        <w:rPr>
          <w:rFonts w:cs="Arial"/>
          <w:sz w:val="24"/>
        </w:rPr>
        <w:instrText xml:space="preserve"> DOCPROPERTY RegisteredDate </w:instrText>
      </w:r>
      <w:r w:rsidRPr="007D3AA2">
        <w:rPr>
          <w:rFonts w:cs="Arial"/>
          <w:sz w:val="24"/>
        </w:rPr>
        <w:fldChar w:fldCharType="separate"/>
      </w:r>
      <w:r w:rsidR="00CA2522">
        <w:rPr>
          <w:rFonts w:cs="Arial"/>
          <w:sz w:val="24"/>
        </w:rPr>
        <w:instrText>26/10/2015</w:instrText>
      </w:r>
      <w:r w:rsidRPr="007D3AA2">
        <w:rPr>
          <w:rFonts w:cs="Arial"/>
          <w:sz w:val="24"/>
        </w:rPr>
        <w:fldChar w:fldCharType="end"/>
      </w:r>
      <w:r w:rsidRPr="007D3AA2">
        <w:rPr>
          <w:rFonts w:cs="Arial"/>
          <w:sz w:val="24"/>
        </w:rPr>
        <w:instrText xml:space="preserve"> = #1/1/1901# "Unknown" </w:instrText>
      </w:r>
      <w:r w:rsidRPr="007D3AA2">
        <w:rPr>
          <w:rFonts w:cs="Arial"/>
          <w:sz w:val="24"/>
        </w:rPr>
        <w:fldChar w:fldCharType="begin"/>
      </w:r>
      <w:r w:rsidRPr="007D3AA2">
        <w:rPr>
          <w:rFonts w:cs="Arial"/>
          <w:sz w:val="24"/>
        </w:rPr>
        <w:instrText xml:space="preserve"> DOCPROPERTY RegisteredDate \@ "d MMMM yyyy" </w:instrText>
      </w:r>
      <w:r w:rsidRPr="007D3AA2">
        <w:rPr>
          <w:rFonts w:cs="Arial"/>
          <w:sz w:val="24"/>
        </w:rPr>
        <w:fldChar w:fldCharType="separate"/>
      </w:r>
      <w:r w:rsidR="00CA2522">
        <w:rPr>
          <w:rFonts w:cs="Arial"/>
          <w:sz w:val="24"/>
        </w:rPr>
        <w:instrText>26 October 2015</w:instrText>
      </w:r>
      <w:r w:rsidRPr="007D3AA2">
        <w:rPr>
          <w:rFonts w:cs="Arial"/>
          <w:sz w:val="24"/>
        </w:rPr>
        <w:fldChar w:fldCharType="end"/>
      </w:r>
      <w:r w:rsidRPr="007D3AA2">
        <w:rPr>
          <w:rFonts w:cs="Arial"/>
          <w:sz w:val="24"/>
        </w:rPr>
        <w:instrText xml:space="preserve"> </w:instrText>
      </w:r>
      <w:r w:rsidRPr="007D3AA2">
        <w:rPr>
          <w:rFonts w:cs="Arial"/>
          <w:sz w:val="24"/>
        </w:rPr>
        <w:fldChar w:fldCharType="separate"/>
      </w:r>
      <w:r w:rsidR="00CA2522">
        <w:rPr>
          <w:rFonts w:cs="Arial"/>
          <w:noProof/>
          <w:sz w:val="24"/>
        </w:rPr>
        <w:t>26 October 2015</w:t>
      </w:r>
      <w:r w:rsidRPr="007D3AA2">
        <w:rPr>
          <w:rFonts w:cs="Arial"/>
          <w:sz w:val="24"/>
        </w:rPr>
        <w:fldChar w:fldCharType="end"/>
      </w:r>
    </w:p>
    <w:p w:rsidR="000C4968" w:rsidRPr="007D3AA2" w:rsidRDefault="000C4968" w:rsidP="000C4968">
      <w:pPr>
        <w:spacing w:before="120"/>
        <w:rPr>
          <w:rFonts w:cs="Arial"/>
          <w:sz w:val="24"/>
        </w:rPr>
      </w:pPr>
      <w:r w:rsidRPr="007D3AA2">
        <w:rPr>
          <w:rFonts w:cs="Arial"/>
          <w:sz w:val="24"/>
        </w:rPr>
        <w:t>This compilation is in 7 volumes</w:t>
      </w:r>
    </w:p>
    <w:p w:rsidR="000C4968" w:rsidRPr="007D3AA2" w:rsidRDefault="000C4968" w:rsidP="000C4968">
      <w:pPr>
        <w:spacing w:before="240"/>
        <w:rPr>
          <w:rFonts w:cs="Arial"/>
          <w:sz w:val="24"/>
        </w:rPr>
      </w:pPr>
      <w:r w:rsidRPr="007D3AA2">
        <w:rPr>
          <w:rFonts w:cs="Arial"/>
          <w:sz w:val="24"/>
        </w:rPr>
        <w:t>Volume 1:</w:t>
      </w:r>
      <w:r w:rsidRPr="007D3AA2">
        <w:rPr>
          <w:rFonts w:cs="Arial"/>
          <w:sz w:val="24"/>
        </w:rPr>
        <w:tab/>
        <w:t>sections</w:t>
      </w:r>
      <w:r w:rsidR="007D3AA2">
        <w:rPr>
          <w:rFonts w:cs="Arial"/>
          <w:sz w:val="24"/>
        </w:rPr>
        <w:t> </w:t>
      </w:r>
      <w:r w:rsidRPr="007D3AA2">
        <w:rPr>
          <w:rFonts w:cs="Arial"/>
          <w:sz w:val="24"/>
        </w:rPr>
        <w:t>1–78A</w:t>
      </w:r>
    </w:p>
    <w:p w:rsidR="000C4968" w:rsidRPr="007D3AA2" w:rsidRDefault="000C4968" w:rsidP="000C4968">
      <w:pPr>
        <w:rPr>
          <w:rFonts w:cs="Arial"/>
          <w:sz w:val="24"/>
        </w:rPr>
      </w:pPr>
      <w:r w:rsidRPr="007D3AA2">
        <w:rPr>
          <w:rFonts w:cs="Arial"/>
          <w:sz w:val="24"/>
        </w:rPr>
        <w:t>Volume 2:</w:t>
      </w:r>
      <w:r w:rsidRPr="007D3AA2">
        <w:rPr>
          <w:rFonts w:cs="Arial"/>
          <w:sz w:val="24"/>
        </w:rPr>
        <w:tab/>
        <w:t>sections</w:t>
      </w:r>
      <w:r w:rsidR="007D3AA2">
        <w:rPr>
          <w:rFonts w:cs="Arial"/>
          <w:sz w:val="24"/>
        </w:rPr>
        <w:t> </w:t>
      </w:r>
      <w:r w:rsidRPr="007D3AA2">
        <w:rPr>
          <w:rFonts w:cs="Arial"/>
          <w:sz w:val="24"/>
        </w:rPr>
        <w:t>79A–121L</w:t>
      </w:r>
      <w:bookmarkStart w:id="0" w:name="_GoBack"/>
      <w:bookmarkEnd w:id="0"/>
    </w:p>
    <w:p w:rsidR="000C4968" w:rsidRPr="007D3AA2" w:rsidRDefault="000C4968" w:rsidP="000C4968">
      <w:pPr>
        <w:rPr>
          <w:rFonts w:cs="Arial"/>
          <w:sz w:val="24"/>
        </w:rPr>
      </w:pPr>
      <w:r w:rsidRPr="007D3AA2">
        <w:rPr>
          <w:rFonts w:cs="Arial"/>
          <w:sz w:val="24"/>
        </w:rPr>
        <w:t>Volume 3:</w:t>
      </w:r>
      <w:r w:rsidRPr="007D3AA2">
        <w:rPr>
          <w:rFonts w:cs="Arial"/>
          <w:sz w:val="24"/>
        </w:rPr>
        <w:tab/>
        <w:t>sections</w:t>
      </w:r>
      <w:r w:rsidR="007D3AA2">
        <w:rPr>
          <w:rFonts w:cs="Arial"/>
          <w:sz w:val="24"/>
        </w:rPr>
        <w:t> </w:t>
      </w:r>
      <w:r w:rsidRPr="007D3AA2">
        <w:rPr>
          <w:rFonts w:cs="Arial"/>
          <w:sz w:val="24"/>
        </w:rPr>
        <w:t>124ZM–202G</w:t>
      </w:r>
    </w:p>
    <w:p w:rsidR="000C4968" w:rsidRPr="007D3AA2" w:rsidRDefault="000C4968" w:rsidP="000C4968">
      <w:pPr>
        <w:rPr>
          <w:rFonts w:cs="Arial"/>
          <w:sz w:val="24"/>
        </w:rPr>
      </w:pPr>
      <w:r w:rsidRPr="007D3AA2">
        <w:rPr>
          <w:rFonts w:cs="Arial"/>
          <w:sz w:val="24"/>
        </w:rPr>
        <w:t>Volume 4:</w:t>
      </w:r>
      <w:r w:rsidRPr="007D3AA2">
        <w:rPr>
          <w:rFonts w:cs="Arial"/>
          <w:sz w:val="24"/>
        </w:rPr>
        <w:tab/>
        <w:t>sections</w:t>
      </w:r>
      <w:r w:rsidR="007D3AA2">
        <w:rPr>
          <w:rFonts w:cs="Arial"/>
          <w:sz w:val="24"/>
        </w:rPr>
        <w:t> </w:t>
      </w:r>
      <w:r w:rsidRPr="007D3AA2">
        <w:rPr>
          <w:rFonts w:cs="Arial"/>
          <w:sz w:val="24"/>
        </w:rPr>
        <w:t>251R–468</w:t>
      </w:r>
    </w:p>
    <w:p w:rsidR="000C4968" w:rsidRPr="007D3AA2" w:rsidRDefault="000C4968" w:rsidP="000C4968">
      <w:pPr>
        <w:rPr>
          <w:rFonts w:cs="Arial"/>
          <w:b/>
          <w:sz w:val="24"/>
        </w:rPr>
      </w:pPr>
      <w:r w:rsidRPr="007D3AA2">
        <w:rPr>
          <w:rFonts w:cs="Arial"/>
          <w:b/>
          <w:sz w:val="24"/>
        </w:rPr>
        <w:t>Volume 5:</w:t>
      </w:r>
      <w:r w:rsidRPr="007D3AA2">
        <w:rPr>
          <w:rFonts w:cs="Arial"/>
          <w:b/>
          <w:sz w:val="24"/>
        </w:rPr>
        <w:tab/>
        <w:t>Schedules</w:t>
      </w:r>
    </w:p>
    <w:p w:rsidR="000C4968" w:rsidRPr="007D3AA2" w:rsidRDefault="000C4968" w:rsidP="000C4968">
      <w:pPr>
        <w:rPr>
          <w:rFonts w:cs="Arial"/>
          <w:sz w:val="24"/>
        </w:rPr>
      </w:pPr>
      <w:r w:rsidRPr="007D3AA2">
        <w:rPr>
          <w:rFonts w:cs="Arial"/>
          <w:sz w:val="24"/>
        </w:rPr>
        <w:t>Volume 6:</w:t>
      </w:r>
      <w:r w:rsidRPr="007D3AA2">
        <w:rPr>
          <w:rFonts w:cs="Arial"/>
          <w:sz w:val="24"/>
        </w:rPr>
        <w:tab/>
        <w:t>Endnotes 1–4</w:t>
      </w:r>
    </w:p>
    <w:p w:rsidR="000C4968" w:rsidRPr="007D3AA2" w:rsidRDefault="000C4968" w:rsidP="000C4968">
      <w:pPr>
        <w:rPr>
          <w:rFonts w:cs="Arial"/>
          <w:sz w:val="24"/>
        </w:rPr>
      </w:pPr>
      <w:r w:rsidRPr="007D3AA2">
        <w:rPr>
          <w:rFonts w:cs="Arial"/>
          <w:sz w:val="24"/>
        </w:rPr>
        <w:t>Volume 7:</w:t>
      </w:r>
      <w:r w:rsidRPr="007D3AA2">
        <w:rPr>
          <w:rFonts w:cs="Arial"/>
          <w:sz w:val="24"/>
        </w:rPr>
        <w:tab/>
        <w:t>Endnote 5</w:t>
      </w:r>
    </w:p>
    <w:p w:rsidR="000C4968" w:rsidRPr="007D3AA2" w:rsidRDefault="000C4968" w:rsidP="000C4968">
      <w:pPr>
        <w:spacing w:before="120"/>
        <w:rPr>
          <w:rFonts w:cs="Arial"/>
          <w:sz w:val="24"/>
        </w:rPr>
      </w:pPr>
      <w:r w:rsidRPr="007D3AA2">
        <w:rPr>
          <w:rFonts w:cs="Arial"/>
          <w:sz w:val="24"/>
        </w:rPr>
        <w:t>Each volume has its own contents</w:t>
      </w:r>
    </w:p>
    <w:p w:rsidR="00A052F7" w:rsidRDefault="00A052F7" w:rsidP="00A052F7">
      <w:pPr>
        <w:rPr>
          <w:b/>
          <w:szCs w:val="22"/>
        </w:rPr>
      </w:pPr>
    </w:p>
    <w:p w:rsidR="00A052F7" w:rsidRDefault="00A052F7" w:rsidP="00A052F7">
      <w:pPr>
        <w:rPr>
          <w:b/>
          <w:szCs w:val="22"/>
        </w:rPr>
      </w:pPr>
    </w:p>
    <w:p w:rsidR="009E03DB" w:rsidRPr="007D3AA2" w:rsidRDefault="009E03DB" w:rsidP="000C4968">
      <w:pPr>
        <w:spacing w:before="120"/>
        <w:rPr>
          <w:rFonts w:cs="Arial"/>
          <w:sz w:val="24"/>
        </w:rPr>
      </w:pPr>
    </w:p>
    <w:p w:rsidR="000C4968" w:rsidRPr="007D3AA2" w:rsidRDefault="000C4968" w:rsidP="000C4968">
      <w:pPr>
        <w:pageBreakBefore/>
        <w:rPr>
          <w:rFonts w:cs="Arial"/>
          <w:b/>
          <w:sz w:val="32"/>
          <w:szCs w:val="32"/>
        </w:rPr>
      </w:pPr>
      <w:r w:rsidRPr="007D3AA2">
        <w:rPr>
          <w:rFonts w:cs="Arial"/>
          <w:b/>
          <w:sz w:val="32"/>
          <w:szCs w:val="32"/>
        </w:rPr>
        <w:lastRenderedPageBreak/>
        <w:t>About this compilation</w:t>
      </w:r>
    </w:p>
    <w:p w:rsidR="000C4968" w:rsidRPr="007D3AA2" w:rsidRDefault="000C4968" w:rsidP="000C4968">
      <w:pPr>
        <w:spacing w:before="240"/>
        <w:rPr>
          <w:rFonts w:cs="Arial"/>
        </w:rPr>
      </w:pPr>
      <w:r w:rsidRPr="007D3AA2">
        <w:rPr>
          <w:rFonts w:cs="Arial"/>
          <w:b/>
          <w:szCs w:val="22"/>
        </w:rPr>
        <w:t>This compilation</w:t>
      </w:r>
    </w:p>
    <w:p w:rsidR="000C4968" w:rsidRPr="007D3AA2" w:rsidRDefault="000C4968" w:rsidP="000C4968">
      <w:pPr>
        <w:spacing w:before="120" w:after="120"/>
        <w:rPr>
          <w:rFonts w:cs="Arial"/>
          <w:szCs w:val="22"/>
        </w:rPr>
      </w:pPr>
      <w:r w:rsidRPr="007D3AA2">
        <w:rPr>
          <w:rFonts w:cs="Arial"/>
          <w:szCs w:val="22"/>
        </w:rPr>
        <w:t xml:space="preserve">This is a compilation of the </w:t>
      </w:r>
      <w:r w:rsidRPr="007D3AA2">
        <w:rPr>
          <w:rFonts w:cs="Arial"/>
          <w:i/>
          <w:szCs w:val="22"/>
        </w:rPr>
        <w:fldChar w:fldCharType="begin"/>
      </w:r>
      <w:r w:rsidRPr="007D3AA2">
        <w:rPr>
          <w:rFonts w:cs="Arial"/>
          <w:i/>
          <w:szCs w:val="22"/>
        </w:rPr>
        <w:instrText xml:space="preserve"> STYLEREF  ShortT </w:instrText>
      </w:r>
      <w:r w:rsidRPr="007D3AA2">
        <w:rPr>
          <w:rFonts w:cs="Arial"/>
          <w:i/>
          <w:szCs w:val="22"/>
        </w:rPr>
        <w:fldChar w:fldCharType="separate"/>
      </w:r>
      <w:r w:rsidR="00CA2522">
        <w:rPr>
          <w:rFonts w:cs="Arial"/>
          <w:i/>
          <w:noProof/>
          <w:szCs w:val="22"/>
        </w:rPr>
        <w:t>Income Tax Assessment Act 1936</w:t>
      </w:r>
      <w:r w:rsidRPr="007D3AA2">
        <w:rPr>
          <w:rFonts w:cs="Arial"/>
          <w:i/>
          <w:szCs w:val="22"/>
        </w:rPr>
        <w:fldChar w:fldCharType="end"/>
      </w:r>
      <w:r w:rsidRPr="007D3AA2">
        <w:rPr>
          <w:rFonts w:cs="Arial"/>
          <w:szCs w:val="22"/>
        </w:rPr>
        <w:t xml:space="preserve"> that shows the text of the law as amended and in force on </w:t>
      </w:r>
      <w:r w:rsidRPr="007D3AA2">
        <w:rPr>
          <w:rFonts w:cs="Arial"/>
          <w:szCs w:val="22"/>
        </w:rPr>
        <w:fldChar w:fldCharType="begin"/>
      </w:r>
      <w:r w:rsidRPr="007D3AA2">
        <w:rPr>
          <w:rFonts w:cs="Arial"/>
          <w:szCs w:val="22"/>
        </w:rPr>
        <w:instrText xml:space="preserve"> DOCPROPERTY StartDate \@ "d MMMM yyyy" </w:instrText>
      </w:r>
      <w:r w:rsidRPr="007D3AA2">
        <w:rPr>
          <w:rFonts w:cs="Arial"/>
          <w:szCs w:val="22"/>
        </w:rPr>
        <w:fldChar w:fldCharType="separate"/>
      </w:r>
      <w:r w:rsidR="00CA2522">
        <w:rPr>
          <w:rFonts w:cs="Arial"/>
          <w:szCs w:val="22"/>
        </w:rPr>
        <w:t>13 October 2015</w:t>
      </w:r>
      <w:r w:rsidRPr="007D3AA2">
        <w:rPr>
          <w:rFonts w:cs="Arial"/>
          <w:szCs w:val="22"/>
        </w:rPr>
        <w:fldChar w:fldCharType="end"/>
      </w:r>
      <w:r w:rsidRPr="007D3AA2">
        <w:rPr>
          <w:rFonts w:cs="Arial"/>
          <w:szCs w:val="22"/>
        </w:rPr>
        <w:t xml:space="preserve"> (the </w:t>
      </w:r>
      <w:r w:rsidRPr="007D3AA2">
        <w:rPr>
          <w:rFonts w:cs="Arial"/>
          <w:b/>
          <w:i/>
          <w:szCs w:val="22"/>
        </w:rPr>
        <w:t>compilation date</w:t>
      </w:r>
      <w:r w:rsidRPr="007D3AA2">
        <w:rPr>
          <w:rFonts w:cs="Arial"/>
          <w:szCs w:val="22"/>
        </w:rPr>
        <w:t>).</w:t>
      </w:r>
    </w:p>
    <w:p w:rsidR="000C4968" w:rsidRPr="007D3AA2" w:rsidRDefault="000C4968" w:rsidP="000C4968">
      <w:pPr>
        <w:spacing w:after="120"/>
        <w:rPr>
          <w:rFonts w:cs="Arial"/>
          <w:szCs w:val="22"/>
        </w:rPr>
      </w:pPr>
      <w:r w:rsidRPr="007D3AA2">
        <w:rPr>
          <w:rFonts w:cs="Arial"/>
          <w:szCs w:val="22"/>
        </w:rPr>
        <w:t xml:space="preserve">This compilation was prepared on </w:t>
      </w:r>
      <w:r w:rsidRPr="007D3AA2">
        <w:rPr>
          <w:rFonts w:cs="Arial"/>
          <w:szCs w:val="22"/>
        </w:rPr>
        <w:fldChar w:fldCharType="begin"/>
      </w:r>
      <w:r w:rsidRPr="007D3AA2">
        <w:rPr>
          <w:rFonts w:cs="Arial"/>
          <w:szCs w:val="22"/>
        </w:rPr>
        <w:instrText xml:space="preserve"> DOCPROPERTY PreparedDate \@ "d MMMM yyyy" </w:instrText>
      </w:r>
      <w:r w:rsidRPr="007D3AA2">
        <w:rPr>
          <w:rFonts w:cs="Arial"/>
          <w:szCs w:val="22"/>
        </w:rPr>
        <w:fldChar w:fldCharType="separate"/>
      </w:r>
      <w:r w:rsidR="00CA2522">
        <w:rPr>
          <w:rFonts w:cs="Arial"/>
          <w:szCs w:val="22"/>
        </w:rPr>
        <w:t>19 October 2015</w:t>
      </w:r>
      <w:r w:rsidRPr="007D3AA2">
        <w:rPr>
          <w:rFonts w:cs="Arial"/>
          <w:szCs w:val="22"/>
        </w:rPr>
        <w:fldChar w:fldCharType="end"/>
      </w:r>
      <w:r w:rsidRPr="007D3AA2">
        <w:rPr>
          <w:rFonts w:cs="Arial"/>
          <w:szCs w:val="22"/>
        </w:rPr>
        <w:t>.</w:t>
      </w:r>
    </w:p>
    <w:p w:rsidR="000C4968" w:rsidRPr="007D3AA2" w:rsidRDefault="000C4968" w:rsidP="000C4968">
      <w:pPr>
        <w:spacing w:after="120"/>
        <w:rPr>
          <w:rFonts w:cs="Arial"/>
          <w:szCs w:val="22"/>
        </w:rPr>
      </w:pPr>
      <w:r w:rsidRPr="007D3AA2">
        <w:rPr>
          <w:rFonts w:cs="Arial"/>
          <w:szCs w:val="22"/>
        </w:rPr>
        <w:t xml:space="preserve">The notes at the end of this compilation (the </w:t>
      </w:r>
      <w:r w:rsidRPr="007D3AA2">
        <w:rPr>
          <w:rFonts w:cs="Arial"/>
          <w:b/>
          <w:i/>
          <w:szCs w:val="22"/>
        </w:rPr>
        <w:t>endnotes</w:t>
      </w:r>
      <w:r w:rsidRPr="007D3AA2">
        <w:rPr>
          <w:rFonts w:cs="Arial"/>
          <w:szCs w:val="22"/>
        </w:rPr>
        <w:t>) include information about amending laws and the amendment history of provisions of the compiled law.</w:t>
      </w:r>
    </w:p>
    <w:p w:rsidR="000C4968" w:rsidRPr="007D3AA2" w:rsidRDefault="000C4968" w:rsidP="000C4968">
      <w:pPr>
        <w:tabs>
          <w:tab w:val="left" w:pos="5640"/>
        </w:tabs>
        <w:spacing w:before="120" w:after="120"/>
        <w:rPr>
          <w:rFonts w:cs="Arial"/>
          <w:b/>
          <w:szCs w:val="22"/>
        </w:rPr>
      </w:pPr>
      <w:r w:rsidRPr="007D3AA2">
        <w:rPr>
          <w:rFonts w:cs="Arial"/>
          <w:b/>
          <w:szCs w:val="22"/>
        </w:rPr>
        <w:t>Uncommenced amendments</w:t>
      </w:r>
    </w:p>
    <w:p w:rsidR="000C4968" w:rsidRPr="007D3AA2" w:rsidRDefault="000C4968" w:rsidP="000C4968">
      <w:pPr>
        <w:spacing w:after="120"/>
        <w:rPr>
          <w:rFonts w:cs="Arial"/>
          <w:szCs w:val="22"/>
        </w:rPr>
      </w:pPr>
      <w:r w:rsidRPr="007D3AA2">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C4968" w:rsidRPr="007D3AA2" w:rsidRDefault="000C4968" w:rsidP="000C4968">
      <w:pPr>
        <w:spacing w:before="120" w:after="120"/>
        <w:rPr>
          <w:rFonts w:cs="Arial"/>
          <w:b/>
          <w:szCs w:val="22"/>
        </w:rPr>
      </w:pPr>
      <w:r w:rsidRPr="007D3AA2">
        <w:rPr>
          <w:rFonts w:cs="Arial"/>
          <w:b/>
          <w:szCs w:val="22"/>
        </w:rPr>
        <w:t>Application, saving and transitional provisions for provisions and amendments</w:t>
      </w:r>
    </w:p>
    <w:p w:rsidR="000C4968" w:rsidRPr="007D3AA2" w:rsidRDefault="000C4968" w:rsidP="000C4968">
      <w:pPr>
        <w:spacing w:after="120"/>
        <w:rPr>
          <w:rFonts w:cs="Arial"/>
          <w:szCs w:val="22"/>
        </w:rPr>
      </w:pPr>
      <w:r w:rsidRPr="007D3AA2">
        <w:rPr>
          <w:rFonts w:cs="Arial"/>
          <w:szCs w:val="22"/>
        </w:rPr>
        <w:t>If the operation of a provision or amendment of the compiled law is affected by an application, saving or transitional provision that is not included in this compilation, details are included in the endnotes.</w:t>
      </w:r>
    </w:p>
    <w:p w:rsidR="000C4968" w:rsidRPr="007D3AA2" w:rsidRDefault="000C4968" w:rsidP="000C4968">
      <w:pPr>
        <w:spacing w:before="120" w:after="120"/>
        <w:rPr>
          <w:rFonts w:cs="Arial"/>
          <w:b/>
          <w:szCs w:val="22"/>
        </w:rPr>
      </w:pPr>
      <w:r w:rsidRPr="007D3AA2">
        <w:rPr>
          <w:rFonts w:cs="Arial"/>
          <w:b/>
          <w:szCs w:val="22"/>
        </w:rPr>
        <w:t>Modifications</w:t>
      </w:r>
    </w:p>
    <w:p w:rsidR="000C4968" w:rsidRPr="007D3AA2" w:rsidRDefault="000C4968" w:rsidP="000C4968">
      <w:pPr>
        <w:spacing w:after="120"/>
        <w:rPr>
          <w:rFonts w:cs="Arial"/>
          <w:szCs w:val="22"/>
        </w:rPr>
      </w:pPr>
      <w:r w:rsidRPr="007D3AA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C4968" w:rsidRPr="007D3AA2" w:rsidRDefault="000C4968" w:rsidP="000C4968">
      <w:pPr>
        <w:spacing w:before="80" w:after="120"/>
        <w:rPr>
          <w:rFonts w:cs="Arial"/>
          <w:b/>
          <w:szCs w:val="22"/>
        </w:rPr>
      </w:pPr>
      <w:r w:rsidRPr="007D3AA2">
        <w:rPr>
          <w:rFonts w:cs="Arial"/>
          <w:b/>
          <w:szCs w:val="22"/>
        </w:rPr>
        <w:t>Self</w:t>
      </w:r>
      <w:r w:rsidR="007D3AA2">
        <w:rPr>
          <w:rFonts w:cs="Arial"/>
          <w:b/>
          <w:szCs w:val="22"/>
        </w:rPr>
        <w:noBreakHyphen/>
      </w:r>
      <w:r w:rsidRPr="007D3AA2">
        <w:rPr>
          <w:rFonts w:cs="Arial"/>
          <w:b/>
          <w:szCs w:val="22"/>
        </w:rPr>
        <w:t>repealing provisions</w:t>
      </w:r>
    </w:p>
    <w:p w:rsidR="000C4968" w:rsidRPr="007D3AA2" w:rsidRDefault="000C4968" w:rsidP="000C4968">
      <w:pPr>
        <w:spacing w:after="120"/>
        <w:rPr>
          <w:rFonts w:cs="Arial"/>
          <w:szCs w:val="22"/>
        </w:rPr>
      </w:pPr>
      <w:r w:rsidRPr="007D3AA2">
        <w:rPr>
          <w:rFonts w:cs="Arial"/>
          <w:szCs w:val="22"/>
        </w:rPr>
        <w:t>If a provision of the compiled law has been repealed in accordance with a provision of the law, details are included in the endnotes.</w:t>
      </w:r>
    </w:p>
    <w:p w:rsidR="000C4968" w:rsidRPr="007D3AA2" w:rsidRDefault="000C4968" w:rsidP="000C4968">
      <w:pPr>
        <w:pStyle w:val="Header"/>
        <w:tabs>
          <w:tab w:val="clear" w:pos="4150"/>
          <w:tab w:val="clear" w:pos="8307"/>
        </w:tabs>
      </w:pPr>
      <w:r w:rsidRPr="007D3AA2">
        <w:rPr>
          <w:rStyle w:val="CharChapNo"/>
        </w:rPr>
        <w:t xml:space="preserve"> </w:t>
      </w:r>
      <w:r w:rsidRPr="007D3AA2">
        <w:rPr>
          <w:rStyle w:val="CharChapText"/>
        </w:rPr>
        <w:t xml:space="preserve"> </w:t>
      </w:r>
    </w:p>
    <w:p w:rsidR="000C4968" w:rsidRPr="007D3AA2" w:rsidRDefault="000C4968" w:rsidP="000C4968">
      <w:pPr>
        <w:pStyle w:val="Header"/>
        <w:tabs>
          <w:tab w:val="clear" w:pos="4150"/>
          <w:tab w:val="clear" w:pos="8307"/>
        </w:tabs>
      </w:pPr>
      <w:r w:rsidRPr="007D3AA2">
        <w:rPr>
          <w:rStyle w:val="CharPartNo"/>
        </w:rPr>
        <w:t xml:space="preserve"> </w:t>
      </w:r>
      <w:r w:rsidRPr="007D3AA2">
        <w:rPr>
          <w:rStyle w:val="CharPartText"/>
        </w:rPr>
        <w:t xml:space="preserve"> </w:t>
      </w:r>
    </w:p>
    <w:p w:rsidR="000C4968" w:rsidRPr="007D3AA2" w:rsidRDefault="000C4968" w:rsidP="000C4968">
      <w:pPr>
        <w:pStyle w:val="Header"/>
        <w:tabs>
          <w:tab w:val="clear" w:pos="4150"/>
          <w:tab w:val="clear" w:pos="8307"/>
        </w:tabs>
      </w:pPr>
      <w:r w:rsidRPr="007D3AA2">
        <w:rPr>
          <w:rStyle w:val="CharDivNo"/>
        </w:rPr>
        <w:t xml:space="preserve"> </w:t>
      </w:r>
      <w:r w:rsidRPr="007D3AA2">
        <w:rPr>
          <w:rStyle w:val="CharDivText"/>
        </w:rPr>
        <w:t xml:space="preserve"> </w:t>
      </w:r>
    </w:p>
    <w:p w:rsidR="000C4968" w:rsidRPr="007D3AA2" w:rsidRDefault="000C4968" w:rsidP="000C4968">
      <w:pPr>
        <w:sectPr w:rsidR="000C4968" w:rsidRPr="007D3AA2" w:rsidSect="00972A8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A418D" w:rsidRPr="007D3AA2" w:rsidRDefault="003A418D" w:rsidP="00FF2B77">
      <w:pPr>
        <w:rPr>
          <w:sz w:val="36"/>
        </w:rPr>
      </w:pPr>
      <w:r w:rsidRPr="007D3AA2">
        <w:rPr>
          <w:sz w:val="36"/>
        </w:rPr>
        <w:lastRenderedPageBreak/>
        <w:t>Contents</w:t>
      </w:r>
    </w:p>
    <w:p w:rsidR="00533CEA" w:rsidRDefault="00F85EE9">
      <w:pPr>
        <w:pStyle w:val="TOC1"/>
        <w:rPr>
          <w:rFonts w:asciiTheme="minorHAnsi" w:eastAsiaTheme="minorEastAsia" w:hAnsiTheme="minorHAnsi" w:cstheme="minorBidi"/>
          <w:b w:val="0"/>
          <w:noProof/>
          <w:kern w:val="0"/>
          <w:sz w:val="22"/>
          <w:szCs w:val="22"/>
        </w:rPr>
      </w:pPr>
      <w:r w:rsidRPr="007D3AA2">
        <w:fldChar w:fldCharType="begin"/>
      </w:r>
      <w:r w:rsidRPr="007D3AA2">
        <w:instrText xml:space="preserve"> TOC \o "1-9" </w:instrText>
      </w:r>
      <w:r w:rsidRPr="007D3AA2">
        <w:fldChar w:fldCharType="separate"/>
      </w:r>
      <w:r w:rsidR="00533CEA">
        <w:rPr>
          <w:noProof/>
        </w:rPr>
        <w:t>Schedule 2</w:t>
      </w:r>
      <w:r w:rsidR="00533CEA">
        <w:rPr>
          <w:noProof/>
        </w:rPr>
        <w:tab/>
      </w:r>
      <w:r w:rsidR="00533CEA" w:rsidRPr="00533CEA">
        <w:rPr>
          <w:b w:val="0"/>
          <w:noProof/>
          <w:sz w:val="18"/>
        </w:rPr>
        <w:tab/>
        <w:t>1</w:t>
      </w:r>
    </w:p>
    <w:p w:rsidR="00533CEA" w:rsidRDefault="00533CEA">
      <w:pPr>
        <w:pStyle w:val="TOC2"/>
        <w:rPr>
          <w:rFonts w:asciiTheme="minorHAnsi" w:eastAsiaTheme="minorEastAsia" w:hAnsiTheme="minorHAnsi" w:cstheme="minorBidi"/>
          <w:b w:val="0"/>
          <w:noProof/>
          <w:kern w:val="0"/>
          <w:sz w:val="22"/>
          <w:szCs w:val="22"/>
        </w:rPr>
      </w:pPr>
      <w:r>
        <w:rPr>
          <w:noProof/>
        </w:rPr>
        <w:t>Part I</w:t>
      </w:r>
      <w:r>
        <w:rPr>
          <w:noProof/>
        </w:rPr>
        <w:tab/>
      </w:r>
      <w:r w:rsidRPr="00533CEA">
        <w:rPr>
          <w:b w:val="0"/>
          <w:noProof/>
          <w:sz w:val="18"/>
        </w:rPr>
        <w:tab/>
      </w:r>
      <w:r w:rsidRPr="00533CEA">
        <w:rPr>
          <w:b w:val="0"/>
          <w:noProof/>
          <w:sz w:val="18"/>
        </w:rPr>
        <w:fldChar w:fldCharType="begin"/>
      </w:r>
      <w:r w:rsidRPr="00533CEA">
        <w:rPr>
          <w:b w:val="0"/>
          <w:noProof/>
          <w:sz w:val="18"/>
        </w:rPr>
        <w:instrText xml:space="preserve"> PAGEREF _Toc432582958 \h </w:instrText>
      </w:r>
      <w:r w:rsidRPr="00533CEA">
        <w:rPr>
          <w:b w:val="0"/>
          <w:noProof/>
          <w:sz w:val="18"/>
        </w:rPr>
      </w:r>
      <w:r w:rsidRPr="00533CEA">
        <w:rPr>
          <w:b w:val="0"/>
          <w:noProof/>
          <w:sz w:val="18"/>
        </w:rPr>
        <w:fldChar w:fldCharType="separate"/>
      </w:r>
      <w:r w:rsidR="00CA2522">
        <w:rPr>
          <w:b w:val="0"/>
          <w:noProof/>
          <w:sz w:val="18"/>
        </w:rPr>
        <w:t>1</w:t>
      </w:r>
      <w:r w:rsidRPr="00533CEA">
        <w:rPr>
          <w:b w:val="0"/>
          <w:noProof/>
          <w:sz w:val="18"/>
        </w:rPr>
        <w:fldChar w:fldCharType="end"/>
      </w:r>
    </w:p>
    <w:p w:rsidR="00533CEA" w:rsidRDefault="00533CEA">
      <w:pPr>
        <w:pStyle w:val="TOC2"/>
        <w:rPr>
          <w:rFonts w:asciiTheme="minorHAnsi" w:eastAsiaTheme="minorEastAsia" w:hAnsiTheme="minorHAnsi" w:cstheme="minorBidi"/>
          <w:b w:val="0"/>
          <w:noProof/>
          <w:kern w:val="0"/>
          <w:sz w:val="22"/>
          <w:szCs w:val="22"/>
        </w:rPr>
      </w:pPr>
      <w:r>
        <w:rPr>
          <w:noProof/>
        </w:rPr>
        <w:t>Part II</w:t>
      </w:r>
      <w:r>
        <w:rPr>
          <w:noProof/>
        </w:rPr>
        <w:tab/>
      </w:r>
      <w:r w:rsidRPr="00533CEA">
        <w:rPr>
          <w:b w:val="0"/>
          <w:noProof/>
          <w:sz w:val="18"/>
        </w:rPr>
        <w:tab/>
      </w:r>
      <w:r w:rsidRPr="00533CEA">
        <w:rPr>
          <w:b w:val="0"/>
          <w:noProof/>
          <w:sz w:val="18"/>
        </w:rPr>
        <w:fldChar w:fldCharType="begin"/>
      </w:r>
      <w:r w:rsidRPr="00533CEA">
        <w:rPr>
          <w:b w:val="0"/>
          <w:noProof/>
          <w:sz w:val="18"/>
        </w:rPr>
        <w:instrText xml:space="preserve"> PAGEREF _Toc432582959 \h </w:instrText>
      </w:r>
      <w:r w:rsidRPr="00533CEA">
        <w:rPr>
          <w:b w:val="0"/>
          <w:noProof/>
          <w:sz w:val="18"/>
        </w:rPr>
      </w:r>
      <w:r w:rsidRPr="00533CEA">
        <w:rPr>
          <w:b w:val="0"/>
          <w:noProof/>
          <w:sz w:val="18"/>
        </w:rPr>
        <w:fldChar w:fldCharType="separate"/>
      </w:r>
      <w:r w:rsidR="00CA2522">
        <w:rPr>
          <w:b w:val="0"/>
          <w:noProof/>
          <w:sz w:val="18"/>
        </w:rPr>
        <w:t>2</w:t>
      </w:r>
      <w:r w:rsidRPr="00533CEA">
        <w:rPr>
          <w:b w:val="0"/>
          <w:noProof/>
          <w:sz w:val="18"/>
        </w:rPr>
        <w:fldChar w:fldCharType="end"/>
      </w:r>
    </w:p>
    <w:p w:rsidR="00533CEA" w:rsidRDefault="00533CEA">
      <w:pPr>
        <w:pStyle w:val="TOC1"/>
        <w:rPr>
          <w:rFonts w:asciiTheme="minorHAnsi" w:eastAsiaTheme="minorEastAsia" w:hAnsiTheme="minorHAnsi" w:cstheme="minorBidi"/>
          <w:b w:val="0"/>
          <w:noProof/>
          <w:kern w:val="0"/>
          <w:sz w:val="22"/>
          <w:szCs w:val="22"/>
        </w:rPr>
      </w:pPr>
      <w:r>
        <w:rPr>
          <w:noProof/>
        </w:rPr>
        <w:t>Schedule 2D—Tax exempt entities that become taxable</w:t>
      </w:r>
      <w:r w:rsidRPr="00533CEA">
        <w:rPr>
          <w:b w:val="0"/>
          <w:noProof/>
          <w:sz w:val="18"/>
        </w:rPr>
        <w:tab/>
      </w:r>
      <w:r w:rsidRPr="00533CEA">
        <w:rPr>
          <w:b w:val="0"/>
          <w:noProof/>
          <w:sz w:val="18"/>
        </w:rPr>
        <w:fldChar w:fldCharType="begin"/>
      </w:r>
      <w:r w:rsidRPr="00533CEA">
        <w:rPr>
          <w:b w:val="0"/>
          <w:noProof/>
          <w:sz w:val="18"/>
        </w:rPr>
        <w:instrText xml:space="preserve"> PAGEREF _Toc432582960 \h </w:instrText>
      </w:r>
      <w:r w:rsidRPr="00533CEA">
        <w:rPr>
          <w:b w:val="0"/>
          <w:noProof/>
          <w:sz w:val="18"/>
        </w:rPr>
      </w:r>
      <w:r w:rsidRPr="00533CEA">
        <w:rPr>
          <w:b w:val="0"/>
          <w:noProof/>
          <w:sz w:val="18"/>
        </w:rPr>
        <w:fldChar w:fldCharType="separate"/>
      </w:r>
      <w:r w:rsidR="00CA2522">
        <w:rPr>
          <w:b w:val="0"/>
          <w:noProof/>
          <w:sz w:val="18"/>
        </w:rPr>
        <w:t>5</w:t>
      </w:r>
      <w:r w:rsidRPr="00533CEA">
        <w:rPr>
          <w:b w:val="0"/>
          <w:noProof/>
          <w:sz w:val="18"/>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57—Tax exempt entities that become taxable</w:t>
      </w:r>
      <w:r w:rsidRPr="00533CEA">
        <w:rPr>
          <w:b w:val="0"/>
          <w:noProof/>
          <w:sz w:val="18"/>
        </w:rPr>
        <w:tab/>
      </w:r>
      <w:r w:rsidRPr="00533CEA">
        <w:rPr>
          <w:b w:val="0"/>
          <w:noProof/>
          <w:sz w:val="18"/>
        </w:rPr>
        <w:fldChar w:fldCharType="begin"/>
      </w:r>
      <w:r w:rsidRPr="00533CEA">
        <w:rPr>
          <w:b w:val="0"/>
          <w:noProof/>
          <w:sz w:val="18"/>
        </w:rPr>
        <w:instrText xml:space="preserve"> PAGEREF _Toc432582961 \h </w:instrText>
      </w:r>
      <w:r w:rsidRPr="00533CEA">
        <w:rPr>
          <w:b w:val="0"/>
          <w:noProof/>
          <w:sz w:val="18"/>
        </w:rPr>
      </w:r>
      <w:r w:rsidRPr="00533CEA">
        <w:rPr>
          <w:b w:val="0"/>
          <w:noProof/>
          <w:sz w:val="18"/>
        </w:rPr>
        <w:fldChar w:fldCharType="separate"/>
      </w:r>
      <w:r w:rsidR="00CA2522">
        <w:rPr>
          <w:b w:val="0"/>
          <w:noProof/>
          <w:sz w:val="18"/>
        </w:rPr>
        <w:t>5</w:t>
      </w:r>
      <w:r w:rsidRPr="00533CEA">
        <w:rPr>
          <w:b w:val="0"/>
          <w:noProof/>
          <w:sz w:val="18"/>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Guide to Division 57</w:t>
      </w:r>
      <w:r w:rsidRPr="00533CEA">
        <w:rPr>
          <w:b w:val="0"/>
          <w:noProof/>
          <w:sz w:val="18"/>
        </w:rPr>
        <w:tab/>
        <w:t>5</w:t>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Division is about</w:t>
      </w:r>
      <w:r w:rsidRPr="00533CEA">
        <w:rPr>
          <w:noProof/>
        </w:rPr>
        <w:tab/>
      </w:r>
      <w:r w:rsidRPr="00533CEA">
        <w:rPr>
          <w:noProof/>
        </w:rPr>
        <w:fldChar w:fldCharType="begin"/>
      </w:r>
      <w:r w:rsidRPr="00533CEA">
        <w:rPr>
          <w:noProof/>
        </w:rPr>
        <w:instrText xml:space="preserve"> PAGEREF _Toc432582963 \h </w:instrText>
      </w:r>
      <w:r w:rsidRPr="00533CEA">
        <w:rPr>
          <w:noProof/>
        </w:rPr>
      </w:r>
      <w:r w:rsidRPr="00533CEA">
        <w:rPr>
          <w:noProof/>
        </w:rPr>
        <w:fldChar w:fldCharType="separate"/>
      </w:r>
      <w:r w:rsidR="00CA2522">
        <w:rPr>
          <w:noProof/>
        </w:rPr>
        <w:t>5</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A—Key concepts</w:t>
      </w:r>
      <w:r w:rsidRPr="00533CEA">
        <w:rPr>
          <w:b w:val="0"/>
          <w:noProof/>
          <w:sz w:val="18"/>
        </w:rPr>
        <w:tab/>
      </w:r>
      <w:r w:rsidRPr="00533CEA">
        <w:rPr>
          <w:b w:val="0"/>
          <w:noProof/>
          <w:sz w:val="18"/>
        </w:rPr>
        <w:fldChar w:fldCharType="begin"/>
      </w:r>
      <w:r w:rsidRPr="00533CEA">
        <w:rPr>
          <w:b w:val="0"/>
          <w:noProof/>
          <w:sz w:val="18"/>
        </w:rPr>
        <w:instrText xml:space="preserve"> PAGEREF _Toc432582964 \h </w:instrText>
      </w:r>
      <w:r w:rsidRPr="00533CEA">
        <w:rPr>
          <w:b w:val="0"/>
          <w:noProof/>
          <w:sz w:val="18"/>
        </w:rPr>
      </w:r>
      <w:r w:rsidRPr="00533CEA">
        <w:rPr>
          <w:b w:val="0"/>
          <w:noProof/>
          <w:sz w:val="18"/>
        </w:rPr>
        <w:fldChar w:fldCharType="separate"/>
      </w:r>
      <w:r w:rsidR="00CA2522">
        <w:rPr>
          <w:b w:val="0"/>
          <w:noProof/>
          <w:sz w:val="18"/>
        </w:rPr>
        <w:t>6</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Entities to which this Division applies</w:t>
      </w:r>
      <w:r w:rsidRPr="00533CEA">
        <w:rPr>
          <w:noProof/>
        </w:rPr>
        <w:tab/>
      </w:r>
      <w:r w:rsidRPr="00533CEA">
        <w:rPr>
          <w:noProof/>
        </w:rPr>
        <w:fldChar w:fldCharType="begin"/>
      </w:r>
      <w:r w:rsidRPr="00533CEA">
        <w:rPr>
          <w:noProof/>
        </w:rPr>
        <w:instrText xml:space="preserve"> PAGEREF _Toc432582965 \h </w:instrText>
      </w:r>
      <w:r w:rsidRPr="00533CEA">
        <w:rPr>
          <w:noProof/>
        </w:rPr>
      </w:r>
      <w:r w:rsidRPr="00533CEA">
        <w:rPr>
          <w:noProof/>
        </w:rPr>
        <w:fldChar w:fldCharType="separate"/>
      </w:r>
      <w:r w:rsidR="00CA2522">
        <w:rPr>
          <w:noProof/>
        </w:rPr>
        <w:t>6</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B—Predecessors of the transition taxpayer</w:t>
      </w:r>
      <w:r w:rsidRPr="00533CEA">
        <w:rPr>
          <w:b w:val="0"/>
          <w:noProof/>
          <w:sz w:val="18"/>
        </w:rPr>
        <w:tab/>
      </w:r>
      <w:r w:rsidRPr="00533CEA">
        <w:rPr>
          <w:b w:val="0"/>
          <w:noProof/>
          <w:sz w:val="18"/>
        </w:rPr>
        <w:fldChar w:fldCharType="begin"/>
      </w:r>
      <w:r w:rsidRPr="00533CEA">
        <w:rPr>
          <w:b w:val="0"/>
          <w:noProof/>
          <w:sz w:val="18"/>
        </w:rPr>
        <w:instrText xml:space="preserve"> PAGEREF _Toc432582966 \h </w:instrText>
      </w:r>
      <w:r w:rsidRPr="00533CEA">
        <w:rPr>
          <w:b w:val="0"/>
          <w:noProof/>
          <w:sz w:val="18"/>
        </w:rPr>
      </w:r>
      <w:r w:rsidRPr="00533CEA">
        <w:rPr>
          <w:b w:val="0"/>
          <w:noProof/>
          <w:sz w:val="18"/>
        </w:rPr>
        <w:fldChar w:fldCharType="separate"/>
      </w:r>
      <w:r w:rsidR="00CA2522">
        <w:rPr>
          <w:b w:val="0"/>
          <w:noProof/>
          <w:sz w:val="18"/>
        </w:rPr>
        <w:t>6</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10</w:t>
      </w:r>
      <w:r>
        <w:rPr>
          <w:noProof/>
        </w:rPr>
        <w:tab/>
        <w:t>Activities of transition taxpayer’s predecessor attributed to transition taxpayer</w:t>
      </w:r>
      <w:r w:rsidRPr="00533CEA">
        <w:rPr>
          <w:noProof/>
        </w:rPr>
        <w:tab/>
      </w:r>
      <w:r w:rsidRPr="00533CEA">
        <w:rPr>
          <w:noProof/>
        </w:rPr>
        <w:fldChar w:fldCharType="begin"/>
      </w:r>
      <w:r w:rsidRPr="00533CEA">
        <w:rPr>
          <w:noProof/>
        </w:rPr>
        <w:instrText xml:space="preserve"> PAGEREF _Toc432582967 \h </w:instrText>
      </w:r>
      <w:r w:rsidRPr="00533CEA">
        <w:rPr>
          <w:noProof/>
        </w:rPr>
      </w:r>
      <w:r w:rsidRPr="00533CEA">
        <w:rPr>
          <w:noProof/>
        </w:rPr>
        <w:fldChar w:fldCharType="separate"/>
      </w:r>
      <w:r w:rsidR="00CA2522">
        <w:rPr>
          <w:noProof/>
        </w:rPr>
        <w:t>6</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C—Time when income derived</w:t>
      </w:r>
      <w:r w:rsidRPr="00533CEA">
        <w:rPr>
          <w:b w:val="0"/>
          <w:noProof/>
          <w:sz w:val="18"/>
        </w:rPr>
        <w:tab/>
      </w:r>
      <w:r w:rsidRPr="00533CEA">
        <w:rPr>
          <w:b w:val="0"/>
          <w:noProof/>
          <w:sz w:val="18"/>
        </w:rPr>
        <w:fldChar w:fldCharType="begin"/>
      </w:r>
      <w:r w:rsidRPr="00533CEA">
        <w:rPr>
          <w:b w:val="0"/>
          <w:noProof/>
          <w:sz w:val="18"/>
        </w:rPr>
        <w:instrText xml:space="preserve"> PAGEREF _Toc432582968 \h </w:instrText>
      </w:r>
      <w:r w:rsidRPr="00533CEA">
        <w:rPr>
          <w:b w:val="0"/>
          <w:noProof/>
          <w:sz w:val="18"/>
        </w:rPr>
      </w:r>
      <w:r w:rsidRPr="00533CEA">
        <w:rPr>
          <w:b w:val="0"/>
          <w:noProof/>
          <w:sz w:val="18"/>
        </w:rPr>
        <w:fldChar w:fldCharType="separate"/>
      </w:r>
      <w:r w:rsidR="00CA2522">
        <w:rPr>
          <w:b w:val="0"/>
          <w:noProof/>
          <w:sz w:val="18"/>
        </w:rPr>
        <w:t>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15</w:t>
      </w:r>
      <w:r>
        <w:rPr>
          <w:noProof/>
        </w:rPr>
        <w:tab/>
        <w:t>Time when income derived</w:t>
      </w:r>
      <w:r w:rsidRPr="00533CEA">
        <w:rPr>
          <w:noProof/>
        </w:rPr>
        <w:tab/>
      </w:r>
      <w:r w:rsidRPr="00533CEA">
        <w:rPr>
          <w:noProof/>
        </w:rPr>
        <w:fldChar w:fldCharType="begin"/>
      </w:r>
      <w:r w:rsidRPr="00533CEA">
        <w:rPr>
          <w:noProof/>
        </w:rPr>
        <w:instrText xml:space="preserve"> PAGEREF _Toc432582969 \h </w:instrText>
      </w:r>
      <w:r w:rsidRPr="00533CEA">
        <w:rPr>
          <w:noProof/>
        </w:rPr>
      </w:r>
      <w:r w:rsidRPr="00533CEA">
        <w:rPr>
          <w:noProof/>
        </w:rPr>
        <w:fldChar w:fldCharType="separate"/>
      </w:r>
      <w:r w:rsidR="00CA2522">
        <w:rPr>
          <w:noProof/>
        </w:rPr>
        <w:t>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D—Time when losses and outgoings incurred</w:t>
      </w:r>
      <w:r w:rsidRPr="00533CEA">
        <w:rPr>
          <w:b w:val="0"/>
          <w:noProof/>
          <w:sz w:val="18"/>
        </w:rPr>
        <w:tab/>
      </w:r>
      <w:r w:rsidRPr="00533CEA">
        <w:rPr>
          <w:b w:val="0"/>
          <w:noProof/>
          <w:sz w:val="18"/>
        </w:rPr>
        <w:fldChar w:fldCharType="begin"/>
      </w:r>
      <w:r w:rsidRPr="00533CEA">
        <w:rPr>
          <w:b w:val="0"/>
          <w:noProof/>
          <w:sz w:val="18"/>
        </w:rPr>
        <w:instrText xml:space="preserve"> PAGEREF _Toc432582970 \h </w:instrText>
      </w:r>
      <w:r w:rsidRPr="00533CEA">
        <w:rPr>
          <w:b w:val="0"/>
          <w:noProof/>
          <w:sz w:val="18"/>
        </w:rPr>
      </w:r>
      <w:r w:rsidRPr="00533CEA">
        <w:rPr>
          <w:b w:val="0"/>
          <w:noProof/>
          <w:sz w:val="18"/>
        </w:rPr>
        <w:fldChar w:fldCharType="separate"/>
      </w:r>
      <w:r w:rsidR="00CA2522">
        <w:rPr>
          <w:b w:val="0"/>
          <w:noProof/>
          <w:sz w:val="18"/>
        </w:rPr>
        <w:t>8</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20</w:t>
      </w:r>
      <w:r>
        <w:rPr>
          <w:noProof/>
        </w:rPr>
        <w:tab/>
        <w:t>Time when losses and outgoings incurred</w:t>
      </w:r>
      <w:r w:rsidRPr="00533CEA">
        <w:rPr>
          <w:noProof/>
        </w:rPr>
        <w:tab/>
      </w:r>
      <w:r w:rsidRPr="00533CEA">
        <w:rPr>
          <w:noProof/>
        </w:rPr>
        <w:fldChar w:fldCharType="begin"/>
      </w:r>
      <w:r w:rsidRPr="00533CEA">
        <w:rPr>
          <w:noProof/>
        </w:rPr>
        <w:instrText xml:space="preserve"> PAGEREF _Toc432582971 \h </w:instrText>
      </w:r>
      <w:r w:rsidRPr="00533CEA">
        <w:rPr>
          <w:noProof/>
        </w:rPr>
      </w:r>
      <w:r w:rsidRPr="00533CEA">
        <w:rPr>
          <w:noProof/>
        </w:rPr>
        <w:fldChar w:fldCharType="separate"/>
      </w:r>
      <w:r w:rsidR="00CA2522">
        <w:rPr>
          <w:noProof/>
        </w:rPr>
        <w:t>8</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E—Assets and liabilities</w:t>
      </w:r>
      <w:r w:rsidRPr="00533CEA">
        <w:rPr>
          <w:b w:val="0"/>
          <w:noProof/>
          <w:sz w:val="18"/>
        </w:rPr>
        <w:tab/>
      </w:r>
      <w:r w:rsidRPr="00533CEA">
        <w:rPr>
          <w:b w:val="0"/>
          <w:noProof/>
          <w:sz w:val="18"/>
        </w:rPr>
        <w:fldChar w:fldCharType="begin"/>
      </w:r>
      <w:r w:rsidRPr="00533CEA">
        <w:rPr>
          <w:b w:val="0"/>
          <w:noProof/>
          <w:sz w:val="18"/>
        </w:rPr>
        <w:instrText xml:space="preserve"> PAGEREF _Toc432582972 \h </w:instrText>
      </w:r>
      <w:r w:rsidRPr="00533CEA">
        <w:rPr>
          <w:b w:val="0"/>
          <w:noProof/>
          <w:sz w:val="18"/>
        </w:rPr>
      </w:r>
      <w:r w:rsidRPr="00533CEA">
        <w:rPr>
          <w:b w:val="0"/>
          <w:noProof/>
          <w:sz w:val="18"/>
        </w:rPr>
        <w:fldChar w:fldCharType="separate"/>
      </w:r>
      <w:r w:rsidR="00CA2522">
        <w:rPr>
          <w:b w:val="0"/>
          <w:noProof/>
          <w:sz w:val="18"/>
        </w:rPr>
        <w:t>8</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25</w:t>
      </w:r>
      <w:r>
        <w:rPr>
          <w:noProof/>
        </w:rPr>
        <w:tab/>
        <w:t>Deemed disposal and re</w:t>
      </w:r>
      <w:r>
        <w:rPr>
          <w:noProof/>
        </w:rPr>
        <w:noBreakHyphen/>
        <w:t>acquisition of assets</w:t>
      </w:r>
      <w:r w:rsidRPr="00533CEA">
        <w:rPr>
          <w:noProof/>
        </w:rPr>
        <w:tab/>
      </w:r>
      <w:r w:rsidRPr="00533CEA">
        <w:rPr>
          <w:noProof/>
        </w:rPr>
        <w:fldChar w:fldCharType="begin"/>
      </w:r>
      <w:r w:rsidRPr="00533CEA">
        <w:rPr>
          <w:noProof/>
        </w:rPr>
        <w:instrText xml:space="preserve"> PAGEREF _Toc432582973 \h </w:instrText>
      </w:r>
      <w:r w:rsidRPr="00533CEA">
        <w:rPr>
          <w:noProof/>
        </w:rPr>
      </w:r>
      <w:r w:rsidRPr="00533CEA">
        <w:rPr>
          <w:noProof/>
        </w:rPr>
        <w:fldChar w:fldCharType="separate"/>
      </w:r>
      <w:r w:rsidR="00CA2522">
        <w:rPr>
          <w:noProof/>
        </w:rPr>
        <w:t>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30</w:t>
      </w:r>
      <w:r>
        <w:rPr>
          <w:noProof/>
        </w:rPr>
        <w:tab/>
        <w:t>Deemed cessation and re</w:t>
      </w:r>
      <w:r>
        <w:rPr>
          <w:noProof/>
        </w:rPr>
        <w:noBreakHyphen/>
        <w:t>assumption of liabilities</w:t>
      </w:r>
      <w:r w:rsidRPr="00533CEA">
        <w:rPr>
          <w:noProof/>
        </w:rPr>
        <w:tab/>
      </w:r>
      <w:r w:rsidRPr="00533CEA">
        <w:rPr>
          <w:noProof/>
        </w:rPr>
        <w:fldChar w:fldCharType="begin"/>
      </w:r>
      <w:r w:rsidRPr="00533CEA">
        <w:rPr>
          <w:noProof/>
        </w:rPr>
        <w:instrText xml:space="preserve"> PAGEREF _Toc432582974 \h </w:instrText>
      </w:r>
      <w:r w:rsidRPr="00533CEA">
        <w:rPr>
          <w:noProof/>
        </w:rPr>
      </w:r>
      <w:r w:rsidRPr="00533CEA">
        <w:rPr>
          <w:noProof/>
        </w:rPr>
        <w:fldChar w:fldCharType="separate"/>
      </w:r>
      <w:r w:rsidR="00CA2522">
        <w:rPr>
          <w:noProof/>
        </w:rPr>
        <w:t>12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35</w:t>
      </w:r>
      <w:r>
        <w:rPr>
          <w:noProof/>
        </w:rPr>
        <w:tab/>
        <w:t>Interpretation</w:t>
      </w:r>
      <w:r w:rsidRPr="00533CEA">
        <w:rPr>
          <w:noProof/>
        </w:rPr>
        <w:tab/>
      </w:r>
      <w:r w:rsidRPr="00533CEA">
        <w:rPr>
          <w:noProof/>
        </w:rPr>
        <w:fldChar w:fldCharType="begin"/>
      </w:r>
      <w:r w:rsidRPr="00533CEA">
        <w:rPr>
          <w:noProof/>
        </w:rPr>
        <w:instrText xml:space="preserve"> PAGEREF _Toc432582975 \h </w:instrText>
      </w:r>
      <w:r w:rsidRPr="00533CEA">
        <w:rPr>
          <w:noProof/>
        </w:rPr>
      </w:r>
      <w:r w:rsidRPr="00533CEA">
        <w:rPr>
          <w:noProof/>
        </w:rPr>
        <w:fldChar w:fldCharType="separate"/>
      </w:r>
      <w:r w:rsidR="00CA2522">
        <w:rPr>
          <w:noProof/>
        </w:rPr>
        <w:t>14</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F—Superannuation deductions</w:t>
      </w:r>
      <w:r w:rsidRPr="00533CEA">
        <w:rPr>
          <w:b w:val="0"/>
          <w:noProof/>
          <w:sz w:val="18"/>
        </w:rPr>
        <w:tab/>
      </w:r>
      <w:r w:rsidRPr="00533CEA">
        <w:rPr>
          <w:b w:val="0"/>
          <w:noProof/>
          <w:sz w:val="18"/>
        </w:rPr>
        <w:fldChar w:fldCharType="begin"/>
      </w:r>
      <w:r w:rsidRPr="00533CEA">
        <w:rPr>
          <w:b w:val="0"/>
          <w:noProof/>
          <w:sz w:val="18"/>
        </w:rPr>
        <w:instrText xml:space="preserve"> PAGEREF _Toc432582976 \h </w:instrText>
      </w:r>
      <w:r w:rsidRPr="00533CEA">
        <w:rPr>
          <w:b w:val="0"/>
          <w:noProof/>
          <w:sz w:val="18"/>
        </w:rPr>
      </w:r>
      <w:r w:rsidRPr="00533CEA">
        <w:rPr>
          <w:b w:val="0"/>
          <w:noProof/>
          <w:sz w:val="18"/>
        </w:rPr>
        <w:fldChar w:fldCharType="separate"/>
      </w:r>
      <w:r w:rsidR="00CA2522">
        <w:rPr>
          <w:b w:val="0"/>
          <w:noProof/>
          <w:sz w:val="18"/>
        </w:rPr>
        <w:t>15</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40</w:t>
      </w:r>
      <w:r>
        <w:rPr>
          <w:noProof/>
        </w:rPr>
        <w:tab/>
        <w:t>Contributions under defined benefit superannuation schemes</w:t>
      </w:r>
      <w:r w:rsidRPr="00533CEA">
        <w:rPr>
          <w:noProof/>
        </w:rPr>
        <w:tab/>
      </w:r>
      <w:r w:rsidRPr="00533CEA">
        <w:rPr>
          <w:noProof/>
        </w:rPr>
        <w:fldChar w:fldCharType="begin"/>
      </w:r>
      <w:r w:rsidRPr="00533CEA">
        <w:rPr>
          <w:noProof/>
        </w:rPr>
        <w:instrText xml:space="preserve"> PAGEREF _Toc432582977 \h </w:instrText>
      </w:r>
      <w:r w:rsidRPr="00533CEA">
        <w:rPr>
          <w:noProof/>
        </w:rPr>
      </w:r>
      <w:r w:rsidRPr="00533CEA">
        <w:rPr>
          <w:noProof/>
        </w:rPr>
        <w:fldChar w:fldCharType="separate"/>
      </w:r>
      <w:r w:rsidR="00CA2522">
        <w:rPr>
          <w:noProof/>
        </w:rPr>
        <w:t>15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45</w:t>
      </w:r>
      <w:r>
        <w:rPr>
          <w:noProof/>
        </w:rPr>
        <w:tab/>
        <w:t>Deduction for surplus to meet defined benefit superannuation scheme liabilities</w:t>
      </w:r>
      <w:r w:rsidRPr="00533CEA">
        <w:rPr>
          <w:noProof/>
        </w:rPr>
        <w:tab/>
      </w:r>
      <w:r w:rsidRPr="00533CEA">
        <w:rPr>
          <w:noProof/>
        </w:rPr>
        <w:fldChar w:fldCharType="begin"/>
      </w:r>
      <w:r w:rsidRPr="00533CEA">
        <w:rPr>
          <w:noProof/>
        </w:rPr>
        <w:instrText xml:space="preserve"> PAGEREF _Toc432582978 \h </w:instrText>
      </w:r>
      <w:r w:rsidRPr="00533CEA">
        <w:rPr>
          <w:noProof/>
        </w:rPr>
      </w:r>
      <w:r w:rsidRPr="00533CEA">
        <w:rPr>
          <w:noProof/>
        </w:rPr>
        <w:fldChar w:fldCharType="separate"/>
      </w:r>
      <w:r w:rsidR="00CA2522">
        <w:rPr>
          <w:noProof/>
        </w:rPr>
        <w:t>16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50</w:t>
      </w:r>
      <w:r>
        <w:rPr>
          <w:noProof/>
        </w:rPr>
        <w:tab/>
        <w:t>Contributions generally</w:t>
      </w:r>
      <w:r w:rsidRPr="00533CEA">
        <w:rPr>
          <w:noProof/>
        </w:rPr>
        <w:tab/>
      </w:r>
      <w:r w:rsidRPr="00533CEA">
        <w:rPr>
          <w:noProof/>
        </w:rPr>
        <w:fldChar w:fldCharType="begin"/>
      </w:r>
      <w:r w:rsidRPr="00533CEA">
        <w:rPr>
          <w:noProof/>
        </w:rPr>
        <w:instrText xml:space="preserve"> PAGEREF _Toc432582979 \h </w:instrText>
      </w:r>
      <w:r w:rsidRPr="00533CEA">
        <w:rPr>
          <w:noProof/>
        </w:rPr>
      </w:r>
      <w:r w:rsidRPr="00533CEA">
        <w:rPr>
          <w:noProof/>
        </w:rPr>
        <w:fldChar w:fldCharType="separate"/>
      </w:r>
      <w:r w:rsidR="00CA2522">
        <w:rPr>
          <w:noProof/>
        </w:rPr>
        <w:t>17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52</w:t>
      </w:r>
      <w:r>
        <w:rPr>
          <w:noProof/>
        </w:rPr>
        <w:tab/>
        <w:t>Section 57</w:t>
      </w:r>
      <w:r>
        <w:rPr>
          <w:noProof/>
        </w:rPr>
        <w:noBreakHyphen/>
        <w:t>50 does not apply if there is a surplus at transition time</w:t>
      </w:r>
      <w:r w:rsidRPr="00533CEA">
        <w:rPr>
          <w:noProof/>
        </w:rPr>
        <w:tab/>
      </w:r>
      <w:r w:rsidRPr="00533CEA">
        <w:rPr>
          <w:noProof/>
        </w:rPr>
        <w:fldChar w:fldCharType="begin"/>
      </w:r>
      <w:r w:rsidRPr="00533CEA">
        <w:rPr>
          <w:noProof/>
        </w:rPr>
        <w:instrText xml:space="preserve"> PAGEREF _Toc432582980 \h </w:instrText>
      </w:r>
      <w:r w:rsidRPr="00533CEA">
        <w:rPr>
          <w:noProof/>
        </w:rPr>
      </w:r>
      <w:r w:rsidRPr="00533CEA">
        <w:rPr>
          <w:noProof/>
        </w:rPr>
        <w:fldChar w:fldCharType="separate"/>
      </w:r>
      <w:r w:rsidR="00CA2522">
        <w:rPr>
          <w:noProof/>
        </w:rPr>
        <w:t>20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55</w:t>
      </w:r>
      <w:r>
        <w:rPr>
          <w:noProof/>
        </w:rPr>
        <w:tab/>
        <w:t>Deductions reduced under both sections 57</w:t>
      </w:r>
      <w:r>
        <w:rPr>
          <w:noProof/>
        </w:rPr>
        <w:noBreakHyphen/>
        <w:t>40 and 57</w:t>
      </w:r>
      <w:r>
        <w:rPr>
          <w:noProof/>
        </w:rPr>
        <w:noBreakHyphen/>
        <w:t>50</w:t>
      </w:r>
      <w:r w:rsidRPr="00533CEA">
        <w:rPr>
          <w:noProof/>
        </w:rPr>
        <w:tab/>
      </w:r>
      <w:r w:rsidRPr="00533CEA">
        <w:rPr>
          <w:noProof/>
        </w:rPr>
        <w:fldChar w:fldCharType="begin"/>
      </w:r>
      <w:r w:rsidRPr="00533CEA">
        <w:rPr>
          <w:noProof/>
        </w:rPr>
        <w:instrText xml:space="preserve"> PAGEREF _Toc432582981 \h </w:instrText>
      </w:r>
      <w:r w:rsidRPr="00533CEA">
        <w:rPr>
          <w:noProof/>
        </w:rPr>
      </w:r>
      <w:r w:rsidRPr="00533CEA">
        <w:rPr>
          <w:noProof/>
        </w:rPr>
        <w:fldChar w:fldCharType="separate"/>
      </w:r>
      <w:r w:rsidR="00CA2522">
        <w:rPr>
          <w:noProof/>
        </w:rPr>
        <w:t>20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G—Denial of certain deductions</w:t>
      </w:r>
      <w:r w:rsidRPr="00533CEA">
        <w:rPr>
          <w:b w:val="0"/>
          <w:noProof/>
          <w:sz w:val="18"/>
        </w:rPr>
        <w:tab/>
      </w:r>
      <w:r w:rsidRPr="00533CEA">
        <w:rPr>
          <w:b w:val="0"/>
          <w:noProof/>
          <w:sz w:val="18"/>
        </w:rPr>
        <w:fldChar w:fldCharType="begin"/>
      </w:r>
      <w:r w:rsidRPr="00533CEA">
        <w:rPr>
          <w:b w:val="0"/>
          <w:noProof/>
          <w:sz w:val="18"/>
        </w:rPr>
        <w:instrText xml:space="preserve"> PAGEREF _Toc432582982 \h </w:instrText>
      </w:r>
      <w:r w:rsidRPr="00533CEA">
        <w:rPr>
          <w:b w:val="0"/>
          <w:noProof/>
          <w:sz w:val="18"/>
        </w:rPr>
      </w:r>
      <w:r w:rsidRPr="00533CEA">
        <w:rPr>
          <w:b w:val="0"/>
          <w:noProof/>
          <w:sz w:val="18"/>
        </w:rPr>
        <w:fldChar w:fldCharType="separate"/>
      </w:r>
      <w:r w:rsidR="00CA2522">
        <w:rPr>
          <w:b w:val="0"/>
          <w:noProof/>
          <w:sz w:val="18"/>
        </w:rPr>
        <w:t>21</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60</w:t>
      </w:r>
      <w:r>
        <w:rPr>
          <w:noProof/>
        </w:rPr>
        <w:tab/>
        <w:t>Effect of pre</w:t>
      </w:r>
      <w:r>
        <w:rPr>
          <w:noProof/>
        </w:rPr>
        <w:noBreakHyphen/>
        <w:t>transition time accrued leave entitlements</w:t>
      </w:r>
      <w:r w:rsidRPr="00533CEA">
        <w:rPr>
          <w:noProof/>
        </w:rPr>
        <w:tab/>
      </w:r>
      <w:r w:rsidRPr="00533CEA">
        <w:rPr>
          <w:noProof/>
        </w:rPr>
        <w:fldChar w:fldCharType="begin"/>
      </w:r>
      <w:r w:rsidRPr="00533CEA">
        <w:rPr>
          <w:noProof/>
        </w:rPr>
        <w:instrText xml:space="preserve"> PAGEREF _Toc432582983 \h </w:instrText>
      </w:r>
      <w:r w:rsidRPr="00533CEA">
        <w:rPr>
          <w:noProof/>
        </w:rPr>
      </w:r>
      <w:r w:rsidRPr="00533CEA">
        <w:rPr>
          <w:noProof/>
        </w:rPr>
        <w:fldChar w:fldCharType="separate"/>
      </w:r>
      <w:r w:rsidR="00CA2522">
        <w:rPr>
          <w:noProof/>
        </w:rPr>
        <w:t>21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65</w:t>
      </w:r>
      <w:r>
        <w:rPr>
          <w:noProof/>
        </w:rPr>
        <w:tab/>
        <w:t>Treatment of bad debts</w:t>
      </w:r>
      <w:r w:rsidRPr="00533CEA">
        <w:rPr>
          <w:noProof/>
        </w:rPr>
        <w:tab/>
      </w:r>
      <w:r w:rsidRPr="00533CEA">
        <w:rPr>
          <w:noProof/>
        </w:rPr>
        <w:fldChar w:fldCharType="begin"/>
      </w:r>
      <w:r w:rsidRPr="00533CEA">
        <w:rPr>
          <w:noProof/>
        </w:rPr>
        <w:instrText xml:space="preserve"> PAGEREF _Toc432582984 \h </w:instrText>
      </w:r>
      <w:r w:rsidRPr="00533CEA">
        <w:rPr>
          <w:noProof/>
        </w:rPr>
      </w:r>
      <w:r w:rsidRPr="00533CEA">
        <w:rPr>
          <w:noProof/>
        </w:rPr>
        <w:fldChar w:fldCharType="separate"/>
      </w:r>
      <w:r w:rsidR="00CA2522">
        <w:rPr>
          <w:noProof/>
        </w:rPr>
        <w:t>23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70</w:t>
      </w:r>
      <w:r>
        <w:rPr>
          <w:noProof/>
        </w:rPr>
        <w:tab/>
        <w:t>Treatment of superannuation lump sums and employment termination payments</w:t>
      </w:r>
      <w:r w:rsidRPr="00533CEA">
        <w:rPr>
          <w:noProof/>
        </w:rPr>
        <w:tab/>
      </w:r>
      <w:r w:rsidRPr="00533CEA">
        <w:rPr>
          <w:noProof/>
        </w:rPr>
        <w:fldChar w:fldCharType="begin"/>
      </w:r>
      <w:r w:rsidRPr="00533CEA">
        <w:rPr>
          <w:noProof/>
        </w:rPr>
        <w:instrText xml:space="preserve"> PAGEREF _Toc432582985 \h </w:instrText>
      </w:r>
      <w:r w:rsidRPr="00533CEA">
        <w:rPr>
          <w:noProof/>
        </w:rPr>
      </w:r>
      <w:r w:rsidRPr="00533CEA">
        <w:rPr>
          <w:noProof/>
        </w:rPr>
        <w:fldChar w:fldCharType="separate"/>
      </w:r>
      <w:r w:rsidR="00CA2522">
        <w:rPr>
          <w:noProof/>
        </w:rPr>
        <w:t>25</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H—Domestic losses</w:t>
      </w:r>
      <w:r w:rsidRPr="00533CEA">
        <w:rPr>
          <w:b w:val="0"/>
          <w:noProof/>
          <w:sz w:val="18"/>
        </w:rPr>
        <w:tab/>
      </w:r>
      <w:r w:rsidRPr="00533CEA">
        <w:rPr>
          <w:b w:val="0"/>
          <w:noProof/>
          <w:sz w:val="18"/>
        </w:rPr>
        <w:fldChar w:fldCharType="begin"/>
      </w:r>
      <w:r w:rsidRPr="00533CEA">
        <w:rPr>
          <w:b w:val="0"/>
          <w:noProof/>
          <w:sz w:val="18"/>
        </w:rPr>
        <w:instrText xml:space="preserve"> PAGEREF _Toc432582986 \h </w:instrText>
      </w:r>
      <w:r w:rsidRPr="00533CEA">
        <w:rPr>
          <w:b w:val="0"/>
          <w:noProof/>
          <w:sz w:val="18"/>
        </w:rPr>
      </w:r>
      <w:r w:rsidRPr="00533CEA">
        <w:rPr>
          <w:b w:val="0"/>
          <w:noProof/>
          <w:sz w:val="18"/>
        </w:rPr>
        <w:fldChar w:fldCharType="separate"/>
      </w:r>
      <w:r w:rsidR="00CA2522">
        <w:rPr>
          <w:b w:val="0"/>
          <w:noProof/>
          <w:sz w:val="18"/>
        </w:rPr>
        <w:t>25</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75</w:t>
      </w:r>
      <w:r>
        <w:rPr>
          <w:noProof/>
        </w:rPr>
        <w:tab/>
        <w:t>Domestic losses</w:t>
      </w:r>
      <w:r w:rsidRPr="00533CEA">
        <w:rPr>
          <w:noProof/>
        </w:rPr>
        <w:tab/>
      </w:r>
      <w:r w:rsidRPr="00533CEA">
        <w:rPr>
          <w:noProof/>
        </w:rPr>
        <w:fldChar w:fldCharType="begin"/>
      </w:r>
      <w:r w:rsidRPr="00533CEA">
        <w:rPr>
          <w:noProof/>
        </w:rPr>
        <w:instrText xml:space="preserve"> PAGEREF _Toc432582987 \h </w:instrText>
      </w:r>
      <w:r w:rsidRPr="00533CEA">
        <w:rPr>
          <w:noProof/>
        </w:rPr>
      </w:r>
      <w:r w:rsidRPr="00533CEA">
        <w:rPr>
          <w:noProof/>
        </w:rPr>
        <w:fldChar w:fldCharType="separate"/>
      </w:r>
      <w:r w:rsidR="00CA2522">
        <w:rPr>
          <w:noProof/>
        </w:rPr>
        <w:t>25</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J—Capital allowances and certain other deductions</w:t>
      </w:r>
      <w:r w:rsidRPr="00533CEA">
        <w:rPr>
          <w:b w:val="0"/>
          <w:noProof/>
          <w:sz w:val="18"/>
        </w:rPr>
        <w:tab/>
      </w:r>
      <w:r w:rsidRPr="00533CEA">
        <w:rPr>
          <w:b w:val="0"/>
          <w:noProof/>
          <w:sz w:val="18"/>
        </w:rPr>
        <w:fldChar w:fldCharType="begin"/>
      </w:r>
      <w:r w:rsidRPr="00533CEA">
        <w:rPr>
          <w:b w:val="0"/>
          <w:noProof/>
          <w:sz w:val="18"/>
        </w:rPr>
        <w:instrText xml:space="preserve"> PAGEREF _Toc432582988 \h </w:instrText>
      </w:r>
      <w:r w:rsidRPr="00533CEA">
        <w:rPr>
          <w:b w:val="0"/>
          <w:noProof/>
          <w:sz w:val="18"/>
        </w:rPr>
      </w:r>
      <w:r w:rsidRPr="00533CEA">
        <w:rPr>
          <w:b w:val="0"/>
          <w:noProof/>
          <w:sz w:val="18"/>
        </w:rPr>
        <w:fldChar w:fldCharType="separate"/>
      </w:r>
      <w:r w:rsidR="00CA2522">
        <w:rPr>
          <w:b w:val="0"/>
          <w:noProof/>
          <w:sz w:val="18"/>
        </w:rPr>
        <w:t>25</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85</w:t>
      </w:r>
      <w:r>
        <w:rPr>
          <w:noProof/>
        </w:rPr>
        <w:tab/>
        <w:t xml:space="preserve">What are the </w:t>
      </w:r>
      <w:r w:rsidRPr="004041F4">
        <w:rPr>
          <w:i/>
          <w:noProof/>
        </w:rPr>
        <w:t>modified deduction rules</w:t>
      </w:r>
      <w:r>
        <w:rPr>
          <w:noProof/>
        </w:rPr>
        <w:t xml:space="preserve"> and </w:t>
      </w:r>
      <w:r w:rsidRPr="004041F4">
        <w:rPr>
          <w:i/>
          <w:noProof/>
        </w:rPr>
        <w:t>corresponding deduction provisions</w:t>
      </w:r>
      <w:r>
        <w:rPr>
          <w:noProof/>
        </w:rPr>
        <w:t>?</w:t>
      </w:r>
      <w:r w:rsidRPr="00533CEA">
        <w:rPr>
          <w:noProof/>
        </w:rPr>
        <w:tab/>
      </w:r>
      <w:r w:rsidRPr="00533CEA">
        <w:rPr>
          <w:noProof/>
        </w:rPr>
        <w:fldChar w:fldCharType="begin"/>
      </w:r>
      <w:r w:rsidRPr="00533CEA">
        <w:rPr>
          <w:noProof/>
        </w:rPr>
        <w:instrText xml:space="preserve"> PAGEREF _Toc432582989 \h </w:instrText>
      </w:r>
      <w:r w:rsidRPr="00533CEA">
        <w:rPr>
          <w:noProof/>
        </w:rPr>
      </w:r>
      <w:r w:rsidRPr="00533CEA">
        <w:rPr>
          <w:noProof/>
        </w:rPr>
        <w:fldChar w:fldCharType="separate"/>
      </w:r>
      <w:r w:rsidR="00CA2522">
        <w:rPr>
          <w:noProof/>
        </w:rPr>
        <w:t>26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90</w:t>
      </w:r>
      <w:r>
        <w:rPr>
          <w:noProof/>
        </w:rPr>
        <w:tab/>
        <w:t>Post</w:t>
      </w:r>
      <w:r>
        <w:rPr>
          <w:noProof/>
        </w:rPr>
        <w:noBreakHyphen/>
        <w:t>transition deductions—assume that the transition taxpayer had never been exempt</w:t>
      </w:r>
      <w:r w:rsidRPr="00533CEA">
        <w:rPr>
          <w:noProof/>
        </w:rPr>
        <w:tab/>
      </w:r>
      <w:r w:rsidRPr="00533CEA">
        <w:rPr>
          <w:noProof/>
        </w:rPr>
        <w:fldChar w:fldCharType="begin"/>
      </w:r>
      <w:r w:rsidRPr="00533CEA">
        <w:rPr>
          <w:noProof/>
        </w:rPr>
        <w:instrText xml:space="preserve"> PAGEREF _Toc432582990 \h </w:instrText>
      </w:r>
      <w:r w:rsidRPr="00533CEA">
        <w:rPr>
          <w:noProof/>
        </w:rPr>
      </w:r>
      <w:r w:rsidRPr="00533CEA">
        <w:rPr>
          <w:noProof/>
        </w:rPr>
        <w:fldChar w:fldCharType="separate"/>
      </w:r>
      <w:r w:rsidR="00CA2522">
        <w:rPr>
          <w:noProof/>
        </w:rPr>
        <w:t>27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95</w:t>
      </w:r>
      <w:r>
        <w:rPr>
          <w:noProof/>
        </w:rPr>
        <w:tab/>
        <w:t>Amount of deduction not allowable for transition year</w:t>
      </w:r>
      <w:r w:rsidRPr="00533CEA">
        <w:rPr>
          <w:noProof/>
        </w:rPr>
        <w:tab/>
      </w:r>
      <w:r w:rsidRPr="00533CEA">
        <w:rPr>
          <w:noProof/>
        </w:rPr>
        <w:fldChar w:fldCharType="begin"/>
      </w:r>
      <w:r w:rsidRPr="00533CEA">
        <w:rPr>
          <w:noProof/>
        </w:rPr>
        <w:instrText xml:space="preserve"> PAGEREF _Toc432582991 \h </w:instrText>
      </w:r>
      <w:r w:rsidRPr="00533CEA">
        <w:rPr>
          <w:noProof/>
        </w:rPr>
      </w:r>
      <w:r w:rsidRPr="00533CEA">
        <w:rPr>
          <w:noProof/>
        </w:rPr>
        <w:fldChar w:fldCharType="separate"/>
      </w:r>
      <w:r w:rsidR="00CA2522">
        <w:rPr>
          <w:noProof/>
        </w:rPr>
        <w:t>27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100</w:t>
      </w:r>
      <w:r>
        <w:rPr>
          <w:noProof/>
        </w:rPr>
        <w:tab/>
        <w:t>No elections etc. before transition time</w:t>
      </w:r>
      <w:r w:rsidRPr="00533CEA">
        <w:rPr>
          <w:noProof/>
        </w:rPr>
        <w:tab/>
      </w:r>
      <w:r w:rsidRPr="00533CEA">
        <w:rPr>
          <w:noProof/>
        </w:rPr>
        <w:fldChar w:fldCharType="begin"/>
      </w:r>
      <w:r w:rsidRPr="00533CEA">
        <w:rPr>
          <w:noProof/>
        </w:rPr>
        <w:instrText xml:space="preserve"> PAGEREF _Toc432582992 \h </w:instrText>
      </w:r>
      <w:r w:rsidRPr="00533CEA">
        <w:rPr>
          <w:noProof/>
        </w:rPr>
      </w:r>
      <w:r w:rsidRPr="00533CEA">
        <w:rPr>
          <w:noProof/>
        </w:rPr>
        <w:fldChar w:fldCharType="separate"/>
      </w:r>
      <w:r w:rsidR="00CA2522">
        <w:rPr>
          <w:noProof/>
        </w:rPr>
        <w:t>27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105</w:t>
      </w:r>
      <w:r>
        <w:rPr>
          <w:noProof/>
        </w:rPr>
        <w:tab/>
        <w:t>Special rules for mining and quarrying</w:t>
      </w:r>
      <w:r w:rsidRPr="00533CEA">
        <w:rPr>
          <w:noProof/>
        </w:rPr>
        <w:tab/>
      </w:r>
      <w:r w:rsidRPr="00533CEA">
        <w:rPr>
          <w:noProof/>
        </w:rPr>
        <w:fldChar w:fldCharType="begin"/>
      </w:r>
      <w:r w:rsidRPr="00533CEA">
        <w:rPr>
          <w:noProof/>
        </w:rPr>
        <w:instrText xml:space="preserve"> PAGEREF _Toc432582993 \h </w:instrText>
      </w:r>
      <w:r w:rsidRPr="00533CEA">
        <w:rPr>
          <w:noProof/>
        </w:rPr>
      </w:r>
      <w:r w:rsidRPr="00533CEA">
        <w:rPr>
          <w:noProof/>
        </w:rPr>
        <w:fldChar w:fldCharType="separate"/>
      </w:r>
      <w:r w:rsidR="00CA2522">
        <w:rPr>
          <w:noProof/>
        </w:rPr>
        <w:t>28</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K—Balancing adjustments</w:t>
      </w:r>
      <w:r w:rsidRPr="00533CEA">
        <w:rPr>
          <w:b w:val="0"/>
          <w:noProof/>
          <w:sz w:val="18"/>
        </w:rPr>
        <w:tab/>
      </w:r>
      <w:r w:rsidRPr="00533CEA">
        <w:rPr>
          <w:b w:val="0"/>
          <w:noProof/>
          <w:sz w:val="18"/>
        </w:rPr>
        <w:fldChar w:fldCharType="begin"/>
      </w:r>
      <w:r w:rsidRPr="00533CEA">
        <w:rPr>
          <w:b w:val="0"/>
          <w:noProof/>
          <w:sz w:val="18"/>
        </w:rPr>
        <w:instrText xml:space="preserve"> PAGEREF _Toc432582994 \h </w:instrText>
      </w:r>
      <w:r w:rsidRPr="00533CEA">
        <w:rPr>
          <w:b w:val="0"/>
          <w:noProof/>
          <w:sz w:val="18"/>
        </w:rPr>
      </w:r>
      <w:r w:rsidRPr="00533CEA">
        <w:rPr>
          <w:b w:val="0"/>
          <w:noProof/>
          <w:sz w:val="18"/>
        </w:rPr>
        <w:fldChar w:fldCharType="separate"/>
      </w:r>
      <w:r w:rsidR="00CA2522">
        <w:rPr>
          <w:b w:val="0"/>
          <w:noProof/>
          <w:sz w:val="18"/>
        </w:rPr>
        <w:t>28</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110</w:t>
      </w:r>
      <w:r>
        <w:rPr>
          <w:noProof/>
        </w:rPr>
        <w:tab/>
        <w:t>Apportionment of balancing adjustments</w:t>
      </w:r>
      <w:r w:rsidRPr="00533CEA">
        <w:rPr>
          <w:noProof/>
        </w:rPr>
        <w:tab/>
      </w:r>
      <w:r w:rsidRPr="00533CEA">
        <w:rPr>
          <w:noProof/>
        </w:rPr>
        <w:fldChar w:fldCharType="begin"/>
      </w:r>
      <w:r w:rsidRPr="00533CEA">
        <w:rPr>
          <w:noProof/>
        </w:rPr>
        <w:instrText xml:space="preserve"> PAGEREF _Toc432582995 \h </w:instrText>
      </w:r>
      <w:r w:rsidRPr="00533CEA">
        <w:rPr>
          <w:noProof/>
        </w:rPr>
      </w:r>
      <w:r w:rsidRPr="00533CEA">
        <w:rPr>
          <w:noProof/>
        </w:rPr>
        <w:fldChar w:fldCharType="separate"/>
      </w:r>
      <w:r w:rsidR="00CA2522">
        <w:rPr>
          <w:noProof/>
        </w:rPr>
        <w:t>28</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L—Trading stock</w:t>
      </w:r>
      <w:r w:rsidRPr="00533CEA">
        <w:rPr>
          <w:b w:val="0"/>
          <w:noProof/>
          <w:sz w:val="18"/>
        </w:rPr>
        <w:tab/>
      </w:r>
      <w:r w:rsidRPr="00533CEA">
        <w:rPr>
          <w:b w:val="0"/>
          <w:noProof/>
          <w:sz w:val="18"/>
        </w:rPr>
        <w:fldChar w:fldCharType="begin"/>
      </w:r>
      <w:r w:rsidRPr="00533CEA">
        <w:rPr>
          <w:b w:val="0"/>
          <w:noProof/>
          <w:sz w:val="18"/>
        </w:rPr>
        <w:instrText xml:space="preserve"> PAGEREF _Toc432582996 \h </w:instrText>
      </w:r>
      <w:r w:rsidRPr="00533CEA">
        <w:rPr>
          <w:b w:val="0"/>
          <w:noProof/>
          <w:sz w:val="18"/>
        </w:rPr>
      </w:r>
      <w:r w:rsidRPr="00533CEA">
        <w:rPr>
          <w:b w:val="0"/>
          <w:noProof/>
          <w:sz w:val="18"/>
        </w:rPr>
        <w:fldChar w:fldCharType="separate"/>
      </w:r>
      <w:r w:rsidR="00CA2522">
        <w:rPr>
          <w:b w:val="0"/>
          <w:noProof/>
          <w:sz w:val="18"/>
        </w:rPr>
        <w:t>30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115</w:t>
      </w:r>
      <w:r>
        <w:rPr>
          <w:noProof/>
        </w:rPr>
        <w:tab/>
        <w:t>Modification of trading stock provisions</w:t>
      </w:r>
      <w:r w:rsidRPr="00533CEA">
        <w:rPr>
          <w:noProof/>
        </w:rPr>
        <w:tab/>
      </w:r>
      <w:r w:rsidRPr="00533CEA">
        <w:rPr>
          <w:noProof/>
        </w:rPr>
        <w:fldChar w:fldCharType="begin"/>
      </w:r>
      <w:r w:rsidRPr="00533CEA">
        <w:rPr>
          <w:noProof/>
        </w:rPr>
        <w:instrText xml:space="preserve"> PAGEREF _Toc432582997 \h </w:instrText>
      </w:r>
      <w:r w:rsidRPr="00533CEA">
        <w:rPr>
          <w:noProof/>
        </w:rPr>
      </w:r>
      <w:r w:rsidRPr="00533CEA">
        <w:rPr>
          <w:noProof/>
        </w:rPr>
        <w:fldChar w:fldCharType="separate"/>
      </w:r>
      <w:r w:rsidR="00CA2522">
        <w:rPr>
          <w:noProof/>
        </w:rPr>
        <w:t>30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M—Imputation</w:t>
      </w:r>
      <w:r w:rsidRPr="00533CEA">
        <w:rPr>
          <w:b w:val="0"/>
          <w:noProof/>
          <w:sz w:val="18"/>
        </w:rPr>
        <w:tab/>
      </w:r>
      <w:r w:rsidRPr="00533CEA">
        <w:rPr>
          <w:b w:val="0"/>
          <w:noProof/>
          <w:sz w:val="18"/>
        </w:rPr>
        <w:fldChar w:fldCharType="begin"/>
      </w:r>
      <w:r w:rsidRPr="00533CEA">
        <w:rPr>
          <w:b w:val="0"/>
          <w:noProof/>
          <w:sz w:val="18"/>
        </w:rPr>
        <w:instrText xml:space="preserve"> PAGEREF _Toc432582998 \h </w:instrText>
      </w:r>
      <w:r w:rsidRPr="00533CEA">
        <w:rPr>
          <w:b w:val="0"/>
          <w:noProof/>
          <w:sz w:val="18"/>
        </w:rPr>
      </w:r>
      <w:r w:rsidRPr="00533CEA">
        <w:rPr>
          <w:b w:val="0"/>
          <w:noProof/>
          <w:sz w:val="18"/>
        </w:rPr>
        <w:fldChar w:fldCharType="separate"/>
      </w:r>
      <w:r w:rsidR="00CA2522">
        <w:rPr>
          <w:b w:val="0"/>
          <w:noProof/>
          <w:sz w:val="18"/>
        </w:rPr>
        <w:t>31</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120</w:t>
      </w:r>
      <w:r>
        <w:rPr>
          <w:noProof/>
        </w:rPr>
        <w:tab/>
        <w:t>Cancellation of franking surplus, credit or debit</w:t>
      </w:r>
      <w:r w:rsidRPr="00533CEA">
        <w:rPr>
          <w:noProof/>
        </w:rPr>
        <w:tab/>
      </w:r>
      <w:r w:rsidRPr="00533CEA">
        <w:rPr>
          <w:noProof/>
        </w:rPr>
        <w:fldChar w:fldCharType="begin"/>
      </w:r>
      <w:r w:rsidRPr="00533CEA">
        <w:rPr>
          <w:noProof/>
        </w:rPr>
        <w:instrText xml:space="preserve"> PAGEREF _Toc432582999 \h </w:instrText>
      </w:r>
      <w:r w:rsidRPr="00533CEA">
        <w:rPr>
          <w:noProof/>
        </w:rPr>
      </w:r>
      <w:r w:rsidRPr="00533CEA">
        <w:rPr>
          <w:noProof/>
        </w:rPr>
        <w:fldChar w:fldCharType="separate"/>
      </w:r>
      <w:r w:rsidR="00CA2522">
        <w:rPr>
          <w:noProof/>
        </w:rPr>
        <w:t>31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125</w:t>
      </w:r>
      <w:r>
        <w:rPr>
          <w:noProof/>
        </w:rPr>
        <w:tab/>
        <w:t>Subsidiary</w:t>
      </w:r>
      <w:r w:rsidRPr="00533CEA">
        <w:rPr>
          <w:noProof/>
        </w:rPr>
        <w:tab/>
      </w:r>
      <w:r w:rsidRPr="00533CEA">
        <w:rPr>
          <w:noProof/>
        </w:rPr>
        <w:fldChar w:fldCharType="begin"/>
      </w:r>
      <w:r w:rsidRPr="00533CEA">
        <w:rPr>
          <w:noProof/>
        </w:rPr>
        <w:instrText xml:space="preserve"> PAGEREF _Toc432583000 \h </w:instrText>
      </w:r>
      <w:r w:rsidRPr="00533CEA">
        <w:rPr>
          <w:noProof/>
        </w:rPr>
      </w:r>
      <w:r w:rsidRPr="00533CEA">
        <w:rPr>
          <w:noProof/>
        </w:rPr>
        <w:fldChar w:fldCharType="separate"/>
      </w:r>
      <w:r w:rsidR="00CA2522">
        <w:rPr>
          <w:noProof/>
        </w:rPr>
        <w:t>33</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57</w:t>
      </w:r>
      <w:r>
        <w:rPr>
          <w:noProof/>
        </w:rPr>
        <w:noBreakHyphen/>
        <w:t>N—Division not applicable in respect of certain plant</w:t>
      </w:r>
      <w:r w:rsidRPr="00533CEA">
        <w:rPr>
          <w:b w:val="0"/>
          <w:noProof/>
          <w:sz w:val="18"/>
        </w:rPr>
        <w:tab/>
      </w:r>
      <w:r w:rsidRPr="00533CEA">
        <w:rPr>
          <w:b w:val="0"/>
          <w:noProof/>
          <w:sz w:val="18"/>
        </w:rPr>
        <w:fldChar w:fldCharType="begin"/>
      </w:r>
      <w:r w:rsidRPr="00533CEA">
        <w:rPr>
          <w:b w:val="0"/>
          <w:noProof/>
          <w:sz w:val="18"/>
        </w:rPr>
        <w:instrText xml:space="preserve"> PAGEREF _Toc432583001 \h </w:instrText>
      </w:r>
      <w:r w:rsidRPr="00533CEA">
        <w:rPr>
          <w:b w:val="0"/>
          <w:noProof/>
          <w:sz w:val="18"/>
        </w:rPr>
      </w:r>
      <w:r w:rsidRPr="00533CEA">
        <w:rPr>
          <w:b w:val="0"/>
          <w:noProof/>
          <w:sz w:val="18"/>
        </w:rPr>
        <w:fldChar w:fldCharType="separate"/>
      </w:r>
      <w:r w:rsidR="00CA2522">
        <w:rPr>
          <w:b w:val="0"/>
          <w:noProof/>
          <w:sz w:val="18"/>
        </w:rPr>
        <w:t>33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57</w:t>
      </w:r>
      <w:r>
        <w:rPr>
          <w:noProof/>
        </w:rPr>
        <w:noBreakHyphen/>
        <w:t>130</w:t>
      </w:r>
      <w:r>
        <w:rPr>
          <w:noProof/>
        </w:rPr>
        <w:tab/>
        <w:t>Plant or depreciating assets covered by Subdivision 58</w:t>
      </w:r>
      <w:r>
        <w:rPr>
          <w:noProof/>
        </w:rPr>
        <w:noBreakHyphen/>
        <w:t xml:space="preserve">B of the </w:t>
      </w:r>
      <w:r w:rsidRPr="004041F4">
        <w:rPr>
          <w:i/>
          <w:noProof/>
        </w:rPr>
        <w:t>Income Tax Assessment Act 1997</w:t>
      </w:r>
      <w:r w:rsidRPr="00533CEA">
        <w:rPr>
          <w:noProof/>
        </w:rPr>
        <w:tab/>
      </w:r>
      <w:r w:rsidRPr="00533CEA">
        <w:rPr>
          <w:noProof/>
        </w:rPr>
        <w:fldChar w:fldCharType="begin"/>
      </w:r>
      <w:r w:rsidRPr="00533CEA">
        <w:rPr>
          <w:noProof/>
        </w:rPr>
        <w:instrText xml:space="preserve"> PAGEREF _Toc432583002 \h </w:instrText>
      </w:r>
      <w:r w:rsidRPr="00533CEA">
        <w:rPr>
          <w:noProof/>
        </w:rPr>
      </w:r>
      <w:r w:rsidRPr="00533CEA">
        <w:rPr>
          <w:noProof/>
        </w:rPr>
        <w:fldChar w:fldCharType="separate"/>
      </w:r>
      <w:r w:rsidR="00CA2522">
        <w:rPr>
          <w:noProof/>
        </w:rPr>
        <w:t>33</w:t>
      </w:r>
      <w:r w:rsidRPr="00533CEA">
        <w:rPr>
          <w:noProof/>
        </w:rPr>
        <w:fldChar w:fldCharType="end"/>
      </w:r>
    </w:p>
    <w:p w:rsidR="00533CEA" w:rsidRDefault="00533CEA">
      <w:pPr>
        <w:pStyle w:val="TOC1"/>
        <w:rPr>
          <w:rFonts w:asciiTheme="minorHAnsi" w:eastAsiaTheme="minorEastAsia" w:hAnsiTheme="minorHAnsi" w:cstheme="minorBidi"/>
          <w:b w:val="0"/>
          <w:noProof/>
          <w:kern w:val="0"/>
          <w:sz w:val="22"/>
          <w:szCs w:val="22"/>
        </w:rPr>
      </w:pPr>
      <w:r>
        <w:rPr>
          <w:noProof/>
        </w:rPr>
        <w:t>Schedule 2F—Trust losses and other deductions</w:t>
      </w:r>
      <w:r w:rsidRPr="00533CEA">
        <w:rPr>
          <w:b w:val="0"/>
          <w:noProof/>
          <w:sz w:val="18"/>
        </w:rPr>
        <w:tab/>
      </w:r>
      <w:r w:rsidRPr="00533CEA">
        <w:rPr>
          <w:b w:val="0"/>
          <w:noProof/>
          <w:sz w:val="18"/>
        </w:rPr>
        <w:fldChar w:fldCharType="begin"/>
      </w:r>
      <w:r w:rsidRPr="00533CEA">
        <w:rPr>
          <w:b w:val="0"/>
          <w:noProof/>
          <w:sz w:val="18"/>
        </w:rPr>
        <w:instrText xml:space="preserve"> PAGEREF _Toc432583003 \h </w:instrText>
      </w:r>
      <w:r w:rsidRPr="00533CEA">
        <w:rPr>
          <w:b w:val="0"/>
          <w:noProof/>
          <w:sz w:val="18"/>
        </w:rPr>
      </w:r>
      <w:r w:rsidRPr="00533CEA">
        <w:rPr>
          <w:b w:val="0"/>
          <w:noProof/>
          <w:sz w:val="18"/>
        </w:rPr>
        <w:fldChar w:fldCharType="separate"/>
      </w:r>
      <w:r w:rsidR="00CA2522">
        <w:rPr>
          <w:b w:val="0"/>
          <w:noProof/>
          <w:sz w:val="18"/>
        </w:rPr>
        <w:t>34</w:t>
      </w:r>
      <w:r w:rsidRPr="00533CEA">
        <w:rPr>
          <w:b w:val="0"/>
          <w:noProof/>
          <w:sz w:val="18"/>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265—Overview of Schedule</w:t>
      </w:r>
      <w:r w:rsidRPr="00533CEA">
        <w:rPr>
          <w:b w:val="0"/>
          <w:noProof/>
          <w:sz w:val="18"/>
        </w:rPr>
        <w:tab/>
      </w:r>
      <w:r w:rsidRPr="00533CEA">
        <w:rPr>
          <w:b w:val="0"/>
          <w:noProof/>
          <w:sz w:val="18"/>
        </w:rPr>
        <w:fldChar w:fldCharType="begin"/>
      </w:r>
      <w:r w:rsidRPr="00533CEA">
        <w:rPr>
          <w:b w:val="0"/>
          <w:noProof/>
          <w:sz w:val="18"/>
        </w:rPr>
        <w:instrText xml:space="preserve"> PAGEREF _Toc432583004 \h </w:instrText>
      </w:r>
      <w:r w:rsidRPr="00533CEA">
        <w:rPr>
          <w:b w:val="0"/>
          <w:noProof/>
          <w:sz w:val="18"/>
        </w:rPr>
      </w:r>
      <w:r w:rsidRPr="00533CEA">
        <w:rPr>
          <w:b w:val="0"/>
          <w:noProof/>
          <w:sz w:val="18"/>
        </w:rPr>
        <w:fldChar w:fldCharType="separate"/>
      </w:r>
      <w:r w:rsidR="00CA2522">
        <w:rPr>
          <w:b w:val="0"/>
          <w:noProof/>
          <w:sz w:val="18"/>
        </w:rPr>
        <w:t>34</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265</w:t>
      </w:r>
      <w:r>
        <w:rPr>
          <w:noProof/>
        </w:rPr>
        <w:noBreakHyphen/>
        <w:t>5</w:t>
      </w:r>
      <w:r>
        <w:rPr>
          <w:noProof/>
        </w:rPr>
        <w:tab/>
        <w:t>What this Schedule is about</w:t>
      </w:r>
      <w:r w:rsidRPr="00533CEA">
        <w:rPr>
          <w:noProof/>
        </w:rPr>
        <w:tab/>
      </w:r>
      <w:r w:rsidRPr="00533CEA">
        <w:rPr>
          <w:noProof/>
        </w:rPr>
        <w:fldChar w:fldCharType="begin"/>
      </w:r>
      <w:r w:rsidRPr="00533CEA">
        <w:rPr>
          <w:noProof/>
        </w:rPr>
        <w:instrText xml:space="preserve"> PAGEREF _Toc432583005 \h </w:instrText>
      </w:r>
      <w:r w:rsidRPr="00533CEA">
        <w:rPr>
          <w:noProof/>
        </w:rPr>
      </w:r>
      <w:r w:rsidRPr="00533CEA">
        <w:rPr>
          <w:noProof/>
        </w:rPr>
        <w:fldChar w:fldCharType="separate"/>
      </w:r>
      <w:r w:rsidR="00CA2522">
        <w:rPr>
          <w:noProof/>
        </w:rPr>
        <w:t>34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265</w:t>
      </w:r>
      <w:r>
        <w:rPr>
          <w:noProof/>
        </w:rPr>
        <w:noBreakHyphen/>
        <w:t>10</w:t>
      </w:r>
      <w:r>
        <w:rPr>
          <w:noProof/>
        </w:rPr>
        <w:tab/>
        <w:t>Diagram giving overview of Schedule</w:t>
      </w:r>
      <w:r w:rsidRPr="00533CEA">
        <w:rPr>
          <w:noProof/>
        </w:rPr>
        <w:tab/>
      </w:r>
      <w:r w:rsidRPr="00533CEA">
        <w:rPr>
          <w:noProof/>
        </w:rPr>
        <w:fldChar w:fldCharType="begin"/>
      </w:r>
      <w:r w:rsidRPr="00533CEA">
        <w:rPr>
          <w:noProof/>
        </w:rPr>
        <w:instrText xml:space="preserve"> PAGEREF _Toc432583006 \h </w:instrText>
      </w:r>
      <w:r w:rsidRPr="00533CEA">
        <w:rPr>
          <w:noProof/>
        </w:rPr>
      </w:r>
      <w:r w:rsidRPr="00533CEA">
        <w:rPr>
          <w:noProof/>
        </w:rPr>
        <w:fldChar w:fldCharType="separate"/>
      </w:r>
      <w:r w:rsidR="00CA2522">
        <w:rPr>
          <w:noProof/>
        </w:rPr>
        <w:t>35</w:t>
      </w:r>
      <w:r w:rsidRPr="00533CEA">
        <w:rPr>
          <w:noProof/>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266—Income tax consequences for fixed trusts of abnormal trading or change in ownership</w:t>
      </w:r>
      <w:r w:rsidRPr="00533CEA">
        <w:rPr>
          <w:b w:val="0"/>
          <w:noProof/>
          <w:sz w:val="18"/>
        </w:rPr>
        <w:tab/>
      </w:r>
      <w:r w:rsidRPr="00533CEA">
        <w:rPr>
          <w:b w:val="0"/>
          <w:noProof/>
          <w:sz w:val="18"/>
        </w:rPr>
        <w:fldChar w:fldCharType="begin"/>
      </w:r>
      <w:r w:rsidRPr="00533CEA">
        <w:rPr>
          <w:b w:val="0"/>
          <w:noProof/>
          <w:sz w:val="18"/>
        </w:rPr>
        <w:instrText xml:space="preserve"> PAGEREF _Toc432583007 \h </w:instrText>
      </w:r>
      <w:r w:rsidRPr="00533CEA">
        <w:rPr>
          <w:b w:val="0"/>
          <w:noProof/>
          <w:sz w:val="18"/>
        </w:rPr>
      </w:r>
      <w:r w:rsidRPr="00533CEA">
        <w:rPr>
          <w:b w:val="0"/>
          <w:noProof/>
          <w:sz w:val="18"/>
        </w:rPr>
        <w:fldChar w:fldCharType="separate"/>
      </w:r>
      <w:r w:rsidR="00CA2522">
        <w:rPr>
          <w:b w:val="0"/>
          <w:noProof/>
          <w:sz w:val="18"/>
        </w:rPr>
        <w:t>36</w:t>
      </w:r>
      <w:r w:rsidRPr="00533CEA">
        <w:rPr>
          <w:b w:val="0"/>
          <w:noProof/>
          <w:sz w:val="18"/>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266</w:t>
      </w:r>
      <w:r>
        <w:rPr>
          <w:noProof/>
        </w:rPr>
        <w:noBreakHyphen/>
        <w:t>A—Overview of this Division</w:t>
      </w:r>
      <w:r w:rsidRPr="00533CEA">
        <w:rPr>
          <w:b w:val="0"/>
          <w:noProof/>
          <w:sz w:val="18"/>
        </w:rPr>
        <w:tab/>
      </w:r>
      <w:r w:rsidRPr="00533CEA">
        <w:rPr>
          <w:b w:val="0"/>
          <w:noProof/>
          <w:sz w:val="18"/>
        </w:rPr>
        <w:fldChar w:fldCharType="begin"/>
      </w:r>
      <w:r w:rsidRPr="00533CEA">
        <w:rPr>
          <w:b w:val="0"/>
          <w:noProof/>
          <w:sz w:val="18"/>
        </w:rPr>
        <w:instrText xml:space="preserve"> PAGEREF _Toc432583008 \h </w:instrText>
      </w:r>
      <w:r w:rsidRPr="00533CEA">
        <w:rPr>
          <w:b w:val="0"/>
          <w:noProof/>
          <w:sz w:val="18"/>
        </w:rPr>
      </w:r>
      <w:r w:rsidRPr="00533CEA">
        <w:rPr>
          <w:b w:val="0"/>
          <w:noProof/>
          <w:sz w:val="18"/>
        </w:rPr>
        <w:fldChar w:fldCharType="separate"/>
      </w:r>
      <w:r w:rsidR="00CA2522">
        <w:rPr>
          <w:b w:val="0"/>
          <w:noProof/>
          <w:sz w:val="18"/>
        </w:rPr>
        <w:t>36</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5</w:t>
      </w:r>
      <w:r>
        <w:rPr>
          <w:noProof/>
        </w:rPr>
        <w:tab/>
        <w:t>What this Division is about</w:t>
      </w:r>
      <w:r w:rsidRPr="00533CEA">
        <w:rPr>
          <w:noProof/>
        </w:rPr>
        <w:tab/>
      </w:r>
      <w:r w:rsidRPr="00533CEA">
        <w:rPr>
          <w:noProof/>
        </w:rPr>
        <w:fldChar w:fldCharType="begin"/>
      </w:r>
      <w:r w:rsidRPr="00533CEA">
        <w:rPr>
          <w:noProof/>
        </w:rPr>
        <w:instrText xml:space="preserve"> PAGEREF _Toc432583009 \h </w:instrText>
      </w:r>
      <w:r w:rsidRPr="00533CEA">
        <w:rPr>
          <w:noProof/>
        </w:rPr>
      </w:r>
      <w:r w:rsidRPr="00533CEA">
        <w:rPr>
          <w:noProof/>
        </w:rPr>
        <w:fldChar w:fldCharType="separate"/>
      </w:r>
      <w:r w:rsidR="00CA2522">
        <w:rPr>
          <w:noProof/>
        </w:rPr>
        <w:t>36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10</w:t>
      </w:r>
      <w:r>
        <w:rPr>
          <w:noProof/>
        </w:rPr>
        <w:tab/>
        <w:t>Diagram giving overview of this Division</w:t>
      </w:r>
      <w:r w:rsidRPr="00533CEA">
        <w:rPr>
          <w:noProof/>
        </w:rPr>
        <w:tab/>
      </w:r>
      <w:r w:rsidRPr="00533CEA">
        <w:rPr>
          <w:noProof/>
        </w:rPr>
        <w:fldChar w:fldCharType="begin"/>
      </w:r>
      <w:r w:rsidRPr="00533CEA">
        <w:rPr>
          <w:noProof/>
        </w:rPr>
        <w:instrText xml:space="preserve"> PAGEREF _Toc432583010 \h </w:instrText>
      </w:r>
      <w:r w:rsidRPr="00533CEA">
        <w:rPr>
          <w:noProof/>
        </w:rPr>
      </w:r>
      <w:r w:rsidRPr="00533CEA">
        <w:rPr>
          <w:noProof/>
        </w:rPr>
        <w:fldChar w:fldCharType="separate"/>
      </w:r>
      <w:r w:rsidR="00CA2522">
        <w:rPr>
          <w:noProof/>
        </w:rPr>
        <w:t>37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266</w:t>
      </w:r>
      <w:r>
        <w:rPr>
          <w:noProof/>
        </w:rPr>
        <w:noBreakHyphen/>
        <w:t>B—Effect of change in ownership of fixed trust</w:t>
      </w:r>
      <w:r w:rsidRPr="00533CEA">
        <w:rPr>
          <w:b w:val="0"/>
          <w:noProof/>
          <w:sz w:val="18"/>
        </w:rPr>
        <w:tab/>
      </w:r>
      <w:r w:rsidRPr="00533CEA">
        <w:rPr>
          <w:b w:val="0"/>
          <w:noProof/>
          <w:sz w:val="18"/>
        </w:rPr>
        <w:fldChar w:fldCharType="begin"/>
      </w:r>
      <w:r w:rsidRPr="00533CEA">
        <w:rPr>
          <w:b w:val="0"/>
          <w:noProof/>
          <w:sz w:val="18"/>
        </w:rPr>
        <w:instrText xml:space="preserve"> PAGEREF _Toc432583011 \h </w:instrText>
      </w:r>
      <w:r w:rsidRPr="00533CEA">
        <w:rPr>
          <w:b w:val="0"/>
          <w:noProof/>
          <w:sz w:val="18"/>
        </w:rPr>
      </w:r>
      <w:r w:rsidRPr="00533CEA">
        <w:rPr>
          <w:b w:val="0"/>
          <w:noProof/>
          <w:sz w:val="18"/>
        </w:rPr>
        <w:fldChar w:fldCharType="separate"/>
      </w:r>
      <w:r w:rsidR="00CA2522">
        <w:rPr>
          <w:b w:val="0"/>
          <w:noProof/>
          <w:sz w:val="18"/>
        </w:rPr>
        <w:t>39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15</w:t>
      </w:r>
      <w:r>
        <w:rPr>
          <w:noProof/>
        </w:rPr>
        <w:tab/>
        <w:t>What this Subdivision is about</w:t>
      </w:r>
      <w:r w:rsidRPr="00533CEA">
        <w:rPr>
          <w:noProof/>
        </w:rPr>
        <w:tab/>
      </w:r>
      <w:r w:rsidRPr="00533CEA">
        <w:rPr>
          <w:noProof/>
        </w:rPr>
        <w:fldChar w:fldCharType="begin"/>
      </w:r>
      <w:r w:rsidRPr="00533CEA">
        <w:rPr>
          <w:noProof/>
        </w:rPr>
        <w:instrText xml:space="preserve"> PAGEREF _Toc432583012 \h </w:instrText>
      </w:r>
      <w:r w:rsidRPr="00533CEA">
        <w:rPr>
          <w:noProof/>
        </w:rPr>
      </w:r>
      <w:r w:rsidRPr="00533CEA">
        <w:rPr>
          <w:noProof/>
        </w:rPr>
        <w:fldChar w:fldCharType="separate"/>
      </w:r>
      <w:r w:rsidR="00CA2522">
        <w:rPr>
          <w:noProof/>
        </w:rPr>
        <w:t>39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20</w:t>
      </w:r>
      <w:r>
        <w:rPr>
          <w:noProof/>
        </w:rPr>
        <w:tab/>
        <w:t>Diagram giving overview of this Subdivision</w:t>
      </w:r>
      <w:r w:rsidRPr="00533CEA">
        <w:rPr>
          <w:noProof/>
        </w:rPr>
        <w:tab/>
      </w:r>
      <w:r w:rsidRPr="00533CEA">
        <w:rPr>
          <w:noProof/>
        </w:rPr>
        <w:fldChar w:fldCharType="begin"/>
      </w:r>
      <w:r w:rsidRPr="00533CEA">
        <w:rPr>
          <w:noProof/>
        </w:rPr>
        <w:instrText xml:space="preserve"> PAGEREF _Toc432583013 \h </w:instrText>
      </w:r>
      <w:r w:rsidRPr="00533CEA">
        <w:rPr>
          <w:noProof/>
        </w:rPr>
      </w:r>
      <w:r w:rsidRPr="00533CEA">
        <w:rPr>
          <w:noProof/>
        </w:rPr>
        <w:fldChar w:fldCharType="separate"/>
      </w:r>
      <w:r w:rsidR="00CA2522">
        <w:rPr>
          <w:noProof/>
        </w:rPr>
        <w:t>40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25</w:t>
      </w:r>
      <w:r>
        <w:rPr>
          <w:noProof/>
        </w:rPr>
        <w:tab/>
        <w:t>Fixed trust may be denied tax loss deduction</w:t>
      </w:r>
      <w:r w:rsidRPr="00533CEA">
        <w:rPr>
          <w:noProof/>
        </w:rPr>
        <w:tab/>
      </w:r>
      <w:r w:rsidRPr="00533CEA">
        <w:rPr>
          <w:noProof/>
        </w:rPr>
        <w:fldChar w:fldCharType="begin"/>
      </w:r>
      <w:r w:rsidRPr="00533CEA">
        <w:rPr>
          <w:noProof/>
        </w:rPr>
        <w:instrText xml:space="preserve"> PAGEREF _Toc432583014 \h </w:instrText>
      </w:r>
      <w:r w:rsidRPr="00533CEA">
        <w:rPr>
          <w:noProof/>
        </w:rPr>
      </w:r>
      <w:r w:rsidRPr="00533CEA">
        <w:rPr>
          <w:noProof/>
        </w:rPr>
        <w:fldChar w:fldCharType="separate"/>
      </w:r>
      <w:r w:rsidR="00CA2522">
        <w:rPr>
          <w:noProof/>
        </w:rPr>
        <w:t>40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30</w:t>
      </w:r>
      <w:r>
        <w:rPr>
          <w:noProof/>
        </w:rPr>
        <w:tab/>
        <w:t>Fixed trust may be required to work out its net income and tax loss in a special way</w:t>
      </w:r>
      <w:r w:rsidRPr="00533CEA">
        <w:rPr>
          <w:noProof/>
        </w:rPr>
        <w:tab/>
      </w:r>
      <w:r w:rsidRPr="00533CEA">
        <w:rPr>
          <w:noProof/>
        </w:rPr>
        <w:fldChar w:fldCharType="begin"/>
      </w:r>
      <w:r w:rsidRPr="00533CEA">
        <w:rPr>
          <w:noProof/>
        </w:rPr>
        <w:instrText xml:space="preserve"> PAGEREF _Toc432583015 \h </w:instrText>
      </w:r>
      <w:r w:rsidRPr="00533CEA">
        <w:rPr>
          <w:noProof/>
        </w:rPr>
      </w:r>
      <w:r w:rsidRPr="00533CEA">
        <w:rPr>
          <w:noProof/>
        </w:rPr>
        <w:fldChar w:fldCharType="separate"/>
      </w:r>
      <w:r w:rsidR="00CA2522">
        <w:rPr>
          <w:noProof/>
        </w:rPr>
        <w:t>41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35</w:t>
      </w:r>
      <w:r>
        <w:rPr>
          <w:noProof/>
        </w:rPr>
        <w:tab/>
        <w:t>Fixed trust may be denied debt deduction</w:t>
      </w:r>
      <w:r w:rsidRPr="00533CEA">
        <w:rPr>
          <w:noProof/>
        </w:rPr>
        <w:tab/>
      </w:r>
      <w:r w:rsidRPr="00533CEA">
        <w:rPr>
          <w:noProof/>
        </w:rPr>
        <w:fldChar w:fldCharType="begin"/>
      </w:r>
      <w:r w:rsidRPr="00533CEA">
        <w:rPr>
          <w:noProof/>
        </w:rPr>
        <w:instrText xml:space="preserve"> PAGEREF _Toc432583016 \h </w:instrText>
      </w:r>
      <w:r w:rsidRPr="00533CEA">
        <w:rPr>
          <w:noProof/>
        </w:rPr>
      </w:r>
      <w:r w:rsidRPr="00533CEA">
        <w:rPr>
          <w:noProof/>
        </w:rPr>
        <w:fldChar w:fldCharType="separate"/>
      </w:r>
      <w:r w:rsidR="00CA2522">
        <w:rPr>
          <w:noProof/>
        </w:rPr>
        <w:t>41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40</w:t>
      </w:r>
      <w:r>
        <w:rPr>
          <w:noProof/>
        </w:rPr>
        <w:tab/>
        <w:t>The trust must pass 50% stake test</w:t>
      </w:r>
      <w:r w:rsidRPr="00533CEA">
        <w:rPr>
          <w:noProof/>
        </w:rPr>
        <w:tab/>
      </w:r>
      <w:r w:rsidRPr="00533CEA">
        <w:rPr>
          <w:noProof/>
        </w:rPr>
        <w:fldChar w:fldCharType="begin"/>
      </w:r>
      <w:r w:rsidRPr="00533CEA">
        <w:rPr>
          <w:noProof/>
        </w:rPr>
        <w:instrText xml:space="preserve"> PAGEREF _Toc432583017 \h </w:instrText>
      </w:r>
      <w:r w:rsidRPr="00533CEA">
        <w:rPr>
          <w:noProof/>
        </w:rPr>
      </w:r>
      <w:r w:rsidRPr="00533CEA">
        <w:rPr>
          <w:noProof/>
        </w:rPr>
        <w:fldChar w:fldCharType="separate"/>
      </w:r>
      <w:r w:rsidR="00CA2522">
        <w:rPr>
          <w:noProof/>
        </w:rPr>
        <w:t>42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45</w:t>
      </w:r>
      <w:r>
        <w:rPr>
          <w:noProof/>
        </w:rPr>
        <w:tab/>
        <w:t>The trust must meet non</w:t>
      </w:r>
      <w:r>
        <w:rPr>
          <w:noProof/>
        </w:rPr>
        <w:noBreakHyphen/>
        <w:t>fixed trust stake test</w:t>
      </w:r>
      <w:r w:rsidRPr="00533CEA">
        <w:rPr>
          <w:noProof/>
        </w:rPr>
        <w:tab/>
      </w:r>
      <w:r w:rsidRPr="00533CEA">
        <w:rPr>
          <w:noProof/>
        </w:rPr>
        <w:fldChar w:fldCharType="begin"/>
      </w:r>
      <w:r w:rsidRPr="00533CEA">
        <w:rPr>
          <w:noProof/>
        </w:rPr>
        <w:instrText xml:space="preserve"> PAGEREF _Toc432583018 \h </w:instrText>
      </w:r>
      <w:r w:rsidRPr="00533CEA">
        <w:rPr>
          <w:noProof/>
        </w:rPr>
      </w:r>
      <w:r w:rsidRPr="00533CEA">
        <w:rPr>
          <w:noProof/>
        </w:rPr>
        <w:fldChar w:fldCharType="separate"/>
      </w:r>
      <w:r w:rsidR="00CA2522">
        <w:rPr>
          <w:noProof/>
        </w:rPr>
        <w:t>43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50</w:t>
      </w:r>
      <w:r>
        <w:rPr>
          <w:noProof/>
        </w:rPr>
        <w:tab/>
        <w:t>Deducting part of a tax loss</w:t>
      </w:r>
      <w:r w:rsidRPr="00533CEA">
        <w:rPr>
          <w:noProof/>
        </w:rPr>
        <w:tab/>
      </w:r>
      <w:r w:rsidRPr="00533CEA">
        <w:rPr>
          <w:noProof/>
        </w:rPr>
        <w:fldChar w:fldCharType="begin"/>
      </w:r>
      <w:r w:rsidRPr="00533CEA">
        <w:rPr>
          <w:noProof/>
        </w:rPr>
        <w:instrText xml:space="preserve"> PAGEREF _Toc432583019 \h </w:instrText>
      </w:r>
      <w:r w:rsidRPr="00533CEA">
        <w:rPr>
          <w:noProof/>
        </w:rPr>
      </w:r>
      <w:r w:rsidRPr="00533CEA">
        <w:rPr>
          <w:noProof/>
        </w:rPr>
        <w:fldChar w:fldCharType="separate"/>
      </w:r>
      <w:r w:rsidR="00CA2522">
        <w:rPr>
          <w:noProof/>
        </w:rPr>
        <w:t>44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55</w:t>
      </w:r>
      <w:r>
        <w:rPr>
          <w:noProof/>
        </w:rPr>
        <w:tab/>
        <w:t>Information about non</w:t>
      </w:r>
      <w:r>
        <w:rPr>
          <w:noProof/>
        </w:rPr>
        <w:noBreakHyphen/>
        <w:t>fixed trusts with interests in fixed trust</w:t>
      </w:r>
      <w:r w:rsidRPr="00533CEA">
        <w:rPr>
          <w:noProof/>
        </w:rPr>
        <w:tab/>
      </w:r>
      <w:r w:rsidRPr="00533CEA">
        <w:rPr>
          <w:noProof/>
        </w:rPr>
        <w:fldChar w:fldCharType="begin"/>
      </w:r>
      <w:r w:rsidRPr="00533CEA">
        <w:rPr>
          <w:noProof/>
        </w:rPr>
        <w:instrText xml:space="preserve"> PAGEREF _Toc432583020 \h </w:instrText>
      </w:r>
      <w:r w:rsidRPr="00533CEA">
        <w:rPr>
          <w:noProof/>
        </w:rPr>
      </w:r>
      <w:r w:rsidRPr="00533CEA">
        <w:rPr>
          <w:noProof/>
        </w:rPr>
        <w:fldChar w:fldCharType="separate"/>
      </w:r>
      <w:r w:rsidR="00CA2522">
        <w:rPr>
          <w:noProof/>
        </w:rPr>
        <w:t>45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60</w:t>
      </w:r>
      <w:r>
        <w:rPr>
          <w:noProof/>
        </w:rPr>
        <w:tab/>
        <w:t>Notices where requirements of section 266</w:t>
      </w:r>
      <w:r>
        <w:rPr>
          <w:noProof/>
        </w:rPr>
        <w:noBreakHyphen/>
        <w:t>55 are met</w:t>
      </w:r>
      <w:r w:rsidRPr="00533CEA">
        <w:rPr>
          <w:noProof/>
        </w:rPr>
        <w:tab/>
      </w:r>
      <w:r w:rsidRPr="00533CEA">
        <w:rPr>
          <w:noProof/>
        </w:rPr>
        <w:fldChar w:fldCharType="begin"/>
      </w:r>
      <w:r w:rsidRPr="00533CEA">
        <w:rPr>
          <w:noProof/>
        </w:rPr>
        <w:instrText xml:space="preserve"> PAGEREF _Toc432583021 \h </w:instrText>
      </w:r>
      <w:r w:rsidRPr="00533CEA">
        <w:rPr>
          <w:noProof/>
        </w:rPr>
      </w:r>
      <w:r w:rsidRPr="00533CEA">
        <w:rPr>
          <w:noProof/>
        </w:rPr>
        <w:fldChar w:fldCharType="separate"/>
      </w:r>
      <w:r w:rsidR="00CA2522">
        <w:rPr>
          <w:noProof/>
        </w:rPr>
        <w:t>46</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266</w:t>
      </w:r>
      <w:r>
        <w:rPr>
          <w:noProof/>
        </w:rPr>
        <w:noBreakHyphen/>
        <w:t>C—Effect of change in ownership of unlisted widely held trust</w:t>
      </w:r>
      <w:r w:rsidRPr="00533CEA">
        <w:rPr>
          <w:b w:val="0"/>
          <w:noProof/>
          <w:sz w:val="18"/>
        </w:rPr>
        <w:tab/>
      </w:r>
      <w:r w:rsidRPr="00533CEA">
        <w:rPr>
          <w:b w:val="0"/>
          <w:noProof/>
          <w:sz w:val="18"/>
        </w:rPr>
        <w:fldChar w:fldCharType="begin"/>
      </w:r>
      <w:r w:rsidRPr="00533CEA">
        <w:rPr>
          <w:b w:val="0"/>
          <w:noProof/>
          <w:sz w:val="18"/>
        </w:rPr>
        <w:instrText xml:space="preserve"> PAGEREF _Toc432583022 \h </w:instrText>
      </w:r>
      <w:r w:rsidRPr="00533CEA">
        <w:rPr>
          <w:b w:val="0"/>
          <w:noProof/>
          <w:sz w:val="18"/>
        </w:rPr>
      </w:r>
      <w:r w:rsidRPr="00533CEA">
        <w:rPr>
          <w:b w:val="0"/>
          <w:noProof/>
          <w:sz w:val="18"/>
        </w:rPr>
        <w:fldChar w:fldCharType="separate"/>
      </w:r>
      <w:r w:rsidR="00CA2522">
        <w:rPr>
          <w:b w:val="0"/>
          <w:noProof/>
          <w:sz w:val="18"/>
        </w:rPr>
        <w:t>47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65</w:t>
      </w:r>
      <w:r>
        <w:rPr>
          <w:noProof/>
        </w:rPr>
        <w:tab/>
        <w:t>What this Subdivision is about</w:t>
      </w:r>
      <w:r w:rsidRPr="00533CEA">
        <w:rPr>
          <w:noProof/>
        </w:rPr>
        <w:tab/>
      </w:r>
      <w:r w:rsidRPr="00533CEA">
        <w:rPr>
          <w:noProof/>
        </w:rPr>
        <w:fldChar w:fldCharType="begin"/>
      </w:r>
      <w:r w:rsidRPr="00533CEA">
        <w:rPr>
          <w:noProof/>
        </w:rPr>
        <w:instrText xml:space="preserve"> PAGEREF _Toc432583023 \h </w:instrText>
      </w:r>
      <w:r w:rsidRPr="00533CEA">
        <w:rPr>
          <w:noProof/>
        </w:rPr>
      </w:r>
      <w:r w:rsidRPr="00533CEA">
        <w:rPr>
          <w:noProof/>
        </w:rPr>
        <w:fldChar w:fldCharType="separate"/>
      </w:r>
      <w:r w:rsidR="00CA2522">
        <w:rPr>
          <w:noProof/>
        </w:rPr>
        <w:t>47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70</w:t>
      </w:r>
      <w:r>
        <w:rPr>
          <w:noProof/>
        </w:rPr>
        <w:tab/>
        <w:t>Diagram giving overview of this Subdivision</w:t>
      </w:r>
      <w:r w:rsidRPr="00533CEA">
        <w:rPr>
          <w:noProof/>
        </w:rPr>
        <w:tab/>
      </w:r>
      <w:r w:rsidRPr="00533CEA">
        <w:rPr>
          <w:noProof/>
        </w:rPr>
        <w:fldChar w:fldCharType="begin"/>
      </w:r>
      <w:r w:rsidRPr="00533CEA">
        <w:rPr>
          <w:noProof/>
        </w:rPr>
        <w:instrText xml:space="preserve"> PAGEREF _Toc432583024 \h </w:instrText>
      </w:r>
      <w:r w:rsidRPr="00533CEA">
        <w:rPr>
          <w:noProof/>
        </w:rPr>
      </w:r>
      <w:r w:rsidRPr="00533CEA">
        <w:rPr>
          <w:noProof/>
        </w:rPr>
        <w:fldChar w:fldCharType="separate"/>
      </w:r>
      <w:r w:rsidR="00CA2522">
        <w:rPr>
          <w:noProof/>
        </w:rPr>
        <w:t>48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75</w:t>
      </w:r>
      <w:r>
        <w:rPr>
          <w:noProof/>
        </w:rPr>
        <w:tab/>
        <w:t>Unlisted widely held trust may be denied tax loss deduction</w:t>
      </w:r>
      <w:r w:rsidRPr="00533CEA">
        <w:rPr>
          <w:noProof/>
        </w:rPr>
        <w:tab/>
      </w:r>
      <w:r w:rsidRPr="00533CEA">
        <w:rPr>
          <w:noProof/>
        </w:rPr>
        <w:fldChar w:fldCharType="begin"/>
      </w:r>
      <w:r w:rsidRPr="00533CEA">
        <w:rPr>
          <w:noProof/>
        </w:rPr>
        <w:instrText xml:space="preserve"> PAGEREF _Toc432583025 \h </w:instrText>
      </w:r>
      <w:r w:rsidRPr="00533CEA">
        <w:rPr>
          <w:noProof/>
        </w:rPr>
      </w:r>
      <w:r w:rsidRPr="00533CEA">
        <w:rPr>
          <w:noProof/>
        </w:rPr>
        <w:fldChar w:fldCharType="separate"/>
      </w:r>
      <w:r w:rsidR="00CA2522">
        <w:rPr>
          <w:noProof/>
        </w:rPr>
        <w:t>48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80</w:t>
      </w:r>
      <w:r>
        <w:rPr>
          <w:noProof/>
        </w:rPr>
        <w:tab/>
        <w:t>Unlisted widely held trust may be required to work out its net income and tax loss in a special way</w:t>
      </w:r>
      <w:r w:rsidRPr="00533CEA">
        <w:rPr>
          <w:noProof/>
        </w:rPr>
        <w:tab/>
      </w:r>
      <w:r w:rsidRPr="00533CEA">
        <w:rPr>
          <w:noProof/>
        </w:rPr>
        <w:fldChar w:fldCharType="begin"/>
      </w:r>
      <w:r w:rsidRPr="00533CEA">
        <w:rPr>
          <w:noProof/>
        </w:rPr>
        <w:instrText xml:space="preserve"> PAGEREF _Toc432583026 \h </w:instrText>
      </w:r>
      <w:r w:rsidRPr="00533CEA">
        <w:rPr>
          <w:noProof/>
        </w:rPr>
      </w:r>
      <w:r w:rsidRPr="00533CEA">
        <w:rPr>
          <w:noProof/>
        </w:rPr>
        <w:fldChar w:fldCharType="separate"/>
      </w:r>
      <w:r w:rsidR="00CA2522">
        <w:rPr>
          <w:noProof/>
        </w:rPr>
        <w:t>49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85</w:t>
      </w:r>
      <w:r>
        <w:rPr>
          <w:noProof/>
        </w:rPr>
        <w:tab/>
        <w:t>Unlisted widely held trust may be denied debt deduction</w:t>
      </w:r>
      <w:r w:rsidRPr="00533CEA">
        <w:rPr>
          <w:noProof/>
        </w:rPr>
        <w:tab/>
      </w:r>
      <w:r w:rsidRPr="00533CEA">
        <w:rPr>
          <w:noProof/>
        </w:rPr>
        <w:fldChar w:fldCharType="begin"/>
      </w:r>
      <w:r w:rsidRPr="00533CEA">
        <w:rPr>
          <w:noProof/>
        </w:rPr>
        <w:instrText xml:space="preserve"> PAGEREF _Toc432583027 \h </w:instrText>
      </w:r>
      <w:r w:rsidRPr="00533CEA">
        <w:rPr>
          <w:noProof/>
        </w:rPr>
      </w:r>
      <w:r w:rsidRPr="00533CEA">
        <w:rPr>
          <w:noProof/>
        </w:rPr>
        <w:fldChar w:fldCharType="separate"/>
      </w:r>
      <w:r w:rsidR="00CA2522">
        <w:rPr>
          <w:noProof/>
        </w:rPr>
        <w:t>50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90</w:t>
      </w:r>
      <w:r>
        <w:rPr>
          <w:noProof/>
        </w:rPr>
        <w:tab/>
        <w:t>If abnormal trading or end of income year, trust must pass the 50% stake test</w:t>
      </w:r>
      <w:r w:rsidRPr="00533CEA">
        <w:rPr>
          <w:noProof/>
        </w:rPr>
        <w:tab/>
      </w:r>
      <w:r w:rsidRPr="00533CEA">
        <w:rPr>
          <w:noProof/>
        </w:rPr>
        <w:fldChar w:fldCharType="begin"/>
      </w:r>
      <w:r w:rsidRPr="00533CEA">
        <w:rPr>
          <w:noProof/>
        </w:rPr>
        <w:instrText xml:space="preserve"> PAGEREF _Toc432583028 \h </w:instrText>
      </w:r>
      <w:r w:rsidRPr="00533CEA">
        <w:rPr>
          <w:noProof/>
        </w:rPr>
      </w:r>
      <w:r w:rsidRPr="00533CEA">
        <w:rPr>
          <w:noProof/>
        </w:rPr>
        <w:fldChar w:fldCharType="separate"/>
      </w:r>
      <w:r w:rsidR="00CA2522">
        <w:rPr>
          <w:noProof/>
        </w:rPr>
        <w:t>52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95</w:t>
      </w:r>
      <w:r>
        <w:rPr>
          <w:noProof/>
        </w:rPr>
        <w:tab/>
        <w:t>Deducting part of a tax loss</w:t>
      </w:r>
      <w:r w:rsidRPr="00533CEA">
        <w:rPr>
          <w:noProof/>
        </w:rPr>
        <w:tab/>
      </w:r>
      <w:r w:rsidRPr="00533CEA">
        <w:rPr>
          <w:noProof/>
        </w:rPr>
        <w:fldChar w:fldCharType="begin"/>
      </w:r>
      <w:r w:rsidRPr="00533CEA">
        <w:rPr>
          <w:noProof/>
        </w:rPr>
        <w:instrText xml:space="preserve"> PAGEREF _Toc432583029 \h </w:instrText>
      </w:r>
      <w:r w:rsidRPr="00533CEA">
        <w:rPr>
          <w:noProof/>
        </w:rPr>
      </w:r>
      <w:r w:rsidRPr="00533CEA">
        <w:rPr>
          <w:noProof/>
        </w:rPr>
        <w:fldChar w:fldCharType="separate"/>
      </w:r>
      <w:r w:rsidR="00CA2522">
        <w:rPr>
          <w:noProof/>
        </w:rPr>
        <w:t>52</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266</w:t>
      </w:r>
      <w:r>
        <w:rPr>
          <w:noProof/>
        </w:rPr>
        <w:noBreakHyphen/>
        <w:t>D—Effect of abnormal trading on listed widely held trust</w:t>
      </w:r>
      <w:r w:rsidRPr="00533CEA">
        <w:rPr>
          <w:b w:val="0"/>
          <w:noProof/>
          <w:sz w:val="18"/>
        </w:rPr>
        <w:tab/>
      </w:r>
      <w:r w:rsidRPr="00533CEA">
        <w:rPr>
          <w:b w:val="0"/>
          <w:noProof/>
          <w:sz w:val="18"/>
        </w:rPr>
        <w:fldChar w:fldCharType="begin"/>
      </w:r>
      <w:r w:rsidRPr="00533CEA">
        <w:rPr>
          <w:b w:val="0"/>
          <w:noProof/>
          <w:sz w:val="18"/>
        </w:rPr>
        <w:instrText xml:space="preserve"> PAGEREF _Toc432583030 \h </w:instrText>
      </w:r>
      <w:r w:rsidRPr="00533CEA">
        <w:rPr>
          <w:b w:val="0"/>
          <w:noProof/>
          <w:sz w:val="18"/>
        </w:rPr>
      </w:r>
      <w:r w:rsidRPr="00533CEA">
        <w:rPr>
          <w:b w:val="0"/>
          <w:noProof/>
          <w:sz w:val="18"/>
        </w:rPr>
        <w:fldChar w:fldCharType="separate"/>
      </w:r>
      <w:r w:rsidR="00CA2522">
        <w:rPr>
          <w:b w:val="0"/>
          <w:noProof/>
          <w:sz w:val="18"/>
        </w:rPr>
        <w:t>53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100</w:t>
      </w:r>
      <w:r>
        <w:rPr>
          <w:noProof/>
        </w:rPr>
        <w:tab/>
        <w:t>What this Subdivision is about</w:t>
      </w:r>
      <w:r w:rsidRPr="00533CEA">
        <w:rPr>
          <w:noProof/>
        </w:rPr>
        <w:tab/>
      </w:r>
      <w:r w:rsidRPr="00533CEA">
        <w:rPr>
          <w:noProof/>
        </w:rPr>
        <w:fldChar w:fldCharType="begin"/>
      </w:r>
      <w:r w:rsidRPr="00533CEA">
        <w:rPr>
          <w:noProof/>
        </w:rPr>
        <w:instrText xml:space="preserve"> PAGEREF _Toc432583031 \h </w:instrText>
      </w:r>
      <w:r w:rsidRPr="00533CEA">
        <w:rPr>
          <w:noProof/>
        </w:rPr>
      </w:r>
      <w:r w:rsidRPr="00533CEA">
        <w:rPr>
          <w:noProof/>
        </w:rPr>
        <w:fldChar w:fldCharType="separate"/>
      </w:r>
      <w:r w:rsidR="00CA2522">
        <w:rPr>
          <w:noProof/>
        </w:rPr>
        <w:t>53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105</w:t>
      </w:r>
      <w:r>
        <w:rPr>
          <w:noProof/>
        </w:rPr>
        <w:tab/>
        <w:t>Diagram giving overview of this Subdivision</w:t>
      </w:r>
      <w:r w:rsidRPr="00533CEA">
        <w:rPr>
          <w:noProof/>
        </w:rPr>
        <w:tab/>
      </w:r>
      <w:r w:rsidRPr="00533CEA">
        <w:rPr>
          <w:noProof/>
        </w:rPr>
        <w:fldChar w:fldCharType="begin"/>
      </w:r>
      <w:r w:rsidRPr="00533CEA">
        <w:rPr>
          <w:noProof/>
        </w:rPr>
        <w:instrText xml:space="preserve"> PAGEREF _Toc432583032 \h </w:instrText>
      </w:r>
      <w:r w:rsidRPr="00533CEA">
        <w:rPr>
          <w:noProof/>
        </w:rPr>
      </w:r>
      <w:r w:rsidRPr="00533CEA">
        <w:rPr>
          <w:noProof/>
        </w:rPr>
        <w:fldChar w:fldCharType="separate"/>
      </w:r>
      <w:r w:rsidR="00CA2522">
        <w:rPr>
          <w:noProof/>
        </w:rPr>
        <w:t>54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110</w:t>
      </w:r>
      <w:r>
        <w:rPr>
          <w:noProof/>
        </w:rPr>
        <w:tab/>
        <w:t>Listed widely held trust may be denied tax loss deduction</w:t>
      </w:r>
      <w:r w:rsidRPr="00533CEA">
        <w:rPr>
          <w:noProof/>
        </w:rPr>
        <w:tab/>
      </w:r>
      <w:r w:rsidRPr="00533CEA">
        <w:rPr>
          <w:noProof/>
        </w:rPr>
        <w:fldChar w:fldCharType="begin"/>
      </w:r>
      <w:r w:rsidRPr="00533CEA">
        <w:rPr>
          <w:noProof/>
        </w:rPr>
        <w:instrText xml:space="preserve"> PAGEREF _Toc432583033 \h </w:instrText>
      </w:r>
      <w:r w:rsidRPr="00533CEA">
        <w:rPr>
          <w:noProof/>
        </w:rPr>
      </w:r>
      <w:r w:rsidRPr="00533CEA">
        <w:rPr>
          <w:noProof/>
        </w:rPr>
        <w:fldChar w:fldCharType="separate"/>
      </w:r>
      <w:r w:rsidR="00CA2522">
        <w:rPr>
          <w:noProof/>
        </w:rPr>
        <w:t>54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115</w:t>
      </w:r>
      <w:r>
        <w:rPr>
          <w:noProof/>
        </w:rPr>
        <w:tab/>
        <w:t>Listed widely held trust may be required to work out its net income and tax loss in a special way</w:t>
      </w:r>
      <w:r w:rsidRPr="00533CEA">
        <w:rPr>
          <w:noProof/>
        </w:rPr>
        <w:tab/>
      </w:r>
      <w:r w:rsidRPr="00533CEA">
        <w:rPr>
          <w:noProof/>
        </w:rPr>
        <w:fldChar w:fldCharType="begin"/>
      </w:r>
      <w:r w:rsidRPr="00533CEA">
        <w:rPr>
          <w:noProof/>
        </w:rPr>
        <w:instrText xml:space="preserve"> PAGEREF _Toc432583034 \h </w:instrText>
      </w:r>
      <w:r w:rsidRPr="00533CEA">
        <w:rPr>
          <w:noProof/>
        </w:rPr>
      </w:r>
      <w:r w:rsidRPr="00533CEA">
        <w:rPr>
          <w:noProof/>
        </w:rPr>
        <w:fldChar w:fldCharType="separate"/>
      </w:r>
      <w:r w:rsidR="00CA2522">
        <w:rPr>
          <w:noProof/>
        </w:rPr>
        <w:t>55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120</w:t>
      </w:r>
      <w:r>
        <w:rPr>
          <w:noProof/>
        </w:rPr>
        <w:tab/>
        <w:t>Listed widely held trust may be denied debt deduction</w:t>
      </w:r>
      <w:r w:rsidRPr="00533CEA">
        <w:rPr>
          <w:noProof/>
        </w:rPr>
        <w:tab/>
      </w:r>
      <w:r w:rsidRPr="00533CEA">
        <w:rPr>
          <w:noProof/>
        </w:rPr>
        <w:fldChar w:fldCharType="begin"/>
      </w:r>
      <w:r w:rsidRPr="00533CEA">
        <w:rPr>
          <w:noProof/>
        </w:rPr>
        <w:instrText xml:space="preserve"> PAGEREF _Toc432583035 \h </w:instrText>
      </w:r>
      <w:r w:rsidRPr="00533CEA">
        <w:rPr>
          <w:noProof/>
        </w:rPr>
      </w:r>
      <w:r w:rsidRPr="00533CEA">
        <w:rPr>
          <w:noProof/>
        </w:rPr>
        <w:fldChar w:fldCharType="separate"/>
      </w:r>
      <w:r w:rsidR="00CA2522">
        <w:rPr>
          <w:noProof/>
        </w:rPr>
        <w:t>55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125</w:t>
      </w:r>
      <w:r>
        <w:rPr>
          <w:noProof/>
        </w:rPr>
        <w:tab/>
        <w:t>There must be no abnormal trading (subject to 50% stake or same business exceptions)</w:t>
      </w:r>
      <w:r w:rsidRPr="00533CEA">
        <w:rPr>
          <w:noProof/>
        </w:rPr>
        <w:tab/>
      </w:r>
      <w:r w:rsidRPr="00533CEA">
        <w:rPr>
          <w:noProof/>
        </w:rPr>
        <w:fldChar w:fldCharType="begin"/>
      </w:r>
      <w:r w:rsidRPr="00533CEA">
        <w:rPr>
          <w:noProof/>
        </w:rPr>
        <w:instrText xml:space="preserve"> PAGEREF _Toc432583036 \h </w:instrText>
      </w:r>
      <w:r w:rsidRPr="00533CEA">
        <w:rPr>
          <w:noProof/>
        </w:rPr>
      </w:r>
      <w:r w:rsidRPr="00533CEA">
        <w:rPr>
          <w:noProof/>
        </w:rPr>
        <w:fldChar w:fldCharType="separate"/>
      </w:r>
      <w:r w:rsidR="00CA2522">
        <w:rPr>
          <w:noProof/>
        </w:rPr>
        <w:t>56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130</w:t>
      </w:r>
      <w:r>
        <w:rPr>
          <w:noProof/>
        </w:rPr>
        <w:tab/>
        <w:t>Deducting part of a tax loss</w:t>
      </w:r>
      <w:r w:rsidRPr="00533CEA">
        <w:rPr>
          <w:noProof/>
        </w:rPr>
        <w:tab/>
      </w:r>
      <w:r w:rsidRPr="00533CEA">
        <w:rPr>
          <w:noProof/>
        </w:rPr>
        <w:fldChar w:fldCharType="begin"/>
      </w:r>
      <w:r w:rsidRPr="00533CEA">
        <w:rPr>
          <w:noProof/>
        </w:rPr>
        <w:instrText xml:space="preserve"> PAGEREF _Toc432583037 \h </w:instrText>
      </w:r>
      <w:r w:rsidRPr="00533CEA">
        <w:rPr>
          <w:noProof/>
        </w:rPr>
      </w:r>
      <w:r w:rsidRPr="00533CEA">
        <w:rPr>
          <w:noProof/>
        </w:rPr>
        <w:fldChar w:fldCharType="separate"/>
      </w:r>
      <w:r w:rsidR="00CA2522">
        <w:rPr>
          <w:noProof/>
        </w:rPr>
        <w:t>57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135</w:t>
      </w:r>
      <w:r>
        <w:rPr>
          <w:noProof/>
        </w:rPr>
        <w:tab/>
        <w:t>Listed widely held unit trust may be denied tax loss deduction otherwise allowable</w:t>
      </w:r>
      <w:r w:rsidRPr="00533CEA">
        <w:rPr>
          <w:noProof/>
        </w:rPr>
        <w:tab/>
      </w:r>
      <w:r w:rsidRPr="00533CEA">
        <w:rPr>
          <w:noProof/>
        </w:rPr>
        <w:fldChar w:fldCharType="begin"/>
      </w:r>
      <w:r w:rsidRPr="00533CEA">
        <w:rPr>
          <w:noProof/>
        </w:rPr>
        <w:instrText xml:space="preserve"> PAGEREF _Toc432583038 \h </w:instrText>
      </w:r>
      <w:r w:rsidRPr="00533CEA">
        <w:rPr>
          <w:noProof/>
        </w:rPr>
      </w:r>
      <w:r w:rsidRPr="00533CEA">
        <w:rPr>
          <w:noProof/>
        </w:rPr>
        <w:fldChar w:fldCharType="separate"/>
      </w:r>
      <w:r w:rsidR="00CA2522">
        <w:rPr>
          <w:noProof/>
        </w:rPr>
        <w:t>57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266</w:t>
      </w:r>
      <w:r>
        <w:rPr>
          <w:noProof/>
        </w:rPr>
        <w:noBreakHyphen/>
        <w:t>E—Effect of abnormal trading on unlisted very widely held trust or wholesale widely held trust</w:t>
      </w:r>
      <w:r w:rsidRPr="00533CEA">
        <w:rPr>
          <w:b w:val="0"/>
          <w:noProof/>
          <w:sz w:val="18"/>
        </w:rPr>
        <w:tab/>
      </w:r>
      <w:r w:rsidRPr="00533CEA">
        <w:rPr>
          <w:b w:val="0"/>
          <w:noProof/>
          <w:sz w:val="18"/>
        </w:rPr>
        <w:fldChar w:fldCharType="begin"/>
      </w:r>
      <w:r w:rsidRPr="00533CEA">
        <w:rPr>
          <w:b w:val="0"/>
          <w:noProof/>
          <w:sz w:val="18"/>
        </w:rPr>
        <w:instrText xml:space="preserve"> PAGEREF _Toc432583039 \h </w:instrText>
      </w:r>
      <w:r w:rsidRPr="00533CEA">
        <w:rPr>
          <w:b w:val="0"/>
          <w:noProof/>
          <w:sz w:val="18"/>
        </w:rPr>
      </w:r>
      <w:r w:rsidRPr="00533CEA">
        <w:rPr>
          <w:b w:val="0"/>
          <w:noProof/>
          <w:sz w:val="18"/>
        </w:rPr>
        <w:fldChar w:fldCharType="separate"/>
      </w:r>
      <w:r w:rsidR="00CA2522">
        <w:rPr>
          <w:b w:val="0"/>
          <w:noProof/>
          <w:sz w:val="18"/>
        </w:rPr>
        <w:t>59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140</w:t>
      </w:r>
      <w:r>
        <w:rPr>
          <w:noProof/>
        </w:rPr>
        <w:tab/>
        <w:t>What this Subdivision is about</w:t>
      </w:r>
      <w:r w:rsidRPr="00533CEA">
        <w:rPr>
          <w:noProof/>
        </w:rPr>
        <w:tab/>
      </w:r>
      <w:r w:rsidRPr="00533CEA">
        <w:rPr>
          <w:noProof/>
        </w:rPr>
        <w:fldChar w:fldCharType="begin"/>
      </w:r>
      <w:r w:rsidRPr="00533CEA">
        <w:rPr>
          <w:noProof/>
        </w:rPr>
        <w:instrText xml:space="preserve"> PAGEREF _Toc432583040 \h </w:instrText>
      </w:r>
      <w:r w:rsidRPr="00533CEA">
        <w:rPr>
          <w:noProof/>
        </w:rPr>
      </w:r>
      <w:r w:rsidRPr="00533CEA">
        <w:rPr>
          <w:noProof/>
        </w:rPr>
        <w:fldChar w:fldCharType="separate"/>
      </w:r>
      <w:r w:rsidR="00CA2522">
        <w:rPr>
          <w:noProof/>
        </w:rPr>
        <w:t>59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145</w:t>
      </w:r>
      <w:r>
        <w:rPr>
          <w:noProof/>
        </w:rPr>
        <w:tab/>
        <w:t>Diagram giving overview of this Subdivision</w:t>
      </w:r>
      <w:r w:rsidRPr="00533CEA">
        <w:rPr>
          <w:noProof/>
        </w:rPr>
        <w:tab/>
      </w:r>
      <w:r w:rsidRPr="00533CEA">
        <w:rPr>
          <w:noProof/>
        </w:rPr>
        <w:fldChar w:fldCharType="begin"/>
      </w:r>
      <w:r w:rsidRPr="00533CEA">
        <w:rPr>
          <w:noProof/>
        </w:rPr>
        <w:instrText xml:space="preserve"> PAGEREF _Toc432583041 \h </w:instrText>
      </w:r>
      <w:r w:rsidRPr="00533CEA">
        <w:rPr>
          <w:noProof/>
        </w:rPr>
      </w:r>
      <w:r w:rsidRPr="00533CEA">
        <w:rPr>
          <w:noProof/>
        </w:rPr>
        <w:fldChar w:fldCharType="separate"/>
      </w:r>
      <w:r w:rsidR="00CA2522">
        <w:rPr>
          <w:noProof/>
        </w:rPr>
        <w:t>60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150</w:t>
      </w:r>
      <w:r>
        <w:rPr>
          <w:noProof/>
        </w:rPr>
        <w:tab/>
        <w:t>Unlisted very widely held trust or wholesale widely held trust may be denied tax loss deduction</w:t>
      </w:r>
      <w:r w:rsidRPr="00533CEA">
        <w:rPr>
          <w:noProof/>
        </w:rPr>
        <w:tab/>
      </w:r>
      <w:r w:rsidRPr="00533CEA">
        <w:rPr>
          <w:noProof/>
        </w:rPr>
        <w:fldChar w:fldCharType="begin"/>
      </w:r>
      <w:r w:rsidRPr="00533CEA">
        <w:rPr>
          <w:noProof/>
        </w:rPr>
        <w:instrText xml:space="preserve"> PAGEREF _Toc432583042 \h </w:instrText>
      </w:r>
      <w:r w:rsidRPr="00533CEA">
        <w:rPr>
          <w:noProof/>
        </w:rPr>
      </w:r>
      <w:r w:rsidRPr="00533CEA">
        <w:rPr>
          <w:noProof/>
        </w:rPr>
        <w:fldChar w:fldCharType="separate"/>
      </w:r>
      <w:r w:rsidR="00CA2522">
        <w:rPr>
          <w:noProof/>
        </w:rPr>
        <w:t>60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155</w:t>
      </w:r>
      <w:r>
        <w:rPr>
          <w:noProof/>
        </w:rPr>
        <w:tab/>
        <w:t>Unlisted very widely held trust or wholesale widely held trust may be required to work out its net income and tax loss in a special way</w:t>
      </w:r>
      <w:r w:rsidRPr="00533CEA">
        <w:rPr>
          <w:noProof/>
        </w:rPr>
        <w:tab/>
      </w:r>
      <w:r w:rsidRPr="00533CEA">
        <w:rPr>
          <w:noProof/>
        </w:rPr>
        <w:fldChar w:fldCharType="begin"/>
      </w:r>
      <w:r w:rsidRPr="00533CEA">
        <w:rPr>
          <w:noProof/>
        </w:rPr>
        <w:instrText xml:space="preserve"> PAGEREF _Toc432583043 \h </w:instrText>
      </w:r>
      <w:r w:rsidRPr="00533CEA">
        <w:rPr>
          <w:noProof/>
        </w:rPr>
      </w:r>
      <w:r w:rsidRPr="00533CEA">
        <w:rPr>
          <w:noProof/>
        </w:rPr>
        <w:fldChar w:fldCharType="separate"/>
      </w:r>
      <w:r w:rsidR="00CA2522">
        <w:rPr>
          <w:noProof/>
        </w:rPr>
        <w:t>61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160</w:t>
      </w:r>
      <w:r>
        <w:rPr>
          <w:noProof/>
        </w:rPr>
        <w:tab/>
        <w:t>Unlisted very widely held trust or wholesale widely held trust may be denied debt deduction</w:t>
      </w:r>
      <w:r w:rsidRPr="00533CEA">
        <w:rPr>
          <w:noProof/>
        </w:rPr>
        <w:tab/>
      </w:r>
      <w:r w:rsidRPr="00533CEA">
        <w:rPr>
          <w:noProof/>
        </w:rPr>
        <w:fldChar w:fldCharType="begin"/>
      </w:r>
      <w:r w:rsidRPr="00533CEA">
        <w:rPr>
          <w:noProof/>
        </w:rPr>
        <w:instrText xml:space="preserve"> PAGEREF _Toc432583044 \h </w:instrText>
      </w:r>
      <w:r w:rsidRPr="00533CEA">
        <w:rPr>
          <w:noProof/>
        </w:rPr>
      </w:r>
      <w:r w:rsidRPr="00533CEA">
        <w:rPr>
          <w:noProof/>
        </w:rPr>
        <w:fldChar w:fldCharType="separate"/>
      </w:r>
      <w:r w:rsidR="00CA2522">
        <w:rPr>
          <w:noProof/>
        </w:rPr>
        <w:t>62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165</w:t>
      </w:r>
      <w:r>
        <w:rPr>
          <w:noProof/>
        </w:rPr>
        <w:tab/>
        <w:t>There must be no abnormal trading (subject to 50% stake exception)</w:t>
      </w:r>
      <w:r w:rsidRPr="00533CEA">
        <w:rPr>
          <w:noProof/>
        </w:rPr>
        <w:tab/>
      </w:r>
      <w:r w:rsidRPr="00533CEA">
        <w:rPr>
          <w:noProof/>
        </w:rPr>
        <w:fldChar w:fldCharType="begin"/>
      </w:r>
      <w:r w:rsidRPr="00533CEA">
        <w:rPr>
          <w:noProof/>
        </w:rPr>
        <w:instrText xml:space="preserve"> PAGEREF _Toc432583045 \h </w:instrText>
      </w:r>
      <w:r w:rsidRPr="00533CEA">
        <w:rPr>
          <w:noProof/>
        </w:rPr>
      </w:r>
      <w:r w:rsidRPr="00533CEA">
        <w:rPr>
          <w:noProof/>
        </w:rPr>
        <w:fldChar w:fldCharType="separate"/>
      </w:r>
      <w:r w:rsidR="00CA2522">
        <w:rPr>
          <w:noProof/>
        </w:rPr>
        <w:t>63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170</w:t>
      </w:r>
      <w:r>
        <w:rPr>
          <w:noProof/>
        </w:rPr>
        <w:tab/>
        <w:t>Deducting part of a tax loss</w:t>
      </w:r>
      <w:r w:rsidRPr="00533CEA">
        <w:rPr>
          <w:noProof/>
        </w:rPr>
        <w:tab/>
      </w:r>
      <w:r w:rsidRPr="00533CEA">
        <w:rPr>
          <w:noProof/>
        </w:rPr>
        <w:fldChar w:fldCharType="begin"/>
      </w:r>
      <w:r w:rsidRPr="00533CEA">
        <w:rPr>
          <w:noProof/>
        </w:rPr>
        <w:instrText xml:space="preserve"> PAGEREF _Toc432583046 \h </w:instrText>
      </w:r>
      <w:r w:rsidRPr="00533CEA">
        <w:rPr>
          <w:noProof/>
        </w:rPr>
      </w:r>
      <w:r w:rsidRPr="00533CEA">
        <w:rPr>
          <w:noProof/>
        </w:rPr>
        <w:fldChar w:fldCharType="separate"/>
      </w:r>
      <w:r w:rsidR="00CA2522">
        <w:rPr>
          <w:noProof/>
        </w:rPr>
        <w:t>63</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266</w:t>
      </w:r>
      <w:r>
        <w:rPr>
          <w:noProof/>
        </w:rPr>
        <w:noBreakHyphen/>
        <w:t>F—Information about family trusts with interests in other trusts</w:t>
      </w:r>
      <w:r w:rsidRPr="00533CEA">
        <w:rPr>
          <w:b w:val="0"/>
          <w:noProof/>
          <w:sz w:val="18"/>
        </w:rPr>
        <w:tab/>
      </w:r>
      <w:r w:rsidRPr="00533CEA">
        <w:rPr>
          <w:b w:val="0"/>
          <w:noProof/>
          <w:sz w:val="18"/>
        </w:rPr>
        <w:fldChar w:fldCharType="begin"/>
      </w:r>
      <w:r w:rsidRPr="00533CEA">
        <w:rPr>
          <w:b w:val="0"/>
          <w:noProof/>
          <w:sz w:val="18"/>
        </w:rPr>
        <w:instrText xml:space="preserve"> PAGEREF _Toc432583047 \h </w:instrText>
      </w:r>
      <w:r w:rsidRPr="00533CEA">
        <w:rPr>
          <w:b w:val="0"/>
          <w:noProof/>
          <w:sz w:val="18"/>
        </w:rPr>
      </w:r>
      <w:r w:rsidRPr="00533CEA">
        <w:rPr>
          <w:b w:val="0"/>
          <w:noProof/>
          <w:sz w:val="18"/>
        </w:rPr>
        <w:fldChar w:fldCharType="separate"/>
      </w:r>
      <w:r w:rsidR="00CA2522">
        <w:rPr>
          <w:b w:val="0"/>
          <w:noProof/>
          <w:sz w:val="18"/>
        </w:rPr>
        <w:t>64</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175</w:t>
      </w:r>
      <w:r>
        <w:rPr>
          <w:noProof/>
        </w:rPr>
        <w:tab/>
        <w:t>What this Subdivision is about</w:t>
      </w:r>
      <w:r w:rsidRPr="00533CEA">
        <w:rPr>
          <w:noProof/>
        </w:rPr>
        <w:tab/>
      </w:r>
      <w:r w:rsidRPr="00533CEA">
        <w:rPr>
          <w:noProof/>
        </w:rPr>
        <w:fldChar w:fldCharType="begin"/>
      </w:r>
      <w:r w:rsidRPr="00533CEA">
        <w:rPr>
          <w:noProof/>
        </w:rPr>
        <w:instrText xml:space="preserve"> PAGEREF _Toc432583048 \h </w:instrText>
      </w:r>
      <w:r w:rsidRPr="00533CEA">
        <w:rPr>
          <w:noProof/>
        </w:rPr>
      </w:r>
      <w:r w:rsidRPr="00533CEA">
        <w:rPr>
          <w:noProof/>
        </w:rPr>
        <w:fldChar w:fldCharType="separate"/>
      </w:r>
      <w:r w:rsidR="00CA2522">
        <w:rPr>
          <w:noProof/>
        </w:rPr>
        <w:t>64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180</w:t>
      </w:r>
      <w:r>
        <w:rPr>
          <w:noProof/>
        </w:rPr>
        <w:tab/>
        <w:t>Information about family trusts with interests in other trusts</w:t>
      </w:r>
      <w:r w:rsidRPr="00533CEA">
        <w:rPr>
          <w:noProof/>
        </w:rPr>
        <w:tab/>
      </w:r>
      <w:r w:rsidRPr="00533CEA">
        <w:rPr>
          <w:noProof/>
        </w:rPr>
        <w:fldChar w:fldCharType="begin"/>
      </w:r>
      <w:r w:rsidRPr="00533CEA">
        <w:rPr>
          <w:noProof/>
        </w:rPr>
        <w:instrText xml:space="preserve"> PAGEREF _Toc432583049 \h </w:instrText>
      </w:r>
      <w:r w:rsidRPr="00533CEA">
        <w:rPr>
          <w:noProof/>
        </w:rPr>
      </w:r>
      <w:r w:rsidRPr="00533CEA">
        <w:rPr>
          <w:noProof/>
        </w:rPr>
        <w:fldChar w:fldCharType="separate"/>
      </w:r>
      <w:r w:rsidR="00CA2522">
        <w:rPr>
          <w:noProof/>
        </w:rPr>
        <w:t>64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266</w:t>
      </w:r>
      <w:r>
        <w:rPr>
          <w:noProof/>
        </w:rPr>
        <w:noBreakHyphen/>
        <w:t>185</w:t>
      </w:r>
      <w:r>
        <w:rPr>
          <w:noProof/>
        </w:rPr>
        <w:tab/>
        <w:t>Notices where requirements of section 266</w:t>
      </w:r>
      <w:r>
        <w:rPr>
          <w:noProof/>
        </w:rPr>
        <w:noBreakHyphen/>
        <w:t>180 are met</w:t>
      </w:r>
      <w:r w:rsidRPr="00533CEA">
        <w:rPr>
          <w:noProof/>
        </w:rPr>
        <w:tab/>
      </w:r>
      <w:r w:rsidRPr="00533CEA">
        <w:rPr>
          <w:noProof/>
        </w:rPr>
        <w:fldChar w:fldCharType="begin"/>
      </w:r>
      <w:r w:rsidRPr="00533CEA">
        <w:rPr>
          <w:noProof/>
        </w:rPr>
        <w:instrText xml:space="preserve"> PAGEREF _Toc432583050 \h </w:instrText>
      </w:r>
      <w:r w:rsidRPr="00533CEA">
        <w:rPr>
          <w:noProof/>
        </w:rPr>
      </w:r>
      <w:r w:rsidRPr="00533CEA">
        <w:rPr>
          <w:noProof/>
        </w:rPr>
        <w:fldChar w:fldCharType="separate"/>
      </w:r>
      <w:r w:rsidR="00CA2522">
        <w:rPr>
          <w:noProof/>
        </w:rPr>
        <w:t>65</w:t>
      </w:r>
      <w:r w:rsidRPr="00533CEA">
        <w:rPr>
          <w:noProof/>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267—Income tax consequences for non</w:t>
      </w:r>
      <w:r>
        <w:rPr>
          <w:noProof/>
        </w:rPr>
        <w:noBreakHyphen/>
        <w:t>fixed trusts of change in ownership or control</w:t>
      </w:r>
      <w:r w:rsidRPr="00533CEA">
        <w:rPr>
          <w:b w:val="0"/>
          <w:noProof/>
          <w:sz w:val="18"/>
        </w:rPr>
        <w:tab/>
      </w:r>
      <w:r w:rsidRPr="00533CEA">
        <w:rPr>
          <w:b w:val="0"/>
          <w:noProof/>
          <w:sz w:val="18"/>
        </w:rPr>
        <w:fldChar w:fldCharType="begin"/>
      </w:r>
      <w:r w:rsidRPr="00533CEA">
        <w:rPr>
          <w:b w:val="0"/>
          <w:noProof/>
          <w:sz w:val="18"/>
        </w:rPr>
        <w:instrText xml:space="preserve"> PAGEREF _Toc432583051 \h </w:instrText>
      </w:r>
      <w:r w:rsidRPr="00533CEA">
        <w:rPr>
          <w:b w:val="0"/>
          <w:noProof/>
          <w:sz w:val="18"/>
        </w:rPr>
      </w:r>
      <w:r w:rsidRPr="00533CEA">
        <w:rPr>
          <w:b w:val="0"/>
          <w:noProof/>
          <w:sz w:val="18"/>
        </w:rPr>
        <w:fldChar w:fldCharType="separate"/>
      </w:r>
      <w:r w:rsidR="00CA2522">
        <w:rPr>
          <w:b w:val="0"/>
          <w:noProof/>
          <w:sz w:val="18"/>
        </w:rPr>
        <w:t>67</w:t>
      </w:r>
      <w:r w:rsidRPr="00533CEA">
        <w:rPr>
          <w:b w:val="0"/>
          <w:noProof/>
          <w:sz w:val="18"/>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267</w:t>
      </w:r>
      <w:r>
        <w:rPr>
          <w:noProof/>
        </w:rPr>
        <w:noBreakHyphen/>
        <w:t>A—Overview of this Division</w:t>
      </w:r>
      <w:r w:rsidRPr="00533CEA">
        <w:rPr>
          <w:b w:val="0"/>
          <w:noProof/>
          <w:sz w:val="18"/>
        </w:rPr>
        <w:tab/>
      </w:r>
      <w:r w:rsidRPr="00533CEA">
        <w:rPr>
          <w:b w:val="0"/>
          <w:noProof/>
          <w:sz w:val="18"/>
        </w:rPr>
        <w:fldChar w:fldCharType="begin"/>
      </w:r>
      <w:r w:rsidRPr="00533CEA">
        <w:rPr>
          <w:b w:val="0"/>
          <w:noProof/>
          <w:sz w:val="18"/>
        </w:rPr>
        <w:instrText xml:space="preserve"> PAGEREF _Toc432583052 \h </w:instrText>
      </w:r>
      <w:r w:rsidRPr="00533CEA">
        <w:rPr>
          <w:b w:val="0"/>
          <w:noProof/>
          <w:sz w:val="18"/>
        </w:rPr>
      </w:r>
      <w:r w:rsidRPr="00533CEA">
        <w:rPr>
          <w:b w:val="0"/>
          <w:noProof/>
          <w:sz w:val="18"/>
        </w:rPr>
        <w:fldChar w:fldCharType="separate"/>
      </w:r>
      <w:r w:rsidR="00CA2522">
        <w:rPr>
          <w:b w:val="0"/>
          <w:noProof/>
          <w:sz w:val="18"/>
        </w:rPr>
        <w:t>67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5</w:t>
      </w:r>
      <w:r>
        <w:rPr>
          <w:noProof/>
        </w:rPr>
        <w:tab/>
        <w:t>What this Division is about</w:t>
      </w:r>
      <w:r w:rsidRPr="00533CEA">
        <w:rPr>
          <w:noProof/>
        </w:rPr>
        <w:tab/>
      </w:r>
      <w:r w:rsidRPr="00533CEA">
        <w:rPr>
          <w:noProof/>
        </w:rPr>
        <w:fldChar w:fldCharType="begin"/>
      </w:r>
      <w:r w:rsidRPr="00533CEA">
        <w:rPr>
          <w:noProof/>
        </w:rPr>
        <w:instrText xml:space="preserve"> PAGEREF _Toc432583053 \h </w:instrText>
      </w:r>
      <w:r w:rsidRPr="00533CEA">
        <w:rPr>
          <w:noProof/>
        </w:rPr>
      </w:r>
      <w:r w:rsidRPr="00533CEA">
        <w:rPr>
          <w:noProof/>
        </w:rPr>
        <w:fldChar w:fldCharType="separate"/>
      </w:r>
      <w:r w:rsidR="00CA2522">
        <w:rPr>
          <w:noProof/>
        </w:rPr>
        <w:t>67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10</w:t>
      </w:r>
      <w:r>
        <w:rPr>
          <w:noProof/>
        </w:rPr>
        <w:tab/>
        <w:t>Diagram giving overview of this Division</w:t>
      </w:r>
      <w:r w:rsidRPr="00533CEA">
        <w:rPr>
          <w:noProof/>
        </w:rPr>
        <w:tab/>
      </w:r>
      <w:r w:rsidRPr="00533CEA">
        <w:rPr>
          <w:noProof/>
        </w:rPr>
        <w:fldChar w:fldCharType="begin"/>
      </w:r>
      <w:r w:rsidRPr="00533CEA">
        <w:rPr>
          <w:noProof/>
        </w:rPr>
        <w:instrText xml:space="preserve"> PAGEREF _Toc432583054 \h </w:instrText>
      </w:r>
      <w:r w:rsidRPr="00533CEA">
        <w:rPr>
          <w:noProof/>
        </w:rPr>
      </w:r>
      <w:r w:rsidRPr="00533CEA">
        <w:rPr>
          <w:noProof/>
        </w:rPr>
        <w:fldChar w:fldCharType="separate"/>
      </w:r>
      <w:r w:rsidR="00CA2522">
        <w:rPr>
          <w:noProof/>
        </w:rPr>
        <w:t>68</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267</w:t>
      </w:r>
      <w:r>
        <w:rPr>
          <w:noProof/>
        </w:rPr>
        <w:noBreakHyphen/>
        <w:t>B—Deducting tax losses, and certain amounts in respect of debts, from earlier years</w:t>
      </w:r>
      <w:r w:rsidRPr="00533CEA">
        <w:rPr>
          <w:b w:val="0"/>
          <w:noProof/>
          <w:sz w:val="18"/>
        </w:rPr>
        <w:tab/>
      </w:r>
      <w:r w:rsidRPr="00533CEA">
        <w:rPr>
          <w:b w:val="0"/>
          <w:noProof/>
          <w:sz w:val="18"/>
        </w:rPr>
        <w:fldChar w:fldCharType="begin"/>
      </w:r>
      <w:r w:rsidRPr="00533CEA">
        <w:rPr>
          <w:b w:val="0"/>
          <w:noProof/>
          <w:sz w:val="18"/>
        </w:rPr>
        <w:instrText xml:space="preserve"> PAGEREF _Toc432583055 \h </w:instrText>
      </w:r>
      <w:r w:rsidRPr="00533CEA">
        <w:rPr>
          <w:b w:val="0"/>
          <w:noProof/>
          <w:sz w:val="18"/>
        </w:rPr>
      </w:r>
      <w:r w:rsidRPr="00533CEA">
        <w:rPr>
          <w:b w:val="0"/>
          <w:noProof/>
          <w:sz w:val="18"/>
        </w:rPr>
        <w:fldChar w:fldCharType="separate"/>
      </w:r>
      <w:r w:rsidR="00CA2522">
        <w:rPr>
          <w:b w:val="0"/>
          <w:noProof/>
          <w:sz w:val="18"/>
        </w:rPr>
        <w:t>69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15</w:t>
      </w:r>
      <w:r>
        <w:rPr>
          <w:noProof/>
        </w:rPr>
        <w:tab/>
        <w:t>What this Subdivision is about</w:t>
      </w:r>
      <w:r w:rsidRPr="00533CEA">
        <w:rPr>
          <w:noProof/>
        </w:rPr>
        <w:tab/>
      </w:r>
      <w:r w:rsidRPr="00533CEA">
        <w:rPr>
          <w:noProof/>
        </w:rPr>
        <w:fldChar w:fldCharType="begin"/>
      </w:r>
      <w:r w:rsidRPr="00533CEA">
        <w:rPr>
          <w:noProof/>
        </w:rPr>
        <w:instrText xml:space="preserve"> PAGEREF _Toc432583056 \h </w:instrText>
      </w:r>
      <w:r w:rsidRPr="00533CEA">
        <w:rPr>
          <w:noProof/>
        </w:rPr>
      </w:r>
      <w:r w:rsidRPr="00533CEA">
        <w:rPr>
          <w:noProof/>
        </w:rPr>
        <w:fldChar w:fldCharType="separate"/>
      </w:r>
      <w:r w:rsidR="00CA2522">
        <w:rPr>
          <w:noProof/>
        </w:rPr>
        <w:t>69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20</w:t>
      </w:r>
      <w:r>
        <w:rPr>
          <w:noProof/>
        </w:rPr>
        <w:tab/>
        <w:t>Non</w:t>
      </w:r>
      <w:r>
        <w:rPr>
          <w:noProof/>
        </w:rPr>
        <w:noBreakHyphen/>
        <w:t>fixed trust may be denied tax loss deduction</w:t>
      </w:r>
      <w:r w:rsidRPr="00533CEA">
        <w:rPr>
          <w:noProof/>
        </w:rPr>
        <w:tab/>
      </w:r>
      <w:r w:rsidRPr="00533CEA">
        <w:rPr>
          <w:noProof/>
        </w:rPr>
        <w:fldChar w:fldCharType="begin"/>
      </w:r>
      <w:r w:rsidRPr="00533CEA">
        <w:rPr>
          <w:noProof/>
        </w:rPr>
        <w:instrText xml:space="preserve"> PAGEREF _Toc432583057 \h </w:instrText>
      </w:r>
      <w:r w:rsidRPr="00533CEA">
        <w:rPr>
          <w:noProof/>
        </w:rPr>
      </w:r>
      <w:r w:rsidRPr="00533CEA">
        <w:rPr>
          <w:noProof/>
        </w:rPr>
        <w:fldChar w:fldCharType="separate"/>
      </w:r>
      <w:r w:rsidR="00CA2522">
        <w:rPr>
          <w:noProof/>
        </w:rPr>
        <w:t>69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25</w:t>
      </w:r>
      <w:r>
        <w:rPr>
          <w:noProof/>
        </w:rPr>
        <w:tab/>
        <w:t>Non</w:t>
      </w:r>
      <w:r>
        <w:rPr>
          <w:noProof/>
        </w:rPr>
        <w:noBreakHyphen/>
        <w:t>fixed trust may be denied debt deduction</w:t>
      </w:r>
      <w:r w:rsidRPr="00533CEA">
        <w:rPr>
          <w:noProof/>
        </w:rPr>
        <w:tab/>
      </w:r>
      <w:r w:rsidRPr="00533CEA">
        <w:rPr>
          <w:noProof/>
        </w:rPr>
        <w:fldChar w:fldCharType="begin"/>
      </w:r>
      <w:r w:rsidRPr="00533CEA">
        <w:rPr>
          <w:noProof/>
        </w:rPr>
        <w:instrText xml:space="preserve"> PAGEREF _Toc432583058 \h </w:instrText>
      </w:r>
      <w:r w:rsidRPr="00533CEA">
        <w:rPr>
          <w:noProof/>
        </w:rPr>
      </w:r>
      <w:r w:rsidRPr="00533CEA">
        <w:rPr>
          <w:noProof/>
        </w:rPr>
        <w:fldChar w:fldCharType="separate"/>
      </w:r>
      <w:r w:rsidR="00CA2522">
        <w:rPr>
          <w:noProof/>
        </w:rPr>
        <w:t>70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30</w:t>
      </w:r>
      <w:r>
        <w:rPr>
          <w:noProof/>
        </w:rPr>
        <w:tab/>
        <w:t>If certain distributions are made, the trust must pass the pattern of distributions test</w:t>
      </w:r>
      <w:r w:rsidRPr="00533CEA">
        <w:rPr>
          <w:noProof/>
        </w:rPr>
        <w:tab/>
      </w:r>
      <w:r w:rsidRPr="00533CEA">
        <w:rPr>
          <w:noProof/>
        </w:rPr>
        <w:fldChar w:fldCharType="begin"/>
      </w:r>
      <w:r w:rsidRPr="00533CEA">
        <w:rPr>
          <w:noProof/>
        </w:rPr>
        <w:instrText xml:space="preserve"> PAGEREF _Toc432583059 \h </w:instrText>
      </w:r>
      <w:r w:rsidRPr="00533CEA">
        <w:rPr>
          <w:noProof/>
        </w:rPr>
      </w:r>
      <w:r w:rsidRPr="00533CEA">
        <w:rPr>
          <w:noProof/>
        </w:rPr>
        <w:fldChar w:fldCharType="separate"/>
      </w:r>
      <w:r w:rsidR="00CA2522">
        <w:rPr>
          <w:noProof/>
        </w:rPr>
        <w:t>71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35</w:t>
      </w:r>
      <w:r>
        <w:rPr>
          <w:noProof/>
        </w:rPr>
        <w:tab/>
        <w:t>The trust must not have previously failed to meet the condition in subsection 267</w:t>
      </w:r>
      <w:r>
        <w:rPr>
          <w:noProof/>
        </w:rPr>
        <w:noBreakHyphen/>
        <w:t>30(2)</w:t>
      </w:r>
      <w:r w:rsidRPr="00533CEA">
        <w:rPr>
          <w:noProof/>
        </w:rPr>
        <w:tab/>
      </w:r>
      <w:r w:rsidRPr="00533CEA">
        <w:rPr>
          <w:noProof/>
        </w:rPr>
        <w:fldChar w:fldCharType="begin"/>
      </w:r>
      <w:r w:rsidRPr="00533CEA">
        <w:rPr>
          <w:noProof/>
        </w:rPr>
        <w:instrText xml:space="preserve"> PAGEREF _Toc432583060 \h </w:instrText>
      </w:r>
      <w:r w:rsidRPr="00533CEA">
        <w:rPr>
          <w:noProof/>
        </w:rPr>
      </w:r>
      <w:r w:rsidRPr="00533CEA">
        <w:rPr>
          <w:noProof/>
        </w:rPr>
        <w:fldChar w:fldCharType="separate"/>
      </w:r>
      <w:r w:rsidR="00CA2522">
        <w:rPr>
          <w:noProof/>
        </w:rPr>
        <w:t>72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40</w:t>
      </w:r>
      <w:r>
        <w:rPr>
          <w:noProof/>
        </w:rPr>
        <w:tab/>
        <w:t>If there are individuals with more than a 50% stake in income or capital, more than a 50% stake in income or capital must be maintained</w:t>
      </w:r>
      <w:r w:rsidRPr="00533CEA">
        <w:rPr>
          <w:noProof/>
        </w:rPr>
        <w:tab/>
      </w:r>
      <w:r w:rsidRPr="00533CEA">
        <w:rPr>
          <w:noProof/>
        </w:rPr>
        <w:fldChar w:fldCharType="begin"/>
      </w:r>
      <w:r w:rsidRPr="00533CEA">
        <w:rPr>
          <w:noProof/>
        </w:rPr>
        <w:instrText xml:space="preserve"> PAGEREF _Toc432583061 \h </w:instrText>
      </w:r>
      <w:r w:rsidRPr="00533CEA">
        <w:rPr>
          <w:noProof/>
        </w:rPr>
      </w:r>
      <w:r w:rsidRPr="00533CEA">
        <w:rPr>
          <w:noProof/>
        </w:rPr>
        <w:fldChar w:fldCharType="separate"/>
      </w:r>
      <w:r w:rsidR="00CA2522">
        <w:rPr>
          <w:noProof/>
        </w:rPr>
        <w:t>72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45</w:t>
      </w:r>
      <w:r>
        <w:rPr>
          <w:noProof/>
        </w:rPr>
        <w:tab/>
        <w:t>Group must not begin to control the trust</w:t>
      </w:r>
      <w:r w:rsidRPr="00533CEA">
        <w:rPr>
          <w:noProof/>
        </w:rPr>
        <w:tab/>
      </w:r>
      <w:r w:rsidRPr="00533CEA">
        <w:rPr>
          <w:noProof/>
        </w:rPr>
        <w:fldChar w:fldCharType="begin"/>
      </w:r>
      <w:r w:rsidRPr="00533CEA">
        <w:rPr>
          <w:noProof/>
        </w:rPr>
        <w:instrText xml:space="preserve"> PAGEREF _Toc432583062 \h </w:instrText>
      </w:r>
      <w:r w:rsidRPr="00533CEA">
        <w:rPr>
          <w:noProof/>
        </w:rPr>
      </w:r>
      <w:r w:rsidRPr="00533CEA">
        <w:rPr>
          <w:noProof/>
        </w:rPr>
        <w:fldChar w:fldCharType="separate"/>
      </w:r>
      <w:r w:rsidR="00CA2522">
        <w:rPr>
          <w:noProof/>
        </w:rPr>
        <w:t>73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50</w:t>
      </w:r>
      <w:r>
        <w:rPr>
          <w:noProof/>
        </w:rPr>
        <w:tab/>
        <w:t>Deducting part of a tax loss</w:t>
      </w:r>
      <w:r w:rsidRPr="00533CEA">
        <w:rPr>
          <w:noProof/>
        </w:rPr>
        <w:tab/>
      </w:r>
      <w:r w:rsidRPr="00533CEA">
        <w:rPr>
          <w:noProof/>
        </w:rPr>
        <w:fldChar w:fldCharType="begin"/>
      </w:r>
      <w:r w:rsidRPr="00533CEA">
        <w:rPr>
          <w:noProof/>
        </w:rPr>
        <w:instrText xml:space="preserve"> PAGEREF _Toc432583063 \h </w:instrText>
      </w:r>
      <w:r w:rsidRPr="00533CEA">
        <w:rPr>
          <w:noProof/>
        </w:rPr>
      </w:r>
      <w:r w:rsidRPr="00533CEA">
        <w:rPr>
          <w:noProof/>
        </w:rPr>
        <w:fldChar w:fldCharType="separate"/>
      </w:r>
      <w:r w:rsidR="00CA2522">
        <w:rPr>
          <w:noProof/>
        </w:rPr>
        <w:t>73</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267</w:t>
      </w:r>
      <w:r>
        <w:rPr>
          <w:noProof/>
        </w:rPr>
        <w:noBreakHyphen/>
        <w:t>C—Current year net income and tax loss, and certain debts incurred in current year</w:t>
      </w:r>
      <w:r w:rsidRPr="00533CEA">
        <w:rPr>
          <w:b w:val="0"/>
          <w:noProof/>
          <w:sz w:val="18"/>
        </w:rPr>
        <w:tab/>
      </w:r>
      <w:r w:rsidRPr="00533CEA">
        <w:rPr>
          <w:b w:val="0"/>
          <w:noProof/>
          <w:sz w:val="18"/>
        </w:rPr>
        <w:fldChar w:fldCharType="begin"/>
      </w:r>
      <w:r w:rsidRPr="00533CEA">
        <w:rPr>
          <w:b w:val="0"/>
          <w:noProof/>
          <w:sz w:val="18"/>
        </w:rPr>
        <w:instrText xml:space="preserve"> PAGEREF _Toc432583064 \h </w:instrText>
      </w:r>
      <w:r w:rsidRPr="00533CEA">
        <w:rPr>
          <w:b w:val="0"/>
          <w:noProof/>
          <w:sz w:val="18"/>
        </w:rPr>
      </w:r>
      <w:r w:rsidRPr="00533CEA">
        <w:rPr>
          <w:b w:val="0"/>
          <w:noProof/>
          <w:sz w:val="18"/>
        </w:rPr>
        <w:fldChar w:fldCharType="separate"/>
      </w:r>
      <w:r w:rsidR="00CA2522">
        <w:rPr>
          <w:b w:val="0"/>
          <w:noProof/>
          <w:sz w:val="18"/>
        </w:rPr>
        <w:t>73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55</w:t>
      </w:r>
      <w:r>
        <w:rPr>
          <w:noProof/>
        </w:rPr>
        <w:tab/>
        <w:t>What this Subdivision is about</w:t>
      </w:r>
      <w:r w:rsidRPr="00533CEA">
        <w:rPr>
          <w:noProof/>
        </w:rPr>
        <w:tab/>
      </w:r>
      <w:r w:rsidRPr="00533CEA">
        <w:rPr>
          <w:noProof/>
        </w:rPr>
        <w:fldChar w:fldCharType="begin"/>
      </w:r>
      <w:r w:rsidRPr="00533CEA">
        <w:rPr>
          <w:noProof/>
        </w:rPr>
        <w:instrText xml:space="preserve"> PAGEREF _Toc432583065 \h </w:instrText>
      </w:r>
      <w:r w:rsidRPr="00533CEA">
        <w:rPr>
          <w:noProof/>
        </w:rPr>
      </w:r>
      <w:r w:rsidRPr="00533CEA">
        <w:rPr>
          <w:noProof/>
        </w:rPr>
        <w:fldChar w:fldCharType="separate"/>
      </w:r>
      <w:r w:rsidR="00CA2522">
        <w:rPr>
          <w:noProof/>
        </w:rPr>
        <w:t>73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60</w:t>
      </w:r>
      <w:r>
        <w:rPr>
          <w:noProof/>
        </w:rPr>
        <w:tab/>
        <w:t>Trust may be required to work out its net income and tax loss in a special way</w:t>
      </w:r>
      <w:r w:rsidRPr="00533CEA">
        <w:rPr>
          <w:noProof/>
        </w:rPr>
        <w:tab/>
      </w:r>
      <w:r w:rsidRPr="00533CEA">
        <w:rPr>
          <w:noProof/>
        </w:rPr>
        <w:fldChar w:fldCharType="begin"/>
      </w:r>
      <w:r w:rsidRPr="00533CEA">
        <w:rPr>
          <w:noProof/>
        </w:rPr>
        <w:instrText xml:space="preserve"> PAGEREF _Toc432583066 \h </w:instrText>
      </w:r>
      <w:r w:rsidRPr="00533CEA">
        <w:rPr>
          <w:noProof/>
        </w:rPr>
      </w:r>
      <w:r w:rsidRPr="00533CEA">
        <w:rPr>
          <w:noProof/>
        </w:rPr>
        <w:fldChar w:fldCharType="separate"/>
      </w:r>
      <w:r w:rsidR="00CA2522">
        <w:rPr>
          <w:noProof/>
        </w:rPr>
        <w:t>74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65</w:t>
      </w:r>
      <w:r>
        <w:rPr>
          <w:noProof/>
        </w:rPr>
        <w:tab/>
        <w:t>Non</w:t>
      </w:r>
      <w:r>
        <w:rPr>
          <w:noProof/>
        </w:rPr>
        <w:noBreakHyphen/>
        <w:t>fixed trust may be denied debt deduction</w:t>
      </w:r>
      <w:r w:rsidRPr="00533CEA">
        <w:rPr>
          <w:noProof/>
        </w:rPr>
        <w:tab/>
      </w:r>
      <w:r w:rsidRPr="00533CEA">
        <w:rPr>
          <w:noProof/>
        </w:rPr>
        <w:fldChar w:fldCharType="begin"/>
      </w:r>
      <w:r w:rsidRPr="00533CEA">
        <w:rPr>
          <w:noProof/>
        </w:rPr>
        <w:instrText xml:space="preserve"> PAGEREF _Toc432583067 \h </w:instrText>
      </w:r>
      <w:r w:rsidRPr="00533CEA">
        <w:rPr>
          <w:noProof/>
        </w:rPr>
      </w:r>
      <w:r w:rsidRPr="00533CEA">
        <w:rPr>
          <w:noProof/>
        </w:rPr>
        <w:fldChar w:fldCharType="separate"/>
      </w:r>
      <w:r w:rsidR="00CA2522">
        <w:rPr>
          <w:noProof/>
        </w:rPr>
        <w:t>75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70</w:t>
      </w:r>
      <w:r>
        <w:rPr>
          <w:noProof/>
        </w:rPr>
        <w:tab/>
        <w:t>If there are individuals with more than a 50% stake in income or capital, more than a 50% stake in income or capital must be maintained</w:t>
      </w:r>
      <w:r w:rsidRPr="00533CEA">
        <w:rPr>
          <w:noProof/>
        </w:rPr>
        <w:tab/>
      </w:r>
      <w:r w:rsidRPr="00533CEA">
        <w:rPr>
          <w:noProof/>
        </w:rPr>
        <w:fldChar w:fldCharType="begin"/>
      </w:r>
      <w:r w:rsidRPr="00533CEA">
        <w:rPr>
          <w:noProof/>
        </w:rPr>
        <w:instrText xml:space="preserve"> PAGEREF _Toc432583068 \h </w:instrText>
      </w:r>
      <w:r w:rsidRPr="00533CEA">
        <w:rPr>
          <w:noProof/>
        </w:rPr>
      </w:r>
      <w:r w:rsidRPr="00533CEA">
        <w:rPr>
          <w:noProof/>
        </w:rPr>
        <w:fldChar w:fldCharType="separate"/>
      </w:r>
      <w:r w:rsidR="00CA2522">
        <w:rPr>
          <w:noProof/>
        </w:rPr>
        <w:t>75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75</w:t>
      </w:r>
      <w:r>
        <w:rPr>
          <w:noProof/>
        </w:rPr>
        <w:tab/>
        <w:t>Group must not begin to control trust</w:t>
      </w:r>
      <w:r w:rsidRPr="00533CEA">
        <w:rPr>
          <w:noProof/>
        </w:rPr>
        <w:tab/>
      </w:r>
      <w:r w:rsidRPr="00533CEA">
        <w:rPr>
          <w:noProof/>
        </w:rPr>
        <w:fldChar w:fldCharType="begin"/>
      </w:r>
      <w:r w:rsidRPr="00533CEA">
        <w:rPr>
          <w:noProof/>
        </w:rPr>
        <w:instrText xml:space="preserve"> PAGEREF _Toc432583069 \h </w:instrText>
      </w:r>
      <w:r w:rsidRPr="00533CEA">
        <w:rPr>
          <w:noProof/>
        </w:rPr>
      </w:r>
      <w:r w:rsidRPr="00533CEA">
        <w:rPr>
          <w:noProof/>
        </w:rPr>
        <w:fldChar w:fldCharType="separate"/>
      </w:r>
      <w:r w:rsidR="00CA2522">
        <w:rPr>
          <w:noProof/>
        </w:rPr>
        <w:t>76</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267</w:t>
      </w:r>
      <w:r>
        <w:rPr>
          <w:noProof/>
        </w:rPr>
        <w:noBreakHyphen/>
        <w:t>D—Information about family trusts with interests in other trusts</w:t>
      </w:r>
      <w:r w:rsidRPr="00533CEA">
        <w:rPr>
          <w:b w:val="0"/>
          <w:noProof/>
          <w:sz w:val="18"/>
        </w:rPr>
        <w:tab/>
      </w:r>
      <w:r w:rsidRPr="00533CEA">
        <w:rPr>
          <w:b w:val="0"/>
          <w:noProof/>
          <w:sz w:val="18"/>
        </w:rPr>
        <w:fldChar w:fldCharType="begin"/>
      </w:r>
      <w:r w:rsidRPr="00533CEA">
        <w:rPr>
          <w:b w:val="0"/>
          <w:noProof/>
          <w:sz w:val="18"/>
        </w:rPr>
        <w:instrText xml:space="preserve"> PAGEREF _Toc432583070 \h </w:instrText>
      </w:r>
      <w:r w:rsidRPr="00533CEA">
        <w:rPr>
          <w:b w:val="0"/>
          <w:noProof/>
          <w:sz w:val="18"/>
        </w:rPr>
      </w:r>
      <w:r w:rsidRPr="00533CEA">
        <w:rPr>
          <w:b w:val="0"/>
          <w:noProof/>
          <w:sz w:val="18"/>
        </w:rPr>
        <w:fldChar w:fldCharType="separate"/>
      </w:r>
      <w:r w:rsidR="00CA2522">
        <w:rPr>
          <w:b w:val="0"/>
          <w:noProof/>
          <w:sz w:val="18"/>
        </w:rPr>
        <w:t>77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80</w:t>
      </w:r>
      <w:r>
        <w:rPr>
          <w:noProof/>
        </w:rPr>
        <w:tab/>
        <w:t>What this Subdivision is about</w:t>
      </w:r>
      <w:r w:rsidRPr="00533CEA">
        <w:rPr>
          <w:noProof/>
        </w:rPr>
        <w:tab/>
      </w:r>
      <w:r w:rsidRPr="00533CEA">
        <w:rPr>
          <w:noProof/>
        </w:rPr>
        <w:fldChar w:fldCharType="begin"/>
      </w:r>
      <w:r w:rsidRPr="00533CEA">
        <w:rPr>
          <w:noProof/>
        </w:rPr>
        <w:instrText xml:space="preserve"> PAGEREF _Toc432583071 \h </w:instrText>
      </w:r>
      <w:r w:rsidRPr="00533CEA">
        <w:rPr>
          <w:noProof/>
        </w:rPr>
      </w:r>
      <w:r w:rsidRPr="00533CEA">
        <w:rPr>
          <w:noProof/>
        </w:rPr>
        <w:fldChar w:fldCharType="separate"/>
      </w:r>
      <w:r w:rsidR="00CA2522">
        <w:rPr>
          <w:noProof/>
        </w:rPr>
        <w:t>77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85</w:t>
      </w:r>
      <w:r>
        <w:rPr>
          <w:noProof/>
        </w:rPr>
        <w:tab/>
        <w:t>Information about family trusts with interests in other trusts</w:t>
      </w:r>
      <w:r w:rsidRPr="00533CEA">
        <w:rPr>
          <w:noProof/>
        </w:rPr>
        <w:tab/>
      </w:r>
      <w:r w:rsidRPr="00533CEA">
        <w:rPr>
          <w:noProof/>
        </w:rPr>
        <w:fldChar w:fldCharType="begin"/>
      </w:r>
      <w:r w:rsidRPr="00533CEA">
        <w:rPr>
          <w:noProof/>
        </w:rPr>
        <w:instrText xml:space="preserve"> PAGEREF _Toc432583072 \h </w:instrText>
      </w:r>
      <w:r w:rsidRPr="00533CEA">
        <w:rPr>
          <w:noProof/>
        </w:rPr>
      </w:r>
      <w:r w:rsidRPr="00533CEA">
        <w:rPr>
          <w:noProof/>
        </w:rPr>
        <w:fldChar w:fldCharType="separate"/>
      </w:r>
      <w:r w:rsidR="00CA2522">
        <w:rPr>
          <w:noProof/>
        </w:rPr>
        <w:t>77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267</w:t>
      </w:r>
      <w:r>
        <w:rPr>
          <w:noProof/>
        </w:rPr>
        <w:noBreakHyphen/>
        <w:t>90</w:t>
      </w:r>
      <w:r>
        <w:rPr>
          <w:noProof/>
        </w:rPr>
        <w:tab/>
        <w:t>Notices where requirements of section 267</w:t>
      </w:r>
      <w:r>
        <w:rPr>
          <w:noProof/>
        </w:rPr>
        <w:noBreakHyphen/>
        <w:t>85 are met</w:t>
      </w:r>
      <w:r w:rsidRPr="00533CEA">
        <w:rPr>
          <w:noProof/>
        </w:rPr>
        <w:tab/>
      </w:r>
      <w:r w:rsidRPr="00533CEA">
        <w:rPr>
          <w:noProof/>
        </w:rPr>
        <w:fldChar w:fldCharType="begin"/>
      </w:r>
      <w:r w:rsidRPr="00533CEA">
        <w:rPr>
          <w:noProof/>
        </w:rPr>
        <w:instrText xml:space="preserve"> PAGEREF _Toc432583073 \h </w:instrText>
      </w:r>
      <w:r w:rsidRPr="00533CEA">
        <w:rPr>
          <w:noProof/>
        </w:rPr>
      </w:r>
      <w:r w:rsidRPr="00533CEA">
        <w:rPr>
          <w:noProof/>
        </w:rPr>
        <w:fldChar w:fldCharType="separate"/>
      </w:r>
      <w:r w:rsidR="00CA2522">
        <w:rPr>
          <w:noProof/>
        </w:rPr>
        <w:t>78</w:t>
      </w:r>
      <w:r w:rsidRPr="00533CEA">
        <w:rPr>
          <w:noProof/>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268—How to work out a trust’s net income and tax loss for the income year</w:t>
      </w:r>
      <w:r w:rsidRPr="00533CEA">
        <w:rPr>
          <w:b w:val="0"/>
          <w:noProof/>
          <w:sz w:val="18"/>
        </w:rPr>
        <w:tab/>
      </w:r>
      <w:r w:rsidRPr="00533CEA">
        <w:rPr>
          <w:b w:val="0"/>
          <w:noProof/>
          <w:sz w:val="18"/>
        </w:rPr>
        <w:fldChar w:fldCharType="begin"/>
      </w:r>
      <w:r w:rsidRPr="00533CEA">
        <w:rPr>
          <w:b w:val="0"/>
          <w:noProof/>
          <w:sz w:val="18"/>
        </w:rPr>
        <w:instrText xml:space="preserve"> PAGEREF _Toc432583074 \h </w:instrText>
      </w:r>
      <w:r w:rsidRPr="00533CEA">
        <w:rPr>
          <w:b w:val="0"/>
          <w:noProof/>
          <w:sz w:val="18"/>
        </w:rPr>
      </w:r>
      <w:r w:rsidRPr="00533CEA">
        <w:rPr>
          <w:b w:val="0"/>
          <w:noProof/>
          <w:sz w:val="18"/>
        </w:rPr>
        <w:fldChar w:fldCharType="separate"/>
      </w:r>
      <w:r w:rsidR="00CA2522">
        <w:rPr>
          <w:b w:val="0"/>
          <w:noProof/>
          <w:sz w:val="18"/>
        </w:rPr>
        <w:t>80</w:t>
      </w:r>
      <w:r w:rsidRPr="00533CEA">
        <w:rPr>
          <w:b w:val="0"/>
          <w:noProof/>
          <w:sz w:val="18"/>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268</w:t>
      </w:r>
      <w:r>
        <w:rPr>
          <w:noProof/>
        </w:rPr>
        <w:noBreakHyphen/>
        <w:t>A—Overview of Division</w:t>
      </w:r>
      <w:r w:rsidRPr="00533CEA">
        <w:rPr>
          <w:b w:val="0"/>
          <w:noProof/>
          <w:sz w:val="18"/>
        </w:rPr>
        <w:tab/>
      </w:r>
      <w:r w:rsidRPr="00533CEA">
        <w:rPr>
          <w:b w:val="0"/>
          <w:noProof/>
          <w:sz w:val="18"/>
        </w:rPr>
        <w:fldChar w:fldCharType="begin"/>
      </w:r>
      <w:r w:rsidRPr="00533CEA">
        <w:rPr>
          <w:b w:val="0"/>
          <w:noProof/>
          <w:sz w:val="18"/>
        </w:rPr>
        <w:instrText xml:space="preserve"> PAGEREF _Toc432583075 \h </w:instrText>
      </w:r>
      <w:r w:rsidRPr="00533CEA">
        <w:rPr>
          <w:b w:val="0"/>
          <w:noProof/>
          <w:sz w:val="18"/>
        </w:rPr>
      </w:r>
      <w:r w:rsidRPr="00533CEA">
        <w:rPr>
          <w:b w:val="0"/>
          <w:noProof/>
          <w:sz w:val="18"/>
        </w:rPr>
        <w:fldChar w:fldCharType="separate"/>
      </w:r>
      <w:r w:rsidR="00CA2522">
        <w:rPr>
          <w:b w:val="0"/>
          <w:noProof/>
          <w:sz w:val="18"/>
        </w:rPr>
        <w:t>80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What this Division is about</w:t>
      </w:r>
      <w:r w:rsidRPr="00533CEA">
        <w:rPr>
          <w:noProof/>
        </w:rPr>
        <w:tab/>
      </w:r>
      <w:r w:rsidRPr="00533CEA">
        <w:rPr>
          <w:noProof/>
        </w:rPr>
        <w:fldChar w:fldCharType="begin"/>
      </w:r>
      <w:r w:rsidRPr="00533CEA">
        <w:rPr>
          <w:noProof/>
        </w:rPr>
        <w:instrText xml:space="preserve"> PAGEREF _Toc432583076 \h </w:instrText>
      </w:r>
      <w:r w:rsidRPr="00533CEA">
        <w:rPr>
          <w:noProof/>
        </w:rPr>
      </w:r>
      <w:r w:rsidRPr="00533CEA">
        <w:rPr>
          <w:noProof/>
        </w:rPr>
        <w:fldChar w:fldCharType="separate"/>
      </w:r>
      <w:r w:rsidR="00CA2522">
        <w:rPr>
          <w:noProof/>
        </w:rPr>
        <w:t>80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268</w:t>
      </w:r>
      <w:r>
        <w:rPr>
          <w:noProof/>
        </w:rPr>
        <w:noBreakHyphen/>
        <w:t>B—Dividing the income year into periods</w:t>
      </w:r>
      <w:r w:rsidRPr="00533CEA">
        <w:rPr>
          <w:b w:val="0"/>
          <w:noProof/>
          <w:sz w:val="18"/>
        </w:rPr>
        <w:tab/>
      </w:r>
      <w:r w:rsidRPr="00533CEA">
        <w:rPr>
          <w:b w:val="0"/>
          <w:noProof/>
          <w:sz w:val="18"/>
        </w:rPr>
        <w:fldChar w:fldCharType="begin"/>
      </w:r>
      <w:r w:rsidRPr="00533CEA">
        <w:rPr>
          <w:b w:val="0"/>
          <w:noProof/>
          <w:sz w:val="18"/>
        </w:rPr>
        <w:instrText xml:space="preserve"> PAGEREF _Toc432583077 \h </w:instrText>
      </w:r>
      <w:r w:rsidRPr="00533CEA">
        <w:rPr>
          <w:b w:val="0"/>
          <w:noProof/>
          <w:sz w:val="18"/>
        </w:rPr>
      </w:r>
      <w:r w:rsidRPr="00533CEA">
        <w:rPr>
          <w:b w:val="0"/>
          <w:noProof/>
          <w:sz w:val="18"/>
        </w:rPr>
        <w:fldChar w:fldCharType="separate"/>
      </w:r>
      <w:r w:rsidR="00CA2522">
        <w:rPr>
          <w:b w:val="0"/>
          <w:noProof/>
          <w:sz w:val="18"/>
        </w:rPr>
        <w:t>80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Income year of fixed trust to be divided into periods—first case</w:t>
      </w:r>
      <w:r w:rsidRPr="00533CEA">
        <w:rPr>
          <w:noProof/>
        </w:rPr>
        <w:tab/>
      </w:r>
      <w:r w:rsidRPr="00533CEA">
        <w:rPr>
          <w:noProof/>
        </w:rPr>
        <w:fldChar w:fldCharType="begin"/>
      </w:r>
      <w:r w:rsidRPr="00533CEA">
        <w:rPr>
          <w:noProof/>
        </w:rPr>
        <w:instrText xml:space="preserve"> PAGEREF _Toc432583078 \h </w:instrText>
      </w:r>
      <w:r w:rsidRPr="00533CEA">
        <w:rPr>
          <w:noProof/>
        </w:rPr>
      </w:r>
      <w:r w:rsidRPr="00533CEA">
        <w:rPr>
          <w:noProof/>
        </w:rPr>
        <w:fldChar w:fldCharType="separate"/>
      </w:r>
      <w:r w:rsidR="00CA2522">
        <w:rPr>
          <w:noProof/>
        </w:rPr>
        <w:t>80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Income year of fixed trust to be divided into periods—second case</w:t>
      </w:r>
      <w:r w:rsidRPr="00533CEA">
        <w:rPr>
          <w:noProof/>
        </w:rPr>
        <w:tab/>
      </w:r>
      <w:r w:rsidRPr="00533CEA">
        <w:rPr>
          <w:noProof/>
        </w:rPr>
        <w:fldChar w:fldCharType="begin"/>
      </w:r>
      <w:r w:rsidRPr="00533CEA">
        <w:rPr>
          <w:noProof/>
        </w:rPr>
        <w:instrText xml:space="preserve"> PAGEREF _Toc432583079 \h </w:instrText>
      </w:r>
      <w:r w:rsidRPr="00533CEA">
        <w:rPr>
          <w:noProof/>
        </w:rPr>
      </w:r>
      <w:r w:rsidRPr="00533CEA">
        <w:rPr>
          <w:noProof/>
        </w:rPr>
        <w:fldChar w:fldCharType="separate"/>
      </w:r>
      <w:r w:rsidR="00CA2522">
        <w:rPr>
          <w:noProof/>
        </w:rPr>
        <w:t>80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20</w:t>
      </w:r>
      <w:r>
        <w:rPr>
          <w:noProof/>
        </w:rPr>
        <w:tab/>
        <w:t>Income year of widely held unit trust to be divided into periods</w:t>
      </w:r>
      <w:r w:rsidRPr="00533CEA">
        <w:rPr>
          <w:noProof/>
        </w:rPr>
        <w:tab/>
      </w:r>
      <w:r w:rsidRPr="00533CEA">
        <w:rPr>
          <w:noProof/>
        </w:rPr>
        <w:fldChar w:fldCharType="begin"/>
      </w:r>
      <w:r w:rsidRPr="00533CEA">
        <w:rPr>
          <w:noProof/>
        </w:rPr>
        <w:instrText xml:space="preserve"> PAGEREF _Toc432583080 \h </w:instrText>
      </w:r>
      <w:r w:rsidRPr="00533CEA">
        <w:rPr>
          <w:noProof/>
        </w:rPr>
      </w:r>
      <w:r w:rsidRPr="00533CEA">
        <w:rPr>
          <w:noProof/>
        </w:rPr>
        <w:fldChar w:fldCharType="separate"/>
      </w:r>
      <w:r w:rsidR="00CA2522">
        <w:rPr>
          <w:noProof/>
        </w:rPr>
        <w:t>82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Income year of non</w:t>
      </w:r>
      <w:r>
        <w:rPr>
          <w:noProof/>
        </w:rPr>
        <w:noBreakHyphen/>
        <w:t>fixed trust to be divided into periods</w:t>
      </w:r>
      <w:r w:rsidRPr="00533CEA">
        <w:rPr>
          <w:noProof/>
        </w:rPr>
        <w:tab/>
      </w:r>
      <w:r w:rsidRPr="00533CEA">
        <w:rPr>
          <w:noProof/>
        </w:rPr>
        <w:fldChar w:fldCharType="begin"/>
      </w:r>
      <w:r w:rsidRPr="00533CEA">
        <w:rPr>
          <w:noProof/>
        </w:rPr>
        <w:instrText xml:space="preserve"> PAGEREF _Toc432583081 \h </w:instrText>
      </w:r>
      <w:r w:rsidRPr="00533CEA">
        <w:rPr>
          <w:noProof/>
        </w:rPr>
      </w:r>
      <w:r w:rsidRPr="00533CEA">
        <w:rPr>
          <w:noProof/>
        </w:rPr>
        <w:fldChar w:fldCharType="separate"/>
      </w:r>
      <w:r w:rsidR="00CA2522">
        <w:rPr>
          <w:noProof/>
        </w:rPr>
        <w:t>82</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268</w:t>
      </w:r>
      <w:r>
        <w:rPr>
          <w:noProof/>
        </w:rPr>
        <w:noBreakHyphen/>
        <w:t>C—Other steps in working out the net income and tax loss</w:t>
      </w:r>
      <w:r w:rsidRPr="00533CEA">
        <w:rPr>
          <w:b w:val="0"/>
          <w:noProof/>
          <w:sz w:val="18"/>
        </w:rPr>
        <w:tab/>
      </w:r>
      <w:r w:rsidRPr="00533CEA">
        <w:rPr>
          <w:b w:val="0"/>
          <w:noProof/>
          <w:sz w:val="18"/>
        </w:rPr>
        <w:fldChar w:fldCharType="begin"/>
      </w:r>
      <w:r w:rsidRPr="00533CEA">
        <w:rPr>
          <w:b w:val="0"/>
          <w:noProof/>
          <w:sz w:val="18"/>
        </w:rPr>
        <w:instrText xml:space="preserve"> PAGEREF _Toc432583082 \h </w:instrText>
      </w:r>
      <w:r w:rsidRPr="00533CEA">
        <w:rPr>
          <w:b w:val="0"/>
          <w:noProof/>
          <w:sz w:val="18"/>
        </w:rPr>
      </w:r>
      <w:r w:rsidRPr="00533CEA">
        <w:rPr>
          <w:b w:val="0"/>
          <w:noProof/>
          <w:sz w:val="18"/>
        </w:rPr>
        <w:fldChar w:fldCharType="separate"/>
      </w:r>
      <w:r w:rsidR="00CA2522">
        <w:rPr>
          <w:b w:val="0"/>
          <w:noProof/>
          <w:sz w:val="18"/>
        </w:rPr>
        <w:t>83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30</w:t>
      </w:r>
      <w:r>
        <w:rPr>
          <w:noProof/>
        </w:rPr>
        <w:tab/>
        <w:t>Calculate the notional loss or net income for each period</w:t>
      </w:r>
      <w:r w:rsidRPr="00533CEA">
        <w:rPr>
          <w:noProof/>
        </w:rPr>
        <w:tab/>
      </w:r>
      <w:r w:rsidRPr="00533CEA">
        <w:rPr>
          <w:noProof/>
        </w:rPr>
        <w:fldChar w:fldCharType="begin"/>
      </w:r>
      <w:r w:rsidRPr="00533CEA">
        <w:rPr>
          <w:noProof/>
        </w:rPr>
        <w:instrText xml:space="preserve"> PAGEREF _Toc432583083 \h </w:instrText>
      </w:r>
      <w:r w:rsidRPr="00533CEA">
        <w:rPr>
          <w:noProof/>
        </w:rPr>
      </w:r>
      <w:r w:rsidRPr="00533CEA">
        <w:rPr>
          <w:noProof/>
        </w:rPr>
        <w:fldChar w:fldCharType="separate"/>
      </w:r>
      <w:r w:rsidR="00CA2522">
        <w:rPr>
          <w:noProof/>
        </w:rPr>
        <w:t>83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35</w:t>
      </w:r>
      <w:r>
        <w:rPr>
          <w:noProof/>
        </w:rPr>
        <w:tab/>
        <w:t>How to attribute deductions to periods</w:t>
      </w:r>
      <w:r w:rsidRPr="00533CEA">
        <w:rPr>
          <w:noProof/>
        </w:rPr>
        <w:tab/>
      </w:r>
      <w:r w:rsidRPr="00533CEA">
        <w:rPr>
          <w:noProof/>
        </w:rPr>
        <w:fldChar w:fldCharType="begin"/>
      </w:r>
      <w:r w:rsidRPr="00533CEA">
        <w:rPr>
          <w:noProof/>
        </w:rPr>
        <w:instrText xml:space="preserve"> PAGEREF _Toc432583084 \h </w:instrText>
      </w:r>
      <w:r w:rsidRPr="00533CEA">
        <w:rPr>
          <w:noProof/>
        </w:rPr>
      </w:r>
      <w:r w:rsidRPr="00533CEA">
        <w:rPr>
          <w:noProof/>
        </w:rPr>
        <w:fldChar w:fldCharType="separate"/>
      </w:r>
      <w:r w:rsidR="00CA2522">
        <w:rPr>
          <w:noProof/>
        </w:rPr>
        <w:t>84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40</w:t>
      </w:r>
      <w:r>
        <w:rPr>
          <w:noProof/>
        </w:rPr>
        <w:tab/>
        <w:t>How to attribute assessable income to periods</w:t>
      </w:r>
      <w:r w:rsidRPr="00533CEA">
        <w:rPr>
          <w:noProof/>
        </w:rPr>
        <w:tab/>
      </w:r>
      <w:r w:rsidRPr="00533CEA">
        <w:rPr>
          <w:noProof/>
        </w:rPr>
        <w:fldChar w:fldCharType="begin"/>
      </w:r>
      <w:r w:rsidRPr="00533CEA">
        <w:rPr>
          <w:noProof/>
        </w:rPr>
        <w:instrText xml:space="preserve"> PAGEREF _Toc432583085 \h </w:instrText>
      </w:r>
      <w:r w:rsidRPr="00533CEA">
        <w:rPr>
          <w:noProof/>
        </w:rPr>
      </w:r>
      <w:r w:rsidRPr="00533CEA">
        <w:rPr>
          <w:noProof/>
        </w:rPr>
        <w:fldChar w:fldCharType="separate"/>
      </w:r>
      <w:r w:rsidR="00CA2522">
        <w:rPr>
          <w:noProof/>
        </w:rPr>
        <w:t>85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45</w:t>
      </w:r>
      <w:r>
        <w:rPr>
          <w:noProof/>
        </w:rPr>
        <w:tab/>
        <w:t>How to calculate the trust’s net income for the income year</w:t>
      </w:r>
      <w:r w:rsidRPr="00533CEA">
        <w:rPr>
          <w:noProof/>
        </w:rPr>
        <w:tab/>
      </w:r>
      <w:r w:rsidRPr="00533CEA">
        <w:rPr>
          <w:noProof/>
        </w:rPr>
        <w:fldChar w:fldCharType="begin"/>
      </w:r>
      <w:r w:rsidRPr="00533CEA">
        <w:rPr>
          <w:noProof/>
        </w:rPr>
        <w:instrText xml:space="preserve"> PAGEREF _Toc432583086 \h </w:instrText>
      </w:r>
      <w:r w:rsidRPr="00533CEA">
        <w:rPr>
          <w:noProof/>
        </w:rPr>
      </w:r>
      <w:r w:rsidRPr="00533CEA">
        <w:rPr>
          <w:noProof/>
        </w:rPr>
        <w:fldChar w:fldCharType="separate"/>
      </w:r>
      <w:r w:rsidR="00CA2522">
        <w:rPr>
          <w:noProof/>
        </w:rPr>
        <w:t>86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60</w:t>
      </w:r>
      <w:r>
        <w:rPr>
          <w:noProof/>
        </w:rPr>
        <w:tab/>
        <w:t>How to work out the trust’s section 36</w:t>
      </w:r>
      <w:r>
        <w:rPr>
          <w:noProof/>
        </w:rPr>
        <w:noBreakHyphen/>
        <w:t>10 tax loss for the income year</w:t>
      </w:r>
      <w:r w:rsidRPr="00533CEA">
        <w:rPr>
          <w:noProof/>
        </w:rPr>
        <w:tab/>
      </w:r>
      <w:r w:rsidRPr="00533CEA">
        <w:rPr>
          <w:noProof/>
        </w:rPr>
        <w:fldChar w:fldCharType="begin"/>
      </w:r>
      <w:r w:rsidRPr="00533CEA">
        <w:rPr>
          <w:noProof/>
        </w:rPr>
        <w:instrText xml:space="preserve"> PAGEREF _Toc432583087 \h </w:instrText>
      </w:r>
      <w:r w:rsidRPr="00533CEA">
        <w:rPr>
          <w:noProof/>
        </w:rPr>
      </w:r>
      <w:r w:rsidRPr="00533CEA">
        <w:rPr>
          <w:noProof/>
        </w:rPr>
        <w:fldChar w:fldCharType="separate"/>
      </w:r>
      <w:r w:rsidR="00CA2522">
        <w:rPr>
          <w:noProof/>
        </w:rPr>
        <w:t>87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268</w:t>
      </w:r>
      <w:r>
        <w:rPr>
          <w:noProof/>
        </w:rPr>
        <w:noBreakHyphen/>
        <w:t>D—Rules that supplement Subdivision 268</w:t>
      </w:r>
      <w:r>
        <w:rPr>
          <w:noProof/>
        </w:rPr>
        <w:noBreakHyphen/>
        <w:t>C if the trust is in partnership</w:t>
      </w:r>
      <w:r w:rsidRPr="00533CEA">
        <w:rPr>
          <w:b w:val="0"/>
          <w:noProof/>
          <w:sz w:val="18"/>
        </w:rPr>
        <w:tab/>
      </w:r>
      <w:r w:rsidRPr="00533CEA">
        <w:rPr>
          <w:b w:val="0"/>
          <w:noProof/>
          <w:sz w:val="18"/>
        </w:rPr>
        <w:fldChar w:fldCharType="begin"/>
      </w:r>
      <w:r w:rsidRPr="00533CEA">
        <w:rPr>
          <w:b w:val="0"/>
          <w:noProof/>
          <w:sz w:val="18"/>
        </w:rPr>
        <w:instrText xml:space="preserve"> PAGEREF _Toc432583088 \h </w:instrText>
      </w:r>
      <w:r w:rsidRPr="00533CEA">
        <w:rPr>
          <w:b w:val="0"/>
          <w:noProof/>
          <w:sz w:val="18"/>
        </w:rPr>
      </w:r>
      <w:r w:rsidRPr="00533CEA">
        <w:rPr>
          <w:b w:val="0"/>
          <w:noProof/>
          <w:sz w:val="18"/>
        </w:rPr>
        <w:fldChar w:fldCharType="separate"/>
      </w:r>
      <w:r w:rsidR="00CA2522">
        <w:rPr>
          <w:b w:val="0"/>
          <w:noProof/>
          <w:sz w:val="18"/>
        </w:rPr>
        <w:t>88</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70</w:t>
      </w:r>
      <w:r>
        <w:rPr>
          <w:noProof/>
        </w:rPr>
        <w:tab/>
        <w:t>How to calculate the trust’s notional loss or net income for a period when the trust was a partner</w:t>
      </w:r>
      <w:r w:rsidRPr="00533CEA">
        <w:rPr>
          <w:noProof/>
        </w:rPr>
        <w:tab/>
      </w:r>
      <w:r w:rsidRPr="00533CEA">
        <w:rPr>
          <w:noProof/>
        </w:rPr>
        <w:fldChar w:fldCharType="begin"/>
      </w:r>
      <w:r w:rsidRPr="00533CEA">
        <w:rPr>
          <w:noProof/>
        </w:rPr>
        <w:instrText xml:space="preserve"> PAGEREF _Toc432583089 \h </w:instrText>
      </w:r>
      <w:r w:rsidRPr="00533CEA">
        <w:rPr>
          <w:noProof/>
        </w:rPr>
      </w:r>
      <w:r w:rsidRPr="00533CEA">
        <w:rPr>
          <w:noProof/>
        </w:rPr>
        <w:fldChar w:fldCharType="separate"/>
      </w:r>
      <w:r w:rsidR="00CA2522">
        <w:rPr>
          <w:noProof/>
        </w:rPr>
        <w:t>88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75</w:t>
      </w:r>
      <w:r>
        <w:rPr>
          <w:noProof/>
        </w:rPr>
        <w:tab/>
        <w:t>How to calculate the trust’s share of a partnership’s notional loss or notional net income for a period if both entities have the same income year</w:t>
      </w:r>
      <w:r w:rsidRPr="00533CEA">
        <w:rPr>
          <w:noProof/>
        </w:rPr>
        <w:tab/>
      </w:r>
      <w:r w:rsidRPr="00533CEA">
        <w:rPr>
          <w:noProof/>
        </w:rPr>
        <w:fldChar w:fldCharType="begin"/>
      </w:r>
      <w:r w:rsidRPr="00533CEA">
        <w:rPr>
          <w:noProof/>
        </w:rPr>
        <w:instrText xml:space="preserve"> PAGEREF _Toc432583090 \h </w:instrText>
      </w:r>
      <w:r w:rsidRPr="00533CEA">
        <w:rPr>
          <w:noProof/>
        </w:rPr>
      </w:r>
      <w:r w:rsidRPr="00533CEA">
        <w:rPr>
          <w:noProof/>
        </w:rPr>
        <w:fldChar w:fldCharType="separate"/>
      </w:r>
      <w:r w:rsidR="00CA2522">
        <w:rPr>
          <w:noProof/>
        </w:rPr>
        <w:t>89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80</w:t>
      </w:r>
      <w:r>
        <w:rPr>
          <w:noProof/>
        </w:rPr>
        <w:tab/>
        <w:t>How to calculate the trust’s share of a partnership’s notional loss or notional net income for a period if the entities have different income years</w:t>
      </w:r>
      <w:r w:rsidRPr="00533CEA">
        <w:rPr>
          <w:noProof/>
        </w:rPr>
        <w:tab/>
      </w:r>
      <w:r w:rsidRPr="00533CEA">
        <w:rPr>
          <w:noProof/>
        </w:rPr>
        <w:fldChar w:fldCharType="begin"/>
      </w:r>
      <w:r w:rsidRPr="00533CEA">
        <w:rPr>
          <w:noProof/>
        </w:rPr>
        <w:instrText xml:space="preserve"> PAGEREF _Toc432583091 \h </w:instrText>
      </w:r>
      <w:r w:rsidRPr="00533CEA">
        <w:rPr>
          <w:noProof/>
        </w:rPr>
      </w:r>
      <w:r w:rsidRPr="00533CEA">
        <w:rPr>
          <w:noProof/>
        </w:rPr>
        <w:fldChar w:fldCharType="separate"/>
      </w:r>
      <w:r w:rsidR="00CA2522">
        <w:rPr>
          <w:noProof/>
        </w:rPr>
        <w:t>90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268</w:t>
      </w:r>
      <w:r>
        <w:rPr>
          <w:noProof/>
        </w:rPr>
        <w:noBreakHyphen/>
        <w:t>85</w:t>
      </w:r>
      <w:r>
        <w:rPr>
          <w:noProof/>
        </w:rPr>
        <w:tab/>
        <w:t>Trust’s full year deductions include a share of partnership’s full year deductions</w:t>
      </w:r>
      <w:r w:rsidRPr="00533CEA">
        <w:rPr>
          <w:noProof/>
        </w:rPr>
        <w:tab/>
      </w:r>
      <w:r w:rsidRPr="00533CEA">
        <w:rPr>
          <w:noProof/>
        </w:rPr>
        <w:fldChar w:fldCharType="begin"/>
      </w:r>
      <w:r w:rsidRPr="00533CEA">
        <w:rPr>
          <w:noProof/>
        </w:rPr>
        <w:instrText xml:space="preserve"> PAGEREF _Toc432583092 \h </w:instrText>
      </w:r>
      <w:r w:rsidRPr="00533CEA">
        <w:rPr>
          <w:noProof/>
        </w:rPr>
      </w:r>
      <w:r w:rsidRPr="00533CEA">
        <w:rPr>
          <w:noProof/>
        </w:rPr>
        <w:fldChar w:fldCharType="separate"/>
      </w:r>
      <w:r w:rsidR="00CA2522">
        <w:rPr>
          <w:noProof/>
        </w:rPr>
        <w:t>91</w:t>
      </w:r>
      <w:r w:rsidRPr="00533CEA">
        <w:rPr>
          <w:noProof/>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269—Concepts and tests applied in Divisions 266 and 267</w:t>
      </w:r>
      <w:r w:rsidRPr="00533CEA">
        <w:rPr>
          <w:b w:val="0"/>
          <w:noProof/>
          <w:sz w:val="18"/>
        </w:rPr>
        <w:tab/>
      </w:r>
      <w:r w:rsidRPr="00533CEA">
        <w:rPr>
          <w:b w:val="0"/>
          <w:noProof/>
          <w:sz w:val="18"/>
        </w:rPr>
        <w:fldChar w:fldCharType="begin"/>
      </w:r>
      <w:r w:rsidRPr="00533CEA">
        <w:rPr>
          <w:b w:val="0"/>
          <w:noProof/>
          <w:sz w:val="18"/>
        </w:rPr>
        <w:instrText xml:space="preserve"> PAGEREF _Toc432583093 \h </w:instrText>
      </w:r>
      <w:r w:rsidRPr="00533CEA">
        <w:rPr>
          <w:b w:val="0"/>
          <w:noProof/>
          <w:sz w:val="18"/>
        </w:rPr>
      </w:r>
      <w:r w:rsidRPr="00533CEA">
        <w:rPr>
          <w:b w:val="0"/>
          <w:noProof/>
          <w:sz w:val="18"/>
        </w:rPr>
        <w:fldChar w:fldCharType="separate"/>
      </w:r>
      <w:r w:rsidR="00CA2522">
        <w:rPr>
          <w:b w:val="0"/>
          <w:noProof/>
          <w:sz w:val="18"/>
        </w:rPr>
        <w:t>92</w:t>
      </w:r>
      <w:r w:rsidRPr="00533CEA">
        <w:rPr>
          <w:b w:val="0"/>
          <w:noProof/>
          <w:sz w:val="18"/>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269</w:t>
      </w:r>
      <w:r>
        <w:rPr>
          <w:noProof/>
        </w:rPr>
        <w:noBreakHyphen/>
        <w:t>A—Overview of Division</w:t>
      </w:r>
      <w:r w:rsidRPr="00533CEA">
        <w:rPr>
          <w:b w:val="0"/>
          <w:noProof/>
          <w:sz w:val="18"/>
        </w:rPr>
        <w:tab/>
      </w:r>
      <w:r w:rsidRPr="00533CEA">
        <w:rPr>
          <w:b w:val="0"/>
          <w:noProof/>
          <w:sz w:val="18"/>
        </w:rPr>
        <w:fldChar w:fldCharType="begin"/>
      </w:r>
      <w:r w:rsidRPr="00533CEA">
        <w:rPr>
          <w:b w:val="0"/>
          <w:noProof/>
          <w:sz w:val="18"/>
        </w:rPr>
        <w:instrText xml:space="preserve"> PAGEREF _Toc432583094 \h </w:instrText>
      </w:r>
      <w:r w:rsidRPr="00533CEA">
        <w:rPr>
          <w:b w:val="0"/>
          <w:noProof/>
          <w:sz w:val="18"/>
        </w:rPr>
      </w:r>
      <w:r w:rsidRPr="00533CEA">
        <w:rPr>
          <w:b w:val="0"/>
          <w:noProof/>
          <w:sz w:val="18"/>
        </w:rPr>
        <w:fldChar w:fldCharType="separate"/>
      </w:r>
      <w:r w:rsidR="00CA2522">
        <w:rPr>
          <w:b w:val="0"/>
          <w:noProof/>
          <w:sz w:val="18"/>
        </w:rPr>
        <w:t>92</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5</w:t>
      </w:r>
      <w:r>
        <w:rPr>
          <w:noProof/>
        </w:rPr>
        <w:tab/>
        <w:t>What this Division is about</w:t>
      </w:r>
      <w:r w:rsidRPr="00533CEA">
        <w:rPr>
          <w:noProof/>
        </w:rPr>
        <w:tab/>
      </w:r>
      <w:r w:rsidRPr="00533CEA">
        <w:rPr>
          <w:noProof/>
        </w:rPr>
        <w:fldChar w:fldCharType="begin"/>
      </w:r>
      <w:r w:rsidRPr="00533CEA">
        <w:rPr>
          <w:noProof/>
        </w:rPr>
        <w:instrText xml:space="preserve"> PAGEREF _Toc432583095 \h </w:instrText>
      </w:r>
      <w:r w:rsidRPr="00533CEA">
        <w:rPr>
          <w:noProof/>
        </w:rPr>
      </w:r>
      <w:r w:rsidRPr="00533CEA">
        <w:rPr>
          <w:noProof/>
        </w:rPr>
        <w:fldChar w:fldCharType="separate"/>
      </w:r>
      <w:r w:rsidR="00CA2522">
        <w:rPr>
          <w:noProof/>
        </w:rPr>
        <w:t>92</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269</w:t>
      </w:r>
      <w:r>
        <w:rPr>
          <w:noProof/>
        </w:rPr>
        <w:noBreakHyphen/>
        <w:t>B—Abnormal trading</w:t>
      </w:r>
      <w:r w:rsidRPr="00533CEA">
        <w:rPr>
          <w:b w:val="0"/>
          <w:noProof/>
          <w:sz w:val="18"/>
        </w:rPr>
        <w:tab/>
      </w:r>
      <w:r w:rsidRPr="00533CEA">
        <w:rPr>
          <w:b w:val="0"/>
          <w:noProof/>
          <w:sz w:val="18"/>
        </w:rPr>
        <w:fldChar w:fldCharType="begin"/>
      </w:r>
      <w:r w:rsidRPr="00533CEA">
        <w:rPr>
          <w:b w:val="0"/>
          <w:noProof/>
          <w:sz w:val="18"/>
        </w:rPr>
        <w:instrText xml:space="preserve"> PAGEREF _Toc432583096 \h </w:instrText>
      </w:r>
      <w:r w:rsidRPr="00533CEA">
        <w:rPr>
          <w:b w:val="0"/>
          <w:noProof/>
          <w:sz w:val="18"/>
        </w:rPr>
      </w:r>
      <w:r w:rsidRPr="00533CEA">
        <w:rPr>
          <w:b w:val="0"/>
          <w:noProof/>
          <w:sz w:val="18"/>
        </w:rPr>
        <w:fldChar w:fldCharType="separate"/>
      </w:r>
      <w:r w:rsidR="00CA2522">
        <w:rPr>
          <w:b w:val="0"/>
          <w:noProof/>
          <w:sz w:val="18"/>
        </w:rPr>
        <w:t>92</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10</w:t>
      </w:r>
      <w:r>
        <w:rPr>
          <w:noProof/>
        </w:rPr>
        <w:tab/>
        <w:t>Trading</w:t>
      </w:r>
      <w:r w:rsidRPr="00533CEA">
        <w:rPr>
          <w:noProof/>
        </w:rPr>
        <w:tab/>
      </w:r>
      <w:r w:rsidRPr="00533CEA">
        <w:rPr>
          <w:noProof/>
        </w:rPr>
        <w:fldChar w:fldCharType="begin"/>
      </w:r>
      <w:r w:rsidRPr="00533CEA">
        <w:rPr>
          <w:noProof/>
        </w:rPr>
        <w:instrText xml:space="preserve"> PAGEREF _Toc432583097 \h </w:instrText>
      </w:r>
      <w:r w:rsidRPr="00533CEA">
        <w:rPr>
          <w:noProof/>
        </w:rPr>
      </w:r>
      <w:r w:rsidRPr="00533CEA">
        <w:rPr>
          <w:noProof/>
        </w:rPr>
        <w:fldChar w:fldCharType="separate"/>
      </w:r>
      <w:r w:rsidR="00CA2522">
        <w:rPr>
          <w:noProof/>
        </w:rPr>
        <w:t>92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15</w:t>
      </w:r>
      <w:r>
        <w:rPr>
          <w:noProof/>
        </w:rPr>
        <w:tab/>
        <w:t>Abnormal trading—general</w:t>
      </w:r>
      <w:r w:rsidRPr="00533CEA">
        <w:rPr>
          <w:noProof/>
        </w:rPr>
        <w:tab/>
      </w:r>
      <w:r w:rsidRPr="00533CEA">
        <w:rPr>
          <w:noProof/>
        </w:rPr>
        <w:fldChar w:fldCharType="begin"/>
      </w:r>
      <w:r w:rsidRPr="00533CEA">
        <w:rPr>
          <w:noProof/>
        </w:rPr>
        <w:instrText xml:space="preserve"> PAGEREF _Toc432583098 \h </w:instrText>
      </w:r>
      <w:r w:rsidRPr="00533CEA">
        <w:rPr>
          <w:noProof/>
        </w:rPr>
      </w:r>
      <w:r w:rsidRPr="00533CEA">
        <w:rPr>
          <w:noProof/>
        </w:rPr>
        <w:fldChar w:fldCharType="separate"/>
      </w:r>
      <w:r w:rsidR="00CA2522">
        <w:rPr>
          <w:noProof/>
        </w:rPr>
        <w:t>92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20</w:t>
      </w:r>
      <w:r>
        <w:rPr>
          <w:noProof/>
        </w:rPr>
        <w:tab/>
        <w:t>Abnormal trading—suspected acquisition or merger</w:t>
      </w:r>
      <w:r w:rsidRPr="00533CEA">
        <w:rPr>
          <w:noProof/>
        </w:rPr>
        <w:tab/>
      </w:r>
      <w:r w:rsidRPr="00533CEA">
        <w:rPr>
          <w:noProof/>
        </w:rPr>
        <w:fldChar w:fldCharType="begin"/>
      </w:r>
      <w:r w:rsidRPr="00533CEA">
        <w:rPr>
          <w:noProof/>
        </w:rPr>
        <w:instrText xml:space="preserve"> PAGEREF _Toc432583099 \h </w:instrText>
      </w:r>
      <w:r w:rsidRPr="00533CEA">
        <w:rPr>
          <w:noProof/>
        </w:rPr>
      </w:r>
      <w:r w:rsidRPr="00533CEA">
        <w:rPr>
          <w:noProof/>
        </w:rPr>
        <w:fldChar w:fldCharType="separate"/>
      </w:r>
      <w:r w:rsidR="00CA2522">
        <w:rPr>
          <w:noProof/>
        </w:rPr>
        <w:t>93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25</w:t>
      </w:r>
      <w:r>
        <w:rPr>
          <w:noProof/>
        </w:rPr>
        <w:tab/>
        <w:t>Abnormal trading—5% of units in a single transaction</w:t>
      </w:r>
      <w:r w:rsidRPr="00533CEA">
        <w:rPr>
          <w:noProof/>
        </w:rPr>
        <w:tab/>
      </w:r>
      <w:r w:rsidRPr="00533CEA">
        <w:rPr>
          <w:noProof/>
        </w:rPr>
        <w:fldChar w:fldCharType="begin"/>
      </w:r>
      <w:r w:rsidRPr="00533CEA">
        <w:rPr>
          <w:noProof/>
        </w:rPr>
        <w:instrText xml:space="preserve"> PAGEREF _Toc432583100 \h </w:instrText>
      </w:r>
      <w:r w:rsidRPr="00533CEA">
        <w:rPr>
          <w:noProof/>
        </w:rPr>
      </w:r>
      <w:r w:rsidRPr="00533CEA">
        <w:rPr>
          <w:noProof/>
        </w:rPr>
        <w:fldChar w:fldCharType="separate"/>
      </w:r>
      <w:r w:rsidR="00CA2522">
        <w:rPr>
          <w:noProof/>
        </w:rPr>
        <w:t>93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30</w:t>
      </w:r>
      <w:r>
        <w:rPr>
          <w:noProof/>
        </w:rPr>
        <w:tab/>
        <w:t>Abnormal trading—suspected 5% of units in a series of transactions</w:t>
      </w:r>
      <w:r w:rsidRPr="00533CEA">
        <w:rPr>
          <w:noProof/>
        </w:rPr>
        <w:tab/>
      </w:r>
      <w:r w:rsidRPr="00533CEA">
        <w:rPr>
          <w:noProof/>
        </w:rPr>
        <w:fldChar w:fldCharType="begin"/>
      </w:r>
      <w:r w:rsidRPr="00533CEA">
        <w:rPr>
          <w:noProof/>
        </w:rPr>
        <w:instrText xml:space="preserve"> PAGEREF _Toc432583101 \h </w:instrText>
      </w:r>
      <w:r w:rsidRPr="00533CEA">
        <w:rPr>
          <w:noProof/>
        </w:rPr>
      </w:r>
      <w:r w:rsidRPr="00533CEA">
        <w:rPr>
          <w:noProof/>
        </w:rPr>
        <w:fldChar w:fldCharType="separate"/>
      </w:r>
      <w:r w:rsidR="00CA2522">
        <w:rPr>
          <w:noProof/>
        </w:rPr>
        <w:t>93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35</w:t>
      </w:r>
      <w:r>
        <w:rPr>
          <w:noProof/>
        </w:rPr>
        <w:tab/>
        <w:t>Abnormal trading—20% of units traded, issued or redeemed over 60 day period</w:t>
      </w:r>
      <w:r w:rsidRPr="00533CEA">
        <w:rPr>
          <w:noProof/>
        </w:rPr>
        <w:tab/>
      </w:r>
      <w:r w:rsidRPr="00533CEA">
        <w:rPr>
          <w:noProof/>
        </w:rPr>
        <w:fldChar w:fldCharType="begin"/>
      </w:r>
      <w:r w:rsidRPr="00533CEA">
        <w:rPr>
          <w:noProof/>
        </w:rPr>
        <w:instrText xml:space="preserve"> PAGEREF _Toc432583102 \h </w:instrText>
      </w:r>
      <w:r w:rsidRPr="00533CEA">
        <w:rPr>
          <w:noProof/>
        </w:rPr>
      </w:r>
      <w:r w:rsidRPr="00533CEA">
        <w:rPr>
          <w:noProof/>
        </w:rPr>
        <w:fldChar w:fldCharType="separate"/>
      </w:r>
      <w:r w:rsidR="00CA2522">
        <w:rPr>
          <w:noProof/>
        </w:rPr>
        <w:t>94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40</w:t>
      </w:r>
      <w:r>
        <w:rPr>
          <w:noProof/>
        </w:rPr>
        <w:tab/>
        <w:t>Abnormal trading—50% stake not maintained</w:t>
      </w:r>
      <w:r w:rsidRPr="00533CEA">
        <w:rPr>
          <w:noProof/>
        </w:rPr>
        <w:tab/>
      </w:r>
      <w:r w:rsidRPr="00533CEA">
        <w:rPr>
          <w:noProof/>
        </w:rPr>
        <w:fldChar w:fldCharType="begin"/>
      </w:r>
      <w:r w:rsidRPr="00533CEA">
        <w:rPr>
          <w:noProof/>
        </w:rPr>
        <w:instrText xml:space="preserve"> PAGEREF _Toc432583103 \h </w:instrText>
      </w:r>
      <w:r w:rsidRPr="00533CEA">
        <w:rPr>
          <w:noProof/>
        </w:rPr>
      </w:r>
      <w:r w:rsidRPr="00533CEA">
        <w:rPr>
          <w:noProof/>
        </w:rPr>
        <w:fldChar w:fldCharType="separate"/>
      </w:r>
      <w:r w:rsidR="00CA2522">
        <w:rPr>
          <w:noProof/>
        </w:rPr>
        <w:t>94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45</w:t>
      </w:r>
      <w:r>
        <w:rPr>
          <w:noProof/>
        </w:rPr>
        <w:tab/>
        <w:t>Time at which trustee to have knowledge or suspicion</w:t>
      </w:r>
      <w:r w:rsidRPr="00533CEA">
        <w:rPr>
          <w:noProof/>
        </w:rPr>
        <w:tab/>
      </w:r>
      <w:r w:rsidRPr="00533CEA">
        <w:rPr>
          <w:noProof/>
        </w:rPr>
        <w:fldChar w:fldCharType="begin"/>
      </w:r>
      <w:r w:rsidRPr="00533CEA">
        <w:rPr>
          <w:noProof/>
        </w:rPr>
        <w:instrText xml:space="preserve"> PAGEREF _Toc432583104 \h </w:instrText>
      </w:r>
      <w:r w:rsidRPr="00533CEA">
        <w:rPr>
          <w:noProof/>
        </w:rPr>
      </w:r>
      <w:r w:rsidRPr="00533CEA">
        <w:rPr>
          <w:noProof/>
        </w:rPr>
        <w:fldChar w:fldCharType="separate"/>
      </w:r>
      <w:r w:rsidR="00CA2522">
        <w:rPr>
          <w:noProof/>
        </w:rPr>
        <w:t>94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47</w:t>
      </w:r>
      <w:r>
        <w:rPr>
          <w:noProof/>
        </w:rPr>
        <w:tab/>
        <w:t>Abnormal trading where holding trust</w:t>
      </w:r>
      <w:r w:rsidRPr="00533CEA">
        <w:rPr>
          <w:noProof/>
        </w:rPr>
        <w:tab/>
      </w:r>
      <w:r w:rsidRPr="00533CEA">
        <w:rPr>
          <w:noProof/>
        </w:rPr>
        <w:fldChar w:fldCharType="begin"/>
      </w:r>
      <w:r w:rsidRPr="00533CEA">
        <w:rPr>
          <w:noProof/>
        </w:rPr>
        <w:instrText xml:space="preserve"> PAGEREF _Toc432583105 \h </w:instrText>
      </w:r>
      <w:r w:rsidRPr="00533CEA">
        <w:rPr>
          <w:noProof/>
        </w:rPr>
      </w:r>
      <w:r w:rsidRPr="00533CEA">
        <w:rPr>
          <w:noProof/>
        </w:rPr>
        <w:fldChar w:fldCharType="separate"/>
      </w:r>
      <w:r w:rsidR="00CA2522">
        <w:rPr>
          <w:noProof/>
        </w:rPr>
        <w:t>94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49</w:t>
      </w:r>
      <w:r>
        <w:rPr>
          <w:noProof/>
        </w:rPr>
        <w:tab/>
        <w:t>No abnormal trading where proportionate issue of units</w:t>
      </w:r>
      <w:r w:rsidRPr="00533CEA">
        <w:rPr>
          <w:noProof/>
        </w:rPr>
        <w:tab/>
      </w:r>
      <w:r w:rsidRPr="00533CEA">
        <w:rPr>
          <w:noProof/>
        </w:rPr>
        <w:fldChar w:fldCharType="begin"/>
      </w:r>
      <w:r w:rsidRPr="00533CEA">
        <w:rPr>
          <w:noProof/>
        </w:rPr>
        <w:instrText xml:space="preserve"> PAGEREF _Toc432583106 \h </w:instrText>
      </w:r>
      <w:r w:rsidRPr="00533CEA">
        <w:rPr>
          <w:noProof/>
        </w:rPr>
      </w:r>
      <w:r w:rsidRPr="00533CEA">
        <w:rPr>
          <w:noProof/>
        </w:rPr>
        <w:fldChar w:fldCharType="separate"/>
      </w:r>
      <w:r w:rsidR="00CA2522">
        <w:rPr>
          <w:noProof/>
        </w:rPr>
        <w:t>95</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269</w:t>
      </w:r>
      <w:r>
        <w:rPr>
          <w:noProof/>
        </w:rPr>
        <w:noBreakHyphen/>
        <w:t>C—Passing the 50% stake test etc.</w:t>
      </w:r>
      <w:r w:rsidRPr="00533CEA">
        <w:rPr>
          <w:b w:val="0"/>
          <w:noProof/>
          <w:sz w:val="18"/>
        </w:rPr>
        <w:tab/>
      </w:r>
      <w:r w:rsidRPr="00533CEA">
        <w:rPr>
          <w:b w:val="0"/>
          <w:noProof/>
          <w:sz w:val="18"/>
        </w:rPr>
        <w:fldChar w:fldCharType="begin"/>
      </w:r>
      <w:r w:rsidRPr="00533CEA">
        <w:rPr>
          <w:b w:val="0"/>
          <w:noProof/>
          <w:sz w:val="18"/>
        </w:rPr>
        <w:instrText xml:space="preserve"> PAGEREF _Toc432583107 \h </w:instrText>
      </w:r>
      <w:r w:rsidRPr="00533CEA">
        <w:rPr>
          <w:b w:val="0"/>
          <w:noProof/>
          <w:sz w:val="18"/>
        </w:rPr>
      </w:r>
      <w:r w:rsidRPr="00533CEA">
        <w:rPr>
          <w:b w:val="0"/>
          <w:noProof/>
          <w:sz w:val="18"/>
        </w:rPr>
        <w:fldChar w:fldCharType="separate"/>
      </w:r>
      <w:r w:rsidR="00CA2522">
        <w:rPr>
          <w:b w:val="0"/>
          <w:noProof/>
          <w:sz w:val="18"/>
        </w:rPr>
        <w:t>96</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50</w:t>
      </w:r>
      <w:r>
        <w:rPr>
          <w:noProof/>
        </w:rPr>
        <w:tab/>
        <w:t>More than a 50% stake in income or capital</w:t>
      </w:r>
      <w:r w:rsidRPr="00533CEA">
        <w:rPr>
          <w:noProof/>
        </w:rPr>
        <w:tab/>
      </w:r>
      <w:r w:rsidRPr="00533CEA">
        <w:rPr>
          <w:noProof/>
        </w:rPr>
        <w:fldChar w:fldCharType="begin"/>
      </w:r>
      <w:r w:rsidRPr="00533CEA">
        <w:rPr>
          <w:noProof/>
        </w:rPr>
        <w:instrText xml:space="preserve"> PAGEREF _Toc432583108 \h </w:instrText>
      </w:r>
      <w:r w:rsidRPr="00533CEA">
        <w:rPr>
          <w:noProof/>
        </w:rPr>
      </w:r>
      <w:r w:rsidRPr="00533CEA">
        <w:rPr>
          <w:noProof/>
        </w:rPr>
        <w:fldChar w:fldCharType="separate"/>
      </w:r>
      <w:r w:rsidR="00CA2522">
        <w:rPr>
          <w:noProof/>
        </w:rPr>
        <w:t>96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55</w:t>
      </w:r>
      <w:r>
        <w:rPr>
          <w:noProof/>
        </w:rPr>
        <w:tab/>
        <w:t>Passing the 50% stake test</w:t>
      </w:r>
      <w:r w:rsidRPr="00533CEA">
        <w:rPr>
          <w:noProof/>
        </w:rPr>
        <w:tab/>
      </w:r>
      <w:r w:rsidRPr="00533CEA">
        <w:rPr>
          <w:noProof/>
        </w:rPr>
        <w:fldChar w:fldCharType="begin"/>
      </w:r>
      <w:r w:rsidRPr="00533CEA">
        <w:rPr>
          <w:noProof/>
        </w:rPr>
        <w:instrText xml:space="preserve"> PAGEREF _Toc432583109 \h </w:instrText>
      </w:r>
      <w:r w:rsidRPr="00533CEA">
        <w:rPr>
          <w:noProof/>
        </w:rPr>
      </w:r>
      <w:r w:rsidRPr="00533CEA">
        <w:rPr>
          <w:noProof/>
        </w:rPr>
        <w:fldChar w:fldCharType="separate"/>
      </w:r>
      <w:r w:rsidR="00CA2522">
        <w:rPr>
          <w:noProof/>
        </w:rPr>
        <w:t>96</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269</w:t>
      </w:r>
      <w:r>
        <w:rPr>
          <w:noProof/>
        </w:rPr>
        <w:noBreakHyphen/>
        <w:t>D—Pattern of distributions test</w:t>
      </w:r>
      <w:r w:rsidRPr="00533CEA">
        <w:rPr>
          <w:b w:val="0"/>
          <w:noProof/>
          <w:sz w:val="18"/>
        </w:rPr>
        <w:tab/>
      </w:r>
      <w:r w:rsidRPr="00533CEA">
        <w:rPr>
          <w:b w:val="0"/>
          <w:noProof/>
          <w:sz w:val="18"/>
        </w:rPr>
        <w:fldChar w:fldCharType="begin"/>
      </w:r>
      <w:r w:rsidRPr="00533CEA">
        <w:rPr>
          <w:b w:val="0"/>
          <w:noProof/>
          <w:sz w:val="18"/>
        </w:rPr>
        <w:instrText xml:space="preserve"> PAGEREF _Toc432583110 \h </w:instrText>
      </w:r>
      <w:r w:rsidRPr="00533CEA">
        <w:rPr>
          <w:b w:val="0"/>
          <w:noProof/>
          <w:sz w:val="18"/>
        </w:rPr>
      </w:r>
      <w:r w:rsidRPr="00533CEA">
        <w:rPr>
          <w:b w:val="0"/>
          <w:noProof/>
          <w:sz w:val="18"/>
        </w:rPr>
        <w:fldChar w:fldCharType="separate"/>
      </w:r>
      <w:r w:rsidR="00CA2522">
        <w:rPr>
          <w:b w:val="0"/>
          <w:noProof/>
          <w:sz w:val="18"/>
        </w:rPr>
        <w:t>97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60</w:t>
      </w:r>
      <w:r>
        <w:rPr>
          <w:noProof/>
        </w:rPr>
        <w:tab/>
        <w:t>Pattern of distributions test</w:t>
      </w:r>
      <w:r w:rsidRPr="00533CEA">
        <w:rPr>
          <w:noProof/>
        </w:rPr>
        <w:tab/>
      </w:r>
      <w:r w:rsidRPr="00533CEA">
        <w:rPr>
          <w:noProof/>
        </w:rPr>
        <w:fldChar w:fldCharType="begin"/>
      </w:r>
      <w:r w:rsidRPr="00533CEA">
        <w:rPr>
          <w:noProof/>
        </w:rPr>
        <w:instrText xml:space="preserve"> PAGEREF _Toc432583111 \h </w:instrText>
      </w:r>
      <w:r w:rsidRPr="00533CEA">
        <w:rPr>
          <w:noProof/>
        </w:rPr>
      </w:r>
      <w:r w:rsidRPr="00533CEA">
        <w:rPr>
          <w:noProof/>
        </w:rPr>
        <w:fldChar w:fldCharType="separate"/>
      </w:r>
      <w:r w:rsidR="00CA2522">
        <w:rPr>
          <w:noProof/>
        </w:rPr>
        <w:t>97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65</w:t>
      </w:r>
      <w:r>
        <w:rPr>
          <w:noProof/>
        </w:rPr>
        <w:tab/>
        <w:t>Test year distribution of income or capital</w:t>
      </w:r>
      <w:r w:rsidRPr="00533CEA">
        <w:rPr>
          <w:noProof/>
        </w:rPr>
        <w:tab/>
      </w:r>
      <w:r w:rsidRPr="00533CEA">
        <w:rPr>
          <w:noProof/>
        </w:rPr>
        <w:fldChar w:fldCharType="begin"/>
      </w:r>
      <w:r w:rsidRPr="00533CEA">
        <w:rPr>
          <w:noProof/>
        </w:rPr>
        <w:instrText xml:space="preserve"> PAGEREF _Toc432583112 \h </w:instrText>
      </w:r>
      <w:r w:rsidRPr="00533CEA">
        <w:rPr>
          <w:noProof/>
        </w:rPr>
      </w:r>
      <w:r w:rsidRPr="00533CEA">
        <w:rPr>
          <w:noProof/>
        </w:rPr>
        <w:fldChar w:fldCharType="separate"/>
      </w:r>
      <w:r w:rsidR="00CA2522">
        <w:rPr>
          <w:noProof/>
        </w:rPr>
        <w:t>97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70</w:t>
      </w:r>
      <w:r>
        <w:rPr>
          <w:noProof/>
        </w:rPr>
        <w:tab/>
        <w:t>When individual receives different percentages</w:t>
      </w:r>
      <w:r w:rsidRPr="00533CEA">
        <w:rPr>
          <w:noProof/>
        </w:rPr>
        <w:tab/>
      </w:r>
      <w:r w:rsidRPr="00533CEA">
        <w:rPr>
          <w:noProof/>
        </w:rPr>
        <w:fldChar w:fldCharType="begin"/>
      </w:r>
      <w:r w:rsidRPr="00533CEA">
        <w:rPr>
          <w:noProof/>
        </w:rPr>
        <w:instrText xml:space="preserve"> PAGEREF _Toc432583113 \h </w:instrText>
      </w:r>
      <w:r w:rsidRPr="00533CEA">
        <w:rPr>
          <w:noProof/>
        </w:rPr>
      </w:r>
      <w:r w:rsidRPr="00533CEA">
        <w:rPr>
          <w:noProof/>
        </w:rPr>
        <w:fldChar w:fldCharType="separate"/>
      </w:r>
      <w:r w:rsidR="00CA2522">
        <w:rPr>
          <w:noProof/>
        </w:rPr>
        <w:t>98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75</w:t>
      </w:r>
      <w:r>
        <w:rPr>
          <w:noProof/>
        </w:rPr>
        <w:tab/>
        <w:t>Incomplete distributions</w:t>
      </w:r>
      <w:r w:rsidRPr="00533CEA">
        <w:rPr>
          <w:noProof/>
        </w:rPr>
        <w:tab/>
      </w:r>
      <w:r w:rsidRPr="00533CEA">
        <w:rPr>
          <w:noProof/>
        </w:rPr>
        <w:fldChar w:fldCharType="begin"/>
      </w:r>
      <w:r w:rsidRPr="00533CEA">
        <w:rPr>
          <w:noProof/>
        </w:rPr>
        <w:instrText xml:space="preserve"> PAGEREF _Toc432583114 \h </w:instrText>
      </w:r>
      <w:r w:rsidRPr="00533CEA">
        <w:rPr>
          <w:noProof/>
        </w:rPr>
      </w:r>
      <w:r w:rsidRPr="00533CEA">
        <w:rPr>
          <w:noProof/>
        </w:rPr>
        <w:fldChar w:fldCharType="separate"/>
      </w:r>
      <w:r w:rsidR="00CA2522">
        <w:rPr>
          <w:noProof/>
        </w:rPr>
        <w:t>98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80</w:t>
      </w:r>
      <w:r>
        <w:rPr>
          <w:noProof/>
        </w:rPr>
        <w:tab/>
        <w:t>Where individual’s death or breakdown of marriage or relationship</w:t>
      </w:r>
      <w:r w:rsidRPr="00533CEA">
        <w:rPr>
          <w:noProof/>
        </w:rPr>
        <w:tab/>
      </w:r>
      <w:r w:rsidRPr="00533CEA">
        <w:rPr>
          <w:noProof/>
        </w:rPr>
        <w:fldChar w:fldCharType="begin"/>
      </w:r>
      <w:r w:rsidRPr="00533CEA">
        <w:rPr>
          <w:noProof/>
        </w:rPr>
        <w:instrText xml:space="preserve"> PAGEREF _Toc432583115 \h </w:instrText>
      </w:r>
      <w:r w:rsidRPr="00533CEA">
        <w:rPr>
          <w:noProof/>
        </w:rPr>
      </w:r>
      <w:r w:rsidRPr="00533CEA">
        <w:rPr>
          <w:noProof/>
        </w:rPr>
        <w:fldChar w:fldCharType="separate"/>
      </w:r>
      <w:r w:rsidR="00CA2522">
        <w:rPr>
          <w:noProof/>
        </w:rPr>
        <w:t>99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85</w:t>
      </w:r>
      <w:r>
        <w:rPr>
          <w:noProof/>
        </w:rPr>
        <w:tab/>
        <w:t>Arrangements to pass pattern of distributions test</w:t>
      </w:r>
      <w:r w:rsidRPr="00533CEA">
        <w:rPr>
          <w:noProof/>
        </w:rPr>
        <w:tab/>
      </w:r>
      <w:r w:rsidRPr="00533CEA">
        <w:rPr>
          <w:noProof/>
        </w:rPr>
        <w:fldChar w:fldCharType="begin"/>
      </w:r>
      <w:r w:rsidRPr="00533CEA">
        <w:rPr>
          <w:noProof/>
        </w:rPr>
        <w:instrText xml:space="preserve"> PAGEREF _Toc432583116 \h </w:instrText>
      </w:r>
      <w:r w:rsidRPr="00533CEA">
        <w:rPr>
          <w:noProof/>
        </w:rPr>
      </w:r>
      <w:r w:rsidRPr="00533CEA">
        <w:rPr>
          <w:noProof/>
        </w:rPr>
        <w:fldChar w:fldCharType="separate"/>
      </w:r>
      <w:r w:rsidR="00CA2522">
        <w:rPr>
          <w:noProof/>
        </w:rPr>
        <w:t>100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269</w:t>
      </w:r>
      <w:r>
        <w:rPr>
          <w:noProof/>
        </w:rPr>
        <w:noBreakHyphen/>
        <w:t>E—Control a non</w:t>
      </w:r>
      <w:r>
        <w:rPr>
          <w:noProof/>
        </w:rPr>
        <w:noBreakHyphen/>
        <w:t>fixed trust</w:t>
      </w:r>
      <w:r w:rsidRPr="00533CEA">
        <w:rPr>
          <w:b w:val="0"/>
          <w:noProof/>
          <w:sz w:val="18"/>
        </w:rPr>
        <w:tab/>
      </w:r>
      <w:r w:rsidRPr="00533CEA">
        <w:rPr>
          <w:b w:val="0"/>
          <w:noProof/>
          <w:sz w:val="18"/>
        </w:rPr>
        <w:fldChar w:fldCharType="begin"/>
      </w:r>
      <w:r w:rsidRPr="00533CEA">
        <w:rPr>
          <w:b w:val="0"/>
          <w:noProof/>
          <w:sz w:val="18"/>
        </w:rPr>
        <w:instrText xml:space="preserve"> PAGEREF _Toc432583117 \h </w:instrText>
      </w:r>
      <w:r w:rsidRPr="00533CEA">
        <w:rPr>
          <w:b w:val="0"/>
          <w:noProof/>
          <w:sz w:val="18"/>
        </w:rPr>
      </w:r>
      <w:r w:rsidRPr="00533CEA">
        <w:rPr>
          <w:b w:val="0"/>
          <w:noProof/>
          <w:sz w:val="18"/>
        </w:rPr>
        <w:fldChar w:fldCharType="separate"/>
      </w:r>
      <w:r w:rsidR="00CA2522">
        <w:rPr>
          <w:b w:val="0"/>
          <w:noProof/>
          <w:sz w:val="18"/>
        </w:rPr>
        <w:t>100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95</w:t>
      </w:r>
      <w:r>
        <w:rPr>
          <w:noProof/>
        </w:rPr>
        <w:tab/>
        <w:t>Control a non</w:t>
      </w:r>
      <w:r>
        <w:rPr>
          <w:noProof/>
        </w:rPr>
        <w:noBreakHyphen/>
        <w:t>fixed trust</w:t>
      </w:r>
      <w:r w:rsidRPr="00533CEA">
        <w:rPr>
          <w:noProof/>
        </w:rPr>
        <w:tab/>
      </w:r>
      <w:r w:rsidRPr="00533CEA">
        <w:rPr>
          <w:noProof/>
        </w:rPr>
        <w:fldChar w:fldCharType="begin"/>
      </w:r>
      <w:r w:rsidRPr="00533CEA">
        <w:rPr>
          <w:noProof/>
        </w:rPr>
        <w:instrText xml:space="preserve"> PAGEREF _Toc432583118 \h </w:instrText>
      </w:r>
      <w:r w:rsidRPr="00533CEA">
        <w:rPr>
          <w:noProof/>
        </w:rPr>
      </w:r>
      <w:r w:rsidRPr="00533CEA">
        <w:rPr>
          <w:noProof/>
        </w:rPr>
        <w:fldChar w:fldCharType="separate"/>
      </w:r>
      <w:r w:rsidR="00CA2522">
        <w:rPr>
          <w:noProof/>
        </w:rPr>
        <w:t>100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269</w:t>
      </w:r>
      <w:r>
        <w:rPr>
          <w:noProof/>
        </w:rPr>
        <w:noBreakHyphen/>
        <w:t>F—Same business test</w:t>
      </w:r>
      <w:r w:rsidRPr="00533CEA">
        <w:rPr>
          <w:b w:val="0"/>
          <w:noProof/>
          <w:sz w:val="18"/>
        </w:rPr>
        <w:tab/>
      </w:r>
      <w:r w:rsidRPr="00533CEA">
        <w:rPr>
          <w:b w:val="0"/>
          <w:noProof/>
          <w:sz w:val="18"/>
        </w:rPr>
        <w:fldChar w:fldCharType="begin"/>
      </w:r>
      <w:r w:rsidRPr="00533CEA">
        <w:rPr>
          <w:b w:val="0"/>
          <w:noProof/>
          <w:sz w:val="18"/>
        </w:rPr>
        <w:instrText xml:space="preserve"> PAGEREF _Toc432583119 \h </w:instrText>
      </w:r>
      <w:r w:rsidRPr="00533CEA">
        <w:rPr>
          <w:b w:val="0"/>
          <w:noProof/>
          <w:sz w:val="18"/>
        </w:rPr>
      </w:r>
      <w:r w:rsidRPr="00533CEA">
        <w:rPr>
          <w:b w:val="0"/>
          <w:noProof/>
          <w:sz w:val="18"/>
        </w:rPr>
        <w:fldChar w:fldCharType="separate"/>
      </w:r>
      <w:r w:rsidR="00CA2522">
        <w:rPr>
          <w:b w:val="0"/>
          <w:noProof/>
          <w:sz w:val="18"/>
        </w:rPr>
        <w:t>103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269</w:t>
      </w:r>
      <w:r>
        <w:rPr>
          <w:noProof/>
        </w:rPr>
        <w:noBreakHyphen/>
        <w:t>100</w:t>
      </w:r>
      <w:r>
        <w:rPr>
          <w:noProof/>
        </w:rPr>
        <w:tab/>
        <w:t>Passing the same business test</w:t>
      </w:r>
      <w:r w:rsidRPr="00533CEA">
        <w:rPr>
          <w:noProof/>
        </w:rPr>
        <w:tab/>
      </w:r>
      <w:r w:rsidRPr="00533CEA">
        <w:rPr>
          <w:noProof/>
        </w:rPr>
        <w:fldChar w:fldCharType="begin"/>
      </w:r>
      <w:r w:rsidRPr="00533CEA">
        <w:rPr>
          <w:noProof/>
        </w:rPr>
        <w:instrText xml:space="preserve"> PAGEREF _Toc432583120 \h </w:instrText>
      </w:r>
      <w:r w:rsidRPr="00533CEA">
        <w:rPr>
          <w:noProof/>
        </w:rPr>
      </w:r>
      <w:r w:rsidRPr="00533CEA">
        <w:rPr>
          <w:noProof/>
        </w:rPr>
        <w:fldChar w:fldCharType="separate"/>
      </w:r>
      <w:r w:rsidR="00CA2522">
        <w:rPr>
          <w:noProof/>
        </w:rPr>
        <w:t>103</w:t>
      </w:r>
      <w:r w:rsidRPr="00533CEA">
        <w:rPr>
          <w:noProof/>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270—Schemes to take advantage of deductions</w:t>
      </w:r>
      <w:r w:rsidRPr="00533CEA">
        <w:rPr>
          <w:b w:val="0"/>
          <w:noProof/>
          <w:sz w:val="18"/>
        </w:rPr>
        <w:tab/>
      </w:r>
      <w:r w:rsidRPr="00533CEA">
        <w:rPr>
          <w:b w:val="0"/>
          <w:noProof/>
          <w:sz w:val="18"/>
        </w:rPr>
        <w:fldChar w:fldCharType="begin"/>
      </w:r>
      <w:r w:rsidRPr="00533CEA">
        <w:rPr>
          <w:b w:val="0"/>
          <w:noProof/>
          <w:sz w:val="18"/>
        </w:rPr>
        <w:instrText xml:space="preserve"> PAGEREF _Toc432583121 \h </w:instrText>
      </w:r>
      <w:r w:rsidRPr="00533CEA">
        <w:rPr>
          <w:b w:val="0"/>
          <w:noProof/>
          <w:sz w:val="18"/>
        </w:rPr>
      </w:r>
      <w:r w:rsidRPr="00533CEA">
        <w:rPr>
          <w:b w:val="0"/>
          <w:noProof/>
          <w:sz w:val="18"/>
        </w:rPr>
        <w:fldChar w:fldCharType="separate"/>
      </w:r>
      <w:r w:rsidR="00CA2522">
        <w:rPr>
          <w:b w:val="0"/>
          <w:noProof/>
          <w:sz w:val="18"/>
        </w:rPr>
        <w:t>105</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270</w:t>
      </w:r>
      <w:r>
        <w:rPr>
          <w:noProof/>
        </w:rPr>
        <w:noBreakHyphen/>
        <w:t>5</w:t>
      </w:r>
      <w:r>
        <w:rPr>
          <w:noProof/>
        </w:rPr>
        <w:tab/>
        <w:t>What this Division is about</w:t>
      </w:r>
      <w:r w:rsidRPr="00533CEA">
        <w:rPr>
          <w:noProof/>
        </w:rPr>
        <w:tab/>
      </w:r>
      <w:r w:rsidRPr="00533CEA">
        <w:rPr>
          <w:noProof/>
        </w:rPr>
        <w:fldChar w:fldCharType="begin"/>
      </w:r>
      <w:r w:rsidRPr="00533CEA">
        <w:rPr>
          <w:noProof/>
        </w:rPr>
        <w:instrText xml:space="preserve"> PAGEREF _Toc432583122 \h </w:instrText>
      </w:r>
      <w:r w:rsidRPr="00533CEA">
        <w:rPr>
          <w:noProof/>
        </w:rPr>
      </w:r>
      <w:r w:rsidRPr="00533CEA">
        <w:rPr>
          <w:noProof/>
        </w:rPr>
        <w:fldChar w:fldCharType="separate"/>
      </w:r>
      <w:r w:rsidR="00CA2522">
        <w:rPr>
          <w:noProof/>
        </w:rPr>
        <w:t>105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270</w:t>
      </w:r>
      <w:r>
        <w:rPr>
          <w:noProof/>
        </w:rPr>
        <w:noBreakHyphen/>
        <w:t>10</w:t>
      </w:r>
      <w:r>
        <w:rPr>
          <w:noProof/>
        </w:rPr>
        <w:tab/>
        <w:t>Schemes to take advantage of deductions</w:t>
      </w:r>
      <w:r w:rsidRPr="00533CEA">
        <w:rPr>
          <w:noProof/>
        </w:rPr>
        <w:tab/>
      </w:r>
      <w:r w:rsidRPr="00533CEA">
        <w:rPr>
          <w:noProof/>
        </w:rPr>
        <w:fldChar w:fldCharType="begin"/>
      </w:r>
      <w:r w:rsidRPr="00533CEA">
        <w:rPr>
          <w:noProof/>
        </w:rPr>
        <w:instrText xml:space="preserve"> PAGEREF _Toc432583123 \h </w:instrText>
      </w:r>
      <w:r w:rsidRPr="00533CEA">
        <w:rPr>
          <w:noProof/>
        </w:rPr>
      </w:r>
      <w:r w:rsidRPr="00533CEA">
        <w:rPr>
          <w:noProof/>
        </w:rPr>
        <w:fldChar w:fldCharType="separate"/>
      </w:r>
      <w:r w:rsidR="00CA2522">
        <w:rPr>
          <w:noProof/>
        </w:rPr>
        <w:t>105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270</w:t>
      </w:r>
      <w:r>
        <w:rPr>
          <w:noProof/>
        </w:rPr>
        <w:noBreakHyphen/>
        <w:t>15</w:t>
      </w:r>
      <w:r>
        <w:rPr>
          <w:noProof/>
        </w:rPr>
        <w:tab/>
        <w:t>Tax consequences of schemes</w:t>
      </w:r>
      <w:r w:rsidRPr="00533CEA">
        <w:rPr>
          <w:noProof/>
        </w:rPr>
        <w:tab/>
      </w:r>
      <w:r w:rsidRPr="00533CEA">
        <w:rPr>
          <w:noProof/>
        </w:rPr>
        <w:fldChar w:fldCharType="begin"/>
      </w:r>
      <w:r w:rsidRPr="00533CEA">
        <w:rPr>
          <w:noProof/>
        </w:rPr>
        <w:instrText xml:space="preserve"> PAGEREF _Toc432583124 \h </w:instrText>
      </w:r>
      <w:r w:rsidRPr="00533CEA">
        <w:rPr>
          <w:noProof/>
        </w:rPr>
      </w:r>
      <w:r w:rsidRPr="00533CEA">
        <w:rPr>
          <w:noProof/>
        </w:rPr>
        <w:fldChar w:fldCharType="separate"/>
      </w:r>
      <w:r w:rsidR="00CA2522">
        <w:rPr>
          <w:noProof/>
        </w:rPr>
        <w:t>106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270</w:t>
      </w:r>
      <w:r>
        <w:rPr>
          <w:noProof/>
        </w:rPr>
        <w:noBreakHyphen/>
        <w:t>20</w:t>
      </w:r>
      <w:r>
        <w:rPr>
          <w:noProof/>
        </w:rPr>
        <w:tab/>
        <w:t>Benefit</w:t>
      </w:r>
      <w:r w:rsidRPr="00533CEA">
        <w:rPr>
          <w:noProof/>
        </w:rPr>
        <w:tab/>
      </w:r>
      <w:r w:rsidRPr="00533CEA">
        <w:rPr>
          <w:noProof/>
        </w:rPr>
        <w:fldChar w:fldCharType="begin"/>
      </w:r>
      <w:r w:rsidRPr="00533CEA">
        <w:rPr>
          <w:noProof/>
        </w:rPr>
        <w:instrText xml:space="preserve"> PAGEREF _Toc432583125 \h </w:instrText>
      </w:r>
      <w:r w:rsidRPr="00533CEA">
        <w:rPr>
          <w:noProof/>
        </w:rPr>
      </w:r>
      <w:r w:rsidRPr="00533CEA">
        <w:rPr>
          <w:noProof/>
        </w:rPr>
        <w:fldChar w:fldCharType="separate"/>
      </w:r>
      <w:r w:rsidR="00CA2522">
        <w:rPr>
          <w:noProof/>
        </w:rPr>
        <w:t>107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270</w:t>
      </w:r>
      <w:r>
        <w:rPr>
          <w:noProof/>
        </w:rPr>
        <w:noBreakHyphen/>
        <w:t>25</w:t>
      </w:r>
      <w:r>
        <w:rPr>
          <w:noProof/>
        </w:rPr>
        <w:tab/>
        <w:t>Outsider to trust</w:t>
      </w:r>
      <w:r w:rsidRPr="00533CEA">
        <w:rPr>
          <w:noProof/>
        </w:rPr>
        <w:tab/>
      </w:r>
      <w:r w:rsidRPr="00533CEA">
        <w:rPr>
          <w:noProof/>
        </w:rPr>
        <w:fldChar w:fldCharType="begin"/>
      </w:r>
      <w:r w:rsidRPr="00533CEA">
        <w:rPr>
          <w:noProof/>
        </w:rPr>
        <w:instrText xml:space="preserve"> PAGEREF _Toc432583126 \h </w:instrText>
      </w:r>
      <w:r w:rsidRPr="00533CEA">
        <w:rPr>
          <w:noProof/>
        </w:rPr>
      </w:r>
      <w:r w:rsidRPr="00533CEA">
        <w:rPr>
          <w:noProof/>
        </w:rPr>
        <w:fldChar w:fldCharType="separate"/>
      </w:r>
      <w:r w:rsidR="00CA2522">
        <w:rPr>
          <w:noProof/>
        </w:rPr>
        <w:t>107</w:t>
      </w:r>
      <w:r w:rsidRPr="00533CEA">
        <w:rPr>
          <w:noProof/>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271—Family trust distribution tax</w:t>
      </w:r>
      <w:r w:rsidRPr="00533CEA">
        <w:rPr>
          <w:b w:val="0"/>
          <w:noProof/>
          <w:sz w:val="18"/>
        </w:rPr>
        <w:tab/>
      </w:r>
      <w:r w:rsidRPr="00533CEA">
        <w:rPr>
          <w:b w:val="0"/>
          <w:noProof/>
          <w:sz w:val="18"/>
        </w:rPr>
        <w:fldChar w:fldCharType="begin"/>
      </w:r>
      <w:r w:rsidRPr="00533CEA">
        <w:rPr>
          <w:b w:val="0"/>
          <w:noProof/>
          <w:sz w:val="18"/>
        </w:rPr>
        <w:instrText xml:space="preserve"> PAGEREF _Toc432583127 \h </w:instrText>
      </w:r>
      <w:r w:rsidRPr="00533CEA">
        <w:rPr>
          <w:b w:val="0"/>
          <w:noProof/>
          <w:sz w:val="18"/>
        </w:rPr>
      </w:r>
      <w:r w:rsidRPr="00533CEA">
        <w:rPr>
          <w:b w:val="0"/>
          <w:noProof/>
          <w:sz w:val="18"/>
        </w:rPr>
        <w:fldChar w:fldCharType="separate"/>
      </w:r>
      <w:r w:rsidR="00CA2522">
        <w:rPr>
          <w:b w:val="0"/>
          <w:noProof/>
          <w:sz w:val="18"/>
        </w:rPr>
        <w:t>109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5</w:t>
      </w:r>
      <w:r>
        <w:rPr>
          <w:noProof/>
        </w:rPr>
        <w:tab/>
        <w:t>What this Division is about</w:t>
      </w:r>
      <w:r w:rsidRPr="00533CEA">
        <w:rPr>
          <w:noProof/>
        </w:rPr>
        <w:tab/>
      </w:r>
      <w:r w:rsidRPr="00533CEA">
        <w:rPr>
          <w:noProof/>
        </w:rPr>
        <w:fldChar w:fldCharType="begin"/>
      </w:r>
      <w:r w:rsidRPr="00533CEA">
        <w:rPr>
          <w:noProof/>
        </w:rPr>
        <w:instrText xml:space="preserve"> PAGEREF _Toc432583128 \h </w:instrText>
      </w:r>
      <w:r w:rsidRPr="00533CEA">
        <w:rPr>
          <w:noProof/>
        </w:rPr>
      </w:r>
      <w:r w:rsidRPr="00533CEA">
        <w:rPr>
          <w:noProof/>
        </w:rPr>
        <w:fldChar w:fldCharType="separate"/>
      </w:r>
      <w:r w:rsidR="00CA2522">
        <w:rPr>
          <w:noProof/>
        </w:rPr>
        <w:t>109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10</w:t>
      </w:r>
      <w:r>
        <w:rPr>
          <w:noProof/>
        </w:rPr>
        <w:tab/>
        <w:t>Family trust distribution tax</w:t>
      </w:r>
      <w:r w:rsidRPr="00533CEA">
        <w:rPr>
          <w:noProof/>
        </w:rPr>
        <w:tab/>
      </w:r>
      <w:r w:rsidRPr="00533CEA">
        <w:rPr>
          <w:noProof/>
        </w:rPr>
        <w:fldChar w:fldCharType="begin"/>
      </w:r>
      <w:r w:rsidRPr="00533CEA">
        <w:rPr>
          <w:noProof/>
        </w:rPr>
        <w:instrText xml:space="preserve"> PAGEREF _Toc432583129 \h </w:instrText>
      </w:r>
      <w:r w:rsidRPr="00533CEA">
        <w:rPr>
          <w:noProof/>
        </w:rPr>
      </w:r>
      <w:r w:rsidRPr="00533CEA">
        <w:rPr>
          <w:noProof/>
        </w:rPr>
        <w:fldChar w:fldCharType="separate"/>
      </w:r>
      <w:r w:rsidR="00CA2522">
        <w:rPr>
          <w:noProof/>
        </w:rPr>
        <w:t>109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15</w:t>
      </w:r>
      <w:r>
        <w:rPr>
          <w:noProof/>
        </w:rPr>
        <w:tab/>
        <w:t>Tax liability where family trust makes distribution etc. outside family group</w:t>
      </w:r>
      <w:r w:rsidRPr="00533CEA">
        <w:rPr>
          <w:noProof/>
        </w:rPr>
        <w:tab/>
      </w:r>
      <w:r w:rsidRPr="00533CEA">
        <w:rPr>
          <w:noProof/>
        </w:rPr>
        <w:fldChar w:fldCharType="begin"/>
      </w:r>
      <w:r w:rsidRPr="00533CEA">
        <w:rPr>
          <w:noProof/>
        </w:rPr>
        <w:instrText xml:space="preserve"> PAGEREF _Toc432583130 \h </w:instrText>
      </w:r>
      <w:r w:rsidRPr="00533CEA">
        <w:rPr>
          <w:noProof/>
        </w:rPr>
      </w:r>
      <w:r w:rsidRPr="00533CEA">
        <w:rPr>
          <w:noProof/>
        </w:rPr>
        <w:fldChar w:fldCharType="separate"/>
      </w:r>
      <w:r w:rsidR="00CA2522">
        <w:rPr>
          <w:noProof/>
        </w:rPr>
        <w:t>109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20</w:t>
      </w:r>
      <w:r>
        <w:rPr>
          <w:noProof/>
        </w:rPr>
        <w:tab/>
        <w:t>Tax liability where interposed trust makes distribution etc. outside family group</w:t>
      </w:r>
      <w:r w:rsidRPr="00533CEA">
        <w:rPr>
          <w:noProof/>
        </w:rPr>
        <w:tab/>
      </w:r>
      <w:r w:rsidRPr="00533CEA">
        <w:rPr>
          <w:noProof/>
        </w:rPr>
        <w:fldChar w:fldCharType="begin"/>
      </w:r>
      <w:r w:rsidRPr="00533CEA">
        <w:rPr>
          <w:noProof/>
        </w:rPr>
        <w:instrText xml:space="preserve"> PAGEREF _Toc432583131 \h </w:instrText>
      </w:r>
      <w:r w:rsidRPr="00533CEA">
        <w:rPr>
          <w:noProof/>
        </w:rPr>
      </w:r>
      <w:r w:rsidRPr="00533CEA">
        <w:rPr>
          <w:noProof/>
        </w:rPr>
        <w:fldChar w:fldCharType="separate"/>
      </w:r>
      <w:r w:rsidR="00CA2522">
        <w:rPr>
          <w:noProof/>
        </w:rPr>
        <w:t>110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25</w:t>
      </w:r>
      <w:r>
        <w:rPr>
          <w:noProof/>
        </w:rPr>
        <w:tab/>
        <w:t>Tax liability where interposed partnership makes distribution etc. outside family group</w:t>
      </w:r>
      <w:r w:rsidRPr="00533CEA">
        <w:rPr>
          <w:noProof/>
        </w:rPr>
        <w:tab/>
      </w:r>
      <w:r w:rsidRPr="00533CEA">
        <w:rPr>
          <w:noProof/>
        </w:rPr>
        <w:fldChar w:fldCharType="begin"/>
      </w:r>
      <w:r w:rsidRPr="00533CEA">
        <w:rPr>
          <w:noProof/>
        </w:rPr>
        <w:instrText xml:space="preserve"> PAGEREF _Toc432583132 \h </w:instrText>
      </w:r>
      <w:r w:rsidRPr="00533CEA">
        <w:rPr>
          <w:noProof/>
        </w:rPr>
      </w:r>
      <w:r w:rsidRPr="00533CEA">
        <w:rPr>
          <w:noProof/>
        </w:rPr>
        <w:fldChar w:fldCharType="separate"/>
      </w:r>
      <w:r w:rsidR="00CA2522">
        <w:rPr>
          <w:noProof/>
        </w:rPr>
        <w:t>111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30</w:t>
      </w:r>
      <w:r>
        <w:rPr>
          <w:noProof/>
        </w:rPr>
        <w:tab/>
        <w:t>Tax liability where interposed company makes distribution outside family group</w:t>
      </w:r>
      <w:r w:rsidRPr="00533CEA">
        <w:rPr>
          <w:noProof/>
        </w:rPr>
        <w:tab/>
      </w:r>
      <w:r w:rsidRPr="00533CEA">
        <w:rPr>
          <w:noProof/>
        </w:rPr>
        <w:fldChar w:fldCharType="begin"/>
      </w:r>
      <w:r w:rsidRPr="00533CEA">
        <w:rPr>
          <w:noProof/>
        </w:rPr>
        <w:instrText xml:space="preserve"> PAGEREF _Toc432583133 \h </w:instrText>
      </w:r>
      <w:r w:rsidRPr="00533CEA">
        <w:rPr>
          <w:noProof/>
        </w:rPr>
      </w:r>
      <w:r w:rsidRPr="00533CEA">
        <w:rPr>
          <w:noProof/>
        </w:rPr>
        <w:fldChar w:fldCharType="separate"/>
      </w:r>
      <w:r w:rsidR="00CA2522">
        <w:rPr>
          <w:noProof/>
        </w:rPr>
        <w:t>112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35</w:t>
      </w:r>
      <w:r>
        <w:rPr>
          <w:noProof/>
        </w:rPr>
        <w:tab/>
        <w:t>Avoidance of double</w:t>
      </w:r>
      <w:r>
        <w:rPr>
          <w:noProof/>
        </w:rPr>
        <w:noBreakHyphen/>
        <w:t>counting</w:t>
      </w:r>
      <w:r w:rsidRPr="00533CEA">
        <w:rPr>
          <w:noProof/>
        </w:rPr>
        <w:tab/>
      </w:r>
      <w:r w:rsidRPr="00533CEA">
        <w:rPr>
          <w:noProof/>
        </w:rPr>
        <w:fldChar w:fldCharType="begin"/>
      </w:r>
      <w:r w:rsidRPr="00533CEA">
        <w:rPr>
          <w:noProof/>
        </w:rPr>
        <w:instrText xml:space="preserve"> PAGEREF _Toc432583134 \h </w:instrText>
      </w:r>
      <w:r w:rsidRPr="00533CEA">
        <w:rPr>
          <w:noProof/>
        </w:rPr>
      </w:r>
      <w:r w:rsidRPr="00533CEA">
        <w:rPr>
          <w:noProof/>
        </w:rPr>
        <w:fldChar w:fldCharType="separate"/>
      </w:r>
      <w:r w:rsidR="00CA2522">
        <w:rPr>
          <w:noProof/>
        </w:rPr>
        <w:t>113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40</w:t>
      </w:r>
      <w:r>
        <w:rPr>
          <w:noProof/>
        </w:rPr>
        <w:tab/>
        <w:t>Exclusion of directors from liability to pay tax</w:t>
      </w:r>
      <w:r w:rsidRPr="00533CEA">
        <w:rPr>
          <w:noProof/>
        </w:rPr>
        <w:tab/>
      </w:r>
      <w:r w:rsidRPr="00533CEA">
        <w:rPr>
          <w:noProof/>
        </w:rPr>
        <w:fldChar w:fldCharType="begin"/>
      </w:r>
      <w:r w:rsidRPr="00533CEA">
        <w:rPr>
          <w:noProof/>
        </w:rPr>
        <w:instrText xml:space="preserve"> PAGEREF _Toc432583135 \h </w:instrText>
      </w:r>
      <w:r w:rsidRPr="00533CEA">
        <w:rPr>
          <w:noProof/>
        </w:rPr>
      </w:r>
      <w:r w:rsidRPr="00533CEA">
        <w:rPr>
          <w:noProof/>
        </w:rPr>
        <w:fldChar w:fldCharType="separate"/>
      </w:r>
      <w:r w:rsidR="00CA2522">
        <w:rPr>
          <w:noProof/>
        </w:rPr>
        <w:t>113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45</w:t>
      </w:r>
      <w:r>
        <w:rPr>
          <w:noProof/>
        </w:rPr>
        <w:tab/>
        <w:t>Requirements for section 271</w:t>
      </w:r>
      <w:r>
        <w:rPr>
          <w:noProof/>
        </w:rPr>
        <w:noBreakHyphen/>
        <w:t>55 notice to family trust</w:t>
      </w:r>
      <w:r w:rsidRPr="00533CEA">
        <w:rPr>
          <w:noProof/>
        </w:rPr>
        <w:tab/>
      </w:r>
      <w:r w:rsidRPr="00533CEA">
        <w:rPr>
          <w:noProof/>
        </w:rPr>
        <w:fldChar w:fldCharType="begin"/>
      </w:r>
      <w:r w:rsidRPr="00533CEA">
        <w:rPr>
          <w:noProof/>
        </w:rPr>
        <w:instrText xml:space="preserve"> PAGEREF _Toc432583136 \h </w:instrText>
      </w:r>
      <w:r w:rsidRPr="00533CEA">
        <w:rPr>
          <w:noProof/>
        </w:rPr>
      </w:r>
      <w:r w:rsidRPr="00533CEA">
        <w:rPr>
          <w:noProof/>
        </w:rPr>
        <w:fldChar w:fldCharType="separate"/>
      </w:r>
      <w:r w:rsidR="00CA2522">
        <w:rPr>
          <w:noProof/>
        </w:rPr>
        <w:t>114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50</w:t>
      </w:r>
      <w:r>
        <w:rPr>
          <w:noProof/>
        </w:rPr>
        <w:tab/>
        <w:t>Requirements for section 271</w:t>
      </w:r>
      <w:r>
        <w:rPr>
          <w:noProof/>
        </w:rPr>
        <w:noBreakHyphen/>
        <w:t>55 notice to interposed entity</w:t>
      </w:r>
      <w:r w:rsidRPr="00533CEA">
        <w:rPr>
          <w:noProof/>
        </w:rPr>
        <w:tab/>
      </w:r>
      <w:r w:rsidRPr="00533CEA">
        <w:rPr>
          <w:noProof/>
        </w:rPr>
        <w:fldChar w:fldCharType="begin"/>
      </w:r>
      <w:r w:rsidRPr="00533CEA">
        <w:rPr>
          <w:noProof/>
        </w:rPr>
        <w:instrText xml:space="preserve"> PAGEREF _Toc432583137 \h </w:instrText>
      </w:r>
      <w:r w:rsidRPr="00533CEA">
        <w:rPr>
          <w:noProof/>
        </w:rPr>
      </w:r>
      <w:r w:rsidRPr="00533CEA">
        <w:rPr>
          <w:noProof/>
        </w:rPr>
        <w:fldChar w:fldCharType="separate"/>
      </w:r>
      <w:r w:rsidR="00CA2522">
        <w:rPr>
          <w:noProof/>
        </w:rPr>
        <w:t>115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55</w:t>
      </w:r>
      <w:r>
        <w:rPr>
          <w:noProof/>
        </w:rPr>
        <w:tab/>
        <w:t>Notice requiring information about non</w:t>
      </w:r>
      <w:r>
        <w:rPr>
          <w:noProof/>
        </w:rPr>
        <w:noBreakHyphen/>
        <w:t>resident distributions etc.</w:t>
      </w:r>
      <w:r w:rsidRPr="00533CEA">
        <w:rPr>
          <w:noProof/>
        </w:rPr>
        <w:tab/>
      </w:r>
      <w:r w:rsidRPr="00533CEA">
        <w:rPr>
          <w:noProof/>
        </w:rPr>
        <w:fldChar w:fldCharType="begin"/>
      </w:r>
      <w:r w:rsidRPr="00533CEA">
        <w:rPr>
          <w:noProof/>
        </w:rPr>
        <w:instrText xml:space="preserve"> PAGEREF _Toc432583138 \h </w:instrText>
      </w:r>
      <w:r w:rsidRPr="00533CEA">
        <w:rPr>
          <w:noProof/>
        </w:rPr>
      </w:r>
      <w:r w:rsidRPr="00533CEA">
        <w:rPr>
          <w:noProof/>
        </w:rPr>
        <w:fldChar w:fldCharType="separate"/>
      </w:r>
      <w:r w:rsidR="00CA2522">
        <w:rPr>
          <w:noProof/>
        </w:rPr>
        <w:t>116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60</w:t>
      </w:r>
      <w:r>
        <w:rPr>
          <w:noProof/>
        </w:rPr>
        <w:tab/>
        <w:t>Tax liability where non</w:t>
      </w:r>
      <w:r>
        <w:rPr>
          <w:noProof/>
        </w:rPr>
        <w:noBreakHyphen/>
        <w:t>resident family trust’s tax unpaid</w:t>
      </w:r>
      <w:r w:rsidRPr="00533CEA">
        <w:rPr>
          <w:noProof/>
        </w:rPr>
        <w:tab/>
      </w:r>
      <w:r w:rsidRPr="00533CEA">
        <w:rPr>
          <w:noProof/>
        </w:rPr>
        <w:fldChar w:fldCharType="begin"/>
      </w:r>
      <w:r w:rsidRPr="00533CEA">
        <w:rPr>
          <w:noProof/>
        </w:rPr>
        <w:instrText xml:space="preserve"> PAGEREF _Toc432583139 \h </w:instrText>
      </w:r>
      <w:r w:rsidRPr="00533CEA">
        <w:rPr>
          <w:noProof/>
        </w:rPr>
      </w:r>
      <w:r w:rsidRPr="00533CEA">
        <w:rPr>
          <w:noProof/>
        </w:rPr>
        <w:fldChar w:fldCharType="separate"/>
      </w:r>
      <w:r w:rsidR="00CA2522">
        <w:rPr>
          <w:noProof/>
        </w:rPr>
        <w:t>118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65</w:t>
      </w:r>
      <w:r>
        <w:rPr>
          <w:noProof/>
        </w:rPr>
        <w:tab/>
        <w:t>Tax liability where non</w:t>
      </w:r>
      <w:r>
        <w:rPr>
          <w:noProof/>
        </w:rPr>
        <w:noBreakHyphen/>
        <w:t>resident interposed entity’s tax unpaid</w:t>
      </w:r>
      <w:r w:rsidRPr="00533CEA">
        <w:rPr>
          <w:noProof/>
        </w:rPr>
        <w:tab/>
      </w:r>
      <w:r w:rsidRPr="00533CEA">
        <w:rPr>
          <w:noProof/>
        </w:rPr>
        <w:fldChar w:fldCharType="begin"/>
      </w:r>
      <w:r w:rsidRPr="00533CEA">
        <w:rPr>
          <w:noProof/>
        </w:rPr>
        <w:instrText xml:space="preserve"> PAGEREF _Toc432583140 \h </w:instrText>
      </w:r>
      <w:r w:rsidRPr="00533CEA">
        <w:rPr>
          <w:noProof/>
        </w:rPr>
      </w:r>
      <w:r w:rsidRPr="00533CEA">
        <w:rPr>
          <w:noProof/>
        </w:rPr>
        <w:fldChar w:fldCharType="separate"/>
      </w:r>
      <w:r w:rsidR="00CA2522">
        <w:rPr>
          <w:noProof/>
        </w:rPr>
        <w:t>121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70</w:t>
      </w:r>
      <w:r>
        <w:rPr>
          <w:noProof/>
        </w:rPr>
        <w:tab/>
        <w:t>Reduction of liability where tax paid</w:t>
      </w:r>
      <w:r w:rsidRPr="00533CEA">
        <w:rPr>
          <w:noProof/>
        </w:rPr>
        <w:tab/>
      </w:r>
      <w:r w:rsidRPr="00533CEA">
        <w:rPr>
          <w:noProof/>
        </w:rPr>
        <w:fldChar w:fldCharType="begin"/>
      </w:r>
      <w:r w:rsidRPr="00533CEA">
        <w:rPr>
          <w:noProof/>
        </w:rPr>
        <w:instrText xml:space="preserve"> PAGEREF _Toc432583141 \h </w:instrText>
      </w:r>
      <w:r w:rsidRPr="00533CEA">
        <w:rPr>
          <w:noProof/>
        </w:rPr>
      </w:r>
      <w:r w:rsidRPr="00533CEA">
        <w:rPr>
          <w:noProof/>
        </w:rPr>
        <w:fldChar w:fldCharType="separate"/>
      </w:r>
      <w:r w:rsidR="00CA2522">
        <w:rPr>
          <w:noProof/>
        </w:rPr>
        <w:t>124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75</w:t>
      </w:r>
      <w:r>
        <w:rPr>
          <w:noProof/>
        </w:rPr>
        <w:tab/>
        <w:t>Payment of family trust distribution tax</w:t>
      </w:r>
      <w:r w:rsidRPr="00533CEA">
        <w:rPr>
          <w:noProof/>
        </w:rPr>
        <w:tab/>
      </w:r>
      <w:r w:rsidRPr="00533CEA">
        <w:rPr>
          <w:noProof/>
        </w:rPr>
        <w:fldChar w:fldCharType="begin"/>
      </w:r>
      <w:r w:rsidRPr="00533CEA">
        <w:rPr>
          <w:noProof/>
        </w:rPr>
        <w:instrText xml:space="preserve"> PAGEREF _Toc432583142 \h </w:instrText>
      </w:r>
      <w:r w:rsidRPr="00533CEA">
        <w:rPr>
          <w:noProof/>
        </w:rPr>
      </w:r>
      <w:r w:rsidRPr="00533CEA">
        <w:rPr>
          <w:noProof/>
        </w:rPr>
        <w:fldChar w:fldCharType="separate"/>
      </w:r>
      <w:r w:rsidR="00CA2522">
        <w:rPr>
          <w:noProof/>
        </w:rPr>
        <w:t>124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80</w:t>
      </w:r>
      <w:r>
        <w:rPr>
          <w:noProof/>
        </w:rPr>
        <w:tab/>
        <w:t>Late payment of family trust distribution tax</w:t>
      </w:r>
      <w:r w:rsidRPr="00533CEA">
        <w:rPr>
          <w:noProof/>
        </w:rPr>
        <w:tab/>
      </w:r>
      <w:r w:rsidRPr="00533CEA">
        <w:rPr>
          <w:noProof/>
        </w:rPr>
        <w:fldChar w:fldCharType="begin"/>
      </w:r>
      <w:r w:rsidRPr="00533CEA">
        <w:rPr>
          <w:noProof/>
        </w:rPr>
        <w:instrText xml:space="preserve"> PAGEREF _Toc432583143 \h </w:instrText>
      </w:r>
      <w:r w:rsidRPr="00533CEA">
        <w:rPr>
          <w:noProof/>
        </w:rPr>
      </w:r>
      <w:r w:rsidRPr="00533CEA">
        <w:rPr>
          <w:noProof/>
        </w:rPr>
        <w:fldChar w:fldCharType="separate"/>
      </w:r>
      <w:r w:rsidR="00CA2522">
        <w:rPr>
          <w:noProof/>
        </w:rPr>
        <w:t>125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90</w:t>
      </w:r>
      <w:r>
        <w:rPr>
          <w:noProof/>
        </w:rPr>
        <w:tab/>
        <w:t>Notice of liability</w:t>
      </w:r>
      <w:r w:rsidRPr="00533CEA">
        <w:rPr>
          <w:noProof/>
        </w:rPr>
        <w:tab/>
      </w:r>
      <w:r w:rsidRPr="00533CEA">
        <w:rPr>
          <w:noProof/>
        </w:rPr>
        <w:fldChar w:fldCharType="begin"/>
      </w:r>
      <w:r w:rsidRPr="00533CEA">
        <w:rPr>
          <w:noProof/>
        </w:rPr>
        <w:instrText xml:space="preserve"> PAGEREF _Toc432583144 \h </w:instrText>
      </w:r>
      <w:r w:rsidRPr="00533CEA">
        <w:rPr>
          <w:noProof/>
        </w:rPr>
      </w:r>
      <w:r w:rsidRPr="00533CEA">
        <w:rPr>
          <w:noProof/>
        </w:rPr>
        <w:fldChar w:fldCharType="separate"/>
      </w:r>
      <w:r w:rsidR="00CA2522">
        <w:rPr>
          <w:noProof/>
        </w:rPr>
        <w:t>126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95</w:t>
      </w:r>
      <w:r>
        <w:rPr>
          <w:noProof/>
        </w:rPr>
        <w:tab/>
        <w:t>Request for notice of liability</w:t>
      </w:r>
      <w:r w:rsidRPr="00533CEA">
        <w:rPr>
          <w:noProof/>
        </w:rPr>
        <w:tab/>
      </w:r>
      <w:r w:rsidRPr="00533CEA">
        <w:rPr>
          <w:noProof/>
        </w:rPr>
        <w:fldChar w:fldCharType="begin"/>
      </w:r>
      <w:r w:rsidRPr="00533CEA">
        <w:rPr>
          <w:noProof/>
        </w:rPr>
        <w:instrText xml:space="preserve"> PAGEREF _Toc432583145 \h </w:instrText>
      </w:r>
      <w:r w:rsidRPr="00533CEA">
        <w:rPr>
          <w:noProof/>
        </w:rPr>
      </w:r>
      <w:r w:rsidRPr="00533CEA">
        <w:rPr>
          <w:noProof/>
        </w:rPr>
        <w:fldChar w:fldCharType="separate"/>
      </w:r>
      <w:r w:rsidR="00CA2522">
        <w:rPr>
          <w:noProof/>
        </w:rPr>
        <w:t>127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100</w:t>
      </w:r>
      <w:r>
        <w:rPr>
          <w:noProof/>
        </w:rPr>
        <w:tab/>
        <w:t>Evidentiary effect of notice of liability</w:t>
      </w:r>
      <w:r w:rsidRPr="00533CEA">
        <w:rPr>
          <w:noProof/>
        </w:rPr>
        <w:tab/>
      </w:r>
      <w:r w:rsidRPr="00533CEA">
        <w:rPr>
          <w:noProof/>
        </w:rPr>
        <w:fldChar w:fldCharType="begin"/>
      </w:r>
      <w:r w:rsidRPr="00533CEA">
        <w:rPr>
          <w:noProof/>
        </w:rPr>
        <w:instrText xml:space="preserve"> PAGEREF _Toc432583146 \h </w:instrText>
      </w:r>
      <w:r w:rsidRPr="00533CEA">
        <w:rPr>
          <w:noProof/>
        </w:rPr>
      </w:r>
      <w:r w:rsidRPr="00533CEA">
        <w:rPr>
          <w:noProof/>
        </w:rPr>
        <w:fldChar w:fldCharType="separate"/>
      </w:r>
      <w:r w:rsidR="00CA2522">
        <w:rPr>
          <w:noProof/>
        </w:rPr>
        <w:t>128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271</w:t>
      </w:r>
      <w:r>
        <w:rPr>
          <w:noProof/>
        </w:rPr>
        <w:noBreakHyphen/>
        <w:t>105</w:t>
      </w:r>
      <w:r>
        <w:rPr>
          <w:noProof/>
        </w:rPr>
        <w:tab/>
        <w:t>Amounts subject to family trust distribution tax not assessable</w:t>
      </w:r>
      <w:r w:rsidRPr="00533CEA">
        <w:rPr>
          <w:noProof/>
        </w:rPr>
        <w:tab/>
      </w:r>
      <w:r w:rsidRPr="00533CEA">
        <w:rPr>
          <w:noProof/>
        </w:rPr>
        <w:fldChar w:fldCharType="begin"/>
      </w:r>
      <w:r w:rsidRPr="00533CEA">
        <w:rPr>
          <w:noProof/>
        </w:rPr>
        <w:instrText xml:space="preserve"> PAGEREF _Toc432583147 \h </w:instrText>
      </w:r>
      <w:r w:rsidRPr="00533CEA">
        <w:rPr>
          <w:noProof/>
        </w:rPr>
      </w:r>
      <w:r w:rsidRPr="00533CEA">
        <w:rPr>
          <w:noProof/>
        </w:rPr>
        <w:fldChar w:fldCharType="separate"/>
      </w:r>
      <w:r w:rsidR="00CA2522">
        <w:rPr>
          <w:noProof/>
        </w:rPr>
        <w:t>128</w:t>
      </w:r>
      <w:r w:rsidRPr="00533CEA">
        <w:rPr>
          <w:noProof/>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272—Interpretation</w:t>
      </w:r>
      <w:r w:rsidRPr="00533CEA">
        <w:rPr>
          <w:b w:val="0"/>
          <w:noProof/>
          <w:sz w:val="18"/>
        </w:rPr>
        <w:tab/>
      </w:r>
      <w:r w:rsidRPr="00533CEA">
        <w:rPr>
          <w:b w:val="0"/>
          <w:noProof/>
          <w:sz w:val="18"/>
        </w:rPr>
        <w:fldChar w:fldCharType="begin"/>
      </w:r>
      <w:r w:rsidRPr="00533CEA">
        <w:rPr>
          <w:b w:val="0"/>
          <w:noProof/>
          <w:sz w:val="18"/>
        </w:rPr>
        <w:instrText xml:space="preserve"> PAGEREF _Toc432583148 \h </w:instrText>
      </w:r>
      <w:r w:rsidRPr="00533CEA">
        <w:rPr>
          <w:b w:val="0"/>
          <w:noProof/>
          <w:sz w:val="18"/>
        </w:rPr>
      </w:r>
      <w:r w:rsidRPr="00533CEA">
        <w:rPr>
          <w:b w:val="0"/>
          <w:noProof/>
          <w:sz w:val="18"/>
        </w:rPr>
        <w:fldChar w:fldCharType="separate"/>
      </w:r>
      <w:r w:rsidR="00CA2522">
        <w:rPr>
          <w:b w:val="0"/>
          <w:noProof/>
          <w:sz w:val="18"/>
        </w:rPr>
        <w:t>130</w:t>
      </w:r>
      <w:r w:rsidRPr="00533CEA">
        <w:rPr>
          <w:b w:val="0"/>
          <w:noProof/>
          <w:sz w:val="18"/>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A—Fixed entitlement to share of income or capital</w:t>
      </w:r>
      <w:r w:rsidRPr="00533CEA">
        <w:rPr>
          <w:b w:val="0"/>
          <w:noProof/>
          <w:sz w:val="18"/>
        </w:rPr>
        <w:tab/>
      </w:r>
      <w:r w:rsidRPr="00533CEA">
        <w:rPr>
          <w:b w:val="0"/>
          <w:noProof/>
          <w:sz w:val="18"/>
        </w:rPr>
        <w:fldChar w:fldCharType="begin"/>
      </w:r>
      <w:r w:rsidRPr="00533CEA">
        <w:rPr>
          <w:b w:val="0"/>
          <w:noProof/>
          <w:sz w:val="18"/>
        </w:rPr>
        <w:instrText xml:space="preserve"> PAGEREF _Toc432583149 \h </w:instrText>
      </w:r>
      <w:r w:rsidRPr="00533CEA">
        <w:rPr>
          <w:b w:val="0"/>
          <w:noProof/>
          <w:sz w:val="18"/>
        </w:rPr>
      </w:r>
      <w:r w:rsidRPr="00533CEA">
        <w:rPr>
          <w:b w:val="0"/>
          <w:noProof/>
          <w:sz w:val="18"/>
        </w:rPr>
        <w:fldChar w:fldCharType="separate"/>
      </w:r>
      <w:r w:rsidR="00CA2522">
        <w:rPr>
          <w:b w:val="0"/>
          <w:noProof/>
          <w:sz w:val="18"/>
        </w:rPr>
        <w:t>130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5</w:t>
      </w:r>
      <w:r>
        <w:rPr>
          <w:noProof/>
        </w:rPr>
        <w:tab/>
        <w:t>Fixed entitlement to share of income or capital of a trust</w:t>
      </w:r>
      <w:r w:rsidRPr="00533CEA">
        <w:rPr>
          <w:noProof/>
        </w:rPr>
        <w:tab/>
      </w:r>
      <w:r w:rsidRPr="00533CEA">
        <w:rPr>
          <w:noProof/>
        </w:rPr>
        <w:fldChar w:fldCharType="begin"/>
      </w:r>
      <w:r w:rsidRPr="00533CEA">
        <w:rPr>
          <w:noProof/>
        </w:rPr>
        <w:instrText xml:space="preserve"> PAGEREF _Toc432583150 \h </w:instrText>
      </w:r>
      <w:r w:rsidRPr="00533CEA">
        <w:rPr>
          <w:noProof/>
        </w:rPr>
      </w:r>
      <w:r w:rsidRPr="00533CEA">
        <w:rPr>
          <w:noProof/>
        </w:rPr>
        <w:fldChar w:fldCharType="separate"/>
      </w:r>
      <w:r w:rsidR="00CA2522">
        <w:rPr>
          <w:noProof/>
        </w:rPr>
        <w:t>130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10</w:t>
      </w:r>
      <w:r>
        <w:rPr>
          <w:noProof/>
        </w:rPr>
        <w:tab/>
        <w:t>Fixed entitlement to share of income or capital of a company</w:t>
      </w:r>
      <w:r w:rsidRPr="00533CEA">
        <w:rPr>
          <w:noProof/>
        </w:rPr>
        <w:tab/>
      </w:r>
      <w:r w:rsidRPr="00533CEA">
        <w:rPr>
          <w:noProof/>
        </w:rPr>
        <w:fldChar w:fldCharType="begin"/>
      </w:r>
      <w:r w:rsidRPr="00533CEA">
        <w:rPr>
          <w:noProof/>
        </w:rPr>
        <w:instrText xml:space="preserve"> PAGEREF _Toc432583151 \h </w:instrText>
      </w:r>
      <w:r w:rsidRPr="00533CEA">
        <w:rPr>
          <w:noProof/>
        </w:rPr>
      </w:r>
      <w:r w:rsidRPr="00533CEA">
        <w:rPr>
          <w:noProof/>
        </w:rPr>
        <w:fldChar w:fldCharType="separate"/>
      </w:r>
      <w:r w:rsidR="00CA2522">
        <w:rPr>
          <w:noProof/>
        </w:rPr>
        <w:t>131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15</w:t>
      </w:r>
      <w:r>
        <w:rPr>
          <w:noProof/>
        </w:rPr>
        <w:tab/>
        <w:t>Fixed entitlement to share of income or capital of a partnership</w:t>
      </w:r>
      <w:r w:rsidRPr="00533CEA">
        <w:rPr>
          <w:noProof/>
        </w:rPr>
        <w:tab/>
      </w:r>
      <w:r w:rsidRPr="00533CEA">
        <w:rPr>
          <w:noProof/>
        </w:rPr>
        <w:fldChar w:fldCharType="begin"/>
      </w:r>
      <w:r w:rsidRPr="00533CEA">
        <w:rPr>
          <w:noProof/>
        </w:rPr>
        <w:instrText xml:space="preserve"> PAGEREF _Toc432583152 \h </w:instrText>
      </w:r>
      <w:r w:rsidRPr="00533CEA">
        <w:rPr>
          <w:noProof/>
        </w:rPr>
      </w:r>
      <w:r w:rsidRPr="00533CEA">
        <w:rPr>
          <w:noProof/>
        </w:rPr>
        <w:fldChar w:fldCharType="separate"/>
      </w:r>
      <w:r w:rsidR="00CA2522">
        <w:rPr>
          <w:noProof/>
        </w:rPr>
        <w:t>131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20</w:t>
      </w:r>
      <w:r>
        <w:rPr>
          <w:noProof/>
        </w:rPr>
        <w:tab/>
        <w:t>Fixed entitlement to share of income or capital held indirectly</w:t>
      </w:r>
      <w:r w:rsidRPr="00533CEA">
        <w:rPr>
          <w:noProof/>
        </w:rPr>
        <w:tab/>
      </w:r>
      <w:r w:rsidRPr="00533CEA">
        <w:rPr>
          <w:noProof/>
        </w:rPr>
        <w:fldChar w:fldCharType="begin"/>
      </w:r>
      <w:r w:rsidRPr="00533CEA">
        <w:rPr>
          <w:noProof/>
        </w:rPr>
        <w:instrText xml:space="preserve"> PAGEREF _Toc432583153 \h </w:instrText>
      </w:r>
      <w:r w:rsidRPr="00533CEA">
        <w:rPr>
          <w:noProof/>
        </w:rPr>
      </w:r>
      <w:r w:rsidRPr="00533CEA">
        <w:rPr>
          <w:noProof/>
        </w:rPr>
        <w:fldChar w:fldCharType="separate"/>
      </w:r>
      <w:r w:rsidR="00CA2522">
        <w:rPr>
          <w:noProof/>
        </w:rPr>
        <w:t>132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25</w:t>
      </w:r>
      <w:r>
        <w:rPr>
          <w:noProof/>
        </w:rPr>
        <w:tab/>
        <w:t>Special cases of fixed entitlements held directly or indirectly</w:t>
      </w:r>
      <w:r w:rsidRPr="00533CEA">
        <w:rPr>
          <w:noProof/>
        </w:rPr>
        <w:tab/>
      </w:r>
      <w:r w:rsidRPr="00533CEA">
        <w:rPr>
          <w:noProof/>
        </w:rPr>
        <w:fldChar w:fldCharType="begin"/>
      </w:r>
      <w:r w:rsidRPr="00533CEA">
        <w:rPr>
          <w:noProof/>
        </w:rPr>
        <w:instrText xml:space="preserve"> PAGEREF _Toc432583154 \h </w:instrText>
      </w:r>
      <w:r w:rsidRPr="00533CEA">
        <w:rPr>
          <w:noProof/>
        </w:rPr>
      </w:r>
      <w:r w:rsidRPr="00533CEA">
        <w:rPr>
          <w:noProof/>
        </w:rPr>
        <w:fldChar w:fldCharType="separate"/>
      </w:r>
      <w:r w:rsidR="00CA2522">
        <w:rPr>
          <w:noProof/>
        </w:rPr>
        <w:t>132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30</w:t>
      </w:r>
      <w:r>
        <w:rPr>
          <w:noProof/>
        </w:rPr>
        <w:tab/>
        <w:t>Additional special cases of fixed entitlements held directly or indirectly</w:t>
      </w:r>
      <w:r w:rsidRPr="00533CEA">
        <w:rPr>
          <w:noProof/>
        </w:rPr>
        <w:tab/>
      </w:r>
      <w:r w:rsidRPr="00533CEA">
        <w:rPr>
          <w:noProof/>
        </w:rPr>
        <w:fldChar w:fldCharType="begin"/>
      </w:r>
      <w:r w:rsidRPr="00533CEA">
        <w:rPr>
          <w:noProof/>
        </w:rPr>
        <w:instrText xml:space="preserve"> PAGEREF _Toc432583155 \h </w:instrText>
      </w:r>
      <w:r w:rsidRPr="00533CEA">
        <w:rPr>
          <w:noProof/>
        </w:rPr>
      </w:r>
      <w:r w:rsidRPr="00533CEA">
        <w:rPr>
          <w:noProof/>
        </w:rPr>
        <w:fldChar w:fldCharType="separate"/>
      </w:r>
      <w:r w:rsidR="00CA2522">
        <w:rPr>
          <w:noProof/>
        </w:rPr>
        <w:t>136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35</w:t>
      </w:r>
      <w:r>
        <w:rPr>
          <w:noProof/>
        </w:rPr>
        <w:tab/>
        <w:t>Arrangements to pass fixed entitlement tests</w:t>
      </w:r>
      <w:r w:rsidRPr="00533CEA">
        <w:rPr>
          <w:noProof/>
        </w:rPr>
        <w:tab/>
      </w:r>
      <w:r w:rsidRPr="00533CEA">
        <w:rPr>
          <w:noProof/>
        </w:rPr>
        <w:fldChar w:fldCharType="begin"/>
      </w:r>
      <w:r w:rsidRPr="00533CEA">
        <w:rPr>
          <w:noProof/>
        </w:rPr>
        <w:instrText xml:space="preserve"> PAGEREF _Toc432583156 \h </w:instrText>
      </w:r>
      <w:r w:rsidRPr="00533CEA">
        <w:rPr>
          <w:noProof/>
        </w:rPr>
      </w:r>
      <w:r w:rsidRPr="00533CEA">
        <w:rPr>
          <w:noProof/>
        </w:rPr>
        <w:fldChar w:fldCharType="separate"/>
      </w:r>
      <w:r w:rsidR="00CA2522">
        <w:rPr>
          <w:noProof/>
        </w:rPr>
        <w:t>137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40</w:t>
      </w:r>
      <w:r>
        <w:rPr>
          <w:noProof/>
        </w:rPr>
        <w:tab/>
        <w:t>Continued holding of fixed entitlement where death occurs</w:t>
      </w:r>
      <w:r w:rsidRPr="00533CEA">
        <w:rPr>
          <w:noProof/>
        </w:rPr>
        <w:tab/>
      </w:r>
      <w:r w:rsidRPr="00533CEA">
        <w:rPr>
          <w:noProof/>
        </w:rPr>
        <w:fldChar w:fldCharType="begin"/>
      </w:r>
      <w:r w:rsidRPr="00533CEA">
        <w:rPr>
          <w:noProof/>
        </w:rPr>
        <w:instrText xml:space="preserve"> PAGEREF _Toc432583157 \h </w:instrText>
      </w:r>
      <w:r w:rsidRPr="00533CEA">
        <w:rPr>
          <w:noProof/>
        </w:rPr>
      </w:r>
      <w:r w:rsidRPr="00533CEA">
        <w:rPr>
          <w:noProof/>
        </w:rPr>
        <w:fldChar w:fldCharType="separate"/>
      </w:r>
      <w:r w:rsidR="00CA2522">
        <w:rPr>
          <w:noProof/>
        </w:rPr>
        <w:t>137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B—Distribution of income or capital</w:t>
      </w:r>
      <w:r w:rsidRPr="00533CEA">
        <w:rPr>
          <w:b w:val="0"/>
          <w:noProof/>
          <w:sz w:val="18"/>
        </w:rPr>
        <w:tab/>
      </w:r>
      <w:r w:rsidRPr="00533CEA">
        <w:rPr>
          <w:b w:val="0"/>
          <w:noProof/>
          <w:sz w:val="18"/>
        </w:rPr>
        <w:fldChar w:fldCharType="begin"/>
      </w:r>
      <w:r w:rsidRPr="00533CEA">
        <w:rPr>
          <w:b w:val="0"/>
          <w:noProof/>
          <w:sz w:val="18"/>
        </w:rPr>
        <w:instrText xml:space="preserve"> PAGEREF _Toc432583158 \h </w:instrText>
      </w:r>
      <w:r w:rsidRPr="00533CEA">
        <w:rPr>
          <w:b w:val="0"/>
          <w:noProof/>
          <w:sz w:val="18"/>
        </w:rPr>
      </w:r>
      <w:r w:rsidRPr="00533CEA">
        <w:rPr>
          <w:b w:val="0"/>
          <w:noProof/>
          <w:sz w:val="18"/>
        </w:rPr>
        <w:fldChar w:fldCharType="separate"/>
      </w:r>
      <w:r w:rsidR="00CA2522">
        <w:rPr>
          <w:b w:val="0"/>
          <w:noProof/>
          <w:sz w:val="18"/>
        </w:rPr>
        <w:t>138</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45</w:t>
      </w:r>
      <w:r>
        <w:rPr>
          <w:noProof/>
        </w:rPr>
        <w:tab/>
        <w:t>Trust distribution to beneficiary</w:t>
      </w:r>
      <w:r w:rsidRPr="00533CEA">
        <w:rPr>
          <w:noProof/>
        </w:rPr>
        <w:tab/>
      </w:r>
      <w:r w:rsidRPr="00533CEA">
        <w:rPr>
          <w:noProof/>
        </w:rPr>
        <w:fldChar w:fldCharType="begin"/>
      </w:r>
      <w:r w:rsidRPr="00533CEA">
        <w:rPr>
          <w:noProof/>
        </w:rPr>
        <w:instrText xml:space="preserve"> PAGEREF _Toc432583159 \h </w:instrText>
      </w:r>
      <w:r w:rsidRPr="00533CEA">
        <w:rPr>
          <w:noProof/>
        </w:rPr>
      </w:r>
      <w:r w:rsidRPr="00533CEA">
        <w:rPr>
          <w:noProof/>
        </w:rPr>
        <w:fldChar w:fldCharType="separate"/>
      </w:r>
      <w:r w:rsidR="00CA2522">
        <w:rPr>
          <w:noProof/>
        </w:rPr>
        <w:t>138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50</w:t>
      </w:r>
      <w:r>
        <w:rPr>
          <w:noProof/>
        </w:rPr>
        <w:tab/>
        <w:t>Company distribution to shareholder</w:t>
      </w:r>
      <w:r w:rsidRPr="00533CEA">
        <w:rPr>
          <w:noProof/>
        </w:rPr>
        <w:tab/>
      </w:r>
      <w:r w:rsidRPr="00533CEA">
        <w:rPr>
          <w:noProof/>
        </w:rPr>
        <w:fldChar w:fldCharType="begin"/>
      </w:r>
      <w:r w:rsidRPr="00533CEA">
        <w:rPr>
          <w:noProof/>
        </w:rPr>
        <w:instrText xml:space="preserve"> PAGEREF _Toc432583160 \h </w:instrText>
      </w:r>
      <w:r w:rsidRPr="00533CEA">
        <w:rPr>
          <w:noProof/>
        </w:rPr>
      </w:r>
      <w:r w:rsidRPr="00533CEA">
        <w:rPr>
          <w:noProof/>
        </w:rPr>
        <w:fldChar w:fldCharType="separate"/>
      </w:r>
      <w:r w:rsidR="00CA2522">
        <w:rPr>
          <w:noProof/>
        </w:rPr>
        <w:t>138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55</w:t>
      </w:r>
      <w:r>
        <w:rPr>
          <w:noProof/>
        </w:rPr>
        <w:tab/>
        <w:t>Partnership distribution to partner</w:t>
      </w:r>
      <w:r w:rsidRPr="00533CEA">
        <w:rPr>
          <w:noProof/>
        </w:rPr>
        <w:tab/>
      </w:r>
      <w:r w:rsidRPr="00533CEA">
        <w:rPr>
          <w:noProof/>
        </w:rPr>
        <w:fldChar w:fldCharType="begin"/>
      </w:r>
      <w:r w:rsidRPr="00533CEA">
        <w:rPr>
          <w:noProof/>
        </w:rPr>
        <w:instrText xml:space="preserve"> PAGEREF _Toc432583161 \h </w:instrText>
      </w:r>
      <w:r w:rsidRPr="00533CEA">
        <w:rPr>
          <w:noProof/>
        </w:rPr>
      </w:r>
      <w:r w:rsidRPr="00533CEA">
        <w:rPr>
          <w:noProof/>
        </w:rPr>
        <w:fldChar w:fldCharType="separate"/>
      </w:r>
      <w:r w:rsidR="00CA2522">
        <w:rPr>
          <w:noProof/>
        </w:rPr>
        <w:t>139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60</w:t>
      </w:r>
      <w:r>
        <w:rPr>
          <w:noProof/>
        </w:rPr>
        <w:tab/>
        <w:t>Other distributions of income and capital</w:t>
      </w:r>
      <w:r w:rsidRPr="00533CEA">
        <w:rPr>
          <w:noProof/>
        </w:rPr>
        <w:tab/>
      </w:r>
      <w:r w:rsidRPr="00533CEA">
        <w:rPr>
          <w:noProof/>
        </w:rPr>
        <w:fldChar w:fldCharType="begin"/>
      </w:r>
      <w:r w:rsidRPr="00533CEA">
        <w:rPr>
          <w:noProof/>
        </w:rPr>
        <w:instrText xml:space="preserve"> PAGEREF _Toc432583162 \h </w:instrText>
      </w:r>
      <w:r w:rsidRPr="00533CEA">
        <w:rPr>
          <w:noProof/>
        </w:rPr>
      </w:r>
      <w:r w:rsidRPr="00533CEA">
        <w:rPr>
          <w:noProof/>
        </w:rPr>
        <w:fldChar w:fldCharType="separate"/>
      </w:r>
      <w:r w:rsidR="00CA2522">
        <w:rPr>
          <w:noProof/>
        </w:rPr>
        <w:t>139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63</w:t>
      </w:r>
      <w:r>
        <w:rPr>
          <w:noProof/>
        </w:rPr>
        <w:tab/>
        <w:t>Distribute indirectly</w:t>
      </w:r>
      <w:r w:rsidRPr="00533CEA">
        <w:rPr>
          <w:noProof/>
        </w:rPr>
        <w:tab/>
      </w:r>
      <w:r w:rsidRPr="00533CEA">
        <w:rPr>
          <w:noProof/>
        </w:rPr>
        <w:fldChar w:fldCharType="begin"/>
      </w:r>
      <w:r w:rsidRPr="00533CEA">
        <w:rPr>
          <w:noProof/>
        </w:rPr>
        <w:instrText xml:space="preserve"> PAGEREF _Toc432583163 \h </w:instrText>
      </w:r>
      <w:r w:rsidRPr="00533CEA">
        <w:rPr>
          <w:noProof/>
        </w:rPr>
      </w:r>
      <w:r w:rsidRPr="00533CEA">
        <w:rPr>
          <w:noProof/>
        </w:rPr>
        <w:fldChar w:fldCharType="separate"/>
      </w:r>
      <w:r w:rsidR="00CA2522">
        <w:rPr>
          <w:noProof/>
        </w:rPr>
        <w:t>140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C—Fixed trusts and non</w:t>
      </w:r>
      <w:r>
        <w:rPr>
          <w:noProof/>
        </w:rPr>
        <w:noBreakHyphen/>
        <w:t>fixed trusts</w:t>
      </w:r>
      <w:r w:rsidRPr="00533CEA">
        <w:rPr>
          <w:b w:val="0"/>
          <w:noProof/>
          <w:sz w:val="18"/>
        </w:rPr>
        <w:tab/>
      </w:r>
      <w:r w:rsidRPr="00533CEA">
        <w:rPr>
          <w:b w:val="0"/>
          <w:noProof/>
          <w:sz w:val="18"/>
        </w:rPr>
        <w:fldChar w:fldCharType="begin"/>
      </w:r>
      <w:r w:rsidRPr="00533CEA">
        <w:rPr>
          <w:b w:val="0"/>
          <w:noProof/>
          <w:sz w:val="18"/>
        </w:rPr>
        <w:instrText xml:space="preserve"> PAGEREF _Toc432583164 \h </w:instrText>
      </w:r>
      <w:r w:rsidRPr="00533CEA">
        <w:rPr>
          <w:b w:val="0"/>
          <w:noProof/>
          <w:sz w:val="18"/>
        </w:rPr>
      </w:r>
      <w:r w:rsidRPr="00533CEA">
        <w:rPr>
          <w:b w:val="0"/>
          <w:noProof/>
          <w:sz w:val="18"/>
        </w:rPr>
        <w:fldChar w:fldCharType="separate"/>
      </w:r>
      <w:r w:rsidR="00CA2522">
        <w:rPr>
          <w:b w:val="0"/>
          <w:noProof/>
          <w:sz w:val="18"/>
        </w:rPr>
        <w:t>140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65</w:t>
      </w:r>
      <w:r>
        <w:rPr>
          <w:noProof/>
        </w:rPr>
        <w:tab/>
        <w:t>Fixed trust</w:t>
      </w:r>
      <w:r w:rsidRPr="00533CEA">
        <w:rPr>
          <w:noProof/>
        </w:rPr>
        <w:tab/>
      </w:r>
      <w:r w:rsidRPr="00533CEA">
        <w:rPr>
          <w:noProof/>
        </w:rPr>
        <w:fldChar w:fldCharType="begin"/>
      </w:r>
      <w:r w:rsidRPr="00533CEA">
        <w:rPr>
          <w:noProof/>
        </w:rPr>
        <w:instrText xml:space="preserve"> PAGEREF _Toc432583165 \h </w:instrText>
      </w:r>
      <w:r w:rsidRPr="00533CEA">
        <w:rPr>
          <w:noProof/>
        </w:rPr>
      </w:r>
      <w:r w:rsidRPr="00533CEA">
        <w:rPr>
          <w:noProof/>
        </w:rPr>
        <w:fldChar w:fldCharType="separate"/>
      </w:r>
      <w:r w:rsidR="00CA2522">
        <w:rPr>
          <w:noProof/>
        </w:rPr>
        <w:t>140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70</w:t>
      </w:r>
      <w:r>
        <w:rPr>
          <w:noProof/>
        </w:rPr>
        <w:tab/>
        <w:t>Non</w:t>
      </w:r>
      <w:r>
        <w:rPr>
          <w:noProof/>
        </w:rPr>
        <w:noBreakHyphen/>
        <w:t>fixed trust</w:t>
      </w:r>
      <w:r w:rsidRPr="00533CEA">
        <w:rPr>
          <w:noProof/>
        </w:rPr>
        <w:tab/>
      </w:r>
      <w:r w:rsidRPr="00533CEA">
        <w:rPr>
          <w:noProof/>
        </w:rPr>
        <w:fldChar w:fldCharType="begin"/>
      </w:r>
      <w:r w:rsidRPr="00533CEA">
        <w:rPr>
          <w:noProof/>
        </w:rPr>
        <w:instrText xml:space="preserve"> PAGEREF _Toc432583166 \h </w:instrText>
      </w:r>
      <w:r w:rsidRPr="00533CEA">
        <w:rPr>
          <w:noProof/>
        </w:rPr>
      </w:r>
      <w:r w:rsidRPr="00533CEA">
        <w:rPr>
          <w:noProof/>
        </w:rPr>
        <w:fldChar w:fldCharType="separate"/>
      </w:r>
      <w:r w:rsidR="00CA2522">
        <w:rPr>
          <w:noProof/>
        </w:rPr>
        <w:t>140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D—Family trust etc.</w:t>
      </w:r>
      <w:r w:rsidRPr="00533CEA">
        <w:rPr>
          <w:b w:val="0"/>
          <w:noProof/>
          <w:sz w:val="18"/>
        </w:rPr>
        <w:tab/>
      </w:r>
      <w:r w:rsidRPr="00533CEA">
        <w:rPr>
          <w:b w:val="0"/>
          <w:noProof/>
          <w:sz w:val="18"/>
        </w:rPr>
        <w:fldChar w:fldCharType="begin"/>
      </w:r>
      <w:r w:rsidRPr="00533CEA">
        <w:rPr>
          <w:b w:val="0"/>
          <w:noProof/>
          <w:sz w:val="18"/>
        </w:rPr>
        <w:instrText xml:space="preserve"> PAGEREF _Toc432583167 \h </w:instrText>
      </w:r>
      <w:r w:rsidRPr="00533CEA">
        <w:rPr>
          <w:b w:val="0"/>
          <w:noProof/>
          <w:sz w:val="18"/>
        </w:rPr>
      </w:r>
      <w:r w:rsidRPr="00533CEA">
        <w:rPr>
          <w:b w:val="0"/>
          <w:noProof/>
          <w:sz w:val="18"/>
        </w:rPr>
        <w:fldChar w:fldCharType="separate"/>
      </w:r>
      <w:r w:rsidR="00CA2522">
        <w:rPr>
          <w:b w:val="0"/>
          <w:noProof/>
          <w:sz w:val="18"/>
        </w:rPr>
        <w:t>141</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75</w:t>
      </w:r>
      <w:r>
        <w:rPr>
          <w:noProof/>
        </w:rPr>
        <w:tab/>
        <w:t>Family trust</w:t>
      </w:r>
      <w:r w:rsidRPr="00533CEA">
        <w:rPr>
          <w:noProof/>
        </w:rPr>
        <w:tab/>
      </w:r>
      <w:r w:rsidRPr="00533CEA">
        <w:rPr>
          <w:noProof/>
        </w:rPr>
        <w:fldChar w:fldCharType="begin"/>
      </w:r>
      <w:r w:rsidRPr="00533CEA">
        <w:rPr>
          <w:noProof/>
        </w:rPr>
        <w:instrText xml:space="preserve"> PAGEREF _Toc432583168 \h </w:instrText>
      </w:r>
      <w:r w:rsidRPr="00533CEA">
        <w:rPr>
          <w:noProof/>
        </w:rPr>
      </w:r>
      <w:r w:rsidRPr="00533CEA">
        <w:rPr>
          <w:noProof/>
        </w:rPr>
        <w:fldChar w:fldCharType="separate"/>
      </w:r>
      <w:r w:rsidR="00CA2522">
        <w:rPr>
          <w:noProof/>
        </w:rPr>
        <w:t>141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80</w:t>
      </w:r>
      <w:r>
        <w:rPr>
          <w:noProof/>
        </w:rPr>
        <w:tab/>
        <w:t>Family trust election</w:t>
      </w:r>
      <w:r w:rsidRPr="00533CEA">
        <w:rPr>
          <w:noProof/>
        </w:rPr>
        <w:tab/>
      </w:r>
      <w:r w:rsidRPr="00533CEA">
        <w:rPr>
          <w:noProof/>
        </w:rPr>
        <w:fldChar w:fldCharType="begin"/>
      </w:r>
      <w:r w:rsidRPr="00533CEA">
        <w:rPr>
          <w:noProof/>
        </w:rPr>
        <w:instrText xml:space="preserve"> PAGEREF _Toc432583169 \h </w:instrText>
      </w:r>
      <w:r w:rsidRPr="00533CEA">
        <w:rPr>
          <w:noProof/>
        </w:rPr>
      </w:r>
      <w:r w:rsidRPr="00533CEA">
        <w:rPr>
          <w:noProof/>
        </w:rPr>
        <w:fldChar w:fldCharType="separate"/>
      </w:r>
      <w:r w:rsidR="00CA2522">
        <w:rPr>
          <w:noProof/>
        </w:rPr>
        <w:t>141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85</w:t>
      </w:r>
      <w:r>
        <w:rPr>
          <w:noProof/>
        </w:rPr>
        <w:tab/>
        <w:t>Interposed entity election</w:t>
      </w:r>
      <w:r w:rsidRPr="00533CEA">
        <w:rPr>
          <w:noProof/>
        </w:rPr>
        <w:tab/>
      </w:r>
      <w:r w:rsidRPr="00533CEA">
        <w:rPr>
          <w:noProof/>
        </w:rPr>
        <w:fldChar w:fldCharType="begin"/>
      </w:r>
      <w:r w:rsidRPr="00533CEA">
        <w:rPr>
          <w:noProof/>
        </w:rPr>
        <w:instrText xml:space="preserve"> PAGEREF _Toc432583170 \h </w:instrText>
      </w:r>
      <w:r w:rsidRPr="00533CEA">
        <w:rPr>
          <w:noProof/>
        </w:rPr>
      </w:r>
      <w:r w:rsidRPr="00533CEA">
        <w:rPr>
          <w:noProof/>
        </w:rPr>
        <w:fldChar w:fldCharType="separate"/>
      </w:r>
      <w:r w:rsidR="00CA2522">
        <w:rPr>
          <w:noProof/>
        </w:rPr>
        <w:t>146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87</w:t>
      </w:r>
      <w:r>
        <w:rPr>
          <w:noProof/>
        </w:rPr>
        <w:tab/>
        <w:t>Passing the family control test</w:t>
      </w:r>
      <w:r w:rsidRPr="00533CEA">
        <w:rPr>
          <w:noProof/>
        </w:rPr>
        <w:tab/>
      </w:r>
      <w:r w:rsidRPr="00533CEA">
        <w:rPr>
          <w:noProof/>
        </w:rPr>
        <w:fldChar w:fldCharType="begin"/>
      </w:r>
      <w:r w:rsidRPr="00533CEA">
        <w:rPr>
          <w:noProof/>
        </w:rPr>
        <w:instrText xml:space="preserve"> PAGEREF _Toc432583171 \h </w:instrText>
      </w:r>
      <w:r w:rsidRPr="00533CEA">
        <w:rPr>
          <w:noProof/>
        </w:rPr>
      </w:r>
      <w:r w:rsidRPr="00533CEA">
        <w:rPr>
          <w:noProof/>
        </w:rPr>
        <w:fldChar w:fldCharType="separate"/>
      </w:r>
      <w:r w:rsidR="00CA2522">
        <w:rPr>
          <w:noProof/>
        </w:rPr>
        <w:t>150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90</w:t>
      </w:r>
      <w:r>
        <w:rPr>
          <w:noProof/>
        </w:rPr>
        <w:tab/>
        <w:t>Family group</w:t>
      </w:r>
      <w:r w:rsidRPr="00533CEA">
        <w:rPr>
          <w:noProof/>
        </w:rPr>
        <w:tab/>
      </w:r>
      <w:r w:rsidRPr="00533CEA">
        <w:rPr>
          <w:noProof/>
        </w:rPr>
        <w:fldChar w:fldCharType="begin"/>
      </w:r>
      <w:r w:rsidRPr="00533CEA">
        <w:rPr>
          <w:noProof/>
        </w:rPr>
        <w:instrText xml:space="preserve"> PAGEREF _Toc432583172 \h </w:instrText>
      </w:r>
      <w:r w:rsidRPr="00533CEA">
        <w:rPr>
          <w:noProof/>
        </w:rPr>
      </w:r>
      <w:r w:rsidRPr="00533CEA">
        <w:rPr>
          <w:noProof/>
        </w:rPr>
        <w:fldChar w:fldCharType="separate"/>
      </w:r>
      <w:r w:rsidR="00CA2522">
        <w:rPr>
          <w:noProof/>
        </w:rPr>
        <w:t>152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95</w:t>
      </w:r>
      <w:r>
        <w:rPr>
          <w:noProof/>
        </w:rPr>
        <w:tab/>
        <w:t>Family</w:t>
      </w:r>
      <w:r w:rsidRPr="00533CEA">
        <w:rPr>
          <w:noProof/>
        </w:rPr>
        <w:tab/>
      </w:r>
      <w:r w:rsidRPr="00533CEA">
        <w:rPr>
          <w:noProof/>
        </w:rPr>
        <w:fldChar w:fldCharType="begin"/>
      </w:r>
      <w:r w:rsidRPr="00533CEA">
        <w:rPr>
          <w:noProof/>
        </w:rPr>
        <w:instrText xml:space="preserve"> PAGEREF _Toc432583173 \h </w:instrText>
      </w:r>
      <w:r w:rsidRPr="00533CEA">
        <w:rPr>
          <w:noProof/>
        </w:rPr>
      </w:r>
      <w:r w:rsidRPr="00533CEA">
        <w:rPr>
          <w:noProof/>
        </w:rPr>
        <w:fldChar w:fldCharType="separate"/>
      </w:r>
      <w:r w:rsidR="00CA2522">
        <w:rPr>
          <w:noProof/>
        </w:rPr>
        <w:t>156</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E—Excepted trust</w:t>
      </w:r>
      <w:r w:rsidRPr="00533CEA">
        <w:rPr>
          <w:b w:val="0"/>
          <w:noProof/>
          <w:sz w:val="18"/>
        </w:rPr>
        <w:tab/>
      </w:r>
      <w:r w:rsidRPr="00533CEA">
        <w:rPr>
          <w:b w:val="0"/>
          <w:noProof/>
          <w:sz w:val="18"/>
        </w:rPr>
        <w:fldChar w:fldCharType="begin"/>
      </w:r>
      <w:r w:rsidRPr="00533CEA">
        <w:rPr>
          <w:b w:val="0"/>
          <w:noProof/>
          <w:sz w:val="18"/>
        </w:rPr>
        <w:instrText xml:space="preserve"> PAGEREF _Toc432583174 \h </w:instrText>
      </w:r>
      <w:r w:rsidRPr="00533CEA">
        <w:rPr>
          <w:b w:val="0"/>
          <w:noProof/>
          <w:sz w:val="18"/>
        </w:rPr>
      </w:r>
      <w:r w:rsidRPr="00533CEA">
        <w:rPr>
          <w:b w:val="0"/>
          <w:noProof/>
          <w:sz w:val="18"/>
        </w:rPr>
        <w:fldChar w:fldCharType="separate"/>
      </w:r>
      <w:r w:rsidR="00CA2522">
        <w:rPr>
          <w:b w:val="0"/>
          <w:noProof/>
          <w:sz w:val="18"/>
        </w:rPr>
        <w:t>157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100</w:t>
      </w:r>
      <w:r>
        <w:rPr>
          <w:noProof/>
        </w:rPr>
        <w:tab/>
        <w:t>Excepted trust</w:t>
      </w:r>
      <w:r w:rsidRPr="00533CEA">
        <w:rPr>
          <w:noProof/>
        </w:rPr>
        <w:tab/>
      </w:r>
      <w:r w:rsidRPr="00533CEA">
        <w:rPr>
          <w:noProof/>
        </w:rPr>
        <w:fldChar w:fldCharType="begin"/>
      </w:r>
      <w:r w:rsidRPr="00533CEA">
        <w:rPr>
          <w:noProof/>
        </w:rPr>
        <w:instrText xml:space="preserve"> PAGEREF _Toc432583175 \h </w:instrText>
      </w:r>
      <w:r w:rsidRPr="00533CEA">
        <w:rPr>
          <w:noProof/>
        </w:rPr>
      </w:r>
      <w:r w:rsidRPr="00533CEA">
        <w:rPr>
          <w:noProof/>
        </w:rPr>
        <w:fldChar w:fldCharType="separate"/>
      </w:r>
      <w:r w:rsidR="00CA2522">
        <w:rPr>
          <w:noProof/>
        </w:rPr>
        <w:t>157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F—Widely held unit trust</w:t>
      </w:r>
      <w:r w:rsidRPr="00533CEA">
        <w:rPr>
          <w:b w:val="0"/>
          <w:noProof/>
          <w:sz w:val="18"/>
        </w:rPr>
        <w:tab/>
      </w:r>
      <w:r w:rsidRPr="00533CEA">
        <w:rPr>
          <w:b w:val="0"/>
          <w:noProof/>
          <w:sz w:val="18"/>
        </w:rPr>
        <w:fldChar w:fldCharType="begin"/>
      </w:r>
      <w:r w:rsidRPr="00533CEA">
        <w:rPr>
          <w:b w:val="0"/>
          <w:noProof/>
          <w:sz w:val="18"/>
        </w:rPr>
        <w:instrText xml:space="preserve"> PAGEREF _Toc432583176 \h </w:instrText>
      </w:r>
      <w:r w:rsidRPr="00533CEA">
        <w:rPr>
          <w:b w:val="0"/>
          <w:noProof/>
          <w:sz w:val="18"/>
        </w:rPr>
      </w:r>
      <w:r w:rsidRPr="00533CEA">
        <w:rPr>
          <w:b w:val="0"/>
          <w:noProof/>
          <w:sz w:val="18"/>
        </w:rPr>
        <w:fldChar w:fldCharType="separate"/>
      </w:r>
      <w:r w:rsidR="00CA2522">
        <w:rPr>
          <w:b w:val="0"/>
          <w:noProof/>
          <w:sz w:val="18"/>
        </w:rPr>
        <w:t>157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105</w:t>
      </w:r>
      <w:r>
        <w:rPr>
          <w:noProof/>
        </w:rPr>
        <w:tab/>
        <w:t>Widely held unit trust</w:t>
      </w:r>
      <w:r w:rsidRPr="00533CEA">
        <w:rPr>
          <w:noProof/>
        </w:rPr>
        <w:tab/>
      </w:r>
      <w:r w:rsidRPr="00533CEA">
        <w:rPr>
          <w:noProof/>
        </w:rPr>
        <w:fldChar w:fldCharType="begin"/>
      </w:r>
      <w:r w:rsidRPr="00533CEA">
        <w:rPr>
          <w:noProof/>
        </w:rPr>
        <w:instrText xml:space="preserve"> PAGEREF _Toc432583177 \h </w:instrText>
      </w:r>
      <w:r w:rsidRPr="00533CEA">
        <w:rPr>
          <w:noProof/>
        </w:rPr>
      </w:r>
      <w:r w:rsidRPr="00533CEA">
        <w:rPr>
          <w:noProof/>
        </w:rPr>
        <w:fldChar w:fldCharType="separate"/>
      </w:r>
      <w:r w:rsidR="00CA2522">
        <w:rPr>
          <w:noProof/>
        </w:rPr>
        <w:t>157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G—Unlisted widely held trust and listed widely held trust</w:t>
      </w:r>
      <w:r w:rsidRPr="00533CEA">
        <w:rPr>
          <w:b w:val="0"/>
          <w:noProof/>
          <w:sz w:val="18"/>
        </w:rPr>
        <w:tab/>
      </w:r>
      <w:r w:rsidRPr="00533CEA">
        <w:rPr>
          <w:b w:val="0"/>
          <w:noProof/>
          <w:sz w:val="18"/>
        </w:rPr>
        <w:fldChar w:fldCharType="begin"/>
      </w:r>
      <w:r w:rsidRPr="00533CEA">
        <w:rPr>
          <w:b w:val="0"/>
          <w:noProof/>
          <w:sz w:val="18"/>
        </w:rPr>
        <w:instrText xml:space="preserve"> PAGEREF _Toc432583178 \h </w:instrText>
      </w:r>
      <w:r w:rsidRPr="00533CEA">
        <w:rPr>
          <w:b w:val="0"/>
          <w:noProof/>
          <w:sz w:val="18"/>
        </w:rPr>
      </w:r>
      <w:r w:rsidRPr="00533CEA">
        <w:rPr>
          <w:b w:val="0"/>
          <w:noProof/>
          <w:sz w:val="18"/>
        </w:rPr>
        <w:fldChar w:fldCharType="separate"/>
      </w:r>
      <w:r w:rsidR="00CA2522">
        <w:rPr>
          <w:b w:val="0"/>
          <w:noProof/>
          <w:sz w:val="18"/>
        </w:rPr>
        <w:t>159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110</w:t>
      </w:r>
      <w:r>
        <w:rPr>
          <w:noProof/>
        </w:rPr>
        <w:tab/>
        <w:t>Unlisted widely held trust</w:t>
      </w:r>
      <w:r w:rsidRPr="00533CEA">
        <w:rPr>
          <w:noProof/>
        </w:rPr>
        <w:tab/>
      </w:r>
      <w:r w:rsidRPr="00533CEA">
        <w:rPr>
          <w:noProof/>
        </w:rPr>
        <w:fldChar w:fldCharType="begin"/>
      </w:r>
      <w:r w:rsidRPr="00533CEA">
        <w:rPr>
          <w:noProof/>
        </w:rPr>
        <w:instrText xml:space="preserve"> PAGEREF _Toc432583179 \h </w:instrText>
      </w:r>
      <w:r w:rsidRPr="00533CEA">
        <w:rPr>
          <w:noProof/>
        </w:rPr>
      </w:r>
      <w:r w:rsidRPr="00533CEA">
        <w:rPr>
          <w:noProof/>
        </w:rPr>
        <w:fldChar w:fldCharType="separate"/>
      </w:r>
      <w:r w:rsidR="00CA2522">
        <w:rPr>
          <w:noProof/>
        </w:rPr>
        <w:t>159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115</w:t>
      </w:r>
      <w:r>
        <w:rPr>
          <w:noProof/>
        </w:rPr>
        <w:tab/>
        <w:t>Listed widely held trust</w:t>
      </w:r>
      <w:r w:rsidRPr="00533CEA">
        <w:rPr>
          <w:noProof/>
        </w:rPr>
        <w:tab/>
      </w:r>
      <w:r w:rsidRPr="00533CEA">
        <w:rPr>
          <w:noProof/>
        </w:rPr>
        <w:fldChar w:fldCharType="begin"/>
      </w:r>
      <w:r w:rsidRPr="00533CEA">
        <w:rPr>
          <w:noProof/>
        </w:rPr>
        <w:instrText xml:space="preserve"> PAGEREF _Toc432583180 \h </w:instrText>
      </w:r>
      <w:r w:rsidRPr="00533CEA">
        <w:rPr>
          <w:noProof/>
        </w:rPr>
      </w:r>
      <w:r w:rsidRPr="00533CEA">
        <w:rPr>
          <w:noProof/>
        </w:rPr>
        <w:fldChar w:fldCharType="separate"/>
      </w:r>
      <w:r w:rsidR="00CA2522">
        <w:rPr>
          <w:noProof/>
        </w:rPr>
        <w:t>159</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H—Unlisted very widely held trust</w:t>
      </w:r>
      <w:r w:rsidRPr="00533CEA">
        <w:rPr>
          <w:b w:val="0"/>
          <w:noProof/>
          <w:sz w:val="18"/>
        </w:rPr>
        <w:tab/>
      </w:r>
      <w:r w:rsidRPr="00533CEA">
        <w:rPr>
          <w:b w:val="0"/>
          <w:noProof/>
          <w:sz w:val="18"/>
        </w:rPr>
        <w:fldChar w:fldCharType="begin"/>
      </w:r>
      <w:r w:rsidRPr="00533CEA">
        <w:rPr>
          <w:b w:val="0"/>
          <w:noProof/>
          <w:sz w:val="18"/>
        </w:rPr>
        <w:instrText xml:space="preserve"> PAGEREF _Toc432583181 \h </w:instrText>
      </w:r>
      <w:r w:rsidRPr="00533CEA">
        <w:rPr>
          <w:b w:val="0"/>
          <w:noProof/>
          <w:sz w:val="18"/>
        </w:rPr>
      </w:r>
      <w:r w:rsidRPr="00533CEA">
        <w:rPr>
          <w:b w:val="0"/>
          <w:noProof/>
          <w:sz w:val="18"/>
        </w:rPr>
        <w:fldChar w:fldCharType="separate"/>
      </w:r>
      <w:r w:rsidR="00CA2522">
        <w:rPr>
          <w:b w:val="0"/>
          <w:noProof/>
          <w:sz w:val="18"/>
        </w:rPr>
        <w:t>159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120</w:t>
      </w:r>
      <w:r>
        <w:rPr>
          <w:noProof/>
        </w:rPr>
        <w:tab/>
        <w:t>Unlisted very widely held trust</w:t>
      </w:r>
      <w:r w:rsidRPr="00533CEA">
        <w:rPr>
          <w:noProof/>
        </w:rPr>
        <w:tab/>
      </w:r>
      <w:r w:rsidRPr="00533CEA">
        <w:rPr>
          <w:noProof/>
        </w:rPr>
        <w:fldChar w:fldCharType="begin"/>
      </w:r>
      <w:r w:rsidRPr="00533CEA">
        <w:rPr>
          <w:noProof/>
        </w:rPr>
        <w:instrText xml:space="preserve"> PAGEREF _Toc432583182 \h </w:instrText>
      </w:r>
      <w:r w:rsidRPr="00533CEA">
        <w:rPr>
          <w:noProof/>
        </w:rPr>
      </w:r>
      <w:r w:rsidRPr="00533CEA">
        <w:rPr>
          <w:noProof/>
        </w:rPr>
        <w:fldChar w:fldCharType="separate"/>
      </w:r>
      <w:r w:rsidR="00CA2522">
        <w:rPr>
          <w:noProof/>
        </w:rPr>
        <w:t>159</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I—Wholesale widely held trust</w:t>
      </w:r>
      <w:r w:rsidRPr="00533CEA">
        <w:rPr>
          <w:b w:val="0"/>
          <w:noProof/>
          <w:sz w:val="18"/>
        </w:rPr>
        <w:tab/>
      </w:r>
      <w:r w:rsidRPr="00533CEA">
        <w:rPr>
          <w:b w:val="0"/>
          <w:noProof/>
          <w:sz w:val="18"/>
        </w:rPr>
        <w:fldChar w:fldCharType="begin"/>
      </w:r>
      <w:r w:rsidRPr="00533CEA">
        <w:rPr>
          <w:b w:val="0"/>
          <w:noProof/>
          <w:sz w:val="18"/>
        </w:rPr>
        <w:instrText xml:space="preserve"> PAGEREF _Toc432583183 \h </w:instrText>
      </w:r>
      <w:r w:rsidRPr="00533CEA">
        <w:rPr>
          <w:b w:val="0"/>
          <w:noProof/>
          <w:sz w:val="18"/>
        </w:rPr>
      </w:r>
      <w:r w:rsidRPr="00533CEA">
        <w:rPr>
          <w:b w:val="0"/>
          <w:noProof/>
          <w:sz w:val="18"/>
        </w:rPr>
        <w:fldChar w:fldCharType="separate"/>
      </w:r>
      <w:r w:rsidR="00CA2522">
        <w:rPr>
          <w:b w:val="0"/>
          <w:noProof/>
          <w:sz w:val="18"/>
        </w:rPr>
        <w:t>160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125</w:t>
      </w:r>
      <w:r>
        <w:rPr>
          <w:noProof/>
        </w:rPr>
        <w:tab/>
        <w:t>Wholesale widely held trust</w:t>
      </w:r>
      <w:r w:rsidRPr="00533CEA">
        <w:rPr>
          <w:noProof/>
        </w:rPr>
        <w:tab/>
      </w:r>
      <w:r w:rsidRPr="00533CEA">
        <w:rPr>
          <w:noProof/>
        </w:rPr>
        <w:fldChar w:fldCharType="begin"/>
      </w:r>
      <w:r w:rsidRPr="00533CEA">
        <w:rPr>
          <w:noProof/>
        </w:rPr>
        <w:instrText xml:space="preserve"> PAGEREF _Toc432583184 \h </w:instrText>
      </w:r>
      <w:r w:rsidRPr="00533CEA">
        <w:rPr>
          <w:noProof/>
        </w:rPr>
      </w:r>
      <w:r w:rsidRPr="00533CEA">
        <w:rPr>
          <w:noProof/>
        </w:rPr>
        <w:fldChar w:fldCharType="separate"/>
      </w:r>
      <w:r w:rsidR="00CA2522">
        <w:rPr>
          <w:noProof/>
        </w:rPr>
        <w:t>160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J—Kind of trust can be affected by ownership by higher level trust</w:t>
      </w:r>
      <w:r w:rsidRPr="00533CEA">
        <w:rPr>
          <w:b w:val="0"/>
          <w:noProof/>
          <w:sz w:val="18"/>
        </w:rPr>
        <w:tab/>
      </w:r>
      <w:r w:rsidRPr="00533CEA">
        <w:rPr>
          <w:b w:val="0"/>
          <w:noProof/>
          <w:sz w:val="18"/>
        </w:rPr>
        <w:fldChar w:fldCharType="begin"/>
      </w:r>
      <w:r w:rsidRPr="00533CEA">
        <w:rPr>
          <w:b w:val="0"/>
          <w:noProof/>
          <w:sz w:val="18"/>
        </w:rPr>
        <w:instrText xml:space="preserve"> PAGEREF _Toc432583185 \h </w:instrText>
      </w:r>
      <w:r w:rsidRPr="00533CEA">
        <w:rPr>
          <w:b w:val="0"/>
          <w:noProof/>
          <w:sz w:val="18"/>
        </w:rPr>
      </w:r>
      <w:r w:rsidRPr="00533CEA">
        <w:rPr>
          <w:b w:val="0"/>
          <w:noProof/>
          <w:sz w:val="18"/>
        </w:rPr>
        <w:fldChar w:fldCharType="separate"/>
      </w:r>
      <w:r w:rsidR="00CA2522">
        <w:rPr>
          <w:b w:val="0"/>
          <w:noProof/>
          <w:sz w:val="18"/>
        </w:rPr>
        <w:t>161</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127</w:t>
      </w:r>
      <w:r>
        <w:rPr>
          <w:noProof/>
        </w:rPr>
        <w:tab/>
        <w:t>Kind of trust can be affected by ownership by higher level trust</w:t>
      </w:r>
      <w:r w:rsidRPr="00533CEA">
        <w:rPr>
          <w:noProof/>
        </w:rPr>
        <w:tab/>
      </w:r>
      <w:r w:rsidRPr="00533CEA">
        <w:rPr>
          <w:noProof/>
        </w:rPr>
        <w:fldChar w:fldCharType="begin"/>
      </w:r>
      <w:r w:rsidRPr="00533CEA">
        <w:rPr>
          <w:noProof/>
        </w:rPr>
        <w:instrText xml:space="preserve"> PAGEREF _Toc432583186 \h </w:instrText>
      </w:r>
      <w:r w:rsidRPr="00533CEA">
        <w:rPr>
          <w:noProof/>
        </w:rPr>
      </w:r>
      <w:r w:rsidRPr="00533CEA">
        <w:rPr>
          <w:noProof/>
        </w:rPr>
        <w:fldChar w:fldCharType="separate"/>
      </w:r>
      <w:r w:rsidR="00CA2522">
        <w:rPr>
          <w:noProof/>
        </w:rPr>
        <w:t>161</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K—Trusts beginning or ceasing to exist</w:t>
      </w:r>
      <w:r w:rsidRPr="00533CEA">
        <w:rPr>
          <w:b w:val="0"/>
          <w:noProof/>
          <w:sz w:val="18"/>
        </w:rPr>
        <w:tab/>
      </w:r>
      <w:r w:rsidRPr="00533CEA">
        <w:rPr>
          <w:b w:val="0"/>
          <w:noProof/>
          <w:sz w:val="18"/>
        </w:rPr>
        <w:fldChar w:fldCharType="begin"/>
      </w:r>
      <w:r w:rsidRPr="00533CEA">
        <w:rPr>
          <w:b w:val="0"/>
          <w:noProof/>
          <w:sz w:val="18"/>
        </w:rPr>
        <w:instrText xml:space="preserve"> PAGEREF _Toc432583187 \h </w:instrText>
      </w:r>
      <w:r w:rsidRPr="00533CEA">
        <w:rPr>
          <w:b w:val="0"/>
          <w:noProof/>
          <w:sz w:val="18"/>
        </w:rPr>
      </w:r>
      <w:r w:rsidRPr="00533CEA">
        <w:rPr>
          <w:b w:val="0"/>
          <w:noProof/>
          <w:sz w:val="18"/>
        </w:rPr>
        <w:fldChar w:fldCharType="separate"/>
      </w:r>
      <w:r w:rsidR="00CA2522">
        <w:rPr>
          <w:b w:val="0"/>
          <w:noProof/>
          <w:sz w:val="18"/>
        </w:rPr>
        <w:t>162</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130</w:t>
      </w:r>
      <w:r>
        <w:rPr>
          <w:noProof/>
        </w:rPr>
        <w:tab/>
        <w:t>Trusts beginning or ceasing to exist</w:t>
      </w:r>
      <w:r w:rsidRPr="00533CEA">
        <w:rPr>
          <w:noProof/>
        </w:rPr>
        <w:tab/>
      </w:r>
      <w:r w:rsidRPr="00533CEA">
        <w:rPr>
          <w:noProof/>
        </w:rPr>
        <w:fldChar w:fldCharType="begin"/>
      </w:r>
      <w:r w:rsidRPr="00533CEA">
        <w:rPr>
          <w:noProof/>
        </w:rPr>
        <w:instrText xml:space="preserve"> PAGEREF _Toc432583188 \h </w:instrText>
      </w:r>
      <w:r w:rsidRPr="00533CEA">
        <w:rPr>
          <w:noProof/>
        </w:rPr>
      </w:r>
      <w:r w:rsidRPr="00533CEA">
        <w:rPr>
          <w:noProof/>
        </w:rPr>
        <w:fldChar w:fldCharType="separate"/>
      </w:r>
      <w:r w:rsidR="00CA2522">
        <w:rPr>
          <w:noProof/>
        </w:rPr>
        <w:t>162</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L—Listed public company</w:t>
      </w:r>
      <w:r w:rsidRPr="00533CEA">
        <w:rPr>
          <w:b w:val="0"/>
          <w:noProof/>
          <w:sz w:val="18"/>
        </w:rPr>
        <w:tab/>
      </w:r>
      <w:r w:rsidRPr="00533CEA">
        <w:rPr>
          <w:b w:val="0"/>
          <w:noProof/>
          <w:sz w:val="18"/>
        </w:rPr>
        <w:fldChar w:fldCharType="begin"/>
      </w:r>
      <w:r w:rsidRPr="00533CEA">
        <w:rPr>
          <w:b w:val="0"/>
          <w:noProof/>
          <w:sz w:val="18"/>
        </w:rPr>
        <w:instrText xml:space="preserve"> PAGEREF _Toc432583189 \h </w:instrText>
      </w:r>
      <w:r w:rsidRPr="00533CEA">
        <w:rPr>
          <w:b w:val="0"/>
          <w:noProof/>
          <w:sz w:val="18"/>
        </w:rPr>
      </w:r>
      <w:r w:rsidRPr="00533CEA">
        <w:rPr>
          <w:b w:val="0"/>
          <w:noProof/>
          <w:sz w:val="18"/>
        </w:rPr>
        <w:fldChar w:fldCharType="separate"/>
      </w:r>
      <w:r w:rsidR="00CA2522">
        <w:rPr>
          <w:b w:val="0"/>
          <w:noProof/>
          <w:sz w:val="18"/>
        </w:rPr>
        <w:t>163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135</w:t>
      </w:r>
      <w:r>
        <w:rPr>
          <w:noProof/>
        </w:rPr>
        <w:tab/>
        <w:t>Listed public company</w:t>
      </w:r>
      <w:r w:rsidRPr="00533CEA">
        <w:rPr>
          <w:noProof/>
        </w:rPr>
        <w:tab/>
      </w:r>
      <w:r w:rsidRPr="00533CEA">
        <w:rPr>
          <w:noProof/>
        </w:rPr>
        <w:fldChar w:fldCharType="begin"/>
      </w:r>
      <w:r w:rsidRPr="00533CEA">
        <w:rPr>
          <w:noProof/>
        </w:rPr>
        <w:instrText xml:space="preserve"> PAGEREF _Toc432583190 \h </w:instrText>
      </w:r>
      <w:r w:rsidRPr="00533CEA">
        <w:rPr>
          <w:noProof/>
        </w:rPr>
      </w:r>
      <w:r w:rsidRPr="00533CEA">
        <w:rPr>
          <w:noProof/>
        </w:rPr>
        <w:fldChar w:fldCharType="separate"/>
      </w:r>
      <w:r w:rsidR="00CA2522">
        <w:rPr>
          <w:noProof/>
        </w:rPr>
        <w:t>163</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272</w:t>
      </w:r>
      <w:r>
        <w:rPr>
          <w:noProof/>
        </w:rPr>
        <w:noBreakHyphen/>
        <w:t>M—Various definitions</w:t>
      </w:r>
      <w:r w:rsidRPr="00533CEA">
        <w:rPr>
          <w:b w:val="0"/>
          <w:noProof/>
          <w:sz w:val="18"/>
        </w:rPr>
        <w:tab/>
      </w:r>
      <w:r w:rsidRPr="00533CEA">
        <w:rPr>
          <w:b w:val="0"/>
          <w:noProof/>
          <w:sz w:val="18"/>
        </w:rPr>
        <w:fldChar w:fldCharType="begin"/>
      </w:r>
      <w:r w:rsidRPr="00533CEA">
        <w:rPr>
          <w:b w:val="0"/>
          <w:noProof/>
          <w:sz w:val="18"/>
        </w:rPr>
        <w:instrText xml:space="preserve"> PAGEREF _Toc432583191 \h </w:instrText>
      </w:r>
      <w:r w:rsidRPr="00533CEA">
        <w:rPr>
          <w:b w:val="0"/>
          <w:noProof/>
          <w:sz w:val="18"/>
        </w:rPr>
      </w:r>
      <w:r w:rsidRPr="00533CEA">
        <w:rPr>
          <w:b w:val="0"/>
          <w:noProof/>
          <w:sz w:val="18"/>
        </w:rPr>
        <w:fldChar w:fldCharType="separate"/>
      </w:r>
      <w:r w:rsidR="00CA2522">
        <w:rPr>
          <w:b w:val="0"/>
          <w:noProof/>
          <w:sz w:val="18"/>
        </w:rPr>
        <w:t>164</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272</w:t>
      </w:r>
      <w:r>
        <w:rPr>
          <w:noProof/>
        </w:rPr>
        <w:noBreakHyphen/>
        <w:t>140</w:t>
      </w:r>
      <w:r>
        <w:rPr>
          <w:noProof/>
        </w:rPr>
        <w:tab/>
        <w:t>Definitions</w:t>
      </w:r>
      <w:r w:rsidRPr="00533CEA">
        <w:rPr>
          <w:noProof/>
        </w:rPr>
        <w:tab/>
      </w:r>
      <w:r w:rsidRPr="00533CEA">
        <w:rPr>
          <w:noProof/>
        </w:rPr>
        <w:fldChar w:fldCharType="begin"/>
      </w:r>
      <w:r w:rsidRPr="00533CEA">
        <w:rPr>
          <w:noProof/>
        </w:rPr>
        <w:instrText xml:space="preserve"> PAGEREF _Toc432583192 \h </w:instrText>
      </w:r>
      <w:r w:rsidRPr="00533CEA">
        <w:rPr>
          <w:noProof/>
        </w:rPr>
      </w:r>
      <w:r w:rsidRPr="00533CEA">
        <w:rPr>
          <w:noProof/>
        </w:rPr>
        <w:fldChar w:fldCharType="separate"/>
      </w:r>
      <w:r w:rsidR="00CA2522">
        <w:rPr>
          <w:noProof/>
        </w:rPr>
        <w:t>164</w:t>
      </w:r>
      <w:r w:rsidRPr="00533CEA">
        <w:rPr>
          <w:noProof/>
        </w:rPr>
        <w:fldChar w:fldCharType="end"/>
      </w:r>
    </w:p>
    <w:p w:rsidR="00533CEA" w:rsidRDefault="00533CEA">
      <w:pPr>
        <w:pStyle w:val="TOC1"/>
        <w:rPr>
          <w:rFonts w:asciiTheme="minorHAnsi" w:eastAsiaTheme="minorEastAsia" w:hAnsiTheme="minorHAnsi" w:cstheme="minorBidi"/>
          <w:b w:val="0"/>
          <w:noProof/>
          <w:kern w:val="0"/>
          <w:sz w:val="22"/>
          <w:szCs w:val="22"/>
        </w:rPr>
      </w:pPr>
      <w:r>
        <w:rPr>
          <w:noProof/>
        </w:rPr>
        <w:t>Schedule 2H—Demutualisation of mutual entities other than insurance companies and health insurers</w:t>
      </w:r>
      <w:r w:rsidRPr="00533CEA">
        <w:rPr>
          <w:b w:val="0"/>
          <w:noProof/>
          <w:sz w:val="18"/>
        </w:rPr>
        <w:tab/>
      </w:r>
      <w:r w:rsidRPr="00533CEA">
        <w:rPr>
          <w:b w:val="0"/>
          <w:noProof/>
          <w:sz w:val="18"/>
        </w:rPr>
        <w:fldChar w:fldCharType="begin"/>
      </w:r>
      <w:r w:rsidRPr="00533CEA">
        <w:rPr>
          <w:b w:val="0"/>
          <w:noProof/>
          <w:sz w:val="18"/>
        </w:rPr>
        <w:instrText xml:space="preserve"> PAGEREF _Toc432583193 \h </w:instrText>
      </w:r>
      <w:r w:rsidRPr="00533CEA">
        <w:rPr>
          <w:b w:val="0"/>
          <w:noProof/>
          <w:sz w:val="18"/>
        </w:rPr>
      </w:r>
      <w:r w:rsidRPr="00533CEA">
        <w:rPr>
          <w:b w:val="0"/>
          <w:noProof/>
          <w:sz w:val="18"/>
        </w:rPr>
        <w:fldChar w:fldCharType="separate"/>
      </w:r>
      <w:r w:rsidR="00CA2522">
        <w:rPr>
          <w:b w:val="0"/>
          <w:noProof/>
          <w:sz w:val="18"/>
        </w:rPr>
        <w:t>169</w:t>
      </w:r>
      <w:r w:rsidRPr="00533CEA">
        <w:rPr>
          <w:b w:val="0"/>
          <w:noProof/>
          <w:sz w:val="18"/>
        </w:rPr>
        <w:fldChar w:fldCharType="end"/>
      </w:r>
    </w:p>
    <w:p w:rsidR="00533CEA" w:rsidRDefault="00533CEA">
      <w:pPr>
        <w:pStyle w:val="TOC3"/>
        <w:rPr>
          <w:rFonts w:asciiTheme="minorHAnsi" w:eastAsiaTheme="minorEastAsia" w:hAnsiTheme="minorHAnsi" w:cstheme="minorBidi"/>
          <w:b w:val="0"/>
          <w:noProof/>
          <w:kern w:val="0"/>
          <w:szCs w:val="22"/>
        </w:rPr>
      </w:pPr>
      <w:r>
        <w:rPr>
          <w:noProof/>
        </w:rPr>
        <w:t>Division 326—Demutualisation</w:t>
      </w:r>
      <w:r w:rsidRPr="00533CEA">
        <w:rPr>
          <w:b w:val="0"/>
          <w:noProof/>
          <w:sz w:val="18"/>
        </w:rPr>
        <w:tab/>
      </w:r>
      <w:r w:rsidRPr="00533CEA">
        <w:rPr>
          <w:b w:val="0"/>
          <w:noProof/>
          <w:sz w:val="18"/>
        </w:rPr>
        <w:fldChar w:fldCharType="begin"/>
      </w:r>
      <w:r w:rsidRPr="00533CEA">
        <w:rPr>
          <w:b w:val="0"/>
          <w:noProof/>
          <w:sz w:val="18"/>
        </w:rPr>
        <w:instrText xml:space="preserve"> PAGEREF _Toc432583194 \h </w:instrText>
      </w:r>
      <w:r w:rsidRPr="00533CEA">
        <w:rPr>
          <w:b w:val="0"/>
          <w:noProof/>
          <w:sz w:val="18"/>
        </w:rPr>
      </w:r>
      <w:r w:rsidRPr="00533CEA">
        <w:rPr>
          <w:b w:val="0"/>
          <w:noProof/>
          <w:sz w:val="18"/>
        </w:rPr>
        <w:fldChar w:fldCharType="separate"/>
      </w:r>
      <w:r w:rsidR="00CA2522">
        <w:rPr>
          <w:b w:val="0"/>
          <w:noProof/>
          <w:sz w:val="18"/>
        </w:rPr>
        <w:t>169</w:t>
      </w:r>
      <w:r w:rsidRPr="00533CEA">
        <w:rPr>
          <w:b w:val="0"/>
          <w:noProof/>
          <w:sz w:val="18"/>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Guide to Division 326</w:t>
      </w:r>
      <w:r w:rsidRPr="00533CEA">
        <w:rPr>
          <w:b w:val="0"/>
          <w:noProof/>
          <w:sz w:val="18"/>
        </w:rPr>
        <w:tab/>
        <w:t>170</w:t>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w:t>
      </w:r>
      <w:r>
        <w:rPr>
          <w:noProof/>
        </w:rPr>
        <w:tab/>
        <w:t>What this Division is about</w:t>
      </w:r>
      <w:r w:rsidRPr="00533CEA">
        <w:rPr>
          <w:noProof/>
        </w:rPr>
        <w:tab/>
      </w:r>
      <w:r w:rsidRPr="00533CEA">
        <w:rPr>
          <w:noProof/>
        </w:rPr>
        <w:fldChar w:fldCharType="begin"/>
      </w:r>
      <w:r w:rsidRPr="00533CEA">
        <w:rPr>
          <w:noProof/>
        </w:rPr>
        <w:instrText xml:space="preserve"> PAGEREF _Toc432583196 \h </w:instrText>
      </w:r>
      <w:r w:rsidRPr="00533CEA">
        <w:rPr>
          <w:noProof/>
        </w:rPr>
      </w:r>
      <w:r w:rsidRPr="00533CEA">
        <w:rPr>
          <w:noProof/>
        </w:rPr>
        <w:fldChar w:fldCharType="separate"/>
      </w:r>
      <w:r w:rsidR="00CA2522">
        <w:rPr>
          <w:noProof/>
        </w:rPr>
        <w:t>170</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A—Application, key concepts and related expressions</w:t>
      </w:r>
      <w:r w:rsidRPr="00533CEA">
        <w:rPr>
          <w:b w:val="0"/>
          <w:noProof/>
          <w:sz w:val="18"/>
        </w:rPr>
        <w:tab/>
      </w:r>
      <w:r w:rsidRPr="00533CEA">
        <w:rPr>
          <w:b w:val="0"/>
          <w:noProof/>
          <w:sz w:val="18"/>
        </w:rPr>
        <w:fldChar w:fldCharType="begin"/>
      </w:r>
      <w:r w:rsidRPr="00533CEA">
        <w:rPr>
          <w:b w:val="0"/>
          <w:noProof/>
          <w:sz w:val="18"/>
        </w:rPr>
        <w:instrText xml:space="preserve"> PAGEREF _Toc432583197 \h </w:instrText>
      </w:r>
      <w:r w:rsidRPr="00533CEA">
        <w:rPr>
          <w:b w:val="0"/>
          <w:noProof/>
          <w:sz w:val="18"/>
        </w:rPr>
      </w:r>
      <w:r w:rsidRPr="00533CEA">
        <w:rPr>
          <w:b w:val="0"/>
          <w:noProof/>
          <w:sz w:val="18"/>
        </w:rPr>
        <w:fldChar w:fldCharType="separate"/>
      </w:r>
      <w:r w:rsidR="00CA2522">
        <w:rPr>
          <w:b w:val="0"/>
          <w:noProof/>
          <w:sz w:val="18"/>
        </w:rPr>
        <w:t>170</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5</w:t>
      </w:r>
      <w:r>
        <w:rPr>
          <w:noProof/>
        </w:rPr>
        <w:tab/>
        <w:t>Application</w:t>
      </w:r>
      <w:r w:rsidRPr="00533CEA">
        <w:rPr>
          <w:noProof/>
        </w:rPr>
        <w:tab/>
      </w:r>
      <w:r w:rsidRPr="00533CEA">
        <w:rPr>
          <w:noProof/>
        </w:rPr>
        <w:fldChar w:fldCharType="begin"/>
      </w:r>
      <w:r w:rsidRPr="00533CEA">
        <w:rPr>
          <w:noProof/>
        </w:rPr>
        <w:instrText xml:space="preserve"> PAGEREF _Toc432583198 \h </w:instrText>
      </w:r>
      <w:r w:rsidRPr="00533CEA">
        <w:rPr>
          <w:noProof/>
        </w:rPr>
      </w:r>
      <w:r w:rsidRPr="00533CEA">
        <w:rPr>
          <w:noProof/>
        </w:rPr>
        <w:fldChar w:fldCharType="separate"/>
      </w:r>
      <w:r w:rsidR="00CA2522">
        <w:rPr>
          <w:noProof/>
        </w:rPr>
        <w:t>170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10</w:t>
      </w:r>
      <w:r>
        <w:rPr>
          <w:noProof/>
        </w:rPr>
        <w:tab/>
        <w:t>Mutual entity and demutualisation</w:t>
      </w:r>
      <w:r w:rsidRPr="00533CEA">
        <w:rPr>
          <w:noProof/>
        </w:rPr>
        <w:tab/>
      </w:r>
      <w:r w:rsidRPr="00533CEA">
        <w:rPr>
          <w:noProof/>
        </w:rPr>
        <w:fldChar w:fldCharType="begin"/>
      </w:r>
      <w:r w:rsidRPr="00533CEA">
        <w:rPr>
          <w:noProof/>
        </w:rPr>
        <w:instrText xml:space="preserve"> PAGEREF _Toc432583199 \h </w:instrText>
      </w:r>
      <w:r w:rsidRPr="00533CEA">
        <w:rPr>
          <w:noProof/>
        </w:rPr>
      </w:r>
      <w:r w:rsidRPr="00533CEA">
        <w:rPr>
          <w:noProof/>
        </w:rPr>
        <w:fldChar w:fldCharType="separate"/>
      </w:r>
      <w:r w:rsidR="00CA2522">
        <w:rPr>
          <w:noProof/>
        </w:rPr>
        <w:t>172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15</w:t>
      </w:r>
      <w:r>
        <w:rPr>
          <w:noProof/>
        </w:rPr>
        <w:tab/>
        <w:t>Provisions relating to listing on a stock exchange</w:t>
      </w:r>
      <w:r w:rsidRPr="00533CEA">
        <w:rPr>
          <w:noProof/>
        </w:rPr>
        <w:tab/>
      </w:r>
      <w:r w:rsidRPr="00533CEA">
        <w:rPr>
          <w:noProof/>
        </w:rPr>
        <w:fldChar w:fldCharType="begin"/>
      </w:r>
      <w:r w:rsidRPr="00533CEA">
        <w:rPr>
          <w:noProof/>
        </w:rPr>
        <w:instrText xml:space="preserve"> PAGEREF _Toc432583200 \h </w:instrText>
      </w:r>
      <w:r w:rsidRPr="00533CEA">
        <w:rPr>
          <w:noProof/>
        </w:rPr>
      </w:r>
      <w:r w:rsidRPr="00533CEA">
        <w:rPr>
          <w:noProof/>
        </w:rPr>
        <w:fldChar w:fldCharType="separate"/>
      </w:r>
      <w:r w:rsidR="00CA2522">
        <w:rPr>
          <w:noProof/>
        </w:rPr>
        <w:t>173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20</w:t>
      </w:r>
      <w:r>
        <w:rPr>
          <w:noProof/>
        </w:rPr>
        <w:tab/>
        <w:t>Demutualisation resolutions etc.</w:t>
      </w:r>
      <w:r w:rsidRPr="00533CEA">
        <w:rPr>
          <w:noProof/>
        </w:rPr>
        <w:tab/>
      </w:r>
      <w:r w:rsidRPr="00533CEA">
        <w:rPr>
          <w:noProof/>
        </w:rPr>
        <w:fldChar w:fldCharType="begin"/>
      </w:r>
      <w:r w:rsidRPr="00533CEA">
        <w:rPr>
          <w:noProof/>
        </w:rPr>
        <w:instrText xml:space="preserve"> PAGEREF _Toc432583201 \h </w:instrText>
      </w:r>
      <w:r w:rsidRPr="00533CEA">
        <w:rPr>
          <w:noProof/>
        </w:rPr>
      </w:r>
      <w:r w:rsidRPr="00533CEA">
        <w:rPr>
          <w:noProof/>
        </w:rPr>
        <w:fldChar w:fldCharType="separate"/>
      </w:r>
      <w:r w:rsidR="00CA2522">
        <w:rPr>
          <w:noProof/>
        </w:rPr>
        <w:t>173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25</w:t>
      </w:r>
      <w:r>
        <w:rPr>
          <w:noProof/>
        </w:rPr>
        <w:tab/>
        <w:t>Demutualisation shares</w:t>
      </w:r>
      <w:r w:rsidRPr="00533CEA">
        <w:rPr>
          <w:noProof/>
        </w:rPr>
        <w:tab/>
      </w:r>
      <w:r w:rsidRPr="00533CEA">
        <w:rPr>
          <w:noProof/>
        </w:rPr>
        <w:fldChar w:fldCharType="begin"/>
      </w:r>
      <w:r w:rsidRPr="00533CEA">
        <w:rPr>
          <w:noProof/>
        </w:rPr>
        <w:instrText xml:space="preserve"> PAGEREF _Toc432583202 \h </w:instrText>
      </w:r>
      <w:r w:rsidRPr="00533CEA">
        <w:rPr>
          <w:noProof/>
        </w:rPr>
      </w:r>
      <w:r w:rsidRPr="00533CEA">
        <w:rPr>
          <w:noProof/>
        </w:rPr>
        <w:fldChar w:fldCharType="separate"/>
      </w:r>
      <w:r w:rsidR="00CA2522">
        <w:rPr>
          <w:noProof/>
        </w:rPr>
        <w:t>173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30</w:t>
      </w:r>
      <w:r>
        <w:rPr>
          <w:noProof/>
        </w:rPr>
        <w:tab/>
        <w:t>Existing members and new members</w:t>
      </w:r>
      <w:r w:rsidRPr="00533CEA">
        <w:rPr>
          <w:noProof/>
        </w:rPr>
        <w:tab/>
      </w:r>
      <w:r w:rsidRPr="00533CEA">
        <w:rPr>
          <w:noProof/>
        </w:rPr>
        <w:fldChar w:fldCharType="begin"/>
      </w:r>
      <w:r w:rsidRPr="00533CEA">
        <w:rPr>
          <w:noProof/>
        </w:rPr>
        <w:instrText xml:space="preserve"> PAGEREF _Toc432583203 \h </w:instrText>
      </w:r>
      <w:r w:rsidRPr="00533CEA">
        <w:rPr>
          <w:noProof/>
        </w:rPr>
      </w:r>
      <w:r w:rsidRPr="00533CEA">
        <w:rPr>
          <w:noProof/>
        </w:rPr>
        <w:fldChar w:fldCharType="separate"/>
      </w:r>
      <w:r w:rsidR="00CA2522">
        <w:rPr>
          <w:noProof/>
        </w:rPr>
        <w:t>174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35</w:t>
      </w:r>
      <w:r>
        <w:rPr>
          <w:noProof/>
        </w:rPr>
        <w:tab/>
        <w:t>Pre</w:t>
      </w:r>
      <w:r>
        <w:rPr>
          <w:noProof/>
        </w:rPr>
        <w:noBreakHyphen/>
        <w:t>CGT members and post</w:t>
      </w:r>
      <w:r>
        <w:rPr>
          <w:noProof/>
        </w:rPr>
        <w:noBreakHyphen/>
        <w:t>CGT members</w:t>
      </w:r>
      <w:r w:rsidRPr="00533CEA">
        <w:rPr>
          <w:noProof/>
        </w:rPr>
        <w:tab/>
      </w:r>
      <w:r w:rsidRPr="00533CEA">
        <w:rPr>
          <w:noProof/>
        </w:rPr>
        <w:fldChar w:fldCharType="begin"/>
      </w:r>
      <w:r w:rsidRPr="00533CEA">
        <w:rPr>
          <w:noProof/>
        </w:rPr>
        <w:instrText xml:space="preserve"> PAGEREF _Toc432583204 \h </w:instrText>
      </w:r>
      <w:r w:rsidRPr="00533CEA">
        <w:rPr>
          <w:noProof/>
        </w:rPr>
      </w:r>
      <w:r w:rsidRPr="00533CEA">
        <w:rPr>
          <w:noProof/>
        </w:rPr>
        <w:fldChar w:fldCharType="separate"/>
      </w:r>
      <w:r w:rsidR="00CA2522">
        <w:rPr>
          <w:noProof/>
        </w:rPr>
        <w:t>175</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B—How demutualisation is to be effected</w:t>
      </w:r>
      <w:r w:rsidRPr="00533CEA">
        <w:rPr>
          <w:b w:val="0"/>
          <w:noProof/>
          <w:sz w:val="18"/>
        </w:rPr>
        <w:tab/>
      </w:r>
      <w:r w:rsidRPr="00533CEA">
        <w:rPr>
          <w:b w:val="0"/>
          <w:noProof/>
          <w:sz w:val="18"/>
        </w:rPr>
        <w:fldChar w:fldCharType="begin"/>
      </w:r>
      <w:r w:rsidRPr="00533CEA">
        <w:rPr>
          <w:b w:val="0"/>
          <w:noProof/>
          <w:sz w:val="18"/>
        </w:rPr>
        <w:instrText xml:space="preserve"> PAGEREF _Toc432583205 \h </w:instrText>
      </w:r>
      <w:r w:rsidRPr="00533CEA">
        <w:rPr>
          <w:b w:val="0"/>
          <w:noProof/>
          <w:sz w:val="18"/>
        </w:rPr>
      </w:r>
      <w:r w:rsidRPr="00533CEA">
        <w:rPr>
          <w:b w:val="0"/>
          <w:noProof/>
          <w:sz w:val="18"/>
        </w:rPr>
        <w:fldChar w:fldCharType="separate"/>
      </w:r>
      <w:r w:rsidR="00CA2522">
        <w:rPr>
          <w:b w:val="0"/>
          <w:noProof/>
          <w:sz w:val="18"/>
        </w:rPr>
        <w:t>175</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40</w:t>
      </w:r>
      <w:r>
        <w:rPr>
          <w:noProof/>
        </w:rPr>
        <w:tab/>
        <w:t>Methods of demutualisation</w:t>
      </w:r>
      <w:r w:rsidRPr="00533CEA">
        <w:rPr>
          <w:noProof/>
        </w:rPr>
        <w:tab/>
      </w:r>
      <w:r w:rsidRPr="00533CEA">
        <w:rPr>
          <w:noProof/>
        </w:rPr>
        <w:fldChar w:fldCharType="begin"/>
      </w:r>
      <w:r w:rsidRPr="00533CEA">
        <w:rPr>
          <w:noProof/>
        </w:rPr>
        <w:instrText xml:space="preserve"> PAGEREF _Toc432583206 \h </w:instrText>
      </w:r>
      <w:r w:rsidRPr="00533CEA">
        <w:rPr>
          <w:noProof/>
        </w:rPr>
      </w:r>
      <w:r w:rsidRPr="00533CEA">
        <w:rPr>
          <w:noProof/>
        </w:rPr>
        <w:fldChar w:fldCharType="separate"/>
      </w:r>
      <w:r w:rsidR="00CA2522">
        <w:rPr>
          <w:noProof/>
        </w:rPr>
        <w:t>175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45</w:t>
      </w:r>
      <w:r>
        <w:rPr>
          <w:noProof/>
        </w:rPr>
        <w:tab/>
        <w:t>Direct method</w:t>
      </w:r>
      <w:r w:rsidRPr="00533CEA">
        <w:rPr>
          <w:noProof/>
        </w:rPr>
        <w:tab/>
      </w:r>
      <w:r w:rsidRPr="00533CEA">
        <w:rPr>
          <w:noProof/>
        </w:rPr>
        <w:fldChar w:fldCharType="begin"/>
      </w:r>
      <w:r w:rsidRPr="00533CEA">
        <w:rPr>
          <w:noProof/>
        </w:rPr>
        <w:instrText xml:space="preserve"> PAGEREF _Toc432583207 \h </w:instrText>
      </w:r>
      <w:r w:rsidRPr="00533CEA">
        <w:rPr>
          <w:noProof/>
        </w:rPr>
      </w:r>
      <w:r w:rsidRPr="00533CEA">
        <w:rPr>
          <w:noProof/>
        </w:rPr>
        <w:fldChar w:fldCharType="separate"/>
      </w:r>
      <w:r w:rsidR="00CA2522">
        <w:rPr>
          <w:noProof/>
        </w:rPr>
        <w:t>175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50</w:t>
      </w:r>
      <w:r>
        <w:rPr>
          <w:noProof/>
        </w:rPr>
        <w:tab/>
        <w:t>Holding company method</w:t>
      </w:r>
      <w:r w:rsidRPr="00533CEA">
        <w:rPr>
          <w:noProof/>
        </w:rPr>
        <w:tab/>
      </w:r>
      <w:r w:rsidRPr="00533CEA">
        <w:rPr>
          <w:noProof/>
        </w:rPr>
        <w:fldChar w:fldCharType="begin"/>
      </w:r>
      <w:r w:rsidRPr="00533CEA">
        <w:rPr>
          <w:noProof/>
        </w:rPr>
        <w:instrText xml:space="preserve"> PAGEREF _Toc432583208 \h </w:instrText>
      </w:r>
      <w:r w:rsidRPr="00533CEA">
        <w:rPr>
          <w:noProof/>
        </w:rPr>
      </w:r>
      <w:r w:rsidRPr="00533CEA">
        <w:rPr>
          <w:noProof/>
        </w:rPr>
        <w:fldChar w:fldCharType="separate"/>
      </w:r>
      <w:r w:rsidR="00CA2522">
        <w:rPr>
          <w:noProof/>
        </w:rPr>
        <w:t>176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52</w:t>
      </w:r>
      <w:r>
        <w:rPr>
          <w:noProof/>
        </w:rPr>
        <w:tab/>
        <w:t>Combined direct and holding company method</w:t>
      </w:r>
      <w:r w:rsidRPr="00533CEA">
        <w:rPr>
          <w:noProof/>
        </w:rPr>
        <w:tab/>
      </w:r>
      <w:r w:rsidRPr="00533CEA">
        <w:rPr>
          <w:noProof/>
        </w:rPr>
        <w:fldChar w:fldCharType="begin"/>
      </w:r>
      <w:r w:rsidRPr="00533CEA">
        <w:rPr>
          <w:noProof/>
        </w:rPr>
        <w:instrText xml:space="preserve"> PAGEREF _Toc432583209 \h </w:instrText>
      </w:r>
      <w:r w:rsidRPr="00533CEA">
        <w:rPr>
          <w:noProof/>
        </w:rPr>
      </w:r>
      <w:r w:rsidRPr="00533CEA">
        <w:rPr>
          <w:noProof/>
        </w:rPr>
        <w:fldChar w:fldCharType="separate"/>
      </w:r>
      <w:r w:rsidR="00CA2522">
        <w:rPr>
          <w:noProof/>
        </w:rPr>
        <w:t>178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55</w:t>
      </w:r>
      <w:r>
        <w:rPr>
          <w:noProof/>
        </w:rPr>
        <w:tab/>
        <w:t>Distributing trust method</w:t>
      </w:r>
      <w:r w:rsidRPr="00533CEA">
        <w:rPr>
          <w:noProof/>
        </w:rPr>
        <w:tab/>
      </w:r>
      <w:r w:rsidRPr="00533CEA">
        <w:rPr>
          <w:noProof/>
        </w:rPr>
        <w:fldChar w:fldCharType="begin"/>
      </w:r>
      <w:r w:rsidRPr="00533CEA">
        <w:rPr>
          <w:noProof/>
        </w:rPr>
        <w:instrText xml:space="preserve"> PAGEREF _Toc432583210 \h </w:instrText>
      </w:r>
      <w:r w:rsidRPr="00533CEA">
        <w:rPr>
          <w:noProof/>
        </w:rPr>
      </w:r>
      <w:r w:rsidRPr="00533CEA">
        <w:rPr>
          <w:noProof/>
        </w:rPr>
        <w:fldChar w:fldCharType="separate"/>
      </w:r>
      <w:r w:rsidR="00CA2522">
        <w:rPr>
          <w:noProof/>
        </w:rPr>
        <w:t>180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60</w:t>
      </w:r>
      <w:r>
        <w:rPr>
          <w:noProof/>
        </w:rPr>
        <w:tab/>
        <w:t>Continuity of beneficial interest test</w:t>
      </w:r>
      <w:r w:rsidRPr="00533CEA">
        <w:rPr>
          <w:noProof/>
        </w:rPr>
        <w:tab/>
      </w:r>
      <w:r w:rsidRPr="00533CEA">
        <w:rPr>
          <w:noProof/>
        </w:rPr>
        <w:fldChar w:fldCharType="begin"/>
      </w:r>
      <w:r w:rsidRPr="00533CEA">
        <w:rPr>
          <w:noProof/>
        </w:rPr>
        <w:instrText xml:space="preserve"> PAGEREF _Toc432583211 \h </w:instrText>
      </w:r>
      <w:r w:rsidRPr="00533CEA">
        <w:rPr>
          <w:noProof/>
        </w:rPr>
      </w:r>
      <w:r w:rsidRPr="00533CEA">
        <w:rPr>
          <w:noProof/>
        </w:rPr>
        <w:fldChar w:fldCharType="separate"/>
      </w:r>
      <w:r w:rsidR="00CA2522">
        <w:rPr>
          <w:noProof/>
        </w:rPr>
        <w:t>181</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C—CGT consequences of extinguishment of membership rights in mutual entity</w:t>
      </w:r>
      <w:r w:rsidRPr="00533CEA">
        <w:rPr>
          <w:b w:val="0"/>
          <w:noProof/>
          <w:sz w:val="18"/>
        </w:rPr>
        <w:tab/>
      </w:r>
      <w:r w:rsidRPr="00533CEA">
        <w:rPr>
          <w:b w:val="0"/>
          <w:noProof/>
          <w:sz w:val="18"/>
        </w:rPr>
        <w:fldChar w:fldCharType="begin"/>
      </w:r>
      <w:r w:rsidRPr="00533CEA">
        <w:rPr>
          <w:b w:val="0"/>
          <w:noProof/>
          <w:sz w:val="18"/>
        </w:rPr>
        <w:instrText xml:space="preserve"> PAGEREF _Toc432583212 \h </w:instrText>
      </w:r>
      <w:r w:rsidRPr="00533CEA">
        <w:rPr>
          <w:b w:val="0"/>
          <w:noProof/>
          <w:sz w:val="18"/>
        </w:rPr>
      </w:r>
      <w:r w:rsidRPr="00533CEA">
        <w:rPr>
          <w:b w:val="0"/>
          <w:noProof/>
          <w:sz w:val="18"/>
        </w:rPr>
        <w:fldChar w:fldCharType="separate"/>
      </w:r>
      <w:r w:rsidR="00CA2522">
        <w:rPr>
          <w:b w:val="0"/>
          <w:noProof/>
          <w:sz w:val="18"/>
        </w:rPr>
        <w:t>183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65</w:t>
      </w:r>
      <w:r>
        <w:rPr>
          <w:noProof/>
        </w:rPr>
        <w:tab/>
        <w:t>Extinguishment of membership rights</w:t>
      </w:r>
      <w:r w:rsidRPr="00533CEA">
        <w:rPr>
          <w:noProof/>
        </w:rPr>
        <w:tab/>
      </w:r>
      <w:r w:rsidRPr="00533CEA">
        <w:rPr>
          <w:noProof/>
        </w:rPr>
        <w:fldChar w:fldCharType="begin"/>
      </w:r>
      <w:r w:rsidRPr="00533CEA">
        <w:rPr>
          <w:noProof/>
        </w:rPr>
        <w:instrText xml:space="preserve"> PAGEREF _Toc432583213 \h </w:instrText>
      </w:r>
      <w:r w:rsidRPr="00533CEA">
        <w:rPr>
          <w:noProof/>
        </w:rPr>
      </w:r>
      <w:r w:rsidRPr="00533CEA">
        <w:rPr>
          <w:noProof/>
        </w:rPr>
        <w:fldChar w:fldCharType="separate"/>
      </w:r>
      <w:r w:rsidR="00CA2522">
        <w:rPr>
          <w:noProof/>
        </w:rPr>
        <w:t>183</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D—CGT consequences of disposal of demutualisation shares or an interest in such shares by a member of a mutual entity where the entity or a holding company of the entity becomes a listed public company</w:t>
      </w:r>
      <w:r w:rsidRPr="00533CEA">
        <w:rPr>
          <w:b w:val="0"/>
          <w:noProof/>
          <w:sz w:val="18"/>
        </w:rPr>
        <w:tab/>
      </w:r>
      <w:r w:rsidRPr="00533CEA">
        <w:rPr>
          <w:b w:val="0"/>
          <w:noProof/>
          <w:sz w:val="18"/>
        </w:rPr>
        <w:fldChar w:fldCharType="begin"/>
      </w:r>
      <w:r w:rsidRPr="00533CEA">
        <w:rPr>
          <w:b w:val="0"/>
          <w:noProof/>
          <w:sz w:val="18"/>
        </w:rPr>
        <w:instrText xml:space="preserve"> PAGEREF _Toc432583214 \h </w:instrText>
      </w:r>
      <w:r w:rsidRPr="00533CEA">
        <w:rPr>
          <w:b w:val="0"/>
          <w:noProof/>
          <w:sz w:val="18"/>
        </w:rPr>
      </w:r>
      <w:r w:rsidRPr="00533CEA">
        <w:rPr>
          <w:b w:val="0"/>
          <w:noProof/>
          <w:sz w:val="18"/>
        </w:rPr>
        <w:fldChar w:fldCharType="separate"/>
      </w:r>
      <w:r w:rsidR="00CA2522">
        <w:rPr>
          <w:b w:val="0"/>
          <w:noProof/>
          <w:sz w:val="18"/>
        </w:rPr>
        <w:t>183</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70</w:t>
      </w:r>
      <w:r>
        <w:rPr>
          <w:noProof/>
        </w:rPr>
        <w:tab/>
        <w:t>Application of Subdivision</w:t>
      </w:r>
      <w:r w:rsidRPr="00533CEA">
        <w:rPr>
          <w:noProof/>
        </w:rPr>
        <w:tab/>
      </w:r>
      <w:r w:rsidRPr="00533CEA">
        <w:rPr>
          <w:noProof/>
        </w:rPr>
        <w:fldChar w:fldCharType="begin"/>
      </w:r>
      <w:r w:rsidRPr="00533CEA">
        <w:rPr>
          <w:noProof/>
        </w:rPr>
        <w:instrText xml:space="preserve"> PAGEREF _Toc432583215 \h </w:instrText>
      </w:r>
      <w:r w:rsidRPr="00533CEA">
        <w:rPr>
          <w:noProof/>
        </w:rPr>
      </w:r>
      <w:r w:rsidRPr="00533CEA">
        <w:rPr>
          <w:noProof/>
        </w:rPr>
        <w:fldChar w:fldCharType="separate"/>
      </w:r>
      <w:r w:rsidR="00CA2522">
        <w:rPr>
          <w:noProof/>
        </w:rPr>
        <w:t>184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75</w:t>
      </w:r>
      <w:r>
        <w:rPr>
          <w:noProof/>
        </w:rPr>
        <w:tab/>
        <w:t>Capital losses made from certain disposals to be disregarded</w:t>
      </w:r>
      <w:r w:rsidRPr="00533CEA">
        <w:rPr>
          <w:noProof/>
        </w:rPr>
        <w:tab/>
      </w:r>
      <w:r w:rsidRPr="00533CEA">
        <w:rPr>
          <w:noProof/>
        </w:rPr>
        <w:fldChar w:fldCharType="begin"/>
      </w:r>
      <w:r w:rsidRPr="00533CEA">
        <w:rPr>
          <w:noProof/>
        </w:rPr>
        <w:instrText xml:space="preserve"> PAGEREF _Toc432583216 \h </w:instrText>
      </w:r>
      <w:r w:rsidRPr="00533CEA">
        <w:rPr>
          <w:noProof/>
        </w:rPr>
      </w:r>
      <w:r w:rsidRPr="00533CEA">
        <w:rPr>
          <w:noProof/>
        </w:rPr>
        <w:fldChar w:fldCharType="separate"/>
      </w:r>
      <w:r w:rsidR="00CA2522">
        <w:rPr>
          <w:noProof/>
        </w:rPr>
        <w:t>185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80</w:t>
      </w:r>
      <w:r>
        <w:rPr>
          <w:noProof/>
        </w:rPr>
        <w:tab/>
        <w:t>Disposal by pre</w:t>
      </w:r>
      <w:r>
        <w:rPr>
          <w:noProof/>
        </w:rPr>
        <w:noBreakHyphen/>
        <w:t>CGT member of a demutualisation share (other than a demutualisation original share) or an interest in such a share before demutualisation listing day where member did not acquire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_Toc432583217 \h </w:instrText>
      </w:r>
      <w:r w:rsidRPr="00533CEA">
        <w:rPr>
          <w:noProof/>
        </w:rPr>
      </w:r>
      <w:r w:rsidRPr="00533CEA">
        <w:rPr>
          <w:noProof/>
        </w:rPr>
        <w:fldChar w:fldCharType="separate"/>
      </w:r>
      <w:r w:rsidR="00CA2522">
        <w:rPr>
          <w:noProof/>
        </w:rPr>
        <w:t>185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85</w:t>
      </w:r>
      <w:r>
        <w:rPr>
          <w:noProof/>
        </w:rPr>
        <w:tab/>
        <w:t>Disposal by pre</w:t>
      </w:r>
      <w:r>
        <w:rPr>
          <w:noProof/>
        </w:rPr>
        <w:noBreakHyphen/>
        <w:t>CGT member of a demutualisation share (other than a demutualisation original share) or an interest in such a share on or after demutualisation listing day where member did not acquire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_Toc432583218 \h </w:instrText>
      </w:r>
      <w:r w:rsidRPr="00533CEA">
        <w:rPr>
          <w:noProof/>
        </w:rPr>
      </w:r>
      <w:r w:rsidRPr="00533CEA">
        <w:rPr>
          <w:noProof/>
        </w:rPr>
        <w:fldChar w:fldCharType="separate"/>
      </w:r>
      <w:r w:rsidR="00CA2522">
        <w:rPr>
          <w:noProof/>
        </w:rPr>
        <w:t>186</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90</w:t>
      </w:r>
      <w:r>
        <w:rPr>
          <w:noProof/>
        </w:rPr>
        <w:tab/>
        <w:t>Disposal by pre</w:t>
      </w:r>
      <w:r>
        <w:rPr>
          <w:noProof/>
        </w:rPr>
        <w:noBreakHyphen/>
        <w:t>CGT member of a demutualisation share (other than a demutualisation original share) or an interest in such a share where member acquired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_Toc432583219 \h </w:instrText>
      </w:r>
      <w:r w:rsidRPr="00533CEA">
        <w:rPr>
          <w:noProof/>
        </w:rPr>
      </w:r>
      <w:r w:rsidRPr="00533CEA">
        <w:rPr>
          <w:noProof/>
        </w:rPr>
        <w:fldChar w:fldCharType="separate"/>
      </w:r>
      <w:r w:rsidR="00CA2522">
        <w:rPr>
          <w:noProof/>
        </w:rPr>
        <w:t>187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95</w:t>
      </w:r>
      <w:r>
        <w:rPr>
          <w:noProof/>
        </w:rPr>
        <w:tab/>
        <w:t>Disposal by post</w:t>
      </w:r>
      <w:r>
        <w:rPr>
          <w:noProof/>
        </w:rPr>
        <w:noBreakHyphen/>
        <w:t>CGT member of a demutualisation share (other than a demutualisation original share) or an interest in such a share</w:t>
      </w:r>
      <w:r w:rsidRPr="00533CEA">
        <w:rPr>
          <w:noProof/>
        </w:rPr>
        <w:tab/>
      </w:r>
      <w:r w:rsidRPr="00533CEA">
        <w:rPr>
          <w:noProof/>
        </w:rPr>
        <w:fldChar w:fldCharType="begin"/>
      </w:r>
      <w:r w:rsidRPr="00533CEA">
        <w:rPr>
          <w:noProof/>
        </w:rPr>
        <w:instrText xml:space="preserve"> PAGEREF _Toc432583220 \h </w:instrText>
      </w:r>
      <w:r w:rsidRPr="00533CEA">
        <w:rPr>
          <w:noProof/>
        </w:rPr>
      </w:r>
      <w:r w:rsidRPr="00533CEA">
        <w:rPr>
          <w:noProof/>
        </w:rPr>
        <w:fldChar w:fldCharType="separate"/>
      </w:r>
      <w:r w:rsidR="00CA2522">
        <w:rPr>
          <w:noProof/>
        </w:rPr>
        <w:t>188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100</w:t>
      </w:r>
      <w:r>
        <w:rPr>
          <w:noProof/>
        </w:rPr>
        <w:tab/>
        <w:t>Disposal by pre</w:t>
      </w:r>
      <w:r>
        <w:rPr>
          <w:noProof/>
        </w:rPr>
        <w:noBreakHyphen/>
        <w:t>CGT member of a demutualisation original share or a non</w:t>
      </w:r>
      <w:r>
        <w:rPr>
          <w:noProof/>
        </w:rPr>
        <w:noBreakHyphen/>
        <w:t>demutualisation bonus share, or an interest in such a share, before demutualisation listing day where member did not acquire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_Toc432583221 \h </w:instrText>
      </w:r>
      <w:r w:rsidRPr="00533CEA">
        <w:rPr>
          <w:noProof/>
        </w:rPr>
      </w:r>
      <w:r w:rsidRPr="00533CEA">
        <w:rPr>
          <w:noProof/>
        </w:rPr>
        <w:fldChar w:fldCharType="separate"/>
      </w:r>
      <w:r w:rsidR="00CA2522">
        <w:rPr>
          <w:noProof/>
        </w:rPr>
        <w:t>189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105</w:t>
      </w:r>
      <w:r>
        <w:rPr>
          <w:noProof/>
        </w:rPr>
        <w:tab/>
        <w:t>Disposal by pre</w:t>
      </w:r>
      <w:r>
        <w:rPr>
          <w:noProof/>
        </w:rPr>
        <w:noBreakHyphen/>
        <w:t>CGT member of a demutualisation original share or a non</w:t>
      </w:r>
      <w:r>
        <w:rPr>
          <w:noProof/>
        </w:rPr>
        <w:noBreakHyphen/>
        <w:t>demutualisation bonus share, or an interest in such a share, on or after demutualisation listing day where member did not acquire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_Toc432583222 \h </w:instrText>
      </w:r>
      <w:r w:rsidRPr="00533CEA">
        <w:rPr>
          <w:noProof/>
        </w:rPr>
      </w:r>
      <w:r w:rsidRPr="00533CEA">
        <w:rPr>
          <w:noProof/>
        </w:rPr>
        <w:fldChar w:fldCharType="separate"/>
      </w:r>
      <w:r w:rsidR="00CA2522">
        <w:rPr>
          <w:noProof/>
        </w:rPr>
        <w:t>190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110</w:t>
      </w:r>
      <w:r>
        <w:rPr>
          <w:noProof/>
        </w:rPr>
        <w:tab/>
        <w:t>Disposal by pre</w:t>
      </w:r>
      <w:r>
        <w:rPr>
          <w:noProof/>
        </w:rPr>
        <w:noBreakHyphen/>
        <w:t>CGT member of a demutualisation original share or a non</w:t>
      </w:r>
      <w:r>
        <w:rPr>
          <w:noProof/>
        </w:rPr>
        <w:noBreakHyphen/>
        <w:t>demutualisation bonus share, or an interest in such a share, where member acquired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_Toc432583223 \h </w:instrText>
      </w:r>
      <w:r w:rsidRPr="00533CEA">
        <w:rPr>
          <w:noProof/>
        </w:rPr>
      </w:r>
      <w:r w:rsidRPr="00533CEA">
        <w:rPr>
          <w:noProof/>
        </w:rPr>
        <w:fldChar w:fldCharType="separate"/>
      </w:r>
      <w:r w:rsidR="00CA2522">
        <w:rPr>
          <w:noProof/>
        </w:rPr>
        <w:t>192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115</w:t>
      </w:r>
      <w:r>
        <w:rPr>
          <w:noProof/>
        </w:rPr>
        <w:tab/>
        <w:t>Disposal by post</w:t>
      </w:r>
      <w:r>
        <w:rPr>
          <w:noProof/>
        </w:rPr>
        <w:noBreakHyphen/>
        <w:t>CGT member of a demutualisation original share or a non</w:t>
      </w:r>
      <w:r>
        <w:rPr>
          <w:noProof/>
        </w:rPr>
        <w:noBreakHyphen/>
        <w:t>demutualisation bonus share or an interest in such a share</w:t>
      </w:r>
      <w:r w:rsidRPr="00533CEA">
        <w:rPr>
          <w:noProof/>
        </w:rPr>
        <w:tab/>
      </w:r>
      <w:r w:rsidRPr="00533CEA">
        <w:rPr>
          <w:noProof/>
        </w:rPr>
        <w:fldChar w:fldCharType="begin"/>
      </w:r>
      <w:r w:rsidRPr="00533CEA">
        <w:rPr>
          <w:noProof/>
        </w:rPr>
        <w:instrText xml:space="preserve"> PAGEREF _Toc432583224 \h </w:instrText>
      </w:r>
      <w:r w:rsidRPr="00533CEA">
        <w:rPr>
          <w:noProof/>
        </w:rPr>
      </w:r>
      <w:r w:rsidRPr="00533CEA">
        <w:rPr>
          <w:noProof/>
        </w:rPr>
        <w:fldChar w:fldCharType="separate"/>
      </w:r>
      <w:r w:rsidR="00CA2522">
        <w:rPr>
          <w:noProof/>
        </w:rPr>
        <w:t>193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120</w:t>
      </w:r>
      <w:r>
        <w:rPr>
          <w:noProof/>
        </w:rPr>
        <w:tab/>
        <w:t>Adjusted market value</w:t>
      </w:r>
      <w:r w:rsidRPr="00533CEA">
        <w:rPr>
          <w:noProof/>
        </w:rPr>
        <w:tab/>
      </w:r>
      <w:r w:rsidRPr="00533CEA">
        <w:rPr>
          <w:noProof/>
        </w:rPr>
        <w:fldChar w:fldCharType="begin"/>
      </w:r>
      <w:r w:rsidRPr="00533CEA">
        <w:rPr>
          <w:noProof/>
        </w:rPr>
        <w:instrText xml:space="preserve"> PAGEREF _Toc432583225 \h </w:instrText>
      </w:r>
      <w:r w:rsidRPr="00533CEA">
        <w:rPr>
          <w:noProof/>
        </w:rPr>
      </w:r>
      <w:r w:rsidRPr="00533CEA">
        <w:rPr>
          <w:noProof/>
        </w:rPr>
        <w:fldChar w:fldCharType="separate"/>
      </w:r>
      <w:r w:rsidR="00CA2522">
        <w:rPr>
          <w:noProof/>
        </w:rPr>
        <w:t>194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125</w:t>
      </w:r>
      <w:r>
        <w:rPr>
          <w:noProof/>
        </w:rPr>
        <w:tab/>
        <w:t>Undeducted membership costs</w:t>
      </w:r>
      <w:r w:rsidRPr="00533CEA">
        <w:rPr>
          <w:noProof/>
        </w:rPr>
        <w:tab/>
      </w:r>
      <w:r w:rsidRPr="00533CEA">
        <w:rPr>
          <w:noProof/>
        </w:rPr>
        <w:fldChar w:fldCharType="begin"/>
      </w:r>
      <w:r w:rsidRPr="00533CEA">
        <w:rPr>
          <w:noProof/>
        </w:rPr>
        <w:instrText xml:space="preserve"> PAGEREF _Toc432583226 \h </w:instrText>
      </w:r>
      <w:r w:rsidRPr="00533CEA">
        <w:rPr>
          <w:noProof/>
        </w:rPr>
      </w:r>
      <w:r w:rsidRPr="00533CEA">
        <w:rPr>
          <w:noProof/>
        </w:rPr>
        <w:fldChar w:fldCharType="separate"/>
      </w:r>
      <w:r w:rsidR="00CA2522">
        <w:rPr>
          <w:noProof/>
        </w:rPr>
        <w:t>195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130</w:t>
      </w:r>
      <w:r>
        <w:rPr>
          <w:noProof/>
        </w:rPr>
        <w:tab/>
        <w:t>Adjusted first day trading price of demutualisation shares</w:t>
      </w:r>
      <w:r w:rsidRPr="00533CEA">
        <w:rPr>
          <w:noProof/>
        </w:rPr>
        <w:tab/>
      </w:r>
      <w:r w:rsidRPr="00533CEA">
        <w:rPr>
          <w:noProof/>
        </w:rPr>
        <w:fldChar w:fldCharType="begin"/>
      </w:r>
      <w:r w:rsidRPr="00533CEA">
        <w:rPr>
          <w:noProof/>
        </w:rPr>
        <w:instrText xml:space="preserve"> PAGEREF _Toc432583227 \h </w:instrText>
      </w:r>
      <w:r w:rsidRPr="00533CEA">
        <w:rPr>
          <w:noProof/>
        </w:rPr>
      </w:r>
      <w:r w:rsidRPr="00533CEA">
        <w:rPr>
          <w:noProof/>
        </w:rPr>
        <w:fldChar w:fldCharType="separate"/>
      </w:r>
      <w:r w:rsidR="00CA2522">
        <w:rPr>
          <w:noProof/>
        </w:rPr>
        <w:t>197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E—CGT consequences of disposal of demutualisation shares or interests in such shares by a member of a mutual entity where the entity or a holding company of the entity becomes a company that is not a listed public company</w:t>
      </w:r>
      <w:r w:rsidRPr="00533CEA">
        <w:rPr>
          <w:b w:val="0"/>
          <w:noProof/>
          <w:sz w:val="18"/>
        </w:rPr>
        <w:tab/>
      </w:r>
      <w:r w:rsidRPr="00533CEA">
        <w:rPr>
          <w:b w:val="0"/>
          <w:noProof/>
          <w:sz w:val="18"/>
        </w:rPr>
        <w:fldChar w:fldCharType="begin"/>
      </w:r>
      <w:r w:rsidRPr="00533CEA">
        <w:rPr>
          <w:b w:val="0"/>
          <w:noProof/>
          <w:sz w:val="18"/>
        </w:rPr>
        <w:instrText xml:space="preserve"> PAGEREF _Toc432583228 \h </w:instrText>
      </w:r>
      <w:r w:rsidRPr="00533CEA">
        <w:rPr>
          <w:b w:val="0"/>
          <w:noProof/>
          <w:sz w:val="18"/>
        </w:rPr>
      </w:r>
      <w:r w:rsidRPr="00533CEA">
        <w:rPr>
          <w:b w:val="0"/>
          <w:noProof/>
          <w:sz w:val="18"/>
        </w:rPr>
        <w:fldChar w:fldCharType="separate"/>
      </w:r>
      <w:r w:rsidR="00CA2522">
        <w:rPr>
          <w:b w:val="0"/>
          <w:noProof/>
          <w:sz w:val="18"/>
        </w:rPr>
        <w:t>197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135</w:t>
      </w:r>
      <w:r>
        <w:rPr>
          <w:noProof/>
        </w:rPr>
        <w:tab/>
        <w:t>Application of Subdivision</w:t>
      </w:r>
      <w:r w:rsidRPr="00533CEA">
        <w:rPr>
          <w:noProof/>
        </w:rPr>
        <w:tab/>
      </w:r>
      <w:r w:rsidRPr="00533CEA">
        <w:rPr>
          <w:noProof/>
        </w:rPr>
        <w:fldChar w:fldCharType="begin"/>
      </w:r>
      <w:r w:rsidRPr="00533CEA">
        <w:rPr>
          <w:noProof/>
        </w:rPr>
        <w:instrText xml:space="preserve"> PAGEREF _Toc432583229 \h </w:instrText>
      </w:r>
      <w:r w:rsidRPr="00533CEA">
        <w:rPr>
          <w:noProof/>
        </w:rPr>
      </w:r>
      <w:r w:rsidRPr="00533CEA">
        <w:rPr>
          <w:noProof/>
        </w:rPr>
        <w:fldChar w:fldCharType="separate"/>
      </w:r>
      <w:r w:rsidR="00CA2522">
        <w:rPr>
          <w:noProof/>
        </w:rPr>
        <w:t>198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140</w:t>
      </w:r>
      <w:r>
        <w:rPr>
          <w:noProof/>
        </w:rPr>
        <w:tab/>
        <w:t>Disposal by pre</w:t>
      </w:r>
      <w:r>
        <w:rPr>
          <w:noProof/>
        </w:rPr>
        <w:noBreakHyphen/>
        <w:t>CGT member of a demutualisation share (other than a demutualisation original share) or an interest in such a share where a member did not acquire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_Toc432583230 \h </w:instrText>
      </w:r>
      <w:r w:rsidRPr="00533CEA">
        <w:rPr>
          <w:noProof/>
        </w:rPr>
      </w:r>
      <w:r w:rsidRPr="00533CEA">
        <w:rPr>
          <w:noProof/>
        </w:rPr>
        <w:fldChar w:fldCharType="separate"/>
      </w:r>
      <w:r w:rsidR="00CA2522">
        <w:rPr>
          <w:noProof/>
        </w:rPr>
        <w:t>199</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145</w:t>
      </w:r>
      <w:r>
        <w:rPr>
          <w:noProof/>
        </w:rPr>
        <w:tab/>
        <w:t>Disposal by pre</w:t>
      </w:r>
      <w:r>
        <w:rPr>
          <w:noProof/>
        </w:rPr>
        <w:noBreakHyphen/>
        <w:t>CGT member of a demutualisation share (other than a demutualisation original share) or an interest in such a share where member acquired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_Toc432583231 \h </w:instrText>
      </w:r>
      <w:r w:rsidRPr="00533CEA">
        <w:rPr>
          <w:noProof/>
        </w:rPr>
      </w:r>
      <w:r w:rsidRPr="00533CEA">
        <w:rPr>
          <w:noProof/>
        </w:rPr>
        <w:fldChar w:fldCharType="separate"/>
      </w:r>
      <w:r w:rsidR="00CA2522">
        <w:rPr>
          <w:noProof/>
        </w:rPr>
        <w:t>200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150</w:t>
      </w:r>
      <w:r>
        <w:rPr>
          <w:noProof/>
        </w:rPr>
        <w:tab/>
        <w:t>Disposal by post</w:t>
      </w:r>
      <w:r>
        <w:rPr>
          <w:noProof/>
        </w:rPr>
        <w:noBreakHyphen/>
        <w:t>CGT member of a demutualisation share (other than a demutualisation original share) or an interest in such a share</w:t>
      </w:r>
      <w:r w:rsidRPr="00533CEA">
        <w:rPr>
          <w:noProof/>
        </w:rPr>
        <w:tab/>
      </w:r>
      <w:r w:rsidRPr="00533CEA">
        <w:rPr>
          <w:noProof/>
        </w:rPr>
        <w:fldChar w:fldCharType="begin"/>
      </w:r>
      <w:r w:rsidRPr="00533CEA">
        <w:rPr>
          <w:noProof/>
        </w:rPr>
        <w:instrText xml:space="preserve"> PAGEREF _Toc432583232 \h </w:instrText>
      </w:r>
      <w:r w:rsidRPr="00533CEA">
        <w:rPr>
          <w:noProof/>
        </w:rPr>
      </w:r>
      <w:r w:rsidRPr="00533CEA">
        <w:rPr>
          <w:noProof/>
        </w:rPr>
        <w:fldChar w:fldCharType="separate"/>
      </w:r>
      <w:r w:rsidR="00CA2522">
        <w:rPr>
          <w:noProof/>
        </w:rPr>
        <w:t>201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155</w:t>
      </w:r>
      <w:r>
        <w:rPr>
          <w:noProof/>
        </w:rPr>
        <w:tab/>
        <w:t>Disposal by pre</w:t>
      </w:r>
      <w:r>
        <w:rPr>
          <w:noProof/>
        </w:rPr>
        <w:noBreakHyphen/>
        <w:t>CGT member of a demutualisation original share or a non</w:t>
      </w:r>
      <w:r>
        <w:rPr>
          <w:noProof/>
        </w:rPr>
        <w:noBreakHyphen/>
        <w:t>demutualisation bonus share, or an interest in such a share, where member did not acquire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_Toc432583233 \h </w:instrText>
      </w:r>
      <w:r w:rsidRPr="00533CEA">
        <w:rPr>
          <w:noProof/>
        </w:rPr>
      </w:r>
      <w:r w:rsidRPr="00533CEA">
        <w:rPr>
          <w:noProof/>
        </w:rPr>
        <w:fldChar w:fldCharType="separate"/>
      </w:r>
      <w:r w:rsidR="00CA2522">
        <w:rPr>
          <w:noProof/>
        </w:rPr>
        <w:t>202</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160</w:t>
      </w:r>
      <w:r>
        <w:rPr>
          <w:noProof/>
        </w:rPr>
        <w:tab/>
        <w:t>Disposal by pre</w:t>
      </w:r>
      <w:r>
        <w:rPr>
          <w:noProof/>
        </w:rPr>
        <w:noBreakHyphen/>
        <w:t>CGT member of a demutualisation original share or a non</w:t>
      </w:r>
      <w:r>
        <w:rPr>
          <w:noProof/>
        </w:rPr>
        <w:noBreakHyphen/>
        <w:t>demutualisation bonus share, or an interest in such a share, where member acquired membership rights by disposing of membership rights in another mutual entity</w:t>
      </w:r>
      <w:r w:rsidRPr="00533CEA">
        <w:rPr>
          <w:noProof/>
        </w:rPr>
        <w:tab/>
      </w:r>
      <w:r w:rsidRPr="00533CEA">
        <w:rPr>
          <w:noProof/>
        </w:rPr>
        <w:fldChar w:fldCharType="begin"/>
      </w:r>
      <w:r w:rsidRPr="00533CEA">
        <w:rPr>
          <w:noProof/>
        </w:rPr>
        <w:instrText xml:space="preserve"> PAGEREF _Toc432583234 \h </w:instrText>
      </w:r>
      <w:r w:rsidRPr="00533CEA">
        <w:rPr>
          <w:noProof/>
        </w:rPr>
      </w:r>
      <w:r w:rsidRPr="00533CEA">
        <w:rPr>
          <w:noProof/>
        </w:rPr>
        <w:fldChar w:fldCharType="separate"/>
      </w:r>
      <w:r w:rsidR="00CA2522">
        <w:rPr>
          <w:noProof/>
        </w:rPr>
        <w:t>203</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165</w:t>
      </w:r>
      <w:r>
        <w:rPr>
          <w:noProof/>
        </w:rPr>
        <w:tab/>
        <w:t>Disposal by post</w:t>
      </w:r>
      <w:r>
        <w:rPr>
          <w:noProof/>
        </w:rPr>
        <w:noBreakHyphen/>
        <w:t>CGT member of a demutualisation original share or a non</w:t>
      </w:r>
      <w:r>
        <w:rPr>
          <w:noProof/>
        </w:rPr>
        <w:noBreakHyphen/>
        <w:t>demutualisation bonus share, or an interest in such a share</w:t>
      </w:r>
      <w:r w:rsidRPr="00533CEA">
        <w:rPr>
          <w:noProof/>
        </w:rPr>
        <w:tab/>
      </w:r>
      <w:r w:rsidRPr="00533CEA">
        <w:rPr>
          <w:noProof/>
        </w:rPr>
        <w:fldChar w:fldCharType="begin"/>
      </w:r>
      <w:r w:rsidRPr="00533CEA">
        <w:rPr>
          <w:noProof/>
        </w:rPr>
        <w:instrText xml:space="preserve"> PAGEREF _Toc432583235 \h </w:instrText>
      </w:r>
      <w:r w:rsidRPr="00533CEA">
        <w:rPr>
          <w:noProof/>
        </w:rPr>
      </w:r>
      <w:r w:rsidRPr="00533CEA">
        <w:rPr>
          <w:noProof/>
        </w:rPr>
        <w:fldChar w:fldCharType="separate"/>
      </w:r>
      <w:r w:rsidR="00CA2522">
        <w:rPr>
          <w:noProof/>
        </w:rPr>
        <w:t>204</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170</w:t>
      </w:r>
      <w:r>
        <w:rPr>
          <w:noProof/>
        </w:rPr>
        <w:tab/>
        <w:t>Various adjusted market values</w:t>
      </w:r>
      <w:r w:rsidRPr="00533CEA">
        <w:rPr>
          <w:noProof/>
        </w:rPr>
        <w:tab/>
      </w:r>
      <w:r w:rsidRPr="00533CEA">
        <w:rPr>
          <w:noProof/>
        </w:rPr>
        <w:fldChar w:fldCharType="begin"/>
      </w:r>
      <w:r w:rsidRPr="00533CEA">
        <w:rPr>
          <w:noProof/>
        </w:rPr>
        <w:instrText xml:space="preserve"> PAGEREF _Toc432583236 \h </w:instrText>
      </w:r>
      <w:r w:rsidRPr="00533CEA">
        <w:rPr>
          <w:noProof/>
        </w:rPr>
      </w:r>
      <w:r w:rsidRPr="00533CEA">
        <w:rPr>
          <w:noProof/>
        </w:rPr>
        <w:fldChar w:fldCharType="separate"/>
      </w:r>
      <w:r w:rsidR="00CA2522">
        <w:rPr>
          <w:noProof/>
        </w:rPr>
        <w:t>205</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175</w:t>
      </w:r>
      <w:r>
        <w:rPr>
          <w:noProof/>
        </w:rPr>
        <w:tab/>
        <w:t>Undeducted membership costs</w:t>
      </w:r>
      <w:r w:rsidRPr="00533CEA">
        <w:rPr>
          <w:noProof/>
        </w:rPr>
        <w:tab/>
      </w:r>
      <w:r w:rsidRPr="00533CEA">
        <w:rPr>
          <w:noProof/>
        </w:rPr>
        <w:fldChar w:fldCharType="begin"/>
      </w:r>
      <w:r w:rsidRPr="00533CEA">
        <w:rPr>
          <w:noProof/>
        </w:rPr>
        <w:instrText xml:space="preserve"> PAGEREF _Toc432583237 \h </w:instrText>
      </w:r>
      <w:r w:rsidRPr="00533CEA">
        <w:rPr>
          <w:noProof/>
        </w:rPr>
      </w:r>
      <w:r w:rsidRPr="00533CEA">
        <w:rPr>
          <w:noProof/>
        </w:rPr>
        <w:fldChar w:fldCharType="separate"/>
      </w:r>
      <w:r w:rsidR="00CA2522">
        <w:rPr>
          <w:noProof/>
        </w:rPr>
        <w:t>207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F—Variation of amount taken to be paid for shares or an interest in shares by a member of a mutual entity who made a capital gain or capital loss from disposal of membership rights in another mutual entity</w:t>
      </w:r>
      <w:r w:rsidRPr="00533CEA">
        <w:rPr>
          <w:b w:val="0"/>
          <w:noProof/>
          <w:sz w:val="18"/>
        </w:rPr>
        <w:tab/>
      </w:r>
      <w:r w:rsidRPr="00533CEA">
        <w:rPr>
          <w:b w:val="0"/>
          <w:noProof/>
          <w:sz w:val="18"/>
        </w:rPr>
        <w:fldChar w:fldCharType="begin"/>
      </w:r>
      <w:r w:rsidRPr="00533CEA">
        <w:rPr>
          <w:b w:val="0"/>
          <w:noProof/>
          <w:sz w:val="18"/>
        </w:rPr>
        <w:instrText xml:space="preserve"> PAGEREF _Toc432583238 \h </w:instrText>
      </w:r>
      <w:r w:rsidRPr="00533CEA">
        <w:rPr>
          <w:b w:val="0"/>
          <w:noProof/>
          <w:sz w:val="18"/>
        </w:rPr>
      </w:r>
      <w:r w:rsidRPr="00533CEA">
        <w:rPr>
          <w:b w:val="0"/>
          <w:noProof/>
          <w:sz w:val="18"/>
        </w:rPr>
        <w:fldChar w:fldCharType="separate"/>
      </w:r>
      <w:r w:rsidR="00CA2522">
        <w:rPr>
          <w:b w:val="0"/>
          <w:noProof/>
          <w:sz w:val="18"/>
        </w:rPr>
        <w:t>208</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180</w:t>
      </w:r>
      <w:r>
        <w:rPr>
          <w:noProof/>
        </w:rPr>
        <w:tab/>
        <w:t>Amount taken to be paid for acquisition of shares or interest by member to be increased by capital gain or reduced by capital loss</w:t>
      </w:r>
      <w:r w:rsidRPr="00533CEA">
        <w:rPr>
          <w:noProof/>
        </w:rPr>
        <w:tab/>
      </w:r>
      <w:r w:rsidRPr="00533CEA">
        <w:rPr>
          <w:noProof/>
        </w:rPr>
        <w:fldChar w:fldCharType="begin"/>
      </w:r>
      <w:r w:rsidRPr="00533CEA">
        <w:rPr>
          <w:noProof/>
        </w:rPr>
        <w:instrText xml:space="preserve"> PAGEREF _Toc432583239 \h </w:instrText>
      </w:r>
      <w:r w:rsidRPr="00533CEA">
        <w:rPr>
          <w:noProof/>
        </w:rPr>
      </w:r>
      <w:r w:rsidRPr="00533CEA">
        <w:rPr>
          <w:noProof/>
        </w:rPr>
        <w:fldChar w:fldCharType="separate"/>
      </w:r>
      <w:r w:rsidR="00CA2522">
        <w:rPr>
          <w:noProof/>
        </w:rPr>
        <w:t>209</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G—CGT consequences of disposal of rights or interests resulting from extinguishment of membership rights</w:t>
      </w:r>
      <w:r w:rsidRPr="00533CEA">
        <w:rPr>
          <w:b w:val="0"/>
          <w:noProof/>
          <w:sz w:val="18"/>
        </w:rPr>
        <w:tab/>
      </w:r>
      <w:r w:rsidRPr="00533CEA">
        <w:rPr>
          <w:b w:val="0"/>
          <w:noProof/>
          <w:sz w:val="18"/>
        </w:rPr>
        <w:fldChar w:fldCharType="begin"/>
      </w:r>
      <w:r w:rsidRPr="00533CEA">
        <w:rPr>
          <w:b w:val="0"/>
          <w:noProof/>
          <w:sz w:val="18"/>
        </w:rPr>
        <w:instrText xml:space="preserve"> PAGEREF _Toc432583240 \h </w:instrText>
      </w:r>
      <w:r w:rsidRPr="00533CEA">
        <w:rPr>
          <w:b w:val="0"/>
          <w:noProof/>
          <w:sz w:val="18"/>
        </w:rPr>
      </w:r>
      <w:r w:rsidRPr="00533CEA">
        <w:rPr>
          <w:b w:val="0"/>
          <w:noProof/>
          <w:sz w:val="18"/>
        </w:rPr>
        <w:fldChar w:fldCharType="separate"/>
      </w:r>
      <w:r w:rsidR="00CA2522">
        <w:rPr>
          <w:b w:val="0"/>
          <w:noProof/>
          <w:sz w:val="18"/>
        </w:rPr>
        <w:t>209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185</w:t>
      </w:r>
      <w:r>
        <w:rPr>
          <w:noProof/>
        </w:rPr>
        <w:tab/>
        <w:t>Disposal of right to receive shares in demutualised entity</w:t>
      </w:r>
      <w:r w:rsidRPr="00533CEA">
        <w:rPr>
          <w:noProof/>
        </w:rPr>
        <w:tab/>
      </w:r>
      <w:r w:rsidRPr="00533CEA">
        <w:rPr>
          <w:noProof/>
        </w:rPr>
        <w:fldChar w:fldCharType="begin"/>
      </w:r>
      <w:r w:rsidRPr="00533CEA">
        <w:rPr>
          <w:noProof/>
        </w:rPr>
        <w:instrText xml:space="preserve"> PAGEREF _Toc432583241 \h </w:instrText>
      </w:r>
      <w:r w:rsidRPr="00533CEA">
        <w:rPr>
          <w:noProof/>
        </w:rPr>
      </w:r>
      <w:r w:rsidRPr="00533CEA">
        <w:rPr>
          <w:noProof/>
        </w:rPr>
        <w:fldChar w:fldCharType="separate"/>
      </w:r>
      <w:r w:rsidR="00CA2522">
        <w:rPr>
          <w:noProof/>
        </w:rPr>
        <w:t>210</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190</w:t>
      </w:r>
      <w:r>
        <w:rPr>
          <w:noProof/>
        </w:rPr>
        <w:tab/>
        <w:t>Extinguishment of right to shares in demutualised entity by the issue of the shares</w:t>
      </w:r>
      <w:r w:rsidRPr="00533CEA">
        <w:rPr>
          <w:noProof/>
        </w:rPr>
        <w:tab/>
      </w:r>
      <w:r w:rsidRPr="00533CEA">
        <w:rPr>
          <w:noProof/>
        </w:rPr>
        <w:fldChar w:fldCharType="begin"/>
      </w:r>
      <w:r w:rsidRPr="00533CEA">
        <w:rPr>
          <w:noProof/>
        </w:rPr>
        <w:instrText xml:space="preserve"> PAGEREF _Toc432583242 \h </w:instrText>
      </w:r>
      <w:r w:rsidRPr="00533CEA">
        <w:rPr>
          <w:noProof/>
        </w:rPr>
      </w:r>
      <w:r w:rsidRPr="00533CEA">
        <w:rPr>
          <w:noProof/>
        </w:rPr>
        <w:fldChar w:fldCharType="separate"/>
      </w:r>
      <w:r w:rsidR="00CA2522">
        <w:rPr>
          <w:noProof/>
        </w:rPr>
        <w:t>211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195</w:t>
      </w:r>
      <w:r>
        <w:rPr>
          <w:noProof/>
        </w:rPr>
        <w:tab/>
        <w:t>Disposal of right to receive shares in holding company</w:t>
      </w:r>
      <w:r w:rsidRPr="00533CEA">
        <w:rPr>
          <w:noProof/>
        </w:rPr>
        <w:tab/>
      </w:r>
      <w:r w:rsidRPr="00533CEA">
        <w:rPr>
          <w:noProof/>
        </w:rPr>
        <w:fldChar w:fldCharType="begin"/>
      </w:r>
      <w:r w:rsidRPr="00533CEA">
        <w:rPr>
          <w:noProof/>
        </w:rPr>
        <w:instrText xml:space="preserve"> PAGEREF _Toc432583243 \h </w:instrText>
      </w:r>
      <w:r w:rsidRPr="00533CEA">
        <w:rPr>
          <w:noProof/>
        </w:rPr>
      </w:r>
      <w:r w:rsidRPr="00533CEA">
        <w:rPr>
          <w:noProof/>
        </w:rPr>
        <w:fldChar w:fldCharType="separate"/>
      </w:r>
      <w:r w:rsidR="00CA2522">
        <w:rPr>
          <w:noProof/>
        </w:rPr>
        <w:t>211</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200</w:t>
      </w:r>
      <w:r>
        <w:rPr>
          <w:noProof/>
        </w:rPr>
        <w:tab/>
        <w:t>Disposal of interest in trust that holds shares in demutualised entity</w:t>
      </w:r>
      <w:r w:rsidRPr="00533CEA">
        <w:rPr>
          <w:noProof/>
        </w:rPr>
        <w:tab/>
      </w:r>
      <w:r w:rsidRPr="00533CEA">
        <w:rPr>
          <w:noProof/>
        </w:rPr>
        <w:fldChar w:fldCharType="begin"/>
      </w:r>
      <w:r w:rsidRPr="00533CEA">
        <w:rPr>
          <w:noProof/>
        </w:rPr>
        <w:instrText xml:space="preserve"> PAGEREF _Toc432583244 \h </w:instrText>
      </w:r>
      <w:r w:rsidRPr="00533CEA">
        <w:rPr>
          <w:noProof/>
        </w:rPr>
      </w:r>
      <w:r w:rsidRPr="00533CEA">
        <w:rPr>
          <w:noProof/>
        </w:rPr>
        <w:fldChar w:fldCharType="separate"/>
      </w:r>
      <w:r w:rsidR="00CA2522">
        <w:rPr>
          <w:noProof/>
        </w:rPr>
        <w:t>212</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H—CGT consequences of transfer of ordinary shares</w:t>
      </w:r>
      <w:r w:rsidRPr="00533CEA">
        <w:rPr>
          <w:b w:val="0"/>
          <w:noProof/>
          <w:sz w:val="18"/>
        </w:rPr>
        <w:tab/>
      </w:r>
      <w:r w:rsidRPr="00533CEA">
        <w:rPr>
          <w:b w:val="0"/>
          <w:noProof/>
          <w:sz w:val="18"/>
        </w:rPr>
        <w:fldChar w:fldCharType="begin"/>
      </w:r>
      <w:r w:rsidRPr="00533CEA">
        <w:rPr>
          <w:b w:val="0"/>
          <w:noProof/>
          <w:sz w:val="18"/>
        </w:rPr>
        <w:instrText xml:space="preserve"> PAGEREF _Toc432583245 \h </w:instrText>
      </w:r>
      <w:r w:rsidRPr="00533CEA">
        <w:rPr>
          <w:b w:val="0"/>
          <w:noProof/>
          <w:sz w:val="18"/>
        </w:rPr>
      </w:r>
      <w:r w:rsidRPr="00533CEA">
        <w:rPr>
          <w:b w:val="0"/>
          <w:noProof/>
          <w:sz w:val="18"/>
        </w:rPr>
        <w:fldChar w:fldCharType="separate"/>
      </w:r>
      <w:r w:rsidR="00CA2522">
        <w:rPr>
          <w:b w:val="0"/>
          <w:noProof/>
          <w:sz w:val="18"/>
        </w:rPr>
        <w:t>214</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205</w:t>
      </w:r>
      <w:r>
        <w:rPr>
          <w:noProof/>
        </w:rPr>
        <w:tab/>
        <w:t>Transfer of share or distribution of proceeds of sale of share not to have any CGT consequences</w:t>
      </w:r>
      <w:r w:rsidRPr="00533CEA">
        <w:rPr>
          <w:noProof/>
        </w:rPr>
        <w:tab/>
      </w:r>
      <w:r w:rsidRPr="00533CEA">
        <w:rPr>
          <w:noProof/>
        </w:rPr>
        <w:fldChar w:fldCharType="begin"/>
      </w:r>
      <w:r w:rsidRPr="00533CEA">
        <w:rPr>
          <w:noProof/>
        </w:rPr>
        <w:instrText xml:space="preserve"> PAGEREF _Toc432583246 \h </w:instrText>
      </w:r>
      <w:r w:rsidRPr="00533CEA">
        <w:rPr>
          <w:noProof/>
        </w:rPr>
      </w:r>
      <w:r w:rsidRPr="00533CEA">
        <w:rPr>
          <w:noProof/>
        </w:rPr>
        <w:fldChar w:fldCharType="separate"/>
      </w:r>
      <w:r w:rsidR="00CA2522">
        <w:rPr>
          <w:noProof/>
        </w:rPr>
        <w:t>214</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I—CGT consequences of disposal of demutualisation shares or an interest in such shares by a trustee on behalf of a member</w:t>
      </w:r>
      <w:r w:rsidRPr="00533CEA">
        <w:rPr>
          <w:b w:val="0"/>
          <w:noProof/>
          <w:sz w:val="18"/>
        </w:rPr>
        <w:tab/>
      </w:r>
      <w:r w:rsidRPr="00533CEA">
        <w:rPr>
          <w:b w:val="0"/>
          <w:noProof/>
          <w:sz w:val="18"/>
        </w:rPr>
        <w:fldChar w:fldCharType="begin"/>
      </w:r>
      <w:r w:rsidRPr="00533CEA">
        <w:rPr>
          <w:b w:val="0"/>
          <w:noProof/>
          <w:sz w:val="18"/>
        </w:rPr>
        <w:instrText xml:space="preserve"> PAGEREF _Toc432583247 \h </w:instrText>
      </w:r>
      <w:r w:rsidRPr="00533CEA">
        <w:rPr>
          <w:b w:val="0"/>
          <w:noProof/>
          <w:sz w:val="18"/>
        </w:rPr>
      </w:r>
      <w:r w:rsidRPr="00533CEA">
        <w:rPr>
          <w:b w:val="0"/>
          <w:noProof/>
          <w:sz w:val="18"/>
        </w:rPr>
        <w:fldChar w:fldCharType="separate"/>
      </w:r>
      <w:r w:rsidR="00CA2522">
        <w:rPr>
          <w:b w:val="0"/>
          <w:noProof/>
          <w:sz w:val="18"/>
        </w:rPr>
        <w:t>214</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210</w:t>
      </w:r>
      <w:r>
        <w:rPr>
          <w:noProof/>
        </w:rPr>
        <w:tab/>
        <w:t>Disposal by a trustee</w:t>
      </w:r>
      <w:r w:rsidRPr="00533CEA">
        <w:rPr>
          <w:noProof/>
        </w:rPr>
        <w:tab/>
      </w:r>
      <w:r w:rsidRPr="00533CEA">
        <w:rPr>
          <w:noProof/>
        </w:rPr>
        <w:fldChar w:fldCharType="begin"/>
      </w:r>
      <w:r w:rsidRPr="00533CEA">
        <w:rPr>
          <w:noProof/>
        </w:rPr>
        <w:instrText xml:space="preserve"> PAGEREF _Toc432583248 \h </w:instrText>
      </w:r>
      <w:r w:rsidRPr="00533CEA">
        <w:rPr>
          <w:noProof/>
        </w:rPr>
      </w:r>
      <w:r w:rsidRPr="00533CEA">
        <w:rPr>
          <w:noProof/>
        </w:rPr>
        <w:fldChar w:fldCharType="separate"/>
      </w:r>
      <w:r w:rsidR="00CA2522">
        <w:rPr>
          <w:noProof/>
        </w:rPr>
        <w:t>214</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J—CGT consequences of change in rights attaching to special shares or replacement of special shares by ordinary shares</w:t>
      </w:r>
      <w:r w:rsidRPr="00533CEA">
        <w:rPr>
          <w:b w:val="0"/>
          <w:noProof/>
          <w:sz w:val="18"/>
        </w:rPr>
        <w:tab/>
      </w:r>
      <w:r w:rsidRPr="00533CEA">
        <w:rPr>
          <w:b w:val="0"/>
          <w:noProof/>
          <w:sz w:val="18"/>
        </w:rPr>
        <w:fldChar w:fldCharType="begin"/>
      </w:r>
      <w:r w:rsidRPr="00533CEA">
        <w:rPr>
          <w:b w:val="0"/>
          <w:noProof/>
          <w:sz w:val="18"/>
        </w:rPr>
        <w:instrText xml:space="preserve"> PAGEREF _Toc432583249 \h </w:instrText>
      </w:r>
      <w:r w:rsidRPr="00533CEA">
        <w:rPr>
          <w:b w:val="0"/>
          <w:noProof/>
          <w:sz w:val="18"/>
        </w:rPr>
      </w:r>
      <w:r w:rsidRPr="00533CEA">
        <w:rPr>
          <w:b w:val="0"/>
          <w:noProof/>
          <w:sz w:val="18"/>
        </w:rPr>
        <w:fldChar w:fldCharType="separate"/>
      </w:r>
      <w:r w:rsidR="00CA2522">
        <w:rPr>
          <w:b w:val="0"/>
          <w:noProof/>
          <w:sz w:val="18"/>
        </w:rPr>
        <w:t>215</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215</w:t>
      </w:r>
      <w:r>
        <w:rPr>
          <w:noProof/>
        </w:rPr>
        <w:tab/>
        <w:t>Change of rights to, and replacement of, special shares</w:t>
      </w:r>
      <w:r w:rsidRPr="00533CEA">
        <w:rPr>
          <w:noProof/>
        </w:rPr>
        <w:tab/>
      </w:r>
      <w:r w:rsidRPr="00533CEA">
        <w:rPr>
          <w:noProof/>
        </w:rPr>
        <w:fldChar w:fldCharType="begin"/>
      </w:r>
      <w:r w:rsidRPr="00533CEA">
        <w:rPr>
          <w:noProof/>
        </w:rPr>
        <w:instrText xml:space="preserve"> PAGEREF _Toc432583250 \h </w:instrText>
      </w:r>
      <w:r w:rsidRPr="00533CEA">
        <w:rPr>
          <w:noProof/>
        </w:rPr>
      </w:r>
      <w:r w:rsidRPr="00533CEA">
        <w:rPr>
          <w:noProof/>
        </w:rPr>
        <w:fldChar w:fldCharType="separate"/>
      </w:r>
      <w:r w:rsidR="00CA2522">
        <w:rPr>
          <w:noProof/>
        </w:rPr>
        <w:t>215</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K—CGT consequences of disposal of shares or an interest in shares acquired under a roll</w:t>
      </w:r>
      <w:r>
        <w:rPr>
          <w:noProof/>
        </w:rPr>
        <w:noBreakHyphen/>
        <w:t>over provision</w:t>
      </w:r>
      <w:r w:rsidRPr="00533CEA">
        <w:rPr>
          <w:b w:val="0"/>
          <w:noProof/>
          <w:sz w:val="18"/>
        </w:rPr>
        <w:tab/>
      </w:r>
      <w:r w:rsidRPr="00533CEA">
        <w:rPr>
          <w:b w:val="0"/>
          <w:noProof/>
          <w:sz w:val="18"/>
        </w:rPr>
        <w:fldChar w:fldCharType="begin"/>
      </w:r>
      <w:r w:rsidRPr="00533CEA">
        <w:rPr>
          <w:b w:val="0"/>
          <w:noProof/>
          <w:sz w:val="18"/>
        </w:rPr>
        <w:instrText xml:space="preserve"> PAGEREF _Toc432583251 \h </w:instrText>
      </w:r>
      <w:r w:rsidRPr="00533CEA">
        <w:rPr>
          <w:b w:val="0"/>
          <w:noProof/>
          <w:sz w:val="18"/>
        </w:rPr>
      </w:r>
      <w:r w:rsidRPr="00533CEA">
        <w:rPr>
          <w:b w:val="0"/>
          <w:noProof/>
          <w:sz w:val="18"/>
        </w:rPr>
        <w:fldChar w:fldCharType="separate"/>
      </w:r>
      <w:r w:rsidR="00CA2522">
        <w:rPr>
          <w:b w:val="0"/>
          <w:noProof/>
          <w:sz w:val="18"/>
        </w:rPr>
        <w:t>215</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220</w:t>
      </w:r>
      <w:r>
        <w:rPr>
          <w:noProof/>
        </w:rPr>
        <w:tab/>
        <w:t>Disposal of shares or interest in shares</w:t>
      </w:r>
      <w:r w:rsidRPr="00533CEA">
        <w:rPr>
          <w:noProof/>
        </w:rPr>
        <w:tab/>
      </w:r>
      <w:r w:rsidRPr="00533CEA">
        <w:rPr>
          <w:noProof/>
        </w:rPr>
        <w:fldChar w:fldCharType="begin"/>
      </w:r>
      <w:r w:rsidRPr="00533CEA">
        <w:rPr>
          <w:noProof/>
        </w:rPr>
        <w:instrText xml:space="preserve"> PAGEREF _Toc432583252 \h </w:instrText>
      </w:r>
      <w:r w:rsidRPr="00533CEA">
        <w:rPr>
          <w:noProof/>
        </w:rPr>
      </w:r>
      <w:r w:rsidRPr="00533CEA">
        <w:rPr>
          <w:noProof/>
        </w:rPr>
        <w:fldChar w:fldCharType="separate"/>
      </w:r>
      <w:r w:rsidR="00CA2522">
        <w:rPr>
          <w:noProof/>
        </w:rPr>
        <w:t>215</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L—CGT consequences of payment to member of demutualised entity out of accumulated surplus of the entity</w:t>
      </w:r>
      <w:r w:rsidRPr="00533CEA">
        <w:rPr>
          <w:b w:val="0"/>
          <w:noProof/>
          <w:sz w:val="18"/>
        </w:rPr>
        <w:tab/>
      </w:r>
      <w:r w:rsidRPr="00533CEA">
        <w:rPr>
          <w:b w:val="0"/>
          <w:noProof/>
          <w:sz w:val="18"/>
        </w:rPr>
        <w:fldChar w:fldCharType="begin"/>
      </w:r>
      <w:r w:rsidRPr="00533CEA">
        <w:rPr>
          <w:b w:val="0"/>
          <w:noProof/>
          <w:sz w:val="18"/>
        </w:rPr>
        <w:instrText xml:space="preserve"> PAGEREF _Toc432583253 \h </w:instrText>
      </w:r>
      <w:r w:rsidRPr="00533CEA">
        <w:rPr>
          <w:b w:val="0"/>
          <w:noProof/>
          <w:sz w:val="18"/>
        </w:rPr>
      </w:r>
      <w:r w:rsidRPr="00533CEA">
        <w:rPr>
          <w:b w:val="0"/>
          <w:noProof/>
          <w:sz w:val="18"/>
        </w:rPr>
        <w:fldChar w:fldCharType="separate"/>
      </w:r>
      <w:r w:rsidR="00CA2522">
        <w:rPr>
          <w:b w:val="0"/>
          <w:noProof/>
          <w:sz w:val="18"/>
        </w:rPr>
        <w:t>217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225</w:t>
      </w:r>
      <w:r>
        <w:rPr>
          <w:noProof/>
        </w:rPr>
        <w:tab/>
        <w:t>Payment out of assets of demutualised entity that is not included in assessable income is taken not to be a dividend</w:t>
      </w:r>
      <w:r w:rsidRPr="00533CEA">
        <w:rPr>
          <w:noProof/>
        </w:rPr>
        <w:tab/>
      </w:r>
      <w:r w:rsidRPr="00533CEA">
        <w:rPr>
          <w:noProof/>
        </w:rPr>
        <w:fldChar w:fldCharType="begin"/>
      </w:r>
      <w:r w:rsidRPr="00533CEA">
        <w:rPr>
          <w:noProof/>
        </w:rPr>
        <w:instrText xml:space="preserve"> PAGEREF _Toc432583254 \h </w:instrText>
      </w:r>
      <w:r w:rsidRPr="00533CEA">
        <w:rPr>
          <w:noProof/>
        </w:rPr>
      </w:r>
      <w:r w:rsidRPr="00533CEA">
        <w:rPr>
          <w:noProof/>
        </w:rPr>
        <w:fldChar w:fldCharType="separate"/>
      </w:r>
      <w:r w:rsidR="00CA2522">
        <w:rPr>
          <w:noProof/>
        </w:rPr>
        <w:t>217</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M—Indexation</w:t>
      </w:r>
      <w:r w:rsidRPr="00533CEA">
        <w:rPr>
          <w:b w:val="0"/>
          <w:noProof/>
          <w:sz w:val="18"/>
        </w:rPr>
        <w:tab/>
      </w:r>
      <w:r w:rsidRPr="00533CEA">
        <w:rPr>
          <w:b w:val="0"/>
          <w:noProof/>
          <w:sz w:val="18"/>
        </w:rPr>
        <w:fldChar w:fldCharType="begin"/>
      </w:r>
      <w:r w:rsidRPr="00533CEA">
        <w:rPr>
          <w:b w:val="0"/>
          <w:noProof/>
          <w:sz w:val="18"/>
        </w:rPr>
        <w:instrText xml:space="preserve"> PAGEREF _Toc432583255 \h </w:instrText>
      </w:r>
      <w:r w:rsidRPr="00533CEA">
        <w:rPr>
          <w:b w:val="0"/>
          <w:noProof/>
          <w:sz w:val="18"/>
        </w:rPr>
      </w:r>
      <w:r w:rsidRPr="00533CEA">
        <w:rPr>
          <w:b w:val="0"/>
          <w:noProof/>
          <w:sz w:val="18"/>
        </w:rPr>
        <w:fldChar w:fldCharType="separate"/>
      </w:r>
      <w:r w:rsidR="00CA2522">
        <w:rPr>
          <w:b w:val="0"/>
          <w:noProof/>
          <w:sz w:val="18"/>
        </w:rPr>
        <w:t>217</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230</w:t>
      </w:r>
      <w:r>
        <w:rPr>
          <w:noProof/>
        </w:rPr>
        <w:tab/>
        <w:t>Indexing of amounts</w:t>
      </w:r>
      <w:r w:rsidRPr="00533CEA">
        <w:rPr>
          <w:noProof/>
        </w:rPr>
        <w:tab/>
      </w:r>
      <w:r w:rsidRPr="00533CEA">
        <w:rPr>
          <w:noProof/>
        </w:rPr>
        <w:fldChar w:fldCharType="begin"/>
      </w:r>
      <w:r w:rsidRPr="00533CEA">
        <w:rPr>
          <w:noProof/>
        </w:rPr>
        <w:instrText xml:space="preserve"> PAGEREF _Toc432583256 \h </w:instrText>
      </w:r>
      <w:r w:rsidRPr="00533CEA">
        <w:rPr>
          <w:noProof/>
        </w:rPr>
      </w:r>
      <w:r w:rsidRPr="00533CEA">
        <w:rPr>
          <w:noProof/>
        </w:rPr>
        <w:fldChar w:fldCharType="separate"/>
      </w:r>
      <w:r w:rsidR="00CA2522">
        <w:rPr>
          <w:noProof/>
        </w:rPr>
        <w:t>217</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235</w:t>
      </w:r>
      <w:r>
        <w:rPr>
          <w:noProof/>
        </w:rPr>
        <w:tab/>
        <w:t>Indexation factor</w:t>
      </w:r>
      <w:r w:rsidRPr="00533CEA">
        <w:rPr>
          <w:noProof/>
        </w:rPr>
        <w:tab/>
      </w:r>
      <w:r w:rsidRPr="00533CEA">
        <w:rPr>
          <w:noProof/>
        </w:rPr>
        <w:fldChar w:fldCharType="begin"/>
      </w:r>
      <w:r w:rsidRPr="00533CEA">
        <w:rPr>
          <w:noProof/>
        </w:rPr>
        <w:instrText xml:space="preserve"> PAGEREF _Toc432583257 \h </w:instrText>
      </w:r>
      <w:r w:rsidRPr="00533CEA">
        <w:rPr>
          <w:noProof/>
        </w:rPr>
      </w:r>
      <w:r w:rsidRPr="00533CEA">
        <w:rPr>
          <w:noProof/>
        </w:rPr>
        <w:fldChar w:fldCharType="separate"/>
      </w:r>
      <w:r w:rsidR="00CA2522">
        <w:rPr>
          <w:noProof/>
        </w:rPr>
        <w:t>218</w:t>
      </w:r>
      <w:r w:rsidRPr="00533CEA">
        <w:rPr>
          <w:noProof/>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240</w:t>
      </w:r>
      <w:r>
        <w:rPr>
          <w:noProof/>
        </w:rPr>
        <w:tab/>
        <w:t>Index number</w:t>
      </w:r>
      <w:r w:rsidRPr="00533CEA">
        <w:rPr>
          <w:noProof/>
        </w:rPr>
        <w:tab/>
      </w:r>
      <w:r w:rsidRPr="00533CEA">
        <w:rPr>
          <w:noProof/>
        </w:rPr>
        <w:fldChar w:fldCharType="begin"/>
      </w:r>
      <w:r w:rsidRPr="00533CEA">
        <w:rPr>
          <w:noProof/>
        </w:rPr>
        <w:instrText xml:space="preserve"> PAGEREF _Toc432583258 \h </w:instrText>
      </w:r>
      <w:r w:rsidRPr="00533CEA">
        <w:rPr>
          <w:noProof/>
        </w:rPr>
      </w:r>
      <w:r w:rsidRPr="00533CEA">
        <w:rPr>
          <w:noProof/>
        </w:rPr>
        <w:fldChar w:fldCharType="separate"/>
      </w:r>
      <w:r w:rsidR="00CA2522">
        <w:rPr>
          <w:noProof/>
        </w:rPr>
        <w:t>218</w:t>
      </w:r>
      <w:r w:rsidRPr="00533CEA">
        <w:rPr>
          <w:noProof/>
        </w:rPr>
        <w:fldChar w:fldCharType="end"/>
      </w:r>
    </w:p>
    <w:p w:rsidR="00533CEA" w:rsidRDefault="00533CEA">
      <w:pPr>
        <w:pStyle w:val="TOC4"/>
        <w:rPr>
          <w:rFonts w:asciiTheme="minorHAnsi" w:eastAsiaTheme="minorEastAsia" w:hAnsiTheme="minorHAnsi" w:cstheme="minorBidi"/>
          <w:b w:val="0"/>
          <w:noProof/>
          <w:kern w:val="0"/>
          <w:sz w:val="22"/>
          <w:szCs w:val="22"/>
        </w:rPr>
      </w:pPr>
      <w:r>
        <w:rPr>
          <w:noProof/>
        </w:rPr>
        <w:t>Subdivision 326</w:t>
      </w:r>
      <w:r>
        <w:rPr>
          <w:noProof/>
        </w:rPr>
        <w:noBreakHyphen/>
        <w:t>N—Non</w:t>
      </w:r>
      <w:r>
        <w:rPr>
          <w:noProof/>
        </w:rPr>
        <w:noBreakHyphen/>
        <w:t>CGT consequences of issue of demutualisation shares</w:t>
      </w:r>
      <w:r w:rsidRPr="00533CEA">
        <w:rPr>
          <w:b w:val="0"/>
          <w:noProof/>
          <w:sz w:val="18"/>
        </w:rPr>
        <w:tab/>
      </w:r>
      <w:r w:rsidRPr="00533CEA">
        <w:rPr>
          <w:b w:val="0"/>
          <w:noProof/>
          <w:sz w:val="18"/>
        </w:rPr>
        <w:fldChar w:fldCharType="begin"/>
      </w:r>
      <w:r w:rsidRPr="00533CEA">
        <w:rPr>
          <w:b w:val="0"/>
          <w:noProof/>
          <w:sz w:val="18"/>
        </w:rPr>
        <w:instrText xml:space="preserve"> PAGEREF _Toc432583259 \h </w:instrText>
      </w:r>
      <w:r w:rsidRPr="00533CEA">
        <w:rPr>
          <w:b w:val="0"/>
          <w:noProof/>
          <w:sz w:val="18"/>
        </w:rPr>
      </w:r>
      <w:r w:rsidRPr="00533CEA">
        <w:rPr>
          <w:b w:val="0"/>
          <w:noProof/>
          <w:sz w:val="18"/>
        </w:rPr>
        <w:fldChar w:fldCharType="separate"/>
      </w:r>
      <w:r w:rsidR="00CA2522">
        <w:rPr>
          <w:b w:val="0"/>
          <w:noProof/>
          <w:sz w:val="18"/>
        </w:rPr>
        <w:t>219</w:t>
      </w:r>
      <w:r w:rsidRPr="00533CEA">
        <w:rPr>
          <w:b w:val="0"/>
          <w:noProof/>
          <w:sz w:val="18"/>
        </w:rPr>
        <w:fldChar w:fldCharType="end"/>
      </w:r>
    </w:p>
    <w:p w:rsidR="00533CEA" w:rsidRDefault="00533CEA">
      <w:pPr>
        <w:pStyle w:val="TOC5"/>
        <w:rPr>
          <w:rFonts w:asciiTheme="minorHAnsi" w:eastAsiaTheme="minorEastAsia" w:hAnsiTheme="minorHAnsi" w:cstheme="minorBidi"/>
          <w:noProof/>
          <w:kern w:val="0"/>
          <w:sz w:val="22"/>
          <w:szCs w:val="22"/>
        </w:rPr>
      </w:pPr>
      <w:r>
        <w:rPr>
          <w:noProof/>
        </w:rPr>
        <w:t>326</w:t>
      </w:r>
      <w:r>
        <w:rPr>
          <w:noProof/>
        </w:rPr>
        <w:noBreakHyphen/>
        <w:t>245</w:t>
      </w:r>
      <w:r>
        <w:rPr>
          <w:noProof/>
        </w:rPr>
        <w:tab/>
        <w:t>General taxation consequences of issue of demutualisation shares</w:t>
      </w:r>
      <w:r w:rsidRPr="00533CEA">
        <w:rPr>
          <w:noProof/>
        </w:rPr>
        <w:tab/>
      </w:r>
      <w:r w:rsidRPr="00533CEA">
        <w:rPr>
          <w:noProof/>
        </w:rPr>
        <w:fldChar w:fldCharType="begin"/>
      </w:r>
      <w:r w:rsidRPr="00533CEA">
        <w:rPr>
          <w:noProof/>
        </w:rPr>
        <w:instrText xml:space="preserve"> PAGEREF _Toc432583260 \h </w:instrText>
      </w:r>
      <w:r w:rsidRPr="00533CEA">
        <w:rPr>
          <w:noProof/>
        </w:rPr>
      </w:r>
      <w:r w:rsidRPr="00533CEA">
        <w:rPr>
          <w:noProof/>
        </w:rPr>
        <w:fldChar w:fldCharType="separate"/>
      </w:r>
      <w:r w:rsidR="00CA2522">
        <w:rPr>
          <w:noProof/>
        </w:rPr>
        <w:t>219</w:t>
      </w:r>
      <w:r w:rsidRPr="00533CEA">
        <w:rPr>
          <w:noProof/>
        </w:rPr>
        <w:fldChar w:fldCharType="end"/>
      </w:r>
    </w:p>
    <w:p w:rsidR="006102F0" w:rsidRPr="007D3AA2" w:rsidRDefault="00F85EE9" w:rsidP="006102F0">
      <w:pPr>
        <w:sectPr w:rsidR="006102F0" w:rsidRPr="007D3AA2" w:rsidSect="00972A8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D3AA2">
        <w:fldChar w:fldCharType="end"/>
      </w:r>
    </w:p>
    <w:p w:rsidR="0068718B" w:rsidRPr="007D3AA2" w:rsidRDefault="0068718B" w:rsidP="007D3AA2">
      <w:pPr>
        <w:pStyle w:val="ActHead1"/>
        <w:keepNext w:val="0"/>
        <w:pageBreakBefore/>
        <w:outlineLvl w:val="9"/>
      </w:pPr>
      <w:bookmarkStart w:id="1" w:name="_Toc432582957"/>
      <w:r w:rsidRPr="007D3AA2">
        <w:rPr>
          <w:rStyle w:val="CharChapNo"/>
        </w:rPr>
        <w:t>Schedule</w:t>
      </w:r>
      <w:r w:rsidR="007D3AA2">
        <w:rPr>
          <w:rStyle w:val="CharChapNo"/>
        </w:rPr>
        <w:t> </w:t>
      </w:r>
      <w:r w:rsidRPr="007D3AA2">
        <w:rPr>
          <w:rStyle w:val="CharChapNo"/>
        </w:rPr>
        <w:t>2</w:t>
      </w:r>
      <w:bookmarkEnd w:id="1"/>
      <w:r w:rsidRPr="007D3AA2">
        <w:rPr>
          <w:rStyle w:val="CharChapText"/>
        </w:rPr>
        <w:t xml:space="preserve"> </w:t>
      </w:r>
      <w:r w:rsidRPr="007D3AA2">
        <w:t xml:space="preserve"> </w:t>
      </w:r>
    </w:p>
    <w:p w:rsidR="0068718B" w:rsidRPr="007D3AA2" w:rsidRDefault="0068718B">
      <w:pPr>
        <w:pStyle w:val="notemargin"/>
      </w:pPr>
      <w:r w:rsidRPr="007D3AA2">
        <w:t>Section</w:t>
      </w:r>
      <w:r w:rsidR="007D3AA2">
        <w:t> </w:t>
      </w:r>
      <w:r w:rsidRPr="007D3AA2">
        <w:t>79A</w:t>
      </w:r>
    </w:p>
    <w:p w:rsidR="0068718B" w:rsidRPr="007D3AA2" w:rsidRDefault="0068718B" w:rsidP="007D3AA2">
      <w:pPr>
        <w:pStyle w:val="ActHead2"/>
        <w:outlineLvl w:val="9"/>
      </w:pPr>
      <w:bookmarkStart w:id="2" w:name="_Toc432582958"/>
      <w:r w:rsidRPr="007D3AA2">
        <w:rPr>
          <w:rStyle w:val="CharPartNo"/>
        </w:rPr>
        <w:t>Part</w:t>
      </w:r>
      <w:r w:rsidR="00C20F2D" w:rsidRPr="007D3AA2">
        <w:rPr>
          <w:rStyle w:val="CharPartNo"/>
        </w:rPr>
        <w:t> </w:t>
      </w:r>
      <w:r w:rsidRPr="007D3AA2">
        <w:rPr>
          <w:rStyle w:val="CharPartNo"/>
        </w:rPr>
        <w:t>I</w:t>
      </w:r>
      <w:bookmarkEnd w:id="2"/>
      <w:r w:rsidRPr="007D3AA2">
        <w:rPr>
          <w:rStyle w:val="CharPartText"/>
        </w:rPr>
        <w:t xml:space="preserve"> </w:t>
      </w:r>
      <w:r w:rsidRPr="007D3AA2">
        <w:t xml:space="preserve"> </w:t>
      </w:r>
    </w:p>
    <w:p w:rsidR="0068718B" w:rsidRPr="007D3AA2" w:rsidRDefault="003A418D">
      <w:pPr>
        <w:pStyle w:val="Header"/>
      </w:pPr>
      <w:r w:rsidRPr="007D3AA2">
        <w:rPr>
          <w:rStyle w:val="CharDivNo"/>
        </w:rPr>
        <w:t xml:space="preserve"> </w:t>
      </w:r>
      <w:r w:rsidRPr="007D3AA2">
        <w:rPr>
          <w:rStyle w:val="CharDivText"/>
        </w:rPr>
        <w:t xml:space="preserve"> </w:t>
      </w:r>
    </w:p>
    <w:p w:rsidR="0068718B" w:rsidRPr="007D3AA2" w:rsidRDefault="006102F0" w:rsidP="00B740D6">
      <w:pPr>
        <w:spacing w:before="240"/>
        <w:rPr>
          <w:b/>
          <w:sz w:val="24"/>
        </w:rPr>
      </w:pPr>
      <w:r w:rsidRPr="007D3AA2">
        <w:rPr>
          <w:b/>
          <w:sz w:val="24"/>
        </w:rPr>
        <w:t>Zone A</w:t>
      </w:r>
    </w:p>
    <w:p w:rsidR="0068718B" w:rsidRPr="007D3AA2" w:rsidRDefault="0068718B">
      <w:pPr>
        <w:pStyle w:val="subsection"/>
      </w:pPr>
      <w:r w:rsidRPr="007D3AA2">
        <w:tab/>
        <w:t>1.</w:t>
      </w:r>
      <w:r w:rsidRPr="007D3AA2">
        <w:tab/>
        <w:t>All that portion of the mainland of Australia lying north of a line commencing at the westernmost point at which the 26th parallel of south latitude intersects the western coastline thence east to the 141st meridian of east longitude thence north to the south</w:t>
      </w:r>
      <w:r w:rsidR="007D3AA2">
        <w:noBreakHyphen/>
      </w:r>
      <w:r w:rsidRPr="007D3AA2">
        <w:t>eastern boundary of the Shire of Boulia thence generally north</w:t>
      </w:r>
      <w:r w:rsidR="007D3AA2">
        <w:noBreakHyphen/>
      </w:r>
      <w:r w:rsidRPr="007D3AA2">
        <w:t xml:space="preserve">easterly by the boundaries dividing the Shires of Winton Flinders Dalrymple and Herberton from the Shires of Boulia Cloncurry McKinlay Richmond Etheridge and Mareeba to the 145th meridian of east longitude thence north to the northern boundary of the Shire of Mareeba thence by that boundary and the boundary dividing the Shires of Douglas and Cook to the eastern coastline. </w:t>
      </w:r>
    </w:p>
    <w:p w:rsidR="0068718B" w:rsidRPr="007D3AA2" w:rsidRDefault="0068718B">
      <w:pPr>
        <w:pStyle w:val="subsection"/>
      </w:pPr>
      <w:r w:rsidRPr="007D3AA2">
        <w:tab/>
        <w:t>2.</w:t>
      </w:r>
      <w:r w:rsidRPr="007D3AA2">
        <w:tab/>
        <w:t xml:space="preserve">All the islands forming part of </w:t>
      </w:r>
      <w:smartTag w:uri="urn:schemas-microsoft-com:office:smarttags" w:element="country-region">
        <w:smartTag w:uri="urn:schemas-microsoft-com:office:smarttags" w:element="place">
          <w:r w:rsidRPr="007D3AA2">
            <w:t>Australia</w:t>
          </w:r>
        </w:smartTag>
      </w:smartTag>
      <w:r w:rsidRPr="007D3AA2">
        <w:t xml:space="preserve"> lying adjacent to the coastline of the portion of </w:t>
      </w:r>
      <w:smartTag w:uri="urn:schemas-microsoft-com:office:smarttags" w:element="country-region">
        <w:smartTag w:uri="urn:schemas-microsoft-com:office:smarttags" w:element="place">
          <w:r w:rsidRPr="007D3AA2">
            <w:t>Australia</w:t>
          </w:r>
        </w:smartTag>
      </w:smartTag>
      <w:r w:rsidRPr="007D3AA2">
        <w:t xml:space="preserve"> described in paragraph</w:t>
      </w:r>
      <w:r w:rsidR="007D3AA2">
        <w:t> </w:t>
      </w:r>
      <w:r w:rsidRPr="007D3AA2">
        <w:t xml:space="preserve">1. </w:t>
      </w:r>
    </w:p>
    <w:p w:rsidR="0068718B" w:rsidRPr="007D3AA2" w:rsidRDefault="0068718B">
      <w:pPr>
        <w:pStyle w:val="subsection"/>
      </w:pPr>
      <w:r w:rsidRPr="007D3AA2">
        <w:tab/>
        <w:t>3.</w:t>
      </w:r>
      <w:r w:rsidRPr="007D3AA2">
        <w:tab/>
      </w:r>
      <w:smartTag w:uri="urn:schemas-microsoft-com:office:smarttags" w:element="place">
        <w:smartTag w:uri="urn:schemas-microsoft-com:office:smarttags" w:element="PlaceName">
          <w:r w:rsidRPr="007D3AA2">
            <w:t>Macquarie</w:t>
          </w:r>
        </w:smartTag>
        <w:r w:rsidRPr="007D3AA2">
          <w:t xml:space="preserve"> </w:t>
        </w:r>
        <w:smartTag w:uri="urn:schemas-microsoft-com:office:smarttags" w:element="PlaceType">
          <w:r w:rsidRPr="007D3AA2">
            <w:t>Island</w:t>
          </w:r>
        </w:smartTag>
      </w:smartTag>
      <w:r w:rsidRPr="007D3AA2">
        <w:t xml:space="preserve">. </w:t>
      </w:r>
    </w:p>
    <w:p w:rsidR="0068718B" w:rsidRPr="007D3AA2" w:rsidRDefault="0068718B">
      <w:pPr>
        <w:pStyle w:val="subsection"/>
      </w:pPr>
      <w:r w:rsidRPr="007D3AA2">
        <w:tab/>
        <w:t>4.</w:t>
      </w:r>
      <w:r w:rsidRPr="007D3AA2">
        <w:tab/>
        <w:t xml:space="preserve">Norfolk Island. </w:t>
      </w:r>
    </w:p>
    <w:p w:rsidR="0068718B" w:rsidRPr="007D3AA2" w:rsidRDefault="0068718B">
      <w:pPr>
        <w:pStyle w:val="subsection"/>
      </w:pPr>
      <w:r w:rsidRPr="007D3AA2">
        <w:tab/>
        <w:t>5.</w:t>
      </w:r>
      <w:r w:rsidRPr="007D3AA2">
        <w:tab/>
        <w:t xml:space="preserve">The </w:t>
      </w:r>
      <w:smartTag w:uri="urn:schemas-microsoft-com:office:smarttags" w:element="place">
        <w:smartTag w:uri="urn:schemas-microsoft-com:office:smarttags" w:element="PlaceType">
          <w:r w:rsidRPr="007D3AA2">
            <w:t>Territory</w:t>
          </w:r>
        </w:smartTag>
        <w:r w:rsidRPr="007D3AA2">
          <w:t xml:space="preserve"> of </w:t>
        </w:r>
        <w:smartTag w:uri="urn:schemas-microsoft-com:office:smarttags" w:element="PlaceName">
          <w:r w:rsidRPr="007D3AA2">
            <w:t>Heard Island</w:t>
          </w:r>
        </w:smartTag>
      </w:smartTag>
      <w:r w:rsidRPr="007D3AA2">
        <w:t xml:space="preserve"> and </w:t>
      </w:r>
      <w:smartTag w:uri="urn:schemas-microsoft-com:office:smarttags" w:element="place">
        <w:smartTag w:uri="urn:schemas-microsoft-com:office:smarttags" w:element="PlaceName">
          <w:r w:rsidRPr="007D3AA2">
            <w:t>McDonald</w:t>
          </w:r>
        </w:smartTag>
        <w:r w:rsidRPr="007D3AA2">
          <w:t xml:space="preserve"> </w:t>
        </w:r>
        <w:smartTag w:uri="urn:schemas-microsoft-com:office:smarttags" w:element="PlaceType">
          <w:r w:rsidRPr="007D3AA2">
            <w:t>Islands</w:t>
          </w:r>
        </w:smartTag>
      </w:smartTag>
      <w:r w:rsidRPr="007D3AA2">
        <w:t xml:space="preserve">. </w:t>
      </w:r>
    </w:p>
    <w:p w:rsidR="0068718B" w:rsidRPr="007D3AA2" w:rsidRDefault="0068718B">
      <w:pPr>
        <w:pStyle w:val="subsection"/>
      </w:pPr>
      <w:r w:rsidRPr="007D3AA2">
        <w:tab/>
        <w:t>6.</w:t>
      </w:r>
      <w:r w:rsidRPr="007D3AA2">
        <w:tab/>
        <w:t xml:space="preserve">The </w:t>
      </w:r>
      <w:smartTag w:uri="urn:schemas-microsoft-com:office:smarttags" w:element="place">
        <w:r w:rsidRPr="007D3AA2">
          <w:t>Australian Antarctic Territory</w:t>
        </w:r>
      </w:smartTag>
      <w:r w:rsidRPr="007D3AA2">
        <w:t xml:space="preserve">. </w:t>
      </w:r>
    </w:p>
    <w:p w:rsidR="0068718B" w:rsidRPr="007D3AA2" w:rsidRDefault="0068718B">
      <w:pPr>
        <w:pStyle w:val="subsection"/>
      </w:pPr>
      <w:r w:rsidRPr="007D3AA2">
        <w:tab/>
        <w:t>7.</w:t>
      </w:r>
      <w:r w:rsidRPr="007D3AA2">
        <w:tab/>
        <w:t xml:space="preserve">The </w:t>
      </w:r>
      <w:smartTag w:uri="urn:schemas-microsoft-com:office:smarttags" w:element="place">
        <w:smartTag w:uri="urn:schemas-microsoft-com:office:smarttags" w:element="PlaceType">
          <w:r w:rsidRPr="007D3AA2">
            <w:t>Territory</w:t>
          </w:r>
        </w:smartTag>
        <w:r w:rsidRPr="007D3AA2">
          <w:t xml:space="preserve"> of </w:t>
        </w:r>
        <w:smartTag w:uri="urn:schemas-microsoft-com:office:smarttags" w:element="PlaceName">
          <w:r w:rsidRPr="007D3AA2">
            <w:t>Cocos</w:t>
          </w:r>
        </w:smartTag>
      </w:smartTag>
      <w:r w:rsidRPr="007D3AA2">
        <w:t xml:space="preserve"> (Keeling) </w:t>
      </w:r>
      <w:smartTag w:uri="urn:schemas-microsoft-com:office:smarttags" w:element="place">
        <w:r w:rsidRPr="007D3AA2">
          <w:t>Islands</w:t>
        </w:r>
      </w:smartTag>
      <w:r w:rsidRPr="007D3AA2">
        <w:t>.</w:t>
      </w:r>
    </w:p>
    <w:p w:rsidR="0068718B" w:rsidRPr="007D3AA2" w:rsidRDefault="0068718B">
      <w:pPr>
        <w:pStyle w:val="subsection"/>
      </w:pPr>
      <w:r w:rsidRPr="007D3AA2">
        <w:tab/>
        <w:t>8.</w:t>
      </w:r>
      <w:r w:rsidRPr="007D3AA2">
        <w:tab/>
        <w:t xml:space="preserve">The </w:t>
      </w:r>
      <w:smartTag w:uri="urn:schemas-microsoft-com:office:smarttags" w:element="place">
        <w:smartTag w:uri="urn:schemas-microsoft-com:office:smarttags" w:element="PlaceType">
          <w:r w:rsidRPr="007D3AA2">
            <w:t>Territory</w:t>
          </w:r>
        </w:smartTag>
        <w:r w:rsidRPr="007D3AA2">
          <w:t xml:space="preserve"> of </w:t>
        </w:r>
        <w:smartTag w:uri="urn:schemas-microsoft-com:office:smarttags" w:element="PlaceName">
          <w:r w:rsidRPr="007D3AA2">
            <w:t>Christmas Island</w:t>
          </w:r>
        </w:smartTag>
      </w:smartTag>
      <w:r w:rsidRPr="007D3AA2">
        <w:t>.</w:t>
      </w:r>
    </w:p>
    <w:p w:rsidR="0068718B" w:rsidRPr="007D3AA2" w:rsidRDefault="0068718B">
      <w:pPr>
        <w:pStyle w:val="subsection"/>
      </w:pPr>
      <w:r w:rsidRPr="007D3AA2">
        <w:tab/>
        <w:t>9.</w:t>
      </w:r>
      <w:r w:rsidRPr="007D3AA2">
        <w:tab/>
      </w:r>
      <w:smartTag w:uri="urn:schemas-microsoft-com:office:smarttags" w:element="place">
        <w:r w:rsidRPr="007D3AA2">
          <w:t>Lord Howe Island</w:t>
        </w:r>
      </w:smartTag>
      <w:r w:rsidRPr="007D3AA2">
        <w:t>.</w:t>
      </w:r>
    </w:p>
    <w:p w:rsidR="0068718B" w:rsidRPr="007D3AA2" w:rsidRDefault="0068718B" w:rsidP="007D3AA2">
      <w:pPr>
        <w:pStyle w:val="ActHead2"/>
        <w:pageBreakBefore/>
        <w:spacing w:before="120"/>
        <w:outlineLvl w:val="9"/>
      </w:pPr>
      <w:bookmarkStart w:id="3" w:name="_Toc432582959"/>
      <w:r w:rsidRPr="007D3AA2">
        <w:rPr>
          <w:rStyle w:val="CharPartNo"/>
        </w:rPr>
        <w:t>Part</w:t>
      </w:r>
      <w:r w:rsidR="00C20F2D" w:rsidRPr="007D3AA2">
        <w:rPr>
          <w:rStyle w:val="CharPartNo"/>
        </w:rPr>
        <w:t> </w:t>
      </w:r>
      <w:r w:rsidRPr="007D3AA2">
        <w:rPr>
          <w:rStyle w:val="CharPartNo"/>
        </w:rPr>
        <w:t>II</w:t>
      </w:r>
      <w:bookmarkEnd w:id="3"/>
      <w:r w:rsidRPr="007D3AA2">
        <w:rPr>
          <w:rStyle w:val="CharPartText"/>
        </w:rPr>
        <w:t xml:space="preserve"> </w:t>
      </w:r>
      <w:r w:rsidRPr="007D3AA2">
        <w:t xml:space="preserve"> </w:t>
      </w:r>
    </w:p>
    <w:p w:rsidR="0068718B" w:rsidRPr="007D3AA2" w:rsidRDefault="006102F0" w:rsidP="003F51E7">
      <w:pPr>
        <w:spacing w:before="120"/>
        <w:rPr>
          <w:b/>
          <w:sz w:val="24"/>
        </w:rPr>
      </w:pPr>
      <w:r w:rsidRPr="007D3AA2">
        <w:rPr>
          <w:b/>
          <w:sz w:val="24"/>
        </w:rPr>
        <w:t>Zone B</w:t>
      </w:r>
    </w:p>
    <w:p w:rsidR="0068718B" w:rsidRPr="007D3AA2" w:rsidRDefault="0068718B">
      <w:pPr>
        <w:pStyle w:val="subsection"/>
      </w:pPr>
      <w:r w:rsidRPr="007D3AA2">
        <w:tab/>
        <w:t>1.</w:t>
      </w:r>
      <w:r w:rsidRPr="007D3AA2">
        <w:tab/>
        <w:t xml:space="preserve">All that portion of the mainland of Australia lying south of the southern boundary of Zone A and north of a line commencing at the northeastern corner of the shire of Broadsound in the State of Queensland thence generally westerly and southerly by the boundaries dividing the Shires of Broadsound Belyando Jericho Bauhinia Booringa and Balonne from the Shires of Sarina Nebo Wangaratta Dalrymple Aramac Barcaldine Blackall Tambo Murweh and Paroo to the boundary dividing the States of Queensland and New South Wales thence east by that boundary to its junction with the Barwon River at the northeastern corner of the Western </w:t>
      </w:r>
      <w:r w:rsidR="003A418D" w:rsidRPr="007D3AA2">
        <w:t>Division </w:t>
      </w:r>
      <w:r w:rsidRPr="007D3AA2">
        <w:t>in the State of New South Wales thence generally southwesterly by part of the boundary dividing the Central and Western Divisions of the State of New South Wales to the northernmost corner of the County of Mouramba and by the boundaries dividing the Counties of Mouramba Mossgiel Waljeers Kilfera Taila Wentworth and Tara from the Counties of Robinson Booroondarra Woore Manara Perry and Windeyer to the boundary dividing the States of New South Wales and South Australia thence south by that boundary to the northeast corner of the County of Hamley in the State of South Australia thence by the north boundaries of the Counties of Hamley and Young part of the north boundary of the County of Burra part of the east boundary of the District Council District of Hallett the east and a north boundary of the District Council District of Peterborough east and north boundaries of the District Council District of Carrieton to the southeast corner of the District Council District of Hawker the eastern north and west boundaries of that District Council District a western boundary of the District Council District of Kanyaka to the north boundary of the County of Frome thence west by part of that boundary and its prolongation west to the west boundary of the County of Manchester thence by the boundaries dividing the Counties of Manchester York and Buxton from the County of Hore</w:t>
      </w:r>
      <w:r w:rsidR="007D3AA2">
        <w:noBreakHyphen/>
      </w:r>
      <w:r w:rsidRPr="007D3AA2">
        <w:t>Ruthven part of the west boundary of the County of Buxton and part of the western boundary of the District Council District of Kimba to the easternmost corner of the District Council District of Le Hunte thence generally northwesterly by the east and north boundaries of the District Council Districts of Le Hunte and Streaky Bay and the east north and west boundaries of the District Council District of Murat Bay to the southern coastline thence by that coastline westerly to the southwestern corner of the Road District of Phillips River in the State of Western Australia thence generally northwesterly by the boundaries dividing the Road Districts of Gnowangerup Kent Lake Grace Kulin Kondinin Narembeen Merredin and Nungarin from the Road Districts of Phillips River Yilgarn and Westonia to the northeast corner of the Road District of Nungarin thence westerly and northwesterly by the boundaries dividing the Road Districts of Nungarin Kununoppin</w:t>
      </w:r>
      <w:r w:rsidR="007D3AA2">
        <w:noBreakHyphen/>
      </w:r>
      <w:r w:rsidRPr="007D3AA2">
        <w:t>Trayning Wyalkatchem Dowerin and Wongan</w:t>
      </w:r>
      <w:r w:rsidR="007D3AA2">
        <w:noBreakHyphen/>
      </w:r>
      <w:r w:rsidRPr="007D3AA2">
        <w:t>Ballidu from the Road Districts of Mukinbuding Mt Marshall Koorda and Dalwallinu to the No.</w:t>
      </w:r>
      <w:r w:rsidR="007D3AA2">
        <w:t> </w:t>
      </w:r>
      <w:r w:rsidRPr="007D3AA2">
        <w:t xml:space="preserve">2 rabbit proof fence by that fence to the north boundary of the Road District of Perenjori and thence by the boundaries dividing the Road Districts of Perenjori Morawa Mingenew Irwin Greenough and Geraldton from the Road Districts of Yalgoo Mullewa and Upper Chapman to the western coastline. </w:t>
      </w:r>
    </w:p>
    <w:p w:rsidR="0068718B" w:rsidRPr="007D3AA2" w:rsidRDefault="0068718B">
      <w:pPr>
        <w:pStyle w:val="subsection"/>
      </w:pPr>
      <w:r w:rsidRPr="007D3AA2">
        <w:tab/>
        <w:t>2.</w:t>
      </w:r>
      <w:r w:rsidRPr="007D3AA2">
        <w:tab/>
        <w:t>All that portion of Tasmania lying south and west of a line commencing on the west coast at the southwest corner of the County of Wellington and thence generally easterly and southerly by the boundaries dividing the counties of Wellington Devon and Westmorland from the counties of Russell Lincoln and Cumberland to the point on the River Shannon where the hydro</w:t>
      </w:r>
      <w:r w:rsidR="007D3AA2">
        <w:noBreakHyphen/>
      </w:r>
      <w:r w:rsidRPr="007D3AA2">
        <w:t xml:space="preserve">electric transmission line from Waddamana to Launceston crosses that river thence in a straight line in a general southwesterly direction to the trigonometrical station known as Fishers Sugar Loaf thence by a straight line in a general southwesterly direction to the point where the Lyell Highway crosses the Dee River thence by a straight line in a general southwesterly direction to the confluence of the Derwent and Florentine Rivers thence by a straight line in a general southerly direction passing through the trigonometrical station on South East Cape to the southern coastline. </w:t>
      </w:r>
    </w:p>
    <w:p w:rsidR="0068718B" w:rsidRPr="007D3AA2" w:rsidRDefault="0068718B" w:rsidP="00560CD2">
      <w:pPr>
        <w:pStyle w:val="subsection"/>
      </w:pPr>
      <w:r w:rsidRPr="007D3AA2">
        <w:tab/>
        <w:t>3.</w:t>
      </w:r>
      <w:r w:rsidRPr="007D3AA2">
        <w:tab/>
        <w:t xml:space="preserve">All the islands forming part of </w:t>
      </w:r>
      <w:smartTag w:uri="urn:schemas-microsoft-com:office:smarttags" w:element="country-region">
        <w:smartTag w:uri="urn:schemas-microsoft-com:office:smarttags" w:element="place">
          <w:r w:rsidRPr="007D3AA2">
            <w:t>Australia</w:t>
          </w:r>
        </w:smartTag>
      </w:smartTag>
      <w:r w:rsidRPr="007D3AA2">
        <w:t xml:space="preserve"> lying adjacent to the coastline of either of the portions of </w:t>
      </w:r>
      <w:smartTag w:uri="urn:schemas-microsoft-com:office:smarttags" w:element="country-region">
        <w:smartTag w:uri="urn:schemas-microsoft-com:office:smarttags" w:element="place">
          <w:r w:rsidRPr="007D3AA2">
            <w:t>Australia</w:t>
          </w:r>
        </w:smartTag>
      </w:smartTag>
      <w:r w:rsidRPr="007D3AA2">
        <w:t xml:space="preserve"> described in paragraph</w:t>
      </w:r>
      <w:smartTag w:uri="urn:schemas-microsoft-com:office:smarttags" w:element="PersonName">
        <w:r w:rsidRPr="007D3AA2">
          <w:t>s 1</w:t>
        </w:r>
      </w:smartTag>
      <w:r w:rsidRPr="007D3AA2">
        <w:t xml:space="preserve"> and 2. </w:t>
      </w:r>
    </w:p>
    <w:p w:rsidR="0068718B" w:rsidRPr="007D3AA2" w:rsidRDefault="0068718B" w:rsidP="00560CD2">
      <w:pPr>
        <w:pStyle w:val="subsection"/>
      </w:pPr>
      <w:r w:rsidRPr="007D3AA2">
        <w:tab/>
        <w:t>4.</w:t>
      </w:r>
      <w:r w:rsidRPr="007D3AA2">
        <w:tab/>
      </w:r>
      <w:smartTag w:uri="urn:schemas-microsoft-com:office:smarttags" w:element="place">
        <w:smartTag w:uri="urn:schemas-microsoft-com:office:smarttags" w:element="City">
          <w:r w:rsidRPr="007D3AA2">
            <w:t>King Island</w:t>
          </w:r>
        </w:smartTag>
        <w:r w:rsidRPr="007D3AA2">
          <w:t xml:space="preserve">, </w:t>
        </w:r>
        <w:smartTag w:uri="urn:schemas-microsoft-com:office:smarttags" w:element="State">
          <w:r w:rsidRPr="007D3AA2">
            <w:t>Tasmania</w:t>
          </w:r>
        </w:smartTag>
      </w:smartTag>
      <w:r w:rsidRPr="007D3AA2">
        <w:t xml:space="preserve">. </w:t>
      </w:r>
    </w:p>
    <w:p w:rsidR="0068718B" w:rsidRPr="007D3AA2" w:rsidRDefault="0068718B">
      <w:pPr>
        <w:pStyle w:val="subsection"/>
      </w:pPr>
      <w:r w:rsidRPr="007D3AA2">
        <w:tab/>
        <w:t>5.</w:t>
      </w:r>
      <w:r w:rsidRPr="007D3AA2">
        <w:tab/>
        <w:t xml:space="preserve">All the islands in the group of islands known as the Furneaux Group, </w:t>
      </w:r>
      <w:smartTag w:uri="urn:schemas-microsoft-com:office:smarttags" w:element="State">
        <w:smartTag w:uri="urn:schemas-microsoft-com:office:smarttags" w:element="place">
          <w:r w:rsidRPr="007D3AA2">
            <w:t>Tasmania</w:t>
          </w:r>
        </w:smartTag>
      </w:smartTag>
      <w:r w:rsidRPr="007D3AA2">
        <w:t>.</w:t>
      </w:r>
    </w:p>
    <w:p w:rsidR="00783BD4" w:rsidRPr="007D3AA2" w:rsidRDefault="00783BD4">
      <w:pPr>
        <w:sectPr w:rsidR="00783BD4" w:rsidRPr="007D3AA2" w:rsidSect="00972A84">
          <w:headerReference w:type="even" r:id="rId22"/>
          <w:headerReference w:type="default" r:id="rId23"/>
          <w:footerReference w:type="even" r:id="rId24"/>
          <w:footerReference w:type="default" r:id="rId25"/>
          <w:headerReference w:type="first" r:id="rId26"/>
          <w:footerReference w:type="first" r:id="rId27"/>
          <w:pgSz w:w="11907" w:h="16839" w:code="9"/>
          <w:pgMar w:top="1871" w:right="2410" w:bottom="4252" w:left="2410" w:header="720" w:footer="3402" w:gutter="0"/>
          <w:pgNumType w:start="1"/>
          <w:cols w:space="720"/>
          <w:docGrid w:linePitch="299"/>
        </w:sectPr>
      </w:pPr>
    </w:p>
    <w:p w:rsidR="0068718B" w:rsidRPr="007D3AA2" w:rsidRDefault="0068718B" w:rsidP="003A418D">
      <w:pPr>
        <w:pStyle w:val="ActHead1"/>
        <w:pageBreakBefore/>
      </w:pPr>
      <w:bookmarkStart w:id="4" w:name="_Toc432582960"/>
      <w:r w:rsidRPr="007D3AA2">
        <w:rPr>
          <w:rStyle w:val="CharChapNo"/>
        </w:rPr>
        <w:t>Schedule</w:t>
      </w:r>
      <w:r w:rsidR="007D3AA2">
        <w:rPr>
          <w:rStyle w:val="CharChapNo"/>
        </w:rPr>
        <w:t> </w:t>
      </w:r>
      <w:r w:rsidRPr="007D3AA2">
        <w:rPr>
          <w:rStyle w:val="CharChapNo"/>
        </w:rPr>
        <w:t>2D</w:t>
      </w:r>
      <w:r w:rsidRPr="007D3AA2">
        <w:t>—</w:t>
      </w:r>
      <w:r w:rsidRPr="007D3AA2">
        <w:rPr>
          <w:rStyle w:val="CharChapText"/>
        </w:rPr>
        <w:t>Tax exempt entities that become taxable</w:t>
      </w:r>
      <w:bookmarkEnd w:id="4"/>
    </w:p>
    <w:p w:rsidR="0068718B" w:rsidRPr="007D3AA2" w:rsidRDefault="003A418D">
      <w:pPr>
        <w:pStyle w:val="Header"/>
      </w:pPr>
      <w:r w:rsidRPr="007D3AA2">
        <w:rPr>
          <w:rStyle w:val="CharPartNo"/>
        </w:rPr>
        <w:t xml:space="preserve"> </w:t>
      </w:r>
      <w:r w:rsidRPr="007D3AA2">
        <w:rPr>
          <w:rStyle w:val="CharPartText"/>
        </w:rPr>
        <w:t xml:space="preserve"> </w:t>
      </w:r>
    </w:p>
    <w:p w:rsidR="0068718B" w:rsidRPr="007D3AA2" w:rsidRDefault="0068718B" w:rsidP="00000417">
      <w:pPr>
        <w:pStyle w:val="ActHead3"/>
      </w:pPr>
      <w:bookmarkStart w:id="5" w:name="_Toc432582961"/>
      <w:r w:rsidRPr="007D3AA2">
        <w:rPr>
          <w:rStyle w:val="CharDivNo"/>
        </w:rPr>
        <w:t>Division</w:t>
      </w:r>
      <w:r w:rsidR="007D3AA2">
        <w:rPr>
          <w:rStyle w:val="CharDivNo"/>
        </w:rPr>
        <w:t> </w:t>
      </w:r>
      <w:r w:rsidRPr="007D3AA2">
        <w:rPr>
          <w:rStyle w:val="CharDivNo"/>
        </w:rPr>
        <w:t>57</w:t>
      </w:r>
      <w:r w:rsidRPr="007D3AA2">
        <w:t>—</w:t>
      </w:r>
      <w:r w:rsidRPr="007D3AA2">
        <w:rPr>
          <w:rStyle w:val="CharDivText"/>
        </w:rPr>
        <w:t>Tax exempt entities that become taxable</w:t>
      </w:r>
      <w:bookmarkEnd w:id="5"/>
    </w:p>
    <w:p w:rsidR="0068718B" w:rsidRPr="007D3AA2" w:rsidRDefault="0068718B" w:rsidP="00BE5275">
      <w:pPr>
        <w:pStyle w:val="TofSectsHeading"/>
      </w:pPr>
      <w:r w:rsidRPr="007D3AA2">
        <w:t>Table of Subdivisions</w:t>
      </w:r>
    </w:p>
    <w:p w:rsidR="0068718B" w:rsidRPr="007D3AA2" w:rsidRDefault="0068718B" w:rsidP="00C31165">
      <w:pPr>
        <w:pStyle w:val="TofSectsGroupHeading"/>
      </w:pPr>
      <w:r w:rsidRPr="007D3AA2">
        <w:t>Guide to Division</w:t>
      </w:r>
      <w:r w:rsidR="007D3AA2">
        <w:t> </w:t>
      </w:r>
      <w:r w:rsidRPr="007D3AA2">
        <w:t>57</w:t>
      </w:r>
    </w:p>
    <w:p w:rsidR="0068718B" w:rsidRPr="007D3AA2" w:rsidRDefault="0068718B">
      <w:pPr>
        <w:pStyle w:val="TofSectsSubdiv"/>
      </w:pPr>
      <w:r w:rsidRPr="007D3AA2">
        <w:t>57</w:t>
      </w:r>
      <w:r w:rsidR="007D3AA2">
        <w:noBreakHyphen/>
      </w:r>
      <w:r w:rsidRPr="007D3AA2">
        <w:t>A</w:t>
      </w:r>
      <w:r w:rsidRPr="007D3AA2">
        <w:tab/>
        <w:t>Key concepts</w:t>
      </w:r>
    </w:p>
    <w:p w:rsidR="0068718B" w:rsidRPr="007D3AA2" w:rsidRDefault="0068718B">
      <w:pPr>
        <w:pStyle w:val="TofSectsSubdiv"/>
      </w:pPr>
      <w:r w:rsidRPr="007D3AA2">
        <w:t>57</w:t>
      </w:r>
      <w:r w:rsidR="007D3AA2">
        <w:noBreakHyphen/>
      </w:r>
      <w:r w:rsidRPr="007D3AA2">
        <w:t>B</w:t>
      </w:r>
      <w:r w:rsidRPr="007D3AA2">
        <w:tab/>
        <w:t>Predecessors of the transition taxpayer</w:t>
      </w:r>
    </w:p>
    <w:p w:rsidR="0068718B" w:rsidRPr="007D3AA2" w:rsidRDefault="0068718B">
      <w:pPr>
        <w:pStyle w:val="TofSectsSubdiv"/>
      </w:pPr>
      <w:r w:rsidRPr="007D3AA2">
        <w:t>57</w:t>
      </w:r>
      <w:r w:rsidR="007D3AA2">
        <w:noBreakHyphen/>
      </w:r>
      <w:r w:rsidRPr="007D3AA2">
        <w:t>C</w:t>
      </w:r>
      <w:r w:rsidRPr="007D3AA2">
        <w:tab/>
        <w:t>Time when income derived</w:t>
      </w:r>
    </w:p>
    <w:p w:rsidR="0068718B" w:rsidRPr="007D3AA2" w:rsidRDefault="0068718B">
      <w:pPr>
        <w:pStyle w:val="TofSectsSubdiv"/>
      </w:pPr>
      <w:r w:rsidRPr="007D3AA2">
        <w:t>57</w:t>
      </w:r>
      <w:r w:rsidR="007D3AA2">
        <w:noBreakHyphen/>
      </w:r>
      <w:r w:rsidRPr="007D3AA2">
        <w:t>D</w:t>
      </w:r>
      <w:r w:rsidRPr="007D3AA2">
        <w:tab/>
        <w:t>Time when losses and outgoings incurred</w:t>
      </w:r>
    </w:p>
    <w:p w:rsidR="0068718B" w:rsidRPr="007D3AA2" w:rsidRDefault="0068718B">
      <w:pPr>
        <w:pStyle w:val="TofSectsSubdiv"/>
      </w:pPr>
      <w:r w:rsidRPr="007D3AA2">
        <w:t>57</w:t>
      </w:r>
      <w:r w:rsidR="007D3AA2">
        <w:noBreakHyphen/>
      </w:r>
      <w:r w:rsidRPr="007D3AA2">
        <w:t>E</w:t>
      </w:r>
      <w:r w:rsidRPr="007D3AA2">
        <w:tab/>
        <w:t>Assets and liabilities</w:t>
      </w:r>
    </w:p>
    <w:p w:rsidR="0068718B" w:rsidRPr="007D3AA2" w:rsidRDefault="0068718B">
      <w:pPr>
        <w:pStyle w:val="TofSectsSubdiv"/>
      </w:pPr>
      <w:r w:rsidRPr="007D3AA2">
        <w:t>57</w:t>
      </w:r>
      <w:r w:rsidR="007D3AA2">
        <w:noBreakHyphen/>
      </w:r>
      <w:r w:rsidRPr="007D3AA2">
        <w:t>F</w:t>
      </w:r>
      <w:r w:rsidRPr="007D3AA2">
        <w:tab/>
        <w:t>Superannuation deductions</w:t>
      </w:r>
    </w:p>
    <w:p w:rsidR="0068718B" w:rsidRPr="007D3AA2" w:rsidRDefault="0068718B">
      <w:pPr>
        <w:pStyle w:val="TofSectsSubdiv"/>
      </w:pPr>
      <w:r w:rsidRPr="007D3AA2">
        <w:t>57</w:t>
      </w:r>
      <w:r w:rsidR="007D3AA2">
        <w:noBreakHyphen/>
      </w:r>
      <w:r w:rsidRPr="007D3AA2">
        <w:t>G</w:t>
      </w:r>
      <w:r w:rsidRPr="007D3AA2">
        <w:tab/>
        <w:t>Denial of certain deductions</w:t>
      </w:r>
    </w:p>
    <w:p w:rsidR="0068718B" w:rsidRPr="007D3AA2" w:rsidRDefault="0068718B">
      <w:pPr>
        <w:pStyle w:val="TofSectsSubdiv"/>
      </w:pPr>
      <w:r w:rsidRPr="007D3AA2">
        <w:t>57</w:t>
      </w:r>
      <w:r w:rsidR="007D3AA2">
        <w:noBreakHyphen/>
      </w:r>
      <w:r w:rsidRPr="007D3AA2">
        <w:t>H</w:t>
      </w:r>
      <w:r w:rsidRPr="007D3AA2">
        <w:tab/>
        <w:t>Domestic losses</w:t>
      </w:r>
    </w:p>
    <w:p w:rsidR="0068718B" w:rsidRPr="007D3AA2" w:rsidRDefault="0068718B">
      <w:pPr>
        <w:pStyle w:val="TofSectsSubdiv"/>
      </w:pPr>
      <w:r w:rsidRPr="007D3AA2">
        <w:t>57</w:t>
      </w:r>
      <w:r w:rsidR="007D3AA2">
        <w:noBreakHyphen/>
      </w:r>
      <w:r w:rsidRPr="007D3AA2">
        <w:t>J</w:t>
      </w:r>
      <w:r w:rsidRPr="007D3AA2">
        <w:tab/>
        <w:t>Capital allowances and certain other deductions</w:t>
      </w:r>
    </w:p>
    <w:p w:rsidR="0068718B" w:rsidRPr="007D3AA2" w:rsidRDefault="0068718B">
      <w:pPr>
        <w:pStyle w:val="TofSectsSubdiv"/>
      </w:pPr>
      <w:r w:rsidRPr="007D3AA2">
        <w:t>57</w:t>
      </w:r>
      <w:r w:rsidR="007D3AA2">
        <w:noBreakHyphen/>
      </w:r>
      <w:r w:rsidRPr="007D3AA2">
        <w:t>K</w:t>
      </w:r>
      <w:r w:rsidRPr="007D3AA2">
        <w:tab/>
        <w:t>Balancing adjustments</w:t>
      </w:r>
    </w:p>
    <w:p w:rsidR="0068718B" w:rsidRPr="007D3AA2" w:rsidRDefault="0068718B">
      <w:pPr>
        <w:pStyle w:val="TofSectsSubdiv"/>
      </w:pPr>
      <w:r w:rsidRPr="007D3AA2">
        <w:t>57</w:t>
      </w:r>
      <w:r w:rsidR="007D3AA2">
        <w:noBreakHyphen/>
      </w:r>
      <w:r w:rsidRPr="007D3AA2">
        <w:t>L</w:t>
      </w:r>
      <w:r w:rsidRPr="007D3AA2">
        <w:tab/>
        <w:t>Trading stock</w:t>
      </w:r>
    </w:p>
    <w:p w:rsidR="0068718B" w:rsidRPr="007D3AA2" w:rsidRDefault="0068718B">
      <w:pPr>
        <w:pStyle w:val="TofSectsSubdiv"/>
      </w:pPr>
      <w:r w:rsidRPr="007D3AA2">
        <w:t>57</w:t>
      </w:r>
      <w:r w:rsidR="007D3AA2">
        <w:noBreakHyphen/>
      </w:r>
      <w:r w:rsidRPr="007D3AA2">
        <w:t>M</w:t>
      </w:r>
      <w:r w:rsidRPr="007D3AA2">
        <w:tab/>
        <w:t xml:space="preserve">Imputation </w:t>
      </w:r>
    </w:p>
    <w:p w:rsidR="0068718B" w:rsidRPr="007D3AA2" w:rsidRDefault="0068718B" w:rsidP="000B12B0">
      <w:pPr>
        <w:pStyle w:val="TofSectsSubdiv"/>
        <w:keepLines w:val="0"/>
      </w:pPr>
      <w:r w:rsidRPr="007D3AA2">
        <w:t>57</w:t>
      </w:r>
      <w:r w:rsidR="007D3AA2">
        <w:noBreakHyphen/>
      </w:r>
      <w:r w:rsidRPr="007D3AA2">
        <w:t>N</w:t>
      </w:r>
      <w:r w:rsidRPr="007D3AA2">
        <w:tab/>
      </w:r>
      <w:r w:rsidR="003A418D" w:rsidRPr="007D3AA2">
        <w:t>Division </w:t>
      </w:r>
      <w:r w:rsidRPr="007D3AA2">
        <w:t>not applicable in respect of certain plant</w:t>
      </w:r>
    </w:p>
    <w:p w:rsidR="0068718B" w:rsidRPr="007D3AA2" w:rsidRDefault="0068718B" w:rsidP="00887136">
      <w:pPr>
        <w:pStyle w:val="ActHead4"/>
        <w:keepNext w:val="0"/>
      </w:pPr>
      <w:bookmarkStart w:id="6" w:name="_Toc432582962"/>
      <w:r w:rsidRPr="007D3AA2">
        <w:t>Guide to Division</w:t>
      </w:r>
      <w:r w:rsidR="007D3AA2">
        <w:t> </w:t>
      </w:r>
      <w:r w:rsidRPr="007D3AA2">
        <w:t>57</w:t>
      </w:r>
      <w:bookmarkEnd w:id="6"/>
    </w:p>
    <w:p w:rsidR="0068718B" w:rsidRPr="007D3AA2" w:rsidRDefault="0068718B" w:rsidP="00887136">
      <w:pPr>
        <w:pStyle w:val="ActHead5"/>
        <w:keepNext w:val="0"/>
      </w:pPr>
      <w:bookmarkStart w:id="7" w:name="_Toc432582963"/>
      <w:r w:rsidRPr="007D3AA2">
        <w:rPr>
          <w:rStyle w:val="CharSectno"/>
        </w:rPr>
        <w:t>57</w:t>
      </w:r>
      <w:r w:rsidR="007D3AA2">
        <w:rPr>
          <w:rStyle w:val="CharSectno"/>
        </w:rPr>
        <w:noBreakHyphen/>
      </w:r>
      <w:r w:rsidRPr="007D3AA2">
        <w:rPr>
          <w:rStyle w:val="CharSectno"/>
        </w:rPr>
        <w:t>1</w:t>
      </w:r>
      <w:r w:rsidRPr="007D3AA2">
        <w:t xml:space="preserve">  What this </w:t>
      </w:r>
      <w:r w:rsidR="003A418D" w:rsidRPr="007D3AA2">
        <w:t>Division </w:t>
      </w:r>
      <w:r w:rsidRPr="007D3AA2">
        <w:t>is about</w:t>
      </w:r>
      <w:bookmarkEnd w:id="7"/>
    </w:p>
    <w:p w:rsidR="0068718B" w:rsidRPr="007D3AA2" w:rsidRDefault="0068718B" w:rsidP="00887136">
      <w:pPr>
        <w:pStyle w:val="BoxText"/>
        <w:keepLines/>
      </w:pPr>
      <w:r w:rsidRPr="007D3AA2">
        <w:t xml:space="preserve">This </w:t>
      </w:r>
      <w:r w:rsidR="003A418D" w:rsidRPr="007D3AA2">
        <w:t>Division </w:t>
      </w:r>
      <w:r w:rsidRPr="007D3AA2">
        <w:t>is about the income tax treatment of a taxpayer whose income ceases to be wholly exempt. Broadly, income, outgoings, gains and losses are attributed to the periods before and after the loss of full exemption.</w:t>
      </w:r>
    </w:p>
    <w:p w:rsidR="0068718B" w:rsidRPr="007D3AA2" w:rsidRDefault="0068718B" w:rsidP="00887136">
      <w:pPr>
        <w:pStyle w:val="ActHead4"/>
      </w:pPr>
      <w:bookmarkStart w:id="8" w:name="_Toc432582964"/>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A</w:t>
      </w:r>
      <w:r w:rsidRPr="007D3AA2">
        <w:t>—</w:t>
      </w:r>
      <w:r w:rsidRPr="007D3AA2">
        <w:rPr>
          <w:rStyle w:val="CharSubdText"/>
        </w:rPr>
        <w:t>Key concepts</w:t>
      </w:r>
      <w:bookmarkEnd w:id="8"/>
    </w:p>
    <w:p w:rsidR="0068718B" w:rsidRPr="007D3AA2" w:rsidRDefault="0068718B" w:rsidP="00887136">
      <w:pPr>
        <w:pStyle w:val="ActHead5"/>
      </w:pPr>
      <w:bookmarkStart w:id="9" w:name="_Toc432582965"/>
      <w:r w:rsidRPr="007D3AA2">
        <w:rPr>
          <w:rStyle w:val="CharSectno"/>
        </w:rPr>
        <w:t>57</w:t>
      </w:r>
      <w:r w:rsidR="007D3AA2">
        <w:rPr>
          <w:rStyle w:val="CharSectno"/>
        </w:rPr>
        <w:noBreakHyphen/>
      </w:r>
      <w:r w:rsidRPr="007D3AA2">
        <w:rPr>
          <w:rStyle w:val="CharSectno"/>
        </w:rPr>
        <w:t>5</w:t>
      </w:r>
      <w:r w:rsidRPr="007D3AA2">
        <w:t xml:space="preserve">  Entities to which this </w:t>
      </w:r>
      <w:r w:rsidR="003A418D" w:rsidRPr="007D3AA2">
        <w:t>Division </w:t>
      </w:r>
      <w:r w:rsidRPr="007D3AA2">
        <w:t>applies</w:t>
      </w:r>
      <w:bookmarkEnd w:id="9"/>
    </w:p>
    <w:p w:rsidR="0068718B" w:rsidRPr="007D3AA2" w:rsidRDefault="0068718B" w:rsidP="00887136">
      <w:pPr>
        <w:pStyle w:val="subsection"/>
      </w:pPr>
      <w:r w:rsidRPr="007D3AA2">
        <w:tab/>
      </w:r>
      <w:r w:rsidRPr="007D3AA2">
        <w:tab/>
        <w:t>If:</w:t>
      </w:r>
    </w:p>
    <w:p w:rsidR="0068718B" w:rsidRPr="007D3AA2" w:rsidRDefault="0068718B" w:rsidP="00887136">
      <w:pPr>
        <w:pStyle w:val="paragraph"/>
      </w:pPr>
      <w:r w:rsidRPr="007D3AA2">
        <w:tab/>
        <w:t>(a)</w:t>
      </w:r>
      <w:r w:rsidRPr="007D3AA2">
        <w:tab/>
        <w:t>at a particular time, all of the income of a taxpayer is wholly exempt from income tax; and</w:t>
      </w:r>
    </w:p>
    <w:p w:rsidR="0068718B" w:rsidRPr="007D3AA2" w:rsidRDefault="0068718B" w:rsidP="00887136">
      <w:pPr>
        <w:pStyle w:val="paragraph"/>
      </w:pPr>
      <w:r w:rsidRPr="007D3AA2">
        <w:tab/>
        <w:t>(b)</w:t>
      </w:r>
      <w:r w:rsidRPr="007D3AA2">
        <w:tab/>
        <w:t>immediately after that time, the taxpayer’s income becomes to any extent assessable income;</w:t>
      </w:r>
    </w:p>
    <w:p w:rsidR="0068718B" w:rsidRPr="007D3AA2" w:rsidRDefault="0068718B" w:rsidP="00887136">
      <w:pPr>
        <w:pStyle w:val="subsection2"/>
        <w:tabs>
          <w:tab w:val="left" w:pos="-720"/>
        </w:tabs>
        <w:suppressAutoHyphens/>
        <w:jc w:val="both"/>
      </w:pPr>
      <w:r w:rsidRPr="007D3AA2">
        <w:t>then:</w:t>
      </w:r>
    </w:p>
    <w:p w:rsidR="0068718B" w:rsidRPr="007D3AA2" w:rsidRDefault="0068718B" w:rsidP="00887136">
      <w:pPr>
        <w:pStyle w:val="paragraph"/>
      </w:pPr>
      <w:r w:rsidRPr="007D3AA2">
        <w:tab/>
        <w:t>(c)</w:t>
      </w:r>
      <w:r w:rsidRPr="007D3AA2">
        <w:tab/>
        <w:t xml:space="preserve">the taxpayer is a </w:t>
      </w:r>
      <w:r w:rsidRPr="007D3AA2">
        <w:rPr>
          <w:b/>
          <w:i/>
        </w:rPr>
        <w:t>transition taxpayer</w:t>
      </w:r>
      <w:r w:rsidRPr="007D3AA2">
        <w:t>; and</w:t>
      </w:r>
    </w:p>
    <w:p w:rsidR="0068718B" w:rsidRPr="007D3AA2" w:rsidRDefault="0068718B" w:rsidP="00887136">
      <w:pPr>
        <w:pStyle w:val="paragraph"/>
      </w:pPr>
      <w:r w:rsidRPr="007D3AA2">
        <w:tab/>
        <w:t>(d)</w:t>
      </w:r>
      <w:r w:rsidRPr="007D3AA2">
        <w:tab/>
        <w:t xml:space="preserve">the time when the taxpayer’s income becomes to that extent assessable is the </w:t>
      </w:r>
      <w:r w:rsidRPr="007D3AA2">
        <w:rPr>
          <w:b/>
          <w:i/>
        </w:rPr>
        <w:t>transition time</w:t>
      </w:r>
      <w:r w:rsidRPr="007D3AA2">
        <w:t>; and</w:t>
      </w:r>
    </w:p>
    <w:p w:rsidR="0068718B" w:rsidRPr="007D3AA2" w:rsidRDefault="0068718B" w:rsidP="00887136">
      <w:pPr>
        <w:pStyle w:val="paragraph"/>
      </w:pPr>
      <w:r w:rsidRPr="007D3AA2">
        <w:tab/>
        <w:t>(e)</w:t>
      </w:r>
      <w:r w:rsidRPr="007D3AA2">
        <w:tab/>
        <w:t xml:space="preserve">the year of income in which the transition time occurs is the </w:t>
      </w:r>
      <w:r w:rsidRPr="007D3AA2">
        <w:rPr>
          <w:b/>
          <w:i/>
        </w:rPr>
        <w:t>transition year</w:t>
      </w:r>
      <w:r w:rsidRPr="007D3AA2">
        <w:t xml:space="preserve"> for the taxpayer.</w:t>
      </w:r>
    </w:p>
    <w:p w:rsidR="0068718B" w:rsidRPr="007D3AA2" w:rsidRDefault="0068718B" w:rsidP="00000417">
      <w:pPr>
        <w:pStyle w:val="ActHead4"/>
      </w:pPr>
      <w:bookmarkStart w:id="10" w:name="_Toc432582966"/>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B</w:t>
      </w:r>
      <w:r w:rsidRPr="007D3AA2">
        <w:t>—</w:t>
      </w:r>
      <w:r w:rsidRPr="007D3AA2">
        <w:rPr>
          <w:rStyle w:val="CharSubdText"/>
        </w:rPr>
        <w:t>Predecessors of the transition taxpayer</w:t>
      </w:r>
      <w:bookmarkEnd w:id="10"/>
    </w:p>
    <w:p w:rsidR="0068718B" w:rsidRPr="007D3AA2" w:rsidRDefault="0068718B" w:rsidP="00000417">
      <w:pPr>
        <w:pStyle w:val="ActHead5"/>
      </w:pPr>
      <w:bookmarkStart w:id="11" w:name="_Toc432582967"/>
      <w:r w:rsidRPr="007D3AA2">
        <w:rPr>
          <w:rStyle w:val="CharSectno"/>
        </w:rPr>
        <w:t>57</w:t>
      </w:r>
      <w:r w:rsidR="007D3AA2">
        <w:rPr>
          <w:rStyle w:val="CharSectno"/>
        </w:rPr>
        <w:noBreakHyphen/>
      </w:r>
      <w:r w:rsidRPr="007D3AA2">
        <w:rPr>
          <w:rStyle w:val="CharSectno"/>
        </w:rPr>
        <w:t>10</w:t>
      </w:r>
      <w:r w:rsidRPr="007D3AA2">
        <w:t xml:space="preserve">  Activities of transition taxpayer’s predecessor attributed to transition taxpayer</w:t>
      </w:r>
      <w:bookmarkEnd w:id="11"/>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at the transition time, the transition taxpayer performs particular functions or carries on particular activities; and</w:t>
      </w:r>
    </w:p>
    <w:p w:rsidR="0068718B" w:rsidRPr="007D3AA2" w:rsidRDefault="0068718B">
      <w:pPr>
        <w:pStyle w:val="paragraph"/>
      </w:pPr>
      <w:r w:rsidRPr="007D3AA2">
        <w:tab/>
        <w:t>(b)</w:t>
      </w:r>
      <w:r w:rsidRPr="007D3AA2">
        <w:tab/>
        <w:t>during any period before the transition taxpayer first began to perform the functions or carry on the activities, an exempt government entity performed those same functions or carried on those same activities; and</w:t>
      </w:r>
    </w:p>
    <w:p w:rsidR="0068718B" w:rsidRPr="007D3AA2" w:rsidRDefault="0068718B">
      <w:pPr>
        <w:pStyle w:val="paragraph"/>
      </w:pPr>
      <w:r w:rsidRPr="007D3AA2">
        <w:tab/>
        <w:t>(c)</w:t>
      </w:r>
      <w:r w:rsidRPr="007D3AA2">
        <w:tab/>
        <w:t>at the end of the period, responsibility for performing the functions or carrying on the activities was transferred, either directly or through one or more other exempt government entities, to the transition taxpayer;</w:t>
      </w:r>
    </w:p>
    <w:p w:rsidR="0068718B" w:rsidRPr="007D3AA2" w:rsidRDefault="0068718B">
      <w:pPr>
        <w:pStyle w:val="subsection2"/>
      </w:pPr>
      <w:r w:rsidRPr="007D3AA2">
        <w:t xml:space="preserve">this </w:t>
      </w:r>
      <w:r w:rsidR="003A418D" w:rsidRPr="007D3AA2">
        <w:t>Division </w:t>
      </w:r>
      <w:r w:rsidRPr="007D3AA2">
        <w:t>applies as if, during that period, anything done by or to the exempt government entity in performing those functions or carrying on those activities had instead been done by or to the transition taxpayer.</w:t>
      </w:r>
    </w:p>
    <w:p w:rsidR="0068718B" w:rsidRPr="007D3AA2" w:rsidRDefault="0068718B">
      <w:pPr>
        <w:pStyle w:val="notetext"/>
      </w:pPr>
      <w:r w:rsidRPr="007D3AA2">
        <w:t>Note:</w:t>
      </w:r>
      <w:r w:rsidRPr="007D3AA2">
        <w:tab/>
        <w:t>As a result of this provision, the transition taxpayer may for example be able to deduct after the transition time, under Division</w:t>
      </w:r>
      <w:r w:rsidR="007D3AA2">
        <w:t> </w:t>
      </w:r>
      <w:r w:rsidRPr="007D3AA2">
        <w:t xml:space="preserve">40 of the </w:t>
      </w:r>
      <w:r w:rsidRPr="007D3AA2">
        <w:rPr>
          <w:i/>
        </w:rPr>
        <w:t xml:space="preserve">Income Tax Assessment Act 1997 </w:t>
      </w:r>
      <w:r w:rsidRPr="007D3AA2">
        <w:t>as modified by Subdivision</w:t>
      </w:r>
      <w:r w:rsidR="007D3AA2">
        <w:t> </w:t>
      </w:r>
      <w:r w:rsidRPr="007D3AA2">
        <w:t>57</w:t>
      </w:r>
      <w:r w:rsidR="007D3AA2">
        <w:noBreakHyphen/>
      </w:r>
      <w:r w:rsidRPr="007D3AA2">
        <w:t>J of this Schedule, a portion of allowable capital expenditure incurred before the transition time by an exempt government entity whose functions were transferred to the transition taxpayer.</w:t>
      </w:r>
    </w:p>
    <w:p w:rsidR="0068718B" w:rsidRPr="007D3AA2" w:rsidRDefault="0068718B">
      <w:pPr>
        <w:pStyle w:val="subsection"/>
      </w:pPr>
      <w:r w:rsidRPr="007D3AA2">
        <w:tab/>
        <w:t>(2)</w:t>
      </w:r>
      <w:r w:rsidRPr="007D3AA2">
        <w:tab/>
        <w:t xml:space="preserve">An </w:t>
      </w:r>
      <w:r w:rsidRPr="007D3AA2">
        <w:rPr>
          <w:b/>
          <w:i/>
        </w:rPr>
        <w:t>exempt government entity</w:t>
      </w:r>
      <w:r w:rsidRPr="007D3AA2">
        <w:t xml:space="preserve"> is:</w:t>
      </w:r>
    </w:p>
    <w:p w:rsidR="0068718B" w:rsidRPr="007D3AA2" w:rsidRDefault="0068718B">
      <w:pPr>
        <w:pStyle w:val="paragraph"/>
      </w:pPr>
      <w:r w:rsidRPr="007D3AA2">
        <w:tab/>
        <w:t>(a)</w:t>
      </w:r>
      <w:r w:rsidRPr="007D3AA2">
        <w:tab/>
        <w:t>the Commonwealth, a State or a Territory; or</w:t>
      </w:r>
    </w:p>
    <w:p w:rsidR="0068718B" w:rsidRPr="007D3AA2" w:rsidRDefault="0068718B">
      <w:pPr>
        <w:pStyle w:val="paragraph"/>
      </w:pPr>
      <w:r w:rsidRPr="007D3AA2">
        <w:tab/>
        <w:t>(b)</w:t>
      </w:r>
      <w:r w:rsidRPr="007D3AA2">
        <w:tab/>
        <w:t>an STB, within the meaning of Division</w:t>
      </w:r>
      <w:r w:rsidR="007D3AA2">
        <w:t> </w:t>
      </w:r>
      <w:r w:rsidRPr="007D3AA2">
        <w:t>1AB of Part</w:t>
      </w:r>
      <w:r w:rsidR="00C20F2D" w:rsidRPr="007D3AA2">
        <w:t> </w:t>
      </w:r>
      <w:r w:rsidRPr="007D3AA2">
        <w:t>III, that is exempt from tax under that Division.</w:t>
      </w:r>
    </w:p>
    <w:p w:rsidR="0068718B" w:rsidRPr="007D3AA2" w:rsidRDefault="0068718B" w:rsidP="00000417">
      <w:pPr>
        <w:pStyle w:val="ActHead4"/>
      </w:pPr>
      <w:bookmarkStart w:id="12" w:name="_Toc432582968"/>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C</w:t>
      </w:r>
      <w:r w:rsidRPr="007D3AA2">
        <w:t>—</w:t>
      </w:r>
      <w:r w:rsidRPr="007D3AA2">
        <w:rPr>
          <w:rStyle w:val="CharSubdText"/>
        </w:rPr>
        <w:t>Time when income derived</w:t>
      </w:r>
      <w:bookmarkEnd w:id="12"/>
    </w:p>
    <w:p w:rsidR="0068718B" w:rsidRPr="007D3AA2" w:rsidRDefault="0068718B" w:rsidP="00000417">
      <w:pPr>
        <w:pStyle w:val="ActHead5"/>
      </w:pPr>
      <w:bookmarkStart w:id="13" w:name="_Toc432582969"/>
      <w:r w:rsidRPr="007D3AA2">
        <w:rPr>
          <w:rStyle w:val="CharSectno"/>
        </w:rPr>
        <w:t>57</w:t>
      </w:r>
      <w:r w:rsidR="007D3AA2">
        <w:rPr>
          <w:rStyle w:val="CharSectno"/>
        </w:rPr>
        <w:noBreakHyphen/>
      </w:r>
      <w:r w:rsidRPr="007D3AA2">
        <w:rPr>
          <w:rStyle w:val="CharSectno"/>
        </w:rPr>
        <w:t>15</w:t>
      </w:r>
      <w:r w:rsidRPr="007D3AA2">
        <w:t xml:space="preserve">  Time when income derived</w:t>
      </w:r>
      <w:bookmarkEnd w:id="13"/>
    </w:p>
    <w:p w:rsidR="0068718B" w:rsidRPr="007D3AA2" w:rsidRDefault="0068718B">
      <w:pPr>
        <w:pStyle w:val="subsection"/>
      </w:pPr>
      <w:r w:rsidRPr="007D3AA2">
        <w:tab/>
        <w:t>(1)</w:t>
      </w:r>
      <w:r w:rsidRPr="007D3AA2">
        <w:tab/>
        <w:t>To the extent that income derived by the transition taxpayer before the transition time is in respect of:</w:t>
      </w:r>
    </w:p>
    <w:p w:rsidR="0068718B" w:rsidRPr="007D3AA2" w:rsidRDefault="0068718B">
      <w:pPr>
        <w:pStyle w:val="paragraph"/>
      </w:pPr>
      <w:r w:rsidRPr="007D3AA2">
        <w:tab/>
        <w:t>(a)</w:t>
      </w:r>
      <w:r w:rsidRPr="007D3AA2">
        <w:tab/>
        <w:t>services rendered; or</w:t>
      </w:r>
    </w:p>
    <w:p w:rsidR="0068718B" w:rsidRPr="007D3AA2" w:rsidRDefault="0068718B">
      <w:pPr>
        <w:pStyle w:val="paragraph"/>
      </w:pPr>
      <w:r w:rsidRPr="007D3AA2">
        <w:tab/>
        <w:t>(b)</w:t>
      </w:r>
      <w:r w:rsidRPr="007D3AA2">
        <w:tab/>
        <w:t>goods provided; or</w:t>
      </w:r>
    </w:p>
    <w:p w:rsidR="0068718B" w:rsidRPr="007D3AA2" w:rsidRDefault="0068718B">
      <w:pPr>
        <w:pStyle w:val="paragraph"/>
      </w:pPr>
      <w:r w:rsidRPr="007D3AA2">
        <w:tab/>
        <w:t>(c)</w:t>
      </w:r>
      <w:r w:rsidRPr="007D3AA2">
        <w:tab/>
        <w:t>the doing of any other thing;</w:t>
      </w:r>
    </w:p>
    <w:p w:rsidR="0068718B" w:rsidRPr="007D3AA2" w:rsidRDefault="0068718B">
      <w:pPr>
        <w:pStyle w:val="subsection2"/>
      </w:pPr>
      <w:r w:rsidRPr="007D3AA2">
        <w:t>at or after the transition time, the income is treated for the purposes of this Act as having been derived at the time the services were rendered, the goods were provided or the thing was done, as the case requires.</w:t>
      </w:r>
    </w:p>
    <w:p w:rsidR="0068718B" w:rsidRPr="007D3AA2" w:rsidRDefault="0068718B">
      <w:pPr>
        <w:pStyle w:val="subsection"/>
      </w:pPr>
      <w:r w:rsidRPr="007D3AA2">
        <w:tab/>
        <w:t>(2)</w:t>
      </w:r>
      <w:r w:rsidRPr="007D3AA2">
        <w:tab/>
        <w:t>To the extent that income derived by the transition taxpayer at or after the transition time is in respect of:</w:t>
      </w:r>
    </w:p>
    <w:p w:rsidR="0068718B" w:rsidRPr="007D3AA2" w:rsidRDefault="0068718B">
      <w:pPr>
        <w:pStyle w:val="paragraph"/>
      </w:pPr>
      <w:r w:rsidRPr="007D3AA2">
        <w:tab/>
        <w:t>(a)</w:t>
      </w:r>
      <w:r w:rsidRPr="007D3AA2">
        <w:tab/>
        <w:t>services rendered; or</w:t>
      </w:r>
    </w:p>
    <w:p w:rsidR="0068718B" w:rsidRPr="007D3AA2" w:rsidRDefault="0068718B">
      <w:pPr>
        <w:pStyle w:val="paragraph"/>
      </w:pPr>
      <w:r w:rsidRPr="007D3AA2">
        <w:tab/>
        <w:t>(b)</w:t>
      </w:r>
      <w:r w:rsidRPr="007D3AA2">
        <w:tab/>
        <w:t>goods provided; or</w:t>
      </w:r>
    </w:p>
    <w:p w:rsidR="0068718B" w:rsidRPr="007D3AA2" w:rsidRDefault="0068718B">
      <w:pPr>
        <w:pStyle w:val="paragraph"/>
      </w:pPr>
      <w:r w:rsidRPr="007D3AA2">
        <w:tab/>
        <w:t>(c)</w:t>
      </w:r>
      <w:r w:rsidRPr="007D3AA2">
        <w:tab/>
        <w:t>the doing of any other thing;</w:t>
      </w:r>
    </w:p>
    <w:p w:rsidR="0068718B" w:rsidRPr="007D3AA2" w:rsidRDefault="0068718B">
      <w:pPr>
        <w:pStyle w:val="subsection2"/>
      </w:pPr>
      <w:r w:rsidRPr="007D3AA2">
        <w:t>before the transition time, the income is treated for the purposes of this Act as having been derived before that time.</w:t>
      </w:r>
    </w:p>
    <w:p w:rsidR="0068718B" w:rsidRPr="007D3AA2" w:rsidRDefault="0068718B" w:rsidP="00000417">
      <w:pPr>
        <w:pStyle w:val="ActHead4"/>
      </w:pPr>
      <w:bookmarkStart w:id="14" w:name="_Toc432582970"/>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D</w:t>
      </w:r>
      <w:r w:rsidRPr="007D3AA2">
        <w:t>—</w:t>
      </w:r>
      <w:r w:rsidRPr="007D3AA2">
        <w:rPr>
          <w:rStyle w:val="CharSubdText"/>
        </w:rPr>
        <w:t>Time when losses and outgoings incurred</w:t>
      </w:r>
      <w:bookmarkEnd w:id="14"/>
    </w:p>
    <w:p w:rsidR="0068718B" w:rsidRPr="007D3AA2" w:rsidRDefault="0068718B" w:rsidP="00000417">
      <w:pPr>
        <w:pStyle w:val="ActHead5"/>
      </w:pPr>
      <w:bookmarkStart w:id="15" w:name="_Toc432582971"/>
      <w:r w:rsidRPr="007D3AA2">
        <w:rPr>
          <w:rStyle w:val="CharSectno"/>
        </w:rPr>
        <w:t>57</w:t>
      </w:r>
      <w:r w:rsidR="007D3AA2">
        <w:rPr>
          <w:rStyle w:val="CharSectno"/>
        </w:rPr>
        <w:noBreakHyphen/>
      </w:r>
      <w:r w:rsidRPr="007D3AA2">
        <w:rPr>
          <w:rStyle w:val="CharSectno"/>
        </w:rPr>
        <w:t>20</w:t>
      </w:r>
      <w:r w:rsidRPr="007D3AA2">
        <w:t xml:space="preserve">  Time when losses and outgoings incurred</w:t>
      </w:r>
      <w:bookmarkEnd w:id="15"/>
    </w:p>
    <w:p w:rsidR="0068718B" w:rsidRPr="007D3AA2" w:rsidRDefault="0068718B">
      <w:pPr>
        <w:pStyle w:val="subsection"/>
      </w:pPr>
      <w:r w:rsidRPr="007D3AA2">
        <w:tab/>
        <w:t>(1)</w:t>
      </w:r>
      <w:r w:rsidRPr="007D3AA2">
        <w:tab/>
        <w:t>To the extent that a loss or outgoing (within the meaning of section</w:t>
      </w:r>
      <w:r w:rsidR="007D3AA2">
        <w:t> </w:t>
      </w:r>
      <w:r w:rsidRPr="007D3AA2">
        <w:t>51 of this Act or section</w:t>
      </w:r>
      <w:r w:rsidR="007D3AA2">
        <w:t> </w:t>
      </w:r>
      <w:r w:rsidRPr="007D3AA2">
        <w:t>8</w:t>
      </w:r>
      <w:r w:rsidR="007D3AA2">
        <w:noBreakHyphen/>
      </w:r>
      <w:r w:rsidRPr="007D3AA2">
        <w:t xml:space="preserve">1 of the </w:t>
      </w:r>
      <w:r w:rsidRPr="007D3AA2">
        <w:rPr>
          <w:i/>
        </w:rPr>
        <w:t>Income Tax Assessment Act 1997</w:t>
      </w:r>
      <w:r w:rsidRPr="007D3AA2">
        <w:t>, as appropriate) incurred by the transition taxpayer before the transition time is in respect of:</w:t>
      </w:r>
    </w:p>
    <w:p w:rsidR="0068718B" w:rsidRPr="007D3AA2" w:rsidRDefault="0068718B">
      <w:pPr>
        <w:pStyle w:val="paragraph"/>
      </w:pPr>
      <w:r w:rsidRPr="007D3AA2">
        <w:tab/>
        <w:t>(a)</w:t>
      </w:r>
      <w:r w:rsidRPr="007D3AA2">
        <w:tab/>
        <w:t>services rendered; or</w:t>
      </w:r>
    </w:p>
    <w:p w:rsidR="0068718B" w:rsidRPr="007D3AA2" w:rsidRDefault="0068718B">
      <w:pPr>
        <w:pStyle w:val="paragraph"/>
      </w:pPr>
      <w:r w:rsidRPr="007D3AA2">
        <w:tab/>
        <w:t>(b)</w:t>
      </w:r>
      <w:r w:rsidRPr="007D3AA2">
        <w:tab/>
        <w:t>goods provided; or</w:t>
      </w:r>
    </w:p>
    <w:p w:rsidR="0068718B" w:rsidRPr="007D3AA2" w:rsidRDefault="0068718B">
      <w:pPr>
        <w:pStyle w:val="paragraph"/>
      </w:pPr>
      <w:r w:rsidRPr="007D3AA2">
        <w:tab/>
        <w:t>(c)</w:t>
      </w:r>
      <w:r w:rsidRPr="007D3AA2">
        <w:tab/>
        <w:t>the doing of any other thing;</w:t>
      </w:r>
    </w:p>
    <w:p w:rsidR="0068718B" w:rsidRPr="007D3AA2" w:rsidRDefault="0068718B">
      <w:pPr>
        <w:pStyle w:val="subsection2"/>
      </w:pPr>
      <w:r w:rsidRPr="007D3AA2">
        <w:t>at or after the transition time, the loss or outgoing is treated for the purposes of this Act as having been incurred at the time the services were rendered, the goods were provided or the thing was done, as the case requires.</w:t>
      </w:r>
    </w:p>
    <w:p w:rsidR="0068718B" w:rsidRPr="007D3AA2" w:rsidRDefault="0068718B">
      <w:pPr>
        <w:pStyle w:val="subsection"/>
      </w:pPr>
      <w:r w:rsidRPr="007D3AA2">
        <w:tab/>
        <w:t>(2)</w:t>
      </w:r>
      <w:r w:rsidRPr="007D3AA2">
        <w:tab/>
        <w:t>To the extent that a loss or outgoing (within the meaning of section</w:t>
      </w:r>
      <w:r w:rsidR="007D3AA2">
        <w:t> </w:t>
      </w:r>
      <w:r w:rsidRPr="007D3AA2">
        <w:t>51 of this Act or section</w:t>
      </w:r>
      <w:r w:rsidR="007D3AA2">
        <w:t> </w:t>
      </w:r>
      <w:r w:rsidRPr="007D3AA2">
        <w:t>8</w:t>
      </w:r>
      <w:r w:rsidR="007D3AA2">
        <w:noBreakHyphen/>
      </w:r>
      <w:r w:rsidRPr="007D3AA2">
        <w:t xml:space="preserve">1 of the </w:t>
      </w:r>
      <w:r w:rsidRPr="007D3AA2">
        <w:rPr>
          <w:i/>
        </w:rPr>
        <w:t>Income Tax Assessment Act 1997</w:t>
      </w:r>
      <w:r w:rsidRPr="007D3AA2">
        <w:t>, as appropriate) incurred by the transition taxpayer at or after the transition time is in respect of:</w:t>
      </w:r>
    </w:p>
    <w:p w:rsidR="0068718B" w:rsidRPr="007D3AA2" w:rsidRDefault="0068718B">
      <w:pPr>
        <w:pStyle w:val="paragraph"/>
      </w:pPr>
      <w:r w:rsidRPr="007D3AA2">
        <w:tab/>
        <w:t>(a)</w:t>
      </w:r>
      <w:r w:rsidRPr="007D3AA2">
        <w:tab/>
        <w:t>services rendered; or</w:t>
      </w:r>
    </w:p>
    <w:p w:rsidR="0068718B" w:rsidRPr="007D3AA2" w:rsidRDefault="0068718B">
      <w:pPr>
        <w:pStyle w:val="paragraph"/>
      </w:pPr>
      <w:r w:rsidRPr="007D3AA2">
        <w:tab/>
        <w:t>(b)</w:t>
      </w:r>
      <w:r w:rsidRPr="007D3AA2">
        <w:tab/>
        <w:t>goods provided; or</w:t>
      </w:r>
    </w:p>
    <w:p w:rsidR="0068718B" w:rsidRPr="007D3AA2" w:rsidRDefault="0068718B">
      <w:pPr>
        <w:pStyle w:val="paragraph"/>
      </w:pPr>
      <w:r w:rsidRPr="007D3AA2">
        <w:tab/>
        <w:t>(c)</w:t>
      </w:r>
      <w:r w:rsidRPr="007D3AA2">
        <w:tab/>
        <w:t>the doing of any other thing;</w:t>
      </w:r>
    </w:p>
    <w:p w:rsidR="0068718B" w:rsidRPr="007D3AA2" w:rsidRDefault="0068718B">
      <w:pPr>
        <w:pStyle w:val="subsection2"/>
      </w:pPr>
      <w:r w:rsidRPr="007D3AA2">
        <w:t>before the transition time, the loss or outgoing is treated for the purposes of this Act as having been incurred before that time.</w:t>
      </w:r>
    </w:p>
    <w:p w:rsidR="0068718B" w:rsidRPr="007D3AA2" w:rsidRDefault="0068718B" w:rsidP="00000417">
      <w:pPr>
        <w:pStyle w:val="ActHead4"/>
      </w:pPr>
      <w:bookmarkStart w:id="16" w:name="_Toc432582972"/>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E</w:t>
      </w:r>
      <w:r w:rsidRPr="007D3AA2">
        <w:t>—</w:t>
      </w:r>
      <w:r w:rsidRPr="007D3AA2">
        <w:rPr>
          <w:rStyle w:val="CharSubdText"/>
        </w:rPr>
        <w:t>Assets and liabilities</w:t>
      </w:r>
      <w:bookmarkEnd w:id="16"/>
    </w:p>
    <w:p w:rsidR="0068718B" w:rsidRPr="007D3AA2" w:rsidRDefault="0068718B" w:rsidP="00000417">
      <w:pPr>
        <w:pStyle w:val="ActHead5"/>
      </w:pPr>
      <w:bookmarkStart w:id="17" w:name="_Toc432582973"/>
      <w:r w:rsidRPr="007D3AA2">
        <w:rPr>
          <w:rStyle w:val="CharSectno"/>
        </w:rPr>
        <w:t>57</w:t>
      </w:r>
      <w:r w:rsidR="007D3AA2">
        <w:rPr>
          <w:rStyle w:val="CharSectno"/>
        </w:rPr>
        <w:noBreakHyphen/>
      </w:r>
      <w:r w:rsidRPr="007D3AA2">
        <w:rPr>
          <w:rStyle w:val="CharSectno"/>
        </w:rPr>
        <w:t>25</w:t>
      </w:r>
      <w:r w:rsidRPr="007D3AA2">
        <w:t xml:space="preserve">  Deemed disposal and re</w:t>
      </w:r>
      <w:r w:rsidR="007D3AA2">
        <w:noBreakHyphen/>
      </w:r>
      <w:r w:rsidRPr="007D3AA2">
        <w:t>acquisition of assets</w:t>
      </w:r>
      <w:bookmarkEnd w:id="17"/>
    </w:p>
    <w:p w:rsidR="0068718B" w:rsidRPr="007D3AA2" w:rsidRDefault="0068718B">
      <w:pPr>
        <w:pStyle w:val="subsection"/>
        <w:tabs>
          <w:tab w:val="left" w:pos="2268"/>
          <w:tab w:val="left" w:pos="3402"/>
          <w:tab w:val="left" w:pos="4536"/>
          <w:tab w:val="left" w:pos="5670"/>
          <w:tab w:val="left" w:pos="6804"/>
        </w:tabs>
      </w:pPr>
      <w:r w:rsidRPr="007D3AA2">
        <w:tab/>
        <w:t>(1)</w:t>
      </w:r>
      <w:r w:rsidRPr="007D3AA2">
        <w:tab/>
        <w:t>This section applies to:</w:t>
      </w:r>
    </w:p>
    <w:p w:rsidR="0068718B" w:rsidRPr="007D3AA2" w:rsidRDefault="0068718B">
      <w:pPr>
        <w:pStyle w:val="paragraph"/>
        <w:tabs>
          <w:tab w:val="left" w:pos="2268"/>
          <w:tab w:val="left" w:pos="3402"/>
          <w:tab w:val="left" w:pos="4536"/>
          <w:tab w:val="left" w:pos="5670"/>
          <w:tab w:val="left" w:pos="6804"/>
        </w:tabs>
      </w:pPr>
      <w:r w:rsidRPr="007D3AA2">
        <w:tab/>
        <w:t>(a)</w:t>
      </w:r>
      <w:r w:rsidRPr="007D3AA2">
        <w:tab/>
        <w:t>the disposal of an asset by the transition taxpayer after the transition time; and</w:t>
      </w:r>
    </w:p>
    <w:p w:rsidR="0068718B" w:rsidRPr="007D3AA2" w:rsidRDefault="0068718B">
      <w:pPr>
        <w:pStyle w:val="paragraph"/>
        <w:tabs>
          <w:tab w:val="left" w:pos="2268"/>
          <w:tab w:val="left" w:pos="3402"/>
          <w:tab w:val="left" w:pos="4536"/>
          <w:tab w:val="left" w:pos="5670"/>
          <w:tab w:val="left" w:pos="6804"/>
        </w:tabs>
      </w:pPr>
      <w:r w:rsidRPr="007D3AA2">
        <w:tab/>
        <w:t>(b)</w:t>
      </w:r>
      <w:r w:rsidRPr="007D3AA2">
        <w:tab/>
        <w:t>a CGT event that happens after the transition time in relation to an asset owned by the transition taxpayer;</w:t>
      </w:r>
    </w:p>
    <w:p w:rsidR="0068718B" w:rsidRPr="007D3AA2" w:rsidRDefault="0068718B">
      <w:pPr>
        <w:pStyle w:val="subsection2"/>
        <w:tabs>
          <w:tab w:val="left" w:pos="2268"/>
          <w:tab w:val="left" w:pos="3402"/>
          <w:tab w:val="left" w:pos="4536"/>
          <w:tab w:val="left" w:pos="5670"/>
          <w:tab w:val="left" w:pos="6804"/>
        </w:tabs>
      </w:pPr>
      <w:r w:rsidRPr="007D3AA2">
        <w:t>where the transition taxpayer owned the asset at all times from the transition time until the disposal or the CGT event.</w:t>
      </w:r>
    </w:p>
    <w:p w:rsidR="008D3D70" w:rsidRPr="007D3AA2" w:rsidRDefault="008D3D70" w:rsidP="008D3D70">
      <w:pPr>
        <w:pStyle w:val="SubsectionHead"/>
      </w:pPr>
      <w:r w:rsidRPr="007D3AA2">
        <w:t>Deemed disposal and re</w:t>
      </w:r>
      <w:r w:rsidR="007D3AA2">
        <w:noBreakHyphen/>
      </w:r>
      <w:r w:rsidRPr="007D3AA2">
        <w:t>purchase</w:t>
      </w:r>
    </w:p>
    <w:p w:rsidR="008D3D70" w:rsidRPr="007D3AA2" w:rsidRDefault="008D3D70" w:rsidP="008D3D70">
      <w:pPr>
        <w:pStyle w:val="subsection"/>
      </w:pPr>
      <w:r w:rsidRPr="007D3AA2">
        <w:tab/>
        <w:t>(2)</w:t>
      </w:r>
      <w:r w:rsidRPr="007D3AA2">
        <w:tab/>
        <w:t xml:space="preserve">Subject to </w:t>
      </w:r>
      <w:r w:rsidR="007D3AA2">
        <w:t>subsection (</w:t>
      </w:r>
      <w:r w:rsidRPr="007D3AA2">
        <w:t xml:space="preserve">5), in determining for the purposes of this Act (other than the excluded provisions mentioned in </w:t>
      </w:r>
      <w:r w:rsidR="007D3AA2">
        <w:t>subsection (</w:t>
      </w:r>
      <w:r w:rsidRPr="007D3AA2">
        <w:t>4)) whether an amount is included in, or allowable as a deduction from, the assessable income of the transition taxpayer in respect of the disposal, the transition taxpayer is taken:</w:t>
      </w:r>
    </w:p>
    <w:p w:rsidR="008D3D70" w:rsidRPr="007D3AA2" w:rsidRDefault="008D3D70" w:rsidP="008D3D70">
      <w:pPr>
        <w:pStyle w:val="paragraph"/>
      </w:pPr>
      <w:r w:rsidRPr="007D3AA2">
        <w:tab/>
        <w:t>(a)</w:t>
      </w:r>
      <w:r w:rsidRPr="007D3AA2">
        <w:tab/>
        <w:t>to have sold, immediately before the transition time, each of its assets; and</w:t>
      </w:r>
    </w:p>
    <w:p w:rsidR="008D3D70" w:rsidRPr="007D3AA2" w:rsidRDefault="008D3D70" w:rsidP="008D3D70">
      <w:pPr>
        <w:pStyle w:val="paragraph"/>
      </w:pPr>
      <w:r w:rsidRPr="007D3AA2">
        <w:tab/>
        <w:t>(b)</w:t>
      </w:r>
      <w:r w:rsidRPr="007D3AA2">
        <w:tab/>
        <w:t>to have purchased each of its assets again at the transition time for consideration equal to the asset’s adjusted market value at the transition time.</w:t>
      </w:r>
    </w:p>
    <w:p w:rsidR="0068718B" w:rsidRPr="007D3AA2" w:rsidRDefault="0068718B">
      <w:pPr>
        <w:pStyle w:val="subsection"/>
        <w:tabs>
          <w:tab w:val="left" w:pos="2268"/>
          <w:tab w:val="left" w:pos="3402"/>
          <w:tab w:val="left" w:pos="4536"/>
          <w:tab w:val="left" w:pos="5670"/>
          <w:tab w:val="left" w:pos="6804"/>
        </w:tabs>
      </w:pPr>
      <w:r w:rsidRPr="007D3AA2">
        <w:tab/>
        <w:t>(2A)</w:t>
      </w:r>
      <w:r w:rsidRPr="007D3AA2">
        <w:tab/>
        <w:t>For the purposes of Parts</w:t>
      </w:r>
      <w:r w:rsidR="007D3AA2">
        <w:t> </w:t>
      </w:r>
      <w:r w:rsidRPr="007D3AA2">
        <w:t>3</w:t>
      </w:r>
      <w:r w:rsidR="007D3AA2">
        <w:noBreakHyphen/>
      </w:r>
      <w:r w:rsidRPr="007D3AA2">
        <w:t>1 and 3</w:t>
      </w:r>
      <w:r w:rsidR="007D3AA2">
        <w:noBreakHyphen/>
      </w:r>
      <w:r w:rsidRPr="007D3AA2">
        <w:t xml:space="preserve">3 of the </w:t>
      </w:r>
      <w:r w:rsidRPr="007D3AA2">
        <w:rPr>
          <w:i/>
        </w:rPr>
        <w:t>Income Tax Assessment Act 1997</w:t>
      </w:r>
      <w:r w:rsidRPr="007D3AA2">
        <w:t xml:space="preserve"> (about CGT), in determining whether the transition taxpayer makes a capital gain or capital loss from a CGT event that happens after the transition time in relation to an asset referred to in </w:t>
      </w:r>
      <w:r w:rsidR="007D3AA2">
        <w:t>subsection (</w:t>
      </w:r>
      <w:r w:rsidRPr="007D3AA2">
        <w:t>1), the cost base and reduced cost base of the asset (at the transition time) is its adjusted market value at that time.</w:t>
      </w:r>
    </w:p>
    <w:p w:rsidR="0068718B" w:rsidRPr="007D3AA2" w:rsidRDefault="0068718B">
      <w:pPr>
        <w:pStyle w:val="subsection"/>
      </w:pPr>
      <w:r w:rsidRPr="007D3AA2">
        <w:tab/>
        <w:t>(3)</w:t>
      </w:r>
      <w:r w:rsidRPr="007D3AA2">
        <w:tab/>
        <w:t>An asset’s</w:t>
      </w:r>
      <w:r w:rsidRPr="007D3AA2">
        <w:rPr>
          <w:b/>
          <w:i/>
        </w:rPr>
        <w:t xml:space="preserve"> adjusted market value</w:t>
      </w:r>
      <w:r w:rsidRPr="007D3AA2">
        <w:t xml:space="preserve"> at the transition time is the asset’s market value at that time:</w:t>
      </w:r>
    </w:p>
    <w:p w:rsidR="0068718B" w:rsidRPr="007D3AA2" w:rsidRDefault="0068718B">
      <w:pPr>
        <w:pStyle w:val="paragraph"/>
      </w:pPr>
      <w:r w:rsidRPr="007D3AA2">
        <w:tab/>
        <w:t>(a)</w:t>
      </w:r>
      <w:r w:rsidRPr="007D3AA2">
        <w:tab/>
        <w:t>reduced by any amount of income received or receivable by the transition taxpayer in respect of the asset at or after the transition time that:</w:t>
      </w:r>
    </w:p>
    <w:p w:rsidR="0068718B" w:rsidRPr="007D3AA2" w:rsidRDefault="0068718B">
      <w:pPr>
        <w:pStyle w:val="paragraphsub"/>
      </w:pPr>
      <w:r w:rsidRPr="007D3AA2">
        <w:tab/>
        <w:t>(i)</w:t>
      </w:r>
      <w:r w:rsidRPr="007D3AA2">
        <w:tab/>
        <w:t>because of subsection</w:t>
      </w:r>
      <w:r w:rsidR="007D3AA2">
        <w:t> </w:t>
      </w:r>
      <w:r w:rsidRPr="007D3AA2">
        <w:t>57</w:t>
      </w:r>
      <w:r w:rsidR="007D3AA2">
        <w:noBreakHyphen/>
      </w:r>
      <w:r w:rsidRPr="007D3AA2">
        <w:t>15(2); or</w:t>
      </w:r>
    </w:p>
    <w:p w:rsidR="0068718B" w:rsidRPr="007D3AA2" w:rsidRDefault="0068718B">
      <w:pPr>
        <w:pStyle w:val="paragraphsub"/>
      </w:pPr>
      <w:r w:rsidRPr="007D3AA2">
        <w:tab/>
        <w:t>(ii)</w:t>
      </w:r>
      <w:r w:rsidRPr="007D3AA2">
        <w:tab/>
        <w:t>because all of the income of the transition taxpayer was wholly exempt from income tax before the transition time;</w:t>
      </w:r>
    </w:p>
    <w:p w:rsidR="0068718B" w:rsidRPr="007D3AA2" w:rsidRDefault="0068718B">
      <w:pPr>
        <w:pStyle w:val="paragraph"/>
      </w:pPr>
      <w:r w:rsidRPr="007D3AA2">
        <w:tab/>
      </w:r>
      <w:r w:rsidRPr="007D3AA2">
        <w:tab/>
        <w:t>is not included in the transition taxpayer’s assessable income; and</w:t>
      </w:r>
    </w:p>
    <w:p w:rsidR="0068718B" w:rsidRPr="007D3AA2" w:rsidRDefault="0068718B">
      <w:pPr>
        <w:pStyle w:val="paragraph"/>
      </w:pPr>
      <w:r w:rsidRPr="007D3AA2">
        <w:tab/>
        <w:t>(b)</w:t>
      </w:r>
      <w:r w:rsidRPr="007D3AA2">
        <w:tab/>
        <w:t>increased by any amount of income received or receivable by the transition taxpayer in respect of the asset before the transition time that:</w:t>
      </w:r>
    </w:p>
    <w:p w:rsidR="0068718B" w:rsidRPr="007D3AA2" w:rsidRDefault="0068718B">
      <w:pPr>
        <w:pStyle w:val="paragraphsub"/>
      </w:pPr>
      <w:r w:rsidRPr="007D3AA2">
        <w:tab/>
        <w:t>(i)</w:t>
      </w:r>
      <w:r w:rsidRPr="007D3AA2">
        <w:tab/>
        <w:t>because of subsection</w:t>
      </w:r>
      <w:r w:rsidR="007D3AA2">
        <w:t> </w:t>
      </w:r>
      <w:r w:rsidRPr="007D3AA2">
        <w:t>57</w:t>
      </w:r>
      <w:r w:rsidR="007D3AA2">
        <w:noBreakHyphen/>
      </w:r>
      <w:r w:rsidRPr="007D3AA2">
        <w:t>15(1); or</w:t>
      </w:r>
    </w:p>
    <w:p w:rsidR="0068718B" w:rsidRPr="007D3AA2" w:rsidRDefault="0068718B">
      <w:pPr>
        <w:pStyle w:val="paragraphsub"/>
      </w:pPr>
      <w:r w:rsidRPr="007D3AA2">
        <w:tab/>
        <w:t>(ii)</w:t>
      </w:r>
      <w:r w:rsidRPr="007D3AA2">
        <w:tab/>
        <w:t>because the transition taxpayer’s income ceased to be exempt from income tax at the transition time;</w:t>
      </w:r>
    </w:p>
    <w:p w:rsidR="0068718B" w:rsidRPr="007D3AA2" w:rsidRDefault="0068718B">
      <w:pPr>
        <w:pStyle w:val="paragraph"/>
      </w:pPr>
      <w:r w:rsidRPr="007D3AA2">
        <w:tab/>
      </w:r>
      <w:r w:rsidRPr="007D3AA2">
        <w:tab/>
        <w:t>is included in the transition taxpayer’s assessable income.</w:t>
      </w:r>
    </w:p>
    <w:p w:rsidR="0068718B" w:rsidRPr="007D3AA2" w:rsidRDefault="0068718B">
      <w:pPr>
        <w:pStyle w:val="SubsectionHead"/>
      </w:pPr>
      <w:r w:rsidRPr="007D3AA2">
        <w:t>Excluded provisions</w:t>
      </w:r>
    </w:p>
    <w:p w:rsidR="0068718B" w:rsidRPr="007D3AA2" w:rsidRDefault="0068718B">
      <w:pPr>
        <w:pStyle w:val="subsection"/>
      </w:pPr>
      <w:r w:rsidRPr="007D3AA2">
        <w:tab/>
        <w:t>(4)</w:t>
      </w:r>
      <w:r w:rsidRPr="007D3AA2">
        <w:tab/>
        <w:t xml:space="preserve">For the purposes of </w:t>
      </w:r>
      <w:r w:rsidR="007D3AA2">
        <w:t>subsection (</w:t>
      </w:r>
      <w:r w:rsidRPr="007D3AA2">
        <w:t xml:space="preserve">2), the </w:t>
      </w:r>
      <w:r w:rsidRPr="007D3AA2">
        <w:rPr>
          <w:b/>
          <w:i/>
        </w:rPr>
        <w:t>excluded provisions</w:t>
      </w:r>
      <w:r w:rsidRPr="007D3AA2">
        <w:t xml:space="preserve"> are:</w:t>
      </w:r>
    </w:p>
    <w:p w:rsidR="0068718B" w:rsidRPr="007D3AA2" w:rsidRDefault="0068718B">
      <w:pPr>
        <w:pStyle w:val="paragraph"/>
      </w:pPr>
      <w:r w:rsidRPr="007D3AA2">
        <w:tab/>
        <w:t>(e)</w:t>
      </w:r>
      <w:r w:rsidRPr="007D3AA2">
        <w:tab/>
      </w:r>
      <w:r w:rsidR="006E72F1" w:rsidRPr="007D3AA2">
        <w:t xml:space="preserve">former </w:t>
      </w:r>
      <w:r w:rsidRPr="007D3AA2">
        <w:t>Division</w:t>
      </w:r>
      <w:r w:rsidR="007D3AA2">
        <w:t> </w:t>
      </w:r>
      <w:r w:rsidRPr="007D3AA2">
        <w:t>10B of Part</w:t>
      </w:r>
      <w:r w:rsidR="00C20F2D" w:rsidRPr="007D3AA2">
        <w:t> </w:t>
      </w:r>
      <w:r w:rsidRPr="007D3AA2">
        <w:t>III of this Act (about industrial property); and</w:t>
      </w:r>
    </w:p>
    <w:p w:rsidR="0068718B" w:rsidRPr="007D3AA2" w:rsidRDefault="0068718B">
      <w:pPr>
        <w:pStyle w:val="paragraph"/>
      </w:pPr>
      <w:r w:rsidRPr="007D3AA2">
        <w:tab/>
        <w:t>(f)</w:t>
      </w:r>
      <w:r w:rsidRPr="007D3AA2">
        <w:tab/>
      </w:r>
      <w:r w:rsidR="006E72F1" w:rsidRPr="007D3AA2">
        <w:t xml:space="preserve">former </w:t>
      </w:r>
      <w:r w:rsidRPr="007D3AA2">
        <w:t>Division</w:t>
      </w:r>
      <w:r w:rsidR="007D3AA2">
        <w:t> </w:t>
      </w:r>
      <w:r w:rsidRPr="007D3AA2">
        <w:t>10BA of Part</w:t>
      </w:r>
      <w:r w:rsidR="00C20F2D" w:rsidRPr="007D3AA2">
        <w:t> </w:t>
      </w:r>
      <w:r w:rsidRPr="007D3AA2">
        <w:t>III of this Act (about Australian films); and</w:t>
      </w:r>
    </w:p>
    <w:p w:rsidR="0068718B" w:rsidRPr="007D3AA2" w:rsidRDefault="0068718B">
      <w:pPr>
        <w:pStyle w:val="paragraph"/>
      </w:pPr>
      <w:r w:rsidRPr="007D3AA2">
        <w:tab/>
        <w:t>(ga)</w:t>
      </w:r>
      <w:r w:rsidRPr="007D3AA2">
        <w:tab/>
        <w:t>Division</w:t>
      </w:r>
      <w:r w:rsidR="007D3AA2">
        <w:t> </w:t>
      </w:r>
      <w:r w:rsidRPr="007D3AA2">
        <w:t xml:space="preserve">40 of the </w:t>
      </w:r>
      <w:r w:rsidRPr="007D3AA2">
        <w:rPr>
          <w:i/>
        </w:rPr>
        <w:t>Income Tax Assessment Act 1997</w:t>
      </w:r>
      <w:r w:rsidRPr="007D3AA2">
        <w:t xml:space="preserve"> (about capital allowances); and</w:t>
      </w:r>
    </w:p>
    <w:p w:rsidR="0068718B" w:rsidRPr="007D3AA2" w:rsidRDefault="0068718B">
      <w:pPr>
        <w:pStyle w:val="paragraph"/>
      </w:pPr>
      <w:r w:rsidRPr="007D3AA2">
        <w:tab/>
        <w:t>(i)</w:t>
      </w:r>
      <w:r w:rsidRPr="007D3AA2">
        <w:tab/>
        <w:t>Division</w:t>
      </w:r>
      <w:r w:rsidR="007D3AA2">
        <w:t> </w:t>
      </w:r>
      <w:r w:rsidRPr="007D3AA2">
        <w:t xml:space="preserve">43 of the </w:t>
      </w:r>
      <w:r w:rsidRPr="007D3AA2">
        <w:rPr>
          <w:i/>
        </w:rPr>
        <w:t>Income Tax Assessment Act 1997</w:t>
      </w:r>
      <w:r w:rsidRPr="007D3AA2">
        <w:t xml:space="preserve"> (about deductions for capital works); and</w:t>
      </w:r>
    </w:p>
    <w:p w:rsidR="0068718B" w:rsidRPr="007D3AA2" w:rsidRDefault="0068718B">
      <w:pPr>
        <w:pStyle w:val="paragraph"/>
      </w:pPr>
      <w:r w:rsidRPr="007D3AA2">
        <w:tab/>
        <w:t>(j)</w:t>
      </w:r>
      <w:r w:rsidRPr="007D3AA2">
        <w:tab/>
        <w:t>section</w:t>
      </w:r>
      <w:r w:rsidR="007D3AA2">
        <w:t> </w:t>
      </w:r>
      <w:r w:rsidRPr="007D3AA2">
        <w:t>70</w:t>
      </w:r>
      <w:r w:rsidR="007D3AA2">
        <w:noBreakHyphen/>
      </w:r>
      <w:r w:rsidRPr="007D3AA2">
        <w:t xml:space="preserve">120 of the </w:t>
      </w:r>
      <w:r w:rsidRPr="007D3AA2">
        <w:rPr>
          <w:i/>
        </w:rPr>
        <w:t>Income Tax Assessment Act 1997</w:t>
      </w:r>
      <w:r w:rsidRPr="007D3AA2">
        <w:t xml:space="preserve"> (about deducting capital costs of acquiring trees);</w:t>
      </w:r>
    </w:p>
    <w:p w:rsidR="0068718B" w:rsidRPr="007D3AA2" w:rsidRDefault="0068718B">
      <w:pPr>
        <w:pStyle w:val="paragraph"/>
        <w:tabs>
          <w:tab w:val="left" w:pos="2268"/>
          <w:tab w:val="left" w:pos="3402"/>
          <w:tab w:val="left" w:pos="4536"/>
          <w:tab w:val="left" w:pos="5670"/>
          <w:tab w:val="left" w:pos="6804"/>
        </w:tabs>
      </w:pPr>
      <w:r w:rsidRPr="007D3AA2">
        <w:tab/>
        <w:t>(la)</w:t>
      </w:r>
      <w:r w:rsidRPr="007D3AA2">
        <w:tab/>
        <w:t>Division</w:t>
      </w:r>
      <w:r w:rsidR="007D3AA2">
        <w:t> </w:t>
      </w:r>
      <w:r w:rsidRPr="007D3AA2">
        <w:t xml:space="preserve">373 of the </w:t>
      </w:r>
      <w:r w:rsidRPr="007D3AA2">
        <w:rPr>
          <w:i/>
        </w:rPr>
        <w:t>Income Tax Assessment Act 1997</w:t>
      </w:r>
      <w:r w:rsidRPr="007D3AA2">
        <w:t xml:space="preserve"> (about intellectual </w:t>
      </w:r>
      <w:r w:rsidR="006A2862" w:rsidRPr="007D3AA2">
        <w:t>property).</w:t>
      </w:r>
    </w:p>
    <w:p w:rsidR="0068718B" w:rsidRPr="007D3AA2" w:rsidRDefault="0068718B">
      <w:pPr>
        <w:pStyle w:val="SubsectionHead"/>
      </w:pPr>
      <w:r w:rsidRPr="007D3AA2">
        <w:t>Listed provisions not affected</w:t>
      </w:r>
    </w:p>
    <w:p w:rsidR="0068718B" w:rsidRPr="007D3AA2" w:rsidRDefault="0068718B">
      <w:pPr>
        <w:pStyle w:val="subsection"/>
      </w:pPr>
      <w:r w:rsidRPr="007D3AA2">
        <w:tab/>
        <w:t>(5)</w:t>
      </w:r>
      <w:r w:rsidRPr="007D3AA2">
        <w:tab/>
        <w:t>If the transition taxpayer:</w:t>
      </w:r>
    </w:p>
    <w:p w:rsidR="0068718B" w:rsidRPr="007D3AA2" w:rsidRDefault="0068718B">
      <w:pPr>
        <w:pStyle w:val="paragraph"/>
      </w:pPr>
      <w:r w:rsidRPr="007D3AA2">
        <w:tab/>
        <w:t>(a)</w:t>
      </w:r>
      <w:r w:rsidRPr="007D3AA2">
        <w:tab/>
        <w:t xml:space="preserve">acquired an asset (whether before the transition time or otherwise) before the commencement of a provision listed in </w:t>
      </w:r>
      <w:r w:rsidR="007D3AA2">
        <w:t>subsection (</w:t>
      </w:r>
      <w:r w:rsidRPr="007D3AA2">
        <w:t>6); and</w:t>
      </w:r>
    </w:p>
    <w:p w:rsidR="0068718B" w:rsidRPr="007D3AA2" w:rsidRDefault="0068718B">
      <w:pPr>
        <w:pStyle w:val="paragraph"/>
        <w:keepNext/>
      </w:pPr>
      <w:r w:rsidRPr="007D3AA2">
        <w:tab/>
        <w:t>(b)</w:t>
      </w:r>
      <w:r w:rsidRPr="007D3AA2">
        <w:tab/>
        <w:t>after acquiring the asset, owned the asset at all times before the transition time;</w:t>
      </w:r>
    </w:p>
    <w:p w:rsidR="0068718B" w:rsidRPr="007D3AA2" w:rsidRDefault="0068718B">
      <w:pPr>
        <w:pStyle w:val="subsection2"/>
      </w:pPr>
      <w:r w:rsidRPr="007D3AA2">
        <w:t xml:space="preserve">the deemed acquisition of the asset under </w:t>
      </w:r>
      <w:r w:rsidR="007D3AA2">
        <w:t>subsection (</w:t>
      </w:r>
      <w:r w:rsidRPr="007D3AA2">
        <w:t>2) does not affect the operation of the listed provision.</w:t>
      </w:r>
    </w:p>
    <w:p w:rsidR="0068718B" w:rsidRPr="007D3AA2" w:rsidRDefault="0068718B">
      <w:pPr>
        <w:pStyle w:val="SubsectionHead"/>
      </w:pPr>
      <w:r w:rsidRPr="007D3AA2">
        <w:t>Listed provisions</w:t>
      </w:r>
    </w:p>
    <w:p w:rsidR="0068718B" w:rsidRPr="007D3AA2" w:rsidRDefault="0068718B">
      <w:pPr>
        <w:pStyle w:val="subsection"/>
        <w:spacing w:after="120"/>
      </w:pPr>
      <w:r w:rsidRPr="007D3AA2">
        <w:tab/>
        <w:t>(6)</w:t>
      </w:r>
      <w:r w:rsidRPr="007D3AA2">
        <w:tab/>
        <w:t xml:space="preserve">The provisions are listed in the table below. Provisions of the </w:t>
      </w:r>
      <w:r w:rsidRPr="007D3AA2">
        <w:rPr>
          <w:i/>
        </w:rPr>
        <w:t xml:space="preserve">Income Tax Assessment Act 1997 </w:t>
      </w:r>
      <w:r w:rsidRPr="007D3AA2">
        <w:t xml:space="preserve">are identified in normal text. The other provisions, </w:t>
      </w:r>
      <w:r w:rsidRPr="007D3AA2">
        <w:rPr>
          <w:b/>
        </w:rPr>
        <w:t>in bold</w:t>
      </w:r>
      <w:r w:rsidRPr="007D3AA2">
        <w:t xml:space="preserve">, are provisions of the </w:t>
      </w:r>
      <w:r w:rsidRPr="007D3AA2">
        <w:rPr>
          <w:i/>
        </w:rPr>
        <w:t>Income Tax Assessment Act 1936</w:t>
      </w:r>
      <w:r w:rsidRPr="007D3AA2">
        <w:t>.</w:t>
      </w:r>
    </w:p>
    <w:p w:rsidR="003A418D" w:rsidRPr="007D3AA2" w:rsidRDefault="003A418D" w:rsidP="003A418D">
      <w:pPr>
        <w:pStyle w:val="Tabletext"/>
      </w:pPr>
    </w:p>
    <w:tbl>
      <w:tblPr>
        <w:tblW w:w="0" w:type="auto"/>
        <w:tblInd w:w="1242" w:type="dxa"/>
        <w:tblLayout w:type="fixed"/>
        <w:tblLook w:val="0000" w:firstRow="0" w:lastRow="0" w:firstColumn="0" w:lastColumn="0" w:noHBand="0" w:noVBand="0"/>
      </w:tblPr>
      <w:tblGrid>
        <w:gridCol w:w="709"/>
        <w:gridCol w:w="5245"/>
      </w:tblGrid>
      <w:tr w:rsidR="0068718B" w:rsidRPr="007D3AA2" w:rsidTr="003F51E7">
        <w:trPr>
          <w:cantSplit/>
          <w:tblHeader/>
        </w:trPr>
        <w:tc>
          <w:tcPr>
            <w:tcW w:w="5954" w:type="dxa"/>
            <w:gridSpan w:val="2"/>
            <w:tcBorders>
              <w:top w:val="single" w:sz="12" w:space="0" w:color="000000"/>
              <w:bottom w:val="single" w:sz="6" w:space="0" w:color="000000"/>
            </w:tcBorders>
          </w:tcPr>
          <w:p w:rsidR="0068718B" w:rsidRPr="007D3AA2" w:rsidRDefault="0068718B" w:rsidP="00BA73DF">
            <w:pPr>
              <w:pStyle w:val="Tabletext"/>
              <w:keepNext/>
              <w:keepLines/>
            </w:pPr>
            <w:r w:rsidRPr="007D3AA2">
              <w:rPr>
                <w:b/>
              </w:rPr>
              <w:t>Listed provisions</w:t>
            </w:r>
          </w:p>
        </w:tc>
      </w:tr>
      <w:tr w:rsidR="0068718B" w:rsidRPr="007D3AA2" w:rsidTr="003F51E7">
        <w:trPr>
          <w:cantSplit/>
          <w:tblHeader/>
        </w:trPr>
        <w:tc>
          <w:tcPr>
            <w:tcW w:w="709" w:type="dxa"/>
            <w:tcBorders>
              <w:bottom w:val="single" w:sz="12" w:space="0" w:color="000000"/>
            </w:tcBorders>
          </w:tcPr>
          <w:p w:rsidR="0068718B" w:rsidRPr="007D3AA2" w:rsidRDefault="0068718B" w:rsidP="00BA73DF">
            <w:pPr>
              <w:pStyle w:val="Tabletext"/>
              <w:keepNext/>
              <w:keepLines/>
            </w:pPr>
            <w:r w:rsidRPr="007D3AA2">
              <w:rPr>
                <w:b/>
              </w:rPr>
              <w:t>Item</w:t>
            </w:r>
          </w:p>
        </w:tc>
        <w:tc>
          <w:tcPr>
            <w:tcW w:w="5245" w:type="dxa"/>
            <w:tcBorders>
              <w:bottom w:val="single" w:sz="12" w:space="0" w:color="000000"/>
            </w:tcBorders>
          </w:tcPr>
          <w:p w:rsidR="0068718B" w:rsidRPr="007D3AA2" w:rsidRDefault="0068718B" w:rsidP="00BA73DF">
            <w:pPr>
              <w:pStyle w:val="Tabletext"/>
              <w:keepNext/>
              <w:keepLines/>
            </w:pPr>
            <w:r w:rsidRPr="007D3AA2">
              <w:rPr>
                <w:b/>
              </w:rPr>
              <w:t>Provision</w:t>
            </w:r>
          </w:p>
        </w:tc>
      </w:tr>
      <w:tr w:rsidR="0068718B" w:rsidRPr="007D3AA2" w:rsidTr="003F51E7">
        <w:trPr>
          <w:cantSplit/>
        </w:trPr>
        <w:tc>
          <w:tcPr>
            <w:tcW w:w="709" w:type="dxa"/>
            <w:tcBorders>
              <w:top w:val="single" w:sz="6" w:space="0" w:color="000000"/>
              <w:bottom w:val="single" w:sz="2" w:space="0" w:color="auto"/>
            </w:tcBorders>
          </w:tcPr>
          <w:p w:rsidR="0068718B" w:rsidRPr="007D3AA2" w:rsidRDefault="002B135C" w:rsidP="00000417">
            <w:pPr>
              <w:pStyle w:val="Tabletext"/>
            </w:pPr>
            <w:r w:rsidRPr="007D3AA2">
              <w:t>1</w:t>
            </w:r>
          </w:p>
        </w:tc>
        <w:tc>
          <w:tcPr>
            <w:tcW w:w="5245" w:type="dxa"/>
            <w:tcBorders>
              <w:top w:val="single" w:sz="6" w:space="0" w:color="000000"/>
              <w:bottom w:val="single" w:sz="2" w:space="0" w:color="auto"/>
            </w:tcBorders>
          </w:tcPr>
          <w:p w:rsidR="0068718B" w:rsidRPr="007D3AA2" w:rsidRDefault="0068718B" w:rsidP="00000417">
            <w:pPr>
              <w:pStyle w:val="Tabletext"/>
            </w:pPr>
            <w:r w:rsidRPr="007D3AA2">
              <w:rPr>
                <w:b/>
              </w:rPr>
              <w:t>section</w:t>
            </w:r>
            <w:r w:rsidR="007D3AA2">
              <w:rPr>
                <w:b/>
              </w:rPr>
              <w:t> </w:t>
            </w:r>
            <w:r w:rsidRPr="007D3AA2">
              <w:rPr>
                <w:b/>
              </w:rPr>
              <w:t>26BB</w:t>
            </w:r>
          </w:p>
        </w:tc>
      </w:tr>
      <w:tr w:rsidR="0068718B" w:rsidRPr="007D3AA2" w:rsidTr="003F51E7">
        <w:trPr>
          <w:cantSplit/>
        </w:trPr>
        <w:tc>
          <w:tcPr>
            <w:tcW w:w="709" w:type="dxa"/>
            <w:tcBorders>
              <w:top w:val="single" w:sz="2" w:space="0" w:color="auto"/>
              <w:bottom w:val="single" w:sz="2" w:space="0" w:color="auto"/>
            </w:tcBorders>
          </w:tcPr>
          <w:p w:rsidR="0068718B" w:rsidRPr="007D3AA2" w:rsidRDefault="002B135C" w:rsidP="00000417">
            <w:pPr>
              <w:pStyle w:val="Tabletext"/>
            </w:pPr>
            <w:r w:rsidRPr="007D3AA2">
              <w:t>2</w:t>
            </w:r>
          </w:p>
        </w:tc>
        <w:tc>
          <w:tcPr>
            <w:tcW w:w="5245" w:type="dxa"/>
            <w:tcBorders>
              <w:top w:val="single" w:sz="2" w:space="0" w:color="auto"/>
              <w:bottom w:val="single" w:sz="2" w:space="0" w:color="auto"/>
            </w:tcBorders>
          </w:tcPr>
          <w:p w:rsidR="0068718B" w:rsidRPr="007D3AA2" w:rsidRDefault="0068718B" w:rsidP="00000417">
            <w:pPr>
              <w:pStyle w:val="Tabletext"/>
            </w:pPr>
            <w:r w:rsidRPr="007D3AA2">
              <w:rPr>
                <w:b/>
              </w:rPr>
              <w:t>section</w:t>
            </w:r>
            <w:r w:rsidR="007D3AA2">
              <w:rPr>
                <w:b/>
              </w:rPr>
              <w:t> </w:t>
            </w:r>
            <w:r w:rsidRPr="007D3AA2">
              <w:rPr>
                <w:b/>
              </w:rPr>
              <w:t>26C</w:t>
            </w:r>
          </w:p>
        </w:tc>
      </w:tr>
      <w:tr w:rsidR="0068718B" w:rsidRPr="007D3AA2" w:rsidTr="003F51E7">
        <w:trPr>
          <w:cantSplit/>
        </w:trPr>
        <w:tc>
          <w:tcPr>
            <w:tcW w:w="709" w:type="dxa"/>
            <w:tcBorders>
              <w:top w:val="single" w:sz="2" w:space="0" w:color="auto"/>
              <w:bottom w:val="single" w:sz="2" w:space="0" w:color="auto"/>
            </w:tcBorders>
          </w:tcPr>
          <w:p w:rsidR="0068718B" w:rsidRPr="007D3AA2" w:rsidRDefault="002B135C" w:rsidP="00000417">
            <w:pPr>
              <w:pStyle w:val="Tabletext"/>
            </w:pPr>
            <w:r w:rsidRPr="007D3AA2">
              <w:t>3</w:t>
            </w:r>
          </w:p>
        </w:tc>
        <w:tc>
          <w:tcPr>
            <w:tcW w:w="5245" w:type="dxa"/>
            <w:tcBorders>
              <w:top w:val="single" w:sz="2" w:space="0" w:color="auto"/>
              <w:bottom w:val="single" w:sz="2" w:space="0" w:color="auto"/>
            </w:tcBorders>
          </w:tcPr>
          <w:p w:rsidR="0068718B" w:rsidRPr="007D3AA2" w:rsidRDefault="0068718B" w:rsidP="00000417">
            <w:pPr>
              <w:pStyle w:val="Tabletext"/>
            </w:pPr>
            <w:r w:rsidRPr="007D3AA2">
              <w:rPr>
                <w:b/>
              </w:rPr>
              <w:t>section</w:t>
            </w:r>
            <w:r w:rsidR="007D3AA2">
              <w:rPr>
                <w:b/>
              </w:rPr>
              <w:t> </w:t>
            </w:r>
            <w:r w:rsidRPr="007D3AA2">
              <w:rPr>
                <w:b/>
              </w:rPr>
              <w:t>70B</w:t>
            </w:r>
          </w:p>
        </w:tc>
      </w:tr>
      <w:tr w:rsidR="0068718B" w:rsidRPr="007D3AA2" w:rsidTr="003F51E7">
        <w:trPr>
          <w:cantSplit/>
        </w:trPr>
        <w:tc>
          <w:tcPr>
            <w:tcW w:w="709" w:type="dxa"/>
            <w:tcBorders>
              <w:top w:val="single" w:sz="2" w:space="0" w:color="auto"/>
              <w:bottom w:val="single" w:sz="2" w:space="0" w:color="auto"/>
            </w:tcBorders>
          </w:tcPr>
          <w:p w:rsidR="0068718B" w:rsidRPr="007D3AA2" w:rsidRDefault="002B135C" w:rsidP="00000417">
            <w:pPr>
              <w:pStyle w:val="Tabletext"/>
            </w:pPr>
            <w:r w:rsidRPr="007D3AA2">
              <w:t>4</w:t>
            </w:r>
          </w:p>
        </w:tc>
        <w:tc>
          <w:tcPr>
            <w:tcW w:w="5245" w:type="dxa"/>
            <w:tcBorders>
              <w:top w:val="single" w:sz="2" w:space="0" w:color="auto"/>
              <w:bottom w:val="single" w:sz="2" w:space="0" w:color="auto"/>
            </w:tcBorders>
          </w:tcPr>
          <w:p w:rsidR="0068718B" w:rsidRPr="007D3AA2" w:rsidRDefault="00D25454" w:rsidP="00000417">
            <w:pPr>
              <w:pStyle w:val="Tabletext"/>
            </w:pPr>
            <w:r w:rsidRPr="007D3AA2">
              <w:rPr>
                <w:b/>
              </w:rPr>
              <w:t xml:space="preserve">the former </w:t>
            </w:r>
            <w:r w:rsidR="0068718B" w:rsidRPr="007D3AA2">
              <w:rPr>
                <w:b/>
              </w:rPr>
              <w:t>Division</w:t>
            </w:r>
            <w:r w:rsidR="007D3AA2">
              <w:rPr>
                <w:b/>
              </w:rPr>
              <w:t> </w:t>
            </w:r>
            <w:r w:rsidR="0068718B" w:rsidRPr="007D3AA2">
              <w:rPr>
                <w:b/>
              </w:rPr>
              <w:t>3B of Part</w:t>
            </w:r>
            <w:r w:rsidR="00C20F2D" w:rsidRPr="007D3AA2">
              <w:rPr>
                <w:b/>
              </w:rPr>
              <w:t> </w:t>
            </w:r>
            <w:r w:rsidR="0068718B" w:rsidRPr="007D3AA2">
              <w:rPr>
                <w:b/>
              </w:rPr>
              <w:t>III</w:t>
            </w:r>
          </w:p>
        </w:tc>
      </w:tr>
      <w:tr w:rsidR="0068718B" w:rsidRPr="007D3AA2" w:rsidTr="003F51E7">
        <w:trPr>
          <w:cantSplit/>
        </w:trPr>
        <w:tc>
          <w:tcPr>
            <w:tcW w:w="709" w:type="dxa"/>
            <w:tcBorders>
              <w:top w:val="single" w:sz="2" w:space="0" w:color="auto"/>
              <w:bottom w:val="single" w:sz="2" w:space="0" w:color="auto"/>
            </w:tcBorders>
          </w:tcPr>
          <w:p w:rsidR="0068718B" w:rsidRPr="007D3AA2" w:rsidRDefault="002B135C" w:rsidP="00000417">
            <w:pPr>
              <w:pStyle w:val="Tabletext"/>
            </w:pPr>
            <w:r w:rsidRPr="007D3AA2">
              <w:t>5</w:t>
            </w:r>
          </w:p>
        </w:tc>
        <w:tc>
          <w:tcPr>
            <w:tcW w:w="5245" w:type="dxa"/>
            <w:tcBorders>
              <w:top w:val="single" w:sz="2" w:space="0" w:color="auto"/>
              <w:bottom w:val="single" w:sz="2" w:space="0" w:color="auto"/>
            </w:tcBorders>
          </w:tcPr>
          <w:p w:rsidR="0068718B" w:rsidRPr="007D3AA2" w:rsidRDefault="0068718B" w:rsidP="00000417">
            <w:pPr>
              <w:pStyle w:val="Tabletext"/>
            </w:pPr>
            <w:r w:rsidRPr="007D3AA2">
              <w:rPr>
                <w:b/>
              </w:rPr>
              <w:t>Division</w:t>
            </w:r>
            <w:r w:rsidR="007D3AA2">
              <w:rPr>
                <w:b/>
              </w:rPr>
              <w:t> </w:t>
            </w:r>
            <w:r w:rsidRPr="007D3AA2">
              <w:rPr>
                <w:b/>
              </w:rPr>
              <w:t>16E of Part</w:t>
            </w:r>
            <w:r w:rsidR="00C20F2D" w:rsidRPr="007D3AA2">
              <w:rPr>
                <w:b/>
              </w:rPr>
              <w:t> </w:t>
            </w:r>
            <w:r w:rsidRPr="007D3AA2">
              <w:rPr>
                <w:b/>
              </w:rPr>
              <w:t>III</w:t>
            </w:r>
          </w:p>
        </w:tc>
      </w:tr>
      <w:tr w:rsidR="0068718B" w:rsidRPr="007D3AA2" w:rsidTr="003F51E7">
        <w:trPr>
          <w:cantSplit/>
        </w:trPr>
        <w:tc>
          <w:tcPr>
            <w:tcW w:w="709" w:type="dxa"/>
            <w:tcBorders>
              <w:top w:val="single" w:sz="2" w:space="0" w:color="auto"/>
              <w:bottom w:val="single" w:sz="2" w:space="0" w:color="auto"/>
            </w:tcBorders>
          </w:tcPr>
          <w:p w:rsidR="0068718B" w:rsidRPr="007D3AA2" w:rsidRDefault="002B135C" w:rsidP="00000417">
            <w:pPr>
              <w:pStyle w:val="Tabletext"/>
            </w:pPr>
            <w:r w:rsidRPr="007D3AA2">
              <w:t>6</w:t>
            </w:r>
          </w:p>
        </w:tc>
        <w:tc>
          <w:tcPr>
            <w:tcW w:w="5245" w:type="dxa"/>
            <w:tcBorders>
              <w:top w:val="single" w:sz="2" w:space="0" w:color="auto"/>
              <w:bottom w:val="single" w:sz="2" w:space="0" w:color="auto"/>
            </w:tcBorders>
          </w:tcPr>
          <w:p w:rsidR="0068718B" w:rsidRPr="007D3AA2" w:rsidRDefault="0068718B" w:rsidP="00000417">
            <w:pPr>
              <w:pStyle w:val="Tabletext"/>
            </w:pPr>
            <w:r w:rsidRPr="007D3AA2">
              <w:t>Subdivision</w:t>
            </w:r>
            <w:r w:rsidR="007D3AA2">
              <w:t> </w:t>
            </w:r>
            <w:r w:rsidRPr="007D3AA2">
              <w:t>20</w:t>
            </w:r>
            <w:r w:rsidR="007D3AA2">
              <w:noBreakHyphen/>
            </w:r>
            <w:r w:rsidRPr="007D3AA2">
              <w:t xml:space="preserve">A, so far as it applies to an amount that may be an assessable recoupment because a deduction has been allowed or is allowable under </w:t>
            </w:r>
            <w:r w:rsidR="00D25454" w:rsidRPr="007D3AA2">
              <w:rPr>
                <w:b/>
              </w:rPr>
              <w:t xml:space="preserve">the former </w:t>
            </w:r>
            <w:r w:rsidRPr="007D3AA2">
              <w:rPr>
                <w:b/>
              </w:rPr>
              <w:t>subsection</w:t>
            </w:r>
            <w:r w:rsidR="007D3AA2">
              <w:rPr>
                <w:b/>
              </w:rPr>
              <w:t> </w:t>
            </w:r>
            <w:r w:rsidRPr="007D3AA2">
              <w:rPr>
                <w:b/>
              </w:rPr>
              <w:t>82Z(1)</w:t>
            </w:r>
          </w:p>
        </w:tc>
      </w:tr>
      <w:tr w:rsidR="00ED24A6" w:rsidRPr="007D3AA2" w:rsidTr="003F51E7">
        <w:trPr>
          <w:cantSplit/>
        </w:trPr>
        <w:tc>
          <w:tcPr>
            <w:tcW w:w="709" w:type="dxa"/>
            <w:tcBorders>
              <w:top w:val="single" w:sz="2" w:space="0" w:color="auto"/>
              <w:bottom w:val="single" w:sz="2" w:space="0" w:color="auto"/>
            </w:tcBorders>
          </w:tcPr>
          <w:p w:rsidR="00ED24A6" w:rsidRPr="007D3AA2" w:rsidRDefault="00ED24A6" w:rsidP="00000417">
            <w:pPr>
              <w:pStyle w:val="Tabletext"/>
            </w:pPr>
            <w:r w:rsidRPr="007D3AA2">
              <w:t>6A</w:t>
            </w:r>
          </w:p>
        </w:tc>
        <w:tc>
          <w:tcPr>
            <w:tcW w:w="5245" w:type="dxa"/>
            <w:tcBorders>
              <w:top w:val="single" w:sz="2" w:space="0" w:color="auto"/>
              <w:bottom w:val="single" w:sz="2" w:space="0" w:color="auto"/>
            </w:tcBorders>
          </w:tcPr>
          <w:p w:rsidR="00ED24A6" w:rsidRPr="007D3AA2" w:rsidRDefault="00ED24A6" w:rsidP="00000417">
            <w:pPr>
              <w:pStyle w:val="Tabletext"/>
            </w:pPr>
            <w:r w:rsidRPr="007D3AA2">
              <w:t>Division</w:t>
            </w:r>
            <w:r w:rsidR="007D3AA2">
              <w:t> </w:t>
            </w:r>
            <w:r w:rsidRPr="007D3AA2">
              <w:t>230</w:t>
            </w:r>
          </w:p>
        </w:tc>
      </w:tr>
      <w:tr w:rsidR="00D25454" w:rsidRPr="007D3AA2" w:rsidTr="003F51E7">
        <w:trPr>
          <w:cantSplit/>
        </w:trPr>
        <w:tc>
          <w:tcPr>
            <w:tcW w:w="709" w:type="dxa"/>
            <w:tcBorders>
              <w:top w:val="single" w:sz="2" w:space="0" w:color="auto"/>
              <w:bottom w:val="single" w:sz="2" w:space="0" w:color="auto"/>
            </w:tcBorders>
          </w:tcPr>
          <w:p w:rsidR="00D25454" w:rsidRPr="007D3AA2" w:rsidRDefault="002B135C" w:rsidP="00000417">
            <w:pPr>
              <w:pStyle w:val="Tabletext"/>
            </w:pPr>
            <w:r w:rsidRPr="007D3AA2">
              <w:t>7</w:t>
            </w:r>
          </w:p>
        </w:tc>
        <w:tc>
          <w:tcPr>
            <w:tcW w:w="5245" w:type="dxa"/>
            <w:tcBorders>
              <w:top w:val="single" w:sz="2" w:space="0" w:color="auto"/>
              <w:bottom w:val="single" w:sz="2" w:space="0" w:color="auto"/>
            </w:tcBorders>
          </w:tcPr>
          <w:p w:rsidR="00D25454" w:rsidRPr="007D3AA2" w:rsidRDefault="00D25454" w:rsidP="00000417">
            <w:pPr>
              <w:pStyle w:val="Tabletext"/>
            </w:pPr>
            <w:r w:rsidRPr="007D3AA2">
              <w:t>Division</w:t>
            </w:r>
            <w:r w:rsidR="007D3AA2">
              <w:t> </w:t>
            </w:r>
            <w:r w:rsidRPr="007D3AA2">
              <w:t>775</w:t>
            </w:r>
          </w:p>
        </w:tc>
      </w:tr>
      <w:tr w:rsidR="00D25454" w:rsidRPr="007D3AA2" w:rsidTr="003F51E7">
        <w:trPr>
          <w:cantSplit/>
        </w:trPr>
        <w:tc>
          <w:tcPr>
            <w:tcW w:w="709" w:type="dxa"/>
            <w:tcBorders>
              <w:top w:val="single" w:sz="2" w:space="0" w:color="auto"/>
              <w:bottom w:val="single" w:sz="12" w:space="0" w:color="000000"/>
            </w:tcBorders>
          </w:tcPr>
          <w:p w:rsidR="00D25454" w:rsidRPr="007D3AA2" w:rsidRDefault="002B135C" w:rsidP="00000417">
            <w:pPr>
              <w:pStyle w:val="Tabletext"/>
            </w:pPr>
            <w:r w:rsidRPr="007D3AA2">
              <w:t>8</w:t>
            </w:r>
          </w:p>
        </w:tc>
        <w:tc>
          <w:tcPr>
            <w:tcW w:w="5245" w:type="dxa"/>
            <w:tcBorders>
              <w:top w:val="single" w:sz="2" w:space="0" w:color="auto"/>
              <w:bottom w:val="single" w:sz="12" w:space="0" w:color="000000"/>
            </w:tcBorders>
          </w:tcPr>
          <w:p w:rsidR="00D25454" w:rsidRPr="007D3AA2" w:rsidRDefault="00D25454" w:rsidP="00000417">
            <w:pPr>
              <w:pStyle w:val="Tabletext"/>
            </w:pPr>
            <w:r w:rsidRPr="007D3AA2">
              <w:t>Subdivision</w:t>
            </w:r>
            <w:r w:rsidR="007D3AA2">
              <w:t> </w:t>
            </w:r>
            <w:r w:rsidRPr="007D3AA2">
              <w:t>20</w:t>
            </w:r>
            <w:r w:rsidR="007D3AA2">
              <w:noBreakHyphen/>
            </w:r>
            <w:r w:rsidRPr="007D3AA2">
              <w:t>A, so far as it applies to an amount that may be an assessable recoupment because a deduction has been allowed or is allowable under section</w:t>
            </w:r>
            <w:r w:rsidR="007D3AA2">
              <w:t> </w:t>
            </w:r>
            <w:r w:rsidRPr="007D3AA2">
              <w:t>775</w:t>
            </w:r>
            <w:r w:rsidR="007D3AA2">
              <w:noBreakHyphen/>
            </w:r>
            <w:r w:rsidRPr="007D3AA2">
              <w:t>30</w:t>
            </w:r>
          </w:p>
        </w:tc>
      </w:tr>
    </w:tbl>
    <w:p w:rsidR="00D67D70" w:rsidRPr="007D3AA2" w:rsidRDefault="00D67D70" w:rsidP="00D67D70">
      <w:pPr>
        <w:pStyle w:val="subsection"/>
      </w:pPr>
      <w:r w:rsidRPr="007D3AA2">
        <w:tab/>
        <w:t>(6A)</w:t>
      </w:r>
      <w:r w:rsidRPr="007D3AA2">
        <w:tab/>
        <w:t xml:space="preserve">For the purposes of the application of </w:t>
      </w:r>
      <w:r w:rsidR="007D3AA2">
        <w:t>subsection (</w:t>
      </w:r>
      <w:r w:rsidRPr="007D3AA2">
        <w:t>5) to the transition taxpayer, a provision covered by item</w:t>
      </w:r>
      <w:r w:rsidR="007D3AA2">
        <w:t> </w:t>
      </w:r>
      <w:r w:rsidRPr="007D3AA2">
        <w:t xml:space="preserve">7 or 8 of the table in </w:t>
      </w:r>
      <w:r w:rsidR="007D3AA2">
        <w:t>subsection (</w:t>
      </w:r>
      <w:r w:rsidRPr="007D3AA2">
        <w:t>6) is taken to have commenced at the start of the taxpayer’s applicable commencement date (within the meaning of Division</w:t>
      </w:r>
      <w:r w:rsidR="007D3AA2">
        <w:t> </w:t>
      </w:r>
      <w:r w:rsidRPr="007D3AA2">
        <w:t xml:space="preserve">775 of the </w:t>
      </w:r>
      <w:r w:rsidRPr="007D3AA2">
        <w:rPr>
          <w:i/>
        </w:rPr>
        <w:t>Income Tax Assessment Act 1997</w:t>
      </w:r>
      <w:r w:rsidRPr="007D3AA2">
        <w:t>).</w:t>
      </w:r>
    </w:p>
    <w:p w:rsidR="00D67D70" w:rsidRPr="007D3AA2" w:rsidRDefault="00D67D70" w:rsidP="00D67D70">
      <w:pPr>
        <w:pStyle w:val="notetext"/>
      </w:pPr>
      <w:r w:rsidRPr="007D3AA2">
        <w:t>Note:</w:t>
      </w:r>
      <w:r w:rsidRPr="007D3AA2">
        <w:tab/>
        <w:t xml:space="preserve">For </w:t>
      </w:r>
      <w:r w:rsidRPr="007D3AA2">
        <w:rPr>
          <w:b/>
          <w:i/>
        </w:rPr>
        <w:t>applicable commencement date</w:t>
      </w:r>
      <w:r w:rsidRPr="007D3AA2">
        <w:t>, see section</w:t>
      </w:r>
      <w:r w:rsidR="007D3AA2">
        <w:t> </w:t>
      </w:r>
      <w:r w:rsidRPr="007D3AA2">
        <w:t>775</w:t>
      </w:r>
      <w:r w:rsidR="007D3AA2">
        <w:noBreakHyphen/>
      </w:r>
      <w:r w:rsidRPr="007D3AA2">
        <w:t xml:space="preserve">155 of the </w:t>
      </w:r>
      <w:r w:rsidRPr="007D3AA2">
        <w:rPr>
          <w:i/>
        </w:rPr>
        <w:t>Income Tax Assessment Act 1997</w:t>
      </w:r>
      <w:r w:rsidRPr="007D3AA2">
        <w:t>.</w:t>
      </w:r>
    </w:p>
    <w:p w:rsidR="00D67D70" w:rsidRPr="007D3AA2" w:rsidRDefault="00D67D70" w:rsidP="00D67D70">
      <w:pPr>
        <w:pStyle w:val="subsection"/>
      </w:pPr>
      <w:r w:rsidRPr="007D3AA2">
        <w:tab/>
        <w:t>(6B)</w:t>
      </w:r>
      <w:r w:rsidRPr="007D3AA2">
        <w:tab/>
        <w:t xml:space="preserve">The rule in </w:t>
      </w:r>
      <w:r w:rsidR="007D3AA2">
        <w:t>subsection (</w:t>
      </w:r>
      <w:r w:rsidRPr="007D3AA2">
        <w:t>5) does not apply, and is taken never to have applied, to the transition taxpayer in relation to a provision covered by item</w:t>
      </w:r>
      <w:r w:rsidR="007D3AA2">
        <w:t> </w:t>
      </w:r>
      <w:r w:rsidRPr="007D3AA2">
        <w:t xml:space="preserve">7 or 8 of the table in </w:t>
      </w:r>
      <w:r w:rsidR="007D3AA2">
        <w:t>subsection (</w:t>
      </w:r>
      <w:r w:rsidRPr="007D3AA2">
        <w:t>6) if the taxpayer makes an election under section</w:t>
      </w:r>
      <w:r w:rsidR="007D3AA2">
        <w:t> </w:t>
      </w:r>
      <w:r w:rsidRPr="007D3AA2">
        <w:t>775</w:t>
      </w:r>
      <w:r w:rsidR="007D3AA2">
        <w:noBreakHyphen/>
      </w:r>
      <w:r w:rsidRPr="007D3AA2">
        <w:t xml:space="preserve">150 of the </w:t>
      </w:r>
      <w:r w:rsidRPr="007D3AA2">
        <w:rPr>
          <w:i/>
        </w:rPr>
        <w:t>Income Tax Assessment Act 1997</w:t>
      </w:r>
      <w:r w:rsidRPr="007D3AA2">
        <w:t>.</w:t>
      </w:r>
    </w:p>
    <w:p w:rsidR="0068718B" w:rsidRPr="007D3AA2" w:rsidRDefault="0068718B">
      <w:pPr>
        <w:pStyle w:val="SubsectionHead"/>
      </w:pPr>
      <w:r w:rsidRPr="007D3AA2">
        <w:t>Avoidance of doubt—debt write</w:t>
      </w:r>
      <w:r w:rsidR="007D3AA2">
        <w:noBreakHyphen/>
      </w:r>
      <w:r w:rsidRPr="007D3AA2">
        <w:t>off</w:t>
      </w:r>
    </w:p>
    <w:p w:rsidR="0068718B" w:rsidRPr="007D3AA2" w:rsidRDefault="0068718B">
      <w:pPr>
        <w:pStyle w:val="subsection"/>
      </w:pPr>
      <w:r w:rsidRPr="007D3AA2">
        <w:tab/>
        <w:t>(7)</w:t>
      </w:r>
      <w:r w:rsidRPr="007D3AA2">
        <w:tab/>
        <w:t xml:space="preserve">To avoid doubt, an effect of </w:t>
      </w:r>
      <w:r w:rsidR="007D3AA2">
        <w:t>subsection (</w:t>
      </w:r>
      <w:r w:rsidRPr="007D3AA2">
        <w:t>2) is that the sum of all allowable deductions (if any) in respect of the writing off as bad of the whole or part of a debt to which that subsection applies will not exceed the market value of the debt at the transition time.</w:t>
      </w:r>
    </w:p>
    <w:p w:rsidR="0068718B" w:rsidRPr="007D3AA2" w:rsidRDefault="0068718B">
      <w:pPr>
        <w:pStyle w:val="SubsectionHead"/>
      </w:pPr>
      <w:r w:rsidRPr="007D3AA2">
        <w:t>Avoidance of doubt—disposal need not involve an alienation</w:t>
      </w:r>
    </w:p>
    <w:p w:rsidR="0068718B" w:rsidRPr="007D3AA2" w:rsidRDefault="0068718B">
      <w:pPr>
        <w:pStyle w:val="subsection"/>
      </w:pPr>
      <w:r w:rsidRPr="007D3AA2">
        <w:tab/>
        <w:t>(8)</w:t>
      </w:r>
      <w:r w:rsidRPr="007D3AA2">
        <w:tab/>
        <w:t xml:space="preserve">To avoid doubt, an asset may be </w:t>
      </w:r>
      <w:r w:rsidRPr="007D3AA2">
        <w:rPr>
          <w:b/>
          <w:i/>
        </w:rPr>
        <w:t>disposed of</w:t>
      </w:r>
      <w:r w:rsidRPr="007D3AA2">
        <w:t xml:space="preserve"> for the purposes of this section whether or not the disposal involves alienating the asset.</w:t>
      </w:r>
    </w:p>
    <w:p w:rsidR="0068718B" w:rsidRPr="007D3AA2" w:rsidRDefault="0068718B" w:rsidP="00000417">
      <w:pPr>
        <w:pStyle w:val="ActHead5"/>
      </w:pPr>
      <w:bookmarkStart w:id="18" w:name="_Toc432582974"/>
      <w:r w:rsidRPr="007D3AA2">
        <w:rPr>
          <w:rStyle w:val="CharSectno"/>
        </w:rPr>
        <w:t>57</w:t>
      </w:r>
      <w:r w:rsidR="007D3AA2">
        <w:rPr>
          <w:rStyle w:val="CharSectno"/>
        </w:rPr>
        <w:noBreakHyphen/>
      </w:r>
      <w:r w:rsidRPr="007D3AA2">
        <w:rPr>
          <w:rStyle w:val="CharSectno"/>
        </w:rPr>
        <w:t>30</w:t>
      </w:r>
      <w:r w:rsidRPr="007D3AA2">
        <w:t xml:space="preserve">  Deemed cessation and re</w:t>
      </w:r>
      <w:r w:rsidR="007D3AA2">
        <w:noBreakHyphen/>
      </w:r>
      <w:r w:rsidRPr="007D3AA2">
        <w:t>assumption of liabilities</w:t>
      </w:r>
      <w:bookmarkEnd w:id="18"/>
    </w:p>
    <w:p w:rsidR="0068718B" w:rsidRPr="007D3AA2" w:rsidRDefault="0068718B">
      <w:pPr>
        <w:pStyle w:val="subsection"/>
        <w:keepLines/>
      </w:pPr>
      <w:r w:rsidRPr="007D3AA2">
        <w:tab/>
        <w:t>(1)</w:t>
      </w:r>
      <w:r w:rsidRPr="007D3AA2">
        <w:tab/>
        <w:t xml:space="preserve">Subject to </w:t>
      </w:r>
      <w:r w:rsidR="007D3AA2">
        <w:t>subsection (</w:t>
      </w:r>
      <w:r w:rsidRPr="007D3AA2">
        <w:t>3), for the purposes of determining a deduction allowable to, or an amount included in the assessable income of, the transition taxpayer after the transition time in respect of the satisfaction of a liability owed by the transition taxpayer immediately before the transition time, the transition taxpayer is taken:</w:t>
      </w:r>
    </w:p>
    <w:p w:rsidR="0068718B" w:rsidRPr="007D3AA2" w:rsidRDefault="0068718B">
      <w:pPr>
        <w:pStyle w:val="paragraph"/>
      </w:pPr>
      <w:r w:rsidRPr="007D3AA2">
        <w:tab/>
        <w:t>(a)</w:t>
      </w:r>
      <w:r w:rsidRPr="007D3AA2">
        <w:tab/>
        <w:t>to have ceased immediately before the transition time to have any liabilities; and</w:t>
      </w:r>
    </w:p>
    <w:p w:rsidR="0068718B" w:rsidRPr="007D3AA2" w:rsidRDefault="0068718B">
      <w:pPr>
        <w:pStyle w:val="paragraph"/>
      </w:pPr>
      <w:r w:rsidRPr="007D3AA2">
        <w:tab/>
        <w:t>(b)</w:t>
      </w:r>
      <w:r w:rsidRPr="007D3AA2">
        <w:tab/>
        <w:t xml:space="preserve">to have assumed each of its liabilities again at the transition time in return for consideration equal to the adjusted market value (see </w:t>
      </w:r>
      <w:r w:rsidR="007D3AA2">
        <w:t>subsection (</w:t>
      </w:r>
      <w:r w:rsidRPr="007D3AA2">
        <w:t>2)) at that time of the right or other asset, corresponding to the liability, that was held by the person to whom the liability was owed.</w:t>
      </w:r>
    </w:p>
    <w:p w:rsidR="0068718B" w:rsidRPr="007D3AA2" w:rsidRDefault="0068718B">
      <w:pPr>
        <w:pStyle w:val="subsection"/>
      </w:pPr>
      <w:r w:rsidRPr="007D3AA2">
        <w:tab/>
        <w:t>(2)</w:t>
      </w:r>
      <w:r w:rsidRPr="007D3AA2">
        <w:tab/>
        <w:t xml:space="preserve">The </w:t>
      </w:r>
      <w:r w:rsidRPr="007D3AA2">
        <w:rPr>
          <w:b/>
          <w:i/>
        </w:rPr>
        <w:t>adjusted market value</w:t>
      </w:r>
      <w:r w:rsidRPr="007D3AA2">
        <w:t xml:space="preserve"> of the corresponding right or other asset is the market value of that right or asset at the transition time:</w:t>
      </w:r>
    </w:p>
    <w:p w:rsidR="0068718B" w:rsidRPr="007D3AA2" w:rsidRDefault="0068718B">
      <w:pPr>
        <w:pStyle w:val="paragraph"/>
      </w:pPr>
      <w:r w:rsidRPr="007D3AA2">
        <w:tab/>
        <w:t>(a)</w:t>
      </w:r>
      <w:r w:rsidRPr="007D3AA2">
        <w:tab/>
        <w:t>reduced by any amount paid or that becomes payable by the transition taxpayer in respect of the liability at or after the transition time, where:</w:t>
      </w:r>
    </w:p>
    <w:p w:rsidR="0068718B" w:rsidRPr="007D3AA2" w:rsidRDefault="0068718B">
      <w:pPr>
        <w:pStyle w:val="paragraphsub"/>
      </w:pPr>
      <w:r w:rsidRPr="007D3AA2">
        <w:tab/>
        <w:t>(i)</w:t>
      </w:r>
      <w:r w:rsidRPr="007D3AA2">
        <w:tab/>
        <w:t>because of subsection</w:t>
      </w:r>
      <w:r w:rsidR="007D3AA2">
        <w:t> </w:t>
      </w:r>
      <w:r w:rsidRPr="007D3AA2">
        <w:t>57</w:t>
      </w:r>
      <w:r w:rsidR="007D3AA2">
        <w:noBreakHyphen/>
      </w:r>
      <w:r w:rsidRPr="007D3AA2">
        <w:t>20(2); or</w:t>
      </w:r>
    </w:p>
    <w:p w:rsidR="0068718B" w:rsidRPr="007D3AA2" w:rsidRDefault="0068718B">
      <w:pPr>
        <w:pStyle w:val="paragraphsub"/>
      </w:pPr>
      <w:r w:rsidRPr="007D3AA2">
        <w:tab/>
        <w:t>(ii)</w:t>
      </w:r>
      <w:r w:rsidRPr="007D3AA2">
        <w:tab/>
        <w:t>because all of the transition taxpayer’s income was wholly exempt from income tax before the transition time;</w:t>
      </w:r>
    </w:p>
    <w:p w:rsidR="0068718B" w:rsidRPr="007D3AA2" w:rsidRDefault="0068718B">
      <w:pPr>
        <w:pStyle w:val="paragraph"/>
      </w:pPr>
      <w:r w:rsidRPr="007D3AA2">
        <w:tab/>
      </w:r>
      <w:r w:rsidRPr="007D3AA2">
        <w:tab/>
        <w:t>the amount is not an allowable deduction; and</w:t>
      </w:r>
    </w:p>
    <w:p w:rsidR="0068718B" w:rsidRPr="007D3AA2" w:rsidRDefault="0068718B">
      <w:pPr>
        <w:pStyle w:val="paragraph"/>
      </w:pPr>
      <w:r w:rsidRPr="007D3AA2">
        <w:tab/>
        <w:t>(b)</w:t>
      </w:r>
      <w:r w:rsidRPr="007D3AA2">
        <w:tab/>
        <w:t>increased by any amount paid or that became payable by the transition taxpayer in respect of the liability before the transition time, where:</w:t>
      </w:r>
    </w:p>
    <w:p w:rsidR="0068718B" w:rsidRPr="007D3AA2" w:rsidRDefault="0068718B">
      <w:pPr>
        <w:pStyle w:val="paragraphsub"/>
      </w:pPr>
      <w:r w:rsidRPr="007D3AA2">
        <w:tab/>
        <w:t>(i)</w:t>
      </w:r>
      <w:r w:rsidRPr="007D3AA2">
        <w:tab/>
        <w:t>because of subsection</w:t>
      </w:r>
      <w:r w:rsidR="007D3AA2">
        <w:t> </w:t>
      </w:r>
      <w:r w:rsidRPr="007D3AA2">
        <w:t>57</w:t>
      </w:r>
      <w:r w:rsidR="007D3AA2">
        <w:noBreakHyphen/>
      </w:r>
      <w:r w:rsidRPr="007D3AA2">
        <w:t>20(1); or</w:t>
      </w:r>
    </w:p>
    <w:p w:rsidR="0068718B" w:rsidRPr="007D3AA2" w:rsidRDefault="0068718B">
      <w:pPr>
        <w:pStyle w:val="paragraphsub"/>
      </w:pPr>
      <w:r w:rsidRPr="007D3AA2">
        <w:tab/>
        <w:t>(ii)</w:t>
      </w:r>
      <w:r w:rsidRPr="007D3AA2">
        <w:tab/>
        <w:t>because the transition taxpayer’s income ceased to be exempt from income tax at the transition time;</w:t>
      </w:r>
    </w:p>
    <w:p w:rsidR="0068718B" w:rsidRPr="007D3AA2" w:rsidRDefault="0068718B">
      <w:pPr>
        <w:pStyle w:val="paragraph"/>
      </w:pPr>
      <w:r w:rsidRPr="007D3AA2">
        <w:tab/>
      </w:r>
      <w:r w:rsidRPr="007D3AA2">
        <w:tab/>
        <w:t>the amount is an allowable deduction.</w:t>
      </w:r>
    </w:p>
    <w:p w:rsidR="0068718B" w:rsidRPr="007D3AA2" w:rsidRDefault="0068718B">
      <w:pPr>
        <w:pStyle w:val="subsection"/>
      </w:pPr>
      <w:r w:rsidRPr="007D3AA2">
        <w:tab/>
        <w:t>(3)</w:t>
      </w:r>
      <w:r w:rsidRPr="007D3AA2">
        <w:tab/>
        <w:t xml:space="preserve">A provision listed in </w:t>
      </w:r>
      <w:r w:rsidR="007D3AA2">
        <w:t>subsection (</w:t>
      </w:r>
      <w:r w:rsidRPr="007D3AA2">
        <w:t>4) only applies to a liability of the transition taxpayer at the transition time if the liability first came into existence after the day on which Division</w:t>
      </w:r>
      <w:r w:rsidR="007D3AA2">
        <w:t> </w:t>
      </w:r>
      <w:r w:rsidRPr="007D3AA2">
        <w:t>3B of Part</w:t>
      </w:r>
      <w:r w:rsidR="00C20F2D" w:rsidRPr="007D3AA2">
        <w:t> </w:t>
      </w:r>
      <w:r w:rsidRPr="007D3AA2">
        <w:t>III commenced.</w:t>
      </w:r>
    </w:p>
    <w:p w:rsidR="0068718B" w:rsidRPr="007D3AA2" w:rsidRDefault="0068718B" w:rsidP="00947CF3">
      <w:pPr>
        <w:pStyle w:val="subsection"/>
        <w:keepNext/>
        <w:keepLines/>
      </w:pPr>
      <w:r w:rsidRPr="007D3AA2">
        <w:tab/>
        <w:t>(4)</w:t>
      </w:r>
      <w:r w:rsidRPr="007D3AA2">
        <w:tab/>
        <w:t xml:space="preserve">The provisions are listed in the table below. Provisions of the </w:t>
      </w:r>
      <w:r w:rsidRPr="007D3AA2">
        <w:rPr>
          <w:i/>
        </w:rPr>
        <w:t xml:space="preserve">Income Tax Assessment Act 1997 </w:t>
      </w:r>
      <w:r w:rsidRPr="007D3AA2">
        <w:t xml:space="preserve">are identified in normal text. The other provisions, </w:t>
      </w:r>
      <w:r w:rsidRPr="007D3AA2">
        <w:rPr>
          <w:b/>
        </w:rPr>
        <w:t>in bold</w:t>
      </w:r>
      <w:r w:rsidRPr="007D3AA2">
        <w:t xml:space="preserve">, are provisions of the </w:t>
      </w:r>
      <w:r w:rsidRPr="007D3AA2">
        <w:rPr>
          <w:i/>
        </w:rPr>
        <w:t>Income Tax Assessment Act 1936</w:t>
      </w:r>
      <w:r w:rsidRPr="007D3AA2">
        <w:t>.</w:t>
      </w:r>
    </w:p>
    <w:p w:rsidR="0068718B" w:rsidRPr="007D3AA2" w:rsidRDefault="0068718B" w:rsidP="003A418D">
      <w:pPr>
        <w:pStyle w:val="Tabletext"/>
      </w:pPr>
    </w:p>
    <w:tbl>
      <w:tblPr>
        <w:tblW w:w="0" w:type="auto"/>
        <w:tblInd w:w="1242" w:type="dxa"/>
        <w:tblLayout w:type="fixed"/>
        <w:tblLook w:val="0000" w:firstRow="0" w:lastRow="0" w:firstColumn="0" w:lastColumn="0" w:noHBand="0" w:noVBand="0"/>
      </w:tblPr>
      <w:tblGrid>
        <w:gridCol w:w="709"/>
        <w:gridCol w:w="5245"/>
      </w:tblGrid>
      <w:tr w:rsidR="0068718B" w:rsidRPr="007D3AA2" w:rsidTr="00887136">
        <w:trPr>
          <w:cantSplit/>
          <w:tblHeader/>
        </w:trPr>
        <w:tc>
          <w:tcPr>
            <w:tcW w:w="5954" w:type="dxa"/>
            <w:gridSpan w:val="2"/>
            <w:tcBorders>
              <w:top w:val="single" w:sz="12" w:space="0" w:color="000000"/>
              <w:bottom w:val="single" w:sz="6" w:space="0" w:color="000000"/>
            </w:tcBorders>
          </w:tcPr>
          <w:p w:rsidR="0068718B" w:rsidRPr="007D3AA2" w:rsidRDefault="0068718B" w:rsidP="00BA73DF">
            <w:pPr>
              <w:pStyle w:val="Tabletext"/>
              <w:keepNext/>
              <w:keepLines/>
            </w:pPr>
            <w:r w:rsidRPr="007D3AA2">
              <w:rPr>
                <w:b/>
              </w:rPr>
              <w:t>Listed provisions</w:t>
            </w:r>
          </w:p>
        </w:tc>
      </w:tr>
      <w:tr w:rsidR="0068718B" w:rsidRPr="007D3AA2" w:rsidTr="00887136">
        <w:trPr>
          <w:cantSplit/>
          <w:tblHeader/>
        </w:trPr>
        <w:tc>
          <w:tcPr>
            <w:tcW w:w="709" w:type="dxa"/>
            <w:tcBorders>
              <w:bottom w:val="single" w:sz="12" w:space="0" w:color="000000"/>
            </w:tcBorders>
          </w:tcPr>
          <w:p w:rsidR="0068718B" w:rsidRPr="007D3AA2" w:rsidRDefault="0068718B" w:rsidP="00BA73DF">
            <w:pPr>
              <w:pStyle w:val="Tabletext"/>
              <w:keepNext/>
              <w:keepLines/>
            </w:pPr>
            <w:r w:rsidRPr="007D3AA2">
              <w:rPr>
                <w:b/>
              </w:rPr>
              <w:t>Item</w:t>
            </w:r>
          </w:p>
        </w:tc>
        <w:tc>
          <w:tcPr>
            <w:tcW w:w="5245" w:type="dxa"/>
            <w:tcBorders>
              <w:bottom w:val="single" w:sz="12" w:space="0" w:color="000000"/>
            </w:tcBorders>
          </w:tcPr>
          <w:p w:rsidR="0068718B" w:rsidRPr="007D3AA2" w:rsidRDefault="0068718B" w:rsidP="00BA73DF">
            <w:pPr>
              <w:pStyle w:val="Tabletext"/>
              <w:keepNext/>
              <w:keepLines/>
            </w:pPr>
            <w:r w:rsidRPr="007D3AA2">
              <w:rPr>
                <w:b/>
              </w:rPr>
              <w:t>Provision</w:t>
            </w:r>
          </w:p>
        </w:tc>
      </w:tr>
      <w:tr w:rsidR="0068718B" w:rsidRPr="007D3AA2" w:rsidTr="00887136">
        <w:trPr>
          <w:cantSplit/>
        </w:trPr>
        <w:tc>
          <w:tcPr>
            <w:tcW w:w="709" w:type="dxa"/>
            <w:tcBorders>
              <w:bottom w:val="single" w:sz="2" w:space="0" w:color="000000"/>
            </w:tcBorders>
          </w:tcPr>
          <w:p w:rsidR="0068718B" w:rsidRPr="007D3AA2" w:rsidRDefault="00C20F2D" w:rsidP="00C20F2D">
            <w:pPr>
              <w:pStyle w:val="Tabletext"/>
            </w:pPr>
            <w:r w:rsidRPr="007D3AA2">
              <w:t>1</w:t>
            </w:r>
          </w:p>
        </w:tc>
        <w:tc>
          <w:tcPr>
            <w:tcW w:w="5245" w:type="dxa"/>
            <w:tcBorders>
              <w:bottom w:val="single" w:sz="2" w:space="0" w:color="000000"/>
            </w:tcBorders>
          </w:tcPr>
          <w:p w:rsidR="0068718B" w:rsidRPr="007D3AA2" w:rsidRDefault="000B722F" w:rsidP="00000417">
            <w:pPr>
              <w:pStyle w:val="Tabletext"/>
            </w:pPr>
            <w:r w:rsidRPr="007D3AA2">
              <w:rPr>
                <w:b/>
              </w:rPr>
              <w:t xml:space="preserve">the former </w:t>
            </w:r>
            <w:r w:rsidR="0068718B" w:rsidRPr="007D3AA2">
              <w:rPr>
                <w:b/>
              </w:rPr>
              <w:t>Division</w:t>
            </w:r>
            <w:r w:rsidR="007D3AA2">
              <w:rPr>
                <w:b/>
              </w:rPr>
              <w:t> </w:t>
            </w:r>
            <w:r w:rsidR="0068718B" w:rsidRPr="007D3AA2">
              <w:rPr>
                <w:b/>
              </w:rPr>
              <w:t>3B of Part</w:t>
            </w:r>
            <w:r w:rsidR="00C20F2D" w:rsidRPr="007D3AA2">
              <w:rPr>
                <w:b/>
              </w:rPr>
              <w:t> </w:t>
            </w:r>
            <w:r w:rsidR="0068718B" w:rsidRPr="007D3AA2">
              <w:rPr>
                <w:b/>
              </w:rPr>
              <w:t>III</w:t>
            </w:r>
          </w:p>
        </w:tc>
      </w:tr>
      <w:tr w:rsidR="0068718B" w:rsidRPr="007D3AA2" w:rsidTr="00887136">
        <w:trPr>
          <w:cantSplit/>
        </w:trPr>
        <w:tc>
          <w:tcPr>
            <w:tcW w:w="709" w:type="dxa"/>
            <w:tcBorders>
              <w:top w:val="single" w:sz="2" w:space="0" w:color="000000"/>
              <w:bottom w:val="single" w:sz="12" w:space="0" w:color="000000"/>
            </w:tcBorders>
          </w:tcPr>
          <w:p w:rsidR="0068718B" w:rsidRPr="007D3AA2" w:rsidRDefault="00C20F2D" w:rsidP="00C20F2D">
            <w:pPr>
              <w:pStyle w:val="Tabletext"/>
            </w:pPr>
            <w:r w:rsidRPr="007D3AA2">
              <w:t>2</w:t>
            </w:r>
          </w:p>
        </w:tc>
        <w:tc>
          <w:tcPr>
            <w:tcW w:w="5245" w:type="dxa"/>
            <w:tcBorders>
              <w:top w:val="single" w:sz="2" w:space="0" w:color="000000"/>
              <w:bottom w:val="single" w:sz="12" w:space="0" w:color="000000"/>
            </w:tcBorders>
          </w:tcPr>
          <w:p w:rsidR="0068718B" w:rsidRPr="007D3AA2" w:rsidRDefault="0068718B" w:rsidP="00000417">
            <w:pPr>
              <w:pStyle w:val="Tabletext"/>
            </w:pPr>
            <w:r w:rsidRPr="007D3AA2">
              <w:t>Subdivision</w:t>
            </w:r>
            <w:r w:rsidR="007D3AA2">
              <w:t> </w:t>
            </w:r>
            <w:r w:rsidRPr="007D3AA2">
              <w:t>20</w:t>
            </w:r>
            <w:r w:rsidR="007D3AA2">
              <w:noBreakHyphen/>
            </w:r>
            <w:r w:rsidRPr="007D3AA2">
              <w:t xml:space="preserve">A, so far as it applies to an amount that may be an assessable recoupment because a deduction has been allowed or is allowable under </w:t>
            </w:r>
            <w:r w:rsidR="000B722F" w:rsidRPr="007D3AA2">
              <w:rPr>
                <w:b/>
              </w:rPr>
              <w:t xml:space="preserve">the former </w:t>
            </w:r>
            <w:r w:rsidRPr="007D3AA2">
              <w:rPr>
                <w:b/>
              </w:rPr>
              <w:t>subsection</w:t>
            </w:r>
            <w:r w:rsidR="007D3AA2">
              <w:rPr>
                <w:b/>
              </w:rPr>
              <w:t> </w:t>
            </w:r>
            <w:r w:rsidRPr="007D3AA2">
              <w:rPr>
                <w:b/>
              </w:rPr>
              <w:t>82Z(1)</w:t>
            </w:r>
            <w:r w:rsidRPr="007D3AA2">
              <w:t>.</w:t>
            </w:r>
          </w:p>
        </w:tc>
      </w:tr>
    </w:tbl>
    <w:p w:rsidR="003A754D" w:rsidRPr="007D3AA2" w:rsidRDefault="003A754D" w:rsidP="003A754D">
      <w:pPr>
        <w:pStyle w:val="subsection"/>
      </w:pPr>
      <w:r w:rsidRPr="007D3AA2">
        <w:tab/>
        <w:t>(5)</w:t>
      </w:r>
      <w:r w:rsidRPr="007D3AA2">
        <w:tab/>
        <w:t xml:space="preserve">A provision listed in </w:t>
      </w:r>
      <w:r w:rsidR="007D3AA2">
        <w:t>subsection (</w:t>
      </w:r>
      <w:r w:rsidRPr="007D3AA2">
        <w:t>6) only applies to a liability of the transition taxpayer at the transition time if the taxpayer first assumed the liability on or after the taxpayer’s applicable commencement date (within the meaning of Division</w:t>
      </w:r>
      <w:r w:rsidR="007D3AA2">
        <w:t> </w:t>
      </w:r>
      <w:r w:rsidRPr="007D3AA2">
        <w:t xml:space="preserve">775 of the </w:t>
      </w:r>
      <w:r w:rsidRPr="007D3AA2">
        <w:rPr>
          <w:i/>
        </w:rPr>
        <w:t>Income Tax Assessment Act 1997</w:t>
      </w:r>
      <w:r w:rsidRPr="007D3AA2">
        <w:t>).</w:t>
      </w:r>
    </w:p>
    <w:p w:rsidR="003A754D" w:rsidRPr="007D3AA2" w:rsidRDefault="003A754D" w:rsidP="003A754D">
      <w:pPr>
        <w:pStyle w:val="notetext"/>
      </w:pPr>
      <w:r w:rsidRPr="007D3AA2">
        <w:t>Note:</w:t>
      </w:r>
      <w:r w:rsidRPr="007D3AA2">
        <w:tab/>
        <w:t xml:space="preserve">For </w:t>
      </w:r>
      <w:r w:rsidRPr="007D3AA2">
        <w:rPr>
          <w:b/>
          <w:i/>
        </w:rPr>
        <w:t>applicable commencement date</w:t>
      </w:r>
      <w:r w:rsidRPr="007D3AA2">
        <w:t>, see section</w:t>
      </w:r>
      <w:r w:rsidR="007D3AA2">
        <w:t> </w:t>
      </w:r>
      <w:r w:rsidRPr="007D3AA2">
        <w:t>775</w:t>
      </w:r>
      <w:r w:rsidR="007D3AA2">
        <w:noBreakHyphen/>
      </w:r>
      <w:r w:rsidRPr="007D3AA2">
        <w:t xml:space="preserve">155 of the </w:t>
      </w:r>
      <w:r w:rsidRPr="007D3AA2">
        <w:rPr>
          <w:i/>
        </w:rPr>
        <w:t>Income Tax Assessment Act 1997</w:t>
      </w:r>
      <w:r w:rsidRPr="007D3AA2">
        <w:t>.</w:t>
      </w:r>
    </w:p>
    <w:p w:rsidR="003A754D" w:rsidRPr="007D3AA2" w:rsidRDefault="003A754D" w:rsidP="003A754D">
      <w:pPr>
        <w:pStyle w:val="subsection"/>
      </w:pPr>
      <w:r w:rsidRPr="007D3AA2">
        <w:tab/>
        <w:t>(6)</w:t>
      </w:r>
      <w:r w:rsidRPr="007D3AA2">
        <w:tab/>
        <w:t xml:space="preserve">The provisions are listed in the table below. Provisions of the </w:t>
      </w:r>
      <w:r w:rsidRPr="007D3AA2">
        <w:rPr>
          <w:i/>
        </w:rPr>
        <w:t xml:space="preserve">Income Tax Assessment Act 1997 </w:t>
      </w:r>
      <w:r w:rsidRPr="007D3AA2">
        <w:t>are identified in normal text.</w:t>
      </w:r>
    </w:p>
    <w:p w:rsidR="003A754D" w:rsidRPr="007D3AA2" w:rsidRDefault="003A754D" w:rsidP="003A418D">
      <w:pPr>
        <w:pStyle w:val="Tabletext"/>
      </w:pPr>
    </w:p>
    <w:tbl>
      <w:tblPr>
        <w:tblW w:w="0" w:type="auto"/>
        <w:tblInd w:w="1242" w:type="dxa"/>
        <w:tblLayout w:type="fixed"/>
        <w:tblLook w:val="0000" w:firstRow="0" w:lastRow="0" w:firstColumn="0" w:lastColumn="0" w:noHBand="0" w:noVBand="0"/>
      </w:tblPr>
      <w:tblGrid>
        <w:gridCol w:w="709"/>
        <w:gridCol w:w="4961"/>
      </w:tblGrid>
      <w:tr w:rsidR="003A754D" w:rsidRPr="007D3AA2">
        <w:trPr>
          <w:cantSplit/>
          <w:tblHeader/>
        </w:trPr>
        <w:tc>
          <w:tcPr>
            <w:tcW w:w="5670" w:type="dxa"/>
            <w:gridSpan w:val="2"/>
            <w:tcBorders>
              <w:top w:val="single" w:sz="12" w:space="0" w:color="auto"/>
              <w:bottom w:val="single" w:sz="6" w:space="0" w:color="auto"/>
            </w:tcBorders>
            <w:shd w:val="clear" w:color="auto" w:fill="auto"/>
          </w:tcPr>
          <w:p w:rsidR="003A754D" w:rsidRPr="007D3AA2" w:rsidRDefault="003A754D" w:rsidP="00650494">
            <w:pPr>
              <w:pStyle w:val="Tabletext"/>
              <w:keepNext/>
            </w:pPr>
            <w:r w:rsidRPr="007D3AA2">
              <w:rPr>
                <w:b/>
              </w:rPr>
              <w:t>Listed provisions</w:t>
            </w:r>
          </w:p>
        </w:tc>
      </w:tr>
      <w:tr w:rsidR="003A754D" w:rsidRPr="007D3AA2">
        <w:trPr>
          <w:cantSplit/>
          <w:tblHeader/>
        </w:trPr>
        <w:tc>
          <w:tcPr>
            <w:tcW w:w="709" w:type="dxa"/>
            <w:tcBorders>
              <w:top w:val="single" w:sz="6" w:space="0" w:color="auto"/>
              <w:bottom w:val="single" w:sz="12" w:space="0" w:color="auto"/>
            </w:tcBorders>
            <w:shd w:val="clear" w:color="auto" w:fill="auto"/>
          </w:tcPr>
          <w:p w:rsidR="003A754D" w:rsidRPr="007D3AA2" w:rsidRDefault="003A754D" w:rsidP="00650494">
            <w:pPr>
              <w:pStyle w:val="Tabletext"/>
              <w:keepNext/>
            </w:pPr>
            <w:r w:rsidRPr="007D3AA2">
              <w:rPr>
                <w:b/>
              </w:rPr>
              <w:t>Item</w:t>
            </w:r>
          </w:p>
        </w:tc>
        <w:tc>
          <w:tcPr>
            <w:tcW w:w="4961" w:type="dxa"/>
            <w:tcBorders>
              <w:top w:val="single" w:sz="6" w:space="0" w:color="auto"/>
              <w:bottom w:val="single" w:sz="12" w:space="0" w:color="auto"/>
            </w:tcBorders>
            <w:shd w:val="clear" w:color="auto" w:fill="auto"/>
          </w:tcPr>
          <w:p w:rsidR="003A754D" w:rsidRPr="007D3AA2" w:rsidRDefault="003A754D" w:rsidP="00650494">
            <w:pPr>
              <w:pStyle w:val="Tabletext"/>
              <w:keepNext/>
            </w:pPr>
            <w:r w:rsidRPr="007D3AA2">
              <w:rPr>
                <w:b/>
              </w:rPr>
              <w:t>Provision</w:t>
            </w:r>
          </w:p>
        </w:tc>
      </w:tr>
      <w:tr w:rsidR="003A754D" w:rsidRPr="007D3AA2">
        <w:trPr>
          <w:cantSplit/>
        </w:trPr>
        <w:tc>
          <w:tcPr>
            <w:tcW w:w="709" w:type="dxa"/>
            <w:tcBorders>
              <w:top w:val="single" w:sz="12" w:space="0" w:color="auto"/>
              <w:bottom w:val="single" w:sz="2" w:space="0" w:color="auto"/>
            </w:tcBorders>
            <w:shd w:val="clear" w:color="auto" w:fill="auto"/>
          </w:tcPr>
          <w:p w:rsidR="003A754D" w:rsidRPr="007D3AA2" w:rsidRDefault="003A754D" w:rsidP="003A754D">
            <w:pPr>
              <w:rPr>
                <w:rFonts w:cs="Times New Roman"/>
                <w:sz w:val="20"/>
              </w:rPr>
            </w:pPr>
            <w:r w:rsidRPr="007D3AA2">
              <w:rPr>
                <w:rFonts w:cs="Times New Roman"/>
                <w:sz w:val="20"/>
              </w:rPr>
              <w:t>1</w:t>
            </w:r>
          </w:p>
        </w:tc>
        <w:tc>
          <w:tcPr>
            <w:tcW w:w="4961" w:type="dxa"/>
            <w:tcBorders>
              <w:top w:val="single" w:sz="12" w:space="0" w:color="auto"/>
              <w:bottom w:val="single" w:sz="2" w:space="0" w:color="auto"/>
            </w:tcBorders>
            <w:shd w:val="clear" w:color="auto" w:fill="auto"/>
          </w:tcPr>
          <w:p w:rsidR="003A754D" w:rsidRPr="007D3AA2" w:rsidRDefault="003A754D" w:rsidP="003A754D">
            <w:pPr>
              <w:pStyle w:val="Tabletext"/>
            </w:pPr>
            <w:r w:rsidRPr="007D3AA2">
              <w:t>Division</w:t>
            </w:r>
            <w:r w:rsidR="007D3AA2">
              <w:t> </w:t>
            </w:r>
            <w:r w:rsidRPr="007D3AA2">
              <w:t>775</w:t>
            </w:r>
          </w:p>
        </w:tc>
      </w:tr>
      <w:tr w:rsidR="003A754D" w:rsidRPr="007D3AA2">
        <w:trPr>
          <w:cantSplit/>
        </w:trPr>
        <w:tc>
          <w:tcPr>
            <w:tcW w:w="709" w:type="dxa"/>
            <w:tcBorders>
              <w:top w:val="single" w:sz="2" w:space="0" w:color="auto"/>
              <w:bottom w:val="single" w:sz="12" w:space="0" w:color="auto"/>
            </w:tcBorders>
            <w:shd w:val="clear" w:color="auto" w:fill="auto"/>
          </w:tcPr>
          <w:p w:rsidR="003A754D" w:rsidRPr="007D3AA2" w:rsidRDefault="003A754D" w:rsidP="003A754D">
            <w:pPr>
              <w:rPr>
                <w:rFonts w:cs="Times New Roman"/>
                <w:sz w:val="20"/>
              </w:rPr>
            </w:pPr>
            <w:r w:rsidRPr="007D3AA2">
              <w:rPr>
                <w:rFonts w:cs="Times New Roman"/>
                <w:sz w:val="20"/>
              </w:rPr>
              <w:t>2</w:t>
            </w:r>
          </w:p>
        </w:tc>
        <w:tc>
          <w:tcPr>
            <w:tcW w:w="4961" w:type="dxa"/>
            <w:tcBorders>
              <w:top w:val="single" w:sz="2" w:space="0" w:color="auto"/>
              <w:bottom w:val="single" w:sz="12" w:space="0" w:color="auto"/>
            </w:tcBorders>
            <w:shd w:val="clear" w:color="auto" w:fill="auto"/>
          </w:tcPr>
          <w:p w:rsidR="003A754D" w:rsidRPr="007D3AA2" w:rsidRDefault="003A754D" w:rsidP="003A754D">
            <w:pPr>
              <w:pStyle w:val="Tabletext"/>
            </w:pPr>
            <w:r w:rsidRPr="007D3AA2">
              <w:t>Subdivision</w:t>
            </w:r>
            <w:r w:rsidR="007D3AA2">
              <w:t> </w:t>
            </w:r>
            <w:r w:rsidRPr="007D3AA2">
              <w:t>20</w:t>
            </w:r>
            <w:r w:rsidR="007D3AA2">
              <w:noBreakHyphen/>
            </w:r>
            <w:r w:rsidRPr="007D3AA2">
              <w:t>A, so far as it applies to an amount that may be an assessable recoupment because a deduction has been allowed or is allowable under section</w:t>
            </w:r>
            <w:r w:rsidR="007D3AA2">
              <w:t> </w:t>
            </w:r>
            <w:r w:rsidRPr="007D3AA2">
              <w:t>775</w:t>
            </w:r>
            <w:r w:rsidR="007D3AA2">
              <w:noBreakHyphen/>
            </w:r>
            <w:r w:rsidRPr="007D3AA2">
              <w:t>30.</w:t>
            </w:r>
          </w:p>
        </w:tc>
      </w:tr>
    </w:tbl>
    <w:p w:rsidR="003A754D" w:rsidRPr="007D3AA2" w:rsidRDefault="003A754D" w:rsidP="003A754D">
      <w:pPr>
        <w:pStyle w:val="subsection"/>
      </w:pPr>
      <w:r w:rsidRPr="007D3AA2">
        <w:tab/>
        <w:t>(7)</w:t>
      </w:r>
      <w:r w:rsidRPr="007D3AA2">
        <w:tab/>
        <w:t xml:space="preserve">The rule in </w:t>
      </w:r>
      <w:r w:rsidR="007D3AA2">
        <w:t>subsection (</w:t>
      </w:r>
      <w:r w:rsidRPr="007D3AA2">
        <w:t>5) does not apply, and is taken never to have applied, to the transition taxpayer if the taxpayer makes an election under section</w:t>
      </w:r>
      <w:r w:rsidR="007D3AA2">
        <w:t> </w:t>
      </w:r>
      <w:r w:rsidRPr="007D3AA2">
        <w:t>775</w:t>
      </w:r>
      <w:r w:rsidR="007D3AA2">
        <w:noBreakHyphen/>
      </w:r>
      <w:r w:rsidRPr="007D3AA2">
        <w:t xml:space="preserve">150 of the </w:t>
      </w:r>
      <w:r w:rsidRPr="007D3AA2">
        <w:rPr>
          <w:i/>
        </w:rPr>
        <w:t>Income Tax Assessment Act 1997</w:t>
      </w:r>
      <w:r w:rsidRPr="007D3AA2">
        <w:t>.</w:t>
      </w:r>
    </w:p>
    <w:p w:rsidR="0068718B" w:rsidRPr="007D3AA2" w:rsidRDefault="0068718B" w:rsidP="007202AE">
      <w:pPr>
        <w:pStyle w:val="ActHead5"/>
      </w:pPr>
      <w:bookmarkStart w:id="19" w:name="_Toc432582975"/>
      <w:r w:rsidRPr="007D3AA2">
        <w:rPr>
          <w:rStyle w:val="CharSectno"/>
        </w:rPr>
        <w:t>57</w:t>
      </w:r>
      <w:r w:rsidR="007D3AA2">
        <w:rPr>
          <w:rStyle w:val="CharSectno"/>
        </w:rPr>
        <w:noBreakHyphen/>
      </w:r>
      <w:r w:rsidRPr="007D3AA2">
        <w:rPr>
          <w:rStyle w:val="CharSectno"/>
        </w:rPr>
        <w:t>35</w:t>
      </w:r>
      <w:r w:rsidRPr="007D3AA2">
        <w:t xml:space="preserve">  Interpretation</w:t>
      </w:r>
      <w:bookmarkEnd w:id="19"/>
    </w:p>
    <w:p w:rsidR="0068718B" w:rsidRPr="007D3AA2" w:rsidRDefault="0068718B" w:rsidP="003F51E7">
      <w:pPr>
        <w:pStyle w:val="subsection"/>
        <w:keepLines/>
      </w:pPr>
      <w:r w:rsidRPr="007D3AA2">
        <w:tab/>
      </w:r>
      <w:r w:rsidRPr="007D3AA2">
        <w:tab/>
        <w:t>In this Subdivision:</w:t>
      </w:r>
    </w:p>
    <w:p w:rsidR="0068718B" w:rsidRPr="007D3AA2" w:rsidRDefault="0068718B" w:rsidP="003F51E7">
      <w:pPr>
        <w:pStyle w:val="Definition"/>
        <w:keepLines/>
      </w:pPr>
      <w:r w:rsidRPr="007D3AA2">
        <w:rPr>
          <w:b/>
          <w:i/>
        </w:rPr>
        <w:t>asset</w:t>
      </w:r>
      <w:r w:rsidRPr="007D3AA2">
        <w:t xml:space="preserve"> means property, or a right, of any kind, and includes:</w:t>
      </w:r>
    </w:p>
    <w:p w:rsidR="0068718B" w:rsidRPr="007D3AA2" w:rsidRDefault="0068718B">
      <w:pPr>
        <w:pStyle w:val="paragraph"/>
      </w:pPr>
      <w:r w:rsidRPr="007D3AA2">
        <w:tab/>
        <w:t>(a)</w:t>
      </w:r>
      <w:r w:rsidRPr="007D3AA2">
        <w:tab/>
        <w:t>any legal or equitable estate or interest (whether present or future, vested or contingent, tangible or intangible, in real or personal property) of any kind; and</w:t>
      </w:r>
    </w:p>
    <w:p w:rsidR="0068718B" w:rsidRPr="007D3AA2" w:rsidRDefault="0068718B">
      <w:pPr>
        <w:pStyle w:val="paragraph"/>
      </w:pPr>
      <w:r w:rsidRPr="007D3AA2">
        <w:tab/>
        <w:t>(b)</w:t>
      </w:r>
      <w:r w:rsidRPr="007D3AA2">
        <w:tab/>
        <w:t>any chose in action; and</w:t>
      </w:r>
    </w:p>
    <w:p w:rsidR="0068718B" w:rsidRPr="007D3AA2" w:rsidRDefault="0068718B">
      <w:pPr>
        <w:pStyle w:val="paragraph"/>
      </w:pPr>
      <w:r w:rsidRPr="007D3AA2">
        <w:tab/>
        <w:t>(c)</w:t>
      </w:r>
      <w:r w:rsidRPr="007D3AA2">
        <w:tab/>
        <w:t>any right, interest or claim of any kind including rights, interests or claims in or in relation to property (whether arising under an instrument or otherwise, and whether liquidated or unliquidated, certain or contingent, accrued or accruing); and</w:t>
      </w:r>
    </w:p>
    <w:p w:rsidR="00F112BC" w:rsidRPr="007D3AA2" w:rsidRDefault="0068718B">
      <w:pPr>
        <w:pStyle w:val="paragraph"/>
      </w:pPr>
      <w:r w:rsidRPr="007D3AA2">
        <w:tab/>
        <w:t>(e)</w:t>
      </w:r>
      <w:r w:rsidRPr="007D3AA2">
        <w:tab/>
        <w:t>a CGT asset;</w:t>
      </w:r>
    </w:p>
    <w:p w:rsidR="0068718B" w:rsidRPr="007D3AA2" w:rsidRDefault="0068718B" w:rsidP="00F112BC">
      <w:pPr>
        <w:pStyle w:val="subsection2"/>
      </w:pPr>
      <w:r w:rsidRPr="007D3AA2">
        <w:t>but does not include trading stock.</w:t>
      </w:r>
    </w:p>
    <w:p w:rsidR="0068718B" w:rsidRPr="007D3AA2" w:rsidRDefault="0068718B">
      <w:pPr>
        <w:pStyle w:val="Definition"/>
      </w:pPr>
      <w:r w:rsidRPr="007D3AA2">
        <w:rPr>
          <w:b/>
          <w:i/>
        </w:rPr>
        <w:t>liability</w:t>
      </w:r>
      <w:r w:rsidRPr="007D3AA2">
        <w:t xml:space="preserve"> includes a duty or obligation of any kind (whether arising under an instrument or otherwise, and whether actual, contingent or prospective).</w:t>
      </w:r>
    </w:p>
    <w:p w:rsidR="0068718B" w:rsidRPr="007D3AA2" w:rsidRDefault="0068718B" w:rsidP="00000417">
      <w:pPr>
        <w:pStyle w:val="ActHead4"/>
      </w:pPr>
      <w:bookmarkStart w:id="20" w:name="_Toc432582976"/>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F</w:t>
      </w:r>
      <w:r w:rsidRPr="007D3AA2">
        <w:t>—</w:t>
      </w:r>
      <w:r w:rsidRPr="007D3AA2">
        <w:rPr>
          <w:rStyle w:val="CharSubdText"/>
        </w:rPr>
        <w:t>Superannuation deductions</w:t>
      </w:r>
      <w:bookmarkEnd w:id="20"/>
    </w:p>
    <w:p w:rsidR="0068718B" w:rsidRPr="007D3AA2" w:rsidRDefault="0068718B" w:rsidP="00000417">
      <w:pPr>
        <w:pStyle w:val="ActHead5"/>
      </w:pPr>
      <w:bookmarkStart w:id="21" w:name="_Toc432582977"/>
      <w:r w:rsidRPr="007D3AA2">
        <w:rPr>
          <w:rStyle w:val="CharSectno"/>
        </w:rPr>
        <w:t>57</w:t>
      </w:r>
      <w:r w:rsidR="007D3AA2">
        <w:rPr>
          <w:rStyle w:val="CharSectno"/>
        </w:rPr>
        <w:noBreakHyphen/>
      </w:r>
      <w:r w:rsidRPr="007D3AA2">
        <w:rPr>
          <w:rStyle w:val="CharSectno"/>
        </w:rPr>
        <w:t>40</w:t>
      </w:r>
      <w:r w:rsidRPr="007D3AA2">
        <w:t xml:space="preserve">  Contributions under defined benefit superannuation schemes</w:t>
      </w:r>
      <w:bookmarkEnd w:id="21"/>
    </w:p>
    <w:p w:rsidR="0068718B" w:rsidRPr="007D3AA2" w:rsidRDefault="0068718B">
      <w:pPr>
        <w:pStyle w:val="subsection"/>
      </w:pPr>
      <w:r w:rsidRPr="007D3AA2">
        <w:tab/>
        <w:t>(1)</w:t>
      </w:r>
      <w:r w:rsidRPr="007D3AA2">
        <w:tab/>
        <w:t xml:space="preserve">This section applies to a deduction allowable apart from this </w:t>
      </w:r>
      <w:r w:rsidR="003A418D" w:rsidRPr="007D3AA2">
        <w:t>Subdivision </w:t>
      </w:r>
      <w:r w:rsidRPr="007D3AA2">
        <w:t xml:space="preserve">to the transition taxpayer under </w:t>
      </w:r>
      <w:r w:rsidR="00FF1E31" w:rsidRPr="007D3AA2">
        <w:t>section</w:t>
      </w:r>
      <w:r w:rsidR="007D3AA2">
        <w:t> </w:t>
      </w:r>
      <w:r w:rsidR="00FF1E31" w:rsidRPr="007D3AA2">
        <w:t>290</w:t>
      </w:r>
      <w:r w:rsidR="007D3AA2">
        <w:noBreakHyphen/>
      </w:r>
      <w:r w:rsidR="00FF1E31" w:rsidRPr="007D3AA2">
        <w:t xml:space="preserve">60 of the </w:t>
      </w:r>
      <w:r w:rsidR="00FF1E31" w:rsidRPr="007D3AA2">
        <w:rPr>
          <w:i/>
        </w:rPr>
        <w:t>Income Tax Assessment Act 1997</w:t>
      </w:r>
      <w:r w:rsidRPr="007D3AA2">
        <w:t xml:space="preserve"> for a contribution made to a fund in relation to a person if:</w:t>
      </w:r>
    </w:p>
    <w:p w:rsidR="0068718B" w:rsidRPr="007D3AA2" w:rsidRDefault="0068718B">
      <w:pPr>
        <w:pStyle w:val="paragraph"/>
      </w:pPr>
      <w:r w:rsidRPr="007D3AA2">
        <w:tab/>
        <w:t>(a)</w:t>
      </w:r>
      <w:r w:rsidRPr="007D3AA2">
        <w:tab/>
        <w:t>the person was an employee of the transition taxpayer at any time before or after the transition time; and</w:t>
      </w:r>
    </w:p>
    <w:p w:rsidR="0068718B" w:rsidRPr="007D3AA2" w:rsidRDefault="0068718B">
      <w:pPr>
        <w:pStyle w:val="paragraph"/>
      </w:pPr>
      <w:r w:rsidRPr="007D3AA2">
        <w:tab/>
        <w:t>(b)</w:t>
      </w:r>
      <w:r w:rsidRPr="007D3AA2">
        <w:tab/>
        <w:t>the contribution was made under a defined benefit superannuation scheme (within the meaning of section</w:t>
      </w:r>
      <w:r w:rsidR="007D3AA2">
        <w:t> </w:t>
      </w:r>
      <w:r w:rsidRPr="007D3AA2">
        <w:t xml:space="preserve">6A of the </w:t>
      </w:r>
      <w:r w:rsidRPr="007D3AA2">
        <w:rPr>
          <w:i/>
        </w:rPr>
        <w:t>Superannuation Guarantee (Administration) Act 1992</w:t>
      </w:r>
      <w:r w:rsidRPr="007D3AA2">
        <w:t>).</w:t>
      </w:r>
    </w:p>
    <w:p w:rsidR="0068718B" w:rsidRPr="007D3AA2" w:rsidRDefault="0068718B">
      <w:pPr>
        <w:pStyle w:val="SubsectionHead"/>
      </w:pPr>
      <w:r w:rsidRPr="007D3AA2">
        <w:t>Deduction allowable only if sum of all deductions exceeds defined benefit threshold amount</w:t>
      </w:r>
    </w:p>
    <w:p w:rsidR="0068718B" w:rsidRPr="007D3AA2" w:rsidRDefault="0068718B">
      <w:pPr>
        <w:pStyle w:val="subsection"/>
      </w:pPr>
      <w:r w:rsidRPr="007D3AA2">
        <w:tab/>
        <w:t>(2)</w:t>
      </w:r>
      <w:r w:rsidRPr="007D3AA2">
        <w:tab/>
        <w:t xml:space="preserve">The deduction is not allowable for a year of income if the sum of all deductions of the transition taxpayer to which this section applies for the year of income is less than or equal to the defined benefit threshold amount (see </w:t>
      </w:r>
      <w:r w:rsidR="007D3AA2">
        <w:t>subsection (</w:t>
      </w:r>
      <w:r w:rsidRPr="007D3AA2">
        <w:t>4)) for the year of income.</w:t>
      </w:r>
    </w:p>
    <w:p w:rsidR="0068718B" w:rsidRPr="007D3AA2" w:rsidRDefault="0068718B">
      <w:pPr>
        <w:pStyle w:val="SubsectionHead"/>
      </w:pPr>
      <w:r w:rsidRPr="007D3AA2">
        <w:t>Amount of deduction not allowable</w:t>
      </w:r>
    </w:p>
    <w:p w:rsidR="0068718B" w:rsidRPr="007D3AA2" w:rsidRDefault="0068718B">
      <w:pPr>
        <w:pStyle w:val="subsection"/>
      </w:pPr>
      <w:r w:rsidRPr="007D3AA2">
        <w:tab/>
        <w:t>(3)</w:t>
      </w:r>
      <w:r w:rsidRPr="007D3AA2">
        <w:tab/>
        <w:t>If the sum is greater than that amount, so much of the deduction as is worked out using the following formula is not allowable:</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1BD035C8" wp14:editId="1DABF4DA">
            <wp:extent cx="373380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33800" cy="638175"/>
                    </a:xfrm>
                    <a:prstGeom prst="rect">
                      <a:avLst/>
                    </a:prstGeom>
                    <a:noFill/>
                    <a:ln>
                      <a:noFill/>
                    </a:ln>
                  </pic:spPr>
                </pic:pic>
              </a:graphicData>
            </a:graphic>
          </wp:inline>
        </w:drawing>
      </w:r>
    </w:p>
    <w:p w:rsidR="0068718B" w:rsidRPr="007D3AA2" w:rsidRDefault="0068718B">
      <w:pPr>
        <w:pStyle w:val="SubsectionHead"/>
        <w:rPr>
          <w:b/>
        </w:rPr>
      </w:pPr>
      <w:r w:rsidRPr="007D3AA2">
        <w:t>Meaning of</w:t>
      </w:r>
      <w:r w:rsidRPr="007D3AA2">
        <w:rPr>
          <w:b/>
        </w:rPr>
        <w:t xml:space="preserve"> defined benefit threshold amount</w:t>
      </w:r>
    </w:p>
    <w:p w:rsidR="0068718B" w:rsidRPr="007D3AA2" w:rsidRDefault="0068718B">
      <w:pPr>
        <w:pStyle w:val="subsection"/>
      </w:pPr>
      <w:r w:rsidRPr="007D3AA2">
        <w:tab/>
        <w:t>(4)</w:t>
      </w:r>
      <w:r w:rsidRPr="007D3AA2">
        <w:tab/>
        <w:t xml:space="preserve">The </w:t>
      </w:r>
      <w:r w:rsidRPr="007D3AA2">
        <w:rPr>
          <w:b/>
          <w:i/>
        </w:rPr>
        <w:t>defined benefit threshold amount</w:t>
      </w:r>
      <w:r w:rsidRPr="007D3AA2">
        <w:t xml:space="preserve"> for a year of income is:</w:t>
      </w:r>
    </w:p>
    <w:p w:rsidR="0068718B" w:rsidRPr="007D3AA2" w:rsidRDefault="0068718B">
      <w:pPr>
        <w:pStyle w:val="paragraph"/>
      </w:pPr>
      <w:r w:rsidRPr="007D3AA2">
        <w:tab/>
        <w:t>(a)</w:t>
      </w:r>
      <w:r w:rsidRPr="007D3AA2">
        <w:tab/>
        <w:t xml:space="preserve">if the year of income is the transition year—the unfunded liability amount (see </w:t>
      </w:r>
      <w:r w:rsidR="007D3AA2">
        <w:t>subsection (</w:t>
      </w:r>
      <w:r w:rsidRPr="007D3AA2">
        <w:t>5)); or</w:t>
      </w:r>
    </w:p>
    <w:p w:rsidR="0068718B" w:rsidRPr="007D3AA2" w:rsidRDefault="0068718B">
      <w:pPr>
        <w:pStyle w:val="paragraph"/>
      </w:pPr>
      <w:r w:rsidRPr="007D3AA2">
        <w:tab/>
        <w:t>(b)</w:t>
      </w:r>
      <w:r w:rsidRPr="007D3AA2">
        <w:tab/>
        <w:t xml:space="preserve">in any other case—that amount as reduced by the total amount of deductions to which this section applies, that, because of </w:t>
      </w:r>
      <w:r w:rsidR="007D3AA2">
        <w:t>subsection (</w:t>
      </w:r>
      <w:r w:rsidRPr="007D3AA2">
        <w:t>2) or (3), have not (disregarding section</w:t>
      </w:r>
      <w:r w:rsidR="007D3AA2">
        <w:t> </w:t>
      </w:r>
      <w:r w:rsidRPr="007D3AA2">
        <w:t>57</w:t>
      </w:r>
      <w:r w:rsidR="007D3AA2">
        <w:noBreakHyphen/>
      </w:r>
      <w:r w:rsidRPr="007D3AA2">
        <w:t>55) been allowable to the transition taxpayer for all previous years of income.</w:t>
      </w:r>
    </w:p>
    <w:p w:rsidR="0068718B" w:rsidRPr="007D3AA2" w:rsidRDefault="0068718B">
      <w:pPr>
        <w:pStyle w:val="SubsectionHead"/>
      </w:pPr>
      <w:r w:rsidRPr="007D3AA2">
        <w:t>Meaning of</w:t>
      </w:r>
      <w:r w:rsidRPr="007D3AA2">
        <w:rPr>
          <w:b/>
        </w:rPr>
        <w:t xml:space="preserve"> unfunded liability amount</w:t>
      </w:r>
    </w:p>
    <w:p w:rsidR="0068718B" w:rsidRPr="007D3AA2" w:rsidRDefault="0068718B">
      <w:pPr>
        <w:pStyle w:val="subsection"/>
      </w:pPr>
      <w:r w:rsidRPr="007D3AA2">
        <w:tab/>
        <w:t>(5)</w:t>
      </w:r>
      <w:r w:rsidRPr="007D3AA2">
        <w:tab/>
        <w:t xml:space="preserve">The </w:t>
      </w:r>
      <w:r w:rsidRPr="007D3AA2">
        <w:rPr>
          <w:b/>
          <w:i/>
        </w:rPr>
        <w:t xml:space="preserve">unfunded liability amount </w:t>
      </w:r>
      <w:r w:rsidRPr="007D3AA2">
        <w:t>is the value, worked out as at the transition time in accordance with actuarial principles, of the liabilities of the transition taxpayer to provide superannuation benefits for, or for dependants of, employees of the transition taxpayer, where the liabilities:</w:t>
      </w:r>
    </w:p>
    <w:p w:rsidR="0068718B" w:rsidRPr="007D3AA2" w:rsidRDefault="0068718B">
      <w:pPr>
        <w:pStyle w:val="paragraph"/>
      </w:pPr>
      <w:r w:rsidRPr="007D3AA2">
        <w:tab/>
        <w:t>(a)</w:t>
      </w:r>
      <w:r w:rsidRPr="007D3AA2">
        <w:tab/>
        <w:t>had accrued as at the transition time; and</w:t>
      </w:r>
    </w:p>
    <w:p w:rsidR="0068718B" w:rsidRPr="007D3AA2" w:rsidRDefault="0068718B">
      <w:pPr>
        <w:pStyle w:val="paragraph"/>
      </w:pPr>
      <w:r w:rsidRPr="007D3AA2">
        <w:tab/>
        <w:t>(b)</w:t>
      </w:r>
      <w:r w:rsidRPr="007D3AA2">
        <w:tab/>
        <w:t>were, according to actuarial principles, unfunded at that time; and</w:t>
      </w:r>
    </w:p>
    <w:p w:rsidR="0068718B" w:rsidRPr="007D3AA2" w:rsidRDefault="0068718B">
      <w:pPr>
        <w:pStyle w:val="paragraph"/>
      </w:pPr>
      <w:r w:rsidRPr="007D3AA2">
        <w:tab/>
        <w:t>(c)</w:t>
      </w:r>
      <w:r w:rsidRPr="007D3AA2">
        <w:tab/>
        <w:t>were liabilities only under defined benefit superannuation schemes.</w:t>
      </w:r>
    </w:p>
    <w:p w:rsidR="0068718B" w:rsidRPr="007D3AA2" w:rsidRDefault="0068718B" w:rsidP="00000417">
      <w:pPr>
        <w:pStyle w:val="ActHead5"/>
      </w:pPr>
      <w:bookmarkStart w:id="22" w:name="_Toc432582978"/>
      <w:r w:rsidRPr="007D3AA2">
        <w:rPr>
          <w:rStyle w:val="CharSectno"/>
        </w:rPr>
        <w:t>57</w:t>
      </w:r>
      <w:r w:rsidR="007D3AA2">
        <w:rPr>
          <w:rStyle w:val="CharSectno"/>
        </w:rPr>
        <w:noBreakHyphen/>
      </w:r>
      <w:r w:rsidRPr="007D3AA2">
        <w:rPr>
          <w:rStyle w:val="CharSectno"/>
        </w:rPr>
        <w:t>45</w:t>
      </w:r>
      <w:r w:rsidRPr="007D3AA2">
        <w:t xml:space="preserve">  Deduction for surplus to meet defined benefit superannuation scheme liabilities</w:t>
      </w:r>
      <w:bookmarkEnd w:id="22"/>
    </w:p>
    <w:p w:rsidR="0068718B" w:rsidRPr="007D3AA2" w:rsidRDefault="0068718B">
      <w:pPr>
        <w:pStyle w:val="subsection"/>
      </w:pPr>
      <w:r w:rsidRPr="007D3AA2">
        <w:tab/>
      </w:r>
      <w:r w:rsidRPr="007D3AA2">
        <w:tab/>
        <w:t>If:</w:t>
      </w:r>
    </w:p>
    <w:p w:rsidR="0068718B" w:rsidRPr="007D3AA2" w:rsidRDefault="0068718B">
      <w:pPr>
        <w:pStyle w:val="paragraph"/>
      </w:pPr>
      <w:r w:rsidRPr="007D3AA2">
        <w:tab/>
        <w:t>(a)</w:t>
      </w:r>
      <w:r w:rsidRPr="007D3AA2">
        <w:tab/>
        <w:t>at the transition time, according to a particular defined benefit superannuation scheme’s accounts, an amount is available to meet liabilities of the transition taxpayer under the scheme to provide superannuation benefits for, or for dependants of, employees of the transition taxpayer; and</w:t>
      </w:r>
    </w:p>
    <w:p w:rsidR="0068718B" w:rsidRPr="007D3AA2" w:rsidRDefault="0068718B">
      <w:pPr>
        <w:pStyle w:val="paragraph"/>
      </w:pPr>
      <w:r w:rsidRPr="007D3AA2">
        <w:tab/>
        <w:t>(b)</w:t>
      </w:r>
      <w:r w:rsidRPr="007D3AA2">
        <w:tab/>
        <w:t>the amount exceeds the total value (as worked out according to actuarial principles) of the liabilities of that kind that have accrued as at the transition time; and</w:t>
      </w:r>
    </w:p>
    <w:p w:rsidR="0068718B" w:rsidRPr="007D3AA2" w:rsidRDefault="0068718B">
      <w:pPr>
        <w:pStyle w:val="paragraph"/>
      </w:pPr>
      <w:r w:rsidRPr="007D3AA2">
        <w:tab/>
        <w:t>(c)</w:t>
      </w:r>
      <w:r w:rsidRPr="007D3AA2">
        <w:tab/>
        <w:t>before the transition time, the transition taxpayer makes a written election that the excess is to be used solely to meet liabilities of that kind accruing after the transition time, and the excess is later used solely to meet such liabilities;</w:t>
      </w:r>
    </w:p>
    <w:p w:rsidR="0068718B" w:rsidRPr="007D3AA2" w:rsidRDefault="0068718B">
      <w:pPr>
        <w:pStyle w:val="subsection2"/>
      </w:pPr>
      <w:r w:rsidRPr="007D3AA2">
        <w:t>the excess is an allowable deduction of the transition taxpayer for the transition year.</w:t>
      </w:r>
    </w:p>
    <w:p w:rsidR="0068718B" w:rsidRPr="007D3AA2" w:rsidRDefault="0068718B" w:rsidP="00000417">
      <w:pPr>
        <w:pStyle w:val="ActHead5"/>
      </w:pPr>
      <w:bookmarkStart w:id="23" w:name="_Toc432582979"/>
      <w:r w:rsidRPr="007D3AA2">
        <w:rPr>
          <w:rStyle w:val="CharSectno"/>
        </w:rPr>
        <w:t>57</w:t>
      </w:r>
      <w:r w:rsidR="007D3AA2">
        <w:rPr>
          <w:rStyle w:val="CharSectno"/>
        </w:rPr>
        <w:noBreakHyphen/>
      </w:r>
      <w:r w:rsidRPr="007D3AA2">
        <w:rPr>
          <w:rStyle w:val="CharSectno"/>
        </w:rPr>
        <w:t>50</w:t>
      </w:r>
      <w:r w:rsidRPr="007D3AA2">
        <w:t xml:space="preserve">  Contributions generally</w:t>
      </w:r>
      <w:bookmarkEnd w:id="23"/>
    </w:p>
    <w:p w:rsidR="0068718B" w:rsidRPr="007D3AA2" w:rsidRDefault="0068718B">
      <w:pPr>
        <w:pStyle w:val="subsection"/>
      </w:pPr>
      <w:r w:rsidRPr="007D3AA2">
        <w:tab/>
        <w:t>(1)</w:t>
      </w:r>
      <w:r w:rsidRPr="007D3AA2">
        <w:tab/>
        <w:t xml:space="preserve">This section applies to a deduction allowable apart from this </w:t>
      </w:r>
      <w:r w:rsidR="003A418D" w:rsidRPr="007D3AA2">
        <w:t>Subdivision </w:t>
      </w:r>
      <w:r w:rsidRPr="007D3AA2">
        <w:t xml:space="preserve">to the transition taxpayer under </w:t>
      </w:r>
      <w:r w:rsidR="00B06258" w:rsidRPr="007D3AA2">
        <w:t>section</w:t>
      </w:r>
      <w:r w:rsidR="007D3AA2">
        <w:t> </w:t>
      </w:r>
      <w:r w:rsidR="00B06258" w:rsidRPr="007D3AA2">
        <w:t>290</w:t>
      </w:r>
      <w:r w:rsidR="007D3AA2">
        <w:noBreakHyphen/>
      </w:r>
      <w:r w:rsidR="00B06258" w:rsidRPr="007D3AA2">
        <w:t xml:space="preserve">60 of the </w:t>
      </w:r>
      <w:r w:rsidR="00B06258" w:rsidRPr="007D3AA2">
        <w:rPr>
          <w:i/>
        </w:rPr>
        <w:t>Income Tax Assessment Act 1997</w:t>
      </w:r>
      <w:r w:rsidRPr="007D3AA2">
        <w:t xml:space="preserve"> for a contribution made to a fund in relation to a person if the person was an employee of the transition taxpayer at any time before or after the transition time.</w:t>
      </w:r>
    </w:p>
    <w:p w:rsidR="0068718B" w:rsidRPr="007D3AA2" w:rsidRDefault="0068718B">
      <w:pPr>
        <w:pStyle w:val="SubsectionHead"/>
      </w:pPr>
      <w:r w:rsidRPr="007D3AA2">
        <w:t>Deduction allowable only if sum of all deductions exceeds general superannuation threshold amount</w:t>
      </w:r>
    </w:p>
    <w:p w:rsidR="0068718B" w:rsidRPr="007D3AA2" w:rsidRDefault="0068718B">
      <w:pPr>
        <w:pStyle w:val="subsection"/>
      </w:pPr>
      <w:r w:rsidRPr="007D3AA2">
        <w:tab/>
        <w:t>(2)</w:t>
      </w:r>
      <w:r w:rsidRPr="007D3AA2">
        <w:tab/>
        <w:t xml:space="preserve">The deduction is not allowable for a year of income if the sum of all deductions of the transition taxpayer to which this section applies for the year of income is less than or equal to the general superannuation threshold amount (see </w:t>
      </w:r>
      <w:r w:rsidR="007D3AA2">
        <w:t>subsection (</w:t>
      </w:r>
      <w:r w:rsidRPr="007D3AA2">
        <w:t>4)) for the year of income.</w:t>
      </w:r>
    </w:p>
    <w:p w:rsidR="0068718B" w:rsidRPr="007D3AA2" w:rsidRDefault="0068718B">
      <w:pPr>
        <w:pStyle w:val="SubsectionHead"/>
      </w:pPr>
      <w:r w:rsidRPr="007D3AA2">
        <w:t>Amount of deduction not allowable</w:t>
      </w:r>
    </w:p>
    <w:p w:rsidR="0068718B" w:rsidRPr="007D3AA2" w:rsidRDefault="0068718B">
      <w:pPr>
        <w:pStyle w:val="subsection"/>
      </w:pPr>
      <w:r w:rsidRPr="007D3AA2">
        <w:tab/>
        <w:t>(3)</w:t>
      </w:r>
      <w:r w:rsidRPr="007D3AA2">
        <w:tab/>
        <w:t>If the sum is greater than the general superannuation threshold amount, so much of the deduction as is worked out using the following formula is not allowable:</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68DD15B3" wp14:editId="04967150">
            <wp:extent cx="3322749" cy="623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23143" cy="623671"/>
                    </a:xfrm>
                    <a:prstGeom prst="rect">
                      <a:avLst/>
                    </a:prstGeom>
                    <a:noFill/>
                    <a:ln>
                      <a:noFill/>
                    </a:ln>
                  </pic:spPr>
                </pic:pic>
              </a:graphicData>
            </a:graphic>
          </wp:inline>
        </w:drawing>
      </w:r>
    </w:p>
    <w:p w:rsidR="0068718B" w:rsidRPr="007D3AA2" w:rsidRDefault="0068718B">
      <w:pPr>
        <w:pStyle w:val="SubsectionHead"/>
        <w:rPr>
          <w:b/>
        </w:rPr>
      </w:pPr>
      <w:r w:rsidRPr="007D3AA2">
        <w:t>Meaning of</w:t>
      </w:r>
      <w:r w:rsidRPr="007D3AA2">
        <w:rPr>
          <w:b/>
        </w:rPr>
        <w:t xml:space="preserve"> general superannuation threshold amount</w:t>
      </w:r>
    </w:p>
    <w:p w:rsidR="0068718B" w:rsidRPr="007D3AA2" w:rsidRDefault="0068718B">
      <w:pPr>
        <w:pStyle w:val="subsection"/>
      </w:pPr>
      <w:r w:rsidRPr="007D3AA2">
        <w:tab/>
        <w:t>(4)</w:t>
      </w:r>
      <w:r w:rsidRPr="007D3AA2">
        <w:tab/>
        <w:t xml:space="preserve">The </w:t>
      </w:r>
      <w:r w:rsidRPr="007D3AA2">
        <w:rPr>
          <w:b/>
          <w:i/>
        </w:rPr>
        <w:t>general superannuation threshold amount</w:t>
      </w:r>
      <w:r w:rsidRPr="007D3AA2">
        <w:t xml:space="preserve"> for a year of income is:</w:t>
      </w:r>
    </w:p>
    <w:p w:rsidR="0068718B" w:rsidRPr="007D3AA2" w:rsidRDefault="0068718B">
      <w:pPr>
        <w:pStyle w:val="paragraph"/>
      </w:pPr>
      <w:r w:rsidRPr="007D3AA2">
        <w:tab/>
        <w:t>(a)</w:t>
      </w:r>
      <w:r w:rsidRPr="007D3AA2">
        <w:tab/>
        <w:t xml:space="preserve">if the year of income is the transition year—the undischarged superannuation liability amount (see </w:t>
      </w:r>
      <w:r w:rsidR="007D3AA2">
        <w:t>subsection (</w:t>
      </w:r>
      <w:r w:rsidRPr="007D3AA2">
        <w:t>5)); or</w:t>
      </w:r>
    </w:p>
    <w:p w:rsidR="0068718B" w:rsidRPr="007D3AA2" w:rsidRDefault="0068718B">
      <w:pPr>
        <w:pStyle w:val="paragraph"/>
      </w:pPr>
      <w:r w:rsidRPr="007D3AA2">
        <w:tab/>
        <w:t>(b)</w:t>
      </w:r>
      <w:r w:rsidRPr="007D3AA2">
        <w:tab/>
        <w:t xml:space="preserve">in any other case—the amount applicable under </w:t>
      </w:r>
      <w:r w:rsidR="007D3AA2">
        <w:t>paragraph (</w:t>
      </w:r>
      <w:r w:rsidRPr="007D3AA2">
        <w:t xml:space="preserve">a), reduced by the total amount of deductions to which this section applies that, because of </w:t>
      </w:r>
      <w:r w:rsidR="007D3AA2">
        <w:t>subsection (</w:t>
      </w:r>
      <w:r w:rsidRPr="007D3AA2">
        <w:t>2) or (3), have not (disregarding section</w:t>
      </w:r>
      <w:r w:rsidR="007D3AA2">
        <w:t> </w:t>
      </w:r>
      <w:r w:rsidRPr="007D3AA2">
        <w:t>57</w:t>
      </w:r>
      <w:r w:rsidR="007D3AA2">
        <w:noBreakHyphen/>
      </w:r>
      <w:r w:rsidRPr="007D3AA2">
        <w:t>55) been allowable to the transition taxpayer for all previous years of income.</w:t>
      </w:r>
    </w:p>
    <w:p w:rsidR="0068718B" w:rsidRPr="007D3AA2" w:rsidRDefault="0068718B">
      <w:pPr>
        <w:pStyle w:val="SubsectionHead"/>
      </w:pPr>
      <w:r w:rsidRPr="007D3AA2">
        <w:t>Meaning of undischarged superannuation liability amount</w:t>
      </w:r>
    </w:p>
    <w:p w:rsidR="0068718B" w:rsidRPr="007D3AA2" w:rsidRDefault="0068718B">
      <w:pPr>
        <w:pStyle w:val="subsection"/>
      </w:pPr>
      <w:r w:rsidRPr="007D3AA2">
        <w:tab/>
        <w:t>(5)</w:t>
      </w:r>
      <w:r w:rsidRPr="007D3AA2">
        <w:tab/>
        <w:t xml:space="preserve">This is how to work out the transition taxpayer’s </w:t>
      </w:r>
      <w:r w:rsidRPr="007D3AA2">
        <w:rPr>
          <w:b/>
          <w:i/>
        </w:rPr>
        <w:t>undischarged superannuation liability amount</w:t>
      </w:r>
      <w:r w:rsidRPr="007D3AA2">
        <w:t>:</w:t>
      </w:r>
    </w:p>
    <w:p w:rsidR="0068718B" w:rsidRPr="007D3AA2" w:rsidRDefault="0068718B" w:rsidP="00887136">
      <w:pPr>
        <w:pStyle w:val="BoxStep"/>
      </w:pPr>
      <w:r w:rsidRPr="007D3AA2">
        <w:t>Step 1.</w:t>
      </w:r>
      <w:r w:rsidRPr="007D3AA2">
        <w:tab/>
        <w:t>For each person who was an employee of the transition taxpayer at any time before the transition time, take the sum of:</w:t>
      </w:r>
    </w:p>
    <w:p w:rsidR="0068718B" w:rsidRPr="007D3AA2" w:rsidRDefault="0068718B" w:rsidP="00887136">
      <w:pPr>
        <w:pStyle w:val="BoxPara"/>
        <w:keepLines/>
      </w:pPr>
      <w:r w:rsidRPr="007D3AA2">
        <w:tab/>
        <w:t>(a)</w:t>
      </w:r>
      <w:r w:rsidRPr="007D3AA2">
        <w:tab/>
        <w:t xml:space="preserve">if the whole or any part of the person’s period of employment with the transition taxpayer took place before the beginning of the superannuation guarantee period (see </w:t>
      </w:r>
      <w:r w:rsidR="007D3AA2">
        <w:t>subsection (</w:t>
      </w:r>
      <w:r w:rsidRPr="007D3AA2">
        <w:t xml:space="preserve">6)) and there were one or more required award etc. contribution amounts (see </w:t>
      </w:r>
      <w:r w:rsidR="007D3AA2">
        <w:t>subsection (</w:t>
      </w:r>
      <w:r w:rsidRPr="007D3AA2">
        <w:t>7)) in respect of any of that whole or part—that amount or those amounts; and</w:t>
      </w:r>
    </w:p>
    <w:p w:rsidR="0068718B" w:rsidRPr="007D3AA2" w:rsidRDefault="0068718B" w:rsidP="003F51E7">
      <w:pPr>
        <w:pStyle w:val="BoxPara"/>
        <w:keepLines/>
      </w:pPr>
      <w:r w:rsidRPr="007D3AA2">
        <w:tab/>
        <w:t>(b)</w:t>
      </w:r>
      <w:r w:rsidRPr="007D3AA2">
        <w:tab/>
        <w:t xml:space="preserve">if, for the whole or any part or parts of the superannuation guarantee period, there were one or more required award etc. contribution amounts that were greater than the required superannuation guarantee contribution amount or amounts (see </w:t>
      </w:r>
      <w:r w:rsidR="007D3AA2">
        <w:t>subsection (</w:t>
      </w:r>
      <w:r w:rsidRPr="007D3AA2">
        <w:t>8))—that greater amount or those greater amounts; and</w:t>
      </w:r>
    </w:p>
    <w:p w:rsidR="0068718B" w:rsidRPr="007D3AA2" w:rsidRDefault="0068718B" w:rsidP="003F51E7">
      <w:pPr>
        <w:pStyle w:val="BoxPara"/>
        <w:keepLines/>
      </w:pPr>
      <w:r w:rsidRPr="007D3AA2">
        <w:tab/>
        <w:t>(c)</w:t>
      </w:r>
      <w:r w:rsidRPr="007D3AA2">
        <w:tab/>
        <w:t>if, for the whole or any part or parts of the superannuation guarantee period, either there was no required award etc. contribution amount or there was such an amount but it was not greater than the required superannuation guarantee contribution amount—the required superannuation guarantee contribution amount for the whole or the part of the period, or the sum of the required superannuation guarantee contribution amounts for the parts of the period, as the case may be.</w:t>
      </w:r>
    </w:p>
    <w:p w:rsidR="0068718B" w:rsidRPr="007D3AA2" w:rsidRDefault="0068718B" w:rsidP="00887136">
      <w:pPr>
        <w:pStyle w:val="BoxStep"/>
        <w:keepLines/>
      </w:pPr>
      <w:r w:rsidRPr="007D3AA2">
        <w:t>Step 2.</w:t>
      </w:r>
      <w:r w:rsidRPr="007D3AA2">
        <w:tab/>
        <w:t>Reduce the sum from Step 1 by the sum of amounts that the transition taxpayer actually contributed before the start of the transition year:</w:t>
      </w:r>
    </w:p>
    <w:p w:rsidR="0068718B" w:rsidRPr="007D3AA2" w:rsidRDefault="0068718B" w:rsidP="00887136">
      <w:pPr>
        <w:pStyle w:val="BoxPara"/>
        <w:keepLines/>
      </w:pPr>
      <w:r w:rsidRPr="007D3AA2">
        <w:tab/>
        <w:t>(a)</w:t>
      </w:r>
      <w:r w:rsidRPr="007D3AA2">
        <w:tab/>
        <w:t>in payment of required award etc. contribution amounts or required superannuation guarantee contribution amounts for the employee that are included in the sum in Step 1; or</w:t>
      </w:r>
    </w:p>
    <w:p w:rsidR="0068718B" w:rsidRPr="007D3AA2" w:rsidRDefault="0068718B" w:rsidP="00887136">
      <w:pPr>
        <w:pStyle w:val="BoxPara"/>
      </w:pPr>
      <w:r w:rsidRPr="007D3AA2">
        <w:tab/>
        <w:t>(b)</w:t>
      </w:r>
      <w:r w:rsidRPr="007D3AA2">
        <w:tab/>
        <w:t>voluntarily to a superannuation fund for the purpose of providing superannuation benefits for the employee, or dependants of the employee;</w:t>
      </w:r>
    </w:p>
    <w:p w:rsidR="0068718B" w:rsidRPr="007D3AA2" w:rsidRDefault="0068718B">
      <w:pPr>
        <w:pStyle w:val="BoxStep"/>
        <w:keepNext/>
      </w:pPr>
      <w:r w:rsidRPr="007D3AA2">
        <w:tab/>
        <w:t>in respect of any period of employment of the employee with the transition taxpayer before the transition time.</w:t>
      </w:r>
    </w:p>
    <w:p w:rsidR="0068718B" w:rsidRPr="007D3AA2" w:rsidRDefault="0068718B">
      <w:pPr>
        <w:pStyle w:val="BoxStep"/>
      </w:pPr>
      <w:r w:rsidRPr="007D3AA2">
        <w:t>Step 3.</w:t>
      </w:r>
      <w:r w:rsidRPr="007D3AA2">
        <w:tab/>
        <w:t>If the result after applying Step 2 for a particular employee is less than nil, it is nil instead.</w:t>
      </w:r>
    </w:p>
    <w:p w:rsidR="0068718B" w:rsidRPr="007D3AA2" w:rsidRDefault="0068718B">
      <w:pPr>
        <w:pStyle w:val="BoxStep"/>
      </w:pPr>
      <w:r w:rsidRPr="007D3AA2">
        <w:t>Step 4.</w:t>
      </w:r>
      <w:r w:rsidRPr="007D3AA2">
        <w:tab/>
        <w:t xml:space="preserve">Add up the results for all of the employees. This final sum is the transition taxpayer’s </w:t>
      </w:r>
      <w:r w:rsidRPr="007D3AA2">
        <w:rPr>
          <w:b/>
          <w:i/>
        </w:rPr>
        <w:t>undischarged superannuation liability amount</w:t>
      </w:r>
      <w:r w:rsidRPr="007D3AA2">
        <w:t>.</w:t>
      </w:r>
    </w:p>
    <w:p w:rsidR="0068718B" w:rsidRPr="007D3AA2" w:rsidRDefault="0068718B">
      <w:pPr>
        <w:pStyle w:val="SubsectionHead"/>
        <w:rPr>
          <w:b/>
        </w:rPr>
      </w:pPr>
      <w:r w:rsidRPr="007D3AA2">
        <w:t>Meaning of</w:t>
      </w:r>
      <w:r w:rsidRPr="007D3AA2">
        <w:rPr>
          <w:b/>
        </w:rPr>
        <w:t xml:space="preserve"> superannuation guarantee period</w:t>
      </w:r>
    </w:p>
    <w:p w:rsidR="0068718B" w:rsidRPr="007D3AA2" w:rsidRDefault="0068718B">
      <w:pPr>
        <w:pStyle w:val="subsection"/>
      </w:pPr>
      <w:r w:rsidRPr="007D3AA2">
        <w:tab/>
        <w:t>(6)</w:t>
      </w:r>
      <w:r w:rsidRPr="007D3AA2">
        <w:tab/>
        <w:t xml:space="preserve">The </w:t>
      </w:r>
      <w:r w:rsidRPr="007D3AA2">
        <w:rPr>
          <w:b/>
          <w:i/>
        </w:rPr>
        <w:t>superannuation guarantee period</w:t>
      </w:r>
      <w:r w:rsidRPr="007D3AA2">
        <w:t xml:space="preserve"> is the period beginning on 1</w:t>
      </w:r>
      <w:r w:rsidR="007D3AA2">
        <w:t> </w:t>
      </w:r>
      <w:r w:rsidRPr="007D3AA2">
        <w:t>July 1992 and ending at the transition time.</w:t>
      </w:r>
    </w:p>
    <w:p w:rsidR="0068718B" w:rsidRPr="007D3AA2" w:rsidRDefault="0068718B">
      <w:pPr>
        <w:pStyle w:val="SubsectionHead"/>
        <w:rPr>
          <w:b/>
        </w:rPr>
      </w:pPr>
      <w:r w:rsidRPr="007D3AA2">
        <w:t>Meaning of</w:t>
      </w:r>
      <w:r w:rsidRPr="007D3AA2">
        <w:rPr>
          <w:b/>
        </w:rPr>
        <w:t xml:space="preserve"> required award etc. contribution amount</w:t>
      </w:r>
    </w:p>
    <w:p w:rsidR="0068718B" w:rsidRPr="007D3AA2" w:rsidRDefault="0068718B">
      <w:pPr>
        <w:pStyle w:val="subsection"/>
      </w:pPr>
      <w:r w:rsidRPr="007D3AA2">
        <w:tab/>
        <w:t>(7)</w:t>
      </w:r>
      <w:r w:rsidRPr="007D3AA2">
        <w:tab/>
        <w:t xml:space="preserve">A </w:t>
      </w:r>
      <w:r w:rsidRPr="007D3AA2">
        <w:rPr>
          <w:b/>
          <w:i/>
        </w:rPr>
        <w:t>required award etc. contribution amount</w:t>
      </w:r>
      <w:r w:rsidRPr="007D3AA2">
        <w:t xml:space="preserve"> is an amount required to be contributed to a superannuation fund by an employer for the benefit of an employee:</w:t>
      </w:r>
    </w:p>
    <w:p w:rsidR="0068718B" w:rsidRPr="007D3AA2" w:rsidRDefault="0068718B">
      <w:pPr>
        <w:pStyle w:val="paragraph"/>
      </w:pPr>
      <w:r w:rsidRPr="007D3AA2">
        <w:tab/>
        <w:t>(a)</w:t>
      </w:r>
      <w:r w:rsidRPr="007D3AA2">
        <w:tab/>
        <w:t>by an industrial award; or</w:t>
      </w:r>
    </w:p>
    <w:p w:rsidR="0068718B" w:rsidRPr="007D3AA2" w:rsidRDefault="0068718B">
      <w:pPr>
        <w:pStyle w:val="paragraph"/>
      </w:pPr>
      <w:r w:rsidRPr="007D3AA2">
        <w:tab/>
        <w:t>(b)</w:t>
      </w:r>
      <w:r w:rsidRPr="007D3AA2">
        <w:tab/>
        <w:t>by an occupational superannuation arrangement; or</w:t>
      </w:r>
    </w:p>
    <w:p w:rsidR="0068718B" w:rsidRPr="007D3AA2" w:rsidRDefault="0068718B">
      <w:pPr>
        <w:pStyle w:val="paragraph"/>
      </w:pPr>
      <w:r w:rsidRPr="007D3AA2">
        <w:tab/>
        <w:t>(c)</w:t>
      </w:r>
      <w:r w:rsidRPr="007D3AA2">
        <w:tab/>
        <w:t>by a law of the Commonwealth, a State or a Territory; or</w:t>
      </w:r>
    </w:p>
    <w:p w:rsidR="0068718B" w:rsidRPr="007D3AA2" w:rsidRDefault="0068718B">
      <w:pPr>
        <w:pStyle w:val="paragraph"/>
      </w:pPr>
      <w:r w:rsidRPr="007D3AA2">
        <w:tab/>
        <w:t>(d)</w:t>
      </w:r>
      <w:r w:rsidRPr="007D3AA2">
        <w:tab/>
        <w:t>otherwise.</w:t>
      </w:r>
    </w:p>
    <w:p w:rsidR="0068718B" w:rsidRPr="007D3AA2" w:rsidRDefault="0068718B">
      <w:pPr>
        <w:pStyle w:val="SubsectionHead"/>
        <w:rPr>
          <w:b/>
        </w:rPr>
      </w:pPr>
      <w:r w:rsidRPr="007D3AA2">
        <w:t>Meaning of</w:t>
      </w:r>
      <w:r w:rsidRPr="007D3AA2">
        <w:rPr>
          <w:b/>
        </w:rPr>
        <w:t xml:space="preserve"> required superannuation guarantee contribution amount</w:t>
      </w:r>
    </w:p>
    <w:p w:rsidR="0068718B" w:rsidRPr="007D3AA2" w:rsidRDefault="0068718B">
      <w:pPr>
        <w:pStyle w:val="subsection"/>
      </w:pPr>
      <w:r w:rsidRPr="007D3AA2">
        <w:tab/>
        <w:t>(8)</w:t>
      </w:r>
      <w:r w:rsidRPr="007D3AA2">
        <w:tab/>
        <w:t xml:space="preserve">A </w:t>
      </w:r>
      <w:r w:rsidRPr="007D3AA2">
        <w:rPr>
          <w:b/>
          <w:i/>
        </w:rPr>
        <w:t>required superannuation guarantee contribution amount</w:t>
      </w:r>
      <w:r w:rsidRPr="007D3AA2">
        <w:t xml:space="preserve"> is an amount that an employer would need to contribute in respect of a period so as not to have a superannuation guarantee shortfall under the </w:t>
      </w:r>
      <w:r w:rsidRPr="007D3AA2">
        <w:rPr>
          <w:i/>
        </w:rPr>
        <w:t xml:space="preserve">Superannuation Guarantee (Administration) Act 1992 </w:t>
      </w:r>
      <w:r w:rsidRPr="007D3AA2">
        <w:t>in respect of that period.</w:t>
      </w:r>
    </w:p>
    <w:p w:rsidR="0068718B" w:rsidRPr="007D3AA2" w:rsidRDefault="0068718B">
      <w:pPr>
        <w:pStyle w:val="notetext"/>
      </w:pPr>
      <w:r w:rsidRPr="007D3AA2">
        <w:t>Note:</w:t>
      </w:r>
      <w:r w:rsidRPr="007D3AA2">
        <w:tab/>
        <w:t>The relevant periods for which shortfalls are or were calculated under that Act are quarters (from 1</w:t>
      </w:r>
      <w:r w:rsidR="007D3AA2">
        <w:t> </w:t>
      </w:r>
      <w:r w:rsidRPr="007D3AA2">
        <w:t>July 1993 onwards) or half</w:t>
      </w:r>
      <w:r w:rsidR="007D3AA2">
        <w:noBreakHyphen/>
      </w:r>
      <w:r w:rsidRPr="007D3AA2">
        <w:t>years (from 1</w:t>
      </w:r>
      <w:r w:rsidR="007D3AA2">
        <w:t> </w:t>
      </w:r>
      <w:r w:rsidRPr="007D3AA2">
        <w:t>July 1992 to 30</w:t>
      </w:r>
      <w:r w:rsidR="007D3AA2">
        <w:t> </w:t>
      </w:r>
      <w:r w:rsidRPr="007D3AA2">
        <w:t>June 1993).</w:t>
      </w:r>
    </w:p>
    <w:p w:rsidR="0068718B" w:rsidRPr="007D3AA2" w:rsidRDefault="0068718B" w:rsidP="00000417">
      <w:pPr>
        <w:pStyle w:val="ActHead5"/>
      </w:pPr>
      <w:bookmarkStart w:id="24" w:name="_Toc432582980"/>
      <w:r w:rsidRPr="007D3AA2">
        <w:rPr>
          <w:rStyle w:val="CharSectno"/>
        </w:rPr>
        <w:t>57</w:t>
      </w:r>
      <w:r w:rsidR="007D3AA2">
        <w:rPr>
          <w:rStyle w:val="CharSectno"/>
        </w:rPr>
        <w:noBreakHyphen/>
      </w:r>
      <w:r w:rsidRPr="007D3AA2">
        <w:rPr>
          <w:rStyle w:val="CharSectno"/>
        </w:rPr>
        <w:t>52</w:t>
      </w:r>
      <w:r w:rsidRPr="007D3AA2">
        <w:t xml:space="preserve">  Section</w:t>
      </w:r>
      <w:r w:rsidR="007D3AA2">
        <w:t> </w:t>
      </w:r>
      <w:r w:rsidRPr="007D3AA2">
        <w:t>57</w:t>
      </w:r>
      <w:r w:rsidR="007D3AA2">
        <w:noBreakHyphen/>
      </w:r>
      <w:r w:rsidRPr="007D3AA2">
        <w:t>50 does not apply if there is a surplus at transition time</w:t>
      </w:r>
      <w:bookmarkEnd w:id="24"/>
    </w:p>
    <w:p w:rsidR="0068718B" w:rsidRPr="007D3AA2" w:rsidRDefault="0068718B">
      <w:pPr>
        <w:pStyle w:val="subsection"/>
      </w:pPr>
      <w:r w:rsidRPr="007D3AA2">
        <w:tab/>
      </w:r>
      <w:r w:rsidRPr="007D3AA2">
        <w:tab/>
        <w:t>Section</w:t>
      </w:r>
      <w:r w:rsidR="007D3AA2">
        <w:t> </w:t>
      </w:r>
      <w:r w:rsidRPr="007D3AA2">
        <w:t>57</w:t>
      </w:r>
      <w:r w:rsidR="007D3AA2">
        <w:noBreakHyphen/>
      </w:r>
      <w:r w:rsidRPr="007D3AA2">
        <w:t>50 does not apply to a deduction of the kind mentioned in subsection</w:t>
      </w:r>
      <w:r w:rsidR="007D3AA2">
        <w:t> </w:t>
      </w:r>
      <w:r w:rsidRPr="007D3AA2">
        <w:t>57</w:t>
      </w:r>
      <w:r w:rsidR="007D3AA2">
        <w:noBreakHyphen/>
      </w:r>
      <w:r w:rsidRPr="007D3AA2">
        <w:t>50(1) if:</w:t>
      </w:r>
    </w:p>
    <w:p w:rsidR="0068718B" w:rsidRPr="007D3AA2" w:rsidRDefault="0068718B">
      <w:pPr>
        <w:pStyle w:val="paragraph"/>
      </w:pPr>
      <w:r w:rsidRPr="007D3AA2">
        <w:tab/>
        <w:t>(a)</w:t>
      </w:r>
      <w:r w:rsidRPr="007D3AA2">
        <w:tab/>
        <w:t>at the transition time, according to the accounts of the fund concerned, an amount is available to meet liabilities of the transition taxpayer in relation to the fund to provide superannuation benefits for, or for dependants of, employees of the transition taxpayer; and</w:t>
      </w:r>
    </w:p>
    <w:p w:rsidR="0068718B" w:rsidRPr="007D3AA2" w:rsidRDefault="0068718B">
      <w:pPr>
        <w:pStyle w:val="paragraph"/>
      </w:pPr>
      <w:r w:rsidRPr="007D3AA2">
        <w:tab/>
        <w:t>(b)</w:t>
      </w:r>
      <w:r w:rsidRPr="007D3AA2">
        <w:tab/>
        <w:t>the amount exceeds the value (as worked out according to actuarial principles) of the liabilities of that kind that have accrued as at the transition time.</w:t>
      </w:r>
    </w:p>
    <w:p w:rsidR="0068718B" w:rsidRPr="007D3AA2" w:rsidRDefault="0068718B" w:rsidP="00000417">
      <w:pPr>
        <w:pStyle w:val="ActHead5"/>
      </w:pPr>
      <w:bookmarkStart w:id="25" w:name="_Toc432582981"/>
      <w:r w:rsidRPr="007D3AA2">
        <w:rPr>
          <w:rStyle w:val="CharSectno"/>
        </w:rPr>
        <w:t>57</w:t>
      </w:r>
      <w:r w:rsidR="007D3AA2">
        <w:rPr>
          <w:rStyle w:val="CharSectno"/>
        </w:rPr>
        <w:noBreakHyphen/>
      </w:r>
      <w:r w:rsidRPr="007D3AA2">
        <w:rPr>
          <w:rStyle w:val="CharSectno"/>
        </w:rPr>
        <w:t>55</w:t>
      </w:r>
      <w:r w:rsidRPr="007D3AA2">
        <w:t xml:space="preserve">  Deductions reduced under both sections</w:t>
      </w:r>
      <w:r w:rsidR="007D3AA2">
        <w:t> </w:t>
      </w:r>
      <w:r w:rsidRPr="007D3AA2">
        <w:t>57</w:t>
      </w:r>
      <w:r w:rsidR="007D3AA2">
        <w:noBreakHyphen/>
      </w:r>
      <w:r w:rsidRPr="007D3AA2">
        <w:t>40 and 57</w:t>
      </w:r>
      <w:r w:rsidR="007D3AA2">
        <w:noBreakHyphen/>
      </w:r>
      <w:r w:rsidRPr="007D3AA2">
        <w:t>50</w:t>
      </w:r>
      <w:bookmarkEnd w:id="25"/>
    </w:p>
    <w:p w:rsidR="0068718B" w:rsidRPr="007D3AA2" w:rsidRDefault="0068718B">
      <w:pPr>
        <w:pStyle w:val="subsection"/>
      </w:pPr>
      <w:r w:rsidRPr="007D3AA2">
        <w:tab/>
      </w:r>
      <w:r w:rsidRPr="007D3AA2">
        <w:tab/>
        <w:t>If the amount of a deduction otherwise allowable to the transition taxpayer in respect of a contribution to a fund is required to be reduced under both sections</w:t>
      </w:r>
      <w:r w:rsidR="007D3AA2">
        <w:t> </w:t>
      </w:r>
      <w:r w:rsidRPr="007D3AA2">
        <w:t>57</w:t>
      </w:r>
      <w:r w:rsidR="007D3AA2">
        <w:noBreakHyphen/>
      </w:r>
      <w:r w:rsidRPr="007D3AA2">
        <w:t>40 and 57</w:t>
      </w:r>
      <w:r w:rsidR="007D3AA2">
        <w:noBreakHyphen/>
      </w:r>
      <w:r w:rsidRPr="007D3AA2">
        <w:t>50:</w:t>
      </w:r>
    </w:p>
    <w:p w:rsidR="0068718B" w:rsidRPr="007D3AA2" w:rsidRDefault="0068718B">
      <w:pPr>
        <w:pStyle w:val="paragraph"/>
      </w:pPr>
      <w:r w:rsidRPr="007D3AA2">
        <w:tab/>
        <w:t>(a)</w:t>
      </w:r>
      <w:r w:rsidRPr="007D3AA2">
        <w:tab/>
        <w:t>if the reduction is of a different amount—the amount is reduced only under that section that requires the greater reduction; or</w:t>
      </w:r>
    </w:p>
    <w:p w:rsidR="0068718B" w:rsidRPr="007D3AA2" w:rsidRDefault="0068718B">
      <w:pPr>
        <w:pStyle w:val="paragraph"/>
      </w:pPr>
      <w:r w:rsidRPr="007D3AA2">
        <w:tab/>
        <w:t>(b)</w:t>
      </w:r>
      <w:r w:rsidRPr="007D3AA2">
        <w:tab/>
        <w:t>if the reduction is of the same amount—the amount is reduced only under section</w:t>
      </w:r>
      <w:r w:rsidR="007D3AA2">
        <w:t> </w:t>
      </w:r>
      <w:r w:rsidRPr="007D3AA2">
        <w:t>57</w:t>
      </w:r>
      <w:r w:rsidR="007D3AA2">
        <w:noBreakHyphen/>
      </w:r>
      <w:r w:rsidRPr="007D3AA2">
        <w:t>40.</w:t>
      </w:r>
    </w:p>
    <w:p w:rsidR="0068718B" w:rsidRPr="007D3AA2" w:rsidRDefault="0068718B" w:rsidP="00000417">
      <w:pPr>
        <w:pStyle w:val="ActHead4"/>
      </w:pPr>
      <w:bookmarkStart w:id="26" w:name="_Toc432582982"/>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G</w:t>
      </w:r>
      <w:r w:rsidRPr="007D3AA2">
        <w:t>—</w:t>
      </w:r>
      <w:r w:rsidRPr="007D3AA2">
        <w:rPr>
          <w:rStyle w:val="CharSubdText"/>
        </w:rPr>
        <w:t>Denial of certain deductions</w:t>
      </w:r>
      <w:bookmarkEnd w:id="26"/>
    </w:p>
    <w:p w:rsidR="0068718B" w:rsidRPr="007D3AA2" w:rsidRDefault="0068718B" w:rsidP="00000417">
      <w:pPr>
        <w:pStyle w:val="ActHead5"/>
      </w:pPr>
      <w:bookmarkStart w:id="27" w:name="_Toc432582983"/>
      <w:r w:rsidRPr="007D3AA2">
        <w:rPr>
          <w:rStyle w:val="CharSectno"/>
        </w:rPr>
        <w:t>57</w:t>
      </w:r>
      <w:r w:rsidR="007D3AA2">
        <w:rPr>
          <w:rStyle w:val="CharSectno"/>
        </w:rPr>
        <w:noBreakHyphen/>
      </w:r>
      <w:r w:rsidRPr="007D3AA2">
        <w:rPr>
          <w:rStyle w:val="CharSectno"/>
        </w:rPr>
        <w:t>60</w:t>
      </w:r>
      <w:r w:rsidRPr="007D3AA2">
        <w:t xml:space="preserve">  Effect of pre</w:t>
      </w:r>
      <w:r w:rsidR="007D3AA2">
        <w:noBreakHyphen/>
      </w:r>
      <w:r w:rsidRPr="007D3AA2">
        <w:t>transition time accrued leave entitlements</w:t>
      </w:r>
      <w:bookmarkEnd w:id="27"/>
    </w:p>
    <w:p w:rsidR="0068718B" w:rsidRPr="007D3AA2" w:rsidRDefault="0068718B" w:rsidP="00960EEA">
      <w:pPr>
        <w:pStyle w:val="subsection"/>
        <w:keepNext/>
        <w:keepLines/>
      </w:pPr>
      <w:r w:rsidRPr="007D3AA2">
        <w:tab/>
        <w:t>(1)</w:t>
      </w:r>
      <w:r w:rsidRPr="007D3AA2">
        <w:tab/>
        <w:t>This section applies to a deduction otherwise allowable to the transition taxpayer for a year of income under subsection</w:t>
      </w:r>
      <w:r w:rsidR="007D3AA2">
        <w:t> </w:t>
      </w:r>
      <w:r w:rsidRPr="007D3AA2">
        <w:t>51(1) of this Act or section</w:t>
      </w:r>
      <w:r w:rsidR="007D3AA2">
        <w:t> </w:t>
      </w:r>
      <w:r w:rsidRPr="007D3AA2">
        <w:t>8</w:t>
      </w:r>
      <w:r w:rsidR="007D3AA2">
        <w:noBreakHyphen/>
      </w:r>
      <w:r w:rsidRPr="007D3AA2">
        <w:t xml:space="preserve">1 (about general deductions) of the </w:t>
      </w:r>
      <w:r w:rsidRPr="007D3AA2">
        <w:rPr>
          <w:i/>
        </w:rPr>
        <w:t>Income Tax Assessment Act 1997</w:t>
      </w:r>
      <w:r w:rsidRPr="007D3AA2">
        <w:t xml:space="preserve"> in respect of long service leave payments or annual leave payments to a person who was an employee of the transition taxpayer at any time before or after the transition time.</w:t>
      </w:r>
    </w:p>
    <w:p w:rsidR="0068718B" w:rsidRPr="007D3AA2" w:rsidRDefault="0068718B">
      <w:pPr>
        <w:pStyle w:val="notetext"/>
      </w:pPr>
      <w:r w:rsidRPr="007D3AA2">
        <w:t>Note:</w:t>
      </w:r>
      <w:r w:rsidRPr="007D3AA2">
        <w:tab/>
        <w:t>Subsection</w:t>
      </w:r>
      <w:r w:rsidR="007D3AA2">
        <w:t> </w:t>
      </w:r>
      <w:r w:rsidRPr="007D3AA2">
        <w:t>51(3) of this Act or section</w:t>
      </w:r>
      <w:r w:rsidR="007D3AA2">
        <w:t> </w:t>
      </w:r>
      <w:r w:rsidRPr="007D3AA2">
        <w:t>26</w:t>
      </w:r>
      <w:r w:rsidR="007D3AA2">
        <w:noBreakHyphen/>
      </w:r>
      <w:r w:rsidRPr="007D3AA2">
        <w:t xml:space="preserve">10 of the </w:t>
      </w:r>
      <w:r w:rsidRPr="007D3AA2">
        <w:rPr>
          <w:i/>
        </w:rPr>
        <w:t>Income Tax Assessment Act 1997</w:t>
      </w:r>
      <w:r w:rsidRPr="007D3AA2">
        <w:t xml:space="preserve"> (as appropriate) contains additional requirements for certain leave payments to be deductible.</w:t>
      </w:r>
    </w:p>
    <w:p w:rsidR="0068718B" w:rsidRPr="007D3AA2" w:rsidRDefault="0068718B">
      <w:pPr>
        <w:pStyle w:val="SubsectionHead"/>
      </w:pPr>
      <w:r w:rsidRPr="007D3AA2">
        <w:t>Deduction allowable only if sum of all deductions exceeds leave threshold amount</w:t>
      </w:r>
    </w:p>
    <w:p w:rsidR="0068718B" w:rsidRPr="007D3AA2" w:rsidRDefault="0068718B">
      <w:pPr>
        <w:pStyle w:val="subsection"/>
      </w:pPr>
      <w:r w:rsidRPr="007D3AA2">
        <w:tab/>
        <w:t>(2)</w:t>
      </w:r>
      <w:r w:rsidRPr="007D3AA2">
        <w:tab/>
        <w:t xml:space="preserve">The deduction is not allowable if the sum of all deductions of the transition taxpayer to which this section applies for the year of income is less than or equal to the leave threshold amount (see </w:t>
      </w:r>
      <w:r w:rsidR="007D3AA2">
        <w:t>subsection (</w:t>
      </w:r>
      <w:r w:rsidRPr="007D3AA2">
        <w:t>4)) for the year of income.</w:t>
      </w:r>
    </w:p>
    <w:p w:rsidR="0068718B" w:rsidRPr="007D3AA2" w:rsidRDefault="0068718B">
      <w:pPr>
        <w:pStyle w:val="SubsectionHead"/>
      </w:pPr>
      <w:r w:rsidRPr="007D3AA2">
        <w:t>Amount of deduction not allowable</w:t>
      </w:r>
    </w:p>
    <w:p w:rsidR="0068718B" w:rsidRPr="007D3AA2" w:rsidRDefault="0068718B">
      <w:pPr>
        <w:pStyle w:val="subsection"/>
      </w:pPr>
      <w:r w:rsidRPr="007D3AA2">
        <w:tab/>
        <w:t>(3)</w:t>
      </w:r>
      <w:r w:rsidRPr="007D3AA2">
        <w:tab/>
        <w:t>If the sum is greater than the leave threshold amount, so much of the deduction as is worked out using the following formula is not allowable:</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1A85B227" wp14:editId="16103C77">
            <wp:extent cx="3381375"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p>
    <w:p w:rsidR="0068718B" w:rsidRPr="007D3AA2" w:rsidRDefault="0068718B">
      <w:pPr>
        <w:pStyle w:val="SubsectionHead"/>
      </w:pPr>
      <w:r w:rsidRPr="007D3AA2">
        <w:t>Meaning of</w:t>
      </w:r>
      <w:r w:rsidRPr="007D3AA2">
        <w:rPr>
          <w:b/>
        </w:rPr>
        <w:t xml:space="preserve"> leave threshold amount</w:t>
      </w:r>
    </w:p>
    <w:p w:rsidR="0068718B" w:rsidRPr="007D3AA2" w:rsidRDefault="0068718B">
      <w:pPr>
        <w:pStyle w:val="subsection"/>
        <w:keepNext/>
      </w:pPr>
      <w:r w:rsidRPr="007D3AA2">
        <w:tab/>
        <w:t>(4)</w:t>
      </w:r>
      <w:r w:rsidRPr="007D3AA2">
        <w:tab/>
        <w:t xml:space="preserve">The </w:t>
      </w:r>
      <w:r w:rsidRPr="007D3AA2">
        <w:rPr>
          <w:b/>
          <w:i/>
        </w:rPr>
        <w:t>leave threshold amount</w:t>
      </w:r>
      <w:r w:rsidRPr="007D3AA2">
        <w:t xml:space="preserve"> for a year of income is:</w:t>
      </w:r>
    </w:p>
    <w:p w:rsidR="0068718B" w:rsidRPr="007D3AA2" w:rsidRDefault="0068718B">
      <w:pPr>
        <w:pStyle w:val="paragraph"/>
      </w:pPr>
      <w:r w:rsidRPr="007D3AA2">
        <w:tab/>
        <w:t>(a)</w:t>
      </w:r>
      <w:r w:rsidRPr="007D3AA2">
        <w:tab/>
        <w:t>if the year of income is the transition year—the (pre</w:t>
      </w:r>
      <w:r w:rsidR="007D3AA2">
        <w:noBreakHyphen/>
      </w:r>
      <w:r w:rsidRPr="007D3AA2">
        <w:t xml:space="preserve">transition time service) leave amount (see </w:t>
      </w:r>
      <w:r w:rsidR="007D3AA2">
        <w:t>subsection (</w:t>
      </w:r>
      <w:r w:rsidRPr="007D3AA2">
        <w:t>5)) of the transition taxpayer; or</w:t>
      </w:r>
    </w:p>
    <w:p w:rsidR="0068718B" w:rsidRPr="007D3AA2" w:rsidRDefault="0068718B">
      <w:pPr>
        <w:pStyle w:val="paragraph"/>
        <w:keepLines/>
      </w:pPr>
      <w:r w:rsidRPr="007D3AA2">
        <w:tab/>
        <w:t>(b)</w:t>
      </w:r>
      <w:r w:rsidRPr="007D3AA2">
        <w:tab/>
        <w:t xml:space="preserve">in any other case—that amount as reduced by the total amount of deductions to which this section applies that, because of </w:t>
      </w:r>
      <w:r w:rsidR="007D3AA2">
        <w:t>subsection (</w:t>
      </w:r>
      <w:r w:rsidRPr="007D3AA2">
        <w:t>2) or (3), have not been allowable to the transition taxpayer for all previous years of income.</w:t>
      </w:r>
    </w:p>
    <w:p w:rsidR="0068718B" w:rsidRPr="007D3AA2" w:rsidRDefault="0068718B">
      <w:pPr>
        <w:pStyle w:val="SubsectionHead"/>
        <w:rPr>
          <w:b/>
        </w:rPr>
      </w:pPr>
      <w:r w:rsidRPr="007D3AA2">
        <w:t>Meaning of</w:t>
      </w:r>
      <w:r w:rsidRPr="007D3AA2">
        <w:rPr>
          <w:b/>
        </w:rPr>
        <w:t xml:space="preserve"> (pre</w:t>
      </w:r>
      <w:r w:rsidR="007D3AA2">
        <w:rPr>
          <w:b/>
        </w:rPr>
        <w:noBreakHyphen/>
      </w:r>
      <w:r w:rsidRPr="007D3AA2">
        <w:rPr>
          <w:b/>
        </w:rPr>
        <w:t>transition time service) leave amount</w:t>
      </w:r>
    </w:p>
    <w:p w:rsidR="0068718B" w:rsidRPr="007D3AA2" w:rsidRDefault="0068718B">
      <w:pPr>
        <w:pStyle w:val="subsection"/>
      </w:pPr>
      <w:r w:rsidRPr="007D3AA2">
        <w:tab/>
        <w:t>(5)</w:t>
      </w:r>
      <w:r w:rsidRPr="007D3AA2">
        <w:tab/>
        <w:t xml:space="preserve">The </w:t>
      </w:r>
      <w:r w:rsidRPr="007D3AA2">
        <w:rPr>
          <w:b/>
          <w:i/>
        </w:rPr>
        <w:t>(pre</w:t>
      </w:r>
      <w:r w:rsidR="007D3AA2">
        <w:rPr>
          <w:b/>
          <w:i/>
        </w:rPr>
        <w:noBreakHyphen/>
      </w:r>
      <w:r w:rsidRPr="007D3AA2">
        <w:rPr>
          <w:b/>
          <w:i/>
        </w:rPr>
        <w:t xml:space="preserve">transition time service) leave amount </w:t>
      </w:r>
      <w:r w:rsidRPr="007D3AA2">
        <w:t>of the transition taxpayer is the sum of the following amounts:</w:t>
      </w:r>
    </w:p>
    <w:p w:rsidR="0068718B" w:rsidRPr="007D3AA2" w:rsidRDefault="0068718B">
      <w:pPr>
        <w:pStyle w:val="paragraph"/>
      </w:pPr>
      <w:r w:rsidRPr="007D3AA2">
        <w:tab/>
        <w:t>(a)</w:t>
      </w:r>
      <w:r w:rsidRPr="007D3AA2">
        <w:tab/>
        <w:t>the amount that would be payable by the transition taxpayer in respect of annual leave and long service leave if, at the transition time, all employees of the transition taxpayer began to take all leave of that kind that they were eligible to take; and</w:t>
      </w:r>
    </w:p>
    <w:p w:rsidR="0068718B" w:rsidRPr="007D3AA2" w:rsidRDefault="0068718B">
      <w:pPr>
        <w:pStyle w:val="paragraph"/>
      </w:pPr>
      <w:r w:rsidRPr="007D3AA2">
        <w:tab/>
        <w:t>(b)</w:t>
      </w:r>
      <w:r w:rsidRPr="007D3AA2">
        <w:tab/>
        <w:t xml:space="preserve">if the transition taxpayer elects, in accordance with </w:t>
      </w:r>
      <w:r w:rsidR="007D3AA2">
        <w:t>subsection (</w:t>
      </w:r>
      <w:r w:rsidRPr="007D3AA2">
        <w:t xml:space="preserve">6), that this paragraph applies—the amount that, according to actuarial principles, would need to be set aside at the transition time to meet all obligations of the transition taxpayer that might reasonably be expected to arise after that time to make annual leave payments and long service leave payments (other than in respect of leave taken into account under </w:t>
      </w:r>
      <w:r w:rsidR="007D3AA2">
        <w:t>paragraph (</w:t>
      </w:r>
      <w:r w:rsidRPr="007D3AA2">
        <w:t>a)) for periods of service of employees occurring before the transition time; and</w:t>
      </w:r>
    </w:p>
    <w:p w:rsidR="0068718B" w:rsidRPr="007D3AA2" w:rsidRDefault="0068718B">
      <w:pPr>
        <w:pStyle w:val="paragraph"/>
      </w:pPr>
      <w:r w:rsidRPr="007D3AA2">
        <w:tab/>
        <w:t>(c)</w:t>
      </w:r>
      <w:r w:rsidRPr="007D3AA2">
        <w:tab/>
        <w:t xml:space="preserve">if </w:t>
      </w:r>
      <w:r w:rsidR="007D3AA2">
        <w:t>paragraph (</w:t>
      </w:r>
      <w:r w:rsidRPr="007D3AA2">
        <w:t xml:space="preserve">b) does not apply—the present value, at the transition time, of all annual leave payments and long service leave payments (other than in respect of leave taken into account under </w:t>
      </w:r>
      <w:r w:rsidR="007D3AA2">
        <w:t>paragraph (</w:t>
      </w:r>
      <w:r w:rsidRPr="007D3AA2">
        <w:t>a)) that the transition taxpayer would become liable to make after that time in respect of periods of service of employees occurring before that time if all such leave became eligible to be taken.</w:t>
      </w:r>
    </w:p>
    <w:p w:rsidR="0068718B" w:rsidRPr="007D3AA2" w:rsidRDefault="0068718B">
      <w:pPr>
        <w:pStyle w:val="SubsectionHead"/>
      </w:pPr>
      <w:r w:rsidRPr="007D3AA2">
        <w:t>Election</w:t>
      </w:r>
    </w:p>
    <w:p w:rsidR="0068718B" w:rsidRPr="007D3AA2" w:rsidRDefault="0068718B">
      <w:pPr>
        <w:pStyle w:val="subsection"/>
      </w:pPr>
      <w:r w:rsidRPr="007D3AA2">
        <w:tab/>
        <w:t>(6)</w:t>
      </w:r>
      <w:r w:rsidRPr="007D3AA2">
        <w:tab/>
        <w:t xml:space="preserve">The election mentioned in </w:t>
      </w:r>
      <w:r w:rsidR="007D3AA2">
        <w:t>paragraph (</w:t>
      </w:r>
      <w:r w:rsidRPr="007D3AA2">
        <w:t>5)(b) must be made in writing before:</w:t>
      </w:r>
    </w:p>
    <w:p w:rsidR="0068718B" w:rsidRPr="007D3AA2" w:rsidRDefault="0068718B">
      <w:pPr>
        <w:pStyle w:val="paragraph"/>
      </w:pPr>
      <w:r w:rsidRPr="007D3AA2">
        <w:tab/>
        <w:t>(a)</w:t>
      </w:r>
      <w:r w:rsidRPr="007D3AA2">
        <w:tab/>
        <w:t>the day by which the transition taxpayer’s return of income for the transition year is due to be lodged; or</w:t>
      </w:r>
    </w:p>
    <w:p w:rsidR="0068718B" w:rsidRPr="007D3AA2" w:rsidRDefault="0068718B">
      <w:pPr>
        <w:pStyle w:val="paragraph"/>
      </w:pPr>
      <w:r w:rsidRPr="007D3AA2">
        <w:tab/>
        <w:t>(b)</w:t>
      </w:r>
      <w:r w:rsidRPr="007D3AA2">
        <w:tab/>
        <w:t>such later day as the Commissioner allows.</w:t>
      </w:r>
    </w:p>
    <w:p w:rsidR="0068718B" w:rsidRPr="007D3AA2" w:rsidRDefault="0068718B" w:rsidP="006718A6">
      <w:pPr>
        <w:pStyle w:val="ActHead5"/>
        <w:keepNext w:val="0"/>
        <w:keepLines w:val="0"/>
      </w:pPr>
      <w:bookmarkStart w:id="28" w:name="_Toc432582984"/>
      <w:r w:rsidRPr="007D3AA2">
        <w:rPr>
          <w:rStyle w:val="CharSectno"/>
        </w:rPr>
        <w:t>57</w:t>
      </w:r>
      <w:r w:rsidR="007D3AA2">
        <w:rPr>
          <w:rStyle w:val="CharSectno"/>
        </w:rPr>
        <w:noBreakHyphen/>
      </w:r>
      <w:r w:rsidRPr="007D3AA2">
        <w:rPr>
          <w:rStyle w:val="CharSectno"/>
        </w:rPr>
        <w:t>65</w:t>
      </w:r>
      <w:r w:rsidRPr="007D3AA2">
        <w:t xml:space="preserve">  Treatment of bad debts</w:t>
      </w:r>
      <w:bookmarkEnd w:id="28"/>
    </w:p>
    <w:p w:rsidR="0068718B" w:rsidRPr="007D3AA2" w:rsidRDefault="0068718B" w:rsidP="006718A6">
      <w:pPr>
        <w:pStyle w:val="subsection"/>
      </w:pPr>
      <w:r w:rsidRPr="007D3AA2">
        <w:tab/>
        <w:t>(1)</w:t>
      </w:r>
      <w:r w:rsidRPr="007D3AA2">
        <w:tab/>
        <w:t>This section applies to a deduction otherwise allowable to the transition taxpayer for a year of income under this Act for the writing off as bad of the whole or part of a debt owing to the transition taxpayer.</w:t>
      </w:r>
    </w:p>
    <w:p w:rsidR="0068718B" w:rsidRPr="007D3AA2" w:rsidRDefault="0068718B">
      <w:pPr>
        <w:pStyle w:val="SubsectionHead"/>
      </w:pPr>
      <w:r w:rsidRPr="007D3AA2">
        <w:t>Deduction allowable only if sum of all deductions exceeds doubtful debt provision limit</w:t>
      </w:r>
    </w:p>
    <w:p w:rsidR="0068718B" w:rsidRPr="007D3AA2" w:rsidRDefault="0068718B">
      <w:pPr>
        <w:pStyle w:val="subsection"/>
      </w:pPr>
      <w:r w:rsidRPr="007D3AA2">
        <w:tab/>
        <w:t>(2)</w:t>
      </w:r>
      <w:r w:rsidRPr="007D3AA2">
        <w:tab/>
        <w:t xml:space="preserve">The deduction is not allowable if the sum of all deductions of the transition taxpayer to which this section applies for the year of income is less than or equal to the doubtful debt provision limit (see </w:t>
      </w:r>
      <w:r w:rsidR="007D3AA2">
        <w:t>subsection (</w:t>
      </w:r>
      <w:r w:rsidRPr="007D3AA2">
        <w:t>4)) for the year of income.</w:t>
      </w:r>
    </w:p>
    <w:p w:rsidR="0068718B" w:rsidRPr="007D3AA2" w:rsidRDefault="0068718B">
      <w:pPr>
        <w:pStyle w:val="SubsectionHead"/>
      </w:pPr>
      <w:r w:rsidRPr="007D3AA2">
        <w:t>Amount of deduction not allowable</w:t>
      </w:r>
    </w:p>
    <w:p w:rsidR="0068718B" w:rsidRPr="007D3AA2" w:rsidRDefault="0068718B">
      <w:pPr>
        <w:pStyle w:val="subsection"/>
      </w:pPr>
      <w:r w:rsidRPr="007D3AA2">
        <w:tab/>
        <w:t>(3)</w:t>
      </w:r>
      <w:r w:rsidRPr="007D3AA2">
        <w:tab/>
        <w:t>If the sum is greater than that limit, so much of the deduction as is worked out using the following formula is not allowable:</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07EC60D9" wp14:editId="124C207A">
            <wp:extent cx="3381375" cy="6762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1375" cy="676275"/>
                    </a:xfrm>
                    <a:prstGeom prst="rect">
                      <a:avLst/>
                    </a:prstGeom>
                    <a:noFill/>
                    <a:ln>
                      <a:noFill/>
                    </a:ln>
                  </pic:spPr>
                </pic:pic>
              </a:graphicData>
            </a:graphic>
          </wp:inline>
        </w:drawing>
      </w:r>
    </w:p>
    <w:p w:rsidR="0068718B" w:rsidRPr="007D3AA2" w:rsidRDefault="0068718B">
      <w:pPr>
        <w:pStyle w:val="SubsectionHead"/>
      </w:pPr>
      <w:r w:rsidRPr="007D3AA2">
        <w:t xml:space="preserve">Meaning of </w:t>
      </w:r>
      <w:r w:rsidRPr="007D3AA2">
        <w:rPr>
          <w:b/>
        </w:rPr>
        <w:t>doubtful debt provision limit</w:t>
      </w:r>
    </w:p>
    <w:p w:rsidR="0068718B" w:rsidRPr="007D3AA2" w:rsidRDefault="0068718B">
      <w:pPr>
        <w:pStyle w:val="subsection"/>
      </w:pPr>
      <w:r w:rsidRPr="007D3AA2">
        <w:tab/>
        <w:t>(4)</w:t>
      </w:r>
      <w:r w:rsidRPr="007D3AA2">
        <w:tab/>
        <w:t xml:space="preserve">The </w:t>
      </w:r>
      <w:r w:rsidRPr="007D3AA2">
        <w:rPr>
          <w:b/>
          <w:i/>
        </w:rPr>
        <w:t>doubtful debt provision limit</w:t>
      </w:r>
      <w:r w:rsidRPr="007D3AA2">
        <w:t xml:space="preserve"> for a year of income is:</w:t>
      </w:r>
    </w:p>
    <w:p w:rsidR="0068718B" w:rsidRPr="007D3AA2" w:rsidRDefault="0068718B">
      <w:pPr>
        <w:pStyle w:val="paragraph"/>
      </w:pPr>
      <w:r w:rsidRPr="007D3AA2">
        <w:tab/>
        <w:t>(a)</w:t>
      </w:r>
      <w:r w:rsidRPr="007D3AA2">
        <w:tab/>
        <w:t>if the year of income is the transition year—the pre</w:t>
      </w:r>
      <w:r w:rsidR="007D3AA2">
        <w:noBreakHyphen/>
      </w:r>
      <w:r w:rsidRPr="007D3AA2">
        <w:t xml:space="preserve">transition doubtful debt limit (see </w:t>
      </w:r>
      <w:r w:rsidR="007D3AA2">
        <w:t>subsection (</w:t>
      </w:r>
      <w:r w:rsidRPr="007D3AA2">
        <w:t>5)); or</w:t>
      </w:r>
    </w:p>
    <w:p w:rsidR="0068718B" w:rsidRPr="007D3AA2" w:rsidRDefault="0068718B">
      <w:pPr>
        <w:pStyle w:val="paragraph"/>
      </w:pPr>
      <w:r w:rsidRPr="007D3AA2">
        <w:tab/>
        <w:t>(b)</w:t>
      </w:r>
      <w:r w:rsidRPr="007D3AA2">
        <w:tab/>
        <w:t xml:space="preserve">in any other case—that limit as reduced by the total amount of deductions to which this section applies that, because of </w:t>
      </w:r>
      <w:r w:rsidR="007D3AA2">
        <w:t>subsection (</w:t>
      </w:r>
      <w:r w:rsidRPr="007D3AA2">
        <w:t>2) or (3), have not been allowable to the transition taxpayer for all previous years of income.</w:t>
      </w:r>
    </w:p>
    <w:p w:rsidR="0068718B" w:rsidRPr="007D3AA2" w:rsidRDefault="0068718B">
      <w:pPr>
        <w:pStyle w:val="SubsectionHead"/>
      </w:pPr>
      <w:r w:rsidRPr="007D3AA2">
        <w:t>Meaning of pre</w:t>
      </w:r>
      <w:r w:rsidR="007D3AA2">
        <w:noBreakHyphen/>
      </w:r>
      <w:r w:rsidRPr="007D3AA2">
        <w:t>transition doubtful debt limit</w:t>
      </w:r>
    </w:p>
    <w:p w:rsidR="0068718B" w:rsidRPr="007D3AA2" w:rsidRDefault="0068718B">
      <w:pPr>
        <w:pStyle w:val="subsection"/>
      </w:pPr>
      <w:r w:rsidRPr="007D3AA2">
        <w:tab/>
        <w:t>(5)</w:t>
      </w:r>
      <w:r w:rsidRPr="007D3AA2">
        <w:tab/>
        <w:t xml:space="preserve">The </w:t>
      </w:r>
      <w:r w:rsidRPr="007D3AA2">
        <w:rPr>
          <w:b/>
          <w:i/>
        </w:rPr>
        <w:t>pre</w:t>
      </w:r>
      <w:r w:rsidR="007D3AA2">
        <w:rPr>
          <w:b/>
          <w:i/>
        </w:rPr>
        <w:noBreakHyphen/>
      </w:r>
      <w:r w:rsidRPr="007D3AA2">
        <w:rPr>
          <w:b/>
          <w:i/>
        </w:rPr>
        <w:t>transition doubtful debt limit</w:t>
      </w:r>
      <w:r w:rsidRPr="007D3AA2">
        <w:t xml:space="preserve"> is the total of the amounts that, under generally accepted accounting principles, would be the appropriate doubtful debt provisions in relation to all debts owed to the transition taxpayer as at the transition time.</w:t>
      </w:r>
    </w:p>
    <w:p w:rsidR="0068718B" w:rsidRPr="007D3AA2" w:rsidRDefault="0068718B">
      <w:pPr>
        <w:pStyle w:val="SubsectionHead"/>
      </w:pPr>
      <w:r w:rsidRPr="007D3AA2">
        <w:t>Reduction of limit for excess recovery</w:t>
      </w:r>
    </w:p>
    <w:p w:rsidR="0068718B" w:rsidRPr="007D3AA2" w:rsidRDefault="0068718B">
      <w:pPr>
        <w:pStyle w:val="subsection"/>
      </w:pPr>
      <w:r w:rsidRPr="007D3AA2">
        <w:tab/>
        <w:t>(6)</w:t>
      </w:r>
      <w:r w:rsidRPr="007D3AA2">
        <w:tab/>
        <w:t>If:</w:t>
      </w:r>
    </w:p>
    <w:p w:rsidR="0068718B" w:rsidRPr="007D3AA2" w:rsidRDefault="0068718B">
      <w:pPr>
        <w:pStyle w:val="paragraph"/>
      </w:pPr>
      <w:r w:rsidRPr="007D3AA2">
        <w:tab/>
        <w:t>(a)</w:t>
      </w:r>
      <w:r w:rsidRPr="007D3AA2">
        <w:tab/>
        <w:t>at the transition time, a debt is owed to the transition taxpayer; and</w:t>
      </w:r>
    </w:p>
    <w:p w:rsidR="0068718B" w:rsidRPr="007D3AA2" w:rsidRDefault="0068718B">
      <w:pPr>
        <w:pStyle w:val="paragraph"/>
      </w:pPr>
      <w:r w:rsidRPr="007D3AA2">
        <w:tab/>
        <w:t>(b)</w:t>
      </w:r>
      <w:r w:rsidRPr="007D3AA2">
        <w:tab/>
        <w:t>the sum of:</w:t>
      </w:r>
    </w:p>
    <w:p w:rsidR="0068718B" w:rsidRPr="007D3AA2" w:rsidRDefault="0068718B">
      <w:pPr>
        <w:pStyle w:val="paragraphsub"/>
      </w:pPr>
      <w:r w:rsidRPr="007D3AA2">
        <w:tab/>
        <w:t>(i)</w:t>
      </w:r>
      <w:r w:rsidRPr="007D3AA2">
        <w:tab/>
        <w:t>the amount (if any) that, under generally accepted accounting principles, would be the appropriate doubtful debt provision in relation to the debt as at the transition time; and</w:t>
      </w:r>
    </w:p>
    <w:p w:rsidR="0068718B" w:rsidRPr="007D3AA2" w:rsidRDefault="0068718B">
      <w:pPr>
        <w:pStyle w:val="paragraphsub"/>
      </w:pPr>
      <w:r w:rsidRPr="007D3AA2">
        <w:tab/>
        <w:t>(ii)</w:t>
      </w:r>
      <w:r w:rsidRPr="007D3AA2">
        <w:tab/>
        <w:t>any amounts later recovered in respect of the debt;</w:t>
      </w:r>
    </w:p>
    <w:p w:rsidR="0068718B" w:rsidRPr="007D3AA2" w:rsidRDefault="0068718B">
      <w:pPr>
        <w:pStyle w:val="paragraph"/>
      </w:pPr>
      <w:r w:rsidRPr="007D3AA2">
        <w:tab/>
      </w:r>
      <w:r w:rsidRPr="007D3AA2">
        <w:tab/>
        <w:t>exceeds the amount of the debt;</w:t>
      </w:r>
    </w:p>
    <w:p w:rsidR="0068718B" w:rsidRPr="007D3AA2" w:rsidRDefault="0068718B">
      <w:pPr>
        <w:pStyle w:val="subsection2"/>
      </w:pPr>
      <w:r w:rsidRPr="007D3AA2">
        <w:t xml:space="preserve">the </w:t>
      </w:r>
      <w:r w:rsidRPr="007D3AA2">
        <w:rPr>
          <w:b/>
          <w:i/>
        </w:rPr>
        <w:t>pre</w:t>
      </w:r>
      <w:r w:rsidR="007D3AA2">
        <w:rPr>
          <w:b/>
          <w:i/>
        </w:rPr>
        <w:noBreakHyphen/>
      </w:r>
      <w:r w:rsidRPr="007D3AA2">
        <w:rPr>
          <w:b/>
          <w:i/>
        </w:rPr>
        <w:t>transition doubtful debt limit</w:t>
      </w:r>
      <w:r w:rsidRPr="007D3AA2">
        <w:t xml:space="preserve"> is reduced by the amount of the excess.</w:t>
      </w:r>
    </w:p>
    <w:p w:rsidR="0068718B" w:rsidRPr="007D3AA2" w:rsidRDefault="0068718B">
      <w:pPr>
        <w:pStyle w:val="SubsectionHead"/>
      </w:pPr>
      <w:r w:rsidRPr="007D3AA2">
        <w:t>Reduction of limit if debt later disposed of</w:t>
      </w:r>
    </w:p>
    <w:p w:rsidR="0068718B" w:rsidRPr="007D3AA2" w:rsidRDefault="0068718B">
      <w:pPr>
        <w:pStyle w:val="subsection"/>
        <w:keepNext/>
      </w:pPr>
      <w:r w:rsidRPr="007D3AA2">
        <w:tab/>
        <w:t>(7)</w:t>
      </w:r>
      <w:r w:rsidRPr="007D3AA2">
        <w:tab/>
        <w:t>If:</w:t>
      </w:r>
    </w:p>
    <w:p w:rsidR="0068718B" w:rsidRPr="007D3AA2" w:rsidRDefault="0068718B">
      <w:pPr>
        <w:pStyle w:val="paragraph"/>
      </w:pPr>
      <w:r w:rsidRPr="007D3AA2">
        <w:tab/>
        <w:t>(a)</w:t>
      </w:r>
      <w:r w:rsidRPr="007D3AA2">
        <w:tab/>
        <w:t>at the transition time, a debt is owed to the transition taxpayer; and</w:t>
      </w:r>
    </w:p>
    <w:p w:rsidR="0068718B" w:rsidRPr="007D3AA2" w:rsidRDefault="0068718B">
      <w:pPr>
        <w:pStyle w:val="paragraph"/>
      </w:pPr>
      <w:r w:rsidRPr="007D3AA2">
        <w:tab/>
        <w:t>(b)</w:t>
      </w:r>
      <w:r w:rsidRPr="007D3AA2">
        <w:tab/>
        <w:t xml:space="preserve">there is an amount (the </w:t>
      </w:r>
      <w:r w:rsidRPr="007D3AA2">
        <w:rPr>
          <w:b/>
          <w:i/>
        </w:rPr>
        <w:t>debt provision amount</w:t>
      </w:r>
      <w:r w:rsidRPr="007D3AA2">
        <w:t>) greater than nil that, under generally accepted accounting principles, would be the appropriate doubtful debt provision in relation to the debt as at the transition time; and</w:t>
      </w:r>
    </w:p>
    <w:p w:rsidR="0068718B" w:rsidRPr="007D3AA2" w:rsidRDefault="0068718B">
      <w:pPr>
        <w:pStyle w:val="paragraph"/>
      </w:pPr>
      <w:r w:rsidRPr="007D3AA2">
        <w:tab/>
        <w:t>(c)</w:t>
      </w:r>
      <w:r w:rsidRPr="007D3AA2">
        <w:tab/>
        <w:t>after the transition time, the transition taxpayer disposes of the debt to another person;</w:t>
      </w:r>
    </w:p>
    <w:p w:rsidR="0068718B" w:rsidRPr="007D3AA2" w:rsidRDefault="0068718B">
      <w:pPr>
        <w:pStyle w:val="subsection2"/>
      </w:pPr>
      <w:r w:rsidRPr="007D3AA2">
        <w:t xml:space="preserve">the </w:t>
      </w:r>
      <w:r w:rsidRPr="007D3AA2">
        <w:rPr>
          <w:b/>
          <w:i/>
        </w:rPr>
        <w:t>pre</w:t>
      </w:r>
      <w:r w:rsidR="007D3AA2">
        <w:rPr>
          <w:b/>
          <w:i/>
        </w:rPr>
        <w:noBreakHyphen/>
      </w:r>
      <w:r w:rsidRPr="007D3AA2">
        <w:rPr>
          <w:b/>
          <w:i/>
        </w:rPr>
        <w:t>transition doubtful debt limit</w:t>
      </w:r>
      <w:r w:rsidRPr="007D3AA2">
        <w:t xml:space="preserve"> is reduced by:</w:t>
      </w:r>
    </w:p>
    <w:p w:rsidR="0068718B" w:rsidRPr="007D3AA2" w:rsidRDefault="0068718B">
      <w:pPr>
        <w:pStyle w:val="paragraph"/>
      </w:pPr>
      <w:r w:rsidRPr="007D3AA2">
        <w:tab/>
        <w:t>(d)</w:t>
      </w:r>
      <w:r w:rsidRPr="007D3AA2">
        <w:tab/>
        <w:t>if, after the transition time, the transition taxpayer wrote off part of the debt as bad—the excess (if any) of the debt provision amount over the amount or amounts so written off; or</w:t>
      </w:r>
    </w:p>
    <w:p w:rsidR="0068718B" w:rsidRPr="007D3AA2" w:rsidRDefault="0068718B">
      <w:pPr>
        <w:pStyle w:val="paragraph"/>
      </w:pPr>
      <w:r w:rsidRPr="007D3AA2">
        <w:tab/>
        <w:t>(e)</w:t>
      </w:r>
      <w:r w:rsidRPr="007D3AA2">
        <w:tab/>
        <w:t>in any other case—the debt provision amount.</w:t>
      </w:r>
    </w:p>
    <w:p w:rsidR="0068718B" w:rsidRPr="007D3AA2" w:rsidRDefault="0068718B" w:rsidP="00000417">
      <w:pPr>
        <w:pStyle w:val="ActHead5"/>
      </w:pPr>
      <w:bookmarkStart w:id="29" w:name="_Toc432582985"/>
      <w:r w:rsidRPr="007D3AA2">
        <w:rPr>
          <w:rStyle w:val="CharSectno"/>
        </w:rPr>
        <w:t>57</w:t>
      </w:r>
      <w:r w:rsidR="007D3AA2">
        <w:rPr>
          <w:rStyle w:val="CharSectno"/>
        </w:rPr>
        <w:noBreakHyphen/>
      </w:r>
      <w:r w:rsidRPr="007D3AA2">
        <w:rPr>
          <w:rStyle w:val="CharSectno"/>
        </w:rPr>
        <w:t>70</w:t>
      </w:r>
      <w:r w:rsidRPr="007D3AA2">
        <w:t xml:space="preserve">  </w:t>
      </w:r>
      <w:r w:rsidR="00814EE8" w:rsidRPr="007D3AA2">
        <w:t>Treatment of superannuation lump sums and employment termination payments</w:t>
      </w:r>
      <w:bookmarkEnd w:id="29"/>
    </w:p>
    <w:p w:rsidR="0068718B" w:rsidRPr="007D3AA2" w:rsidRDefault="0068718B">
      <w:pPr>
        <w:pStyle w:val="subsection"/>
      </w:pPr>
      <w:r w:rsidRPr="007D3AA2">
        <w:tab/>
        <w:t>(1)</w:t>
      </w:r>
      <w:r w:rsidRPr="007D3AA2">
        <w:tab/>
        <w:t>This section applies to a deduction otherwise allowable to the transition taxpayer for a year of income under section</w:t>
      </w:r>
      <w:r w:rsidR="007D3AA2">
        <w:t> </w:t>
      </w:r>
      <w:r w:rsidRPr="007D3AA2">
        <w:t>8</w:t>
      </w:r>
      <w:r w:rsidR="007D3AA2">
        <w:noBreakHyphen/>
      </w:r>
      <w:r w:rsidRPr="007D3AA2">
        <w:t>1 (about general deductions) or 25</w:t>
      </w:r>
      <w:r w:rsidR="007D3AA2">
        <w:noBreakHyphen/>
      </w:r>
      <w:r w:rsidRPr="007D3AA2">
        <w:t xml:space="preserve">50 (about pensions, gratuities or retiring allowances) of the </w:t>
      </w:r>
      <w:r w:rsidRPr="007D3AA2">
        <w:rPr>
          <w:i/>
        </w:rPr>
        <w:t>Income Tax Assessment Act 1997</w:t>
      </w:r>
      <w:r w:rsidRPr="007D3AA2">
        <w:t xml:space="preserve"> for </w:t>
      </w:r>
      <w:r w:rsidR="00213B7E" w:rsidRPr="007D3AA2">
        <w:t>a superannuation lump sum or an employment termination payment</w:t>
      </w:r>
      <w:r w:rsidRPr="007D3AA2">
        <w:t xml:space="preserve"> for a person who was an employee of the transition taxpayer at any time before the transition time (regardless of whether the person was an employee at or after the transition time).</w:t>
      </w:r>
    </w:p>
    <w:p w:rsidR="0068718B" w:rsidRPr="007D3AA2" w:rsidRDefault="0068718B">
      <w:pPr>
        <w:pStyle w:val="subsection"/>
      </w:pPr>
      <w:r w:rsidRPr="007D3AA2">
        <w:tab/>
        <w:t>(2)</w:t>
      </w:r>
      <w:r w:rsidRPr="007D3AA2">
        <w:tab/>
        <w:t>So much (if any) of the deduction as relates to a period of service of the employee before the transition time is not allowable.</w:t>
      </w:r>
    </w:p>
    <w:p w:rsidR="00DC0E38" w:rsidRPr="007D3AA2" w:rsidRDefault="00DC0E38" w:rsidP="00DC0E38">
      <w:pPr>
        <w:pStyle w:val="subsection"/>
      </w:pPr>
      <w:r w:rsidRPr="007D3AA2">
        <w:tab/>
        <w:t>(3)</w:t>
      </w:r>
      <w:r w:rsidRPr="007D3AA2">
        <w:tab/>
        <w:t xml:space="preserve">This section does not apply to an early retirement scheme payment (within the meaning of the </w:t>
      </w:r>
      <w:r w:rsidRPr="007D3AA2">
        <w:rPr>
          <w:i/>
        </w:rPr>
        <w:t>Income Tax Assessment Act 1997</w:t>
      </w:r>
      <w:r w:rsidRPr="007D3AA2">
        <w:t>), or a genuine redundancy payment (within the meaning of that Act).</w:t>
      </w:r>
    </w:p>
    <w:p w:rsidR="0068718B" w:rsidRPr="007D3AA2" w:rsidRDefault="0068718B" w:rsidP="00000417">
      <w:pPr>
        <w:pStyle w:val="ActHead4"/>
      </w:pPr>
      <w:bookmarkStart w:id="30" w:name="_Toc432582986"/>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H</w:t>
      </w:r>
      <w:r w:rsidRPr="007D3AA2">
        <w:t>—</w:t>
      </w:r>
      <w:r w:rsidRPr="007D3AA2">
        <w:rPr>
          <w:rStyle w:val="CharSubdText"/>
        </w:rPr>
        <w:t>Domestic losses</w:t>
      </w:r>
      <w:bookmarkEnd w:id="30"/>
    </w:p>
    <w:p w:rsidR="0068718B" w:rsidRPr="007D3AA2" w:rsidRDefault="0068718B" w:rsidP="00000417">
      <w:pPr>
        <w:pStyle w:val="ActHead5"/>
      </w:pPr>
      <w:bookmarkStart w:id="31" w:name="_Toc432582987"/>
      <w:r w:rsidRPr="007D3AA2">
        <w:rPr>
          <w:rStyle w:val="CharSectno"/>
        </w:rPr>
        <w:t>57</w:t>
      </w:r>
      <w:r w:rsidR="007D3AA2">
        <w:rPr>
          <w:rStyle w:val="CharSectno"/>
        </w:rPr>
        <w:noBreakHyphen/>
      </w:r>
      <w:r w:rsidRPr="007D3AA2">
        <w:rPr>
          <w:rStyle w:val="CharSectno"/>
        </w:rPr>
        <w:t>75</w:t>
      </w:r>
      <w:r w:rsidRPr="007D3AA2">
        <w:t xml:space="preserve">  Domestic losses</w:t>
      </w:r>
      <w:bookmarkEnd w:id="31"/>
    </w:p>
    <w:p w:rsidR="0068718B" w:rsidRPr="007D3AA2" w:rsidRDefault="0068718B" w:rsidP="00027356">
      <w:pPr>
        <w:pStyle w:val="subsection"/>
        <w:keepNext/>
        <w:keepLines/>
      </w:pPr>
      <w:r w:rsidRPr="007D3AA2">
        <w:tab/>
      </w:r>
      <w:r w:rsidRPr="007D3AA2">
        <w:tab/>
        <w:t>In applying section</w:t>
      </w:r>
      <w:r w:rsidR="007D3AA2">
        <w:t> </w:t>
      </w:r>
      <w:r w:rsidRPr="007D3AA2">
        <w:t>36</w:t>
      </w:r>
      <w:r w:rsidR="007D3AA2">
        <w:noBreakHyphen/>
      </w:r>
      <w:r w:rsidRPr="007D3AA2">
        <w:t>15</w:t>
      </w:r>
      <w:r w:rsidR="00427383" w:rsidRPr="007D3AA2">
        <w:t xml:space="preserve"> or 36</w:t>
      </w:r>
      <w:r w:rsidR="007D3AA2">
        <w:noBreakHyphen/>
      </w:r>
      <w:r w:rsidR="00427383" w:rsidRPr="007D3AA2">
        <w:t>17</w:t>
      </w:r>
      <w:r w:rsidRPr="007D3AA2">
        <w:t xml:space="preserve"> of the </w:t>
      </w:r>
      <w:r w:rsidRPr="007D3AA2">
        <w:rPr>
          <w:i/>
        </w:rPr>
        <w:t>Income Tax Assessment Act 1997</w:t>
      </w:r>
      <w:r w:rsidRPr="007D3AA2">
        <w:t xml:space="preserve"> (about how to deduct tax losses) to the transition taxpayer:</w:t>
      </w:r>
    </w:p>
    <w:p w:rsidR="0068718B" w:rsidRPr="007D3AA2" w:rsidRDefault="0068718B">
      <w:pPr>
        <w:pStyle w:val="paragraph"/>
      </w:pPr>
      <w:r w:rsidRPr="007D3AA2">
        <w:tab/>
        <w:t>(a)</w:t>
      </w:r>
      <w:r w:rsidRPr="007D3AA2">
        <w:tab/>
        <w:t>only exempt income derived at or after the transition time is taken into account as exempt income of the transition taxpayer; and</w:t>
      </w:r>
    </w:p>
    <w:p w:rsidR="0068718B" w:rsidRPr="007D3AA2" w:rsidRDefault="0068718B">
      <w:pPr>
        <w:pStyle w:val="paragraph"/>
      </w:pPr>
      <w:r w:rsidRPr="007D3AA2">
        <w:tab/>
        <w:t>(b)</w:t>
      </w:r>
      <w:r w:rsidRPr="007D3AA2">
        <w:tab/>
        <w:t>the transition taxpayer’s deductions are taken into account only so far as they are in respect of:</w:t>
      </w:r>
    </w:p>
    <w:p w:rsidR="0068718B" w:rsidRPr="007D3AA2" w:rsidRDefault="0068718B">
      <w:pPr>
        <w:pStyle w:val="paragraphsub"/>
      </w:pPr>
      <w:r w:rsidRPr="007D3AA2">
        <w:tab/>
        <w:t>(i)</w:t>
      </w:r>
      <w:r w:rsidRPr="007D3AA2">
        <w:tab/>
        <w:t>services rendered; or</w:t>
      </w:r>
    </w:p>
    <w:p w:rsidR="0068718B" w:rsidRPr="007D3AA2" w:rsidRDefault="0068718B">
      <w:pPr>
        <w:pStyle w:val="paragraphsub"/>
        <w:keepNext/>
      </w:pPr>
      <w:r w:rsidRPr="007D3AA2">
        <w:tab/>
        <w:t>(ii)</w:t>
      </w:r>
      <w:r w:rsidRPr="007D3AA2">
        <w:tab/>
        <w:t>goods provided; or</w:t>
      </w:r>
    </w:p>
    <w:p w:rsidR="0068718B" w:rsidRPr="007D3AA2" w:rsidRDefault="0068718B">
      <w:pPr>
        <w:pStyle w:val="paragraphsub"/>
        <w:keepNext/>
      </w:pPr>
      <w:r w:rsidRPr="007D3AA2">
        <w:tab/>
        <w:t>(iii)</w:t>
      </w:r>
      <w:r w:rsidRPr="007D3AA2">
        <w:tab/>
        <w:t>the doing of any other thing;</w:t>
      </w:r>
    </w:p>
    <w:p w:rsidR="0068718B" w:rsidRPr="007D3AA2" w:rsidRDefault="0068718B">
      <w:pPr>
        <w:pStyle w:val="paragraph"/>
      </w:pPr>
      <w:r w:rsidRPr="007D3AA2">
        <w:tab/>
      </w:r>
      <w:r w:rsidRPr="007D3AA2">
        <w:tab/>
        <w:t>at or after the transition time.</w:t>
      </w:r>
    </w:p>
    <w:p w:rsidR="0068718B" w:rsidRPr="007D3AA2" w:rsidRDefault="0068718B" w:rsidP="006718A6">
      <w:pPr>
        <w:pStyle w:val="ActHead4"/>
        <w:keepNext w:val="0"/>
        <w:keepLines w:val="0"/>
      </w:pPr>
      <w:bookmarkStart w:id="32" w:name="_Toc432582988"/>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J</w:t>
      </w:r>
      <w:r w:rsidRPr="007D3AA2">
        <w:t>—</w:t>
      </w:r>
      <w:r w:rsidRPr="007D3AA2">
        <w:rPr>
          <w:rStyle w:val="CharSubdText"/>
        </w:rPr>
        <w:t>Capital allowances and certain other deductions</w:t>
      </w:r>
      <w:bookmarkEnd w:id="32"/>
    </w:p>
    <w:p w:rsidR="0068718B" w:rsidRPr="007D3AA2" w:rsidRDefault="0068718B" w:rsidP="006718A6">
      <w:pPr>
        <w:pStyle w:val="ActHead5"/>
        <w:keepNext w:val="0"/>
        <w:keepLines w:val="0"/>
      </w:pPr>
      <w:bookmarkStart w:id="33" w:name="_Toc432582989"/>
      <w:r w:rsidRPr="007D3AA2">
        <w:rPr>
          <w:rStyle w:val="CharSectno"/>
        </w:rPr>
        <w:t>57</w:t>
      </w:r>
      <w:r w:rsidR="007D3AA2">
        <w:rPr>
          <w:rStyle w:val="CharSectno"/>
        </w:rPr>
        <w:noBreakHyphen/>
      </w:r>
      <w:r w:rsidRPr="007D3AA2">
        <w:rPr>
          <w:rStyle w:val="CharSectno"/>
        </w:rPr>
        <w:t>85</w:t>
      </w:r>
      <w:r w:rsidRPr="007D3AA2">
        <w:t xml:space="preserve">  What are the </w:t>
      </w:r>
      <w:r w:rsidRPr="007D3AA2">
        <w:rPr>
          <w:i/>
        </w:rPr>
        <w:t>modified deduction rules</w:t>
      </w:r>
      <w:r w:rsidRPr="007D3AA2">
        <w:t xml:space="preserve"> and </w:t>
      </w:r>
      <w:r w:rsidRPr="007D3AA2">
        <w:rPr>
          <w:i/>
        </w:rPr>
        <w:t>corresponding deduction provisions</w:t>
      </w:r>
      <w:r w:rsidRPr="007D3AA2">
        <w:t>?</w:t>
      </w:r>
      <w:bookmarkEnd w:id="33"/>
    </w:p>
    <w:p w:rsidR="0068718B" w:rsidRPr="007D3AA2" w:rsidRDefault="0068718B" w:rsidP="006718A6">
      <w:pPr>
        <w:pStyle w:val="subsection"/>
      </w:pPr>
      <w:r w:rsidRPr="007D3AA2">
        <w:tab/>
        <w:t>(1)</w:t>
      </w:r>
      <w:r w:rsidRPr="007D3AA2">
        <w:tab/>
        <w:t xml:space="preserve">A </w:t>
      </w:r>
      <w:r w:rsidRPr="007D3AA2">
        <w:rPr>
          <w:b/>
          <w:i/>
        </w:rPr>
        <w:t>modified deduction rule</w:t>
      </w:r>
      <w:r w:rsidRPr="007D3AA2">
        <w:t xml:space="preserve"> is a provision listed in column 3 of an item in the table in </w:t>
      </w:r>
      <w:r w:rsidR="007D3AA2">
        <w:t>subsection (</w:t>
      </w:r>
      <w:r w:rsidRPr="007D3AA2">
        <w:t xml:space="preserve">3). Provisions of the </w:t>
      </w:r>
      <w:r w:rsidRPr="007D3AA2">
        <w:rPr>
          <w:i/>
        </w:rPr>
        <w:t>Income Tax Assessment Act 1997</w:t>
      </w:r>
      <w:r w:rsidRPr="007D3AA2">
        <w:t xml:space="preserve"> are identified in normal text, while provisions of the </w:t>
      </w:r>
      <w:r w:rsidRPr="007D3AA2">
        <w:rPr>
          <w:i/>
        </w:rPr>
        <w:t>Income Tax Assessment Act 1936</w:t>
      </w:r>
      <w:r w:rsidRPr="007D3AA2">
        <w:t xml:space="preserve"> are </w:t>
      </w:r>
      <w:r w:rsidRPr="007D3AA2">
        <w:rPr>
          <w:b/>
        </w:rPr>
        <w:t>in bold</w:t>
      </w:r>
      <w:r w:rsidRPr="007D3AA2">
        <w:t>.</w:t>
      </w:r>
    </w:p>
    <w:p w:rsidR="0068718B" w:rsidRPr="007D3AA2" w:rsidRDefault="0068718B" w:rsidP="006718A6">
      <w:pPr>
        <w:pStyle w:val="subsection"/>
      </w:pPr>
      <w:r w:rsidRPr="007D3AA2">
        <w:tab/>
        <w:t>(2)</w:t>
      </w:r>
      <w:r w:rsidRPr="007D3AA2">
        <w:tab/>
        <w:t xml:space="preserve">The </w:t>
      </w:r>
      <w:r w:rsidRPr="007D3AA2">
        <w:rPr>
          <w:b/>
          <w:i/>
        </w:rPr>
        <w:t>corresponding deduction provision</w:t>
      </w:r>
      <w:r w:rsidRPr="007D3AA2">
        <w:t xml:space="preserve"> (if any) for a modified deduction rule listed in column 3 of an item in the table in </w:t>
      </w:r>
      <w:r w:rsidR="007D3AA2">
        <w:t>subsection (</w:t>
      </w:r>
      <w:r w:rsidRPr="007D3AA2">
        <w:t xml:space="preserve">3) is the provision of the </w:t>
      </w:r>
      <w:r w:rsidRPr="007D3AA2">
        <w:rPr>
          <w:i/>
        </w:rPr>
        <w:t>Income Tax Assessment Act 1936</w:t>
      </w:r>
      <w:r w:rsidRPr="007D3AA2">
        <w:t xml:space="preserve"> listed in column 4 of the item.</w:t>
      </w:r>
    </w:p>
    <w:p w:rsidR="0068718B" w:rsidRPr="007D3AA2" w:rsidRDefault="0068718B" w:rsidP="006718A6">
      <w:pPr>
        <w:pStyle w:val="subsection"/>
        <w:keepNext/>
        <w:keepLines/>
      </w:pPr>
      <w:r w:rsidRPr="007D3AA2">
        <w:tab/>
        <w:t>(3)</w:t>
      </w:r>
      <w:r w:rsidRPr="007D3AA2">
        <w:tab/>
        <w:t>The table is as follows:</w:t>
      </w:r>
    </w:p>
    <w:p w:rsidR="0068718B" w:rsidRPr="007D3AA2" w:rsidRDefault="0068718B" w:rsidP="003A418D">
      <w:pPr>
        <w:pStyle w:val="Tabletext"/>
      </w:pPr>
    </w:p>
    <w:tbl>
      <w:tblPr>
        <w:tblW w:w="7343" w:type="dxa"/>
        <w:tblInd w:w="23" w:type="dxa"/>
        <w:tblLayout w:type="fixed"/>
        <w:tblCellMar>
          <w:left w:w="107" w:type="dxa"/>
          <w:right w:w="107" w:type="dxa"/>
        </w:tblCellMar>
        <w:tblLook w:val="0000" w:firstRow="0" w:lastRow="0" w:firstColumn="0" w:lastColumn="0" w:noHBand="0" w:noVBand="0"/>
      </w:tblPr>
      <w:tblGrid>
        <w:gridCol w:w="1078"/>
        <w:gridCol w:w="2156"/>
        <w:gridCol w:w="2142"/>
        <w:gridCol w:w="1967"/>
      </w:tblGrid>
      <w:tr w:rsidR="0068718B" w:rsidRPr="007D3AA2" w:rsidTr="003F51E7">
        <w:trPr>
          <w:cantSplit/>
          <w:tblHeader/>
        </w:trPr>
        <w:tc>
          <w:tcPr>
            <w:tcW w:w="7343" w:type="dxa"/>
            <w:gridSpan w:val="4"/>
            <w:tcBorders>
              <w:top w:val="single" w:sz="12" w:space="0" w:color="000000"/>
              <w:bottom w:val="single" w:sz="6" w:space="0" w:color="000000"/>
            </w:tcBorders>
          </w:tcPr>
          <w:p w:rsidR="0068718B" w:rsidRPr="007D3AA2" w:rsidRDefault="0068718B" w:rsidP="006718A6">
            <w:pPr>
              <w:pStyle w:val="Tabletext"/>
              <w:keepNext/>
              <w:keepLines/>
            </w:pPr>
            <w:r w:rsidRPr="007D3AA2">
              <w:rPr>
                <w:b/>
              </w:rPr>
              <w:t>Modified deduction rules and corresponding deduction provisions</w:t>
            </w:r>
          </w:p>
        </w:tc>
      </w:tr>
      <w:tr w:rsidR="0068718B" w:rsidRPr="007D3AA2" w:rsidTr="003F51E7">
        <w:trPr>
          <w:cantSplit/>
          <w:tblHeader/>
        </w:trPr>
        <w:tc>
          <w:tcPr>
            <w:tcW w:w="1078" w:type="dxa"/>
            <w:tcBorders>
              <w:top w:val="single" w:sz="6" w:space="0" w:color="000000"/>
              <w:bottom w:val="single" w:sz="12" w:space="0" w:color="000000"/>
            </w:tcBorders>
          </w:tcPr>
          <w:p w:rsidR="0068718B" w:rsidRPr="007D3AA2" w:rsidRDefault="0068718B" w:rsidP="00000417">
            <w:pPr>
              <w:pStyle w:val="Tabletext"/>
            </w:pPr>
            <w:r w:rsidRPr="007D3AA2">
              <w:rPr>
                <w:b/>
              </w:rPr>
              <w:t>Column 1</w:t>
            </w:r>
            <w:r w:rsidRPr="007D3AA2">
              <w:br/>
            </w:r>
            <w:r w:rsidRPr="007D3AA2">
              <w:br/>
            </w:r>
            <w:r w:rsidRPr="007D3AA2">
              <w:rPr>
                <w:b/>
              </w:rPr>
              <w:t>Item</w:t>
            </w:r>
          </w:p>
        </w:tc>
        <w:tc>
          <w:tcPr>
            <w:tcW w:w="2156" w:type="dxa"/>
            <w:tcBorders>
              <w:top w:val="single" w:sz="6" w:space="0" w:color="000000"/>
              <w:bottom w:val="single" w:sz="12" w:space="0" w:color="000000"/>
            </w:tcBorders>
          </w:tcPr>
          <w:p w:rsidR="0068718B" w:rsidRPr="007D3AA2" w:rsidRDefault="0068718B" w:rsidP="00000417">
            <w:pPr>
              <w:pStyle w:val="Tabletext"/>
            </w:pPr>
            <w:r w:rsidRPr="007D3AA2">
              <w:rPr>
                <w:b/>
              </w:rPr>
              <w:t>Column 2</w:t>
            </w:r>
            <w:r w:rsidRPr="007D3AA2">
              <w:rPr>
                <w:b/>
              </w:rPr>
              <w:br/>
            </w:r>
            <w:r w:rsidRPr="007D3AA2">
              <w:rPr>
                <w:b/>
              </w:rPr>
              <w:br/>
              <w:t>Description</w:t>
            </w:r>
          </w:p>
        </w:tc>
        <w:tc>
          <w:tcPr>
            <w:tcW w:w="2142" w:type="dxa"/>
            <w:tcBorders>
              <w:top w:val="single" w:sz="6" w:space="0" w:color="000000"/>
              <w:bottom w:val="single" w:sz="12" w:space="0" w:color="000000"/>
            </w:tcBorders>
          </w:tcPr>
          <w:p w:rsidR="0068718B" w:rsidRPr="007D3AA2" w:rsidRDefault="0068718B" w:rsidP="00000417">
            <w:pPr>
              <w:pStyle w:val="Tabletext"/>
            </w:pPr>
            <w:r w:rsidRPr="007D3AA2">
              <w:rPr>
                <w:b/>
              </w:rPr>
              <w:t>Column 3</w:t>
            </w:r>
            <w:r w:rsidRPr="007D3AA2">
              <w:rPr>
                <w:b/>
              </w:rPr>
              <w:br/>
              <w:t>Modified deduction rule</w:t>
            </w:r>
          </w:p>
        </w:tc>
        <w:tc>
          <w:tcPr>
            <w:tcW w:w="1967" w:type="dxa"/>
            <w:tcBorders>
              <w:top w:val="single" w:sz="6" w:space="0" w:color="000000"/>
              <w:bottom w:val="single" w:sz="12" w:space="0" w:color="000000"/>
            </w:tcBorders>
          </w:tcPr>
          <w:p w:rsidR="0068718B" w:rsidRPr="007D3AA2" w:rsidRDefault="0068718B" w:rsidP="00000417">
            <w:pPr>
              <w:pStyle w:val="Tabletext"/>
            </w:pPr>
            <w:r w:rsidRPr="007D3AA2">
              <w:rPr>
                <w:b/>
              </w:rPr>
              <w:t>Column 4</w:t>
            </w:r>
            <w:r w:rsidRPr="007D3AA2">
              <w:rPr>
                <w:b/>
              </w:rPr>
              <w:br/>
              <w:t>Corresponding deduction provision</w:t>
            </w:r>
          </w:p>
        </w:tc>
      </w:tr>
      <w:tr w:rsidR="0068718B" w:rsidRPr="007D3AA2" w:rsidTr="003F51E7">
        <w:trPr>
          <w:cantSplit/>
        </w:trPr>
        <w:tc>
          <w:tcPr>
            <w:tcW w:w="1078" w:type="dxa"/>
            <w:tcBorders>
              <w:top w:val="single" w:sz="6" w:space="0" w:color="000000"/>
              <w:bottom w:val="single" w:sz="2" w:space="0" w:color="auto"/>
            </w:tcBorders>
          </w:tcPr>
          <w:p w:rsidR="0068718B" w:rsidRPr="007D3AA2" w:rsidRDefault="0068718B" w:rsidP="00000417">
            <w:pPr>
              <w:pStyle w:val="Tabletext"/>
            </w:pPr>
            <w:r w:rsidRPr="007D3AA2">
              <w:t>1</w:t>
            </w:r>
          </w:p>
        </w:tc>
        <w:tc>
          <w:tcPr>
            <w:tcW w:w="2156" w:type="dxa"/>
            <w:tcBorders>
              <w:top w:val="single" w:sz="6" w:space="0" w:color="000000"/>
              <w:bottom w:val="single" w:sz="2" w:space="0" w:color="auto"/>
            </w:tcBorders>
          </w:tcPr>
          <w:p w:rsidR="0068718B" w:rsidRPr="007D3AA2" w:rsidRDefault="0068718B" w:rsidP="00000417">
            <w:pPr>
              <w:pStyle w:val="Tabletext"/>
            </w:pPr>
            <w:r w:rsidRPr="007D3AA2">
              <w:t>Borrowing expenses</w:t>
            </w:r>
          </w:p>
        </w:tc>
        <w:tc>
          <w:tcPr>
            <w:tcW w:w="2142" w:type="dxa"/>
            <w:tcBorders>
              <w:top w:val="single" w:sz="6" w:space="0" w:color="000000"/>
              <w:bottom w:val="single" w:sz="2" w:space="0" w:color="auto"/>
            </w:tcBorders>
          </w:tcPr>
          <w:p w:rsidR="0068718B" w:rsidRPr="007D3AA2" w:rsidRDefault="0068718B" w:rsidP="00000417">
            <w:pPr>
              <w:pStyle w:val="Tabletext"/>
            </w:pPr>
            <w:r w:rsidRPr="007D3AA2">
              <w:t>Section</w:t>
            </w:r>
            <w:r w:rsidR="007D3AA2">
              <w:t> </w:t>
            </w:r>
            <w:r w:rsidRPr="007D3AA2">
              <w:t>25</w:t>
            </w:r>
            <w:r w:rsidR="007D3AA2">
              <w:noBreakHyphen/>
            </w:r>
            <w:r w:rsidRPr="007D3AA2">
              <w:t>25</w:t>
            </w:r>
          </w:p>
        </w:tc>
        <w:tc>
          <w:tcPr>
            <w:tcW w:w="1967" w:type="dxa"/>
            <w:tcBorders>
              <w:top w:val="single" w:sz="6" w:space="0" w:color="000000"/>
              <w:bottom w:val="single" w:sz="2" w:space="0" w:color="auto"/>
            </w:tcBorders>
          </w:tcPr>
          <w:p w:rsidR="0068718B" w:rsidRPr="007D3AA2" w:rsidRDefault="008D3D70" w:rsidP="00000417">
            <w:pPr>
              <w:pStyle w:val="Tabletext"/>
            </w:pPr>
            <w:r w:rsidRPr="007D3AA2">
              <w:t>Former section</w:t>
            </w:r>
            <w:r w:rsidR="007D3AA2">
              <w:t> </w:t>
            </w:r>
            <w:r w:rsidRPr="007D3AA2">
              <w:t>67</w:t>
            </w:r>
          </w:p>
        </w:tc>
      </w:tr>
      <w:tr w:rsidR="0068718B" w:rsidRPr="007D3AA2" w:rsidTr="003F51E7">
        <w:trPr>
          <w:cantSplit/>
        </w:trPr>
        <w:tc>
          <w:tcPr>
            <w:tcW w:w="1078" w:type="dxa"/>
            <w:tcBorders>
              <w:top w:val="single" w:sz="2" w:space="0" w:color="auto"/>
              <w:bottom w:val="single" w:sz="2" w:space="0" w:color="auto"/>
            </w:tcBorders>
          </w:tcPr>
          <w:p w:rsidR="0068718B" w:rsidRPr="007D3AA2" w:rsidRDefault="0068718B" w:rsidP="00000417">
            <w:pPr>
              <w:pStyle w:val="Tabletext"/>
            </w:pPr>
            <w:r w:rsidRPr="007D3AA2">
              <w:t>5</w:t>
            </w:r>
          </w:p>
        </w:tc>
        <w:tc>
          <w:tcPr>
            <w:tcW w:w="2156" w:type="dxa"/>
            <w:tcBorders>
              <w:top w:val="single" w:sz="2" w:space="0" w:color="auto"/>
              <w:bottom w:val="single" w:sz="2" w:space="0" w:color="auto"/>
            </w:tcBorders>
          </w:tcPr>
          <w:p w:rsidR="0068718B" w:rsidRPr="007D3AA2" w:rsidRDefault="0068718B" w:rsidP="00000417">
            <w:pPr>
              <w:pStyle w:val="Tabletext"/>
            </w:pPr>
            <w:r w:rsidRPr="007D3AA2">
              <w:t>Films, Australian</w:t>
            </w:r>
          </w:p>
        </w:tc>
        <w:tc>
          <w:tcPr>
            <w:tcW w:w="2142" w:type="dxa"/>
            <w:tcBorders>
              <w:top w:val="single" w:sz="2" w:space="0" w:color="auto"/>
              <w:bottom w:val="single" w:sz="2" w:space="0" w:color="auto"/>
            </w:tcBorders>
          </w:tcPr>
          <w:p w:rsidR="0068718B" w:rsidRPr="007D3AA2" w:rsidRDefault="006E72F1" w:rsidP="003F51E7">
            <w:pPr>
              <w:pStyle w:val="Tabletext"/>
              <w:ind w:right="-93"/>
            </w:pPr>
            <w:r w:rsidRPr="007D3AA2">
              <w:rPr>
                <w:b/>
              </w:rPr>
              <w:t xml:space="preserve">Former </w:t>
            </w:r>
            <w:r w:rsidR="0068718B" w:rsidRPr="007D3AA2">
              <w:rPr>
                <w:b/>
              </w:rPr>
              <w:t>Division</w:t>
            </w:r>
            <w:r w:rsidR="007D3AA2">
              <w:rPr>
                <w:b/>
              </w:rPr>
              <w:t> </w:t>
            </w:r>
            <w:r w:rsidR="0068718B" w:rsidRPr="007D3AA2">
              <w:rPr>
                <w:b/>
              </w:rPr>
              <w:t>10BA of Part</w:t>
            </w:r>
            <w:r w:rsidR="00C20F2D" w:rsidRPr="007D3AA2">
              <w:rPr>
                <w:b/>
              </w:rPr>
              <w:t> </w:t>
            </w:r>
            <w:r w:rsidR="0068718B" w:rsidRPr="007D3AA2">
              <w:rPr>
                <w:b/>
              </w:rPr>
              <w:t>III</w:t>
            </w:r>
          </w:p>
        </w:tc>
        <w:tc>
          <w:tcPr>
            <w:tcW w:w="1967" w:type="dxa"/>
            <w:tcBorders>
              <w:top w:val="single" w:sz="2" w:space="0" w:color="auto"/>
              <w:bottom w:val="single" w:sz="2" w:space="0" w:color="auto"/>
            </w:tcBorders>
          </w:tcPr>
          <w:p w:rsidR="0068718B" w:rsidRPr="007D3AA2" w:rsidRDefault="0068718B" w:rsidP="00000417">
            <w:pPr>
              <w:pStyle w:val="Tabletext"/>
            </w:pPr>
          </w:p>
        </w:tc>
      </w:tr>
      <w:tr w:rsidR="0068718B" w:rsidRPr="007D3AA2" w:rsidTr="003F51E7">
        <w:trPr>
          <w:cantSplit/>
        </w:trPr>
        <w:tc>
          <w:tcPr>
            <w:tcW w:w="1078" w:type="dxa"/>
            <w:tcBorders>
              <w:top w:val="single" w:sz="2" w:space="0" w:color="auto"/>
              <w:bottom w:val="single" w:sz="2" w:space="0" w:color="auto"/>
            </w:tcBorders>
          </w:tcPr>
          <w:p w:rsidR="0068718B" w:rsidRPr="007D3AA2" w:rsidRDefault="0068718B" w:rsidP="00000417">
            <w:pPr>
              <w:pStyle w:val="Tabletext"/>
            </w:pPr>
            <w:r w:rsidRPr="007D3AA2">
              <w:t>7</w:t>
            </w:r>
          </w:p>
        </w:tc>
        <w:tc>
          <w:tcPr>
            <w:tcW w:w="2156" w:type="dxa"/>
            <w:tcBorders>
              <w:top w:val="single" w:sz="2" w:space="0" w:color="auto"/>
              <w:bottom w:val="single" w:sz="2" w:space="0" w:color="auto"/>
            </w:tcBorders>
          </w:tcPr>
          <w:p w:rsidR="0068718B" w:rsidRPr="007D3AA2" w:rsidRDefault="0068718B" w:rsidP="00000417">
            <w:pPr>
              <w:pStyle w:val="Tabletext"/>
            </w:pPr>
            <w:r w:rsidRPr="007D3AA2">
              <w:t>Industrial property (copyright in Australian film)</w:t>
            </w:r>
          </w:p>
        </w:tc>
        <w:tc>
          <w:tcPr>
            <w:tcW w:w="2142" w:type="dxa"/>
            <w:tcBorders>
              <w:top w:val="single" w:sz="2" w:space="0" w:color="auto"/>
              <w:bottom w:val="single" w:sz="2" w:space="0" w:color="auto"/>
            </w:tcBorders>
          </w:tcPr>
          <w:p w:rsidR="0068718B" w:rsidRPr="007D3AA2" w:rsidRDefault="006E72F1" w:rsidP="00000417">
            <w:pPr>
              <w:pStyle w:val="Tabletext"/>
            </w:pPr>
            <w:r w:rsidRPr="007D3AA2">
              <w:rPr>
                <w:b/>
              </w:rPr>
              <w:t xml:space="preserve">Former </w:t>
            </w:r>
            <w:r w:rsidR="0068718B" w:rsidRPr="007D3AA2">
              <w:rPr>
                <w:b/>
              </w:rPr>
              <w:t>Division</w:t>
            </w:r>
            <w:r w:rsidR="007D3AA2">
              <w:rPr>
                <w:b/>
              </w:rPr>
              <w:t> </w:t>
            </w:r>
            <w:r w:rsidR="0068718B" w:rsidRPr="007D3AA2">
              <w:rPr>
                <w:b/>
              </w:rPr>
              <w:t>10B of Part</w:t>
            </w:r>
            <w:r w:rsidR="00C20F2D" w:rsidRPr="007D3AA2">
              <w:rPr>
                <w:b/>
              </w:rPr>
              <w:t> </w:t>
            </w:r>
            <w:r w:rsidR="0068718B" w:rsidRPr="007D3AA2">
              <w:rPr>
                <w:b/>
              </w:rPr>
              <w:t>III</w:t>
            </w:r>
          </w:p>
        </w:tc>
        <w:tc>
          <w:tcPr>
            <w:tcW w:w="1967" w:type="dxa"/>
            <w:tcBorders>
              <w:top w:val="single" w:sz="2" w:space="0" w:color="auto"/>
              <w:bottom w:val="single" w:sz="2" w:space="0" w:color="auto"/>
            </w:tcBorders>
          </w:tcPr>
          <w:p w:rsidR="0068718B" w:rsidRPr="007D3AA2" w:rsidRDefault="0068718B" w:rsidP="00000417">
            <w:pPr>
              <w:pStyle w:val="Tabletext"/>
            </w:pPr>
          </w:p>
        </w:tc>
      </w:tr>
      <w:tr w:rsidR="0068718B" w:rsidRPr="007D3AA2" w:rsidTr="003F51E7">
        <w:trPr>
          <w:cantSplit/>
        </w:trPr>
        <w:tc>
          <w:tcPr>
            <w:tcW w:w="1078" w:type="dxa"/>
            <w:tcBorders>
              <w:top w:val="single" w:sz="2" w:space="0" w:color="auto"/>
              <w:bottom w:val="single" w:sz="2" w:space="0" w:color="auto"/>
            </w:tcBorders>
          </w:tcPr>
          <w:p w:rsidR="0068718B" w:rsidRPr="007D3AA2" w:rsidRDefault="0068718B" w:rsidP="00000417">
            <w:pPr>
              <w:pStyle w:val="Tabletext"/>
            </w:pPr>
            <w:r w:rsidRPr="007D3AA2">
              <w:t>9</w:t>
            </w:r>
          </w:p>
        </w:tc>
        <w:tc>
          <w:tcPr>
            <w:tcW w:w="2156" w:type="dxa"/>
            <w:tcBorders>
              <w:top w:val="single" w:sz="2" w:space="0" w:color="auto"/>
              <w:bottom w:val="single" w:sz="2" w:space="0" w:color="auto"/>
            </w:tcBorders>
          </w:tcPr>
          <w:p w:rsidR="0068718B" w:rsidRPr="007D3AA2" w:rsidRDefault="0068718B" w:rsidP="00000417">
            <w:pPr>
              <w:pStyle w:val="Tabletext"/>
            </w:pPr>
            <w:r w:rsidRPr="007D3AA2">
              <w:t>Gifts</w:t>
            </w:r>
          </w:p>
        </w:tc>
        <w:tc>
          <w:tcPr>
            <w:tcW w:w="2142" w:type="dxa"/>
            <w:tcBorders>
              <w:top w:val="single" w:sz="2" w:space="0" w:color="auto"/>
              <w:bottom w:val="single" w:sz="2" w:space="0" w:color="auto"/>
            </w:tcBorders>
          </w:tcPr>
          <w:p w:rsidR="0068718B" w:rsidRPr="007D3AA2" w:rsidRDefault="0068718B" w:rsidP="00000417">
            <w:pPr>
              <w:pStyle w:val="Tabletext"/>
            </w:pPr>
            <w:r w:rsidRPr="007D3AA2">
              <w:t>Section</w:t>
            </w:r>
            <w:r w:rsidR="007D3AA2">
              <w:t> </w:t>
            </w:r>
            <w:r w:rsidRPr="007D3AA2">
              <w:t>25</w:t>
            </w:r>
            <w:r w:rsidR="007D3AA2">
              <w:noBreakHyphen/>
            </w:r>
            <w:r w:rsidRPr="007D3AA2">
              <w:t>50 and Division</w:t>
            </w:r>
            <w:r w:rsidR="007D3AA2">
              <w:t> </w:t>
            </w:r>
            <w:r w:rsidRPr="007D3AA2">
              <w:t>30</w:t>
            </w:r>
          </w:p>
        </w:tc>
        <w:tc>
          <w:tcPr>
            <w:tcW w:w="1967" w:type="dxa"/>
            <w:tcBorders>
              <w:top w:val="single" w:sz="2" w:space="0" w:color="auto"/>
              <w:bottom w:val="single" w:sz="2" w:space="0" w:color="auto"/>
            </w:tcBorders>
          </w:tcPr>
          <w:p w:rsidR="0068718B" w:rsidRPr="007D3AA2" w:rsidRDefault="008D3D70" w:rsidP="00000417">
            <w:pPr>
              <w:pStyle w:val="Tabletext"/>
            </w:pPr>
            <w:r w:rsidRPr="007D3AA2">
              <w:t>Former section</w:t>
            </w:r>
            <w:r w:rsidR="007D3AA2">
              <w:t> </w:t>
            </w:r>
            <w:r w:rsidRPr="007D3AA2">
              <w:t>78</w:t>
            </w:r>
          </w:p>
        </w:tc>
      </w:tr>
      <w:tr w:rsidR="0068718B" w:rsidRPr="007D3AA2" w:rsidTr="003F51E7">
        <w:trPr>
          <w:cantSplit/>
        </w:trPr>
        <w:tc>
          <w:tcPr>
            <w:tcW w:w="1078" w:type="dxa"/>
            <w:tcBorders>
              <w:top w:val="single" w:sz="2" w:space="0" w:color="auto"/>
              <w:bottom w:val="single" w:sz="2" w:space="0" w:color="auto"/>
            </w:tcBorders>
          </w:tcPr>
          <w:p w:rsidR="0068718B" w:rsidRPr="007D3AA2" w:rsidRDefault="0068718B" w:rsidP="00000417">
            <w:pPr>
              <w:pStyle w:val="Tabletext"/>
            </w:pPr>
            <w:r w:rsidRPr="007D3AA2">
              <w:t>13</w:t>
            </w:r>
          </w:p>
        </w:tc>
        <w:tc>
          <w:tcPr>
            <w:tcW w:w="2156" w:type="dxa"/>
            <w:tcBorders>
              <w:top w:val="single" w:sz="2" w:space="0" w:color="auto"/>
              <w:bottom w:val="single" w:sz="2" w:space="0" w:color="auto"/>
            </w:tcBorders>
          </w:tcPr>
          <w:p w:rsidR="0068718B" w:rsidRPr="007D3AA2" w:rsidRDefault="00DC0087" w:rsidP="00000417">
            <w:pPr>
              <w:pStyle w:val="Tabletext"/>
            </w:pPr>
            <w:r w:rsidRPr="007D3AA2">
              <w:t>R&amp;D</w:t>
            </w:r>
          </w:p>
        </w:tc>
        <w:tc>
          <w:tcPr>
            <w:tcW w:w="2142" w:type="dxa"/>
            <w:tcBorders>
              <w:top w:val="single" w:sz="2" w:space="0" w:color="auto"/>
              <w:bottom w:val="single" w:sz="2" w:space="0" w:color="auto"/>
            </w:tcBorders>
          </w:tcPr>
          <w:p w:rsidR="0068718B" w:rsidRPr="007D3AA2" w:rsidRDefault="00DC0087" w:rsidP="00000417">
            <w:pPr>
              <w:pStyle w:val="Tabletext"/>
            </w:pPr>
            <w:r w:rsidRPr="007D3AA2">
              <w:t>Division</w:t>
            </w:r>
            <w:r w:rsidR="007D3AA2">
              <w:t> </w:t>
            </w:r>
            <w:r w:rsidRPr="007D3AA2">
              <w:t>355</w:t>
            </w:r>
          </w:p>
        </w:tc>
        <w:tc>
          <w:tcPr>
            <w:tcW w:w="1967" w:type="dxa"/>
            <w:tcBorders>
              <w:top w:val="single" w:sz="2" w:space="0" w:color="auto"/>
              <w:bottom w:val="single" w:sz="2" w:space="0" w:color="auto"/>
            </w:tcBorders>
          </w:tcPr>
          <w:p w:rsidR="0068718B" w:rsidRPr="007D3AA2" w:rsidRDefault="0068718B" w:rsidP="00000417">
            <w:pPr>
              <w:pStyle w:val="Tabletext"/>
            </w:pPr>
          </w:p>
        </w:tc>
      </w:tr>
      <w:tr w:rsidR="0068718B" w:rsidRPr="007D3AA2" w:rsidTr="003F51E7">
        <w:trPr>
          <w:cantSplit/>
        </w:trPr>
        <w:tc>
          <w:tcPr>
            <w:tcW w:w="1078" w:type="dxa"/>
            <w:tcBorders>
              <w:top w:val="single" w:sz="2" w:space="0" w:color="auto"/>
              <w:bottom w:val="single" w:sz="2" w:space="0" w:color="auto"/>
            </w:tcBorders>
          </w:tcPr>
          <w:p w:rsidR="0068718B" w:rsidRPr="007D3AA2" w:rsidRDefault="0068718B" w:rsidP="00000417">
            <w:pPr>
              <w:pStyle w:val="Tabletext"/>
            </w:pPr>
            <w:r w:rsidRPr="007D3AA2">
              <w:t>14</w:t>
            </w:r>
          </w:p>
        </w:tc>
        <w:tc>
          <w:tcPr>
            <w:tcW w:w="2156" w:type="dxa"/>
            <w:tcBorders>
              <w:top w:val="single" w:sz="2" w:space="0" w:color="auto"/>
              <w:bottom w:val="single" w:sz="2" w:space="0" w:color="auto"/>
            </w:tcBorders>
          </w:tcPr>
          <w:p w:rsidR="0068718B" w:rsidRPr="007D3AA2" w:rsidRDefault="0068718B" w:rsidP="00000417">
            <w:pPr>
              <w:pStyle w:val="Tabletext"/>
            </w:pPr>
            <w:r w:rsidRPr="007D3AA2">
              <w:t>Scientific research</w:t>
            </w:r>
          </w:p>
        </w:tc>
        <w:tc>
          <w:tcPr>
            <w:tcW w:w="2142" w:type="dxa"/>
            <w:tcBorders>
              <w:top w:val="single" w:sz="2" w:space="0" w:color="auto"/>
              <w:bottom w:val="single" w:sz="2" w:space="0" w:color="auto"/>
            </w:tcBorders>
          </w:tcPr>
          <w:p w:rsidR="0068718B" w:rsidRPr="007D3AA2" w:rsidRDefault="0068718B" w:rsidP="00000417">
            <w:pPr>
              <w:pStyle w:val="Tabletext"/>
            </w:pPr>
            <w:r w:rsidRPr="007D3AA2">
              <w:rPr>
                <w:b/>
              </w:rPr>
              <w:t>Section</w:t>
            </w:r>
            <w:r w:rsidR="007D3AA2">
              <w:rPr>
                <w:b/>
              </w:rPr>
              <w:t> </w:t>
            </w:r>
            <w:r w:rsidRPr="007D3AA2">
              <w:rPr>
                <w:b/>
              </w:rPr>
              <w:t>73A</w:t>
            </w:r>
          </w:p>
        </w:tc>
        <w:tc>
          <w:tcPr>
            <w:tcW w:w="1967" w:type="dxa"/>
            <w:tcBorders>
              <w:top w:val="single" w:sz="2" w:space="0" w:color="auto"/>
              <w:bottom w:val="single" w:sz="2" w:space="0" w:color="auto"/>
            </w:tcBorders>
          </w:tcPr>
          <w:p w:rsidR="0068718B" w:rsidRPr="007D3AA2" w:rsidRDefault="0068718B" w:rsidP="00000417">
            <w:pPr>
              <w:pStyle w:val="Tabletext"/>
            </w:pPr>
          </w:p>
        </w:tc>
      </w:tr>
      <w:tr w:rsidR="0068718B" w:rsidRPr="007D3AA2" w:rsidTr="003F51E7">
        <w:trPr>
          <w:cantSplit/>
        </w:trPr>
        <w:tc>
          <w:tcPr>
            <w:tcW w:w="1078" w:type="dxa"/>
            <w:tcBorders>
              <w:top w:val="single" w:sz="2" w:space="0" w:color="auto"/>
              <w:bottom w:val="single" w:sz="2" w:space="0" w:color="auto"/>
            </w:tcBorders>
          </w:tcPr>
          <w:p w:rsidR="0068718B" w:rsidRPr="007D3AA2" w:rsidRDefault="0068718B" w:rsidP="00000417">
            <w:pPr>
              <w:pStyle w:val="Tabletext"/>
            </w:pPr>
            <w:r w:rsidRPr="007D3AA2">
              <w:t>18</w:t>
            </w:r>
          </w:p>
        </w:tc>
        <w:tc>
          <w:tcPr>
            <w:tcW w:w="2156" w:type="dxa"/>
            <w:tcBorders>
              <w:top w:val="single" w:sz="2" w:space="0" w:color="auto"/>
              <w:bottom w:val="single" w:sz="2" w:space="0" w:color="auto"/>
            </w:tcBorders>
          </w:tcPr>
          <w:p w:rsidR="0068718B" w:rsidRPr="007D3AA2" w:rsidRDefault="0068718B" w:rsidP="00000417">
            <w:pPr>
              <w:pStyle w:val="Tabletext"/>
            </w:pPr>
            <w:r w:rsidRPr="007D3AA2">
              <w:t>Cost of acquiring trees</w:t>
            </w:r>
          </w:p>
        </w:tc>
        <w:tc>
          <w:tcPr>
            <w:tcW w:w="2142" w:type="dxa"/>
            <w:tcBorders>
              <w:top w:val="single" w:sz="2" w:space="0" w:color="auto"/>
              <w:bottom w:val="single" w:sz="2" w:space="0" w:color="auto"/>
            </w:tcBorders>
          </w:tcPr>
          <w:p w:rsidR="0068718B" w:rsidRPr="007D3AA2" w:rsidRDefault="0068718B" w:rsidP="00000417">
            <w:pPr>
              <w:pStyle w:val="Tabletext"/>
            </w:pPr>
            <w:r w:rsidRPr="007D3AA2">
              <w:t>Section</w:t>
            </w:r>
            <w:r w:rsidR="007D3AA2">
              <w:t> </w:t>
            </w:r>
            <w:r w:rsidRPr="007D3AA2">
              <w:t>70</w:t>
            </w:r>
            <w:r w:rsidR="007D3AA2">
              <w:noBreakHyphen/>
            </w:r>
            <w:r w:rsidRPr="007D3AA2">
              <w:t>120</w:t>
            </w:r>
          </w:p>
        </w:tc>
        <w:tc>
          <w:tcPr>
            <w:tcW w:w="1967" w:type="dxa"/>
            <w:tcBorders>
              <w:top w:val="single" w:sz="2" w:space="0" w:color="auto"/>
              <w:bottom w:val="single" w:sz="2" w:space="0" w:color="auto"/>
            </w:tcBorders>
          </w:tcPr>
          <w:p w:rsidR="0068718B" w:rsidRPr="007D3AA2" w:rsidRDefault="008D3D70" w:rsidP="00000417">
            <w:pPr>
              <w:pStyle w:val="Tabletext"/>
            </w:pPr>
            <w:r w:rsidRPr="007D3AA2">
              <w:t>Former section</w:t>
            </w:r>
            <w:r w:rsidR="007D3AA2">
              <w:t> </w:t>
            </w:r>
            <w:r w:rsidRPr="007D3AA2">
              <w:t>124J</w:t>
            </w:r>
          </w:p>
        </w:tc>
      </w:tr>
      <w:tr w:rsidR="0068718B" w:rsidRPr="007D3AA2" w:rsidTr="003F51E7">
        <w:trPr>
          <w:cantSplit/>
        </w:trPr>
        <w:tc>
          <w:tcPr>
            <w:tcW w:w="1078" w:type="dxa"/>
            <w:tcBorders>
              <w:top w:val="single" w:sz="2" w:space="0" w:color="auto"/>
              <w:bottom w:val="single" w:sz="12" w:space="0" w:color="000000"/>
            </w:tcBorders>
          </w:tcPr>
          <w:p w:rsidR="0068718B" w:rsidRPr="007D3AA2" w:rsidRDefault="008D3D70" w:rsidP="00000417">
            <w:pPr>
              <w:pStyle w:val="Tabletext"/>
            </w:pPr>
            <w:r w:rsidRPr="007D3AA2">
              <w:t>19</w:t>
            </w:r>
          </w:p>
        </w:tc>
        <w:tc>
          <w:tcPr>
            <w:tcW w:w="2156" w:type="dxa"/>
            <w:tcBorders>
              <w:top w:val="single" w:sz="2" w:space="0" w:color="auto"/>
              <w:bottom w:val="single" w:sz="12" w:space="0" w:color="000000"/>
            </w:tcBorders>
          </w:tcPr>
          <w:p w:rsidR="0068718B" w:rsidRPr="007D3AA2" w:rsidRDefault="008D3D70" w:rsidP="00000417">
            <w:pPr>
              <w:pStyle w:val="Tabletext"/>
            </w:pPr>
            <w:r w:rsidRPr="007D3AA2">
              <w:t xml:space="preserve">Capital </w:t>
            </w:r>
            <w:r w:rsidR="00F401C1" w:rsidRPr="007D3AA2">
              <w:t>a</w:t>
            </w:r>
            <w:r w:rsidRPr="007D3AA2">
              <w:t>llowances</w:t>
            </w:r>
          </w:p>
        </w:tc>
        <w:tc>
          <w:tcPr>
            <w:tcW w:w="2142" w:type="dxa"/>
            <w:tcBorders>
              <w:top w:val="single" w:sz="2" w:space="0" w:color="auto"/>
              <w:bottom w:val="single" w:sz="12" w:space="0" w:color="000000"/>
            </w:tcBorders>
          </w:tcPr>
          <w:p w:rsidR="0068718B" w:rsidRPr="007D3AA2" w:rsidRDefault="008D3D70" w:rsidP="00000417">
            <w:pPr>
              <w:pStyle w:val="Tabletext"/>
            </w:pPr>
            <w:r w:rsidRPr="007D3AA2">
              <w:t>Division</w:t>
            </w:r>
            <w:r w:rsidR="007D3AA2">
              <w:t> </w:t>
            </w:r>
            <w:r w:rsidRPr="007D3AA2">
              <w:t>40</w:t>
            </w:r>
          </w:p>
        </w:tc>
        <w:tc>
          <w:tcPr>
            <w:tcW w:w="1967" w:type="dxa"/>
            <w:tcBorders>
              <w:top w:val="single" w:sz="2" w:space="0" w:color="auto"/>
              <w:bottom w:val="single" w:sz="12" w:space="0" w:color="000000"/>
            </w:tcBorders>
          </w:tcPr>
          <w:p w:rsidR="0068718B" w:rsidRPr="007D3AA2" w:rsidRDefault="0068718B" w:rsidP="00000417">
            <w:pPr>
              <w:pStyle w:val="Tabletext"/>
            </w:pPr>
          </w:p>
        </w:tc>
      </w:tr>
    </w:tbl>
    <w:p w:rsidR="0068718B" w:rsidRPr="007D3AA2" w:rsidRDefault="0068718B" w:rsidP="00000417">
      <w:pPr>
        <w:pStyle w:val="ActHead5"/>
      </w:pPr>
      <w:bookmarkStart w:id="34" w:name="_Toc432582990"/>
      <w:r w:rsidRPr="007D3AA2">
        <w:rPr>
          <w:rStyle w:val="CharSectno"/>
        </w:rPr>
        <w:t>57</w:t>
      </w:r>
      <w:r w:rsidR="007D3AA2">
        <w:rPr>
          <w:rStyle w:val="CharSectno"/>
        </w:rPr>
        <w:noBreakHyphen/>
      </w:r>
      <w:r w:rsidRPr="007D3AA2">
        <w:rPr>
          <w:rStyle w:val="CharSectno"/>
        </w:rPr>
        <w:t>90</w:t>
      </w:r>
      <w:r w:rsidRPr="007D3AA2">
        <w:t xml:space="preserve">  Post</w:t>
      </w:r>
      <w:r w:rsidR="007D3AA2">
        <w:noBreakHyphen/>
      </w:r>
      <w:r w:rsidRPr="007D3AA2">
        <w:t>transition deductions—assume that the transition taxpayer had never been exempt</w:t>
      </w:r>
      <w:bookmarkEnd w:id="34"/>
    </w:p>
    <w:p w:rsidR="0068718B" w:rsidRPr="007D3AA2" w:rsidRDefault="0068718B">
      <w:pPr>
        <w:pStyle w:val="subsection"/>
      </w:pPr>
      <w:r w:rsidRPr="007D3AA2">
        <w:tab/>
      </w:r>
      <w:r w:rsidRPr="007D3AA2">
        <w:tab/>
        <w:t>In working out the transition taxpayer’s allowable deductions under a modified deduction rule for the transition year or a later year of income, assume that the modified deduction rule had applied at all times before the transition time as if the transition taxpayer’s income had never been exempt from income tax.</w:t>
      </w:r>
    </w:p>
    <w:p w:rsidR="0068718B" w:rsidRPr="007D3AA2" w:rsidRDefault="0068718B" w:rsidP="006718A6">
      <w:pPr>
        <w:pStyle w:val="ActHead5"/>
        <w:keepNext w:val="0"/>
        <w:keepLines w:val="0"/>
      </w:pPr>
      <w:bookmarkStart w:id="35" w:name="_Toc432582991"/>
      <w:r w:rsidRPr="007D3AA2">
        <w:rPr>
          <w:rStyle w:val="CharSectno"/>
        </w:rPr>
        <w:t>57</w:t>
      </w:r>
      <w:r w:rsidR="007D3AA2">
        <w:rPr>
          <w:rStyle w:val="CharSectno"/>
        </w:rPr>
        <w:noBreakHyphen/>
      </w:r>
      <w:r w:rsidRPr="007D3AA2">
        <w:rPr>
          <w:rStyle w:val="CharSectno"/>
        </w:rPr>
        <w:t>95</w:t>
      </w:r>
      <w:r w:rsidRPr="007D3AA2">
        <w:t xml:space="preserve">  Amount of deduction not allowable for transition year</w:t>
      </w:r>
      <w:bookmarkEnd w:id="35"/>
    </w:p>
    <w:p w:rsidR="0068718B" w:rsidRPr="007D3AA2" w:rsidRDefault="0068718B" w:rsidP="006718A6">
      <w:pPr>
        <w:pStyle w:val="subsection"/>
      </w:pPr>
      <w:r w:rsidRPr="007D3AA2">
        <w:tab/>
        <w:t>(1)</w:t>
      </w:r>
      <w:r w:rsidRPr="007D3AA2">
        <w:tab/>
        <w:t>If, apart from this section, an amount would be an allowable deduction under a modified deduction rule for the transition year in respect of expenditure incurred before the transition time (whether or not during the transition year), only so much of the amount as is worked out using the following formula is so allowable:</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0D86B247" wp14:editId="03720BFD">
            <wp:extent cx="3390900"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inline>
        </w:drawing>
      </w:r>
    </w:p>
    <w:p w:rsidR="0068718B" w:rsidRPr="007D3AA2" w:rsidRDefault="0068718B">
      <w:pPr>
        <w:pStyle w:val="subsection2"/>
      </w:pPr>
      <w:r w:rsidRPr="007D3AA2">
        <w:t>where:</w:t>
      </w:r>
    </w:p>
    <w:p w:rsidR="0068718B" w:rsidRPr="007D3AA2" w:rsidRDefault="0068718B">
      <w:pPr>
        <w:pStyle w:val="Definition"/>
      </w:pPr>
      <w:r w:rsidRPr="007D3AA2">
        <w:rPr>
          <w:b/>
          <w:i/>
        </w:rPr>
        <w:t>post</w:t>
      </w:r>
      <w:r w:rsidR="007D3AA2">
        <w:rPr>
          <w:b/>
          <w:i/>
        </w:rPr>
        <w:noBreakHyphen/>
      </w:r>
      <w:r w:rsidRPr="007D3AA2">
        <w:rPr>
          <w:b/>
          <w:i/>
        </w:rPr>
        <w:t>expenditure part</w:t>
      </w:r>
      <w:r w:rsidRPr="007D3AA2">
        <w:t xml:space="preserve"> means:</w:t>
      </w:r>
    </w:p>
    <w:p w:rsidR="0068718B" w:rsidRPr="007D3AA2" w:rsidRDefault="0068718B">
      <w:pPr>
        <w:pStyle w:val="paragraph"/>
      </w:pPr>
      <w:r w:rsidRPr="007D3AA2">
        <w:tab/>
        <w:t>(a)</w:t>
      </w:r>
      <w:r w:rsidRPr="007D3AA2">
        <w:tab/>
        <w:t>if the expenditure was incurred before the transition year—the number of days in the transition year; or</w:t>
      </w:r>
    </w:p>
    <w:p w:rsidR="0068718B" w:rsidRPr="007D3AA2" w:rsidRDefault="0068718B">
      <w:pPr>
        <w:pStyle w:val="paragraph"/>
      </w:pPr>
      <w:r w:rsidRPr="007D3AA2">
        <w:tab/>
        <w:t>(b)</w:t>
      </w:r>
      <w:r w:rsidRPr="007D3AA2">
        <w:tab/>
        <w:t>otherwise—the number of days in the period from the beginning of the day on which the expenditure is incurred until the end of the transition year.</w:t>
      </w:r>
    </w:p>
    <w:p w:rsidR="0068718B" w:rsidRPr="007D3AA2" w:rsidRDefault="0068718B">
      <w:pPr>
        <w:pStyle w:val="subsection"/>
      </w:pPr>
      <w:r w:rsidRPr="007D3AA2">
        <w:tab/>
        <w:t>(2)</w:t>
      </w:r>
      <w:r w:rsidRPr="007D3AA2">
        <w:tab/>
        <w:t>This section does not apply to an amount to which paragraph</w:t>
      </w:r>
      <w:r w:rsidR="007D3AA2">
        <w:t> </w:t>
      </w:r>
      <w:r w:rsidRPr="007D3AA2">
        <w:t>57</w:t>
      </w:r>
      <w:r w:rsidR="007D3AA2">
        <w:noBreakHyphen/>
      </w:r>
      <w:r w:rsidRPr="007D3AA2">
        <w:t>110(1)(b) (which deals with balancing adjustments) applies.</w:t>
      </w:r>
    </w:p>
    <w:p w:rsidR="0068718B" w:rsidRPr="007D3AA2" w:rsidRDefault="0068718B" w:rsidP="00000417">
      <w:pPr>
        <w:pStyle w:val="ActHead5"/>
      </w:pPr>
      <w:bookmarkStart w:id="36" w:name="_Toc432582992"/>
      <w:r w:rsidRPr="007D3AA2">
        <w:rPr>
          <w:rStyle w:val="CharSectno"/>
        </w:rPr>
        <w:t>57</w:t>
      </w:r>
      <w:r w:rsidR="007D3AA2">
        <w:rPr>
          <w:rStyle w:val="CharSectno"/>
        </w:rPr>
        <w:noBreakHyphen/>
      </w:r>
      <w:r w:rsidRPr="007D3AA2">
        <w:rPr>
          <w:rStyle w:val="CharSectno"/>
        </w:rPr>
        <w:t>100</w:t>
      </w:r>
      <w:r w:rsidRPr="007D3AA2">
        <w:t xml:space="preserve">  No elections etc. before transition time</w:t>
      </w:r>
      <w:bookmarkEnd w:id="36"/>
    </w:p>
    <w:p w:rsidR="0068718B" w:rsidRPr="007D3AA2" w:rsidRDefault="0068718B">
      <w:pPr>
        <w:pStyle w:val="subsection"/>
      </w:pPr>
      <w:r w:rsidRPr="007D3AA2">
        <w:tab/>
      </w:r>
      <w:r w:rsidRPr="007D3AA2">
        <w:tab/>
        <w:t>In working out the transition taxpayer’s allowable deductions under a modified deduction rule:</w:t>
      </w:r>
    </w:p>
    <w:p w:rsidR="0068718B" w:rsidRPr="007D3AA2" w:rsidRDefault="0068718B">
      <w:pPr>
        <w:pStyle w:val="paragraph"/>
      </w:pPr>
      <w:r w:rsidRPr="007D3AA2">
        <w:tab/>
        <w:t>(a)</w:t>
      </w:r>
      <w:r w:rsidRPr="007D3AA2">
        <w:tab/>
        <w:t>assume that the transition taxpayer did not, at any time, make any election or declaration, or give any notice, under the rule in relation to a year of income before the transition year; and</w:t>
      </w:r>
    </w:p>
    <w:p w:rsidR="0068718B" w:rsidRPr="007D3AA2" w:rsidRDefault="0068718B">
      <w:pPr>
        <w:pStyle w:val="paragraph"/>
      </w:pPr>
      <w:r w:rsidRPr="007D3AA2">
        <w:tab/>
        <w:t>(b)</w:t>
      </w:r>
      <w:r w:rsidRPr="007D3AA2">
        <w:tab/>
        <w:t xml:space="preserve">any election or declaration (other than one under </w:t>
      </w:r>
      <w:r w:rsidR="008934FD" w:rsidRPr="007D3AA2">
        <w:t xml:space="preserve">former </w:t>
      </w:r>
      <w:r w:rsidRPr="007D3AA2">
        <w:t>subsection</w:t>
      </w:r>
      <w:r w:rsidR="007D3AA2">
        <w:t> </w:t>
      </w:r>
      <w:r w:rsidRPr="007D3AA2">
        <w:t>124ZADA(1)) the transition taxpayer makes, or any notice the transition taxpayer gives, under the rule in relation to the transition year has no effect in so far as it relates to expenditure incurred before the transition time.</w:t>
      </w:r>
    </w:p>
    <w:p w:rsidR="0068718B" w:rsidRPr="007D3AA2" w:rsidRDefault="0068718B" w:rsidP="00000417">
      <w:pPr>
        <w:pStyle w:val="ActHead5"/>
      </w:pPr>
      <w:bookmarkStart w:id="37" w:name="_Toc432582993"/>
      <w:r w:rsidRPr="007D3AA2">
        <w:rPr>
          <w:rStyle w:val="CharSectno"/>
        </w:rPr>
        <w:t>57</w:t>
      </w:r>
      <w:r w:rsidR="007D3AA2">
        <w:rPr>
          <w:rStyle w:val="CharSectno"/>
        </w:rPr>
        <w:noBreakHyphen/>
      </w:r>
      <w:r w:rsidRPr="007D3AA2">
        <w:rPr>
          <w:rStyle w:val="CharSectno"/>
        </w:rPr>
        <w:t>105</w:t>
      </w:r>
      <w:r w:rsidRPr="007D3AA2">
        <w:t xml:space="preserve">  Special rules for mining and quarrying</w:t>
      </w:r>
      <w:bookmarkEnd w:id="37"/>
    </w:p>
    <w:p w:rsidR="0068718B" w:rsidRPr="007D3AA2" w:rsidRDefault="0068718B" w:rsidP="00960EEA">
      <w:pPr>
        <w:pStyle w:val="SubsectionHead"/>
      </w:pPr>
      <w:r w:rsidRPr="007D3AA2">
        <w:t>Exploration and prospecting—assume no expenditure</w:t>
      </w:r>
    </w:p>
    <w:p w:rsidR="0068718B" w:rsidRPr="007D3AA2" w:rsidRDefault="0068718B" w:rsidP="003F51E7">
      <w:pPr>
        <w:pStyle w:val="subsection"/>
        <w:keepLines/>
      </w:pPr>
      <w:r w:rsidRPr="007D3AA2">
        <w:tab/>
        <w:t>(1)</w:t>
      </w:r>
      <w:r w:rsidRPr="007D3AA2">
        <w:tab/>
        <w:t>In working out the transition taxpayer’s allowable deductions under the former Subdivision</w:t>
      </w:r>
      <w:r w:rsidR="007D3AA2">
        <w:t> </w:t>
      </w:r>
      <w:r w:rsidRPr="007D3AA2">
        <w:t>330</w:t>
      </w:r>
      <w:r w:rsidR="007D3AA2">
        <w:noBreakHyphen/>
      </w:r>
      <w:r w:rsidRPr="007D3AA2">
        <w:t>A or 330</w:t>
      </w:r>
      <w:r w:rsidR="007D3AA2">
        <w:noBreakHyphen/>
      </w:r>
      <w:r w:rsidRPr="007D3AA2">
        <w:t>C or Division</w:t>
      </w:r>
      <w:r w:rsidR="007D3AA2">
        <w:t> </w:t>
      </w:r>
      <w:r w:rsidRPr="007D3AA2">
        <w:t xml:space="preserve">40 of the </w:t>
      </w:r>
      <w:r w:rsidRPr="007D3AA2">
        <w:rPr>
          <w:i/>
        </w:rPr>
        <w:t>Income Tax Assessment Act 1997</w:t>
      </w:r>
      <w:r w:rsidRPr="007D3AA2">
        <w:t>, assume that the transition taxpayer incurred no expenditure on exploration and prospecting before the transition time.</w:t>
      </w:r>
    </w:p>
    <w:p w:rsidR="0068718B" w:rsidRPr="007D3AA2" w:rsidRDefault="0068718B">
      <w:pPr>
        <w:pStyle w:val="SubsectionHead"/>
      </w:pPr>
      <w:r w:rsidRPr="007D3AA2">
        <w:t>Assume that no excess deductions available</w:t>
      </w:r>
    </w:p>
    <w:p w:rsidR="0068718B" w:rsidRPr="007D3AA2" w:rsidRDefault="0068718B">
      <w:pPr>
        <w:pStyle w:val="subsection"/>
      </w:pPr>
      <w:r w:rsidRPr="007D3AA2">
        <w:tab/>
        <w:t>(2)</w:t>
      </w:r>
      <w:r w:rsidRPr="007D3AA2">
        <w:tab/>
        <w:t>In working out the transition taxpayer’s allowable deductions under the former Subdivision</w:t>
      </w:r>
      <w:r w:rsidR="007D3AA2">
        <w:t> </w:t>
      </w:r>
      <w:r w:rsidRPr="007D3AA2">
        <w:t>330</w:t>
      </w:r>
      <w:r w:rsidR="007D3AA2">
        <w:noBreakHyphen/>
      </w:r>
      <w:r w:rsidRPr="007D3AA2">
        <w:t>A or 330</w:t>
      </w:r>
      <w:r w:rsidR="007D3AA2">
        <w:noBreakHyphen/>
      </w:r>
      <w:r w:rsidRPr="007D3AA2">
        <w:t xml:space="preserve">C of the </w:t>
      </w:r>
      <w:r w:rsidRPr="007D3AA2">
        <w:rPr>
          <w:i/>
        </w:rPr>
        <w:t>Income Tax Assessment Act 1997</w:t>
      </w:r>
      <w:r w:rsidRPr="007D3AA2">
        <w:t>, assume that, for each year of income before the transition year, the transition taxpayer’s assessable income would have exceeded the total of the transition taxpayer’s deductions for the year.</w:t>
      </w:r>
    </w:p>
    <w:p w:rsidR="0068718B" w:rsidRPr="007D3AA2" w:rsidRDefault="0068718B">
      <w:pPr>
        <w:pStyle w:val="notetext"/>
      </w:pPr>
      <w:r w:rsidRPr="007D3AA2">
        <w:t>Note:</w:t>
      </w:r>
      <w:r w:rsidRPr="007D3AA2">
        <w:tab/>
        <w:t>This means that the transition taxpayer can have no excess deductions remaining from years of income before the transition year.</w:t>
      </w:r>
    </w:p>
    <w:p w:rsidR="0068718B" w:rsidRPr="007D3AA2" w:rsidRDefault="0068718B" w:rsidP="00000417">
      <w:pPr>
        <w:pStyle w:val="ActHead4"/>
      </w:pPr>
      <w:bookmarkStart w:id="38" w:name="_Toc432582994"/>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K</w:t>
      </w:r>
      <w:r w:rsidRPr="007D3AA2">
        <w:t>—</w:t>
      </w:r>
      <w:r w:rsidRPr="007D3AA2">
        <w:rPr>
          <w:rStyle w:val="CharSubdText"/>
        </w:rPr>
        <w:t>Balancing adjustments</w:t>
      </w:r>
      <w:bookmarkEnd w:id="38"/>
    </w:p>
    <w:p w:rsidR="0068718B" w:rsidRPr="007D3AA2" w:rsidRDefault="0068718B" w:rsidP="00000417">
      <w:pPr>
        <w:pStyle w:val="ActHead5"/>
      </w:pPr>
      <w:bookmarkStart w:id="39" w:name="_Toc432582995"/>
      <w:r w:rsidRPr="007D3AA2">
        <w:rPr>
          <w:rStyle w:val="CharSectno"/>
        </w:rPr>
        <w:t>57</w:t>
      </w:r>
      <w:r w:rsidR="007D3AA2">
        <w:rPr>
          <w:rStyle w:val="CharSectno"/>
        </w:rPr>
        <w:noBreakHyphen/>
      </w:r>
      <w:r w:rsidRPr="007D3AA2">
        <w:rPr>
          <w:rStyle w:val="CharSectno"/>
        </w:rPr>
        <w:t>110</w:t>
      </w:r>
      <w:r w:rsidRPr="007D3AA2">
        <w:t xml:space="preserve">  Apportionment of balancing adjustments</w:t>
      </w:r>
      <w:bookmarkEnd w:id="39"/>
    </w:p>
    <w:p w:rsidR="0068718B" w:rsidRPr="007D3AA2" w:rsidRDefault="0068718B">
      <w:pPr>
        <w:pStyle w:val="subsection"/>
      </w:pPr>
      <w:r w:rsidRPr="007D3AA2">
        <w:tab/>
        <w:t>(1)</w:t>
      </w:r>
      <w:r w:rsidRPr="007D3AA2">
        <w:tab/>
        <w:t xml:space="preserve">If, apart from this subsection, a balancing adjustment provision (see </w:t>
      </w:r>
      <w:r w:rsidR="007D3AA2">
        <w:t>subsection (</w:t>
      </w:r>
      <w:r w:rsidRPr="007D3AA2">
        <w:t>2)) would:</w:t>
      </w:r>
    </w:p>
    <w:p w:rsidR="0068718B" w:rsidRPr="007D3AA2" w:rsidRDefault="0068718B">
      <w:pPr>
        <w:pStyle w:val="paragraph"/>
      </w:pPr>
      <w:r w:rsidRPr="007D3AA2">
        <w:tab/>
        <w:t>(a)</w:t>
      </w:r>
      <w:r w:rsidRPr="007D3AA2">
        <w:tab/>
        <w:t>require an amount to be included in the transition taxpayer’s assessable income for the transition year or a later year of income in respect of particular expenditure; or</w:t>
      </w:r>
    </w:p>
    <w:p w:rsidR="0068718B" w:rsidRPr="007D3AA2" w:rsidRDefault="0068718B">
      <w:pPr>
        <w:pStyle w:val="paragraph"/>
      </w:pPr>
      <w:r w:rsidRPr="007D3AA2">
        <w:tab/>
        <w:t>(b)</w:t>
      </w:r>
      <w:r w:rsidRPr="007D3AA2">
        <w:tab/>
        <w:t>allow an amount as a deduction from the transition taxpayer’s assessable income for the transition year or a later year of income in respect of particular expenditure;</w:t>
      </w:r>
    </w:p>
    <w:p w:rsidR="0068718B" w:rsidRPr="007D3AA2" w:rsidRDefault="0068718B">
      <w:pPr>
        <w:pStyle w:val="subsection2"/>
      </w:pPr>
      <w:r w:rsidRPr="007D3AA2">
        <w:t>then only so much of the amount as is worked out using the following formula is so included or allowable:</w:t>
      </w:r>
    </w:p>
    <w:p w:rsidR="0068718B" w:rsidRPr="007D3AA2" w:rsidRDefault="005C1310" w:rsidP="003A418D">
      <w:pPr>
        <w:pStyle w:val="subsection2"/>
        <w:spacing w:before="120" w:after="120"/>
      </w:pPr>
      <w:r w:rsidRPr="007D3AA2">
        <w:rPr>
          <w:noProof/>
        </w:rPr>
        <w:drawing>
          <wp:inline distT="0" distB="0" distL="0" distR="0" wp14:anchorId="4942933F" wp14:editId="1A17A36B">
            <wp:extent cx="3381375"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81375" cy="381000"/>
                    </a:xfrm>
                    <a:prstGeom prst="rect">
                      <a:avLst/>
                    </a:prstGeom>
                    <a:noFill/>
                    <a:ln>
                      <a:noFill/>
                    </a:ln>
                  </pic:spPr>
                </pic:pic>
              </a:graphicData>
            </a:graphic>
          </wp:inline>
        </w:drawing>
      </w:r>
    </w:p>
    <w:p w:rsidR="0068718B" w:rsidRPr="007D3AA2" w:rsidRDefault="0068718B" w:rsidP="007202AE">
      <w:pPr>
        <w:pStyle w:val="subsection2"/>
        <w:keepNext/>
        <w:keepLines/>
      </w:pPr>
      <w:r w:rsidRPr="007D3AA2">
        <w:t>where:</w:t>
      </w:r>
    </w:p>
    <w:p w:rsidR="0068718B" w:rsidRPr="007D3AA2" w:rsidRDefault="0068718B">
      <w:pPr>
        <w:pStyle w:val="Definition"/>
      </w:pPr>
      <w:r w:rsidRPr="007D3AA2">
        <w:rPr>
          <w:b/>
          <w:i/>
        </w:rPr>
        <w:t>actual deductions</w:t>
      </w:r>
      <w:r w:rsidRPr="007D3AA2">
        <w:t xml:space="preserve"> is the sum of all deductions actually allowed or allowable to the transition taxpayer for the expenditure under the deduction rule to which the balancing adjustment provision relates (see </w:t>
      </w:r>
      <w:r w:rsidR="007D3AA2">
        <w:t>subsection (</w:t>
      </w:r>
      <w:r w:rsidRPr="007D3AA2">
        <w:t>2)).</w:t>
      </w:r>
    </w:p>
    <w:p w:rsidR="0068718B" w:rsidRPr="007D3AA2" w:rsidRDefault="0068718B">
      <w:pPr>
        <w:pStyle w:val="Definition"/>
      </w:pPr>
      <w:r w:rsidRPr="007D3AA2">
        <w:rPr>
          <w:b/>
          <w:i/>
        </w:rPr>
        <w:t>notional deductions</w:t>
      </w:r>
      <w:r w:rsidRPr="007D3AA2">
        <w:t xml:space="preserve"> is the sum of all deductions for the expenditure that would have been allowable to the transition taxpayer under the deduction rule to which the balancing adjustment provision relates, if the transition taxpayer had never been wholly exempt from income tax.</w:t>
      </w:r>
    </w:p>
    <w:p w:rsidR="0068718B" w:rsidRPr="007D3AA2" w:rsidRDefault="0068718B">
      <w:pPr>
        <w:pStyle w:val="subsection"/>
      </w:pPr>
      <w:r w:rsidRPr="007D3AA2">
        <w:tab/>
        <w:t>(2)</w:t>
      </w:r>
      <w:r w:rsidRPr="007D3AA2">
        <w:tab/>
        <w:t xml:space="preserve">Each </w:t>
      </w:r>
      <w:r w:rsidRPr="007D3AA2">
        <w:rPr>
          <w:b/>
          <w:i/>
        </w:rPr>
        <w:t>balancing adjustment provision</w:t>
      </w:r>
      <w:r w:rsidRPr="007D3AA2">
        <w:t xml:space="preserve"> and its related </w:t>
      </w:r>
      <w:r w:rsidRPr="007D3AA2">
        <w:rPr>
          <w:b/>
          <w:i/>
        </w:rPr>
        <w:t>deduction rule</w:t>
      </w:r>
      <w:r w:rsidRPr="007D3AA2">
        <w:t xml:space="preserve"> are shown in an item of the table. Provisions of the </w:t>
      </w:r>
      <w:r w:rsidRPr="007D3AA2">
        <w:rPr>
          <w:i/>
        </w:rPr>
        <w:t>Income Tax Assessment Act 1997</w:t>
      </w:r>
      <w:r w:rsidRPr="007D3AA2">
        <w:t xml:space="preserve"> are shown in ordinary text, and provisions of the </w:t>
      </w:r>
      <w:r w:rsidRPr="007D3AA2">
        <w:rPr>
          <w:i/>
        </w:rPr>
        <w:t>Income Tax Assessment Act 1936</w:t>
      </w:r>
      <w:r w:rsidRPr="007D3AA2">
        <w:t xml:space="preserve"> are shown </w:t>
      </w:r>
      <w:r w:rsidRPr="007D3AA2">
        <w:rPr>
          <w:b/>
        </w:rPr>
        <w:t>in bold</w:t>
      </w:r>
      <w:r w:rsidRPr="007D3AA2">
        <w:t>.</w:t>
      </w:r>
    </w:p>
    <w:p w:rsidR="0068718B" w:rsidRPr="007D3AA2" w:rsidRDefault="0068718B" w:rsidP="003A418D">
      <w:pPr>
        <w:pStyle w:val="Tabletext"/>
      </w:pPr>
    </w:p>
    <w:tbl>
      <w:tblPr>
        <w:tblW w:w="7340" w:type="dxa"/>
        <w:tblInd w:w="-33" w:type="dxa"/>
        <w:tblBorders>
          <w:top w:val="single" w:sz="12" w:space="0" w:color="000000"/>
          <w:bottom w:val="single" w:sz="12" w:space="0" w:color="000000"/>
        </w:tblBorders>
        <w:tblLayout w:type="fixed"/>
        <w:tblCellMar>
          <w:left w:w="107" w:type="dxa"/>
          <w:right w:w="107" w:type="dxa"/>
        </w:tblCellMar>
        <w:tblLook w:val="0000" w:firstRow="0" w:lastRow="0" w:firstColumn="0" w:lastColumn="0" w:noHBand="0" w:noVBand="0"/>
      </w:tblPr>
      <w:tblGrid>
        <w:gridCol w:w="630"/>
        <w:gridCol w:w="2506"/>
        <w:gridCol w:w="1806"/>
        <w:gridCol w:w="2398"/>
      </w:tblGrid>
      <w:tr w:rsidR="0068718B" w:rsidRPr="007D3AA2" w:rsidTr="003F51E7">
        <w:trPr>
          <w:cantSplit/>
          <w:tblHeader/>
        </w:trPr>
        <w:tc>
          <w:tcPr>
            <w:tcW w:w="7340" w:type="dxa"/>
            <w:gridSpan w:val="4"/>
            <w:tcBorders>
              <w:bottom w:val="nil"/>
            </w:tcBorders>
          </w:tcPr>
          <w:p w:rsidR="0068718B" w:rsidRPr="007D3AA2" w:rsidRDefault="0068718B" w:rsidP="00000417">
            <w:pPr>
              <w:pStyle w:val="Tabletext"/>
            </w:pPr>
            <w:r w:rsidRPr="007D3AA2">
              <w:rPr>
                <w:b/>
              </w:rPr>
              <w:t>Balancing adjustment provisions and related deduction rules</w:t>
            </w:r>
          </w:p>
        </w:tc>
      </w:tr>
      <w:tr w:rsidR="0068718B" w:rsidRPr="007D3AA2" w:rsidTr="003F51E7">
        <w:trPr>
          <w:cantSplit/>
          <w:tblHeader/>
        </w:trPr>
        <w:tc>
          <w:tcPr>
            <w:tcW w:w="630" w:type="dxa"/>
            <w:tcBorders>
              <w:top w:val="nil"/>
              <w:bottom w:val="single" w:sz="12" w:space="0" w:color="000000"/>
            </w:tcBorders>
          </w:tcPr>
          <w:p w:rsidR="0068718B" w:rsidRPr="007D3AA2" w:rsidRDefault="0068718B" w:rsidP="00000417">
            <w:pPr>
              <w:pStyle w:val="Tabletext"/>
            </w:pPr>
            <w:r w:rsidRPr="007D3AA2">
              <w:rPr>
                <w:b/>
              </w:rPr>
              <w:br/>
            </w:r>
            <w:r w:rsidRPr="007D3AA2">
              <w:rPr>
                <w:b/>
              </w:rPr>
              <w:br/>
              <w:t>Item</w:t>
            </w:r>
          </w:p>
        </w:tc>
        <w:tc>
          <w:tcPr>
            <w:tcW w:w="2506" w:type="dxa"/>
            <w:tcBorders>
              <w:top w:val="nil"/>
              <w:bottom w:val="single" w:sz="12" w:space="0" w:color="000000"/>
            </w:tcBorders>
          </w:tcPr>
          <w:p w:rsidR="0068718B" w:rsidRPr="007D3AA2" w:rsidRDefault="0068718B" w:rsidP="00000417">
            <w:pPr>
              <w:pStyle w:val="Tabletext"/>
            </w:pPr>
            <w:r w:rsidRPr="007D3AA2">
              <w:rPr>
                <w:b/>
              </w:rPr>
              <w:br/>
            </w:r>
            <w:r w:rsidRPr="007D3AA2">
              <w:rPr>
                <w:b/>
              </w:rPr>
              <w:br/>
              <w:t>Topic</w:t>
            </w:r>
          </w:p>
        </w:tc>
        <w:tc>
          <w:tcPr>
            <w:tcW w:w="1806" w:type="dxa"/>
            <w:tcBorders>
              <w:top w:val="nil"/>
              <w:bottom w:val="single" w:sz="12" w:space="0" w:color="000000"/>
            </w:tcBorders>
          </w:tcPr>
          <w:p w:rsidR="0068718B" w:rsidRPr="007D3AA2" w:rsidRDefault="0068718B" w:rsidP="00000417">
            <w:pPr>
              <w:pStyle w:val="Tabletext"/>
            </w:pPr>
            <w:r w:rsidRPr="007D3AA2">
              <w:rPr>
                <w:b/>
              </w:rPr>
              <w:t>Balancing adjustment provision</w:t>
            </w:r>
          </w:p>
        </w:tc>
        <w:tc>
          <w:tcPr>
            <w:tcW w:w="2398" w:type="dxa"/>
            <w:tcBorders>
              <w:top w:val="nil"/>
              <w:bottom w:val="single" w:sz="12" w:space="0" w:color="000000"/>
            </w:tcBorders>
          </w:tcPr>
          <w:p w:rsidR="0068718B" w:rsidRPr="007D3AA2" w:rsidRDefault="0068718B" w:rsidP="00000417">
            <w:pPr>
              <w:pStyle w:val="Tabletext"/>
            </w:pPr>
            <w:r w:rsidRPr="007D3AA2">
              <w:rPr>
                <w:b/>
              </w:rPr>
              <w:t>Deduction rule to which the balancing adjustment provision relates</w:t>
            </w:r>
          </w:p>
        </w:tc>
      </w:tr>
      <w:tr w:rsidR="0068718B" w:rsidRPr="007D3AA2" w:rsidTr="003F51E7">
        <w:trPr>
          <w:cantSplit/>
        </w:trPr>
        <w:tc>
          <w:tcPr>
            <w:tcW w:w="630" w:type="dxa"/>
            <w:tcBorders>
              <w:top w:val="single" w:sz="12" w:space="0" w:color="000000"/>
            </w:tcBorders>
          </w:tcPr>
          <w:p w:rsidR="0068718B" w:rsidRPr="007D3AA2" w:rsidRDefault="0068718B" w:rsidP="00000417">
            <w:pPr>
              <w:pStyle w:val="Tabletext"/>
            </w:pPr>
            <w:r w:rsidRPr="007D3AA2">
              <w:t>1</w:t>
            </w:r>
          </w:p>
        </w:tc>
        <w:tc>
          <w:tcPr>
            <w:tcW w:w="2506" w:type="dxa"/>
            <w:tcBorders>
              <w:top w:val="single" w:sz="12" w:space="0" w:color="000000"/>
            </w:tcBorders>
          </w:tcPr>
          <w:p w:rsidR="0068718B" w:rsidRPr="007D3AA2" w:rsidRDefault="0068718B" w:rsidP="00000417">
            <w:pPr>
              <w:pStyle w:val="Tabletext"/>
            </w:pPr>
            <w:r w:rsidRPr="007D3AA2">
              <w:t>Capital works: buildings, structural improvements, environment protection earthworks and extensions, alterations or improvements</w:t>
            </w:r>
          </w:p>
        </w:tc>
        <w:tc>
          <w:tcPr>
            <w:tcW w:w="1806" w:type="dxa"/>
            <w:tcBorders>
              <w:top w:val="single" w:sz="12" w:space="0" w:color="000000"/>
            </w:tcBorders>
          </w:tcPr>
          <w:p w:rsidR="0068718B" w:rsidRPr="007D3AA2" w:rsidRDefault="0068718B" w:rsidP="00000417">
            <w:pPr>
              <w:pStyle w:val="Tabletext"/>
            </w:pPr>
            <w:r w:rsidRPr="007D3AA2">
              <w:t>Section</w:t>
            </w:r>
            <w:r w:rsidR="007D3AA2">
              <w:t> </w:t>
            </w:r>
            <w:r w:rsidRPr="007D3AA2">
              <w:t>43</w:t>
            </w:r>
            <w:r w:rsidR="007D3AA2">
              <w:noBreakHyphen/>
            </w:r>
            <w:r w:rsidRPr="007D3AA2">
              <w:t>40</w:t>
            </w:r>
          </w:p>
        </w:tc>
        <w:tc>
          <w:tcPr>
            <w:tcW w:w="2398" w:type="dxa"/>
            <w:tcBorders>
              <w:top w:val="single" w:sz="12" w:space="0" w:color="000000"/>
            </w:tcBorders>
          </w:tcPr>
          <w:p w:rsidR="0068718B" w:rsidRPr="007D3AA2" w:rsidRDefault="0068718B" w:rsidP="00000417">
            <w:pPr>
              <w:pStyle w:val="Tabletext"/>
            </w:pPr>
            <w:r w:rsidRPr="007D3AA2">
              <w:t>Division</w:t>
            </w:r>
            <w:r w:rsidR="007D3AA2">
              <w:t> </w:t>
            </w:r>
            <w:r w:rsidRPr="007D3AA2">
              <w:t xml:space="preserve">43 and whichever of </w:t>
            </w:r>
            <w:r w:rsidR="008D3D70" w:rsidRPr="007D3AA2">
              <w:rPr>
                <w:b/>
              </w:rPr>
              <w:t xml:space="preserve">former </w:t>
            </w:r>
            <w:r w:rsidRPr="007D3AA2">
              <w:rPr>
                <w:b/>
              </w:rPr>
              <w:t>Divisions</w:t>
            </w:r>
            <w:r w:rsidR="007D3AA2">
              <w:t> </w:t>
            </w:r>
            <w:r w:rsidRPr="007D3AA2">
              <w:rPr>
                <w:b/>
              </w:rPr>
              <w:t>10C and 10D of Part</w:t>
            </w:r>
            <w:r w:rsidR="00C20F2D" w:rsidRPr="007D3AA2">
              <w:rPr>
                <w:b/>
              </w:rPr>
              <w:t> </w:t>
            </w:r>
            <w:r w:rsidRPr="007D3AA2">
              <w:rPr>
                <w:b/>
              </w:rPr>
              <w:t>III</w:t>
            </w:r>
            <w:r w:rsidRPr="007D3AA2">
              <w:t xml:space="preserve"> is appropriate</w:t>
            </w:r>
          </w:p>
        </w:tc>
      </w:tr>
      <w:tr w:rsidR="0068718B" w:rsidRPr="007D3AA2" w:rsidTr="003F51E7">
        <w:trPr>
          <w:cantSplit/>
        </w:trPr>
        <w:tc>
          <w:tcPr>
            <w:tcW w:w="630" w:type="dxa"/>
            <w:tcBorders>
              <w:top w:val="single" w:sz="2" w:space="0" w:color="auto"/>
              <w:bottom w:val="single" w:sz="2" w:space="0" w:color="auto"/>
            </w:tcBorders>
          </w:tcPr>
          <w:p w:rsidR="0068718B" w:rsidRPr="007D3AA2" w:rsidRDefault="0068718B" w:rsidP="00000417">
            <w:pPr>
              <w:pStyle w:val="Tabletext"/>
            </w:pPr>
            <w:r w:rsidRPr="007D3AA2">
              <w:t>2A</w:t>
            </w:r>
          </w:p>
        </w:tc>
        <w:tc>
          <w:tcPr>
            <w:tcW w:w="2506" w:type="dxa"/>
            <w:tcBorders>
              <w:top w:val="single" w:sz="2" w:space="0" w:color="auto"/>
              <w:bottom w:val="single" w:sz="2" w:space="0" w:color="auto"/>
            </w:tcBorders>
          </w:tcPr>
          <w:p w:rsidR="0068718B" w:rsidRPr="007D3AA2" w:rsidRDefault="0068718B" w:rsidP="00000417">
            <w:pPr>
              <w:pStyle w:val="Tabletext"/>
            </w:pPr>
            <w:r w:rsidRPr="007D3AA2">
              <w:t>Capital allowances</w:t>
            </w:r>
          </w:p>
        </w:tc>
        <w:tc>
          <w:tcPr>
            <w:tcW w:w="1806" w:type="dxa"/>
            <w:tcBorders>
              <w:top w:val="single" w:sz="2" w:space="0" w:color="auto"/>
              <w:bottom w:val="single" w:sz="2" w:space="0" w:color="auto"/>
            </w:tcBorders>
          </w:tcPr>
          <w:p w:rsidR="0068718B" w:rsidRPr="007D3AA2" w:rsidRDefault="0068718B" w:rsidP="00000417">
            <w:pPr>
              <w:pStyle w:val="Tabletext"/>
            </w:pPr>
            <w:r w:rsidRPr="007D3AA2">
              <w:t>Section</w:t>
            </w:r>
            <w:r w:rsidR="007D3AA2">
              <w:t> </w:t>
            </w:r>
            <w:r w:rsidRPr="007D3AA2">
              <w:t>40</w:t>
            </w:r>
            <w:r w:rsidR="007D3AA2">
              <w:noBreakHyphen/>
            </w:r>
            <w:r w:rsidRPr="007D3AA2">
              <w:t>285</w:t>
            </w:r>
          </w:p>
        </w:tc>
        <w:tc>
          <w:tcPr>
            <w:tcW w:w="2398" w:type="dxa"/>
            <w:tcBorders>
              <w:top w:val="single" w:sz="2" w:space="0" w:color="auto"/>
              <w:bottom w:val="single" w:sz="2" w:space="0" w:color="auto"/>
            </w:tcBorders>
          </w:tcPr>
          <w:p w:rsidR="0068718B" w:rsidRPr="007D3AA2" w:rsidRDefault="0068718B" w:rsidP="00000417">
            <w:pPr>
              <w:pStyle w:val="Tabletext"/>
            </w:pPr>
            <w:r w:rsidRPr="007D3AA2">
              <w:t>Division</w:t>
            </w:r>
            <w:r w:rsidR="007D3AA2">
              <w:t> </w:t>
            </w:r>
            <w:r w:rsidRPr="007D3AA2">
              <w:t>40</w:t>
            </w:r>
          </w:p>
        </w:tc>
      </w:tr>
      <w:tr w:rsidR="0068718B" w:rsidRPr="007D3AA2" w:rsidTr="003F51E7">
        <w:trPr>
          <w:cantSplit/>
        </w:trPr>
        <w:tc>
          <w:tcPr>
            <w:tcW w:w="630" w:type="dxa"/>
            <w:tcBorders>
              <w:top w:val="single" w:sz="2" w:space="0" w:color="auto"/>
              <w:bottom w:val="single" w:sz="2" w:space="0" w:color="auto"/>
            </w:tcBorders>
          </w:tcPr>
          <w:p w:rsidR="0068718B" w:rsidRPr="007D3AA2" w:rsidRDefault="0068718B" w:rsidP="00000417">
            <w:pPr>
              <w:pStyle w:val="Tabletext"/>
            </w:pPr>
            <w:r w:rsidRPr="007D3AA2">
              <w:t>5</w:t>
            </w:r>
          </w:p>
        </w:tc>
        <w:tc>
          <w:tcPr>
            <w:tcW w:w="2506" w:type="dxa"/>
            <w:tcBorders>
              <w:top w:val="single" w:sz="2" w:space="0" w:color="auto"/>
              <w:bottom w:val="single" w:sz="2" w:space="0" w:color="auto"/>
            </w:tcBorders>
          </w:tcPr>
          <w:p w:rsidR="0068718B" w:rsidRPr="007D3AA2" w:rsidRDefault="0068718B" w:rsidP="00000417">
            <w:pPr>
              <w:pStyle w:val="Tabletext"/>
            </w:pPr>
            <w:r w:rsidRPr="007D3AA2">
              <w:t>Industrial property (copyright in Australian film)</w:t>
            </w:r>
          </w:p>
        </w:tc>
        <w:tc>
          <w:tcPr>
            <w:tcW w:w="1806" w:type="dxa"/>
            <w:tcBorders>
              <w:top w:val="single" w:sz="2" w:space="0" w:color="auto"/>
              <w:bottom w:val="single" w:sz="2" w:space="0" w:color="auto"/>
            </w:tcBorders>
          </w:tcPr>
          <w:p w:rsidR="0068718B" w:rsidRPr="007D3AA2" w:rsidRDefault="008934FD" w:rsidP="003F51E7">
            <w:pPr>
              <w:pStyle w:val="Tabletext"/>
            </w:pPr>
            <w:r w:rsidRPr="007D3AA2">
              <w:rPr>
                <w:b/>
              </w:rPr>
              <w:t>Former sections</w:t>
            </w:r>
            <w:r w:rsidR="007D3AA2">
              <w:rPr>
                <w:b/>
              </w:rPr>
              <w:t> </w:t>
            </w:r>
            <w:r w:rsidR="0068718B" w:rsidRPr="007D3AA2">
              <w:rPr>
                <w:b/>
              </w:rPr>
              <w:t>124N and 124P</w:t>
            </w:r>
          </w:p>
        </w:tc>
        <w:tc>
          <w:tcPr>
            <w:tcW w:w="2398" w:type="dxa"/>
            <w:tcBorders>
              <w:top w:val="single" w:sz="2" w:space="0" w:color="auto"/>
              <w:bottom w:val="single" w:sz="2" w:space="0" w:color="auto"/>
            </w:tcBorders>
          </w:tcPr>
          <w:p w:rsidR="0068718B" w:rsidRPr="007D3AA2" w:rsidRDefault="008934FD" w:rsidP="00000417">
            <w:pPr>
              <w:pStyle w:val="Tabletext"/>
            </w:pPr>
            <w:r w:rsidRPr="007D3AA2">
              <w:rPr>
                <w:b/>
              </w:rPr>
              <w:t xml:space="preserve">Former </w:t>
            </w:r>
            <w:r w:rsidR="0068718B" w:rsidRPr="007D3AA2">
              <w:rPr>
                <w:b/>
              </w:rPr>
              <w:t>Division</w:t>
            </w:r>
            <w:r w:rsidR="007D3AA2">
              <w:rPr>
                <w:b/>
              </w:rPr>
              <w:t> </w:t>
            </w:r>
            <w:r w:rsidR="0068718B" w:rsidRPr="007D3AA2">
              <w:rPr>
                <w:b/>
              </w:rPr>
              <w:t>10B of Part</w:t>
            </w:r>
            <w:r w:rsidR="00C20F2D" w:rsidRPr="007D3AA2">
              <w:rPr>
                <w:b/>
              </w:rPr>
              <w:t> </w:t>
            </w:r>
            <w:r w:rsidR="0068718B" w:rsidRPr="007D3AA2">
              <w:rPr>
                <w:b/>
              </w:rPr>
              <w:t>III</w:t>
            </w:r>
          </w:p>
        </w:tc>
      </w:tr>
      <w:tr w:rsidR="0068718B" w:rsidRPr="007D3AA2" w:rsidTr="003F51E7">
        <w:trPr>
          <w:cantSplit/>
        </w:trPr>
        <w:tc>
          <w:tcPr>
            <w:tcW w:w="630" w:type="dxa"/>
            <w:tcBorders>
              <w:top w:val="single" w:sz="2" w:space="0" w:color="auto"/>
              <w:bottom w:val="single" w:sz="2" w:space="0" w:color="auto"/>
            </w:tcBorders>
          </w:tcPr>
          <w:p w:rsidR="0068718B" w:rsidRPr="007D3AA2" w:rsidRDefault="0068718B" w:rsidP="00000417">
            <w:pPr>
              <w:pStyle w:val="Tabletext"/>
            </w:pPr>
            <w:r w:rsidRPr="007D3AA2">
              <w:t>7</w:t>
            </w:r>
          </w:p>
        </w:tc>
        <w:tc>
          <w:tcPr>
            <w:tcW w:w="2506" w:type="dxa"/>
            <w:tcBorders>
              <w:top w:val="single" w:sz="2" w:space="0" w:color="auto"/>
              <w:bottom w:val="single" w:sz="2" w:space="0" w:color="auto"/>
            </w:tcBorders>
          </w:tcPr>
          <w:p w:rsidR="0068718B" w:rsidRPr="007D3AA2" w:rsidRDefault="00694A66" w:rsidP="00000417">
            <w:pPr>
              <w:pStyle w:val="Tabletext"/>
            </w:pPr>
            <w:r w:rsidRPr="007D3AA2">
              <w:t>R&amp;D</w:t>
            </w:r>
          </w:p>
        </w:tc>
        <w:tc>
          <w:tcPr>
            <w:tcW w:w="1806" w:type="dxa"/>
            <w:tcBorders>
              <w:top w:val="single" w:sz="2" w:space="0" w:color="auto"/>
              <w:bottom w:val="single" w:sz="2" w:space="0" w:color="auto"/>
            </w:tcBorders>
          </w:tcPr>
          <w:p w:rsidR="0068718B" w:rsidRPr="007D3AA2" w:rsidRDefault="00694A66" w:rsidP="00000417">
            <w:pPr>
              <w:pStyle w:val="Tabletext"/>
            </w:pPr>
            <w:r w:rsidRPr="007D3AA2">
              <w:t>Sections</w:t>
            </w:r>
            <w:r w:rsidR="007D3AA2">
              <w:t> </w:t>
            </w:r>
            <w:r w:rsidRPr="007D3AA2">
              <w:t>40</w:t>
            </w:r>
            <w:r w:rsidR="007D3AA2">
              <w:noBreakHyphen/>
            </w:r>
            <w:r w:rsidRPr="007D3AA2">
              <w:t>292, 40</w:t>
            </w:r>
            <w:r w:rsidR="007D3AA2">
              <w:noBreakHyphen/>
            </w:r>
            <w:r w:rsidRPr="007D3AA2">
              <w:t>293, 355</w:t>
            </w:r>
            <w:r w:rsidR="007D3AA2">
              <w:noBreakHyphen/>
            </w:r>
            <w:r w:rsidRPr="007D3AA2">
              <w:t>315 and 355</w:t>
            </w:r>
            <w:r w:rsidR="007D3AA2">
              <w:noBreakHyphen/>
            </w:r>
            <w:r w:rsidRPr="007D3AA2">
              <w:t>525</w:t>
            </w:r>
          </w:p>
        </w:tc>
        <w:tc>
          <w:tcPr>
            <w:tcW w:w="2398" w:type="dxa"/>
            <w:tcBorders>
              <w:top w:val="single" w:sz="2" w:space="0" w:color="auto"/>
              <w:bottom w:val="single" w:sz="2" w:space="0" w:color="auto"/>
            </w:tcBorders>
          </w:tcPr>
          <w:p w:rsidR="0068718B" w:rsidRPr="007D3AA2" w:rsidRDefault="00694A66" w:rsidP="00000417">
            <w:pPr>
              <w:pStyle w:val="Tabletext"/>
            </w:pPr>
            <w:r w:rsidRPr="007D3AA2">
              <w:t>Section</w:t>
            </w:r>
            <w:r w:rsidR="007D3AA2">
              <w:t> </w:t>
            </w:r>
            <w:r w:rsidRPr="007D3AA2">
              <w:t>40</w:t>
            </w:r>
            <w:r w:rsidR="007D3AA2">
              <w:noBreakHyphen/>
            </w:r>
            <w:r w:rsidRPr="007D3AA2">
              <w:t>25, 355</w:t>
            </w:r>
            <w:r w:rsidR="007D3AA2">
              <w:noBreakHyphen/>
            </w:r>
            <w:r w:rsidRPr="007D3AA2">
              <w:t>305 or 355</w:t>
            </w:r>
            <w:r w:rsidR="007D3AA2">
              <w:noBreakHyphen/>
            </w:r>
            <w:r w:rsidRPr="007D3AA2">
              <w:t>520</w:t>
            </w:r>
          </w:p>
        </w:tc>
      </w:tr>
      <w:tr w:rsidR="0068718B" w:rsidRPr="007D3AA2" w:rsidTr="003F51E7">
        <w:trPr>
          <w:cantSplit/>
        </w:trPr>
        <w:tc>
          <w:tcPr>
            <w:tcW w:w="630" w:type="dxa"/>
            <w:tcBorders>
              <w:top w:val="single" w:sz="2" w:space="0" w:color="auto"/>
            </w:tcBorders>
          </w:tcPr>
          <w:p w:rsidR="0068718B" w:rsidRPr="007D3AA2" w:rsidRDefault="0068718B" w:rsidP="00000417">
            <w:pPr>
              <w:pStyle w:val="Tabletext"/>
            </w:pPr>
            <w:r w:rsidRPr="007D3AA2">
              <w:t>8</w:t>
            </w:r>
          </w:p>
        </w:tc>
        <w:tc>
          <w:tcPr>
            <w:tcW w:w="2506" w:type="dxa"/>
            <w:tcBorders>
              <w:top w:val="single" w:sz="2" w:space="0" w:color="auto"/>
            </w:tcBorders>
          </w:tcPr>
          <w:p w:rsidR="0068718B" w:rsidRPr="007D3AA2" w:rsidRDefault="0068718B" w:rsidP="00000417">
            <w:pPr>
              <w:pStyle w:val="Tabletext"/>
            </w:pPr>
            <w:r w:rsidRPr="007D3AA2">
              <w:t>Scientific research</w:t>
            </w:r>
          </w:p>
        </w:tc>
        <w:tc>
          <w:tcPr>
            <w:tcW w:w="1806" w:type="dxa"/>
            <w:tcBorders>
              <w:top w:val="single" w:sz="2" w:space="0" w:color="auto"/>
            </w:tcBorders>
          </w:tcPr>
          <w:p w:rsidR="0068718B" w:rsidRPr="007D3AA2" w:rsidRDefault="0068718B" w:rsidP="00000417">
            <w:pPr>
              <w:pStyle w:val="Tabletext"/>
            </w:pPr>
            <w:r w:rsidRPr="007D3AA2">
              <w:rPr>
                <w:b/>
              </w:rPr>
              <w:t>Subsection</w:t>
            </w:r>
            <w:r w:rsidR="007D3AA2">
              <w:rPr>
                <w:b/>
              </w:rPr>
              <w:t> </w:t>
            </w:r>
            <w:r w:rsidRPr="007D3AA2">
              <w:rPr>
                <w:b/>
              </w:rPr>
              <w:t>73A(4)</w:t>
            </w:r>
          </w:p>
        </w:tc>
        <w:tc>
          <w:tcPr>
            <w:tcW w:w="2398" w:type="dxa"/>
            <w:tcBorders>
              <w:top w:val="single" w:sz="2" w:space="0" w:color="auto"/>
            </w:tcBorders>
          </w:tcPr>
          <w:p w:rsidR="0068718B" w:rsidRPr="007D3AA2" w:rsidRDefault="0068718B" w:rsidP="00000417">
            <w:pPr>
              <w:pStyle w:val="Tabletext"/>
            </w:pPr>
            <w:r w:rsidRPr="007D3AA2">
              <w:rPr>
                <w:b/>
              </w:rPr>
              <w:t>Section</w:t>
            </w:r>
            <w:r w:rsidR="007D3AA2">
              <w:rPr>
                <w:b/>
              </w:rPr>
              <w:t> </w:t>
            </w:r>
            <w:r w:rsidRPr="007D3AA2">
              <w:rPr>
                <w:b/>
              </w:rPr>
              <w:t>73A</w:t>
            </w:r>
          </w:p>
        </w:tc>
      </w:tr>
    </w:tbl>
    <w:p w:rsidR="00BA6302" w:rsidRPr="007D3AA2" w:rsidRDefault="00BA6302" w:rsidP="00BA6302">
      <w:pPr>
        <w:pStyle w:val="notetext"/>
      </w:pPr>
      <w:r w:rsidRPr="007D3AA2">
        <w:t>Note:</w:t>
      </w:r>
      <w:r w:rsidRPr="007D3AA2">
        <w:tab/>
        <w:t>Item</w:t>
      </w:r>
      <w:r w:rsidR="007D3AA2">
        <w:t> </w:t>
      </w:r>
      <w:r w:rsidRPr="007D3AA2">
        <w:t>7 of the table is expanded by section</w:t>
      </w:r>
      <w:r w:rsidR="007D3AA2">
        <w:t> </w:t>
      </w:r>
      <w:r w:rsidRPr="007D3AA2">
        <w:t>355</w:t>
      </w:r>
      <w:r w:rsidR="007D3AA2">
        <w:noBreakHyphen/>
      </w:r>
      <w:r w:rsidRPr="007D3AA2">
        <w:t xml:space="preserve">340 of the </w:t>
      </w:r>
      <w:r w:rsidRPr="007D3AA2">
        <w:rPr>
          <w:i/>
        </w:rPr>
        <w:t>Income Tax (Transitional Provisions) Act 1997</w:t>
      </w:r>
      <w:r w:rsidRPr="007D3AA2">
        <w:t>.</w:t>
      </w:r>
    </w:p>
    <w:p w:rsidR="0068718B" w:rsidRPr="007D3AA2" w:rsidRDefault="0068718B" w:rsidP="00000417">
      <w:pPr>
        <w:pStyle w:val="ActHead4"/>
      </w:pPr>
      <w:bookmarkStart w:id="40" w:name="_Toc432582996"/>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L</w:t>
      </w:r>
      <w:r w:rsidRPr="007D3AA2">
        <w:t>—</w:t>
      </w:r>
      <w:r w:rsidRPr="007D3AA2">
        <w:rPr>
          <w:rStyle w:val="CharSubdText"/>
        </w:rPr>
        <w:t>Trading stock</w:t>
      </w:r>
      <w:bookmarkEnd w:id="40"/>
    </w:p>
    <w:p w:rsidR="0068718B" w:rsidRPr="007D3AA2" w:rsidRDefault="0068718B" w:rsidP="00000417">
      <w:pPr>
        <w:pStyle w:val="ActHead5"/>
      </w:pPr>
      <w:bookmarkStart w:id="41" w:name="_Toc432582997"/>
      <w:r w:rsidRPr="007D3AA2">
        <w:rPr>
          <w:rStyle w:val="CharSectno"/>
        </w:rPr>
        <w:t>57</w:t>
      </w:r>
      <w:r w:rsidR="007D3AA2">
        <w:rPr>
          <w:rStyle w:val="CharSectno"/>
        </w:rPr>
        <w:noBreakHyphen/>
      </w:r>
      <w:r w:rsidRPr="007D3AA2">
        <w:rPr>
          <w:rStyle w:val="CharSectno"/>
        </w:rPr>
        <w:t>115</w:t>
      </w:r>
      <w:r w:rsidRPr="007D3AA2">
        <w:t xml:space="preserve">  Modification of trading stock provisions</w:t>
      </w:r>
      <w:bookmarkEnd w:id="41"/>
    </w:p>
    <w:p w:rsidR="0068718B" w:rsidRPr="007D3AA2" w:rsidRDefault="0068718B">
      <w:pPr>
        <w:pStyle w:val="subsection"/>
      </w:pPr>
      <w:r w:rsidRPr="007D3AA2">
        <w:tab/>
        <w:t>(1)</w:t>
      </w:r>
      <w:r w:rsidRPr="007D3AA2">
        <w:tab/>
        <w:t>For the purposes of applying Division</w:t>
      </w:r>
      <w:r w:rsidR="007D3AA2">
        <w:t> </w:t>
      </w:r>
      <w:r w:rsidRPr="007D3AA2">
        <w:t xml:space="preserve">70 of the </w:t>
      </w:r>
      <w:r w:rsidRPr="007D3AA2">
        <w:rPr>
          <w:i/>
        </w:rPr>
        <w:t>Income Tax Assessment Act 1997</w:t>
      </w:r>
      <w:r w:rsidRPr="007D3AA2">
        <w:t xml:space="preserve"> in relation to the transition year, the only trading stock of the transition taxpayer that is to be taken into account under section</w:t>
      </w:r>
      <w:r w:rsidR="007D3AA2">
        <w:t> </w:t>
      </w:r>
      <w:r w:rsidRPr="007D3AA2">
        <w:t>70</w:t>
      </w:r>
      <w:r w:rsidR="007D3AA2">
        <w:noBreakHyphen/>
      </w:r>
      <w:r w:rsidRPr="007D3AA2">
        <w:t>35 of that Act as being on hand at the beginning of the transition year is such trading stock as was on hand at the transition time.</w:t>
      </w:r>
    </w:p>
    <w:p w:rsidR="0068718B" w:rsidRPr="007D3AA2" w:rsidRDefault="0068718B">
      <w:pPr>
        <w:pStyle w:val="subsection"/>
      </w:pPr>
      <w:r w:rsidRPr="007D3AA2">
        <w:tab/>
        <w:t>(2)</w:t>
      </w:r>
      <w:r w:rsidRPr="007D3AA2">
        <w:tab/>
        <w:t>For the purpose of working out the value at which the trading stock is to be taken into account, the year of income preceding the transition year is taken to have ended immediately before the transition time.</w:t>
      </w:r>
    </w:p>
    <w:p w:rsidR="0068718B" w:rsidRPr="007D3AA2" w:rsidRDefault="0068718B">
      <w:pPr>
        <w:pStyle w:val="notetext"/>
      </w:pPr>
      <w:r w:rsidRPr="007D3AA2">
        <w:t>Note:</w:t>
      </w:r>
      <w:r w:rsidRPr="007D3AA2">
        <w:tab/>
        <w:t>The value of trading stock on hand at the beginning of the transition year will, under section</w:t>
      </w:r>
      <w:r w:rsidR="007D3AA2">
        <w:t> </w:t>
      </w:r>
      <w:r w:rsidRPr="007D3AA2">
        <w:t>70</w:t>
      </w:r>
      <w:r w:rsidR="007D3AA2">
        <w:noBreakHyphen/>
      </w:r>
      <w:r w:rsidRPr="007D3AA2">
        <w:t xml:space="preserve">40 of the </w:t>
      </w:r>
      <w:r w:rsidRPr="007D3AA2">
        <w:rPr>
          <w:i/>
        </w:rPr>
        <w:t>Income Tax Assessment Act 1997</w:t>
      </w:r>
      <w:r w:rsidRPr="007D3AA2">
        <w:t>, be the same as at the end of the preceding year of income.</w:t>
      </w:r>
    </w:p>
    <w:p w:rsidR="0068718B" w:rsidRPr="007D3AA2" w:rsidRDefault="0068718B" w:rsidP="006718A6">
      <w:pPr>
        <w:pStyle w:val="subsection"/>
        <w:keepNext/>
        <w:keepLines/>
      </w:pPr>
      <w:r w:rsidRPr="007D3AA2">
        <w:tab/>
        <w:t>(3)</w:t>
      </w:r>
      <w:r w:rsidRPr="007D3AA2">
        <w:tab/>
        <w:t>If:</w:t>
      </w:r>
    </w:p>
    <w:p w:rsidR="0068718B" w:rsidRPr="007D3AA2" w:rsidRDefault="0068718B" w:rsidP="006718A6">
      <w:pPr>
        <w:pStyle w:val="paragraph"/>
        <w:keepNext/>
        <w:keepLines/>
      </w:pPr>
      <w:r w:rsidRPr="007D3AA2">
        <w:tab/>
        <w:t>(a)</w:t>
      </w:r>
      <w:r w:rsidRPr="007D3AA2">
        <w:tab/>
        <w:t>the basis of valuation of the trading stock at the end of the transition year is cost; and</w:t>
      </w:r>
    </w:p>
    <w:p w:rsidR="0068718B" w:rsidRPr="007D3AA2" w:rsidRDefault="0068718B" w:rsidP="006718A6">
      <w:pPr>
        <w:pStyle w:val="paragraph"/>
        <w:keepNext/>
        <w:keepLines/>
      </w:pPr>
      <w:r w:rsidRPr="007D3AA2">
        <w:tab/>
        <w:t>(b)</w:t>
      </w:r>
      <w:r w:rsidRPr="007D3AA2">
        <w:tab/>
        <w:t>the basis of valuation at the beginning of the transition year is different;</w:t>
      </w:r>
    </w:p>
    <w:p w:rsidR="0068718B" w:rsidRPr="007D3AA2" w:rsidRDefault="0068718B" w:rsidP="006718A6">
      <w:pPr>
        <w:pStyle w:val="subsection2"/>
        <w:keepNext/>
        <w:keepLines/>
      </w:pPr>
      <w:r w:rsidRPr="007D3AA2">
        <w:t>then, for the purposes of the valuation at the end of the transition year, the cost of the trading stock for the purposes of Division</w:t>
      </w:r>
      <w:r w:rsidR="007D3AA2">
        <w:t> </w:t>
      </w:r>
      <w:r w:rsidRPr="007D3AA2">
        <w:t xml:space="preserve">70 of the </w:t>
      </w:r>
      <w:r w:rsidRPr="007D3AA2">
        <w:rPr>
          <w:i/>
        </w:rPr>
        <w:t>Income Tax Assessment Act 1997</w:t>
      </w:r>
      <w:r w:rsidRPr="007D3AA2">
        <w:t xml:space="preserve"> is taken to be equal to the value at which it was taken into account at the beginning of the transition year.</w:t>
      </w:r>
    </w:p>
    <w:p w:rsidR="0068718B" w:rsidRPr="007D3AA2" w:rsidRDefault="0068718B" w:rsidP="00000417">
      <w:pPr>
        <w:pStyle w:val="ActHead4"/>
      </w:pPr>
      <w:bookmarkStart w:id="42" w:name="_Toc432582998"/>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M</w:t>
      </w:r>
      <w:r w:rsidR="00744BEB" w:rsidRPr="007D3AA2">
        <w:t>—</w:t>
      </w:r>
      <w:r w:rsidRPr="007D3AA2">
        <w:rPr>
          <w:rStyle w:val="CharSubdText"/>
        </w:rPr>
        <w:t>Imputation</w:t>
      </w:r>
      <w:bookmarkEnd w:id="42"/>
    </w:p>
    <w:p w:rsidR="0068718B" w:rsidRPr="007D3AA2" w:rsidRDefault="0068718B" w:rsidP="00000417">
      <w:pPr>
        <w:pStyle w:val="ActHead5"/>
      </w:pPr>
      <w:bookmarkStart w:id="43" w:name="_Toc432582999"/>
      <w:r w:rsidRPr="007D3AA2">
        <w:rPr>
          <w:rStyle w:val="CharSectno"/>
        </w:rPr>
        <w:t>57</w:t>
      </w:r>
      <w:r w:rsidR="007D3AA2">
        <w:rPr>
          <w:rStyle w:val="CharSectno"/>
        </w:rPr>
        <w:noBreakHyphen/>
      </w:r>
      <w:r w:rsidRPr="007D3AA2">
        <w:rPr>
          <w:rStyle w:val="CharSectno"/>
        </w:rPr>
        <w:t>120</w:t>
      </w:r>
      <w:r w:rsidRPr="007D3AA2">
        <w:t xml:space="preserve">  Cancellation of franking surplus, credit or debit</w:t>
      </w:r>
      <w:bookmarkEnd w:id="43"/>
    </w:p>
    <w:p w:rsidR="0068718B" w:rsidRPr="007D3AA2" w:rsidRDefault="0068718B">
      <w:pPr>
        <w:pStyle w:val="SubsectionHead"/>
      </w:pPr>
      <w:r w:rsidRPr="007D3AA2">
        <w:t>Cancellation of surplus</w:t>
      </w:r>
    </w:p>
    <w:p w:rsidR="0068718B" w:rsidRPr="007D3AA2" w:rsidRDefault="0068718B">
      <w:pPr>
        <w:pStyle w:val="subsection"/>
      </w:pPr>
      <w:r w:rsidRPr="007D3AA2">
        <w:tab/>
        <w:t>(1)</w:t>
      </w:r>
      <w:r w:rsidRPr="007D3AA2">
        <w:tab/>
        <w:t xml:space="preserve">Subject to </w:t>
      </w:r>
      <w:r w:rsidR="007D3AA2">
        <w:t>subsections (</w:t>
      </w:r>
      <w:r w:rsidRPr="007D3AA2">
        <w:t>3) and (4), if, immediately before the transition time, the transition taxpayer or a subsidiary (see section</w:t>
      </w:r>
      <w:r w:rsidR="007D3AA2">
        <w:t> </w:t>
      </w:r>
      <w:r w:rsidRPr="007D3AA2">
        <w:t>57</w:t>
      </w:r>
      <w:r w:rsidR="007D3AA2">
        <w:noBreakHyphen/>
      </w:r>
      <w:r w:rsidRPr="007D3AA2">
        <w:t xml:space="preserve">125) of the transition taxpayer has a </w:t>
      </w:r>
      <w:r w:rsidR="003C7A90" w:rsidRPr="007D3AA2">
        <w:t>franking surplus</w:t>
      </w:r>
      <w:r w:rsidRPr="007D3AA2">
        <w:t>, then the surplus is reduced to nil at the transition time.</w:t>
      </w:r>
    </w:p>
    <w:p w:rsidR="0068718B" w:rsidRPr="007D3AA2" w:rsidRDefault="0068718B">
      <w:pPr>
        <w:pStyle w:val="SubsectionHead"/>
      </w:pPr>
      <w:r w:rsidRPr="007D3AA2">
        <w:t>Cancellation of credit/debit</w:t>
      </w:r>
    </w:p>
    <w:p w:rsidR="0068718B" w:rsidRPr="007D3AA2" w:rsidRDefault="0068718B">
      <w:pPr>
        <w:pStyle w:val="subsection"/>
      </w:pPr>
      <w:r w:rsidRPr="007D3AA2">
        <w:tab/>
        <w:t>(2)</w:t>
      </w:r>
      <w:r w:rsidRPr="007D3AA2">
        <w:tab/>
        <w:t xml:space="preserve">Subject to </w:t>
      </w:r>
      <w:r w:rsidR="007D3AA2">
        <w:t>subsections (</w:t>
      </w:r>
      <w:r w:rsidRPr="007D3AA2">
        <w:t>3) and (4), if:</w:t>
      </w:r>
    </w:p>
    <w:p w:rsidR="0068718B" w:rsidRPr="007D3AA2" w:rsidRDefault="0068718B">
      <w:pPr>
        <w:pStyle w:val="paragraph"/>
      </w:pPr>
      <w:r w:rsidRPr="007D3AA2">
        <w:tab/>
        <w:t>(a)</w:t>
      </w:r>
      <w:r w:rsidRPr="007D3AA2">
        <w:tab/>
        <w:t>at any time after the transition time, there arises a franking credit or a franking debit of the transition taxpayer or of a subsidiary of the transition taxpayer; and</w:t>
      </w:r>
    </w:p>
    <w:p w:rsidR="0068718B" w:rsidRPr="007D3AA2" w:rsidRDefault="0068718B">
      <w:pPr>
        <w:pStyle w:val="paragraph"/>
      </w:pPr>
      <w:r w:rsidRPr="007D3AA2">
        <w:tab/>
        <w:t>(b)</w:t>
      </w:r>
      <w:r w:rsidRPr="007D3AA2">
        <w:tab/>
        <w:t>the franking credit or franking debit is to any extent attributable to a period, or to an event taking place, before the transition time;</w:t>
      </w:r>
    </w:p>
    <w:p w:rsidR="0068718B" w:rsidRPr="007D3AA2" w:rsidRDefault="0068718B">
      <w:pPr>
        <w:pStyle w:val="subsection2"/>
      </w:pPr>
      <w:r w:rsidRPr="007D3AA2">
        <w:t>the franking credit or franking debit is to that extent taken not to have arisen.</w:t>
      </w:r>
    </w:p>
    <w:p w:rsidR="0068718B" w:rsidRPr="007D3AA2" w:rsidRDefault="0068718B">
      <w:pPr>
        <w:pStyle w:val="SubsectionHead"/>
      </w:pPr>
      <w:r w:rsidRPr="007D3AA2">
        <w:t xml:space="preserve">Cases where </w:t>
      </w:r>
      <w:r w:rsidR="007D3AA2">
        <w:t>subsections (</w:t>
      </w:r>
      <w:r w:rsidRPr="007D3AA2">
        <w:t>1) and (2) do not apply to the transition taxpayer</w:t>
      </w:r>
    </w:p>
    <w:p w:rsidR="0068718B" w:rsidRPr="007D3AA2" w:rsidRDefault="0068718B">
      <w:pPr>
        <w:pStyle w:val="subsection"/>
      </w:pPr>
      <w:r w:rsidRPr="007D3AA2">
        <w:tab/>
        <w:t>(3)</w:t>
      </w:r>
      <w:r w:rsidRPr="007D3AA2">
        <w:tab/>
        <w:t>If:</w:t>
      </w:r>
    </w:p>
    <w:p w:rsidR="0068718B" w:rsidRPr="007D3AA2" w:rsidRDefault="0068718B">
      <w:pPr>
        <w:pStyle w:val="paragraph"/>
      </w:pPr>
      <w:r w:rsidRPr="007D3AA2">
        <w:tab/>
        <w:t>(a)</w:t>
      </w:r>
      <w:r w:rsidRPr="007D3AA2">
        <w:tab/>
        <w:t xml:space="preserve">one or more </w:t>
      </w:r>
      <w:r w:rsidR="00BD7474" w:rsidRPr="007D3AA2">
        <w:t>franking debits</w:t>
      </w:r>
      <w:r w:rsidRPr="007D3AA2">
        <w:t xml:space="preserve"> of the transition taxpayer arise after the transition time; and</w:t>
      </w:r>
    </w:p>
    <w:p w:rsidR="0068718B" w:rsidRPr="007D3AA2" w:rsidRDefault="0068718B">
      <w:pPr>
        <w:pStyle w:val="paragraph"/>
      </w:pPr>
      <w:r w:rsidRPr="007D3AA2">
        <w:tab/>
        <w:t>(b)</w:t>
      </w:r>
      <w:r w:rsidRPr="007D3AA2">
        <w:tab/>
        <w:t xml:space="preserve">any of the debits is to an extent (the amount of which is the </w:t>
      </w:r>
      <w:r w:rsidRPr="007D3AA2">
        <w:rPr>
          <w:b/>
          <w:i/>
        </w:rPr>
        <w:t>pre</w:t>
      </w:r>
      <w:r w:rsidR="007D3AA2">
        <w:rPr>
          <w:b/>
          <w:i/>
        </w:rPr>
        <w:noBreakHyphen/>
      </w:r>
      <w:r w:rsidRPr="007D3AA2">
        <w:rPr>
          <w:b/>
          <w:i/>
        </w:rPr>
        <w:t>transition time component</w:t>
      </w:r>
      <w:r w:rsidRPr="007D3AA2">
        <w:t xml:space="preserve"> of the debit) attributable to the period, or to an event taking place, before the transition time; and</w:t>
      </w:r>
    </w:p>
    <w:p w:rsidR="0068718B" w:rsidRPr="007D3AA2" w:rsidRDefault="0068718B">
      <w:pPr>
        <w:pStyle w:val="paragraph"/>
      </w:pPr>
      <w:r w:rsidRPr="007D3AA2">
        <w:tab/>
        <w:t>(c)</w:t>
      </w:r>
      <w:r w:rsidRPr="007D3AA2">
        <w:tab/>
        <w:t>immediately before the transition time:</w:t>
      </w:r>
    </w:p>
    <w:p w:rsidR="001E6FAA" w:rsidRPr="007D3AA2" w:rsidRDefault="001E6FAA" w:rsidP="001E6FAA">
      <w:pPr>
        <w:pStyle w:val="paragraphsub"/>
      </w:pPr>
      <w:r w:rsidRPr="007D3AA2">
        <w:tab/>
        <w:t>(i)</w:t>
      </w:r>
      <w:r w:rsidRPr="007D3AA2">
        <w:tab/>
        <w:t>there was a franking surplus of the transition taxpayer that was less than the total of the pre</w:t>
      </w:r>
      <w:r w:rsidR="007D3AA2">
        <w:noBreakHyphen/>
      </w:r>
      <w:r w:rsidRPr="007D3AA2">
        <w:t>transition time components of all of the debits; or</w:t>
      </w:r>
    </w:p>
    <w:p w:rsidR="0068718B" w:rsidRPr="007D3AA2" w:rsidRDefault="0068718B">
      <w:pPr>
        <w:pStyle w:val="paragraphsub"/>
      </w:pPr>
      <w:r w:rsidRPr="007D3AA2">
        <w:tab/>
        <w:t>(ii)</w:t>
      </w:r>
      <w:r w:rsidRPr="007D3AA2">
        <w:tab/>
        <w:t xml:space="preserve">there was no </w:t>
      </w:r>
      <w:r w:rsidR="00E96CEB" w:rsidRPr="007D3AA2">
        <w:t>franking surplus</w:t>
      </w:r>
      <w:r w:rsidRPr="007D3AA2">
        <w:t xml:space="preserve"> of the transition taxpayer;</w:t>
      </w:r>
    </w:p>
    <w:p w:rsidR="0068718B" w:rsidRPr="007D3AA2" w:rsidRDefault="0068718B">
      <w:pPr>
        <w:pStyle w:val="subsection2"/>
      </w:pPr>
      <w:r w:rsidRPr="007D3AA2">
        <w:t>then:</w:t>
      </w:r>
    </w:p>
    <w:p w:rsidR="0068718B" w:rsidRPr="007D3AA2" w:rsidRDefault="0068718B">
      <w:pPr>
        <w:pStyle w:val="paragraph"/>
      </w:pPr>
      <w:r w:rsidRPr="007D3AA2">
        <w:tab/>
        <w:t>(d)</w:t>
      </w:r>
      <w:r w:rsidRPr="007D3AA2">
        <w:tab/>
        <w:t xml:space="preserve">in a case covered by </w:t>
      </w:r>
      <w:r w:rsidR="007D3AA2">
        <w:t>subparagraph (</w:t>
      </w:r>
      <w:r w:rsidRPr="007D3AA2">
        <w:t>c)(i)—</w:t>
      </w:r>
      <w:r w:rsidR="007D3AA2">
        <w:t>subsection (</w:t>
      </w:r>
      <w:r w:rsidRPr="007D3AA2">
        <w:t>1) does not apply to the surplus; and</w:t>
      </w:r>
    </w:p>
    <w:p w:rsidR="0068718B" w:rsidRPr="007D3AA2" w:rsidRDefault="0068718B">
      <w:pPr>
        <w:pStyle w:val="paragraph"/>
      </w:pPr>
      <w:r w:rsidRPr="007D3AA2">
        <w:tab/>
        <w:t>(e)</w:t>
      </w:r>
      <w:r w:rsidRPr="007D3AA2">
        <w:tab/>
        <w:t>in any case—</w:t>
      </w:r>
      <w:r w:rsidR="007D3AA2">
        <w:t>subsection (</w:t>
      </w:r>
      <w:r w:rsidRPr="007D3AA2">
        <w:t>2) does not apply to the debits.</w:t>
      </w:r>
    </w:p>
    <w:p w:rsidR="0068718B" w:rsidRPr="007D3AA2" w:rsidRDefault="0068718B">
      <w:pPr>
        <w:pStyle w:val="SubsectionHead"/>
      </w:pPr>
      <w:r w:rsidRPr="007D3AA2">
        <w:t xml:space="preserve">Cases where </w:t>
      </w:r>
      <w:r w:rsidR="007D3AA2">
        <w:t>subsections (</w:t>
      </w:r>
      <w:r w:rsidRPr="007D3AA2">
        <w:t>1) and (2) do not apply to a subsidiary</w:t>
      </w:r>
    </w:p>
    <w:p w:rsidR="0068718B" w:rsidRPr="007D3AA2" w:rsidRDefault="0068718B">
      <w:pPr>
        <w:pStyle w:val="subsection"/>
        <w:keepNext/>
      </w:pPr>
      <w:r w:rsidRPr="007D3AA2">
        <w:tab/>
        <w:t>(4)</w:t>
      </w:r>
      <w:r w:rsidRPr="007D3AA2">
        <w:tab/>
        <w:t>If:</w:t>
      </w:r>
    </w:p>
    <w:p w:rsidR="0068718B" w:rsidRPr="007D3AA2" w:rsidRDefault="0068718B">
      <w:pPr>
        <w:pStyle w:val="paragraph"/>
      </w:pPr>
      <w:r w:rsidRPr="007D3AA2">
        <w:tab/>
        <w:t>(a)</w:t>
      </w:r>
      <w:r w:rsidRPr="007D3AA2">
        <w:tab/>
        <w:t xml:space="preserve">one or more </w:t>
      </w:r>
      <w:r w:rsidR="00741E55" w:rsidRPr="007D3AA2">
        <w:t>franking debits</w:t>
      </w:r>
      <w:r w:rsidRPr="007D3AA2">
        <w:t xml:space="preserve"> of a subsidiary of the transition taxpayer arise after the transition time; and</w:t>
      </w:r>
    </w:p>
    <w:p w:rsidR="0068718B" w:rsidRPr="007D3AA2" w:rsidRDefault="0068718B">
      <w:pPr>
        <w:pStyle w:val="paragraph"/>
      </w:pPr>
      <w:r w:rsidRPr="007D3AA2">
        <w:tab/>
        <w:t>(b)</w:t>
      </w:r>
      <w:r w:rsidRPr="007D3AA2">
        <w:tab/>
        <w:t xml:space="preserve">any of the debits is to an extent (the amount of which is the </w:t>
      </w:r>
      <w:r w:rsidRPr="007D3AA2">
        <w:rPr>
          <w:b/>
          <w:i/>
        </w:rPr>
        <w:t>pre</w:t>
      </w:r>
      <w:r w:rsidR="007D3AA2">
        <w:rPr>
          <w:b/>
          <w:i/>
        </w:rPr>
        <w:noBreakHyphen/>
      </w:r>
      <w:r w:rsidRPr="007D3AA2">
        <w:rPr>
          <w:b/>
          <w:i/>
        </w:rPr>
        <w:t>transition time component</w:t>
      </w:r>
      <w:r w:rsidRPr="007D3AA2">
        <w:t xml:space="preserve"> of the debit) attributable to the period, or to an event taking place, before the transition time; and</w:t>
      </w:r>
    </w:p>
    <w:p w:rsidR="0068718B" w:rsidRPr="007D3AA2" w:rsidRDefault="0068718B">
      <w:pPr>
        <w:pStyle w:val="paragraph"/>
        <w:keepNext/>
      </w:pPr>
      <w:r w:rsidRPr="007D3AA2">
        <w:tab/>
        <w:t>(c)</w:t>
      </w:r>
      <w:r w:rsidRPr="007D3AA2">
        <w:tab/>
        <w:t>immediately before the transition time:</w:t>
      </w:r>
    </w:p>
    <w:p w:rsidR="0001333C" w:rsidRPr="007D3AA2" w:rsidRDefault="0001333C" w:rsidP="0001333C">
      <w:pPr>
        <w:pStyle w:val="paragraphsub"/>
      </w:pPr>
      <w:r w:rsidRPr="007D3AA2">
        <w:tab/>
        <w:t>(i)</w:t>
      </w:r>
      <w:r w:rsidRPr="007D3AA2">
        <w:tab/>
        <w:t>there was a franking surplus of the subsidiary that was less than the total of the pre</w:t>
      </w:r>
      <w:r w:rsidR="007D3AA2">
        <w:noBreakHyphen/>
      </w:r>
      <w:r w:rsidRPr="007D3AA2">
        <w:t>transition time components of all of the debits; or</w:t>
      </w:r>
    </w:p>
    <w:p w:rsidR="0068718B" w:rsidRPr="007D3AA2" w:rsidRDefault="0068718B">
      <w:pPr>
        <w:pStyle w:val="paragraphsub"/>
      </w:pPr>
      <w:r w:rsidRPr="007D3AA2">
        <w:tab/>
        <w:t>(ii)</w:t>
      </w:r>
      <w:r w:rsidRPr="007D3AA2">
        <w:tab/>
        <w:t xml:space="preserve">there was no </w:t>
      </w:r>
      <w:r w:rsidR="00E41879" w:rsidRPr="007D3AA2">
        <w:t>franking surplus</w:t>
      </w:r>
      <w:r w:rsidRPr="007D3AA2">
        <w:t xml:space="preserve"> of the subsidiary;</w:t>
      </w:r>
    </w:p>
    <w:p w:rsidR="0068718B" w:rsidRPr="007D3AA2" w:rsidRDefault="0068718B">
      <w:pPr>
        <w:pStyle w:val="subsection2"/>
      </w:pPr>
      <w:r w:rsidRPr="007D3AA2">
        <w:t>then:</w:t>
      </w:r>
    </w:p>
    <w:p w:rsidR="0068718B" w:rsidRPr="007D3AA2" w:rsidRDefault="0068718B">
      <w:pPr>
        <w:pStyle w:val="paragraph"/>
      </w:pPr>
      <w:r w:rsidRPr="007D3AA2">
        <w:tab/>
        <w:t>(d)</w:t>
      </w:r>
      <w:r w:rsidRPr="007D3AA2">
        <w:tab/>
        <w:t xml:space="preserve">in a case covered by </w:t>
      </w:r>
      <w:r w:rsidR="007D3AA2">
        <w:t>subparagraph (</w:t>
      </w:r>
      <w:r w:rsidRPr="007D3AA2">
        <w:t>c)(i)—</w:t>
      </w:r>
      <w:r w:rsidR="007D3AA2">
        <w:t>subsection (</w:t>
      </w:r>
      <w:r w:rsidRPr="007D3AA2">
        <w:t>1) does not apply to the surplus; and</w:t>
      </w:r>
    </w:p>
    <w:p w:rsidR="0068718B" w:rsidRPr="007D3AA2" w:rsidRDefault="0068718B">
      <w:pPr>
        <w:pStyle w:val="paragraph"/>
      </w:pPr>
      <w:r w:rsidRPr="007D3AA2">
        <w:tab/>
        <w:t>(e)</w:t>
      </w:r>
      <w:r w:rsidRPr="007D3AA2">
        <w:tab/>
        <w:t>in any case—</w:t>
      </w:r>
      <w:r w:rsidR="007D3AA2">
        <w:t>subsection (</w:t>
      </w:r>
      <w:r w:rsidRPr="007D3AA2">
        <w:t>2) does not apply to the debits.</w:t>
      </w:r>
    </w:p>
    <w:p w:rsidR="0068718B" w:rsidRPr="007D3AA2" w:rsidRDefault="0068718B" w:rsidP="00000417">
      <w:pPr>
        <w:pStyle w:val="ActHead5"/>
      </w:pPr>
      <w:bookmarkStart w:id="44" w:name="_Toc432583000"/>
      <w:r w:rsidRPr="007D3AA2">
        <w:rPr>
          <w:rStyle w:val="CharSectno"/>
        </w:rPr>
        <w:t>57</w:t>
      </w:r>
      <w:r w:rsidR="007D3AA2">
        <w:rPr>
          <w:rStyle w:val="CharSectno"/>
        </w:rPr>
        <w:noBreakHyphen/>
      </w:r>
      <w:r w:rsidRPr="007D3AA2">
        <w:rPr>
          <w:rStyle w:val="CharSectno"/>
        </w:rPr>
        <w:t>125</w:t>
      </w:r>
      <w:r w:rsidRPr="007D3AA2">
        <w:t xml:space="preserve">  Subsidiary</w:t>
      </w:r>
      <w:bookmarkEnd w:id="44"/>
    </w:p>
    <w:p w:rsidR="0068718B" w:rsidRPr="007D3AA2" w:rsidRDefault="0068718B">
      <w:pPr>
        <w:pStyle w:val="subsection"/>
      </w:pPr>
      <w:r w:rsidRPr="007D3AA2">
        <w:tab/>
        <w:t>(1)</w:t>
      </w:r>
      <w:r w:rsidRPr="007D3AA2">
        <w:tab/>
        <w:t xml:space="preserve">A company (the </w:t>
      </w:r>
      <w:r w:rsidRPr="007D3AA2">
        <w:rPr>
          <w:b/>
          <w:i/>
        </w:rPr>
        <w:t>subsidiary company</w:t>
      </w:r>
      <w:r w:rsidRPr="007D3AA2">
        <w:t xml:space="preserve">) is a </w:t>
      </w:r>
      <w:r w:rsidRPr="007D3AA2">
        <w:rPr>
          <w:b/>
          <w:i/>
        </w:rPr>
        <w:t>subsidiary</w:t>
      </w:r>
      <w:r w:rsidRPr="007D3AA2">
        <w:t xml:space="preserve"> of another company (the </w:t>
      </w:r>
      <w:r w:rsidRPr="007D3AA2">
        <w:rPr>
          <w:b/>
          <w:i/>
        </w:rPr>
        <w:t>holding company</w:t>
      </w:r>
      <w:r w:rsidRPr="007D3AA2">
        <w:t>) if all the shares in the subsidiary company are beneficially owned by:</w:t>
      </w:r>
    </w:p>
    <w:p w:rsidR="0068718B" w:rsidRPr="007D3AA2" w:rsidRDefault="0068718B">
      <w:pPr>
        <w:pStyle w:val="paragraph"/>
      </w:pPr>
      <w:r w:rsidRPr="007D3AA2">
        <w:tab/>
        <w:t>(a)</w:t>
      </w:r>
      <w:r w:rsidRPr="007D3AA2">
        <w:tab/>
        <w:t>the holding company; or</w:t>
      </w:r>
    </w:p>
    <w:p w:rsidR="0068718B" w:rsidRPr="007D3AA2" w:rsidRDefault="0068718B">
      <w:pPr>
        <w:pStyle w:val="paragraph"/>
      </w:pPr>
      <w:r w:rsidRPr="007D3AA2">
        <w:tab/>
        <w:t>(b)</w:t>
      </w:r>
      <w:r w:rsidRPr="007D3AA2">
        <w:tab/>
        <w:t>one or more subsidiaries of the holding company; or</w:t>
      </w:r>
    </w:p>
    <w:p w:rsidR="0068718B" w:rsidRPr="007D3AA2" w:rsidRDefault="0068718B">
      <w:pPr>
        <w:pStyle w:val="paragraph"/>
      </w:pPr>
      <w:r w:rsidRPr="007D3AA2">
        <w:tab/>
        <w:t>(c)</w:t>
      </w:r>
      <w:r w:rsidRPr="007D3AA2">
        <w:tab/>
        <w:t>the holding company and one or more subsidiaries of the holding company.</w:t>
      </w:r>
    </w:p>
    <w:p w:rsidR="0068718B" w:rsidRPr="007D3AA2" w:rsidRDefault="0068718B">
      <w:pPr>
        <w:pStyle w:val="subsection"/>
        <w:keepNext/>
      </w:pPr>
      <w:r w:rsidRPr="007D3AA2">
        <w:tab/>
        <w:t>(2)</w:t>
      </w:r>
      <w:r w:rsidRPr="007D3AA2">
        <w:tab/>
        <w:t>A company (other than the subsidiary company) is a</w:t>
      </w:r>
      <w:r w:rsidRPr="007D3AA2">
        <w:rPr>
          <w:b/>
          <w:i/>
        </w:rPr>
        <w:t xml:space="preserve"> subsidiary</w:t>
      </w:r>
      <w:r w:rsidRPr="007D3AA2">
        <w:t xml:space="preserve"> of the holding company if, and only if:</w:t>
      </w:r>
    </w:p>
    <w:p w:rsidR="0068718B" w:rsidRPr="007D3AA2" w:rsidRDefault="0068718B">
      <w:pPr>
        <w:pStyle w:val="paragraph"/>
        <w:keepNext/>
      </w:pPr>
      <w:r w:rsidRPr="007D3AA2">
        <w:tab/>
        <w:t>(a)</w:t>
      </w:r>
      <w:r w:rsidRPr="007D3AA2">
        <w:tab/>
        <w:t>it is a subsidiary of the holding company; or</w:t>
      </w:r>
    </w:p>
    <w:p w:rsidR="0068718B" w:rsidRPr="007D3AA2" w:rsidRDefault="0068718B">
      <w:pPr>
        <w:pStyle w:val="paragraph"/>
        <w:keepNext/>
      </w:pPr>
      <w:r w:rsidRPr="007D3AA2">
        <w:tab/>
        <w:t>(b)</w:t>
      </w:r>
      <w:r w:rsidRPr="007D3AA2">
        <w:tab/>
        <w:t>it is a subsidiary of a subsidiary of the holding company;</w:t>
      </w:r>
    </w:p>
    <w:p w:rsidR="0068718B" w:rsidRPr="007D3AA2" w:rsidRDefault="0068718B">
      <w:pPr>
        <w:pStyle w:val="subsection2"/>
        <w:keepNext/>
      </w:pPr>
      <w:r w:rsidRPr="007D3AA2">
        <w:t>because of any other application or applications of this section.</w:t>
      </w:r>
    </w:p>
    <w:p w:rsidR="0068718B" w:rsidRPr="007D3AA2" w:rsidRDefault="0068718B" w:rsidP="00000417">
      <w:pPr>
        <w:pStyle w:val="ActHead4"/>
      </w:pPr>
      <w:bookmarkStart w:id="45" w:name="_Toc432583001"/>
      <w:r w:rsidRPr="007D3AA2">
        <w:rPr>
          <w:rStyle w:val="CharSubdNo"/>
        </w:rPr>
        <w:t>Subdivision</w:t>
      </w:r>
      <w:r w:rsidR="007D3AA2">
        <w:rPr>
          <w:rStyle w:val="CharSubdNo"/>
        </w:rPr>
        <w:t> </w:t>
      </w:r>
      <w:r w:rsidRPr="007D3AA2">
        <w:rPr>
          <w:rStyle w:val="CharSubdNo"/>
        </w:rPr>
        <w:t>57</w:t>
      </w:r>
      <w:r w:rsidR="007D3AA2">
        <w:rPr>
          <w:rStyle w:val="CharSubdNo"/>
        </w:rPr>
        <w:noBreakHyphen/>
      </w:r>
      <w:r w:rsidRPr="007D3AA2">
        <w:rPr>
          <w:rStyle w:val="CharSubdNo"/>
        </w:rPr>
        <w:t>N</w:t>
      </w:r>
      <w:r w:rsidRPr="007D3AA2">
        <w:t>—</w:t>
      </w:r>
      <w:r w:rsidR="003A418D" w:rsidRPr="007D3AA2">
        <w:rPr>
          <w:rStyle w:val="CharSubdText"/>
        </w:rPr>
        <w:t>Division </w:t>
      </w:r>
      <w:r w:rsidRPr="007D3AA2">
        <w:rPr>
          <w:rStyle w:val="CharSubdText"/>
        </w:rPr>
        <w:t>not applicable in respect of certain plant</w:t>
      </w:r>
      <w:bookmarkEnd w:id="45"/>
    </w:p>
    <w:p w:rsidR="0068718B" w:rsidRPr="007D3AA2" w:rsidRDefault="0068718B" w:rsidP="00000417">
      <w:pPr>
        <w:pStyle w:val="ActHead5"/>
      </w:pPr>
      <w:bookmarkStart w:id="46" w:name="_Toc432583002"/>
      <w:r w:rsidRPr="007D3AA2">
        <w:rPr>
          <w:rStyle w:val="CharSectno"/>
        </w:rPr>
        <w:t>57</w:t>
      </w:r>
      <w:r w:rsidR="007D3AA2">
        <w:rPr>
          <w:rStyle w:val="CharSectno"/>
        </w:rPr>
        <w:noBreakHyphen/>
      </w:r>
      <w:r w:rsidRPr="007D3AA2">
        <w:rPr>
          <w:rStyle w:val="CharSectno"/>
        </w:rPr>
        <w:t>130</w:t>
      </w:r>
      <w:r w:rsidRPr="007D3AA2">
        <w:t xml:space="preserve">  Plant or depreciating assets covered by Subdivision</w:t>
      </w:r>
      <w:r w:rsidR="007D3AA2">
        <w:t> </w:t>
      </w:r>
      <w:r w:rsidRPr="007D3AA2">
        <w:t>58</w:t>
      </w:r>
      <w:r w:rsidR="007D3AA2">
        <w:noBreakHyphen/>
      </w:r>
      <w:r w:rsidRPr="007D3AA2">
        <w:t xml:space="preserve">B of the </w:t>
      </w:r>
      <w:r w:rsidRPr="007D3AA2">
        <w:rPr>
          <w:i/>
        </w:rPr>
        <w:t>Income Tax Assessment Act 1997</w:t>
      </w:r>
      <w:bookmarkEnd w:id="46"/>
    </w:p>
    <w:p w:rsidR="0068718B" w:rsidRPr="007D3AA2" w:rsidRDefault="0068718B">
      <w:pPr>
        <w:pStyle w:val="subsection"/>
      </w:pPr>
      <w:r w:rsidRPr="007D3AA2">
        <w:tab/>
        <w:t>(1)</w:t>
      </w:r>
      <w:r w:rsidRPr="007D3AA2">
        <w:tab/>
      </w:r>
      <w:r w:rsidR="008D3D70" w:rsidRPr="007D3AA2">
        <w:t>Subdivision</w:t>
      </w:r>
      <w:r w:rsidR="007D3AA2">
        <w:t> </w:t>
      </w:r>
      <w:r w:rsidR="008D3D70" w:rsidRPr="007D3AA2">
        <w:t>57</w:t>
      </w:r>
      <w:r w:rsidR="007D3AA2">
        <w:noBreakHyphen/>
      </w:r>
      <w:r w:rsidR="008D3D70" w:rsidRPr="007D3AA2">
        <w:t>J</w:t>
      </w:r>
      <w:r w:rsidRPr="007D3AA2">
        <w:t>, and Subdivision</w:t>
      </w:r>
      <w:r w:rsidR="007D3AA2">
        <w:t> </w:t>
      </w:r>
      <w:r w:rsidRPr="007D3AA2">
        <w:t>57</w:t>
      </w:r>
      <w:r w:rsidR="007D3AA2">
        <w:noBreakHyphen/>
      </w:r>
      <w:r w:rsidRPr="007D3AA2">
        <w:t>K in so far as it applies to balancing adjustments for plant or depreciating assets, do not apply in respect of an asset to which Subdivision</w:t>
      </w:r>
      <w:r w:rsidR="007D3AA2">
        <w:t> </w:t>
      </w:r>
      <w:r w:rsidRPr="007D3AA2">
        <w:t>58</w:t>
      </w:r>
      <w:r w:rsidR="007D3AA2">
        <w:noBreakHyphen/>
      </w:r>
      <w:r w:rsidRPr="007D3AA2">
        <w:t xml:space="preserve">B of the </w:t>
      </w:r>
      <w:r w:rsidRPr="007D3AA2">
        <w:rPr>
          <w:i/>
        </w:rPr>
        <w:t>Income Tax Assessment Act 1997</w:t>
      </w:r>
      <w:r w:rsidRPr="007D3AA2">
        <w:t xml:space="preserve"> applies.</w:t>
      </w:r>
    </w:p>
    <w:p w:rsidR="0068718B" w:rsidRPr="007D3AA2" w:rsidRDefault="0068718B">
      <w:pPr>
        <w:pStyle w:val="subsection"/>
      </w:pPr>
      <w:r w:rsidRPr="007D3AA2">
        <w:tab/>
        <w:t>(2)</w:t>
      </w:r>
      <w:r w:rsidRPr="007D3AA2">
        <w:tab/>
        <w:t xml:space="preserve">Despite </w:t>
      </w:r>
      <w:r w:rsidR="007D3AA2">
        <w:t>subsection (</w:t>
      </w:r>
      <w:r w:rsidRPr="007D3AA2">
        <w:t>1), Subdivision</w:t>
      </w:r>
      <w:r w:rsidR="007D3AA2">
        <w:t> </w:t>
      </w:r>
      <w:r w:rsidRPr="007D3AA2">
        <w:t>57</w:t>
      </w:r>
      <w:r w:rsidR="007D3AA2">
        <w:noBreakHyphen/>
      </w:r>
      <w:r w:rsidRPr="007D3AA2">
        <w:t>J applies for the purposes of section</w:t>
      </w:r>
      <w:r w:rsidR="007D3AA2">
        <w:t> </w:t>
      </w:r>
      <w:r w:rsidRPr="007D3AA2">
        <w:t>40</w:t>
      </w:r>
      <w:r w:rsidR="007D3AA2">
        <w:noBreakHyphen/>
      </w:r>
      <w:r w:rsidRPr="007D3AA2">
        <w:t xml:space="preserve">35 of the </w:t>
      </w:r>
      <w:r w:rsidRPr="007D3AA2">
        <w:rPr>
          <w:i/>
        </w:rPr>
        <w:t>Income Tax (Transitional Provisions) Act 1997</w:t>
      </w:r>
      <w:r w:rsidRPr="007D3AA2">
        <w:t xml:space="preserve"> to capital expenditure incurred by a transition taxpayer before 1</w:t>
      </w:r>
      <w:r w:rsidR="007D3AA2">
        <w:t> </w:t>
      </w:r>
      <w:r w:rsidRPr="007D3AA2">
        <w:t>July 2001 that relates to property that is not a depreciating asset.</w:t>
      </w:r>
    </w:p>
    <w:p w:rsidR="0068718B" w:rsidRPr="007D3AA2" w:rsidRDefault="0068718B" w:rsidP="003A418D">
      <w:pPr>
        <w:pStyle w:val="ActHead1"/>
        <w:pageBreakBefore/>
      </w:pPr>
      <w:bookmarkStart w:id="47" w:name="_Toc432583003"/>
      <w:r w:rsidRPr="007D3AA2">
        <w:rPr>
          <w:rStyle w:val="CharChapNo"/>
        </w:rPr>
        <w:t>Schedule</w:t>
      </w:r>
      <w:r w:rsidR="007D3AA2">
        <w:rPr>
          <w:rStyle w:val="CharChapNo"/>
        </w:rPr>
        <w:t> </w:t>
      </w:r>
      <w:r w:rsidRPr="007D3AA2">
        <w:rPr>
          <w:rStyle w:val="CharChapNo"/>
        </w:rPr>
        <w:t>2F</w:t>
      </w:r>
      <w:r w:rsidRPr="007D3AA2">
        <w:t>—</w:t>
      </w:r>
      <w:r w:rsidRPr="007D3AA2">
        <w:rPr>
          <w:rStyle w:val="CharChapText"/>
        </w:rPr>
        <w:t>Trust losses and other deductions</w:t>
      </w:r>
      <w:bookmarkEnd w:id="47"/>
    </w:p>
    <w:p w:rsidR="0068718B" w:rsidRPr="007D3AA2" w:rsidRDefault="003A418D">
      <w:pPr>
        <w:pStyle w:val="Header"/>
      </w:pPr>
      <w:r w:rsidRPr="007D3AA2">
        <w:rPr>
          <w:rStyle w:val="CharPartNo"/>
        </w:rPr>
        <w:t xml:space="preserve"> </w:t>
      </w:r>
      <w:r w:rsidRPr="007D3AA2">
        <w:rPr>
          <w:rStyle w:val="CharPartText"/>
        </w:rPr>
        <w:t xml:space="preserve"> </w:t>
      </w:r>
    </w:p>
    <w:p w:rsidR="0068718B" w:rsidRPr="007D3AA2" w:rsidRDefault="0068718B" w:rsidP="00000417">
      <w:pPr>
        <w:pStyle w:val="ActHead3"/>
      </w:pPr>
      <w:bookmarkStart w:id="48" w:name="_Toc432583004"/>
      <w:r w:rsidRPr="007D3AA2">
        <w:rPr>
          <w:rStyle w:val="CharDivNo"/>
        </w:rPr>
        <w:t>Division</w:t>
      </w:r>
      <w:r w:rsidR="007D3AA2">
        <w:rPr>
          <w:rStyle w:val="CharDivNo"/>
        </w:rPr>
        <w:t> </w:t>
      </w:r>
      <w:r w:rsidRPr="007D3AA2">
        <w:rPr>
          <w:rStyle w:val="CharDivNo"/>
        </w:rPr>
        <w:t>265</w:t>
      </w:r>
      <w:r w:rsidRPr="007D3AA2">
        <w:t>—</w:t>
      </w:r>
      <w:r w:rsidRPr="007D3AA2">
        <w:rPr>
          <w:rStyle w:val="CharDivText"/>
        </w:rPr>
        <w:t>Overview of Schedule</w:t>
      </w:r>
      <w:bookmarkEnd w:id="48"/>
    </w:p>
    <w:p w:rsidR="0068718B" w:rsidRPr="007D3AA2" w:rsidRDefault="0068718B" w:rsidP="00000417">
      <w:pPr>
        <w:pStyle w:val="ActHead5"/>
      </w:pPr>
      <w:bookmarkStart w:id="49" w:name="_Toc432583005"/>
      <w:r w:rsidRPr="007D3AA2">
        <w:rPr>
          <w:rStyle w:val="CharSectno"/>
        </w:rPr>
        <w:t>265</w:t>
      </w:r>
      <w:r w:rsidR="007D3AA2">
        <w:rPr>
          <w:rStyle w:val="CharSectno"/>
        </w:rPr>
        <w:noBreakHyphen/>
      </w:r>
      <w:r w:rsidRPr="007D3AA2">
        <w:rPr>
          <w:rStyle w:val="CharSectno"/>
        </w:rPr>
        <w:t>5</w:t>
      </w:r>
      <w:r w:rsidRPr="007D3AA2">
        <w:t xml:space="preserve">  What this </w:t>
      </w:r>
      <w:r w:rsidR="003A418D" w:rsidRPr="007D3AA2">
        <w:t>Schedule </w:t>
      </w:r>
      <w:r w:rsidRPr="007D3AA2">
        <w:t>is about</w:t>
      </w:r>
      <w:bookmarkEnd w:id="49"/>
    </w:p>
    <w:p w:rsidR="0068718B" w:rsidRPr="007D3AA2" w:rsidRDefault="0068718B">
      <w:pPr>
        <w:pStyle w:val="BoxText"/>
      </w:pPr>
      <w:r w:rsidRPr="007D3AA2">
        <w:t>If there is a change in ownership or control of a trust or an abnormal trading in its units, it:</w:t>
      </w:r>
    </w:p>
    <w:p w:rsidR="0068718B" w:rsidRPr="007D3AA2" w:rsidRDefault="0068718B">
      <w:pPr>
        <w:pStyle w:val="BoxList"/>
      </w:pPr>
      <w:r w:rsidRPr="007D3AA2">
        <w:rPr>
          <w:sz w:val="28"/>
        </w:rPr>
        <w:t>•</w:t>
      </w:r>
      <w:r w:rsidRPr="007D3AA2">
        <w:tab/>
        <w:t>may be prevented from deducting its tax losses of earlier income years; and</w:t>
      </w:r>
    </w:p>
    <w:p w:rsidR="0068718B" w:rsidRPr="007D3AA2" w:rsidRDefault="0068718B">
      <w:pPr>
        <w:pStyle w:val="BoxList"/>
      </w:pPr>
      <w:r w:rsidRPr="007D3AA2">
        <w:rPr>
          <w:sz w:val="28"/>
        </w:rPr>
        <w:t>•</w:t>
      </w:r>
      <w:r w:rsidRPr="007D3AA2">
        <w:tab/>
        <w:t>may have to work out in a special way its net income and tax loss for the income year; and</w:t>
      </w:r>
    </w:p>
    <w:p w:rsidR="0068718B" w:rsidRPr="007D3AA2" w:rsidRDefault="0068718B">
      <w:pPr>
        <w:pStyle w:val="BoxList"/>
      </w:pPr>
      <w:r w:rsidRPr="007D3AA2">
        <w:rPr>
          <w:sz w:val="28"/>
        </w:rPr>
        <w:t>•</w:t>
      </w:r>
      <w:r w:rsidRPr="007D3AA2">
        <w:tab/>
        <w:t>may be prevented from deducting certain amounts in respect of debts incurred in the income year or earlier income years.</w:t>
      </w:r>
    </w:p>
    <w:p w:rsidR="0068718B" w:rsidRPr="007D3AA2" w:rsidRDefault="0068718B">
      <w:pPr>
        <w:pStyle w:val="BoxText"/>
      </w:pPr>
      <w:r w:rsidRPr="007D3AA2">
        <w:t>This will not be the case if the trust is an excepted trust. However, if it became one by making a family trust election, a special tax may be payable on certain distributions and other amounts.</w:t>
      </w:r>
    </w:p>
    <w:p w:rsidR="0068718B" w:rsidRPr="007D3AA2" w:rsidRDefault="0068718B">
      <w:pPr>
        <w:pStyle w:val="BoxText"/>
      </w:pPr>
      <w:r w:rsidRPr="007D3AA2">
        <w:t>If a trust is involved in a scheme to take advantage of deductions, it may be prevented from making full use of them.</w:t>
      </w:r>
    </w:p>
    <w:p w:rsidR="0068718B" w:rsidRPr="007D3AA2" w:rsidRDefault="0068718B" w:rsidP="00000417">
      <w:pPr>
        <w:pStyle w:val="ActHead5"/>
      </w:pPr>
      <w:bookmarkStart w:id="50" w:name="_Toc432583006"/>
      <w:r w:rsidRPr="007D3AA2">
        <w:rPr>
          <w:rStyle w:val="CharSectno"/>
        </w:rPr>
        <w:t>265</w:t>
      </w:r>
      <w:r w:rsidR="007D3AA2">
        <w:rPr>
          <w:rStyle w:val="CharSectno"/>
        </w:rPr>
        <w:noBreakHyphen/>
      </w:r>
      <w:r w:rsidRPr="007D3AA2">
        <w:rPr>
          <w:rStyle w:val="CharSectno"/>
        </w:rPr>
        <w:t>10</w:t>
      </w:r>
      <w:r w:rsidRPr="007D3AA2">
        <w:t xml:space="preserve">  Diagram giving overview of Schedule</w:t>
      </w:r>
      <w:bookmarkEnd w:id="50"/>
    </w:p>
    <w:p w:rsidR="0068718B" w:rsidRPr="007D3AA2" w:rsidRDefault="00972A84" w:rsidP="003F51E7">
      <w:pPr>
        <w:keepNext/>
        <w:keepLines/>
        <w:spacing w:before="240"/>
        <w:ind w:left="-266"/>
      </w:pPr>
      <w:r>
        <w:rPr>
          <w:sz w:val="20"/>
        </w:rPr>
        <w:pict>
          <v:shape id="_x0000_i1026" type="#_x0000_t75" style="width:379.5pt;height:412.5pt" fillcolor="window">
            <v:imagedata r:id="rId34" o:title=""/>
          </v:shape>
        </w:pict>
      </w:r>
    </w:p>
    <w:p w:rsidR="0068718B" w:rsidRPr="007D3AA2" w:rsidRDefault="0068718B" w:rsidP="00FF2B77">
      <w:pPr>
        <w:pStyle w:val="ActHead3"/>
        <w:pageBreakBefore/>
      </w:pPr>
      <w:bookmarkStart w:id="51" w:name="_Toc432583007"/>
      <w:r w:rsidRPr="007D3AA2">
        <w:rPr>
          <w:rStyle w:val="CharDivNo"/>
        </w:rPr>
        <w:t>Division</w:t>
      </w:r>
      <w:r w:rsidR="007D3AA2">
        <w:rPr>
          <w:rStyle w:val="CharDivNo"/>
        </w:rPr>
        <w:t> </w:t>
      </w:r>
      <w:r w:rsidRPr="007D3AA2">
        <w:rPr>
          <w:rStyle w:val="CharDivNo"/>
        </w:rPr>
        <w:t>266</w:t>
      </w:r>
      <w:r w:rsidRPr="007D3AA2">
        <w:t>—</w:t>
      </w:r>
      <w:r w:rsidRPr="007D3AA2">
        <w:rPr>
          <w:rStyle w:val="CharDivText"/>
        </w:rPr>
        <w:t>Income tax consequences for fixed trusts of abnormal trading or change in ownership</w:t>
      </w:r>
      <w:bookmarkEnd w:id="51"/>
    </w:p>
    <w:p w:rsidR="0068718B" w:rsidRPr="007D3AA2" w:rsidRDefault="0068718B" w:rsidP="00000417">
      <w:pPr>
        <w:pStyle w:val="ActHead4"/>
      </w:pPr>
      <w:bookmarkStart w:id="52" w:name="_Toc432583008"/>
      <w:r w:rsidRPr="007D3AA2">
        <w:rPr>
          <w:rStyle w:val="CharSubdNo"/>
        </w:rPr>
        <w:t>Subdivision</w:t>
      </w:r>
      <w:r w:rsidR="007D3AA2">
        <w:rPr>
          <w:rStyle w:val="CharSubdNo"/>
        </w:rPr>
        <w:t> </w:t>
      </w:r>
      <w:r w:rsidRPr="007D3AA2">
        <w:rPr>
          <w:rStyle w:val="CharSubdNo"/>
        </w:rPr>
        <w:t>266</w:t>
      </w:r>
      <w:r w:rsidR="007D3AA2">
        <w:rPr>
          <w:rStyle w:val="CharSubdNo"/>
        </w:rPr>
        <w:noBreakHyphen/>
      </w:r>
      <w:r w:rsidRPr="007D3AA2">
        <w:rPr>
          <w:rStyle w:val="CharSubdNo"/>
        </w:rPr>
        <w:t>A</w:t>
      </w:r>
      <w:r w:rsidRPr="007D3AA2">
        <w:t>—</w:t>
      </w:r>
      <w:r w:rsidRPr="007D3AA2">
        <w:rPr>
          <w:rStyle w:val="CharSubdText"/>
        </w:rPr>
        <w:t>Overview of this Division</w:t>
      </w:r>
      <w:bookmarkEnd w:id="52"/>
    </w:p>
    <w:p w:rsidR="0068718B" w:rsidRPr="007D3AA2" w:rsidRDefault="0068718B" w:rsidP="00000417">
      <w:pPr>
        <w:pStyle w:val="ActHead5"/>
      </w:pPr>
      <w:bookmarkStart w:id="53" w:name="_Toc432583009"/>
      <w:r w:rsidRPr="007D3AA2">
        <w:rPr>
          <w:rStyle w:val="CharSectno"/>
        </w:rPr>
        <w:t>266</w:t>
      </w:r>
      <w:r w:rsidR="007D3AA2">
        <w:rPr>
          <w:rStyle w:val="CharSectno"/>
        </w:rPr>
        <w:noBreakHyphen/>
      </w:r>
      <w:r w:rsidRPr="007D3AA2">
        <w:rPr>
          <w:rStyle w:val="CharSectno"/>
        </w:rPr>
        <w:t>5</w:t>
      </w:r>
      <w:r w:rsidRPr="007D3AA2">
        <w:t xml:space="preserve">  What this </w:t>
      </w:r>
      <w:r w:rsidR="003A418D" w:rsidRPr="007D3AA2">
        <w:t>Division </w:t>
      </w:r>
      <w:r w:rsidRPr="007D3AA2">
        <w:t>is about</w:t>
      </w:r>
      <w:bookmarkEnd w:id="53"/>
    </w:p>
    <w:p w:rsidR="0068718B" w:rsidRPr="007D3AA2" w:rsidRDefault="0068718B">
      <w:pPr>
        <w:pStyle w:val="BoxText"/>
      </w:pPr>
      <w:r w:rsidRPr="007D3AA2">
        <w:t xml:space="preserve">This </w:t>
      </w:r>
      <w:r w:rsidR="003A418D" w:rsidRPr="007D3AA2">
        <w:t>Division </w:t>
      </w:r>
      <w:r w:rsidRPr="007D3AA2">
        <w:t>is about the income tax consequences, for various kinds of fixed trusts, of certain events:</w:t>
      </w:r>
    </w:p>
    <w:p w:rsidR="0068718B" w:rsidRPr="007D3AA2" w:rsidRDefault="0068718B">
      <w:pPr>
        <w:pStyle w:val="BoxList"/>
      </w:pPr>
      <w:r w:rsidRPr="007D3AA2">
        <w:rPr>
          <w:sz w:val="28"/>
        </w:rPr>
        <w:t>•</w:t>
      </w:r>
      <w:r w:rsidRPr="007D3AA2">
        <w:tab/>
        <w:t>for an ordinary fixed trust, the event is a change in ownership (subject to a non</w:t>
      </w:r>
      <w:r w:rsidR="007D3AA2">
        <w:noBreakHyphen/>
      </w:r>
      <w:r w:rsidRPr="007D3AA2">
        <w:t>fixed trust exception);</w:t>
      </w:r>
    </w:p>
    <w:p w:rsidR="0068718B" w:rsidRPr="007D3AA2" w:rsidRDefault="0068718B">
      <w:pPr>
        <w:pStyle w:val="BoxList"/>
      </w:pPr>
      <w:r w:rsidRPr="007D3AA2">
        <w:rPr>
          <w:sz w:val="28"/>
        </w:rPr>
        <w:t>•</w:t>
      </w:r>
      <w:r w:rsidRPr="007D3AA2">
        <w:tab/>
        <w:t>for an unlisted widely held trust, the event is an abnormal trading in its units, or the end of an income year, together with a change in ownership;</w:t>
      </w:r>
    </w:p>
    <w:p w:rsidR="0068718B" w:rsidRPr="007D3AA2" w:rsidRDefault="0068718B">
      <w:pPr>
        <w:pStyle w:val="BoxList"/>
      </w:pPr>
      <w:r w:rsidRPr="007D3AA2">
        <w:rPr>
          <w:sz w:val="28"/>
        </w:rPr>
        <w:t>•</w:t>
      </w:r>
      <w:r w:rsidRPr="007D3AA2">
        <w:tab/>
        <w:t>for a listed widely held trust, the event is an abnormal trading in its units, together with a change in ownership and business;</w:t>
      </w:r>
    </w:p>
    <w:p w:rsidR="0068718B" w:rsidRPr="007D3AA2" w:rsidRDefault="0068718B">
      <w:pPr>
        <w:pStyle w:val="BoxList"/>
      </w:pPr>
      <w:r w:rsidRPr="007D3AA2">
        <w:rPr>
          <w:sz w:val="28"/>
        </w:rPr>
        <w:t>•</w:t>
      </w:r>
      <w:r w:rsidRPr="007D3AA2">
        <w:tab/>
        <w:t>for an unlisted very widely held trust or a wholesale widely held trust, the event is an abnormal trading in its units, together with a change in ownership.</w:t>
      </w:r>
    </w:p>
    <w:p w:rsidR="0068718B" w:rsidRPr="007D3AA2" w:rsidRDefault="0068718B" w:rsidP="00560CD2">
      <w:pPr>
        <w:pStyle w:val="ActHead5"/>
      </w:pPr>
      <w:bookmarkStart w:id="54" w:name="_Toc432583010"/>
      <w:r w:rsidRPr="007D3AA2">
        <w:rPr>
          <w:rStyle w:val="CharSectno"/>
        </w:rPr>
        <w:t>266</w:t>
      </w:r>
      <w:r w:rsidR="007D3AA2">
        <w:rPr>
          <w:rStyle w:val="CharSectno"/>
        </w:rPr>
        <w:noBreakHyphen/>
      </w:r>
      <w:r w:rsidRPr="007D3AA2">
        <w:rPr>
          <w:rStyle w:val="CharSectno"/>
        </w:rPr>
        <w:t>10</w:t>
      </w:r>
      <w:r w:rsidRPr="007D3AA2">
        <w:t xml:space="preserve">  Diagram giving overview of this Division</w:t>
      </w:r>
      <w:bookmarkEnd w:id="54"/>
    </w:p>
    <w:p w:rsidR="0068718B" w:rsidRPr="007D3AA2" w:rsidRDefault="00972A84" w:rsidP="00560CD2">
      <w:pPr>
        <w:keepNext/>
        <w:keepLines/>
        <w:spacing w:before="240"/>
        <w:ind w:left="-181"/>
        <w:rPr>
          <w:sz w:val="20"/>
        </w:rPr>
      </w:pPr>
      <w:r>
        <w:rPr>
          <w:sz w:val="20"/>
        </w:rPr>
        <w:pict>
          <v:shape id="_x0000_i1027" type="#_x0000_t75" style="width:369.75pt;height:486pt" fillcolor="window">
            <v:imagedata r:id="rId35" o:title=""/>
          </v:shape>
        </w:pict>
      </w:r>
    </w:p>
    <w:p w:rsidR="0068718B" w:rsidRPr="007D3AA2" w:rsidRDefault="0068718B" w:rsidP="00000417">
      <w:pPr>
        <w:pStyle w:val="ActHead4"/>
      </w:pPr>
      <w:bookmarkStart w:id="55" w:name="_Toc432583011"/>
      <w:r w:rsidRPr="007D3AA2">
        <w:rPr>
          <w:rStyle w:val="CharSubdNo"/>
        </w:rPr>
        <w:t>Subdivision</w:t>
      </w:r>
      <w:r w:rsidR="007D3AA2">
        <w:rPr>
          <w:rStyle w:val="CharSubdNo"/>
        </w:rPr>
        <w:t> </w:t>
      </w:r>
      <w:r w:rsidRPr="007D3AA2">
        <w:rPr>
          <w:rStyle w:val="CharSubdNo"/>
        </w:rPr>
        <w:t>266</w:t>
      </w:r>
      <w:r w:rsidR="007D3AA2">
        <w:rPr>
          <w:rStyle w:val="CharSubdNo"/>
        </w:rPr>
        <w:noBreakHyphen/>
      </w:r>
      <w:r w:rsidRPr="007D3AA2">
        <w:rPr>
          <w:rStyle w:val="CharSubdNo"/>
        </w:rPr>
        <w:t>B</w:t>
      </w:r>
      <w:r w:rsidRPr="007D3AA2">
        <w:t>—</w:t>
      </w:r>
      <w:r w:rsidRPr="007D3AA2">
        <w:rPr>
          <w:rStyle w:val="CharSubdText"/>
        </w:rPr>
        <w:t>Effect of change in ownership of fixed trust</w:t>
      </w:r>
      <w:bookmarkEnd w:id="55"/>
    </w:p>
    <w:p w:rsidR="0068718B" w:rsidRPr="007D3AA2" w:rsidRDefault="0068718B" w:rsidP="00000417">
      <w:pPr>
        <w:pStyle w:val="ActHead5"/>
      </w:pPr>
      <w:bookmarkStart w:id="56" w:name="_Toc432583012"/>
      <w:r w:rsidRPr="007D3AA2">
        <w:rPr>
          <w:rStyle w:val="CharSectno"/>
        </w:rPr>
        <w:t>266</w:t>
      </w:r>
      <w:r w:rsidR="007D3AA2">
        <w:rPr>
          <w:rStyle w:val="CharSectno"/>
        </w:rPr>
        <w:noBreakHyphen/>
      </w:r>
      <w:r w:rsidRPr="007D3AA2">
        <w:rPr>
          <w:rStyle w:val="CharSectno"/>
        </w:rPr>
        <w:t>15</w:t>
      </w:r>
      <w:r w:rsidRPr="007D3AA2">
        <w:t xml:space="preserve">  What this </w:t>
      </w:r>
      <w:r w:rsidR="003A418D" w:rsidRPr="007D3AA2">
        <w:t>Subdivision </w:t>
      </w:r>
      <w:r w:rsidRPr="007D3AA2">
        <w:t>is about</w:t>
      </w:r>
      <w:bookmarkEnd w:id="56"/>
    </w:p>
    <w:p w:rsidR="0068718B" w:rsidRPr="007D3AA2" w:rsidRDefault="0068718B" w:rsidP="00960EEA">
      <w:pPr>
        <w:pStyle w:val="BoxText"/>
        <w:keepNext/>
        <w:keepLines/>
      </w:pPr>
      <w:r w:rsidRPr="007D3AA2">
        <w:t>An ordinary fixed trust:</w:t>
      </w:r>
    </w:p>
    <w:p w:rsidR="0068718B" w:rsidRPr="007D3AA2" w:rsidRDefault="0068718B">
      <w:pPr>
        <w:pStyle w:val="BoxList"/>
      </w:pPr>
      <w:r w:rsidRPr="007D3AA2">
        <w:rPr>
          <w:sz w:val="28"/>
        </w:rPr>
        <w:t>•</w:t>
      </w:r>
      <w:r w:rsidRPr="007D3AA2">
        <w:tab/>
        <w:t xml:space="preserve">cannot deduct a tax loss from an earlier income year; or </w:t>
      </w:r>
    </w:p>
    <w:p w:rsidR="0068718B" w:rsidRPr="007D3AA2" w:rsidRDefault="0068718B">
      <w:pPr>
        <w:pStyle w:val="BoxList"/>
      </w:pPr>
      <w:r w:rsidRPr="007D3AA2">
        <w:rPr>
          <w:sz w:val="28"/>
        </w:rPr>
        <w:t>•</w:t>
      </w:r>
      <w:r w:rsidRPr="007D3AA2">
        <w:tab/>
        <w:t>has to work out its net income and tax loss for the income year in a special way; or</w:t>
      </w:r>
    </w:p>
    <w:p w:rsidR="0068718B" w:rsidRPr="007D3AA2" w:rsidRDefault="0068718B">
      <w:pPr>
        <w:pStyle w:val="BoxList"/>
      </w:pPr>
      <w:r w:rsidRPr="007D3AA2">
        <w:rPr>
          <w:sz w:val="28"/>
        </w:rPr>
        <w:t>•</w:t>
      </w:r>
      <w:r w:rsidRPr="007D3AA2">
        <w:tab/>
        <w:t>cannot deduct certain amounts in respect of debts incurred in the income year or an earlier income year;</w:t>
      </w:r>
    </w:p>
    <w:p w:rsidR="0068718B" w:rsidRPr="007D3AA2" w:rsidRDefault="0068718B">
      <w:pPr>
        <w:pStyle w:val="BoxText"/>
      </w:pPr>
      <w:r w:rsidRPr="007D3AA2">
        <w:t>unless there has been continuity of ownership throughout a particular period or an exception relating to holdings by non</w:t>
      </w:r>
      <w:r w:rsidR="007D3AA2">
        <w:noBreakHyphen/>
      </w:r>
      <w:r w:rsidRPr="007D3AA2">
        <w:t>fixed trusts applies.</w:t>
      </w:r>
    </w:p>
    <w:p w:rsidR="004D0134" w:rsidRPr="007D3AA2" w:rsidRDefault="004D0134" w:rsidP="004D0134">
      <w:pPr>
        <w:pStyle w:val="BoxNote"/>
      </w:pPr>
      <w:r w:rsidRPr="007D3AA2">
        <w:tab/>
        <w:t>Note:</w:t>
      </w:r>
      <w:r w:rsidRPr="007D3AA2">
        <w:tab/>
        <w:t>The exceptions mentioned in this section apply differently in relation to designated infrastructure project entities: see sections</w:t>
      </w:r>
      <w:r w:rsidR="007D3AA2">
        <w:t> </w:t>
      </w:r>
      <w:r w:rsidRPr="007D3AA2">
        <w:t>415</w:t>
      </w:r>
      <w:r w:rsidR="007D3AA2">
        <w:noBreakHyphen/>
      </w:r>
      <w:r w:rsidRPr="007D3AA2">
        <w:t>25 and 415</w:t>
      </w:r>
      <w:r w:rsidR="007D3AA2">
        <w:noBreakHyphen/>
      </w:r>
      <w:r w:rsidRPr="007D3AA2">
        <w:t xml:space="preserve">30 of the </w:t>
      </w:r>
      <w:r w:rsidRPr="007D3AA2">
        <w:rPr>
          <w:i/>
        </w:rPr>
        <w:t>Income Tax Assessment Act 1997.</w:t>
      </w:r>
    </w:p>
    <w:p w:rsidR="0068718B" w:rsidRPr="007D3AA2" w:rsidRDefault="0068718B" w:rsidP="00000417">
      <w:pPr>
        <w:pStyle w:val="ActHead5"/>
      </w:pPr>
      <w:bookmarkStart w:id="57" w:name="_Toc432583013"/>
      <w:r w:rsidRPr="007D3AA2">
        <w:rPr>
          <w:rStyle w:val="CharSectno"/>
        </w:rPr>
        <w:t>266</w:t>
      </w:r>
      <w:r w:rsidR="007D3AA2">
        <w:rPr>
          <w:rStyle w:val="CharSectno"/>
        </w:rPr>
        <w:noBreakHyphen/>
      </w:r>
      <w:r w:rsidRPr="007D3AA2">
        <w:rPr>
          <w:rStyle w:val="CharSectno"/>
        </w:rPr>
        <w:t>20</w:t>
      </w:r>
      <w:r w:rsidRPr="007D3AA2">
        <w:t xml:space="preserve">  Diagram giving overview of this Subdivision</w:t>
      </w:r>
      <w:bookmarkEnd w:id="57"/>
    </w:p>
    <w:p w:rsidR="0068718B" w:rsidRPr="007D3AA2" w:rsidRDefault="005C1310" w:rsidP="00960EEA">
      <w:r w:rsidRPr="007D3AA2">
        <w:rPr>
          <w:noProof/>
          <w:sz w:val="20"/>
          <w:lang w:eastAsia="en-AU"/>
        </w:rPr>
        <w:drawing>
          <wp:inline distT="0" distB="0" distL="0" distR="0" wp14:anchorId="17E4F6F2" wp14:editId="45E268CC">
            <wp:extent cx="4509391" cy="37664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09391" cy="3766426"/>
                    </a:xfrm>
                    <a:prstGeom prst="rect">
                      <a:avLst/>
                    </a:prstGeom>
                    <a:noFill/>
                    <a:ln>
                      <a:noFill/>
                    </a:ln>
                  </pic:spPr>
                </pic:pic>
              </a:graphicData>
            </a:graphic>
          </wp:inline>
        </w:drawing>
      </w:r>
    </w:p>
    <w:p w:rsidR="0068718B" w:rsidRPr="007D3AA2" w:rsidRDefault="0068718B" w:rsidP="00000417">
      <w:pPr>
        <w:pStyle w:val="ActHead5"/>
      </w:pPr>
      <w:bookmarkStart w:id="58" w:name="_Toc432583014"/>
      <w:r w:rsidRPr="007D3AA2">
        <w:rPr>
          <w:rStyle w:val="CharSectno"/>
        </w:rPr>
        <w:t>266</w:t>
      </w:r>
      <w:r w:rsidR="007D3AA2">
        <w:rPr>
          <w:rStyle w:val="CharSectno"/>
        </w:rPr>
        <w:noBreakHyphen/>
      </w:r>
      <w:r w:rsidRPr="007D3AA2">
        <w:rPr>
          <w:rStyle w:val="CharSectno"/>
        </w:rPr>
        <w:t>25</w:t>
      </w:r>
      <w:r w:rsidRPr="007D3AA2">
        <w:t xml:space="preserve">  Fixed trust may be denied tax loss deduction</w:t>
      </w:r>
      <w:bookmarkEnd w:id="58"/>
    </w:p>
    <w:p w:rsidR="0068718B" w:rsidRPr="007D3AA2" w:rsidRDefault="0068718B">
      <w:pPr>
        <w:pStyle w:val="SubsectionHead"/>
      </w:pPr>
      <w:r w:rsidRPr="007D3AA2">
        <w:t>Type of trust to which this section applies</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can deduct in the income year a tax loss from a loss year; and</w:t>
      </w:r>
    </w:p>
    <w:p w:rsidR="0068718B" w:rsidRPr="007D3AA2" w:rsidRDefault="0068718B">
      <w:pPr>
        <w:pStyle w:val="paragraph"/>
      </w:pPr>
      <w:r w:rsidRPr="007D3AA2">
        <w:tab/>
        <w:t>(b)</w:t>
      </w:r>
      <w:r w:rsidRPr="007D3AA2">
        <w:tab/>
        <w:t xml:space="preserve">was a fixed trust at all times in the period (the </w:t>
      </w:r>
      <w:r w:rsidRPr="007D3AA2">
        <w:rPr>
          <w:b/>
          <w:i/>
        </w:rPr>
        <w:t>test period</w:t>
      </w:r>
      <w:r w:rsidRPr="007D3AA2">
        <w:t>) from the beginning of the loss year until the end of the income year; and</w:t>
      </w:r>
    </w:p>
    <w:p w:rsidR="0068718B" w:rsidRPr="007D3AA2" w:rsidRDefault="0068718B">
      <w:pPr>
        <w:pStyle w:val="paragraph"/>
      </w:pPr>
      <w:r w:rsidRPr="007D3AA2">
        <w:tab/>
        <w:t>(c)</w:t>
      </w:r>
      <w:r w:rsidRPr="007D3AA2">
        <w:tab/>
        <w:t>was not a widely held unit trust at all times in the test period; and</w:t>
      </w:r>
    </w:p>
    <w:p w:rsidR="0068718B" w:rsidRPr="007D3AA2" w:rsidRDefault="0068718B">
      <w:pPr>
        <w:pStyle w:val="paragraph"/>
      </w:pPr>
      <w:r w:rsidRPr="007D3AA2">
        <w:tab/>
        <w:t>(d)</w:t>
      </w:r>
      <w:r w:rsidRPr="007D3AA2">
        <w:tab/>
        <w:t>was not an excepted trust at all times in the test period.</w:t>
      </w:r>
    </w:p>
    <w:p w:rsidR="0068718B" w:rsidRPr="007D3AA2" w:rsidRDefault="0068718B">
      <w:pPr>
        <w:pStyle w:val="TLPnoteright"/>
      </w:pPr>
      <w:r w:rsidRPr="007D3AA2">
        <w:t xml:space="preserve">To find out the meaning of </w:t>
      </w:r>
      <w:r w:rsidRPr="007D3AA2">
        <w:rPr>
          <w:b/>
          <w:i/>
        </w:rPr>
        <w:t>fixed trust</w:t>
      </w:r>
      <w:r w:rsidRPr="007D3AA2">
        <w:t>: see section</w:t>
      </w:r>
      <w:r w:rsidR="007D3AA2">
        <w:t> </w:t>
      </w:r>
      <w:r w:rsidRPr="007D3AA2">
        <w:t>272</w:t>
      </w:r>
      <w:r w:rsidR="007D3AA2">
        <w:noBreakHyphen/>
      </w:r>
      <w:r w:rsidRPr="007D3AA2">
        <w:t>65.</w:t>
      </w:r>
    </w:p>
    <w:p w:rsidR="0068718B" w:rsidRPr="007D3AA2" w:rsidRDefault="0068718B">
      <w:pPr>
        <w:pStyle w:val="TLPnoteright"/>
      </w:pPr>
      <w:r w:rsidRPr="007D3AA2">
        <w:t xml:space="preserve">To find out the meaning of </w:t>
      </w:r>
      <w:r w:rsidRPr="007D3AA2">
        <w:rPr>
          <w:b/>
          <w:i/>
        </w:rPr>
        <w:t>widely held unit trust</w:t>
      </w:r>
      <w:r w:rsidRPr="007D3AA2">
        <w:t>: see section</w:t>
      </w:r>
      <w:r w:rsidR="007D3AA2">
        <w:t> </w:t>
      </w:r>
      <w:r w:rsidRPr="007D3AA2">
        <w:t>272</w:t>
      </w:r>
      <w:r w:rsidR="007D3AA2">
        <w:noBreakHyphen/>
      </w:r>
      <w:r w:rsidRPr="007D3AA2">
        <w:t>105.</w:t>
      </w:r>
    </w:p>
    <w:p w:rsidR="0068718B" w:rsidRPr="007D3AA2" w:rsidRDefault="0068718B">
      <w:pPr>
        <w:pStyle w:val="TLPnoteright"/>
      </w:pPr>
      <w:r w:rsidRPr="007D3AA2">
        <w:t xml:space="preserve">To find out the meaning of </w:t>
      </w:r>
      <w:r w:rsidRPr="007D3AA2">
        <w:rPr>
          <w:b/>
          <w:i/>
        </w:rPr>
        <w:t>excepted trust</w:t>
      </w:r>
      <w:r w:rsidRPr="007D3AA2">
        <w:t>: see section</w:t>
      </w:r>
      <w:r w:rsidR="007D3AA2">
        <w:t> </w:t>
      </w:r>
      <w:r w:rsidRPr="007D3AA2">
        <w:t>272</w:t>
      </w:r>
      <w:r w:rsidR="007D3AA2">
        <w:noBreakHyphen/>
      </w:r>
      <w:r w:rsidRPr="007D3AA2">
        <w:t>100.</w:t>
      </w:r>
    </w:p>
    <w:p w:rsidR="0068718B" w:rsidRPr="007D3AA2" w:rsidRDefault="0068718B">
      <w:pPr>
        <w:pStyle w:val="SubsectionHead"/>
      </w:pPr>
      <w:r w:rsidRPr="007D3AA2">
        <w:t>Condition for deducting tax loss</w:t>
      </w:r>
    </w:p>
    <w:p w:rsidR="0068718B" w:rsidRPr="007D3AA2" w:rsidRDefault="0068718B">
      <w:pPr>
        <w:pStyle w:val="subsection"/>
        <w:keepNext/>
      </w:pPr>
      <w:r w:rsidRPr="007D3AA2">
        <w:tab/>
        <w:t>(2)</w:t>
      </w:r>
      <w:r w:rsidRPr="007D3AA2">
        <w:tab/>
        <w:t>The trust cannot deduct the tax loss unless it meets either:</w:t>
      </w:r>
    </w:p>
    <w:p w:rsidR="0068718B" w:rsidRPr="007D3AA2" w:rsidRDefault="0068718B" w:rsidP="00E55565">
      <w:pPr>
        <w:pStyle w:val="parabullet"/>
      </w:pPr>
      <w:r w:rsidRPr="007D3AA2">
        <w:t>•</w:t>
      </w:r>
      <w:r w:rsidRPr="007D3AA2">
        <w:tab/>
        <w:t>the condition in section</w:t>
      </w:r>
      <w:r w:rsidR="007D3AA2">
        <w:t> </w:t>
      </w:r>
      <w:r w:rsidRPr="007D3AA2">
        <w:t>266</w:t>
      </w:r>
      <w:r w:rsidR="007D3AA2">
        <w:noBreakHyphen/>
      </w:r>
      <w:r w:rsidRPr="007D3AA2">
        <w:t>40; or</w:t>
      </w:r>
    </w:p>
    <w:p w:rsidR="0068718B" w:rsidRPr="007D3AA2" w:rsidRDefault="0068718B" w:rsidP="00B740D6">
      <w:pPr>
        <w:pStyle w:val="parabullet"/>
      </w:pPr>
      <w:r w:rsidRPr="007D3AA2">
        <w:t>•</w:t>
      </w:r>
      <w:r w:rsidRPr="007D3AA2">
        <w:tab/>
        <w:t>the conditions in section</w:t>
      </w:r>
      <w:r w:rsidR="007D3AA2">
        <w:t> </w:t>
      </w:r>
      <w:r w:rsidRPr="007D3AA2">
        <w:t>266</w:t>
      </w:r>
      <w:r w:rsidR="007D3AA2">
        <w:noBreakHyphen/>
      </w:r>
      <w:r w:rsidRPr="007D3AA2">
        <w:t>45.</w:t>
      </w:r>
    </w:p>
    <w:p w:rsidR="0068718B" w:rsidRPr="007D3AA2" w:rsidRDefault="0068718B" w:rsidP="00000417">
      <w:pPr>
        <w:pStyle w:val="ActHead5"/>
      </w:pPr>
      <w:bookmarkStart w:id="59" w:name="_Toc432583015"/>
      <w:r w:rsidRPr="007D3AA2">
        <w:rPr>
          <w:rStyle w:val="CharSectno"/>
        </w:rPr>
        <w:t>266</w:t>
      </w:r>
      <w:r w:rsidR="007D3AA2">
        <w:rPr>
          <w:rStyle w:val="CharSectno"/>
        </w:rPr>
        <w:noBreakHyphen/>
      </w:r>
      <w:r w:rsidRPr="007D3AA2">
        <w:rPr>
          <w:rStyle w:val="CharSectno"/>
        </w:rPr>
        <w:t>30</w:t>
      </w:r>
      <w:r w:rsidRPr="007D3AA2">
        <w:t xml:space="preserve">  Fixed trust may be required to work out its net income and tax loss in a special way</w:t>
      </w:r>
      <w:bookmarkEnd w:id="59"/>
    </w:p>
    <w:p w:rsidR="0068718B" w:rsidRPr="007D3AA2" w:rsidRDefault="0068718B">
      <w:pPr>
        <w:pStyle w:val="subsection"/>
      </w:pPr>
      <w:r w:rsidRPr="007D3AA2">
        <w:tab/>
      </w:r>
      <w:r w:rsidRPr="007D3AA2">
        <w:tab/>
        <w:t>A trust that:</w:t>
      </w:r>
    </w:p>
    <w:p w:rsidR="0068718B" w:rsidRPr="007D3AA2" w:rsidRDefault="0068718B">
      <w:pPr>
        <w:pStyle w:val="paragraph"/>
      </w:pPr>
      <w:r w:rsidRPr="007D3AA2">
        <w:tab/>
        <w:t>(a)</w:t>
      </w:r>
      <w:r w:rsidRPr="007D3AA2">
        <w:tab/>
        <w:t xml:space="preserve">was a fixed trust at all times in the income year (the </w:t>
      </w:r>
      <w:r w:rsidRPr="007D3AA2">
        <w:rPr>
          <w:b/>
          <w:i/>
        </w:rPr>
        <w:t>test period</w:t>
      </w:r>
      <w:r w:rsidRPr="007D3AA2">
        <w:t>); and</w:t>
      </w:r>
    </w:p>
    <w:p w:rsidR="0068718B" w:rsidRPr="007D3AA2" w:rsidRDefault="0068718B">
      <w:pPr>
        <w:pStyle w:val="paragraph"/>
      </w:pPr>
      <w:r w:rsidRPr="007D3AA2">
        <w:tab/>
        <w:t>(b)</w:t>
      </w:r>
      <w:r w:rsidRPr="007D3AA2">
        <w:tab/>
        <w:t>was not a widely held unit trust at all times in the test period; and</w:t>
      </w:r>
    </w:p>
    <w:p w:rsidR="0068718B" w:rsidRPr="007D3AA2" w:rsidRDefault="0068718B">
      <w:pPr>
        <w:pStyle w:val="paragraph"/>
      </w:pPr>
      <w:r w:rsidRPr="007D3AA2">
        <w:tab/>
        <w:t>(c)</w:t>
      </w:r>
      <w:r w:rsidRPr="007D3AA2">
        <w:tab/>
        <w:t>was not an excepted trust at all times in the test period;</w:t>
      </w:r>
    </w:p>
    <w:p w:rsidR="0068718B" w:rsidRPr="007D3AA2" w:rsidRDefault="0068718B">
      <w:pPr>
        <w:pStyle w:val="subsection2"/>
      </w:pPr>
      <w:r w:rsidRPr="007D3AA2">
        <w:t>must work out its net income and tax loss for the income year under Division</w:t>
      </w:r>
      <w:r w:rsidR="007D3AA2">
        <w:t> </w:t>
      </w:r>
      <w:r w:rsidRPr="007D3AA2">
        <w:t>268 (How to work out a trust’s net income and tax loss for the income year), unless it meets either:</w:t>
      </w:r>
    </w:p>
    <w:p w:rsidR="0068718B" w:rsidRPr="007D3AA2" w:rsidRDefault="0068718B" w:rsidP="00B740D6">
      <w:pPr>
        <w:pStyle w:val="parabullet"/>
      </w:pPr>
      <w:r w:rsidRPr="007D3AA2">
        <w:t>•</w:t>
      </w:r>
      <w:r w:rsidRPr="007D3AA2">
        <w:tab/>
        <w:t>the condition in section</w:t>
      </w:r>
      <w:r w:rsidR="007D3AA2">
        <w:t> </w:t>
      </w:r>
      <w:r w:rsidRPr="007D3AA2">
        <w:t>266</w:t>
      </w:r>
      <w:r w:rsidR="007D3AA2">
        <w:noBreakHyphen/>
      </w:r>
      <w:r w:rsidRPr="007D3AA2">
        <w:t>40; or</w:t>
      </w:r>
    </w:p>
    <w:p w:rsidR="0068718B" w:rsidRPr="007D3AA2" w:rsidRDefault="0068718B" w:rsidP="00B740D6">
      <w:pPr>
        <w:pStyle w:val="parabullet"/>
      </w:pPr>
      <w:r w:rsidRPr="007D3AA2">
        <w:t>•</w:t>
      </w:r>
      <w:r w:rsidRPr="007D3AA2">
        <w:tab/>
        <w:t>the conditions in section</w:t>
      </w:r>
      <w:r w:rsidR="007D3AA2">
        <w:t> </w:t>
      </w:r>
      <w:r w:rsidRPr="007D3AA2">
        <w:t>266</w:t>
      </w:r>
      <w:r w:rsidR="007D3AA2">
        <w:noBreakHyphen/>
      </w:r>
      <w:r w:rsidRPr="007D3AA2">
        <w:t>45.</w:t>
      </w:r>
    </w:p>
    <w:p w:rsidR="004D0134" w:rsidRPr="007D3AA2" w:rsidRDefault="004D0134" w:rsidP="004D0134">
      <w:pPr>
        <w:pStyle w:val="notetext"/>
      </w:pPr>
      <w:r w:rsidRPr="007D3AA2">
        <w:t>Note:</w:t>
      </w:r>
      <w:r w:rsidRPr="007D3AA2">
        <w:tab/>
        <w:t>See section</w:t>
      </w:r>
      <w:r w:rsidR="007D3AA2">
        <w:t> </w:t>
      </w:r>
      <w:r w:rsidRPr="007D3AA2">
        <w:t>415</w:t>
      </w:r>
      <w:r w:rsidR="007D3AA2">
        <w:noBreakHyphen/>
      </w:r>
      <w:r w:rsidRPr="007D3AA2">
        <w:t xml:space="preserve">25 of the </w:t>
      </w:r>
      <w:r w:rsidRPr="007D3AA2">
        <w:rPr>
          <w:i/>
        </w:rPr>
        <w:t>Income Tax Assessment Act 1997</w:t>
      </w:r>
      <w:r w:rsidRPr="007D3AA2">
        <w:t xml:space="preserve"> if the trust was a designated infrastructure project entity during part, but not the whole, of the test period.</w:t>
      </w:r>
    </w:p>
    <w:p w:rsidR="0068718B" w:rsidRPr="007D3AA2" w:rsidRDefault="0068718B" w:rsidP="00000417">
      <w:pPr>
        <w:pStyle w:val="ActHead5"/>
      </w:pPr>
      <w:bookmarkStart w:id="60" w:name="_Toc432583016"/>
      <w:r w:rsidRPr="007D3AA2">
        <w:rPr>
          <w:rStyle w:val="CharSectno"/>
        </w:rPr>
        <w:t>266</w:t>
      </w:r>
      <w:r w:rsidR="007D3AA2">
        <w:rPr>
          <w:rStyle w:val="CharSectno"/>
        </w:rPr>
        <w:noBreakHyphen/>
      </w:r>
      <w:r w:rsidRPr="007D3AA2">
        <w:rPr>
          <w:rStyle w:val="CharSectno"/>
        </w:rPr>
        <w:t>35</w:t>
      </w:r>
      <w:r w:rsidRPr="007D3AA2">
        <w:t xml:space="preserve">  Fixed trust may be denied debt deduction</w:t>
      </w:r>
      <w:bookmarkEnd w:id="60"/>
    </w:p>
    <w:p w:rsidR="0068718B" w:rsidRPr="007D3AA2" w:rsidRDefault="0068718B">
      <w:pPr>
        <w:pStyle w:val="SubsectionHead"/>
      </w:pPr>
      <w:r w:rsidRPr="007D3AA2">
        <w:t>Type of trust to which this section applies</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can deduct in the income year an amount:</w:t>
      </w:r>
    </w:p>
    <w:p w:rsidR="0068718B" w:rsidRPr="007D3AA2" w:rsidRDefault="0068718B">
      <w:pPr>
        <w:pStyle w:val="paragraphsub"/>
      </w:pPr>
      <w:r w:rsidRPr="007D3AA2">
        <w:tab/>
        <w:t>(i)</w:t>
      </w:r>
      <w:r w:rsidRPr="007D3AA2">
        <w:tab/>
        <w:t>under section</w:t>
      </w:r>
      <w:r w:rsidR="007D3AA2">
        <w:t> </w:t>
      </w:r>
      <w:r w:rsidRPr="007D3AA2">
        <w:t>51 or 63, or under section</w:t>
      </w:r>
      <w:r w:rsidR="007D3AA2">
        <w:t> </w:t>
      </w:r>
      <w:r w:rsidRPr="007D3AA2">
        <w:t>8</w:t>
      </w:r>
      <w:r w:rsidR="007D3AA2">
        <w:noBreakHyphen/>
      </w:r>
      <w:r w:rsidRPr="007D3AA2">
        <w:t>1 or 25</w:t>
      </w:r>
      <w:r w:rsidR="007D3AA2">
        <w:noBreakHyphen/>
      </w:r>
      <w:r w:rsidRPr="007D3AA2">
        <w:t xml:space="preserve">35 of the </w:t>
      </w:r>
      <w:r w:rsidRPr="007D3AA2">
        <w:rPr>
          <w:i/>
        </w:rPr>
        <w:t>Income Tax Assessment Act 1997</w:t>
      </w:r>
      <w:r w:rsidRPr="007D3AA2">
        <w:t>, in respect of the writing off of the whole or part of a debt as bad; or</w:t>
      </w:r>
    </w:p>
    <w:p w:rsidR="0068718B" w:rsidRPr="007D3AA2" w:rsidRDefault="0068718B">
      <w:pPr>
        <w:pStyle w:val="paragraphsub"/>
      </w:pPr>
      <w:r w:rsidRPr="007D3AA2">
        <w:tab/>
        <w:t>(ii)</w:t>
      </w:r>
      <w:r w:rsidRPr="007D3AA2">
        <w:tab/>
        <w:t>under subsection</w:t>
      </w:r>
      <w:r w:rsidR="007D3AA2">
        <w:t> </w:t>
      </w:r>
      <w:r w:rsidRPr="007D3AA2">
        <w:t>63E(3) or (4) in respect of a debt/equity swap relating to the whole or part of a debt; and</w:t>
      </w:r>
    </w:p>
    <w:p w:rsidR="0068718B" w:rsidRPr="007D3AA2" w:rsidRDefault="0068718B" w:rsidP="00887136">
      <w:pPr>
        <w:pStyle w:val="paragraph"/>
      </w:pPr>
      <w:r w:rsidRPr="007D3AA2">
        <w:tab/>
        <w:t>(b)</w:t>
      </w:r>
      <w:r w:rsidRPr="007D3AA2">
        <w:tab/>
        <w:t xml:space="preserve">was a fixed trust at all times in the period (the </w:t>
      </w:r>
      <w:r w:rsidRPr="007D3AA2">
        <w:rPr>
          <w:b/>
          <w:i/>
        </w:rPr>
        <w:t>test period</w:t>
      </w:r>
      <w:r w:rsidRPr="007D3AA2">
        <w:t>):</w:t>
      </w:r>
    </w:p>
    <w:p w:rsidR="0068718B" w:rsidRPr="007D3AA2" w:rsidRDefault="0068718B">
      <w:pPr>
        <w:pStyle w:val="paragraphsub"/>
      </w:pPr>
      <w:r w:rsidRPr="007D3AA2">
        <w:tab/>
        <w:t>(i)</w:t>
      </w:r>
      <w:r w:rsidRPr="007D3AA2">
        <w:tab/>
        <w:t>if the debt was incurred in an earlier income year—beginning on the day the debt was incurred and ending at the end of the income year; or</w:t>
      </w:r>
    </w:p>
    <w:p w:rsidR="0068718B" w:rsidRPr="007D3AA2" w:rsidRDefault="0068718B">
      <w:pPr>
        <w:pStyle w:val="paragraphsub"/>
      </w:pPr>
      <w:r w:rsidRPr="007D3AA2">
        <w:tab/>
        <w:t>(ii)</w:t>
      </w:r>
      <w:r w:rsidRPr="007D3AA2">
        <w:tab/>
        <w:t>if the debt was incurred in the income year—consisting of the income year; and</w:t>
      </w:r>
    </w:p>
    <w:p w:rsidR="0068718B" w:rsidRPr="007D3AA2" w:rsidRDefault="0068718B">
      <w:pPr>
        <w:pStyle w:val="paragraph"/>
      </w:pPr>
      <w:r w:rsidRPr="007D3AA2">
        <w:tab/>
        <w:t>(c)</w:t>
      </w:r>
      <w:r w:rsidRPr="007D3AA2">
        <w:tab/>
        <w:t>was not a widely held unit trust at all times in the test period; and</w:t>
      </w:r>
    </w:p>
    <w:p w:rsidR="0068718B" w:rsidRPr="007D3AA2" w:rsidRDefault="0068718B">
      <w:pPr>
        <w:pStyle w:val="paragraph"/>
      </w:pPr>
      <w:r w:rsidRPr="007D3AA2">
        <w:tab/>
        <w:t>(d)</w:t>
      </w:r>
      <w:r w:rsidRPr="007D3AA2">
        <w:tab/>
        <w:t>was not an excepted trust at all times in the test period.</w:t>
      </w:r>
    </w:p>
    <w:p w:rsidR="00624672" w:rsidRPr="007D3AA2" w:rsidRDefault="00624672" w:rsidP="00624672">
      <w:pPr>
        <w:pStyle w:val="notetext"/>
      </w:pPr>
      <w:r w:rsidRPr="007D3AA2">
        <w:t>Note:</w:t>
      </w:r>
      <w:r w:rsidRPr="007D3AA2">
        <w:tab/>
        <w:t>Subdivisions</w:t>
      </w:r>
      <w:r w:rsidR="007D3AA2">
        <w:t> </w:t>
      </w:r>
      <w:r w:rsidRPr="007D3AA2">
        <w:t>709</w:t>
      </w:r>
      <w:r w:rsidR="007D3AA2">
        <w:noBreakHyphen/>
      </w:r>
      <w:r w:rsidRPr="007D3AA2">
        <w:t>D and 719</w:t>
      </w:r>
      <w:r w:rsidR="007D3AA2">
        <w:noBreakHyphen/>
      </w:r>
      <w:r w:rsidRPr="007D3AA2">
        <w:t xml:space="preserve">I of the </w:t>
      </w:r>
      <w:r w:rsidRPr="007D3AA2">
        <w:rPr>
          <w:i/>
        </w:rPr>
        <w:t>Income Tax Assessment Act 1997</w:t>
      </w:r>
      <w:r w:rsidRPr="007D3AA2">
        <w:t xml:space="preserve"> also affect when a trust that used to be a member of a consolidated group or MEC group may deduct a debt that used to be owed to a member of the group and that the trust writes off as bad.</w:t>
      </w:r>
    </w:p>
    <w:p w:rsidR="0068718B" w:rsidRPr="007D3AA2" w:rsidRDefault="0068718B">
      <w:pPr>
        <w:pStyle w:val="SubsectionHead"/>
      </w:pPr>
      <w:r w:rsidRPr="007D3AA2">
        <w:t>Condition for deducting amount</w:t>
      </w:r>
    </w:p>
    <w:p w:rsidR="0068718B" w:rsidRPr="007D3AA2" w:rsidRDefault="0068718B">
      <w:pPr>
        <w:pStyle w:val="subsection"/>
      </w:pPr>
      <w:r w:rsidRPr="007D3AA2">
        <w:tab/>
        <w:t>(2)</w:t>
      </w:r>
      <w:r w:rsidRPr="007D3AA2">
        <w:tab/>
        <w:t>The trust cannot deduct the amount unless it meets either:</w:t>
      </w:r>
    </w:p>
    <w:p w:rsidR="0068718B" w:rsidRPr="007D3AA2" w:rsidRDefault="0068718B" w:rsidP="00B740D6">
      <w:pPr>
        <w:pStyle w:val="parabullet"/>
      </w:pPr>
      <w:r w:rsidRPr="007D3AA2">
        <w:rPr>
          <w:sz w:val="28"/>
        </w:rPr>
        <w:t>•</w:t>
      </w:r>
      <w:r w:rsidRPr="007D3AA2">
        <w:tab/>
        <w:t>the condition in section</w:t>
      </w:r>
      <w:r w:rsidR="007D3AA2">
        <w:t> </w:t>
      </w:r>
      <w:r w:rsidRPr="007D3AA2">
        <w:t>266</w:t>
      </w:r>
      <w:r w:rsidR="007D3AA2">
        <w:noBreakHyphen/>
      </w:r>
      <w:r w:rsidRPr="007D3AA2">
        <w:t>40; or</w:t>
      </w:r>
    </w:p>
    <w:p w:rsidR="0068718B" w:rsidRPr="007D3AA2" w:rsidRDefault="0068718B" w:rsidP="00B740D6">
      <w:pPr>
        <w:pStyle w:val="parabullet"/>
      </w:pPr>
      <w:r w:rsidRPr="007D3AA2">
        <w:rPr>
          <w:sz w:val="28"/>
        </w:rPr>
        <w:t>•</w:t>
      </w:r>
      <w:r w:rsidRPr="007D3AA2">
        <w:tab/>
        <w:t>the conditions in section</w:t>
      </w:r>
      <w:r w:rsidR="007D3AA2">
        <w:t> </w:t>
      </w:r>
      <w:r w:rsidRPr="007D3AA2">
        <w:t>266</w:t>
      </w:r>
      <w:r w:rsidR="007D3AA2">
        <w:noBreakHyphen/>
      </w:r>
      <w:r w:rsidRPr="007D3AA2">
        <w:t>45.</w:t>
      </w:r>
    </w:p>
    <w:p w:rsidR="0068718B" w:rsidRPr="007D3AA2" w:rsidRDefault="0068718B" w:rsidP="00000417">
      <w:pPr>
        <w:pStyle w:val="ActHead5"/>
      </w:pPr>
      <w:bookmarkStart w:id="61" w:name="_Toc432583017"/>
      <w:r w:rsidRPr="007D3AA2">
        <w:rPr>
          <w:rStyle w:val="CharSectno"/>
        </w:rPr>
        <w:t>266</w:t>
      </w:r>
      <w:r w:rsidR="007D3AA2">
        <w:rPr>
          <w:rStyle w:val="CharSectno"/>
        </w:rPr>
        <w:noBreakHyphen/>
      </w:r>
      <w:r w:rsidRPr="007D3AA2">
        <w:rPr>
          <w:rStyle w:val="CharSectno"/>
        </w:rPr>
        <w:t>40</w:t>
      </w:r>
      <w:r w:rsidRPr="007D3AA2">
        <w:t xml:space="preserve">  The trust must pass 50% stake test</w:t>
      </w:r>
      <w:bookmarkEnd w:id="61"/>
      <w:r w:rsidRPr="007D3AA2">
        <w:t xml:space="preserve"> </w:t>
      </w:r>
    </w:p>
    <w:p w:rsidR="0068718B" w:rsidRPr="007D3AA2" w:rsidRDefault="0068718B">
      <w:pPr>
        <w:pStyle w:val="subsection"/>
      </w:pPr>
      <w:r w:rsidRPr="007D3AA2">
        <w:tab/>
      </w:r>
      <w:r w:rsidRPr="007D3AA2">
        <w:tab/>
        <w:t>The fixed trust must pass the 50% stake test for the test period.</w:t>
      </w:r>
    </w:p>
    <w:p w:rsidR="0068718B" w:rsidRPr="007D3AA2" w:rsidRDefault="0068718B">
      <w:pPr>
        <w:pStyle w:val="TLPnoteright"/>
      </w:pPr>
      <w:r w:rsidRPr="007D3AA2">
        <w:t>To find out whether the trust passes the 50% stake test for the period: see</w:t>
      </w:r>
      <w:r w:rsidR="00000417" w:rsidRPr="007D3AA2">
        <w:t xml:space="preserve"> </w:t>
      </w:r>
      <w:r w:rsidRPr="007D3AA2">
        <w:t>Subdivision</w:t>
      </w:r>
      <w:r w:rsidR="007D3AA2">
        <w:t> </w:t>
      </w:r>
      <w:r w:rsidRPr="007D3AA2">
        <w:t>269</w:t>
      </w:r>
      <w:r w:rsidR="007D3AA2">
        <w:noBreakHyphen/>
      </w:r>
      <w:r w:rsidRPr="007D3AA2">
        <w:t>C.</w:t>
      </w:r>
    </w:p>
    <w:p w:rsidR="0068718B" w:rsidRPr="007D3AA2" w:rsidRDefault="0068718B" w:rsidP="00000417">
      <w:pPr>
        <w:pStyle w:val="ActHead5"/>
      </w:pPr>
      <w:bookmarkStart w:id="62" w:name="_Toc432583018"/>
      <w:r w:rsidRPr="007D3AA2">
        <w:rPr>
          <w:rStyle w:val="CharSectno"/>
        </w:rPr>
        <w:t>266</w:t>
      </w:r>
      <w:r w:rsidR="007D3AA2">
        <w:rPr>
          <w:rStyle w:val="CharSectno"/>
        </w:rPr>
        <w:noBreakHyphen/>
      </w:r>
      <w:r w:rsidRPr="007D3AA2">
        <w:rPr>
          <w:rStyle w:val="CharSectno"/>
        </w:rPr>
        <w:t>45</w:t>
      </w:r>
      <w:r w:rsidRPr="007D3AA2">
        <w:t xml:space="preserve">  The trust must meet non</w:t>
      </w:r>
      <w:r w:rsidR="007D3AA2">
        <w:noBreakHyphen/>
      </w:r>
      <w:r w:rsidRPr="007D3AA2">
        <w:t>fixed trust stake test</w:t>
      </w:r>
      <w:bookmarkEnd w:id="62"/>
    </w:p>
    <w:p w:rsidR="0068718B" w:rsidRPr="007D3AA2" w:rsidRDefault="0068718B">
      <w:pPr>
        <w:pStyle w:val="subsection"/>
      </w:pPr>
      <w:r w:rsidRPr="007D3AA2">
        <w:tab/>
        <w:t>(1)</w:t>
      </w:r>
      <w:r w:rsidRPr="007D3AA2">
        <w:tab/>
        <w:t>If the condition in section</w:t>
      </w:r>
      <w:r w:rsidR="007D3AA2">
        <w:t> </w:t>
      </w:r>
      <w:r w:rsidRPr="007D3AA2">
        <w:t>266</w:t>
      </w:r>
      <w:r w:rsidR="007D3AA2">
        <w:noBreakHyphen/>
      </w:r>
      <w:r w:rsidRPr="007D3AA2">
        <w:t>40 is not met, the trust must satisfy the conditions in this section.</w:t>
      </w:r>
    </w:p>
    <w:p w:rsidR="0068718B" w:rsidRPr="007D3AA2" w:rsidRDefault="0068718B">
      <w:pPr>
        <w:pStyle w:val="SubsectionHead"/>
      </w:pPr>
      <w:r w:rsidRPr="007D3AA2">
        <w:t>First condition</w:t>
      </w:r>
    </w:p>
    <w:p w:rsidR="0068718B" w:rsidRPr="007D3AA2" w:rsidRDefault="0068718B">
      <w:pPr>
        <w:pStyle w:val="subsection"/>
        <w:keepNext/>
      </w:pPr>
      <w:r w:rsidRPr="007D3AA2">
        <w:tab/>
        <w:t>(2)</w:t>
      </w:r>
      <w:r w:rsidRPr="007D3AA2">
        <w:tab/>
        <w:t>At all times during the test period:</w:t>
      </w:r>
    </w:p>
    <w:p w:rsidR="0068718B" w:rsidRPr="007D3AA2" w:rsidRDefault="0068718B">
      <w:pPr>
        <w:pStyle w:val="paragraph"/>
      </w:pPr>
      <w:r w:rsidRPr="007D3AA2">
        <w:tab/>
        <w:t>(a)</w:t>
      </w:r>
      <w:r w:rsidRPr="007D3AA2">
        <w:tab/>
        <w:t>non</w:t>
      </w:r>
      <w:r w:rsidR="007D3AA2">
        <w:noBreakHyphen/>
      </w:r>
      <w:r w:rsidRPr="007D3AA2">
        <w:t>fixed trusts (other than family trusts) must have held fixed entitlements to a 50% or greater share of the income or a 50% or greater share of the capital of the trust; or</w:t>
      </w:r>
    </w:p>
    <w:p w:rsidR="0068718B" w:rsidRPr="007D3AA2" w:rsidRDefault="0068718B">
      <w:pPr>
        <w:pStyle w:val="paragraph"/>
      </w:pPr>
      <w:r w:rsidRPr="007D3AA2">
        <w:tab/>
        <w:t>(b)</w:t>
      </w:r>
      <w:r w:rsidRPr="007D3AA2">
        <w:tab/>
        <w:t>both:</w:t>
      </w:r>
    </w:p>
    <w:p w:rsidR="0068718B" w:rsidRPr="007D3AA2" w:rsidRDefault="0068718B">
      <w:pPr>
        <w:pStyle w:val="paragraphsub"/>
      </w:pPr>
      <w:r w:rsidRPr="007D3AA2">
        <w:tab/>
        <w:t>(i)</w:t>
      </w:r>
      <w:r w:rsidRPr="007D3AA2">
        <w:tab/>
        <w:t xml:space="preserve">a fixed trust or a company (which trust or company is the </w:t>
      </w:r>
      <w:r w:rsidRPr="007D3AA2">
        <w:rPr>
          <w:b/>
          <w:i/>
        </w:rPr>
        <w:t>holding entity</w:t>
      </w:r>
      <w:r w:rsidRPr="007D3AA2">
        <w:t>) must have held, directly or indirectly, all of the fixed entitlements to income and capital of the trust; and</w:t>
      </w:r>
    </w:p>
    <w:p w:rsidR="0068718B" w:rsidRPr="007D3AA2" w:rsidRDefault="0068718B">
      <w:pPr>
        <w:pStyle w:val="paragraphsub"/>
      </w:pPr>
      <w:r w:rsidRPr="007D3AA2">
        <w:tab/>
        <w:t>(ii)</w:t>
      </w:r>
      <w:r w:rsidRPr="007D3AA2">
        <w:tab/>
        <w:t>non</w:t>
      </w:r>
      <w:r w:rsidR="007D3AA2">
        <w:noBreakHyphen/>
      </w:r>
      <w:r w:rsidRPr="007D3AA2">
        <w:t>fixed trusts (other than family trusts) must have held fixed entitlements to a 50% or greater share of the income or a 50% or greater share of the capital of the holding entity.</w:t>
      </w:r>
    </w:p>
    <w:p w:rsidR="0068718B" w:rsidRPr="007D3AA2" w:rsidRDefault="0068718B">
      <w:pPr>
        <w:pStyle w:val="SubsectionHead"/>
      </w:pPr>
      <w:r w:rsidRPr="007D3AA2">
        <w:t>Second condition</w:t>
      </w:r>
    </w:p>
    <w:p w:rsidR="0068718B" w:rsidRPr="007D3AA2" w:rsidRDefault="0068718B">
      <w:pPr>
        <w:pStyle w:val="subsection"/>
      </w:pPr>
      <w:r w:rsidRPr="007D3AA2">
        <w:tab/>
        <w:t>(3)</w:t>
      </w:r>
      <w:r w:rsidRPr="007D3AA2">
        <w:tab/>
        <w:t>The persons holding fixed entitlements to shares of the income, and the persons holding fixed entitlements to shares of the capital, of:</w:t>
      </w:r>
    </w:p>
    <w:p w:rsidR="0068718B" w:rsidRPr="007D3AA2" w:rsidRDefault="0068718B">
      <w:pPr>
        <w:pStyle w:val="paragraph"/>
      </w:pPr>
      <w:r w:rsidRPr="007D3AA2">
        <w:tab/>
        <w:t>(a)</w:t>
      </w:r>
      <w:r w:rsidRPr="007D3AA2">
        <w:tab/>
        <w:t xml:space="preserve">in a </w:t>
      </w:r>
      <w:r w:rsidR="007D3AA2">
        <w:t>paragraph (</w:t>
      </w:r>
      <w:r w:rsidRPr="007D3AA2">
        <w:t>2)(a) case—the trust; or</w:t>
      </w:r>
    </w:p>
    <w:p w:rsidR="0068718B" w:rsidRPr="007D3AA2" w:rsidRDefault="0068718B">
      <w:pPr>
        <w:pStyle w:val="paragraph"/>
      </w:pPr>
      <w:r w:rsidRPr="007D3AA2">
        <w:tab/>
        <w:t>(b)</w:t>
      </w:r>
      <w:r w:rsidRPr="007D3AA2">
        <w:tab/>
        <w:t xml:space="preserve">in a </w:t>
      </w:r>
      <w:r w:rsidR="007D3AA2">
        <w:t>paragraph (</w:t>
      </w:r>
      <w:r w:rsidRPr="007D3AA2">
        <w:t>2)(b) case—the holding entity;</w:t>
      </w:r>
    </w:p>
    <w:p w:rsidR="0068718B" w:rsidRPr="007D3AA2" w:rsidRDefault="0068718B">
      <w:pPr>
        <w:pStyle w:val="subsection2"/>
      </w:pPr>
      <w:r w:rsidRPr="007D3AA2">
        <w:t>at the beginning of the test period must have held those entitlements to those shares at all times during the test period.</w:t>
      </w:r>
    </w:p>
    <w:p w:rsidR="0068718B" w:rsidRPr="007D3AA2" w:rsidRDefault="0068718B">
      <w:pPr>
        <w:pStyle w:val="SubsectionHead"/>
      </w:pPr>
      <w:r w:rsidRPr="007D3AA2">
        <w:t>Third condition</w:t>
      </w:r>
    </w:p>
    <w:p w:rsidR="0068718B" w:rsidRPr="007D3AA2" w:rsidRDefault="0068718B">
      <w:pPr>
        <w:pStyle w:val="subsection"/>
      </w:pPr>
      <w:r w:rsidRPr="007D3AA2">
        <w:tab/>
        <w:t>(4)</w:t>
      </w:r>
      <w:r w:rsidRPr="007D3AA2">
        <w:tab/>
        <w:t>At the beginning of the test period:</w:t>
      </w:r>
    </w:p>
    <w:p w:rsidR="0068718B" w:rsidRPr="007D3AA2" w:rsidRDefault="0068718B">
      <w:pPr>
        <w:pStyle w:val="paragraph"/>
      </w:pPr>
      <w:r w:rsidRPr="007D3AA2">
        <w:tab/>
        <w:t>(a)</w:t>
      </w:r>
      <w:r w:rsidRPr="007D3AA2">
        <w:tab/>
        <w:t>individuals must not have had more than a 50% stake in the income of the trust; or</w:t>
      </w:r>
    </w:p>
    <w:p w:rsidR="0068718B" w:rsidRPr="007D3AA2" w:rsidRDefault="0068718B">
      <w:pPr>
        <w:pStyle w:val="paragraph"/>
      </w:pPr>
      <w:r w:rsidRPr="007D3AA2">
        <w:tab/>
        <w:t>(b)</w:t>
      </w:r>
      <w:r w:rsidRPr="007D3AA2">
        <w:tab/>
        <w:t>individuals must not have had more than a 50% stake in the capital of the trust.</w:t>
      </w:r>
    </w:p>
    <w:p w:rsidR="0068718B" w:rsidRPr="007D3AA2" w:rsidRDefault="0068718B">
      <w:pPr>
        <w:pStyle w:val="SubsectionHead"/>
      </w:pPr>
      <w:r w:rsidRPr="007D3AA2">
        <w:t>Fourth condition</w:t>
      </w:r>
    </w:p>
    <w:p w:rsidR="0068718B" w:rsidRPr="007D3AA2" w:rsidRDefault="0068718B">
      <w:pPr>
        <w:pStyle w:val="subsection"/>
      </w:pPr>
      <w:r w:rsidRPr="007D3AA2">
        <w:tab/>
        <w:t>(5)</w:t>
      </w:r>
      <w:r w:rsidRPr="007D3AA2">
        <w:tab/>
        <w:t>It must be the case that, for each non</w:t>
      </w:r>
      <w:r w:rsidR="007D3AA2">
        <w:noBreakHyphen/>
      </w:r>
      <w:r w:rsidRPr="007D3AA2">
        <w:t>fixed trust (other than an excepted trust) that, at any time in the test period, held directly or indirectly a fixed entitlement to a share of the income or capital of the trust:</w:t>
      </w:r>
    </w:p>
    <w:p w:rsidR="0068718B" w:rsidRPr="007D3AA2" w:rsidRDefault="0068718B">
      <w:pPr>
        <w:pStyle w:val="paragraph"/>
      </w:pPr>
      <w:r w:rsidRPr="007D3AA2">
        <w:tab/>
        <w:t>(a)</w:t>
      </w:r>
      <w:r w:rsidRPr="007D3AA2">
        <w:tab/>
        <w:t>if this section is being applied for the purposes of section</w:t>
      </w:r>
      <w:r w:rsidR="007D3AA2">
        <w:t> </w:t>
      </w:r>
      <w:r w:rsidRPr="007D3AA2">
        <w:t>266</w:t>
      </w:r>
      <w:r w:rsidR="007D3AA2">
        <w:noBreakHyphen/>
      </w:r>
      <w:r w:rsidRPr="007D3AA2">
        <w:t>25—section</w:t>
      </w:r>
      <w:r w:rsidR="007D3AA2">
        <w:t> </w:t>
      </w:r>
      <w:r w:rsidRPr="007D3AA2">
        <w:t>267</w:t>
      </w:r>
      <w:r w:rsidR="007D3AA2">
        <w:noBreakHyphen/>
      </w:r>
      <w:r w:rsidRPr="007D3AA2">
        <w:t>20 would not have prevented the non</w:t>
      </w:r>
      <w:r w:rsidR="007D3AA2">
        <w:noBreakHyphen/>
      </w:r>
      <w:r w:rsidRPr="007D3AA2">
        <w:t>fixed trust from deducting the tax loss concerned if it, rather than the fixed trust, had incurred the loss; or</w:t>
      </w:r>
    </w:p>
    <w:p w:rsidR="0068718B" w:rsidRPr="007D3AA2" w:rsidRDefault="0068718B">
      <w:pPr>
        <w:pStyle w:val="paragraph"/>
      </w:pPr>
      <w:r w:rsidRPr="007D3AA2">
        <w:tab/>
        <w:t>(b)</w:t>
      </w:r>
      <w:r w:rsidRPr="007D3AA2">
        <w:tab/>
        <w:t>if this section is being applied for the purposes of section</w:t>
      </w:r>
      <w:r w:rsidR="007D3AA2">
        <w:t> </w:t>
      </w:r>
      <w:r w:rsidRPr="007D3AA2">
        <w:t>266</w:t>
      </w:r>
      <w:r w:rsidR="007D3AA2">
        <w:noBreakHyphen/>
      </w:r>
      <w:r w:rsidRPr="007D3AA2">
        <w:t>30—section</w:t>
      </w:r>
      <w:r w:rsidR="007D3AA2">
        <w:t> </w:t>
      </w:r>
      <w:r w:rsidRPr="007D3AA2">
        <w:t>267</w:t>
      </w:r>
      <w:r w:rsidR="007D3AA2">
        <w:noBreakHyphen/>
      </w:r>
      <w:r w:rsidRPr="007D3AA2">
        <w:t>60 does not require the non</w:t>
      </w:r>
      <w:r w:rsidR="007D3AA2">
        <w:noBreakHyphen/>
      </w:r>
      <w:r w:rsidRPr="007D3AA2">
        <w:t>fixed trust to work out its net income and tax loss for the income year under Division</w:t>
      </w:r>
      <w:r w:rsidR="007D3AA2">
        <w:t> </w:t>
      </w:r>
      <w:r w:rsidRPr="007D3AA2">
        <w:t>268; or</w:t>
      </w:r>
    </w:p>
    <w:p w:rsidR="0068718B" w:rsidRPr="007D3AA2" w:rsidRDefault="0068718B" w:rsidP="00887136">
      <w:pPr>
        <w:pStyle w:val="paragraph"/>
      </w:pPr>
      <w:r w:rsidRPr="007D3AA2">
        <w:tab/>
        <w:t>(c)</w:t>
      </w:r>
      <w:r w:rsidRPr="007D3AA2">
        <w:tab/>
        <w:t>if this section is being applied for the purposes of section</w:t>
      </w:r>
      <w:r w:rsidR="007D3AA2">
        <w:t> </w:t>
      </w:r>
      <w:r w:rsidRPr="007D3AA2">
        <w:t>266</w:t>
      </w:r>
      <w:r w:rsidR="007D3AA2">
        <w:noBreakHyphen/>
      </w:r>
      <w:r w:rsidRPr="007D3AA2">
        <w:t>35—section</w:t>
      </w:r>
      <w:r w:rsidR="007D3AA2">
        <w:t> </w:t>
      </w:r>
      <w:r w:rsidRPr="007D3AA2">
        <w:t>267</w:t>
      </w:r>
      <w:r w:rsidR="007D3AA2">
        <w:noBreakHyphen/>
      </w:r>
      <w:r w:rsidRPr="007D3AA2">
        <w:t>25, or section</w:t>
      </w:r>
      <w:r w:rsidR="007D3AA2">
        <w:t> </w:t>
      </w:r>
      <w:r w:rsidRPr="007D3AA2">
        <w:t>267</w:t>
      </w:r>
      <w:r w:rsidR="007D3AA2">
        <w:noBreakHyphen/>
      </w:r>
      <w:r w:rsidRPr="007D3AA2">
        <w:t>65, as the case requires, would not have prevented the non</w:t>
      </w:r>
      <w:r w:rsidR="007D3AA2">
        <w:noBreakHyphen/>
      </w:r>
      <w:r w:rsidRPr="007D3AA2">
        <w:t>fixed trust from deducting the amount concerned if it, rather than the fixed trust, would otherwise be entitled to deduct the amount.</w:t>
      </w:r>
    </w:p>
    <w:p w:rsidR="0068718B" w:rsidRPr="007D3AA2" w:rsidRDefault="0068718B" w:rsidP="00000417">
      <w:pPr>
        <w:pStyle w:val="ActHead5"/>
      </w:pPr>
      <w:bookmarkStart w:id="63" w:name="_Toc432583019"/>
      <w:r w:rsidRPr="007D3AA2">
        <w:rPr>
          <w:rStyle w:val="CharSectno"/>
        </w:rPr>
        <w:t>266</w:t>
      </w:r>
      <w:r w:rsidR="007D3AA2">
        <w:rPr>
          <w:rStyle w:val="CharSectno"/>
        </w:rPr>
        <w:noBreakHyphen/>
      </w:r>
      <w:r w:rsidRPr="007D3AA2">
        <w:rPr>
          <w:rStyle w:val="CharSectno"/>
        </w:rPr>
        <w:t>50</w:t>
      </w:r>
      <w:r w:rsidRPr="007D3AA2">
        <w:t xml:space="preserve">  Deducting part of a tax loss</w:t>
      </w:r>
      <w:bookmarkEnd w:id="63"/>
    </w:p>
    <w:p w:rsidR="0068718B" w:rsidRPr="007D3AA2" w:rsidRDefault="0068718B">
      <w:pPr>
        <w:pStyle w:val="subsection"/>
      </w:pPr>
      <w:r w:rsidRPr="007D3AA2">
        <w:tab/>
        <w:t>(1)</w:t>
      </w:r>
      <w:r w:rsidRPr="007D3AA2">
        <w:tab/>
        <w:t>If section</w:t>
      </w:r>
      <w:r w:rsidR="007D3AA2">
        <w:t> </w:t>
      </w:r>
      <w:r w:rsidRPr="007D3AA2">
        <w:t>266</w:t>
      </w:r>
      <w:r w:rsidR="007D3AA2">
        <w:noBreakHyphen/>
      </w:r>
      <w:r w:rsidRPr="007D3AA2">
        <w:t>25 prevents the fixed trust from deducting a tax loss, it can deduct the part of the tax loss that is attributable to a part of the loss year.</w:t>
      </w:r>
    </w:p>
    <w:p w:rsidR="0068718B" w:rsidRPr="007D3AA2" w:rsidRDefault="0068718B">
      <w:pPr>
        <w:pStyle w:val="subsection"/>
      </w:pPr>
      <w:r w:rsidRPr="007D3AA2">
        <w:tab/>
        <w:t>(2)</w:t>
      </w:r>
      <w:r w:rsidRPr="007D3AA2">
        <w:tab/>
        <w:t>However, the trust can do this only if, assuming that that part of the loss year had been treated as the whole of the loss year for the purposes of sections</w:t>
      </w:r>
      <w:r w:rsidR="007D3AA2">
        <w:t> </w:t>
      </w:r>
      <w:r w:rsidRPr="007D3AA2">
        <w:t>266</w:t>
      </w:r>
      <w:r w:rsidR="007D3AA2">
        <w:noBreakHyphen/>
      </w:r>
      <w:r w:rsidRPr="007D3AA2">
        <w:t>40 and 266</w:t>
      </w:r>
      <w:r w:rsidR="007D3AA2">
        <w:noBreakHyphen/>
      </w:r>
      <w:r w:rsidRPr="007D3AA2">
        <w:t>45, the trust would have been entitled to deduct the tax loss.</w:t>
      </w:r>
    </w:p>
    <w:p w:rsidR="0068718B" w:rsidRPr="007D3AA2" w:rsidRDefault="0068718B" w:rsidP="00000417">
      <w:pPr>
        <w:pStyle w:val="ActHead5"/>
      </w:pPr>
      <w:bookmarkStart w:id="64" w:name="_Toc432583020"/>
      <w:r w:rsidRPr="007D3AA2">
        <w:rPr>
          <w:rStyle w:val="CharSectno"/>
        </w:rPr>
        <w:t>266</w:t>
      </w:r>
      <w:r w:rsidR="007D3AA2">
        <w:rPr>
          <w:rStyle w:val="CharSectno"/>
        </w:rPr>
        <w:noBreakHyphen/>
      </w:r>
      <w:r w:rsidRPr="007D3AA2">
        <w:rPr>
          <w:rStyle w:val="CharSectno"/>
        </w:rPr>
        <w:t>55</w:t>
      </w:r>
      <w:r w:rsidRPr="007D3AA2">
        <w:t xml:space="preserve">  Information about non</w:t>
      </w:r>
      <w:r w:rsidR="007D3AA2">
        <w:noBreakHyphen/>
      </w:r>
      <w:r w:rsidRPr="007D3AA2">
        <w:t>fixed trusts with interests in fixed trust</w:t>
      </w:r>
      <w:bookmarkEnd w:id="64"/>
    </w:p>
    <w:p w:rsidR="0068718B" w:rsidRPr="007D3AA2" w:rsidRDefault="0068718B">
      <w:pPr>
        <w:pStyle w:val="SubsectionHead"/>
      </w:pPr>
      <w:r w:rsidRPr="007D3AA2">
        <w:t>Notice about non</w:t>
      </w:r>
      <w:r w:rsidR="007D3AA2">
        <w:noBreakHyphen/>
      </w:r>
      <w:r w:rsidRPr="007D3AA2">
        <w:t>resident non</w:t>
      </w:r>
      <w:r w:rsidR="007D3AA2">
        <w:noBreakHyphen/>
      </w:r>
      <w:r w:rsidRPr="007D3AA2">
        <w:t>fixed trust</w:t>
      </w:r>
    </w:p>
    <w:p w:rsidR="0068718B" w:rsidRPr="007D3AA2" w:rsidRDefault="0068718B">
      <w:pPr>
        <w:pStyle w:val="subsection"/>
      </w:pPr>
      <w:r w:rsidRPr="007D3AA2">
        <w:tab/>
        <w:t>(1)</w:t>
      </w:r>
      <w:r w:rsidRPr="007D3AA2">
        <w:tab/>
        <w:t>The Commissioner may give the trustee of a fixed trust a notice in accordance with section</w:t>
      </w:r>
      <w:r w:rsidR="007D3AA2">
        <w:t> </w:t>
      </w:r>
      <w:r w:rsidRPr="007D3AA2">
        <w:t>266</w:t>
      </w:r>
      <w:r w:rsidR="007D3AA2">
        <w:noBreakHyphen/>
      </w:r>
      <w:r w:rsidRPr="007D3AA2">
        <w:t xml:space="preserve">60 if the requirements of </w:t>
      </w:r>
      <w:r w:rsidR="007D3AA2">
        <w:t>subsections (</w:t>
      </w:r>
      <w:r w:rsidRPr="007D3AA2">
        <w:t>2) to (5) of this section are met.</w:t>
      </w:r>
    </w:p>
    <w:p w:rsidR="0068718B" w:rsidRPr="007D3AA2" w:rsidRDefault="0068718B">
      <w:pPr>
        <w:pStyle w:val="SubsectionHead"/>
      </w:pPr>
      <w:r w:rsidRPr="007D3AA2">
        <w:t>First requirement</w:t>
      </w:r>
    </w:p>
    <w:p w:rsidR="0068718B" w:rsidRPr="007D3AA2" w:rsidRDefault="0068718B">
      <w:pPr>
        <w:pStyle w:val="subsection"/>
      </w:pPr>
      <w:r w:rsidRPr="007D3AA2">
        <w:tab/>
        <w:t>(2)</w:t>
      </w:r>
      <w:r w:rsidRPr="007D3AA2">
        <w:tab/>
        <w:t>In its return of income for an income year, the fixed trust:</w:t>
      </w:r>
    </w:p>
    <w:p w:rsidR="0068718B" w:rsidRPr="007D3AA2" w:rsidRDefault="0068718B">
      <w:pPr>
        <w:pStyle w:val="paragraph"/>
      </w:pPr>
      <w:r w:rsidRPr="007D3AA2">
        <w:tab/>
        <w:t>(a)</w:t>
      </w:r>
      <w:r w:rsidRPr="007D3AA2">
        <w:tab/>
        <w:t>must have deducted a tax loss from an earlier income year; or</w:t>
      </w:r>
    </w:p>
    <w:p w:rsidR="0068718B" w:rsidRPr="007D3AA2" w:rsidRDefault="0068718B">
      <w:pPr>
        <w:pStyle w:val="paragraph"/>
      </w:pPr>
      <w:r w:rsidRPr="007D3AA2">
        <w:tab/>
        <w:t>(b)</w:t>
      </w:r>
      <w:r w:rsidRPr="007D3AA2">
        <w:tab/>
        <w:t>must not have worked out its net income and tax loss for the income year under Division</w:t>
      </w:r>
      <w:r w:rsidR="007D3AA2">
        <w:t> </w:t>
      </w:r>
      <w:r w:rsidRPr="007D3AA2">
        <w:t>268; or</w:t>
      </w:r>
    </w:p>
    <w:p w:rsidR="0068718B" w:rsidRPr="007D3AA2" w:rsidRDefault="0068718B">
      <w:pPr>
        <w:pStyle w:val="paragraph"/>
      </w:pPr>
      <w:r w:rsidRPr="007D3AA2">
        <w:tab/>
        <w:t>(c)</w:t>
      </w:r>
      <w:r w:rsidRPr="007D3AA2">
        <w:tab/>
        <w:t>must have deducted an amount in relation to a debt;</w:t>
      </w:r>
    </w:p>
    <w:p w:rsidR="0068718B" w:rsidRPr="007D3AA2" w:rsidRDefault="0068718B">
      <w:pPr>
        <w:pStyle w:val="subsection2"/>
      </w:pPr>
      <w:r w:rsidRPr="007D3AA2">
        <w:t>where it would not be allowed to deduct the tax loss or amount in respect of the debt, or would be required to work out its net income and tax loss under that Division, unless it met the conditions in section</w:t>
      </w:r>
      <w:r w:rsidR="007D3AA2">
        <w:t> </w:t>
      </w:r>
      <w:r w:rsidRPr="007D3AA2">
        <w:t>266</w:t>
      </w:r>
      <w:r w:rsidR="007D3AA2">
        <w:noBreakHyphen/>
      </w:r>
      <w:r w:rsidRPr="007D3AA2">
        <w:t>45.</w:t>
      </w:r>
    </w:p>
    <w:p w:rsidR="0068718B" w:rsidRPr="007D3AA2" w:rsidRDefault="0068718B">
      <w:pPr>
        <w:pStyle w:val="SubsectionHead"/>
      </w:pPr>
      <w:r w:rsidRPr="007D3AA2">
        <w:t>Second requirement</w:t>
      </w:r>
    </w:p>
    <w:p w:rsidR="0068718B" w:rsidRPr="007D3AA2" w:rsidRDefault="0068718B">
      <w:pPr>
        <w:pStyle w:val="subsection"/>
      </w:pPr>
      <w:r w:rsidRPr="007D3AA2">
        <w:tab/>
        <w:t>(3)</w:t>
      </w:r>
      <w:r w:rsidRPr="007D3AA2">
        <w:tab/>
        <w:t>In order to determine whether it meets the conditions in section</w:t>
      </w:r>
      <w:r w:rsidR="007D3AA2">
        <w:t> </w:t>
      </w:r>
      <w:r w:rsidRPr="007D3AA2">
        <w:t>266</w:t>
      </w:r>
      <w:r w:rsidR="007D3AA2">
        <w:noBreakHyphen/>
      </w:r>
      <w:r w:rsidRPr="007D3AA2">
        <w:t>45, the Commissioner must need information about a non</w:t>
      </w:r>
      <w:r w:rsidR="007D3AA2">
        <w:noBreakHyphen/>
      </w:r>
      <w:r w:rsidRPr="007D3AA2">
        <w:t>fixed trust mentioned in subsection</w:t>
      </w:r>
      <w:r w:rsidR="007D3AA2">
        <w:t> </w:t>
      </w:r>
      <w:r w:rsidRPr="007D3AA2">
        <w:t>266</w:t>
      </w:r>
      <w:r w:rsidR="007D3AA2">
        <w:noBreakHyphen/>
      </w:r>
      <w:r w:rsidRPr="007D3AA2">
        <w:t>45(5).</w:t>
      </w:r>
    </w:p>
    <w:p w:rsidR="0068718B" w:rsidRPr="007D3AA2" w:rsidRDefault="0068718B">
      <w:pPr>
        <w:pStyle w:val="SubsectionHead"/>
      </w:pPr>
      <w:r w:rsidRPr="007D3AA2">
        <w:t>Third requirement</w:t>
      </w:r>
    </w:p>
    <w:p w:rsidR="0068718B" w:rsidRPr="007D3AA2" w:rsidRDefault="0068718B">
      <w:pPr>
        <w:pStyle w:val="subsection"/>
      </w:pPr>
      <w:r w:rsidRPr="007D3AA2">
        <w:tab/>
        <w:t>(4)</w:t>
      </w:r>
      <w:r w:rsidRPr="007D3AA2">
        <w:tab/>
        <w:t>When the Commissioner gives the notice:</w:t>
      </w:r>
    </w:p>
    <w:p w:rsidR="0068718B" w:rsidRPr="007D3AA2" w:rsidRDefault="0068718B">
      <w:pPr>
        <w:pStyle w:val="paragraph"/>
      </w:pPr>
      <w:r w:rsidRPr="007D3AA2">
        <w:tab/>
        <w:t>(a)</w:t>
      </w:r>
      <w:r w:rsidRPr="007D3AA2">
        <w:tab/>
        <w:t>a trustee of the non</w:t>
      </w:r>
      <w:r w:rsidR="007D3AA2">
        <w:noBreakHyphen/>
      </w:r>
      <w:r w:rsidRPr="007D3AA2">
        <w:t>fixed trust must be a non</w:t>
      </w:r>
      <w:r w:rsidR="007D3AA2">
        <w:noBreakHyphen/>
      </w:r>
      <w:r w:rsidRPr="007D3AA2">
        <w:t>resident; or</w:t>
      </w:r>
    </w:p>
    <w:p w:rsidR="0068718B" w:rsidRPr="007D3AA2" w:rsidRDefault="0068718B">
      <w:pPr>
        <w:pStyle w:val="paragraph"/>
      </w:pPr>
      <w:r w:rsidRPr="007D3AA2">
        <w:tab/>
        <w:t>(b)</w:t>
      </w:r>
      <w:r w:rsidRPr="007D3AA2">
        <w:tab/>
        <w:t>the central management and control of the non</w:t>
      </w:r>
      <w:r w:rsidR="007D3AA2">
        <w:noBreakHyphen/>
      </w:r>
      <w:r w:rsidRPr="007D3AA2">
        <w:t xml:space="preserve">fixed trust must be outside </w:t>
      </w:r>
      <w:smartTag w:uri="urn:schemas-microsoft-com:office:smarttags" w:element="country-region">
        <w:smartTag w:uri="urn:schemas-microsoft-com:office:smarttags" w:element="place">
          <w:r w:rsidRPr="007D3AA2">
            <w:t>Australia</w:t>
          </w:r>
        </w:smartTag>
      </w:smartTag>
      <w:r w:rsidRPr="007D3AA2">
        <w:t>.</w:t>
      </w:r>
    </w:p>
    <w:p w:rsidR="0068718B" w:rsidRPr="007D3AA2" w:rsidRDefault="0068718B">
      <w:pPr>
        <w:pStyle w:val="SubsectionHead"/>
      </w:pPr>
      <w:r w:rsidRPr="007D3AA2">
        <w:t>Fourth requirement</w:t>
      </w:r>
    </w:p>
    <w:p w:rsidR="0068718B" w:rsidRPr="007D3AA2" w:rsidRDefault="0068718B">
      <w:pPr>
        <w:pStyle w:val="subsection"/>
      </w:pPr>
      <w:r w:rsidRPr="007D3AA2">
        <w:tab/>
        <w:t>(5)</w:t>
      </w:r>
      <w:r w:rsidRPr="007D3AA2">
        <w:tab/>
        <w:t>The Commissioner must give the notice before the later of:</w:t>
      </w:r>
    </w:p>
    <w:p w:rsidR="0068718B" w:rsidRPr="007D3AA2" w:rsidRDefault="0068718B">
      <w:pPr>
        <w:pStyle w:val="paragraph"/>
      </w:pPr>
      <w:r w:rsidRPr="007D3AA2">
        <w:tab/>
        <w:t>(a)</w:t>
      </w:r>
      <w:r w:rsidRPr="007D3AA2">
        <w:tab/>
        <w:t xml:space="preserve">5 years after the end of the income year mentioned in </w:t>
      </w:r>
      <w:r w:rsidR="007D3AA2">
        <w:t>subsection (</w:t>
      </w:r>
      <w:r w:rsidRPr="007D3AA2">
        <w:t>2); and</w:t>
      </w:r>
    </w:p>
    <w:p w:rsidR="0068718B" w:rsidRPr="007D3AA2" w:rsidRDefault="0068718B">
      <w:pPr>
        <w:pStyle w:val="paragraph"/>
      </w:pPr>
      <w:r w:rsidRPr="007D3AA2">
        <w:tab/>
        <w:t>(b)</w:t>
      </w:r>
      <w:r w:rsidRPr="007D3AA2">
        <w:tab/>
        <w:t>the end of the period during which the trustee of the fixed trust is required by section</w:t>
      </w:r>
      <w:r w:rsidR="007D3AA2">
        <w:t> </w:t>
      </w:r>
      <w:r w:rsidRPr="007D3AA2">
        <w:t>262A to retain records in relation to that income year.</w:t>
      </w:r>
    </w:p>
    <w:p w:rsidR="0068718B" w:rsidRPr="007D3AA2" w:rsidRDefault="0068718B" w:rsidP="00000417">
      <w:pPr>
        <w:pStyle w:val="ActHead5"/>
      </w:pPr>
      <w:bookmarkStart w:id="65" w:name="_Toc432583021"/>
      <w:r w:rsidRPr="007D3AA2">
        <w:rPr>
          <w:rStyle w:val="CharSectno"/>
        </w:rPr>
        <w:t>266</w:t>
      </w:r>
      <w:r w:rsidR="007D3AA2">
        <w:rPr>
          <w:rStyle w:val="CharSectno"/>
        </w:rPr>
        <w:noBreakHyphen/>
      </w:r>
      <w:r w:rsidRPr="007D3AA2">
        <w:rPr>
          <w:rStyle w:val="CharSectno"/>
        </w:rPr>
        <w:t>60</w:t>
      </w:r>
      <w:r w:rsidRPr="007D3AA2">
        <w:t xml:space="preserve">  Notices where requirements of section</w:t>
      </w:r>
      <w:r w:rsidR="007D3AA2">
        <w:t> </w:t>
      </w:r>
      <w:r w:rsidRPr="007D3AA2">
        <w:t>266</w:t>
      </w:r>
      <w:r w:rsidR="007D3AA2">
        <w:noBreakHyphen/>
      </w:r>
      <w:r w:rsidRPr="007D3AA2">
        <w:t>55 are met</w:t>
      </w:r>
      <w:bookmarkEnd w:id="65"/>
    </w:p>
    <w:p w:rsidR="0068718B" w:rsidRPr="007D3AA2" w:rsidRDefault="0068718B">
      <w:pPr>
        <w:pStyle w:val="SubsectionHead"/>
      </w:pPr>
      <w:r w:rsidRPr="007D3AA2">
        <w:t>Information required</w:t>
      </w:r>
    </w:p>
    <w:p w:rsidR="0068718B" w:rsidRPr="007D3AA2" w:rsidRDefault="0068718B">
      <w:pPr>
        <w:pStyle w:val="subsection"/>
      </w:pPr>
      <w:r w:rsidRPr="007D3AA2">
        <w:tab/>
        <w:t>(1)</w:t>
      </w:r>
      <w:r w:rsidRPr="007D3AA2">
        <w:tab/>
        <w:t>The notice that the Commissioner may give if the requirements of subsections</w:t>
      </w:r>
      <w:r w:rsidR="007D3AA2">
        <w:t> </w:t>
      </w:r>
      <w:r w:rsidRPr="007D3AA2">
        <w:t>266</w:t>
      </w:r>
      <w:r w:rsidR="007D3AA2">
        <w:noBreakHyphen/>
      </w:r>
      <w:r w:rsidRPr="007D3AA2">
        <w:t>55(2) to (5) are met must require the trustee to give the Commissioner specified information that is relevant to determining whether the requirements of subsection</w:t>
      </w:r>
      <w:r w:rsidR="007D3AA2">
        <w:t> </w:t>
      </w:r>
      <w:r w:rsidRPr="007D3AA2">
        <w:t>266</w:t>
      </w:r>
      <w:r w:rsidR="007D3AA2">
        <w:noBreakHyphen/>
      </w:r>
      <w:r w:rsidRPr="007D3AA2">
        <w:t>45(5) are satisfied in relation to the non</w:t>
      </w:r>
      <w:r w:rsidR="007D3AA2">
        <w:noBreakHyphen/>
      </w:r>
      <w:r w:rsidRPr="007D3AA2">
        <w:t>fixed trust mentioned in subsections</w:t>
      </w:r>
      <w:r w:rsidR="007D3AA2">
        <w:t> </w:t>
      </w:r>
      <w:r w:rsidRPr="007D3AA2">
        <w:t>266</w:t>
      </w:r>
      <w:r w:rsidR="007D3AA2">
        <w:noBreakHyphen/>
      </w:r>
      <w:r w:rsidRPr="007D3AA2">
        <w:t>55(3) and (4).</w:t>
      </w:r>
    </w:p>
    <w:p w:rsidR="0068718B" w:rsidRPr="007D3AA2" w:rsidRDefault="0068718B">
      <w:pPr>
        <w:pStyle w:val="SubsectionHead"/>
      </w:pPr>
      <w:r w:rsidRPr="007D3AA2">
        <w:t>Trustee knowledge</w:t>
      </w:r>
    </w:p>
    <w:p w:rsidR="0068718B" w:rsidRPr="007D3AA2" w:rsidRDefault="0068718B">
      <w:pPr>
        <w:pStyle w:val="subsection"/>
      </w:pPr>
      <w:r w:rsidRPr="007D3AA2">
        <w:tab/>
        <w:t>(2)</w:t>
      </w:r>
      <w:r w:rsidRPr="007D3AA2">
        <w:tab/>
        <w:t>The information need not be within the knowledge of the trustee at the time the notice is given.</w:t>
      </w:r>
    </w:p>
    <w:p w:rsidR="0068718B" w:rsidRPr="007D3AA2" w:rsidRDefault="0068718B">
      <w:pPr>
        <w:pStyle w:val="SubsectionHead"/>
      </w:pPr>
      <w:r w:rsidRPr="007D3AA2">
        <w:t>Period for giving information</w:t>
      </w:r>
    </w:p>
    <w:p w:rsidR="0068718B" w:rsidRPr="007D3AA2" w:rsidRDefault="0068718B">
      <w:pPr>
        <w:pStyle w:val="subsection"/>
      </w:pPr>
      <w:r w:rsidRPr="007D3AA2">
        <w:tab/>
        <w:t>(3)</w:t>
      </w:r>
      <w:r w:rsidRPr="007D3AA2">
        <w:tab/>
        <w:t>The notice must specify a period within which the trustee is to give the information. The period must not end earlier than 21 days after the day on which the Commissioner gives the notice.</w:t>
      </w:r>
    </w:p>
    <w:p w:rsidR="0068718B" w:rsidRPr="007D3AA2" w:rsidRDefault="0068718B">
      <w:pPr>
        <w:pStyle w:val="SubsectionHead"/>
      </w:pPr>
      <w:r w:rsidRPr="007D3AA2">
        <w:t>Consequence of not giving the information</w:t>
      </w:r>
    </w:p>
    <w:p w:rsidR="0068718B" w:rsidRPr="007D3AA2" w:rsidRDefault="0068718B">
      <w:pPr>
        <w:pStyle w:val="subsection"/>
      </w:pPr>
      <w:r w:rsidRPr="007D3AA2">
        <w:tab/>
        <w:t>(4)</w:t>
      </w:r>
      <w:r w:rsidRPr="007D3AA2">
        <w:tab/>
        <w:t>If the trustee does not give the information within the period or within such further period as the Commissioner allows, the fixed trust is taken not to meet, and never to have met, the conditions in section</w:t>
      </w:r>
      <w:r w:rsidR="007D3AA2">
        <w:t> </w:t>
      </w:r>
      <w:r w:rsidRPr="007D3AA2">
        <w:t>266</w:t>
      </w:r>
      <w:r w:rsidR="007D3AA2">
        <w:noBreakHyphen/>
      </w:r>
      <w:r w:rsidRPr="007D3AA2">
        <w:t>45.</w:t>
      </w:r>
    </w:p>
    <w:p w:rsidR="0068718B" w:rsidRPr="007D3AA2" w:rsidRDefault="0068718B">
      <w:pPr>
        <w:pStyle w:val="SubsectionHead"/>
      </w:pPr>
      <w:r w:rsidRPr="007D3AA2">
        <w:t>Application of Division</w:t>
      </w:r>
      <w:r w:rsidR="007D3AA2">
        <w:t> </w:t>
      </w:r>
      <w:r w:rsidRPr="007D3AA2">
        <w:t>268</w:t>
      </w:r>
    </w:p>
    <w:p w:rsidR="0068718B" w:rsidRPr="007D3AA2" w:rsidRDefault="0068718B">
      <w:pPr>
        <w:pStyle w:val="subsection"/>
      </w:pPr>
      <w:r w:rsidRPr="007D3AA2">
        <w:tab/>
        <w:t>(5)</w:t>
      </w:r>
      <w:r w:rsidRPr="007D3AA2">
        <w:tab/>
        <w:t xml:space="preserve">If, because of </w:t>
      </w:r>
      <w:r w:rsidR="007D3AA2">
        <w:t>subsection (</w:t>
      </w:r>
      <w:r w:rsidRPr="007D3AA2">
        <w:t>4), the fixed trust is required to work out under Division</w:t>
      </w:r>
      <w:r w:rsidR="007D3AA2">
        <w:t> </w:t>
      </w:r>
      <w:r w:rsidRPr="007D3AA2">
        <w:t>268 its net income and tax loss for the income year mentioned in subsection</w:t>
      </w:r>
      <w:r w:rsidR="007D3AA2">
        <w:t> </w:t>
      </w:r>
      <w:r w:rsidRPr="007D3AA2">
        <w:t>266</w:t>
      </w:r>
      <w:r w:rsidR="007D3AA2">
        <w:noBreakHyphen/>
      </w:r>
      <w:r w:rsidRPr="007D3AA2">
        <w:t xml:space="preserve">55(2), that </w:t>
      </w:r>
      <w:r w:rsidR="003A418D" w:rsidRPr="007D3AA2">
        <w:t>Division </w:t>
      </w:r>
      <w:r w:rsidRPr="007D3AA2">
        <w:t>is to be applied as if Subdivision</w:t>
      </w:r>
      <w:r w:rsidR="007D3AA2">
        <w:t> </w:t>
      </w:r>
      <w:r w:rsidRPr="007D3AA2">
        <w:t>268</w:t>
      </w:r>
      <w:r w:rsidR="007D3AA2">
        <w:noBreakHyphen/>
      </w:r>
      <w:r w:rsidRPr="007D3AA2">
        <w:t>B required the income year to be divided into such periods as would result in the highest possible net income for the income year.</w:t>
      </w:r>
    </w:p>
    <w:p w:rsidR="0068718B" w:rsidRPr="007D3AA2" w:rsidRDefault="0068718B">
      <w:pPr>
        <w:pStyle w:val="SubsectionHead"/>
      </w:pPr>
      <w:r w:rsidRPr="007D3AA2">
        <w:t>No offences or penalties</w:t>
      </w:r>
    </w:p>
    <w:p w:rsidR="0068718B" w:rsidRPr="007D3AA2" w:rsidRDefault="0068718B">
      <w:pPr>
        <w:pStyle w:val="subsection"/>
      </w:pPr>
      <w:r w:rsidRPr="007D3AA2">
        <w:tab/>
        <w:t>(6)</w:t>
      </w:r>
      <w:r w:rsidRPr="007D3AA2">
        <w:tab/>
        <w:t xml:space="preserve">To avoid doubt, </w:t>
      </w:r>
      <w:r w:rsidR="007D3AA2">
        <w:t>subsections (</w:t>
      </w:r>
      <w:r w:rsidRPr="007D3AA2">
        <w:t xml:space="preserve">4) and (5) do not cause the trustee of the fixed trust to commit any offence or be liable to any penalty under </w:t>
      </w:r>
      <w:r w:rsidR="008D3D70" w:rsidRPr="007D3AA2">
        <w:t>Part</w:t>
      </w:r>
      <w:r w:rsidR="007D3AA2">
        <w:t> </w:t>
      </w:r>
      <w:r w:rsidR="008D3D70" w:rsidRPr="007D3AA2">
        <w:t>4</w:t>
      </w:r>
      <w:r w:rsidR="007D3AA2">
        <w:noBreakHyphen/>
      </w:r>
      <w:r w:rsidR="008D3D70" w:rsidRPr="007D3AA2">
        <w:t>25 in Schedule</w:t>
      </w:r>
      <w:r w:rsidR="007D3AA2">
        <w:t> </w:t>
      </w:r>
      <w:r w:rsidR="008D3D70" w:rsidRPr="007D3AA2">
        <w:t xml:space="preserve">1 to the </w:t>
      </w:r>
      <w:r w:rsidR="008D3D70" w:rsidRPr="007D3AA2">
        <w:rPr>
          <w:i/>
        </w:rPr>
        <w:t>Taxation Administration Act 1953</w:t>
      </w:r>
      <w:r w:rsidRPr="007D3AA2">
        <w:t xml:space="preserve"> for deducting the amount concerned, or for not working out the trust’s net income and tax loss under Division</w:t>
      </w:r>
      <w:r w:rsidR="007D3AA2">
        <w:t> </w:t>
      </w:r>
      <w:r w:rsidRPr="007D3AA2">
        <w:t>268, in its return.</w:t>
      </w:r>
    </w:p>
    <w:p w:rsidR="0068718B" w:rsidRPr="007D3AA2" w:rsidRDefault="0068718B" w:rsidP="00000417">
      <w:pPr>
        <w:pStyle w:val="ActHead4"/>
      </w:pPr>
      <w:bookmarkStart w:id="66" w:name="_Toc432583022"/>
      <w:r w:rsidRPr="007D3AA2">
        <w:rPr>
          <w:rStyle w:val="CharSubdNo"/>
        </w:rPr>
        <w:t>Subdivision</w:t>
      </w:r>
      <w:r w:rsidR="007D3AA2">
        <w:rPr>
          <w:rStyle w:val="CharSubdNo"/>
        </w:rPr>
        <w:t> </w:t>
      </w:r>
      <w:r w:rsidRPr="007D3AA2">
        <w:rPr>
          <w:rStyle w:val="CharSubdNo"/>
        </w:rPr>
        <w:t>266</w:t>
      </w:r>
      <w:r w:rsidR="007D3AA2">
        <w:rPr>
          <w:rStyle w:val="CharSubdNo"/>
        </w:rPr>
        <w:noBreakHyphen/>
      </w:r>
      <w:r w:rsidRPr="007D3AA2">
        <w:rPr>
          <w:rStyle w:val="CharSubdNo"/>
        </w:rPr>
        <w:t>C</w:t>
      </w:r>
      <w:r w:rsidRPr="007D3AA2">
        <w:t>—</w:t>
      </w:r>
      <w:r w:rsidRPr="007D3AA2">
        <w:rPr>
          <w:rStyle w:val="CharSubdText"/>
        </w:rPr>
        <w:t>Effect of change in ownership of unlisted widely held trust</w:t>
      </w:r>
      <w:bookmarkEnd w:id="66"/>
    </w:p>
    <w:p w:rsidR="0068718B" w:rsidRPr="007D3AA2" w:rsidRDefault="0068718B" w:rsidP="00000417">
      <w:pPr>
        <w:pStyle w:val="ActHead5"/>
      </w:pPr>
      <w:bookmarkStart w:id="67" w:name="_Toc432583023"/>
      <w:r w:rsidRPr="007D3AA2">
        <w:rPr>
          <w:rStyle w:val="CharSectno"/>
        </w:rPr>
        <w:t>266</w:t>
      </w:r>
      <w:r w:rsidR="007D3AA2">
        <w:rPr>
          <w:rStyle w:val="CharSectno"/>
        </w:rPr>
        <w:noBreakHyphen/>
      </w:r>
      <w:r w:rsidRPr="007D3AA2">
        <w:rPr>
          <w:rStyle w:val="CharSectno"/>
        </w:rPr>
        <w:t>65</w:t>
      </w:r>
      <w:r w:rsidRPr="007D3AA2">
        <w:t xml:space="preserve">  What this </w:t>
      </w:r>
      <w:r w:rsidR="003A418D" w:rsidRPr="007D3AA2">
        <w:t>Subdivision </w:t>
      </w:r>
      <w:r w:rsidRPr="007D3AA2">
        <w:t>is about</w:t>
      </w:r>
      <w:bookmarkEnd w:id="67"/>
    </w:p>
    <w:p w:rsidR="0068718B" w:rsidRPr="007D3AA2" w:rsidRDefault="0068718B">
      <w:pPr>
        <w:pStyle w:val="BoxText"/>
        <w:keepNext/>
      </w:pPr>
      <w:r w:rsidRPr="007D3AA2">
        <w:t>An unlisted widely held trust:</w:t>
      </w:r>
    </w:p>
    <w:p w:rsidR="0068718B" w:rsidRPr="007D3AA2" w:rsidRDefault="0068718B">
      <w:pPr>
        <w:pStyle w:val="BoxList"/>
      </w:pPr>
      <w:r w:rsidRPr="007D3AA2">
        <w:rPr>
          <w:sz w:val="28"/>
        </w:rPr>
        <w:t>•</w:t>
      </w:r>
      <w:r w:rsidRPr="007D3AA2">
        <w:tab/>
        <w:t xml:space="preserve">cannot deduct a tax loss from an earlier income year; or </w:t>
      </w:r>
    </w:p>
    <w:p w:rsidR="0068718B" w:rsidRPr="007D3AA2" w:rsidRDefault="0068718B" w:rsidP="00960EEA">
      <w:pPr>
        <w:pStyle w:val="BoxList"/>
        <w:keepNext/>
        <w:keepLines/>
      </w:pPr>
      <w:r w:rsidRPr="007D3AA2">
        <w:rPr>
          <w:sz w:val="28"/>
        </w:rPr>
        <w:t>•</w:t>
      </w:r>
      <w:r w:rsidRPr="007D3AA2">
        <w:tab/>
        <w:t>has to work out its net income and tax loss for the income year in a special way; or</w:t>
      </w:r>
    </w:p>
    <w:p w:rsidR="0068718B" w:rsidRPr="007D3AA2" w:rsidRDefault="0068718B">
      <w:pPr>
        <w:pStyle w:val="BoxList"/>
      </w:pPr>
      <w:r w:rsidRPr="007D3AA2">
        <w:rPr>
          <w:sz w:val="28"/>
        </w:rPr>
        <w:t>•</w:t>
      </w:r>
      <w:r w:rsidRPr="007D3AA2">
        <w:tab/>
        <w:t>cannot deduct certain amounts in respect of debts;</w:t>
      </w:r>
    </w:p>
    <w:p w:rsidR="0068718B" w:rsidRPr="007D3AA2" w:rsidRDefault="0068718B">
      <w:pPr>
        <w:pStyle w:val="BoxText"/>
      </w:pPr>
      <w:r w:rsidRPr="007D3AA2">
        <w:t>unless its ownership has been the same after any abnormal trading in its units and at the end of income years, during a certain period.</w:t>
      </w:r>
    </w:p>
    <w:p w:rsidR="004D0134" w:rsidRPr="007D3AA2" w:rsidRDefault="004D0134" w:rsidP="004D0134">
      <w:pPr>
        <w:pStyle w:val="BoxNote"/>
      </w:pPr>
      <w:r w:rsidRPr="007D3AA2">
        <w:tab/>
        <w:t>Note:</w:t>
      </w:r>
      <w:r w:rsidRPr="007D3AA2">
        <w:tab/>
        <w:t>The exception mentioned in this section applies differently in relation to designated infrastructure project entities: see sections</w:t>
      </w:r>
      <w:r w:rsidR="007D3AA2">
        <w:t> </w:t>
      </w:r>
      <w:r w:rsidRPr="007D3AA2">
        <w:t>415</w:t>
      </w:r>
      <w:r w:rsidR="007D3AA2">
        <w:noBreakHyphen/>
      </w:r>
      <w:r w:rsidRPr="007D3AA2">
        <w:t>25 and 415</w:t>
      </w:r>
      <w:r w:rsidR="007D3AA2">
        <w:noBreakHyphen/>
      </w:r>
      <w:r w:rsidRPr="007D3AA2">
        <w:t xml:space="preserve">30 of the </w:t>
      </w:r>
      <w:r w:rsidRPr="007D3AA2">
        <w:rPr>
          <w:i/>
        </w:rPr>
        <w:t>Income Tax Assessment Act 1997.</w:t>
      </w:r>
    </w:p>
    <w:p w:rsidR="0068718B" w:rsidRPr="007D3AA2" w:rsidRDefault="0068718B" w:rsidP="00000417">
      <w:pPr>
        <w:pStyle w:val="ActHead5"/>
      </w:pPr>
      <w:bookmarkStart w:id="68" w:name="_Toc432583024"/>
      <w:r w:rsidRPr="007D3AA2">
        <w:rPr>
          <w:rStyle w:val="CharSectno"/>
        </w:rPr>
        <w:t>266</w:t>
      </w:r>
      <w:r w:rsidR="007D3AA2">
        <w:rPr>
          <w:rStyle w:val="CharSectno"/>
        </w:rPr>
        <w:noBreakHyphen/>
      </w:r>
      <w:r w:rsidRPr="007D3AA2">
        <w:rPr>
          <w:rStyle w:val="CharSectno"/>
        </w:rPr>
        <w:t>70</w:t>
      </w:r>
      <w:r w:rsidRPr="007D3AA2">
        <w:t xml:space="preserve">  Diagram giving overview of this Subdivision</w:t>
      </w:r>
      <w:bookmarkEnd w:id="68"/>
    </w:p>
    <w:p w:rsidR="0068718B" w:rsidRPr="007D3AA2" w:rsidRDefault="00972A84">
      <w:r>
        <w:rPr>
          <w:sz w:val="20"/>
        </w:rPr>
        <w:pict>
          <v:shape id="_x0000_i1028" type="#_x0000_t75" style="width:347.25pt;height:298.5pt" fillcolor="window">
            <v:imagedata r:id="rId37" o:title=""/>
          </v:shape>
        </w:pict>
      </w:r>
    </w:p>
    <w:p w:rsidR="0068718B" w:rsidRPr="007D3AA2" w:rsidRDefault="0068718B" w:rsidP="00000417">
      <w:pPr>
        <w:pStyle w:val="ActHead5"/>
      </w:pPr>
      <w:bookmarkStart w:id="69" w:name="_Toc432583025"/>
      <w:r w:rsidRPr="007D3AA2">
        <w:rPr>
          <w:rStyle w:val="CharSectno"/>
        </w:rPr>
        <w:t>266</w:t>
      </w:r>
      <w:r w:rsidR="007D3AA2">
        <w:rPr>
          <w:rStyle w:val="CharSectno"/>
        </w:rPr>
        <w:noBreakHyphen/>
      </w:r>
      <w:r w:rsidRPr="007D3AA2">
        <w:rPr>
          <w:rStyle w:val="CharSectno"/>
        </w:rPr>
        <w:t>75</w:t>
      </w:r>
      <w:r w:rsidRPr="007D3AA2">
        <w:t xml:space="preserve">  Unlisted widely held trust may be denied tax loss deduction</w:t>
      </w:r>
      <w:bookmarkEnd w:id="69"/>
    </w:p>
    <w:p w:rsidR="0068718B" w:rsidRPr="007D3AA2" w:rsidRDefault="0068718B">
      <w:pPr>
        <w:pStyle w:val="SubsectionHead"/>
      </w:pPr>
      <w:r w:rsidRPr="007D3AA2">
        <w:t>Type of trust to which this section applies—case 1</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can in the income year deduct a tax loss from a loss year; and</w:t>
      </w:r>
    </w:p>
    <w:p w:rsidR="0068718B" w:rsidRPr="007D3AA2" w:rsidRDefault="0068718B">
      <w:pPr>
        <w:pStyle w:val="paragraph"/>
      </w:pPr>
      <w:r w:rsidRPr="007D3AA2">
        <w:tab/>
        <w:t>(b)</w:t>
      </w:r>
      <w:r w:rsidRPr="007D3AA2">
        <w:tab/>
        <w:t xml:space="preserve">was an unlisted widely held trust at all times in the period (the </w:t>
      </w:r>
      <w:r w:rsidRPr="007D3AA2">
        <w:rPr>
          <w:b/>
          <w:i/>
        </w:rPr>
        <w:t>test period</w:t>
      </w:r>
      <w:r w:rsidRPr="007D3AA2">
        <w:t>) from the beginning of the loss year until the end of the income year; and</w:t>
      </w:r>
    </w:p>
    <w:p w:rsidR="0068718B" w:rsidRPr="007D3AA2" w:rsidRDefault="0068718B">
      <w:pPr>
        <w:pStyle w:val="paragraph"/>
      </w:pPr>
      <w:r w:rsidRPr="007D3AA2">
        <w:tab/>
        <w:t>(c)</w:t>
      </w:r>
      <w:r w:rsidRPr="007D3AA2">
        <w:tab/>
        <w:t>was not a wholesale widely held trust at all times in the test period; and</w:t>
      </w:r>
    </w:p>
    <w:p w:rsidR="0068718B" w:rsidRPr="007D3AA2" w:rsidRDefault="0068718B">
      <w:pPr>
        <w:pStyle w:val="paragraph"/>
      </w:pPr>
      <w:r w:rsidRPr="007D3AA2">
        <w:tab/>
        <w:t>(d)</w:t>
      </w:r>
      <w:r w:rsidRPr="007D3AA2">
        <w:tab/>
        <w:t>was not an unlisted very widely held trust at all times in the test period; and</w:t>
      </w:r>
    </w:p>
    <w:p w:rsidR="0068718B" w:rsidRPr="007D3AA2" w:rsidRDefault="0068718B" w:rsidP="00887136">
      <w:pPr>
        <w:pStyle w:val="paragraph"/>
      </w:pPr>
      <w:r w:rsidRPr="007D3AA2">
        <w:tab/>
        <w:t>(e)</w:t>
      </w:r>
      <w:r w:rsidRPr="007D3AA2">
        <w:tab/>
        <w:t>was not an excepted trust at all times in the test period.</w:t>
      </w:r>
    </w:p>
    <w:p w:rsidR="0068718B" w:rsidRPr="007D3AA2" w:rsidRDefault="0068718B" w:rsidP="008F49AC">
      <w:pPr>
        <w:pStyle w:val="TLPnoteright"/>
        <w:keepNext/>
        <w:keepLines/>
      </w:pPr>
      <w:r w:rsidRPr="007D3AA2">
        <w:t xml:space="preserve">To find out the meaning of </w:t>
      </w:r>
      <w:r w:rsidRPr="007D3AA2">
        <w:rPr>
          <w:b/>
          <w:i/>
        </w:rPr>
        <w:t>unlisted widely held trust</w:t>
      </w:r>
      <w:r w:rsidRPr="007D3AA2">
        <w:t>: see section</w:t>
      </w:r>
      <w:r w:rsidR="007D3AA2">
        <w:t> </w:t>
      </w:r>
      <w:r w:rsidRPr="007D3AA2">
        <w:t>272</w:t>
      </w:r>
      <w:r w:rsidR="007D3AA2">
        <w:noBreakHyphen/>
      </w:r>
      <w:r w:rsidRPr="007D3AA2">
        <w:t>110.</w:t>
      </w:r>
    </w:p>
    <w:p w:rsidR="0068718B" w:rsidRPr="007D3AA2" w:rsidRDefault="0068718B">
      <w:pPr>
        <w:pStyle w:val="TLPnoteright"/>
      </w:pPr>
      <w:r w:rsidRPr="007D3AA2">
        <w:t xml:space="preserve">To find out the meaning of </w:t>
      </w:r>
      <w:r w:rsidRPr="007D3AA2">
        <w:rPr>
          <w:b/>
          <w:i/>
        </w:rPr>
        <w:t>wholesale widely held trust</w:t>
      </w:r>
      <w:r w:rsidRPr="007D3AA2">
        <w:t>: see section</w:t>
      </w:r>
      <w:r w:rsidR="007D3AA2">
        <w:t> </w:t>
      </w:r>
      <w:r w:rsidRPr="007D3AA2">
        <w:t>272</w:t>
      </w:r>
      <w:r w:rsidR="007D3AA2">
        <w:noBreakHyphen/>
      </w:r>
      <w:r w:rsidRPr="007D3AA2">
        <w:t>125.</w:t>
      </w:r>
    </w:p>
    <w:p w:rsidR="0068718B" w:rsidRPr="007D3AA2" w:rsidRDefault="0068718B">
      <w:pPr>
        <w:pStyle w:val="TLPnoteright"/>
      </w:pPr>
      <w:r w:rsidRPr="007D3AA2">
        <w:t xml:space="preserve">To find out the meaning of </w:t>
      </w:r>
      <w:r w:rsidRPr="007D3AA2">
        <w:rPr>
          <w:b/>
          <w:i/>
        </w:rPr>
        <w:t>unlisted very widely held trust</w:t>
      </w:r>
      <w:r w:rsidRPr="007D3AA2">
        <w:t>: see section</w:t>
      </w:r>
      <w:r w:rsidR="007D3AA2">
        <w:t> </w:t>
      </w:r>
      <w:r w:rsidRPr="007D3AA2">
        <w:t>272</w:t>
      </w:r>
      <w:r w:rsidR="007D3AA2">
        <w:noBreakHyphen/>
      </w:r>
      <w:r w:rsidRPr="007D3AA2">
        <w:t>120.</w:t>
      </w:r>
    </w:p>
    <w:p w:rsidR="0068718B" w:rsidRPr="007D3AA2" w:rsidRDefault="0068718B">
      <w:pPr>
        <w:pStyle w:val="TLPnoteright"/>
      </w:pPr>
      <w:r w:rsidRPr="007D3AA2">
        <w:t xml:space="preserve">To find out the meaning of </w:t>
      </w:r>
      <w:r w:rsidRPr="007D3AA2">
        <w:rPr>
          <w:b/>
          <w:i/>
        </w:rPr>
        <w:t>excepted trust</w:t>
      </w:r>
      <w:r w:rsidRPr="007D3AA2">
        <w:t>: see section</w:t>
      </w:r>
      <w:r w:rsidR="007D3AA2">
        <w:t> </w:t>
      </w:r>
      <w:r w:rsidRPr="007D3AA2">
        <w:t>272</w:t>
      </w:r>
      <w:r w:rsidR="007D3AA2">
        <w:noBreakHyphen/>
      </w:r>
      <w:r w:rsidRPr="007D3AA2">
        <w:t>100.</w:t>
      </w:r>
    </w:p>
    <w:p w:rsidR="0068718B" w:rsidRPr="007D3AA2" w:rsidRDefault="0068718B">
      <w:pPr>
        <w:pStyle w:val="SubsectionHead"/>
      </w:pPr>
      <w:r w:rsidRPr="007D3AA2">
        <w:t>Type of trust to which this section applies—case 2</w:t>
      </w:r>
    </w:p>
    <w:p w:rsidR="0068718B" w:rsidRPr="007D3AA2" w:rsidRDefault="0068718B">
      <w:pPr>
        <w:pStyle w:val="subsection"/>
      </w:pPr>
      <w:r w:rsidRPr="007D3AA2">
        <w:tab/>
        <w:t>(2)</w:t>
      </w:r>
      <w:r w:rsidRPr="007D3AA2">
        <w:tab/>
        <w:t>This section also applies to a trust that:</w:t>
      </w:r>
    </w:p>
    <w:p w:rsidR="0068718B" w:rsidRPr="007D3AA2" w:rsidRDefault="0068718B">
      <w:pPr>
        <w:pStyle w:val="paragraph"/>
      </w:pPr>
      <w:r w:rsidRPr="007D3AA2">
        <w:tab/>
        <w:t>(a)</w:t>
      </w:r>
      <w:r w:rsidRPr="007D3AA2">
        <w:tab/>
        <w:t>can in the income year deduct a tax loss from a loss year; and</w:t>
      </w:r>
    </w:p>
    <w:p w:rsidR="0068718B" w:rsidRPr="007D3AA2" w:rsidRDefault="0068718B">
      <w:pPr>
        <w:pStyle w:val="paragraph"/>
      </w:pPr>
      <w:r w:rsidRPr="007D3AA2">
        <w:tab/>
        <w:t>(b)</w:t>
      </w:r>
      <w:r w:rsidRPr="007D3AA2">
        <w:tab/>
        <w:t xml:space="preserve">was an unlisted widely held trust, other than an unlisted very widely held trust or a wholesale widely held trust, at some time in the period (the </w:t>
      </w:r>
      <w:r w:rsidRPr="007D3AA2">
        <w:rPr>
          <w:b/>
          <w:i/>
        </w:rPr>
        <w:t>test period</w:t>
      </w:r>
      <w:r w:rsidRPr="007D3AA2">
        <w:t>) from the beginning of the loss year until the end of the income year; and</w:t>
      </w:r>
    </w:p>
    <w:p w:rsidR="0068718B" w:rsidRPr="007D3AA2" w:rsidRDefault="0068718B">
      <w:pPr>
        <w:pStyle w:val="paragraph"/>
      </w:pPr>
      <w:r w:rsidRPr="007D3AA2">
        <w:tab/>
        <w:t>(c)</w:t>
      </w:r>
      <w:r w:rsidRPr="007D3AA2">
        <w:tab/>
        <w:t>was a listed widely held trust at all other times in the test period; and</w:t>
      </w:r>
    </w:p>
    <w:p w:rsidR="0068718B" w:rsidRPr="007D3AA2" w:rsidRDefault="0068718B">
      <w:pPr>
        <w:pStyle w:val="paragraph"/>
      </w:pPr>
      <w:r w:rsidRPr="007D3AA2">
        <w:tab/>
        <w:t>(d)</w:t>
      </w:r>
      <w:r w:rsidRPr="007D3AA2">
        <w:tab/>
        <w:t>was not an excepted trust at all times in the test period.</w:t>
      </w:r>
    </w:p>
    <w:p w:rsidR="0068718B" w:rsidRPr="007D3AA2" w:rsidRDefault="0068718B">
      <w:pPr>
        <w:pStyle w:val="TLPnoteright"/>
      </w:pPr>
      <w:r w:rsidRPr="007D3AA2">
        <w:t xml:space="preserve">To find out the meaning of </w:t>
      </w:r>
      <w:r w:rsidRPr="007D3AA2">
        <w:rPr>
          <w:b/>
          <w:i/>
        </w:rPr>
        <w:t>listed widely held trust</w:t>
      </w:r>
      <w:r w:rsidRPr="007D3AA2">
        <w:t>: see section</w:t>
      </w:r>
      <w:r w:rsidR="007D3AA2">
        <w:t> </w:t>
      </w:r>
      <w:r w:rsidRPr="007D3AA2">
        <w:t>272</w:t>
      </w:r>
      <w:r w:rsidR="007D3AA2">
        <w:noBreakHyphen/>
      </w:r>
      <w:r w:rsidRPr="007D3AA2">
        <w:t>115.</w:t>
      </w:r>
    </w:p>
    <w:p w:rsidR="0068718B" w:rsidRPr="007D3AA2" w:rsidRDefault="0068718B">
      <w:pPr>
        <w:pStyle w:val="SubsectionHead"/>
      </w:pPr>
      <w:r w:rsidRPr="007D3AA2">
        <w:t>Condition for deducting tax loss</w:t>
      </w:r>
    </w:p>
    <w:p w:rsidR="0068718B" w:rsidRPr="007D3AA2" w:rsidRDefault="0068718B">
      <w:pPr>
        <w:pStyle w:val="subsection"/>
      </w:pPr>
      <w:r w:rsidRPr="007D3AA2">
        <w:tab/>
        <w:t>(3)</w:t>
      </w:r>
      <w:r w:rsidRPr="007D3AA2">
        <w:tab/>
        <w:t>The trust cannot deduct the tax loss unless it meets the condition in section</w:t>
      </w:r>
      <w:r w:rsidR="007D3AA2">
        <w:t> </w:t>
      </w:r>
      <w:r w:rsidRPr="007D3AA2">
        <w:t>266</w:t>
      </w:r>
      <w:r w:rsidR="007D3AA2">
        <w:noBreakHyphen/>
      </w:r>
      <w:r w:rsidRPr="007D3AA2">
        <w:t>90.</w:t>
      </w:r>
    </w:p>
    <w:p w:rsidR="0068718B" w:rsidRPr="007D3AA2" w:rsidRDefault="0068718B" w:rsidP="00000417">
      <w:pPr>
        <w:pStyle w:val="ActHead5"/>
      </w:pPr>
      <w:bookmarkStart w:id="70" w:name="_Toc432583026"/>
      <w:r w:rsidRPr="007D3AA2">
        <w:rPr>
          <w:rStyle w:val="CharSectno"/>
        </w:rPr>
        <w:t>266</w:t>
      </w:r>
      <w:r w:rsidR="007D3AA2">
        <w:rPr>
          <w:rStyle w:val="CharSectno"/>
        </w:rPr>
        <w:noBreakHyphen/>
      </w:r>
      <w:r w:rsidRPr="007D3AA2">
        <w:rPr>
          <w:rStyle w:val="CharSectno"/>
        </w:rPr>
        <w:t>80</w:t>
      </w:r>
      <w:r w:rsidRPr="007D3AA2">
        <w:t xml:space="preserve">  Unlisted widely held trust may be required to work out its net income and tax loss in a special way</w:t>
      </w:r>
      <w:bookmarkEnd w:id="70"/>
    </w:p>
    <w:p w:rsidR="0068718B" w:rsidRPr="007D3AA2" w:rsidRDefault="0068718B">
      <w:pPr>
        <w:pStyle w:val="SubsectionHead"/>
      </w:pPr>
      <w:r w:rsidRPr="007D3AA2">
        <w:t>Type of trust to which this section applies—case 1</w:t>
      </w:r>
    </w:p>
    <w:p w:rsidR="0068718B" w:rsidRPr="007D3AA2" w:rsidRDefault="0068718B">
      <w:pPr>
        <w:pStyle w:val="subsection"/>
      </w:pPr>
      <w:r w:rsidRPr="007D3AA2">
        <w:tab/>
        <w:t>(1)</w:t>
      </w:r>
      <w:r w:rsidRPr="007D3AA2">
        <w:tab/>
        <w:t>A trust that:</w:t>
      </w:r>
    </w:p>
    <w:p w:rsidR="0068718B" w:rsidRPr="007D3AA2" w:rsidRDefault="0068718B">
      <w:pPr>
        <w:pStyle w:val="paragraph"/>
      </w:pPr>
      <w:r w:rsidRPr="007D3AA2">
        <w:tab/>
        <w:t>(a)</w:t>
      </w:r>
      <w:r w:rsidRPr="007D3AA2">
        <w:tab/>
        <w:t xml:space="preserve">was an unlisted widely held trust at all times in the income year (the </w:t>
      </w:r>
      <w:r w:rsidRPr="007D3AA2">
        <w:rPr>
          <w:b/>
          <w:i/>
        </w:rPr>
        <w:t>test period</w:t>
      </w:r>
      <w:r w:rsidRPr="007D3AA2">
        <w:t>); and</w:t>
      </w:r>
    </w:p>
    <w:p w:rsidR="0068718B" w:rsidRPr="007D3AA2" w:rsidRDefault="0068718B">
      <w:pPr>
        <w:pStyle w:val="paragraph"/>
      </w:pPr>
      <w:r w:rsidRPr="007D3AA2">
        <w:tab/>
        <w:t>(b)</w:t>
      </w:r>
      <w:r w:rsidRPr="007D3AA2">
        <w:tab/>
        <w:t>was not a wholesale widely held trust at all times in the test period; and</w:t>
      </w:r>
    </w:p>
    <w:p w:rsidR="0068718B" w:rsidRPr="007D3AA2" w:rsidRDefault="0068718B">
      <w:pPr>
        <w:pStyle w:val="paragraph"/>
      </w:pPr>
      <w:r w:rsidRPr="007D3AA2">
        <w:tab/>
        <w:t>(c)</w:t>
      </w:r>
      <w:r w:rsidRPr="007D3AA2">
        <w:tab/>
        <w:t>was not an unlisted very widely held trust at all times in the test period; and</w:t>
      </w:r>
    </w:p>
    <w:p w:rsidR="0068718B" w:rsidRPr="007D3AA2" w:rsidRDefault="0068718B">
      <w:pPr>
        <w:pStyle w:val="paragraph"/>
        <w:keepNext/>
        <w:keepLines/>
      </w:pPr>
      <w:r w:rsidRPr="007D3AA2">
        <w:tab/>
        <w:t>(d)</w:t>
      </w:r>
      <w:r w:rsidRPr="007D3AA2">
        <w:tab/>
        <w:t>was not an excepted trust at all times in the test period;</w:t>
      </w:r>
    </w:p>
    <w:p w:rsidR="0068718B" w:rsidRPr="007D3AA2" w:rsidRDefault="0068718B">
      <w:pPr>
        <w:pStyle w:val="subsection2"/>
        <w:keepLines/>
      </w:pPr>
      <w:r w:rsidRPr="007D3AA2">
        <w:t>must work out its net income and tax loss for the income year under Division</w:t>
      </w:r>
      <w:r w:rsidR="007D3AA2">
        <w:t> </w:t>
      </w:r>
      <w:r w:rsidRPr="007D3AA2">
        <w:t>268 (How to work out a trust’s net income and tax loss for the income year), unless it meets the condition in section</w:t>
      </w:r>
      <w:r w:rsidR="007D3AA2">
        <w:t> </w:t>
      </w:r>
      <w:r w:rsidRPr="007D3AA2">
        <w:t>266</w:t>
      </w:r>
      <w:r w:rsidR="007D3AA2">
        <w:noBreakHyphen/>
      </w:r>
      <w:r w:rsidRPr="007D3AA2">
        <w:t>90.</w:t>
      </w:r>
    </w:p>
    <w:p w:rsidR="0068718B" w:rsidRPr="007D3AA2" w:rsidRDefault="0068718B">
      <w:pPr>
        <w:pStyle w:val="SubsectionHead"/>
      </w:pPr>
      <w:r w:rsidRPr="007D3AA2">
        <w:t>Type of trust to which this section applies—case 2</w:t>
      </w:r>
    </w:p>
    <w:p w:rsidR="0068718B" w:rsidRPr="007D3AA2" w:rsidRDefault="0068718B">
      <w:pPr>
        <w:pStyle w:val="subsection"/>
      </w:pPr>
      <w:r w:rsidRPr="007D3AA2">
        <w:tab/>
        <w:t>(2)</w:t>
      </w:r>
      <w:r w:rsidRPr="007D3AA2">
        <w:tab/>
        <w:t>A trust that:</w:t>
      </w:r>
    </w:p>
    <w:p w:rsidR="0068718B" w:rsidRPr="007D3AA2" w:rsidRDefault="0068718B">
      <w:pPr>
        <w:pStyle w:val="paragraph"/>
      </w:pPr>
      <w:r w:rsidRPr="007D3AA2">
        <w:tab/>
        <w:t>(a)</w:t>
      </w:r>
      <w:r w:rsidRPr="007D3AA2">
        <w:tab/>
        <w:t xml:space="preserve">was an unlisted widely held trust, other than an unlisted very widely held trust or a wholesale widely held trust, at some time in the income year (the </w:t>
      </w:r>
      <w:r w:rsidRPr="007D3AA2">
        <w:rPr>
          <w:b/>
          <w:i/>
        </w:rPr>
        <w:t>test period</w:t>
      </w:r>
      <w:r w:rsidRPr="007D3AA2">
        <w:t>); and</w:t>
      </w:r>
    </w:p>
    <w:p w:rsidR="0068718B" w:rsidRPr="007D3AA2" w:rsidRDefault="0068718B">
      <w:pPr>
        <w:pStyle w:val="paragraph"/>
      </w:pPr>
      <w:r w:rsidRPr="007D3AA2">
        <w:tab/>
        <w:t>(b)</w:t>
      </w:r>
      <w:r w:rsidRPr="007D3AA2">
        <w:tab/>
        <w:t>was a listed widely held trust at all other times in the test period; and</w:t>
      </w:r>
    </w:p>
    <w:p w:rsidR="0068718B" w:rsidRPr="007D3AA2" w:rsidRDefault="0068718B">
      <w:pPr>
        <w:pStyle w:val="paragraph"/>
      </w:pPr>
      <w:r w:rsidRPr="007D3AA2">
        <w:tab/>
        <w:t>(c)</w:t>
      </w:r>
      <w:r w:rsidRPr="007D3AA2">
        <w:tab/>
        <w:t>was not an excepted trust at all times in the test period;</w:t>
      </w:r>
    </w:p>
    <w:p w:rsidR="0068718B" w:rsidRPr="007D3AA2" w:rsidRDefault="0068718B">
      <w:pPr>
        <w:pStyle w:val="subsection2"/>
      </w:pPr>
      <w:r w:rsidRPr="007D3AA2">
        <w:t>must work out its net income and tax loss for the income year under Division</w:t>
      </w:r>
      <w:r w:rsidR="007D3AA2">
        <w:t> </w:t>
      </w:r>
      <w:r w:rsidRPr="007D3AA2">
        <w:t>268 (How to work out a trust’s net income and tax loss for the income year), unless it meets the condition in section</w:t>
      </w:r>
      <w:r w:rsidR="007D3AA2">
        <w:t> </w:t>
      </w:r>
      <w:r w:rsidRPr="007D3AA2">
        <w:t>266</w:t>
      </w:r>
      <w:r w:rsidR="007D3AA2">
        <w:noBreakHyphen/>
      </w:r>
      <w:r w:rsidRPr="007D3AA2">
        <w:t>90.</w:t>
      </w:r>
    </w:p>
    <w:p w:rsidR="004D0134" w:rsidRPr="007D3AA2" w:rsidRDefault="004D0134" w:rsidP="004D0134">
      <w:pPr>
        <w:pStyle w:val="notetext"/>
      </w:pPr>
      <w:r w:rsidRPr="007D3AA2">
        <w:t>Note:</w:t>
      </w:r>
      <w:r w:rsidRPr="007D3AA2">
        <w:tab/>
        <w:t>See section</w:t>
      </w:r>
      <w:r w:rsidR="007D3AA2">
        <w:t> </w:t>
      </w:r>
      <w:r w:rsidRPr="007D3AA2">
        <w:t>415</w:t>
      </w:r>
      <w:r w:rsidR="007D3AA2">
        <w:noBreakHyphen/>
      </w:r>
      <w:r w:rsidRPr="007D3AA2">
        <w:t xml:space="preserve">25 of the </w:t>
      </w:r>
      <w:r w:rsidRPr="007D3AA2">
        <w:rPr>
          <w:i/>
        </w:rPr>
        <w:t>Income Tax Assessment Act 1997</w:t>
      </w:r>
      <w:r w:rsidRPr="007D3AA2">
        <w:t xml:space="preserve"> if the trust was a designated infrastructure project entity during part, but not the whole, of the test period.</w:t>
      </w:r>
    </w:p>
    <w:p w:rsidR="0068718B" w:rsidRPr="007D3AA2" w:rsidRDefault="0068718B" w:rsidP="00000417">
      <w:pPr>
        <w:pStyle w:val="ActHead5"/>
      </w:pPr>
      <w:bookmarkStart w:id="71" w:name="_Toc432583027"/>
      <w:r w:rsidRPr="007D3AA2">
        <w:rPr>
          <w:rStyle w:val="CharSectno"/>
        </w:rPr>
        <w:t>266</w:t>
      </w:r>
      <w:r w:rsidR="007D3AA2">
        <w:rPr>
          <w:rStyle w:val="CharSectno"/>
        </w:rPr>
        <w:noBreakHyphen/>
      </w:r>
      <w:r w:rsidRPr="007D3AA2">
        <w:rPr>
          <w:rStyle w:val="CharSectno"/>
        </w:rPr>
        <w:t>85</w:t>
      </w:r>
      <w:r w:rsidRPr="007D3AA2">
        <w:t xml:space="preserve">  Unlisted widely held trust may be denied debt deduction</w:t>
      </w:r>
      <w:bookmarkEnd w:id="71"/>
    </w:p>
    <w:p w:rsidR="0068718B" w:rsidRPr="007D3AA2" w:rsidRDefault="0068718B">
      <w:pPr>
        <w:pStyle w:val="SubsectionHead"/>
      </w:pPr>
      <w:r w:rsidRPr="007D3AA2">
        <w:t>Type of trust to which this section applies—case 1</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can deduct in the income year an amount:</w:t>
      </w:r>
    </w:p>
    <w:p w:rsidR="0068718B" w:rsidRPr="007D3AA2" w:rsidRDefault="0068718B">
      <w:pPr>
        <w:pStyle w:val="paragraphsub"/>
      </w:pPr>
      <w:r w:rsidRPr="007D3AA2">
        <w:tab/>
        <w:t>(i)</w:t>
      </w:r>
      <w:r w:rsidRPr="007D3AA2">
        <w:tab/>
        <w:t>under section</w:t>
      </w:r>
      <w:r w:rsidR="007D3AA2">
        <w:t> </w:t>
      </w:r>
      <w:r w:rsidRPr="007D3AA2">
        <w:t>51 or 63, or under section</w:t>
      </w:r>
      <w:r w:rsidR="007D3AA2">
        <w:t> </w:t>
      </w:r>
      <w:r w:rsidRPr="007D3AA2">
        <w:t>8</w:t>
      </w:r>
      <w:r w:rsidR="007D3AA2">
        <w:noBreakHyphen/>
      </w:r>
      <w:r w:rsidRPr="007D3AA2">
        <w:t>1 or 25</w:t>
      </w:r>
      <w:r w:rsidR="007D3AA2">
        <w:noBreakHyphen/>
      </w:r>
      <w:r w:rsidRPr="007D3AA2">
        <w:t xml:space="preserve">35 of the </w:t>
      </w:r>
      <w:r w:rsidRPr="007D3AA2">
        <w:rPr>
          <w:i/>
        </w:rPr>
        <w:t>Income Tax Assessment Act 1997</w:t>
      </w:r>
      <w:r w:rsidRPr="007D3AA2">
        <w:t>, in respect of the writing off of the whole or part of a debt as bad; or</w:t>
      </w:r>
    </w:p>
    <w:p w:rsidR="0068718B" w:rsidRPr="007D3AA2" w:rsidRDefault="0068718B">
      <w:pPr>
        <w:pStyle w:val="paragraphsub"/>
      </w:pPr>
      <w:r w:rsidRPr="007D3AA2">
        <w:tab/>
        <w:t>(ii)</w:t>
      </w:r>
      <w:r w:rsidRPr="007D3AA2">
        <w:tab/>
        <w:t>under subsection</w:t>
      </w:r>
      <w:r w:rsidR="007D3AA2">
        <w:t> </w:t>
      </w:r>
      <w:r w:rsidRPr="007D3AA2">
        <w:t>63E(3) or (4) in respect of a debt/equity swap relating to the whole or part of a debt; and</w:t>
      </w:r>
    </w:p>
    <w:p w:rsidR="0068718B" w:rsidRPr="007D3AA2" w:rsidRDefault="0068718B">
      <w:pPr>
        <w:pStyle w:val="paragraph"/>
      </w:pPr>
      <w:r w:rsidRPr="007D3AA2">
        <w:tab/>
        <w:t>(b)</w:t>
      </w:r>
      <w:r w:rsidRPr="007D3AA2">
        <w:tab/>
        <w:t xml:space="preserve">was an unlisted widely held trust at all times in the period (the </w:t>
      </w:r>
      <w:r w:rsidRPr="007D3AA2">
        <w:rPr>
          <w:b/>
          <w:i/>
        </w:rPr>
        <w:t>test period</w:t>
      </w:r>
      <w:r w:rsidRPr="007D3AA2">
        <w:t>):</w:t>
      </w:r>
    </w:p>
    <w:p w:rsidR="0068718B" w:rsidRPr="007D3AA2" w:rsidRDefault="0068718B">
      <w:pPr>
        <w:pStyle w:val="paragraphsub"/>
      </w:pPr>
      <w:r w:rsidRPr="007D3AA2">
        <w:tab/>
        <w:t>(i)</w:t>
      </w:r>
      <w:r w:rsidRPr="007D3AA2">
        <w:tab/>
        <w:t>if the debt was incurred in an earlier income year—beginning on the day the debt was incurred and ending at the end of the income year; or</w:t>
      </w:r>
    </w:p>
    <w:p w:rsidR="0068718B" w:rsidRPr="007D3AA2" w:rsidRDefault="0068718B">
      <w:pPr>
        <w:pStyle w:val="paragraphsub"/>
      </w:pPr>
      <w:r w:rsidRPr="007D3AA2">
        <w:tab/>
        <w:t>(ii)</w:t>
      </w:r>
      <w:r w:rsidRPr="007D3AA2">
        <w:tab/>
        <w:t>if the debt was incurred in the income year—consisting of the income year; and</w:t>
      </w:r>
    </w:p>
    <w:p w:rsidR="0068718B" w:rsidRPr="007D3AA2" w:rsidRDefault="0068718B">
      <w:pPr>
        <w:pStyle w:val="paragraph"/>
      </w:pPr>
      <w:r w:rsidRPr="007D3AA2">
        <w:tab/>
        <w:t>(c)</w:t>
      </w:r>
      <w:r w:rsidRPr="007D3AA2">
        <w:tab/>
        <w:t>was not a wholesale widely held trust at all times in the test period; and</w:t>
      </w:r>
    </w:p>
    <w:p w:rsidR="0068718B" w:rsidRPr="007D3AA2" w:rsidRDefault="0068718B">
      <w:pPr>
        <w:pStyle w:val="paragraph"/>
      </w:pPr>
      <w:r w:rsidRPr="007D3AA2">
        <w:tab/>
        <w:t>(d)</w:t>
      </w:r>
      <w:r w:rsidRPr="007D3AA2">
        <w:tab/>
        <w:t>was not an unlisted very widely held unit trust at all times in the test period; and</w:t>
      </w:r>
    </w:p>
    <w:p w:rsidR="0068718B" w:rsidRPr="007D3AA2" w:rsidRDefault="0068718B">
      <w:pPr>
        <w:pStyle w:val="paragraph"/>
      </w:pPr>
      <w:r w:rsidRPr="007D3AA2">
        <w:tab/>
        <w:t>(e)</w:t>
      </w:r>
      <w:r w:rsidRPr="007D3AA2">
        <w:tab/>
        <w:t>was not an excepted trust at all times in the test period.</w:t>
      </w:r>
    </w:p>
    <w:p w:rsidR="0068718B" w:rsidRPr="007D3AA2" w:rsidRDefault="0068718B">
      <w:pPr>
        <w:pStyle w:val="SubsectionHead"/>
      </w:pPr>
      <w:r w:rsidRPr="007D3AA2">
        <w:t>Type of trust to which this section applies—case 2</w:t>
      </w:r>
    </w:p>
    <w:p w:rsidR="0068718B" w:rsidRPr="007D3AA2" w:rsidRDefault="0068718B">
      <w:pPr>
        <w:pStyle w:val="subsection"/>
      </w:pPr>
      <w:r w:rsidRPr="007D3AA2">
        <w:tab/>
        <w:t>(2)</w:t>
      </w:r>
      <w:r w:rsidRPr="007D3AA2">
        <w:tab/>
        <w:t>This section also applies to a trust that:</w:t>
      </w:r>
    </w:p>
    <w:p w:rsidR="0068718B" w:rsidRPr="007D3AA2" w:rsidRDefault="0068718B">
      <w:pPr>
        <w:pStyle w:val="paragraph"/>
      </w:pPr>
      <w:r w:rsidRPr="007D3AA2">
        <w:tab/>
        <w:t>(a)</w:t>
      </w:r>
      <w:r w:rsidRPr="007D3AA2">
        <w:tab/>
        <w:t>can deduct in the income year an amount:</w:t>
      </w:r>
    </w:p>
    <w:p w:rsidR="0068718B" w:rsidRPr="007D3AA2" w:rsidRDefault="0068718B">
      <w:pPr>
        <w:pStyle w:val="paragraphsub"/>
      </w:pPr>
      <w:r w:rsidRPr="007D3AA2">
        <w:tab/>
        <w:t>(i)</w:t>
      </w:r>
      <w:r w:rsidRPr="007D3AA2">
        <w:tab/>
        <w:t>under section</w:t>
      </w:r>
      <w:r w:rsidR="007D3AA2">
        <w:t> </w:t>
      </w:r>
      <w:r w:rsidRPr="007D3AA2">
        <w:t>51 or 63, or under section</w:t>
      </w:r>
      <w:r w:rsidR="007D3AA2">
        <w:t> </w:t>
      </w:r>
      <w:r w:rsidRPr="007D3AA2">
        <w:t>8</w:t>
      </w:r>
      <w:r w:rsidR="007D3AA2">
        <w:noBreakHyphen/>
      </w:r>
      <w:r w:rsidRPr="007D3AA2">
        <w:t>1 or 25</w:t>
      </w:r>
      <w:r w:rsidR="007D3AA2">
        <w:noBreakHyphen/>
      </w:r>
      <w:r w:rsidRPr="007D3AA2">
        <w:t xml:space="preserve">35 of the </w:t>
      </w:r>
      <w:r w:rsidRPr="007D3AA2">
        <w:rPr>
          <w:i/>
        </w:rPr>
        <w:t>Income Tax Assessment Act 1997</w:t>
      </w:r>
      <w:r w:rsidRPr="007D3AA2">
        <w:t>, in respect of the writing off of the whole or part of a debt as bad; or</w:t>
      </w:r>
    </w:p>
    <w:p w:rsidR="0068718B" w:rsidRPr="007D3AA2" w:rsidRDefault="0068718B">
      <w:pPr>
        <w:pStyle w:val="paragraphsub"/>
      </w:pPr>
      <w:r w:rsidRPr="007D3AA2">
        <w:tab/>
        <w:t>(ii)</w:t>
      </w:r>
      <w:r w:rsidRPr="007D3AA2">
        <w:tab/>
        <w:t>under subsection</w:t>
      </w:r>
      <w:r w:rsidR="007D3AA2">
        <w:t> </w:t>
      </w:r>
      <w:r w:rsidRPr="007D3AA2">
        <w:t>63E(3) or (4) in respect of a debt/equity swap relating to the whole or part of a debt; and</w:t>
      </w:r>
    </w:p>
    <w:p w:rsidR="0068718B" w:rsidRPr="007D3AA2" w:rsidRDefault="0068718B">
      <w:pPr>
        <w:pStyle w:val="paragraph"/>
      </w:pPr>
      <w:r w:rsidRPr="007D3AA2">
        <w:tab/>
        <w:t>(b)</w:t>
      </w:r>
      <w:r w:rsidRPr="007D3AA2">
        <w:tab/>
        <w:t xml:space="preserve">was an unlisted widely held trust, other than an unlisted very widely held trust or a wholesale widely held trust, at some time in the period (the </w:t>
      </w:r>
      <w:r w:rsidRPr="007D3AA2">
        <w:rPr>
          <w:b/>
          <w:i/>
        </w:rPr>
        <w:t>test period</w:t>
      </w:r>
      <w:r w:rsidRPr="007D3AA2">
        <w:t>):</w:t>
      </w:r>
    </w:p>
    <w:p w:rsidR="0068718B" w:rsidRPr="007D3AA2" w:rsidRDefault="0068718B">
      <w:pPr>
        <w:pStyle w:val="paragraphsub"/>
      </w:pPr>
      <w:r w:rsidRPr="007D3AA2">
        <w:tab/>
        <w:t>(i)</w:t>
      </w:r>
      <w:r w:rsidRPr="007D3AA2">
        <w:tab/>
        <w:t>if the debt was incurred in an earlier income year—beginning on the day the debt was incurred and ending at the end of the income year; or</w:t>
      </w:r>
    </w:p>
    <w:p w:rsidR="0068718B" w:rsidRPr="007D3AA2" w:rsidRDefault="0068718B">
      <w:pPr>
        <w:pStyle w:val="paragraphsub"/>
      </w:pPr>
      <w:r w:rsidRPr="007D3AA2">
        <w:tab/>
        <w:t>(ii)</w:t>
      </w:r>
      <w:r w:rsidRPr="007D3AA2">
        <w:tab/>
        <w:t>if the debt was incurred in the income year—consisting of the income year; and</w:t>
      </w:r>
    </w:p>
    <w:p w:rsidR="0068718B" w:rsidRPr="007D3AA2" w:rsidRDefault="0068718B">
      <w:pPr>
        <w:pStyle w:val="paragraph"/>
      </w:pPr>
      <w:r w:rsidRPr="007D3AA2">
        <w:tab/>
        <w:t>(c)</w:t>
      </w:r>
      <w:r w:rsidRPr="007D3AA2">
        <w:tab/>
        <w:t>was a listed widely held trust at all other times in the test period; and</w:t>
      </w:r>
    </w:p>
    <w:p w:rsidR="0068718B" w:rsidRPr="007D3AA2" w:rsidRDefault="0068718B">
      <w:pPr>
        <w:pStyle w:val="paragraph"/>
      </w:pPr>
      <w:r w:rsidRPr="007D3AA2">
        <w:tab/>
        <w:t>(d)</w:t>
      </w:r>
      <w:r w:rsidRPr="007D3AA2">
        <w:tab/>
        <w:t>was not an excepted trust at all times in the test period.</w:t>
      </w:r>
    </w:p>
    <w:p w:rsidR="0068718B" w:rsidRPr="007D3AA2" w:rsidRDefault="0068718B">
      <w:pPr>
        <w:pStyle w:val="SubsectionHead"/>
      </w:pPr>
      <w:r w:rsidRPr="007D3AA2">
        <w:t>Condition for deducting amount</w:t>
      </w:r>
    </w:p>
    <w:p w:rsidR="0068718B" w:rsidRPr="007D3AA2" w:rsidRDefault="0068718B">
      <w:pPr>
        <w:pStyle w:val="subsection"/>
      </w:pPr>
      <w:r w:rsidRPr="007D3AA2">
        <w:tab/>
        <w:t>(3)</w:t>
      </w:r>
      <w:r w:rsidRPr="007D3AA2">
        <w:tab/>
        <w:t>The trust cannot deduct the amount unless it meets the condition in section</w:t>
      </w:r>
      <w:r w:rsidR="007D3AA2">
        <w:t> </w:t>
      </w:r>
      <w:r w:rsidRPr="007D3AA2">
        <w:t>266</w:t>
      </w:r>
      <w:r w:rsidR="007D3AA2">
        <w:noBreakHyphen/>
      </w:r>
      <w:r w:rsidRPr="007D3AA2">
        <w:t>90.</w:t>
      </w:r>
    </w:p>
    <w:p w:rsidR="00CA6D12" w:rsidRPr="007D3AA2" w:rsidRDefault="00CA6D12" w:rsidP="00CA6D12">
      <w:pPr>
        <w:pStyle w:val="notetext"/>
      </w:pPr>
      <w:r w:rsidRPr="007D3AA2">
        <w:t>Note:</w:t>
      </w:r>
      <w:r w:rsidRPr="007D3AA2">
        <w:tab/>
        <w:t>Subdivisions</w:t>
      </w:r>
      <w:r w:rsidR="007D3AA2">
        <w:t> </w:t>
      </w:r>
      <w:r w:rsidRPr="007D3AA2">
        <w:t>709</w:t>
      </w:r>
      <w:r w:rsidR="007D3AA2">
        <w:noBreakHyphen/>
      </w:r>
      <w:r w:rsidRPr="007D3AA2">
        <w:t>D and 719</w:t>
      </w:r>
      <w:r w:rsidR="007D3AA2">
        <w:noBreakHyphen/>
      </w:r>
      <w:r w:rsidRPr="007D3AA2">
        <w:t xml:space="preserve">I of the </w:t>
      </w:r>
      <w:r w:rsidRPr="007D3AA2">
        <w:rPr>
          <w:i/>
        </w:rPr>
        <w:t>Income Tax Assessment Act 1997</w:t>
      </w:r>
      <w:r w:rsidRPr="007D3AA2">
        <w:t xml:space="preserve"> also affect when a trust that used to be a member of a consolidated group or MEC group may deduct a debt that used to be owed to a member of the group and that the trust writes off as bad.</w:t>
      </w:r>
    </w:p>
    <w:p w:rsidR="0068718B" w:rsidRPr="007D3AA2" w:rsidRDefault="0068718B" w:rsidP="00000417">
      <w:pPr>
        <w:pStyle w:val="ActHead5"/>
      </w:pPr>
      <w:bookmarkStart w:id="72" w:name="_Toc432583028"/>
      <w:r w:rsidRPr="007D3AA2">
        <w:rPr>
          <w:rStyle w:val="CharSectno"/>
        </w:rPr>
        <w:t>266</w:t>
      </w:r>
      <w:r w:rsidR="007D3AA2">
        <w:rPr>
          <w:rStyle w:val="CharSectno"/>
        </w:rPr>
        <w:noBreakHyphen/>
      </w:r>
      <w:r w:rsidRPr="007D3AA2">
        <w:rPr>
          <w:rStyle w:val="CharSectno"/>
        </w:rPr>
        <w:t>90</w:t>
      </w:r>
      <w:r w:rsidRPr="007D3AA2">
        <w:t xml:space="preserve">  If abnormal trading or end of income year, trust must pass the 50% stake test</w:t>
      </w:r>
      <w:bookmarkEnd w:id="72"/>
    </w:p>
    <w:p w:rsidR="0068718B" w:rsidRPr="007D3AA2" w:rsidRDefault="0068718B">
      <w:pPr>
        <w:pStyle w:val="subsection"/>
      </w:pPr>
      <w:r w:rsidRPr="007D3AA2">
        <w:tab/>
        <w:t>(1)</w:t>
      </w:r>
      <w:r w:rsidRPr="007D3AA2">
        <w:tab/>
        <w:t>If this section is being applied for the purposes of section</w:t>
      </w:r>
      <w:r w:rsidR="007D3AA2">
        <w:t> </w:t>
      </w:r>
      <w:r w:rsidRPr="007D3AA2">
        <w:t>266</w:t>
      </w:r>
      <w:r w:rsidR="007D3AA2">
        <w:noBreakHyphen/>
      </w:r>
      <w:r w:rsidRPr="007D3AA2">
        <w:t>75 or 266</w:t>
      </w:r>
      <w:r w:rsidR="007D3AA2">
        <w:noBreakHyphen/>
      </w:r>
      <w:r w:rsidRPr="007D3AA2">
        <w:t>85, on each occasion when either of the following events occurs:</w:t>
      </w:r>
    </w:p>
    <w:p w:rsidR="0068718B" w:rsidRPr="007D3AA2" w:rsidRDefault="0068718B">
      <w:pPr>
        <w:pStyle w:val="paragraph"/>
      </w:pPr>
      <w:r w:rsidRPr="007D3AA2">
        <w:tab/>
        <w:t>(a)</w:t>
      </w:r>
      <w:r w:rsidRPr="007D3AA2">
        <w:tab/>
        <w:t>an abnormal trading in the trust’s units occurs during the test period;</w:t>
      </w:r>
    </w:p>
    <w:p w:rsidR="0068718B" w:rsidRPr="007D3AA2" w:rsidRDefault="0068718B">
      <w:pPr>
        <w:pStyle w:val="paragraph"/>
      </w:pPr>
      <w:r w:rsidRPr="007D3AA2">
        <w:tab/>
        <w:t>(b)</w:t>
      </w:r>
      <w:r w:rsidRPr="007D3AA2">
        <w:tab/>
        <w:t>an income year of the trust ends during the test period (including at the end of the test period);</w:t>
      </w:r>
    </w:p>
    <w:p w:rsidR="0068718B" w:rsidRPr="007D3AA2" w:rsidRDefault="0068718B">
      <w:pPr>
        <w:pStyle w:val="subsection2"/>
      </w:pPr>
      <w:r w:rsidRPr="007D3AA2">
        <w:t>the trust must pass the 50% stake test in respect of the following times:</w:t>
      </w:r>
    </w:p>
    <w:p w:rsidR="0068718B" w:rsidRPr="007D3AA2" w:rsidRDefault="0068718B">
      <w:pPr>
        <w:pStyle w:val="paragraph"/>
      </w:pPr>
      <w:r w:rsidRPr="007D3AA2">
        <w:tab/>
        <w:t>(c)</w:t>
      </w:r>
      <w:r w:rsidRPr="007D3AA2">
        <w:tab/>
        <w:t>the beginning of the test period;</w:t>
      </w:r>
    </w:p>
    <w:p w:rsidR="0068718B" w:rsidRPr="007D3AA2" w:rsidRDefault="0068718B">
      <w:pPr>
        <w:pStyle w:val="paragraph"/>
        <w:keepNext/>
      </w:pPr>
      <w:r w:rsidRPr="007D3AA2">
        <w:tab/>
        <w:t>(d)</w:t>
      </w:r>
      <w:r w:rsidRPr="007D3AA2">
        <w:tab/>
        <w:t>immediately after the event occurs.</w:t>
      </w:r>
    </w:p>
    <w:p w:rsidR="0068718B" w:rsidRPr="007D3AA2" w:rsidRDefault="0068718B">
      <w:pPr>
        <w:pStyle w:val="TLPnoteright"/>
      </w:pPr>
      <w:r w:rsidRPr="007D3AA2">
        <w:t>To find out whether the trust passes the 50% stake test: see Subdivision</w:t>
      </w:r>
      <w:r w:rsidR="007D3AA2">
        <w:t> </w:t>
      </w:r>
      <w:r w:rsidRPr="007D3AA2">
        <w:t>269</w:t>
      </w:r>
      <w:r w:rsidR="007D3AA2">
        <w:noBreakHyphen/>
      </w:r>
      <w:r w:rsidRPr="007D3AA2">
        <w:t>C.</w:t>
      </w:r>
    </w:p>
    <w:p w:rsidR="0068718B" w:rsidRPr="007D3AA2" w:rsidRDefault="0068718B">
      <w:pPr>
        <w:pStyle w:val="subsection"/>
      </w:pPr>
      <w:r w:rsidRPr="007D3AA2">
        <w:tab/>
        <w:t>(2)</w:t>
      </w:r>
      <w:r w:rsidRPr="007D3AA2">
        <w:tab/>
        <w:t>If this section is being applied for the purposes of section</w:t>
      </w:r>
      <w:r w:rsidR="007D3AA2">
        <w:t> </w:t>
      </w:r>
      <w:r w:rsidRPr="007D3AA2">
        <w:t>266</w:t>
      </w:r>
      <w:r w:rsidR="007D3AA2">
        <w:noBreakHyphen/>
      </w:r>
      <w:r w:rsidRPr="007D3AA2">
        <w:t>80, on each occasion when an abnormal trading in the trust’s units occurs during the test period, the trust must pass the 50% stake test in respect of the following times:</w:t>
      </w:r>
    </w:p>
    <w:p w:rsidR="0068718B" w:rsidRPr="007D3AA2" w:rsidRDefault="0068718B">
      <w:pPr>
        <w:pStyle w:val="paragraph"/>
      </w:pPr>
      <w:r w:rsidRPr="007D3AA2">
        <w:tab/>
        <w:t>(a)</w:t>
      </w:r>
      <w:r w:rsidRPr="007D3AA2">
        <w:tab/>
        <w:t>the beginning of the test period; and</w:t>
      </w:r>
    </w:p>
    <w:p w:rsidR="0068718B" w:rsidRPr="007D3AA2" w:rsidRDefault="0068718B">
      <w:pPr>
        <w:pStyle w:val="paragraph"/>
      </w:pPr>
      <w:r w:rsidRPr="007D3AA2">
        <w:tab/>
        <w:t>(b)</w:t>
      </w:r>
      <w:r w:rsidRPr="007D3AA2">
        <w:tab/>
        <w:t>immediately after the abnormal trading occurs.</w:t>
      </w:r>
    </w:p>
    <w:p w:rsidR="0068718B" w:rsidRPr="007D3AA2" w:rsidRDefault="0068718B" w:rsidP="00000417">
      <w:pPr>
        <w:pStyle w:val="ActHead5"/>
      </w:pPr>
      <w:bookmarkStart w:id="73" w:name="_Toc432583029"/>
      <w:r w:rsidRPr="007D3AA2">
        <w:rPr>
          <w:rStyle w:val="CharSectno"/>
        </w:rPr>
        <w:t>266</w:t>
      </w:r>
      <w:r w:rsidR="007D3AA2">
        <w:rPr>
          <w:rStyle w:val="CharSectno"/>
        </w:rPr>
        <w:noBreakHyphen/>
      </w:r>
      <w:r w:rsidRPr="007D3AA2">
        <w:rPr>
          <w:rStyle w:val="CharSectno"/>
        </w:rPr>
        <w:t>95</w:t>
      </w:r>
      <w:r w:rsidRPr="007D3AA2">
        <w:t xml:space="preserve">  Deducting part of a tax loss</w:t>
      </w:r>
      <w:bookmarkEnd w:id="73"/>
    </w:p>
    <w:p w:rsidR="0068718B" w:rsidRPr="007D3AA2" w:rsidRDefault="0068718B">
      <w:pPr>
        <w:pStyle w:val="subsection"/>
      </w:pPr>
      <w:r w:rsidRPr="007D3AA2">
        <w:tab/>
        <w:t>(1)</w:t>
      </w:r>
      <w:r w:rsidRPr="007D3AA2">
        <w:tab/>
        <w:t>If section</w:t>
      </w:r>
      <w:r w:rsidR="007D3AA2">
        <w:t> </w:t>
      </w:r>
      <w:r w:rsidRPr="007D3AA2">
        <w:t>266</w:t>
      </w:r>
      <w:r w:rsidR="007D3AA2">
        <w:noBreakHyphen/>
      </w:r>
      <w:r w:rsidRPr="007D3AA2">
        <w:t>75 prevents the trust from deducting a tax loss, it can deduct the part of the tax loss that is attributable to a part of the loss year.</w:t>
      </w:r>
    </w:p>
    <w:p w:rsidR="0068718B" w:rsidRPr="007D3AA2" w:rsidRDefault="0068718B">
      <w:pPr>
        <w:pStyle w:val="subsection"/>
      </w:pPr>
      <w:r w:rsidRPr="007D3AA2">
        <w:tab/>
        <w:t>(2)</w:t>
      </w:r>
      <w:r w:rsidRPr="007D3AA2">
        <w:tab/>
        <w:t>However, the trust can do this only if, assuming that that part of the loss year had been treated as the whole of the loss year for the purposes of section</w:t>
      </w:r>
      <w:r w:rsidR="007D3AA2">
        <w:t> </w:t>
      </w:r>
      <w:r w:rsidRPr="007D3AA2">
        <w:t>266</w:t>
      </w:r>
      <w:r w:rsidR="007D3AA2">
        <w:noBreakHyphen/>
      </w:r>
      <w:r w:rsidRPr="007D3AA2">
        <w:t>90, the trust would have been entitled to deduct the tax loss.</w:t>
      </w:r>
    </w:p>
    <w:p w:rsidR="0068718B" w:rsidRPr="007D3AA2" w:rsidRDefault="0068718B" w:rsidP="008F49AC">
      <w:pPr>
        <w:pStyle w:val="ActHead4"/>
      </w:pPr>
      <w:bookmarkStart w:id="74" w:name="_Toc432583030"/>
      <w:r w:rsidRPr="007D3AA2">
        <w:rPr>
          <w:rStyle w:val="CharSubdNo"/>
        </w:rPr>
        <w:t>Subdivision</w:t>
      </w:r>
      <w:r w:rsidR="007D3AA2">
        <w:rPr>
          <w:rStyle w:val="CharSubdNo"/>
        </w:rPr>
        <w:t> </w:t>
      </w:r>
      <w:r w:rsidRPr="007D3AA2">
        <w:rPr>
          <w:rStyle w:val="CharSubdNo"/>
        </w:rPr>
        <w:t>266</w:t>
      </w:r>
      <w:r w:rsidR="007D3AA2">
        <w:rPr>
          <w:rStyle w:val="CharSubdNo"/>
        </w:rPr>
        <w:noBreakHyphen/>
      </w:r>
      <w:r w:rsidRPr="007D3AA2">
        <w:rPr>
          <w:rStyle w:val="CharSubdNo"/>
        </w:rPr>
        <w:t>D</w:t>
      </w:r>
      <w:r w:rsidRPr="007D3AA2">
        <w:t>—</w:t>
      </w:r>
      <w:r w:rsidRPr="007D3AA2">
        <w:rPr>
          <w:rStyle w:val="CharSubdText"/>
        </w:rPr>
        <w:t>Effect of abnormal trading on listed widely held trust</w:t>
      </w:r>
      <w:bookmarkEnd w:id="74"/>
    </w:p>
    <w:p w:rsidR="0068718B" w:rsidRPr="007D3AA2" w:rsidRDefault="0068718B" w:rsidP="008F49AC">
      <w:pPr>
        <w:pStyle w:val="ActHead5"/>
      </w:pPr>
      <w:bookmarkStart w:id="75" w:name="_Toc432583031"/>
      <w:r w:rsidRPr="007D3AA2">
        <w:rPr>
          <w:rStyle w:val="CharSectno"/>
        </w:rPr>
        <w:t>266</w:t>
      </w:r>
      <w:r w:rsidR="007D3AA2">
        <w:rPr>
          <w:rStyle w:val="CharSectno"/>
        </w:rPr>
        <w:noBreakHyphen/>
      </w:r>
      <w:r w:rsidRPr="007D3AA2">
        <w:rPr>
          <w:rStyle w:val="CharSectno"/>
        </w:rPr>
        <w:t>100</w:t>
      </w:r>
      <w:r w:rsidRPr="007D3AA2">
        <w:t xml:space="preserve">  What this </w:t>
      </w:r>
      <w:r w:rsidR="003A418D" w:rsidRPr="007D3AA2">
        <w:t>Subdivision </w:t>
      </w:r>
      <w:r w:rsidRPr="007D3AA2">
        <w:t>is about</w:t>
      </w:r>
      <w:bookmarkEnd w:id="75"/>
    </w:p>
    <w:p w:rsidR="0068718B" w:rsidRPr="007D3AA2" w:rsidRDefault="0068718B" w:rsidP="008F49AC">
      <w:pPr>
        <w:pStyle w:val="BoxText"/>
        <w:keepNext/>
        <w:keepLines/>
      </w:pPr>
      <w:r w:rsidRPr="007D3AA2">
        <w:t>A listed widely held trust:</w:t>
      </w:r>
    </w:p>
    <w:p w:rsidR="0068718B" w:rsidRPr="007D3AA2" w:rsidRDefault="0068718B">
      <w:pPr>
        <w:pStyle w:val="BoxList"/>
      </w:pPr>
      <w:r w:rsidRPr="007D3AA2">
        <w:rPr>
          <w:sz w:val="28"/>
        </w:rPr>
        <w:t>•</w:t>
      </w:r>
      <w:r w:rsidRPr="007D3AA2">
        <w:tab/>
        <w:t>cannot deduct a tax loss from an earlier income year; or</w:t>
      </w:r>
    </w:p>
    <w:p w:rsidR="0068718B" w:rsidRPr="007D3AA2" w:rsidRDefault="0068718B">
      <w:pPr>
        <w:pStyle w:val="BoxList"/>
      </w:pPr>
      <w:r w:rsidRPr="007D3AA2">
        <w:rPr>
          <w:sz w:val="28"/>
        </w:rPr>
        <w:t>•</w:t>
      </w:r>
      <w:r w:rsidRPr="007D3AA2">
        <w:tab/>
        <w:t>has to work out its net income and tax loss for the income year in a special way; or</w:t>
      </w:r>
    </w:p>
    <w:p w:rsidR="0068718B" w:rsidRPr="007D3AA2" w:rsidRDefault="0068718B">
      <w:pPr>
        <w:pStyle w:val="BoxList"/>
      </w:pPr>
      <w:r w:rsidRPr="007D3AA2">
        <w:rPr>
          <w:sz w:val="28"/>
        </w:rPr>
        <w:t>•</w:t>
      </w:r>
      <w:r w:rsidRPr="007D3AA2">
        <w:tab/>
        <w:t>cannot deduct certain amounts in respect of debts incurred in the same year or earlier income years;</w:t>
      </w:r>
    </w:p>
    <w:p w:rsidR="0068718B" w:rsidRPr="007D3AA2" w:rsidRDefault="0068718B" w:rsidP="00265AF2">
      <w:pPr>
        <w:pStyle w:val="BoxText"/>
        <w:keepNext/>
      </w:pPr>
      <w:r w:rsidRPr="007D3AA2">
        <w:t>unless either:</w:t>
      </w:r>
    </w:p>
    <w:p w:rsidR="0068718B" w:rsidRPr="007D3AA2" w:rsidRDefault="0068718B">
      <w:pPr>
        <w:pStyle w:val="BoxList"/>
      </w:pPr>
      <w:r w:rsidRPr="007D3AA2">
        <w:rPr>
          <w:sz w:val="28"/>
        </w:rPr>
        <w:t>•</w:t>
      </w:r>
      <w:r w:rsidRPr="007D3AA2">
        <w:tab/>
        <w:t>there was no abnormal trading; or</w:t>
      </w:r>
    </w:p>
    <w:p w:rsidR="0068718B" w:rsidRPr="007D3AA2" w:rsidRDefault="0068718B">
      <w:pPr>
        <w:pStyle w:val="BoxList"/>
      </w:pPr>
      <w:r w:rsidRPr="007D3AA2">
        <w:rPr>
          <w:sz w:val="28"/>
        </w:rPr>
        <w:t>•</w:t>
      </w:r>
      <w:r w:rsidRPr="007D3AA2">
        <w:tab/>
        <w:t>there was abnormal trading, but the trust’s ownership and business did not change.</w:t>
      </w:r>
    </w:p>
    <w:p w:rsidR="0068718B" w:rsidRPr="007D3AA2" w:rsidRDefault="0068718B">
      <w:pPr>
        <w:pStyle w:val="BoxText"/>
      </w:pPr>
      <w:r w:rsidRPr="007D3AA2">
        <w:t>Also, it may still be prevented from deducting the tax loss to the extent that it is attributable to certain debt deductions.</w:t>
      </w:r>
    </w:p>
    <w:p w:rsidR="004D0134" w:rsidRPr="007D3AA2" w:rsidRDefault="004D0134" w:rsidP="00887136">
      <w:pPr>
        <w:pStyle w:val="BoxNote"/>
      </w:pPr>
      <w:r w:rsidRPr="007D3AA2">
        <w:tab/>
        <w:t>Note:</w:t>
      </w:r>
      <w:r w:rsidRPr="007D3AA2">
        <w:tab/>
        <w:t>The exceptions mentioned in this section apply differently in relation to designated infrastructure project entities: see sections</w:t>
      </w:r>
      <w:r w:rsidR="007D3AA2">
        <w:t> </w:t>
      </w:r>
      <w:r w:rsidRPr="007D3AA2">
        <w:t>415</w:t>
      </w:r>
      <w:r w:rsidR="007D3AA2">
        <w:noBreakHyphen/>
      </w:r>
      <w:r w:rsidRPr="007D3AA2">
        <w:t>25 and 415</w:t>
      </w:r>
      <w:r w:rsidR="007D3AA2">
        <w:noBreakHyphen/>
      </w:r>
      <w:r w:rsidRPr="007D3AA2">
        <w:t xml:space="preserve">30 of the </w:t>
      </w:r>
      <w:r w:rsidRPr="007D3AA2">
        <w:rPr>
          <w:i/>
        </w:rPr>
        <w:t>Income Tax Assessment Act 1997.</w:t>
      </w:r>
    </w:p>
    <w:p w:rsidR="0068718B" w:rsidRPr="007D3AA2" w:rsidRDefault="0068718B" w:rsidP="00000417">
      <w:pPr>
        <w:pStyle w:val="ActHead5"/>
      </w:pPr>
      <w:bookmarkStart w:id="76" w:name="_Toc432583032"/>
      <w:r w:rsidRPr="007D3AA2">
        <w:rPr>
          <w:rStyle w:val="CharSectno"/>
        </w:rPr>
        <w:t>266</w:t>
      </w:r>
      <w:r w:rsidR="007D3AA2">
        <w:rPr>
          <w:rStyle w:val="CharSectno"/>
        </w:rPr>
        <w:noBreakHyphen/>
      </w:r>
      <w:r w:rsidRPr="007D3AA2">
        <w:rPr>
          <w:rStyle w:val="CharSectno"/>
        </w:rPr>
        <w:t>105</w:t>
      </w:r>
      <w:r w:rsidRPr="007D3AA2">
        <w:t xml:space="preserve">  Diagram giving overview of this Subdivision</w:t>
      </w:r>
      <w:bookmarkEnd w:id="76"/>
    </w:p>
    <w:p w:rsidR="0068718B" w:rsidRPr="007D3AA2" w:rsidRDefault="005C1310" w:rsidP="003F51E7">
      <w:pPr>
        <w:keepLines/>
        <w:spacing w:before="120"/>
      </w:pPr>
      <w:r w:rsidRPr="007D3AA2">
        <w:rPr>
          <w:noProof/>
          <w:sz w:val="20"/>
          <w:lang w:eastAsia="en-AU"/>
        </w:rPr>
        <w:drawing>
          <wp:inline distT="0" distB="0" distL="0" distR="0" wp14:anchorId="19DB2D82" wp14:editId="086D8E13">
            <wp:extent cx="44958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95800" cy="3657600"/>
                    </a:xfrm>
                    <a:prstGeom prst="rect">
                      <a:avLst/>
                    </a:prstGeom>
                    <a:noFill/>
                    <a:ln>
                      <a:noFill/>
                    </a:ln>
                  </pic:spPr>
                </pic:pic>
              </a:graphicData>
            </a:graphic>
          </wp:inline>
        </w:drawing>
      </w:r>
    </w:p>
    <w:p w:rsidR="0068718B" w:rsidRPr="007D3AA2" w:rsidRDefault="0068718B" w:rsidP="00265AF2">
      <w:pPr>
        <w:pStyle w:val="ActHead5"/>
      </w:pPr>
      <w:bookmarkStart w:id="77" w:name="_Toc432583033"/>
      <w:r w:rsidRPr="007D3AA2">
        <w:rPr>
          <w:rStyle w:val="CharSectno"/>
        </w:rPr>
        <w:t>266</w:t>
      </w:r>
      <w:r w:rsidR="007D3AA2">
        <w:rPr>
          <w:rStyle w:val="CharSectno"/>
        </w:rPr>
        <w:noBreakHyphen/>
      </w:r>
      <w:r w:rsidRPr="007D3AA2">
        <w:rPr>
          <w:rStyle w:val="CharSectno"/>
        </w:rPr>
        <w:t>110</w:t>
      </w:r>
      <w:r w:rsidRPr="007D3AA2">
        <w:t xml:space="preserve">  Listed widely held trust may be denied tax loss deduction</w:t>
      </w:r>
      <w:bookmarkEnd w:id="77"/>
    </w:p>
    <w:p w:rsidR="0068718B" w:rsidRPr="007D3AA2" w:rsidRDefault="0068718B" w:rsidP="00265AF2">
      <w:pPr>
        <w:pStyle w:val="SubsectionHead"/>
      </w:pPr>
      <w:r w:rsidRPr="007D3AA2">
        <w:t>Type of trust to which this section applies</w:t>
      </w:r>
    </w:p>
    <w:p w:rsidR="0068718B" w:rsidRPr="007D3AA2" w:rsidRDefault="0068718B" w:rsidP="00265AF2">
      <w:pPr>
        <w:pStyle w:val="subsection"/>
        <w:keepNext/>
      </w:pPr>
      <w:r w:rsidRPr="007D3AA2">
        <w:tab/>
        <w:t>(1)</w:t>
      </w:r>
      <w:r w:rsidRPr="007D3AA2">
        <w:tab/>
        <w:t>This section applies to a trust that:</w:t>
      </w:r>
    </w:p>
    <w:p w:rsidR="0068718B" w:rsidRPr="007D3AA2" w:rsidRDefault="0068718B">
      <w:pPr>
        <w:pStyle w:val="paragraph"/>
      </w:pPr>
      <w:r w:rsidRPr="007D3AA2">
        <w:tab/>
        <w:t>(a)</w:t>
      </w:r>
      <w:r w:rsidRPr="007D3AA2">
        <w:tab/>
        <w:t>can in the income year deduct a tax loss from a loss year; and</w:t>
      </w:r>
    </w:p>
    <w:p w:rsidR="0068718B" w:rsidRPr="007D3AA2" w:rsidRDefault="0068718B">
      <w:pPr>
        <w:pStyle w:val="paragraph"/>
      </w:pPr>
      <w:r w:rsidRPr="007D3AA2">
        <w:tab/>
        <w:t>(b)</w:t>
      </w:r>
      <w:r w:rsidRPr="007D3AA2">
        <w:tab/>
        <w:t xml:space="preserve">was a listed widely held trust at all times in the period (the </w:t>
      </w:r>
      <w:r w:rsidRPr="007D3AA2">
        <w:rPr>
          <w:b/>
          <w:i/>
        </w:rPr>
        <w:t>test period</w:t>
      </w:r>
      <w:r w:rsidRPr="007D3AA2">
        <w:t>) from the beginning of the loss year until the end of the income year; and</w:t>
      </w:r>
    </w:p>
    <w:p w:rsidR="0068718B" w:rsidRPr="007D3AA2" w:rsidRDefault="0068718B">
      <w:pPr>
        <w:pStyle w:val="paragraph"/>
      </w:pPr>
      <w:r w:rsidRPr="007D3AA2">
        <w:tab/>
        <w:t>(c)</w:t>
      </w:r>
      <w:r w:rsidRPr="007D3AA2">
        <w:tab/>
        <w:t>was not an excepted trust at all times in the test period.</w:t>
      </w:r>
    </w:p>
    <w:p w:rsidR="0068718B" w:rsidRPr="007D3AA2" w:rsidRDefault="0068718B">
      <w:pPr>
        <w:pStyle w:val="TLPnoteright"/>
      </w:pPr>
      <w:r w:rsidRPr="007D3AA2">
        <w:t xml:space="preserve">To find out the meaning of </w:t>
      </w:r>
      <w:r w:rsidRPr="007D3AA2">
        <w:rPr>
          <w:b/>
          <w:i/>
        </w:rPr>
        <w:t>listed widely held trust</w:t>
      </w:r>
      <w:r w:rsidRPr="007D3AA2">
        <w:t>: see section</w:t>
      </w:r>
      <w:r w:rsidR="007D3AA2">
        <w:t> </w:t>
      </w:r>
      <w:r w:rsidRPr="007D3AA2">
        <w:t>272</w:t>
      </w:r>
      <w:r w:rsidR="007D3AA2">
        <w:noBreakHyphen/>
      </w:r>
      <w:r w:rsidRPr="007D3AA2">
        <w:t>115.</w:t>
      </w:r>
    </w:p>
    <w:p w:rsidR="0068718B" w:rsidRPr="007D3AA2" w:rsidRDefault="0068718B">
      <w:pPr>
        <w:pStyle w:val="TLPnoteright"/>
      </w:pPr>
      <w:r w:rsidRPr="007D3AA2">
        <w:t xml:space="preserve">To find out the meaning of </w:t>
      </w:r>
      <w:r w:rsidRPr="007D3AA2">
        <w:rPr>
          <w:b/>
          <w:i/>
        </w:rPr>
        <w:t>excepted trust</w:t>
      </w:r>
      <w:r w:rsidRPr="007D3AA2">
        <w:t>: see section</w:t>
      </w:r>
      <w:r w:rsidR="007D3AA2">
        <w:t> </w:t>
      </w:r>
      <w:r w:rsidRPr="007D3AA2">
        <w:t>272</w:t>
      </w:r>
      <w:r w:rsidR="007D3AA2">
        <w:noBreakHyphen/>
      </w:r>
      <w:r w:rsidRPr="007D3AA2">
        <w:t>100.</w:t>
      </w:r>
    </w:p>
    <w:p w:rsidR="0068718B" w:rsidRPr="007D3AA2" w:rsidRDefault="0068718B">
      <w:pPr>
        <w:pStyle w:val="SubsectionHead"/>
      </w:pPr>
      <w:r w:rsidRPr="007D3AA2">
        <w:t>Condition for deducting tax loss</w:t>
      </w:r>
    </w:p>
    <w:p w:rsidR="0068718B" w:rsidRPr="007D3AA2" w:rsidRDefault="0068718B">
      <w:pPr>
        <w:pStyle w:val="subsection"/>
        <w:keepNext/>
      </w:pPr>
      <w:r w:rsidRPr="007D3AA2">
        <w:tab/>
        <w:t>(2)</w:t>
      </w:r>
      <w:r w:rsidRPr="007D3AA2">
        <w:tab/>
        <w:t>The trust cannot deduct the tax loss unless it meets either:</w:t>
      </w:r>
    </w:p>
    <w:p w:rsidR="0068718B" w:rsidRPr="007D3AA2" w:rsidRDefault="0068718B" w:rsidP="00E55565">
      <w:pPr>
        <w:pStyle w:val="parabullet"/>
      </w:pPr>
      <w:r w:rsidRPr="007D3AA2">
        <w:t>•</w:t>
      </w:r>
      <w:r w:rsidRPr="007D3AA2">
        <w:tab/>
        <w:t>the condition in subsection</w:t>
      </w:r>
      <w:r w:rsidR="007D3AA2">
        <w:t> </w:t>
      </w:r>
      <w:r w:rsidRPr="007D3AA2">
        <w:t>266</w:t>
      </w:r>
      <w:r w:rsidR="007D3AA2">
        <w:noBreakHyphen/>
      </w:r>
      <w:r w:rsidRPr="007D3AA2">
        <w:t>125(1); or</w:t>
      </w:r>
    </w:p>
    <w:p w:rsidR="0068718B" w:rsidRPr="007D3AA2" w:rsidRDefault="0068718B">
      <w:pPr>
        <w:pStyle w:val="parabullet"/>
      </w:pPr>
      <w:r w:rsidRPr="007D3AA2">
        <w:t>•</w:t>
      </w:r>
      <w:r w:rsidRPr="007D3AA2">
        <w:tab/>
        <w:t>the condition in subsection</w:t>
      </w:r>
      <w:r w:rsidR="007D3AA2">
        <w:t> </w:t>
      </w:r>
      <w:r w:rsidRPr="007D3AA2">
        <w:t>266</w:t>
      </w:r>
      <w:r w:rsidR="007D3AA2">
        <w:noBreakHyphen/>
      </w:r>
      <w:r w:rsidRPr="007D3AA2">
        <w:t>125(2).</w:t>
      </w:r>
    </w:p>
    <w:p w:rsidR="0068718B" w:rsidRPr="007D3AA2" w:rsidRDefault="0068718B">
      <w:pPr>
        <w:pStyle w:val="SubsectionHead"/>
      </w:pPr>
      <w:r w:rsidRPr="007D3AA2">
        <w:t>Additional restriction on deducting tax loss</w:t>
      </w:r>
    </w:p>
    <w:p w:rsidR="0068718B" w:rsidRPr="007D3AA2" w:rsidRDefault="0068718B">
      <w:pPr>
        <w:pStyle w:val="subsection"/>
      </w:pPr>
      <w:r w:rsidRPr="007D3AA2">
        <w:tab/>
        <w:t>(3)</w:t>
      </w:r>
      <w:r w:rsidRPr="007D3AA2">
        <w:tab/>
        <w:t>Even if it meets either of the conditions, it still cannot deduct the tax loss, or part of the tax loss, if section</w:t>
      </w:r>
      <w:r w:rsidR="007D3AA2">
        <w:t> </w:t>
      </w:r>
      <w:r w:rsidRPr="007D3AA2">
        <w:t>266</w:t>
      </w:r>
      <w:r w:rsidR="007D3AA2">
        <w:noBreakHyphen/>
      </w:r>
      <w:r w:rsidRPr="007D3AA2">
        <w:t>135 (which deals with certain debt deductions) prevents it from doing so.</w:t>
      </w:r>
    </w:p>
    <w:p w:rsidR="0068718B" w:rsidRPr="007D3AA2" w:rsidRDefault="0068718B" w:rsidP="00000417">
      <w:pPr>
        <w:pStyle w:val="ActHead5"/>
      </w:pPr>
      <w:bookmarkStart w:id="78" w:name="_Toc432583034"/>
      <w:r w:rsidRPr="007D3AA2">
        <w:rPr>
          <w:rStyle w:val="CharSectno"/>
        </w:rPr>
        <w:t>266</w:t>
      </w:r>
      <w:r w:rsidR="007D3AA2">
        <w:rPr>
          <w:rStyle w:val="CharSectno"/>
        </w:rPr>
        <w:noBreakHyphen/>
      </w:r>
      <w:r w:rsidRPr="007D3AA2">
        <w:rPr>
          <w:rStyle w:val="CharSectno"/>
        </w:rPr>
        <w:t>115</w:t>
      </w:r>
      <w:r w:rsidRPr="007D3AA2">
        <w:t xml:space="preserve">  Listed widely held trust may be required to work out its net income and tax loss in a special way</w:t>
      </w:r>
      <w:bookmarkEnd w:id="78"/>
    </w:p>
    <w:p w:rsidR="0068718B" w:rsidRPr="007D3AA2" w:rsidRDefault="0068718B">
      <w:pPr>
        <w:pStyle w:val="subsection"/>
      </w:pPr>
      <w:r w:rsidRPr="007D3AA2">
        <w:tab/>
      </w:r>
      <w:r w:rsidRPr="007D3AA2">
        <w:tab/>
        <w:t>A trust that:</w:t>
      </w:r>
    </w:p>
    <w:p w:rsidR="0068718B" w:rsidRPr="007D3AA2" w:rsidRDefault="0068718B">
      <w:pPr>
        <w:pStyle w:val="paragraph"/>
      </w:pPr>
      <w:r w:rsidRPr="007D3AA2">
        <w:tab/>
        <w:t>(a)</w:t>
      </w:r>
      <w:r w:rsidRPr="007D3AA2">
        <w:tab/>
        <w:t xml:space="preserve">was a listed widely held trust at all times in the income year (the </w:t>
      </w:r>
      <w:r w:rsidRPr="007D3AA2">
        <w:rPr>
          <w:b/>
          <w:i/>
        </w:rPr>
        <w:t>test period</w:t>
      </w:r>
      <w:r w:rsidRPr="007D3AA2">
        <w:t>); and</w:t>
      </w:r>
    </w:p>
    <w:p w:rsidR="0068718B" w:rsidRPr="007D3AA2" w:rsidRDefault="0068718B">
      <w:pPr>
        <w:pStyle w:val="paragraph"/>
      </w:pPr>
      <w:r w:rsidRPr="007D3AA2">
        <w:tab/>
        <w:t>(b)</w:t>
      </w:r>
      <w:r w:rsidRPr="007D3AA2">
        <w:tab/>
        <w:t>was not an excepted trust at all times in the test period;</w:t>
      </w:r>
    </w:p>
    <w:p w:rsidR="0068718B" w:rsidRPr="007D3AA2" w:rsidRDefault="0068718B">
      <w:pPr>
        <w:pStyle w:val="subsection2"/>
      </w:pPr>
      <w:r w:rsidRPr="007D3AA2">
        <w:t>must work out its net income and tax loss for the income year under Division</w:t>
      </w:r>
      <w:r w:rsidR="007D3AA2">
        <w:t> </w:t>
      </w:r>
      <w:r w:rsidRPr="007D3AA2">
        <w:t>268 (How to work out a trust’s net income and tax loss for the income year), unless it meets either:</w:t>
      </w:r>
    </w:p>
    <w:p w:rsidR="0068718B" w:rsidRPr="007D3AA2" w:rsidRDefault="0068718B">
      <w:pPr>
        <w:pStyle w:val="parabullet"/>
      </w:pPr>
      <w:r w:rsidRPr="007D3AA2">
        <w:rPr>
          <w:sz w:val="28"/>
        </w:rPr>
        <w:t>•</w:t>
      </w:r>
      <w:r w:rsidRPr="007D3AA2">
        <w:rPr>
          <w:sz w:val="28"/>
        </w:rPr>
        <w:tab/>
      </w:r>
      <w:r w:rsidRPr="007D3AA2">
        <w:t>the condition in subsection</w:t>
      </w:r>
      <w:r w:rsidR="007D3AA2">
        <w:t> </w:t>
      </w:r>
      <w:r w:rsidRPr="007D3AA2">
        <w:t>266</w:t>
      </w:r>
      <w:r w:rsidR="007D3AA2">
        <w:noBreakHyphen/>
      </w:r>
      <w:r w:rsidRPr="007D3AA2">
        <w:t>125(1); or</w:t>
      </w:r>
    </w:p>
    <w:p w:rsidR="0068718B" w:rsidRPr="007D3AA2" w:rsidRDefault="0068718B">
      <w:pPr>
        <w:pStyle w:val="parabullet"/>
      </w:pPr>
      <w:r w:rsidRPr="007D3AA2">
        <w:rPr>
          <w:sz w:val="28"/>
        </w:rPr>
        <w:t>•</w:t>
      </w:r>
      <w:r w:rsidRPr="007D3AA2">
        <w:tab/>
        <w:t>the condition in subsection</w:t>
      </w:r>
      <w:r w:rsidR="007D3AA2">
        <w:t> </w:t>
      </w:r>
      <w:r w:rsidRPr="007D3AA2">
        <w:t>266</w:t>
      </w:r>
      <w:r w:rsidR="007D3AA2">
        <w:noBreakHyphen/>
      </w:r>
      <w:r w:rsidRPr="007D3AA2">
        <w:t>125(2).</w:t>
      </w:r>
    </w:p>
    <w:p w:rsidR="004D0134" w:rsidRPr="007D3AA2" w:rsidRDefault="004D0134" w:rsidP="004D0134">
      <w:pPr>
        <w:pStyle w:val="notetext"/>
      </w:pPr>
      <w:r w:rsidRPr="007D3AA2">
        <w:t>Note:</w:t>
      </w:r>
      <w:r w:rsidRPr="007D3AA2">
        <w:tab/>
        <w:t>See section</w:t>
      </w:r>
      <w:r w:rsidR="007D3AA2">
        <w:t> </w:t>
      </w:r>
      <w:r w:rsidRPr="007D3AA2">
        <w:t>415</w:t>
      </w:r>
      <w:r w:rsidR="007D3AA2">
        <w:noBreakHyphen/>
      </w:r>
      <w:r w:rsidRPr="007D3AA2">
        <w:t xml:space="preserve">25 of the </w:t>
      </w:r>
      <w:r w:rsidRPr="007D3AA2">
        <w:rPr>
          <w:i/>
        </w:rPr>
        <w:t>Income Tax Assessment Act 1997</w:t>
      </w:r>
      <w:r w:rsidRPr="007D3AA2">
        <w:t xml:space="preserve"> if the trust was a designated infrastructure project entity during part, but not the whole, of the test period.</w:t>
      </w:r>
    </w:p>
    <w:p w:rsidR="0068718B" w:rsidRPr="007D3AA2" w:rsidRDefault="0068718B" w:rsidP="00000417">
      <w:pPr>
        <w:pStyle w:val="ActHead5"/>
      </w:pPr>
      <w:bookmarkStart w:id="79" w:name="_Toc432583035"/>
      <w:r w:rsidRPr="007D3AA2">
        <w:rPr>
          <w:rStyle w:val="CharSectno"/>
        </w:rPr>
        <w:t>266</w:t>
      </w:r>
      <w:r w:rsidR="007D3AA2">
        <w:rPr>
          <w:rStyle w:val="CharSectno"/>
        </w:rPr>
        <w:noBreakHyphen/>
      </w:r>
      <w:r w:rsidRPr="007D3AA2">
        <w:rPr>
          <w:rStyle w:val="CharSectno"/>
        </w:rPr>
        <w:t>120</w:t>
      </w:r>
      <w:r w:rsidRPr="007D3AA2">
        <w:t xml:space="preserve">  Listed widely held trust may be denied debt deduction</w:t>
      </w:r>
      <w:bookmarkEnd w:id="79"/>
    </w:p>
    <w:p w:rsidR="0068718B" w:rsidRPr="007D3AA2" w:rsidRDefault="0068718B">
      <w:pPr>
        <w:pStyle w:val="SubsectionHead"/>
      </w:pPr>
      <w:r w:rsidRPr="007D3AA2">
        <w:t>Type of trust to which this section applies</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can deduct in the income year an amount:</w:t>
      </w:r>
    </w:p>
    <w:p w:rsidR="0068718B" w:rsidRPr="007D3AA2" w:rsidRDefault="0068718B">
      <w:pPr>
        <w:pStyle w:val="paragraphsub"/>
      </w:pPr>
      <w:r w:rsidRPr="007D3AA2">
        <w:tab/>
        <w:t>(i)</w:t>
      </w:r>
      <w:r w:rsidRPr="007D3AA2">
        <w:tab/>
        <w:t>under section</w:t>
      </w:r>
      <w:r w:rsidR="007D3AA2">
        <w:t> </w:t>
      </w:r>
      <w:r w:rsidRPr="007D3AA2">
        <w:t>51 or 63, or under section</w:t>
      </w:r>
      <w:r w:rsidR="007D3AA2">
        <w:t> </w:t>
      </w:r>
      <w:r w:rsidRPr="007D3AA2">
        <w:t>8</w:t>
      </w:r>
      <w:r w:rsidR="007D3AA2">
        <w:noBreakHyphen/>
      </w:r>
      <w:r w:rsidRPr="007D3AA2">
        <w:t>1 or 25</w:t>
      </w:r>
      <w:r w:rsidR="007D3AA2">
        <w:noBreakHyphen/>
      </w:r>
      <w:r w:rsidRPr="007D3AA2">
        <w:t xml:space="preserve">35 of the </w:t>
      </w:r>
      <w:r w:rsidRPr="007D3AA2">
        <w:rPr>
          <w:i/>
        </w:rPr>
        <w:t>Income Tax Assessment Act 1997</w:t>
      </w:r>
      <w:r w:rsidRPr="007D3AA2">
        <w:t>, in respect of the writing off of the whole or part of a debt as bad; or</w:t>
      </w:r>
    </w:p>
    <w:p w:rsidR="0068718B" w:rsidRPr="007D3AA2" w:rsidRDefault="0068718B">
      <w:pPr>
        <w:pStyle w:val="paragraphsub"/>
      </w:pPr>
      <w:r w:rsidRPr="007D3AA2">
        <w:tab/>
        <w:t>(ii)</w:t>
      </w:r>
      <w:r w:rsidRPr="007D3AA2">
        <w:tab/>
        <w:t>under subsection</w:t>
      </w:r>
      <w:r w:rsidR="007D3AA2">
        <w:t> </w:t>
      </w:r>
      <w:r w:rsidRPr="007D3AA2">
        <w:t>63E(3) or (4) in respect of a debt/equity swap relating to the whole or part of a debt; and</w:t>
      </w:r>
    </w:p>
    <w:p w:rsidR="0068718B" w:rsidRPr="007D3AA2" w:rsidRDefault="0068718B">
      <w:pPr>
        <w:pStyle w:val="paragraph"/>
      </w:pPr>
      <w:r w:rsidRPr="007D3AA2">
        <w:tab/>
        <w:t>(b)</w:t>
      </w:r>
      <w:r w:rsidRPr="007D3AA2">
        <w:tab/>
        <w:t xml:space="preserve">was a listed widely held trust at all times in the period (the </w:t>
      </w:r>
      <w:r w:rsidRPr="007D3AA2">
        <w:rPr>
          <w:b/>
          <w:i/>
        </w:rPr>
        <w:t>test period</w:t>
      </w:r>
      <w:r w:rsidRPr="007D3AA2">
        <w:t>):</w:t>
      </w:r>
    </w:p>
    <w:p w:rsidR="0068718B" w:rsidRPr="007D3AA2" w:rsidRDefault="0068718B">
      <w:pPr>
        <w:pStyle w:val="paragraphsub"/>
      </w:pPr>
      <w:r w:rsidRPr="007D3AA2">
        <w:tab/>
        <w:t>(i)</w:t>
      </w:r>
      <w:r w:rsidRPr="007D3AA2">
        <w:tab/>
        <w:t>if the debt was incurred in an earlier income year—beginning on the day the debt was incurred and ending at the end of the income year; or</w:t>
      </w:r>
    </w:p>
    <w:p w:rsidR="0068718B" w:rsidRPr="007D3AA2" w:rsidRDefault="0068718B">
      <w:pPr>
        <w:pStyle w:val="paragraphsub"/>
      </w:pPr>
      <w:r w:rsidRPr="007D3AA2">
        <w:tab/>
        <w:t>(ii)</w:t>
      </w:r>
      <w:r w:rsidRPr="007D3AA2">
        <w:tab/>
        <w:t>if the debt was incurred in the income year—consisting of the income year; and</w:t>
      </w:r>
    </w:p>
    <w:p w:rsidR="0068718B" w:rsidRPr="007D3AA2" w:rsidRDefault="0068718B">
      <w:pPr>
        <w:pStyle w:val="paragraph"/>
      </w:pPr>
      <w:r w:rsidRPr="007D3AA2">
        <w:tab/>
        <w:t>(c)</w:t>
      </w:r>
      <w:r w:rsidRPr="007D3AA2">
        <w:tab/>
        <w:t>was not an excepted trust at all times in the test period.</w:t>
      </w:r>
    </w:p>
    <w:p w:rsidR="009D4665" w:rsidRPr="007D3AA2" w:rsidRDefault="009D4665" w:rsidP="009D4665">
      <w:pPr>
        <w:pStyle w:val="notetext"/>
      </w:pPr>
      <w:r w:rsidRPr="007D3AA2">
        <w:t>Note:</w:t>
      </w:r>
      <w:r w:rsidRPr="007D3AA2">
        <w:tab/>
        <w:t>Subdivisions</w:t>
      </w:r>
      <w:r w:rsidR="007D3AA2">
        <w:t> </w:t>
      </w:r>
      <w:r w:rsidRPr="007D3AA2">
        <w:t>709</w:t>
      </w:r>
      <w:r w:rsidR="007D3AA2">
        <w:noBreakHyphen/>
      </w:r>
      <w:r w:rsidRPr="007D3AA2">
        <w:t>D and 719</w:t>
      </w:r>
      <w:r w:rsidR="007D3AA2">
        <w:noBreakHyphen/>
      </w:r>
      <w:r w:rsidRPr="007D3AA2">
        <w:t xml:space="preserve">I of the </w:t>
      </w:r>
      <w:r w:rsidRPr="007D3AA2">
        <w:rPr>
          <w:i/>
        </w:rPr>
        <w:t>Income Tax Assessment Act 1997</w:t>
      </w:r>
      <w:r w:rsidRPr="007D3AA2">
        <w:t xml:space="preserve"> also affect when a trust that used to be a member of a consolidated group or MEC group may deduct a debt that used to be owed to a member of the group and that the trust writes off as bad.</w:t>
      </w:r>
    </w:p>
    <w:p w:rsidR="0068718B" w:rsidRPr="007D3AA2" w:rsidRDefault="0068718B">
      <w:pPr>
        <w:pStyle w:val="SubsectionHead"/>
      </w:pPr>
      <w:r w:rsidRPr="007D3AA2">
        <w:t>Condition for deducting amount</w:t>
      </w:r>
    </w:p>
    <w:p w:rsidR="0068718B" w:rsidRPr="007D3AA2" w:rsidRDefault="0068718B">
      <w:pPr>
        <w:pStyle w:val="subsection"/>
      </w:pPr>
      <w:r w:rsidRPr="007D3AA2">
        <w:tab/>
        <w:t>(2)</w:t>
      </w:r>
      <w:r w:rsidRPr="007D3AA2">
        <w:tab/>
        <w:t>The trust cannot deduct the amount unless it meets either:</w:t>
      </w:r>
    </w:p>
    <w:p w:rsidR="0068718B" w:rsidRPr="007D3AA2" w:rsidRDefault="0068718B" w:rsidP="00E55565">
      <w:pPr>
        <w:pStyle w:val="parabullet"/>
      </w:pPr>
      <w:r w:rsidRPr="007D3AA2">
        <w:t>•</w:t>
      </w:r>
      <w:r w:rsidRPr="007D3AA2">
        <w:tab/>
        <w:t>the condition in subsection</w:t>
      </w:r>
      <w:r w:rsidR="007D3AA2">
        <w:t> </w:t>
      </w:r>
      <w:r w:rsidRPr="007D3AA2">
        <w:t>266</w:t>
      </w:r>
      <w:r w:rsidR="007D3AA2">
        <w:noBreakHyphen/>
      </w:r>
      <w:r w:rsidRPr="007D3AA2">
        <w:t>125(1); or</w:t>
      </w:r>
    </w:p>
    <w:p w:rsidR="0068718B" w:rsidRPr="007D3AA2" w:rsidRDefault="0068718B" w:rsidP="00E55565">
      <w:pPr>
        <w:pStyle w:val="parabullet"/>
      </w:pPr>
      <w:r w:rsidRPr="007D3AA2">
        <w:t>•</w:t>
      </w:r>
      <w:r w:rsidRPr="007D3AA2">
        <w:tab/>
        <w:t>the condition in subsection</w:t>
      </w:r>
      <w:r w:rsidR="007D3AA2">
        <w:t> </w:t>
      </w:r>
      <w:r w:rsidRPr="007D3AA2">
        <w:t>266</w:t>
      </w:r>
      <w:r w:rsidR="007D3AA2">
        <w:noBreakHyphen/>
      </w:r>
      <w:r w:rsidRPr="007D3AA2">
        <w:t>125(2).</w:t>
      </w:r>
    </w:p>
    <w:p w:rsidR="0068718B" w:rsidRPr="007D3AA2" w:rsidRDefault="0068718B" w:rsidP="00000417">
      <w:pPr>
        <w:pStyle w:val="ActHead5"/>
      </w:pPr>
      <w:bookmarkStart w:id="80" w:name="_Toc432583036"/>
      <w:r w:rsidRPr="007D3AA2">
        <w:rPr>
          <w:rStyle w:val="CharSectno"/>
        </w:rPr>
        <w:t>266</w:t>
      </w:r>
      <w:r w:rsidR="007D3AA2">
        <w:rPr>
          <w:rStyle w:val="CharSectno"/>
        </w:rPr>
        <w:noBreakHyphen/>
      </w:r>
      <w:r w:rsidRPr="007D3AA2">
        <w:rPr>
          <w:rStyle w:val="CharSectno"/>
        </w:rPr>
        <w:t>125</w:t>
      </w:r>
      <w:r w:rsidRPr="007D3AA2">
        <w:t xml:space="preserve">  There must be no abnormal trading (subject to 50% stake or same business exceptions)</w:t>
      </w:r>
      <w:bookmarkEnd w:id="80"/>
    </w:p>
    <w:p w:rsidR="0068718B" w:rsidRPr="007D3AA2" w:rsidRDefault="0068718B">
      <w:pPr>
        <w:pStyle w:val="subsection"/>
      </w:pPr>
      <w:r w:rsidRPr="007D3AA2">
        <w:tab/>
        <w:t>(1)</w:t>
      </w:r>
      <w:r w:rsidRPr="007D3AA2">
        <w:tab/>
        <w:t>There must be no abnormal trading in the trust’s units during the test period.</w:t>
      </w:r>
    </w:p>
    <w:p w:rsidR="0068718B" w:rsidRPr="007D3AA2" w:rsidRDefault="0068718B">
      <w:pPr>
        <w:pStyle w:val="TLPnoteright"/>
      </w:pPr>
      <w:r w:rsidRPr="007D3AA2">
        <w:t xml:space="preserve">To find out the meaning of </w:t>
      </w:r>
      <w:r w:rsidRPr="007D3AA2">
        <w:rPr>
          <w:b/>
          <w:i/>
        </w:rPr>
        <w:t>abnormal trading</w:t>
      </w:r>
      <w:r w:rsidRPr="007D3AA2">
        <w:t>: see Subdivision</w:t>
      </w:r>
      <w:r w:rsidR="007D3AA2">
        <w:t> </w:t>
      </w:r>
      <w:r w:rsidRPr="007D3AA2">
        <w:t>269</w:t>
      </w:r>
      <w:r w:rsidR="007D3AA2">
        <w:noBreakHyphen/>
      </w:r>
      <w:r w:rsidRPr="007D3AA2">
        <w:t>B.</w:t>
      </w:r>
    </w:p>
    <w:p w:rsidR="0068718B" w:rsidRPr="007D3AA2" w:rsidRDefault="0068718B" w:rsidP="00265AF2">
      <w:pPr>
        <w:pStyle w:val="subsection"/>
        <w:keepNext/>
      </w:pPr>
      <w:r w:rsidRPr="007D3AA2">
        <w:tab/>
        <w:t>(2)</w:t>
      </w:r>
      <w:r w:rsidRPr="007D3AA2">
        <w:tab/>
        <w:t>If there is abnormal trading on one or more occasions, then either:</w:t>
      </w:r>
    </w:p>
    <w:p w:rsidR="0068718B" w:rsidRPr="007D3AA2" w:rsidRDefault="0068718B">
      <w:pPr>
        <w:pStyle w:val="paragraph"/>
      </w:pPr>
      <w:r w:rsidRPr="007D3AA2">
        <w:tab/>
        <w:t>(a)</w:t>
      </w:r>
      <w:r w:rsidRPr="007D3AA2">
        <w:tab/>
        <w:t>for each abnormal trading, the trust must pass the 50% stake test in respect of the following times:</w:t>
      </w:r>
    </w:p>
    <w:p w:rsidR="0068718B" w:rsidRPr="007D3AA2" w:rsidRDefault="0068718B">
      <w:pPr>
        <w:pStyle w:val="paragraphsub"/>
      </w:pPr>
      <w:r w:rsidRPr="007D3AA2">
        <w:tab/>
        <w:t>(i)</w:t>
      </w:r>
      <w:r w:rsidRPr="007D3AA2">
        <w:tab/>
        <w:t>the beginning of the test period;</w:t>
      </w:r>
    </w:p>
    <w:p w:rsidR="0068718B" w:rsidRPr="007D3AA2" w:rsidRDefault="0068718B">
      <w:pPr>
        <w:pStyle w:val="paragraphsub"/>
      </w:pPr>
      <w:r w:rsidRPr="007D3AA2">
        <w:tab/>
        <w:t>(ii)</w:t>
      </w:r>
      <w:r w:rsidRPr="007D3AA2">
        <w:tab/>
        <w:t>immediately after the abnormal trading; or</w:t>
      </w:r>
    </w:p>
    <w:p w:rsidR="0068718B" w:rsidRPr="007D3AA2" w:rsidRDefault="0068718B" w:rsidP="003F51E7">
      <w:pPr>
        <w:pStyle w:val="paragraph"/>
      </w:pPr>
      <w:r w:rsidRPr="007D3AA2">
        <w:tab/>
        <w:t>(b)</w:t>
      </w:r>
      <w:r w:rsidRPr="007D3AA2">
        <w:tab/>
        <w:t xml:space="preserve">if it does not, at all times after the first or only abnormal trading in respect of which the requirement in </w:t>
      </w:r>
      <w:r w:rsidR="007D3AA2">
        <w:t>paragraph (</w:t>
      </w:r>
      <w:r w:rsidRPr="007D3AA2">
        <w:t>a) is not satisfied and before the end of the test period, the trust must pass the same business test in relation to the time immediately before that abnormal trading.</w:t>
      </w:r>
    </w:p>
    <w:p w:rsidR="0068718B" w:rsidRPr="007D3AA2" w:rsidRDefault="0068718B">
      <w:pPr>
        <w:pStyle w:val="TLPnoteright"/>
        <w:keepNext/>
      </w:pPr>
      <w:r w:rsidRPr="007D3AA2">
        <w:t>To find out whether the trust passes the 50% stake test: see Subdivision</w:t>
      </w:r>
      <w:r w:rsidR="007D3AA2">
        <w:t> </w:t>
      </w:r>
      <w:r w:rsidRPr="007D3AA2">
        <w:t>269</w:t>
      </w:r>
      <w:r w:rsidR="007D3AA2">
        <w:noBreakHyphen/>
      </w:r>
      <w:r w:rsidRPr="007D3AA2">
        <w:t>C.</w:t>
      </w:r>
    </w:p>
    <w:p w:rsidR="0068718B" w:rsidRPr="007D3AA2" w:rsidRDefault="0068718B">
      <w:pPr>
        <w:pStyle w:val="TLPnoteright"/>
      </w:pPr>
      <w:r w:rsidRPr="007D3AA2">
        <w:t>To find out whether the trust passes the same business test: see Subdivision</w:t>
      </w:r>
      <w:r w:rsidR="007D3AA2">
        <w:t> </w:t>
      </w:r>
      <w:r w:rsidRPr="007D3AA2">
        <w:t>269</w:t>
      </w:r>
      <w:r w:rsidR="007D3AA2">
        <w:noBreakHyphen/>
      </w:r>
      <w:r w:rsidRPr="007D3AA2">
        <w:t>F.</w:t>
      </w:r>
    </w:p>
    <w:p w:rsidR="0068718B" w:rsidRPr="007D3AA2" w:rsidRDefault="0068718B" w:rsidP="00000417">
      <w:pPr>
        <w:pStyle w:val="ActHead5"/>
      </w:pPr>
      <w:bookmarkStart w:id="81" w:name="_Toc432583037"/>
      <w:r w:rsidRPr="007D3AA2">
        <w:rPr>
          <w:rStyle w:val="CharSectno"/>
        </w:rPr>
        <w:t>266</w:t>
      </w:r>
      <w:r w:rsidR="007D3AA2">
        <w:rPr>
          <w:rStyle w:val="CharSectno"/>
        </w:rPr>
        <w:noBreakHyphen/>
      </w:r>
      <w:r w:rsidRPr="007D3AA2">
        <w:rPr>
          <w:rStyle w:val="CharSectno"/>
        </w:rPr>
        <w:t>130</w:t>
      </w:r>
      <w:r w:rsidRPr="007D3AA2">
        <w:t xml:space="preserve">  Deducting part of a tax loss</w:t>
      </w:r>
      <w:bookmarkEnd w:id="81"/>
    </w:p>
    <w:p w:rsidR="0068718B" w:rsidRPr="007D3AA2" w:rsidRDefault="0068718B">
      <w:pPr>
        <w:pStyle w:val="subsection"/>
      </w:pPr>
      <w:r w:rsidRPr="007D3AA2">
        <w:tab/>
        <w:t>(1)</w:t>
      </w:r>
      <w:r w:rsidRPr="007D3AA2">
        <w:tab/>
        <w:t>If section</w:t>
      </w:r>
      <w:r w:rsidR="007D3AA2">
        <w:t> </w:t>
      </w:r>
      <w:r w:rsidRPr="007D3AA2">
        <w:t>266</w:t>
      </w:r>
      <w:r w:rsidR="007D3AA2">
        <w:noBreakHyphen/>
      </w:r>
      <w:r w:rsidRPr="007D3AA2">
        <w:t>110 prevents the trust from deducting a tax loss, it can deduct the part of the tax loss that is attributable to a part of the loss year.</w:t>
      </w:r>
    </w:p>
    <w:p w:rsidR="0068718B" w:rsidRPr="007D3AA2" w:rsidRDefault="0068718B">
      <w:pPr>
        <w:pStyle w:val="subsection"/>
      </w:pPr>
      <w:r w:rsidRPr="007D3AA2">
        <w:tab/>
        <w:t>(2)</w:t>
      </w:r>
      <w:r w:rsidRPr="007D3AA2">
        <w:tab/>
        <w:t>However, the trust can do this only if, assuming that that part of the loss year had been treated as the whole of the loss year for the purposes of section</w:t>
      </w:r>
      <w:r w:rsidR="007D3AA2">
        <w:t> </w:t>
      </w:r>
      <w:r w:rsidRPr="007D3AA2">
        <w:t>266</w:t>
      </w:r>
      <w:r w:rsidR="007D3AA2">
        <w:noBreakHyphen/>
      </w:r>
      <w:r w:rsidRPr="007D3AA2">
        <w:t>125, the trust would have been entitled to deduct the tax loss.</w:t>
      </w:r>
    </w:p>
    <w:p w:rsidR="0068718B" w:rsidRPr="007D3AA2" w:rsidRDefault="0068718B">
      <w:pPr>
        <w:pStyle w:val="subsection"/>
      </w:pPr>
      <w:r w:rsidRPr="007D3AA2">
        <w:tab/>
        <w:t>(3)</w:t>
      </w:r>
      <w:r w:rsidRPr="007D3AA2">
        <w:tab/>
        <w:t>Also, the trust cannot deduct the part of the tax loss, or some of it, if section</w:t>
      </w:r>
      <w:r w:rsidR="007D3AA2">
        <w:t> </w:t>
      </w:r>
      <w:r w:rsidRPr="007D3AA2">
        <w:t>266</w:t>
      </w:r>
      <w:r w:rsidR="007D3AA2">
        <w:noBreakHyphen/>
      </w:r>
      <w:r w:rsidRPr="007D3AA2">
        <w:t>135 (which deals with certain debt deductions) prevents it from doing so.</w:t>
      </w:r>
    </w:p>
    <w:p w:rsidR="0068718B" w:rsidRPr="007D3AA2" w:rsidRDefault="0068718B" w:rsidP="00000417">
      <w:pPr>
        <w:pStyle w:val="ActHead5"/>
      </w:pPr>
      <w:bookmarkStart w:id="82" w:name="_Toc432583038"/>
      <w:r w:rsidRPr="007D3AA2">
        <w:rPr>
          <w:rStyle w:val="CharSectno"/>
        </w:rPr>
        <w:t>266</w:t>
      </w:r>
      <w:r w:rsidR="007D3AA2">
        <w:rPr>
          <w:rStyle w:val="CharSectno"/>
        </w:rPr>
        <w:noBreakHyphen/>
      </w:r>
      <w:r w:rsidRPr="007D3AA2">
        <w:rPr>
          <w:rStyle w:val="CharSectno"/>
        </w:rPr>
        <w:t>135</w:t>
      </w:r>
      <w:r w:rsidRPr="007D3AA2">
        <w:t xml:space="preserve">  Listed widely held unit trust may be denied tax loss deduction otherwise allowable</w:t>
      </w:r>
      <w:bookmarkEnd w:id="82"/>
    </w:p>
    <w:p w:rsidR="0068718B" w:rsidRPr="007D3AA2" w:rsidRDefault="0068718B">
      <w:pPr>
        <w:pStyle w:val="SubsectionHead"/>
      </w:pPr>
      <w:r w:rsidRPr="007D3AA2">
        <w:t>Section applies after sections</w:t>
      </w:r>
      <w:r w:rsidR="007D3AA2">
        <w:t> </w:t>
      </w:r>
      <w:r w:rsidRPr="007D3AA2">
        <w:t>266</w:t>
      </w:r>
      <w:r w:rsidR="007D3AA2">
        <w:noBreakHyphen/>
      </w:r>
      <w:r w:rsidRPr="007D3AA2">
        <w:t>110 and 266</w:t>
      </w:r>
      <w:r w:rsidR="007D3AA2">
        <w:noBreakHyphen/>
      </w:r>
      <w:r w:rsidRPr="007D3AA2">
        <w:t>130</w:t>
      </w:r>
    </w:p>
    <w:p w:rsidR="0068718B" w:rsidRPr="007D3AA2" w:rsidRDefault="0068718B">
      <w:pPr>
        <w:pStyle w:val="subsection"/>
        <w:spacing w:before="240"/>
      </w:pPr>
      <w:r w:rsidRPr="007D3AA2">
        <w:tab/>
        <w:t>(1)</w:t>
      </w:r>
      <w:r w:rsidRPr="007D3AA2">
        <w:tab/>
        <w:t>This section applies if, after applying sections</w:t>
      </w:r>
      <w:r w:rsidR="007D3AA2">
        <w:t> </w:t>
      </w:r>
      <w:r w:rsidRPr="007D3AA2">
        <w:t>266</w:t>
      </w:r>
      <w:r w:rsidR="007D3AA2">
        <w:noBreakHyphen/>
      </w:r>
      <w:r w:rsidRPr="007D3AA2">
        <w:t>110 and 266</w:t>
      </w:r>
      <w:r w:rsidR="007D3AA2">
        <w:noBreakHyphen/>
      </w:r>
      <w:r w:rsidRPr="007D3AA2">
        <w:t xml:space="preserve">130, a trust can deduct in the income year the whole or part (the </w:t>
      </w:r>
      <w:r w:rsidRPr="007D3AA2">
        <w:rPr>
          <w:b/>
          <w:i/>
        </w:rPr>
        <w:t>otherwise</w:t>
      </w:r>
      <w:r w:rsidR="007D3AA2">
        <w:rPr>
          <w:b/>
          <w:i/>
        </w:rPr>
        <w:noBreakHyphen/>
      </w:r>
      <w:r w:rsidRPr="007D3AA2">
        <w:rPr>
          <w:b/>
          <w:i/>
        </w:rPr>
        <w:t>deductible loss</w:t>
      </w:r>
      <w:r w:rsidRPr="007D3AA2">
        <w:t>) of a tax loss from a loss year.</w:t>
      </w:r>
    </w:p>
    <w:p w:rsidR="0068718B" w:rsidRPr="007D3AA2" w:rsidRDefault="0068718B" w:rsidP="00265AF2">
      <w:pPr>
        <w:pStyle w:val="SubsectionHead"/>
      </w:pPr>
      <w:r w:rsidRPr="007D3AA2">
        <w:t>Trust must satisfy condition if debt deduction etc.</w:t>
      </w:r>
    </w:p>
    <w:p w:rsidR="0068718B" w:rsidRPr="007D3AA2" w:rsidRDefault="0068718B" w:rsidP="00265AF2">
      <w:pPr>
        <w:pStyle w:val="subsection"/>
        <w:keepNext/>
      </w:pPr>
      <w:r w:rsidRPr="007D3AA2">
        <w:tab/>
        <w:t>(2)</w:t>
      </w:r>
      <w:r w:rsidRPr="007D3AA2">
        <w:tab/>
        <w:t>If:</w:t>
      </w:r>
    </w:p>
    <w:p w:rsidR="0068718B" w:rsidRPr="007D3AA2" w:rsidRDefault="0068718B">
      <w:pPr>
        <w:pStyle w:val="paragraph"/>
      </w:pPr>
      <w:r w:rsidRPr="007D3AA2">
        <w:tab/>
        <w:t>(a)</w:t>
      </w:r>
      <w:r w:rsidRPr="007D3AA2">
        <w:tab/>
        <w:t>there would have been no otherwise</w:t>
      </w:r>
      <w:r w:rsidR="007D3AA2">
        <w:noBreakHyphen/>
      </w:r>
      <w:r w:rsidRPr="007D3AA2">
        <w:t>deductible loss, or its amount would have been smaller, if the trust had not (after applying section</w:t>
      </w:r>
      <w:r w:rsidR="007D3AA2">
        <w:t> </w:t>
      </w:r>
      <w:r w:rsidRPr="007D3AA2">
        <w:t>266</w:t>
      </w:r>
      <w:r w:rsidR="007D3AA2">
        <w:noBreakHyphen/>
      </w:r>
      <w:r w:rsidRPr="007D3AA2">
        <w:t>120) been able to deduct in the loss year an amount:</w:t>
      </w:r>
    </w:p>
    <w:p w:rsidR="0068718B" w:rsidRPr="007D3AA2" w:rsidRDefault="0068718B">
      <w:pPr>
        <w:pStyle w:val="paragraphsub"/>
      </w:pPr>
      <w:r w:rsidRPr="007D3AA2">
        <w:tab/>
        <w:t>(i)</w:t>
      </w:r>
      <w:r w:rsidRPr="007D3AA2">
        <w:tab/>
        <w:t>under section</w:t>
      </w:r>
      <w:r w:rsidR="007D3AA2">
        <w:t> </w:t>
      </w:r>
      <w:r w:rsidRPr="007D3AA2">
        <w:t>51 or 63, or under section</w:t>
      </w:r>
      <w:r w:rsidR="007D3AA2">
        <w:t> </w:t>
      </w:r>
      <w:r w:rsidRPr="007D3AA2">
        <w:t>8</w:t>
      </w:r>
      <w:r w:rsidR="007D3AA2">
        <w:noBreakHyphen/>
      </w:r>
      <w:r w:rsidRPr="007D3AA2">
        <w:t>1 or 25</w:t>
      </w:r>
      <w:r w:rsidR="007D3AA2">
        <w:noBreakHyphen/>
      </w:r>
      <w:r w:rsidRPr="007D3AA2">
        <w:t xml:space="preserve">35 of the </w:t>
      </w:r>
      <w:r w:rsidRPr="007D3AA2">
        <w:rPr>
          <w:i/>
        </w:rPr>
        <w:t>Income Tax Assessment Act 1997</w:t>
      </w:r>
      <w:r w:rsidRPr="007D3AA2">
        <w:t>, in respect of the writing off of the whole or part of a debt as bad; or</w:t>
      </w:r>
    </w:p>
    <w:p w:rsidR="0068718B" w:rsidRPr="007D3AA2" w:rsidRDefault="0068718B">
      <w:pPr>
        <w:pStyle w:val="paragraphsub"/>
      </w:pPr>
      <w:r w:rsidRPr="007D3AA2">
        <w:tab/>
        <w:t>(ii)</w:t>
      </w:r>
      <w:r w:rsidRPr="007D3AA2">
        <w:tab/>
        <w:t>under subsection</w:t>
      </w:r>
      <w:r w:rsidR="007D3AA2">
        <w:t> </w:t>
      </w:r>
      <w:r w:rsidRPr="007D3AA2">
        <w:t>63E(3) or (4) in respect of a debt/equity swap relating to the whole or part of a debt; and</w:t>
      </w:r>
    </w:p>
    <w:p w:rsidR="0068718B" w:rsidRPr="007D3AA2" w:rsidRDefault="0068718B">
      <w:pPr>
        <w:pStyle w:val="paragraph"/>
      </w:pPr>
      <w:r w:rsidRPr="007D3AA2">
        <w:tab/>
        <w:t>(b)</w:t>
      </w:r>
      <w:r w:rsidRPr="007D3AA2">
        <w:tab/>
        <w:t>the trust could only deduct the amount in respect of the debt because it passed the same business test as mentioned in paragraph</w:t>
      </w:r>
      <w:r w:rsidR="007D3AA2">
        <w:t> </w:t>
      </w:r>
      <w:r w:rsidRPr="007D3AA2">
        <w:t>266</w:t>
      </w:r>
      <w:r w:rsidR="007D3AA2">
        <w:noBreakHyphen/>
      </w:r>
      <w:r w:rsidRPr="007D3AA2">
        <w:t>125(2)(b); and</w:t>
      </w:r>
    </w:p>
    <w:p w:rsidR="0068718B" w:rsidRPr="007D3AA2" w:rsidRDefault="0068718B" w:rsidP="008F49AC">
      <w:pPr>
        <w:pStyle w:val="paragraph"/>
        <w:keepNext/>
        <w:keepLines/>
      </w:pPr>
      <w:r w:rsidRPr="007D3AA2">
        <w:tab/>
        <w:t>(c)</w:t>
      </w:r>
      <w:r w:rsidRPr="007D3AA2">
        <w:tab/>
        <w:t>the Commissioner considers that the trust passed the same business test as mentioned in that paragraph for the purpose, or for purposes including the purpose, of being able to deduct the amount because of that paragraph;</w:t>
      </w:r>
    </w:p>
    <w:p w:rsidR="0068718B" w:rsidRPr="007D3AA2" w:rsidRDefault="0068718B">
      <w:pPr>
        <w:pStyle w:val="subsection2"/>
      </w:pPr>
      <w:r w:rsidRPr="007D3AA2">
        <w:t>the trust cannot deduct the otherwise</w:t>
      </w:r>
      <w:r w:rsidR="007D3AA2">
        <w:noBreakHyphen/>
      </w:r>
      <w:r w:rsidRPr="007D3AA2">
        <w:t xml:space="preserve">deductible loss, or can only deduct the smaller amount mentioned in </w:t>
      </w:r>
      <w:r w:rsidR="007D3AA2">
        <w:t>paragraph (</w:t>
      </w:r>
      <w:r w:rsidRPr="007D3AA2">
        <w:t xml:space="preserve">a) of this section, unless it meets the condition in </w:t>
      </w:r>
      <w:r w:rsidR="007D3AA2">
        <w:t>subsection (</w:t>
      </w:r>
      <w:r w:rsidRPr="007D3AA2">
        <w:t>3).</w:t>
      </w:r>
    </w:p>
    <w:p w:rsidR="0068718B" w:rsidRPr="007D3AA2" w:rsidRDefault="0068718B">
      <w:pPr>
        <w:pStyle w:val="SubsectionHead"/>
      </w:pPr>
      <w:r w:rsidRPr="007D3AA2">
        <w:t>Condition</w:t>
      </w:r>
    </w:p>
    <w:p w:rsidR="0068718B" w:rsidRPr="007D3AA2" w:rsidRDefault="0068718B">
      <w:pPr>
        <w:pStyle w:val="subsection"/>
      </w:pPr>
      <w:r w:rsidRPr="007D3AA2">
        <w:tab/>
        <w:t>(3)</w:t>
      </w:r>
      <w:r w:rsidRPr="007D3AA2">
        <w:tab/>
        <w:t>The condition is that, at all times after the abnormal trading mentioned in paragraph</w:t>
      </w:r>
      <w:r w:rsidR="007D3AA2">
        <w:t> </w:t>
      </w:r>
      <w:r w:rsidRPr="007D3AA2">
        <w:t>266</w:t>
      </w:r>
      <w:r w:rsidR="007D3AA2">
        <w:noBreakHyphen/>
      </w:r>
      <w:r w:rsidRPr="007D3AA2">
        <w:t>125(2)(b) and before the end of the income year, the trust must pass the same business test in relation to the time immediately before the abnormal trading.</w:t>
      </w:r>
    </w:p>
    <w:p w:rsidR="0068718B" w:rsidRPr="007D3AA2" w:rsidRDefault="0068718B" w:rsidP="00000417">
      <w:pPr>
        <w:pStyle w:val="ActHead4"/>
      </w:pPr>
      <w:bookmarkStart w:id="83" w:name="_Toc432583039"/>
      <w:r w:rsidRPr="007D3AA2">
        <w:rPr>
          <w:rStyle w:val="CharSubdNo"/>
        </w:rPr>
        <w:t>Subdivision</w:t>
      </w:r>
      <w:r w:rsidR="007D3AA2">
        <w:rPr>
          <w:rStyle w:val="CharSubdNo"/>
        </w:rPr>
        <w:t> </w:t>
      </w:r>
      <w:r w:rsidRPr="007D3AA2">
        <w:rPr>
          <w:rStyle w:val="CharSubdNo"/>
        </w:rPr>
        <w:t>266</w:t>
      </w:r>
      <w:r w:rsidR="007D3AA2">
        <w:rPr>
          <w:rStyle w:val="CharSubdNo"/>
        </w:rPr>
        <w:noBreakHyphen/>
      </w:r>
      <w:r w:rsidRPr="007D3AA2">
        <w:rPr>
          <w:rStyle w:val="CharSubdNo"/>
        </w:rPr>
        <w:t>E</w:t>
      </w:r>
      <w:r w:rsidRPr="007D3AA2">
        <w:t>—</w:t>
      </w:r>
      <w:r w:rsidRPr="007D3AA2">
        <w:rPr>
          <w:rStyle w:val="CharSubdText"/>
        </w:rPr>
        <w:t>Effect of abnormal trading on unlisted very widely held trust or wholesale widely held trust</w:t>
      </w:r>
      <w:bookmarkEnd w:id="83"/>
    </w:p>
    <w:p w:rsidR="0068718B" w:rsidRPr="007D3AA2" w:rsidRDefault="0068718B" w:rsidP="00000417">
      <w:pPr>
        <w:pStyle w:val="ActHead5"/>
      </w:pPr>
      <w:bookmarkStart w:id="84" w:name="_Toc432583040"/>
      <w:r w:rsidRPr="007D3AA2">
        <w:rPr>
          <w:rStyle w:val="CharSectno"/>
        </w:rPr>
        <w:t>266</w:t>
      </w:r>
      <w:r w:rsidR="007D3AA2">
        <w:rPr>
          <w:rStyle w:val="CharSectno"/>
        </w:rPr>
        <w:noBreakHyphen/>
      </w:r>
      <w:r w:rsidRPr="007D3AA2">
        <w:rPr>
          <w:rStyle w:val="CharSectno"/>
        </w:rPr>
        <w:t>140</w:t>
      </w:r>
      <w:r w:rsidRPr="007D3AA2">
        <w:t xml:space="preserve">  What this </w:t>
      </w:r>
      <w:r w:rsidR="003A418D" w:rsidRPr="007D3AA2">
        <w:t>Subdivision </w:t>
      </w:r>
      <w:r w:rsidRPr="007D3AA2">
        <w:t>is about</w:t>
      </w:r>
      <w:bookmarkEnd w:id="84"/>
    </w:p>
    <w:p w:rsidR="0068718B" w:rsidRPr="007D3AA2" w:rsidRDefault="0068718B">
      <w:pPr>
        <w:pStyle w:val="BoxText"/>
      </w:pPr>
      <w:r w:rsidRPr="007D3AA2">
        <w:t>An unlisted very widely held trust or a wholesale widely held trust:</w:t>
      </w:r>
    </w:p>
    <w:p w:rsidR="0068718B" w:rsidRPr="007D3AA2" w:rsidRDefault="0068718B">
      <w:pPr>
        <w:pStyle w:val="BoxList"/>
      </w:pPr>
      <w:r w:rsidRPr="007D3AA2">
        <w:rPr>
          <w:sz w:val="28"/>
        </w:rPr>
        <w:t>•</w:t>
      </w:r>
      <w:r w:rsidRPr="007D3AA2">
        <w:tab/>
        <w:t>cannot deduct a tax loss from an earlier income year; or</w:t>
      </w:r>
    </w:p>
    <w:p w:rsidR="0068718B" w:rsidRPr="007D3AA2" w:rsidRDefault="0068718B">
      <w:pPr>
        <w:pStyle w:val="BoxList"/>
      </w:pPr>
      <w:r w:rsidRPr="007D3AA2">
        <w:rPr>
          <w:sz w:val="28"/>
        </w:rPr>
        <w:t>•</w:t>
      </w:r>
      <w:r w:rsidRPr="007D3AA2">
        <w:tab/>
        <w:t>has to work out its net income and tax loss for the income year in a special way; or</w:t>
      </w:r>
    </w:p>
    <w:p w:rsidR="0068718B" w:rsidRPr="007D3AA2" w:rsidRDefault="0068718B" w:rsidP="00BB0AB4">
      <w:pPr>
        <w:pStyle w:val="BoxList"/>
        <w:keepNext/>
      </w:pPr>
      <w:r w:rsidRPr="007D3AA2">
        <w:rPr>
          <w:sz w:val="28"/>
        </w:rPr>
        <w:t>•</w:t>
      </w:r>
      <w:r w:rsidRPr="007D3AA2">
        <w:tab/>
        <w:t>cannot deduct certain amounts in respect of debts incurred in the income year or earlier income years;</w:t>
      </w:r>
    </w:p>
    <w:p w:rsidR="0068718B" w:rsidRPr="007D3AA2" w:rsidRDefault="0068718B">
      <w:pPr>
        <w:pStyle w:val="BoxText"/>
      </w:pPr>
      <w:r w:rsidRPr="007D3AA2">
        <w:t>unless either:</w:t>
      </w:r>
    </w:p>
    <w:p w:rsidR="0068718B" w:rsidRPr="007D3AA2" w:rsidRDefault="0068718B">
      <w:pPr>
        <w:pStyle w:val="BoxList"/>
      </w:pPr>
      <w:r w:rsidRPr="007D3AA2">
        <w:rPr>
          <w:sz w:val="28"/>
        </w:rPr>
        <w:t>•</w:t>
      </w:r>
      <w:r w:rsidRPr="007D3AA2">
        <w:tab/>
        <w:t>there was no abnormal trading; or</w:t>
      </w:r>
    </w:p>
    <w:p w:rsidR="0068718B" w:rsidRPr="007D3AA2" w:rsidRDefault="0068718B">
      <w:pPr>
        <w:pStyle w:val="BoxList"/>
      </w:pPr>
      <w:r w:rsidRPr="007D3AA2">
        <w:rPr>
          <w:sz w:val="28"/>
        </w:rPr>
        <w:t>•</w:t>
      </w:r>
      <w:r w:rsidRPr="007D3AA2">
        <w:tab/>
        <w:t>there was abnormal trading, but the trust’s ownership did not change.</w:t>
      </w:r>
    </w:p>
    <w:p w:rsidR="004D0134" w:rsidRPr="007D3AA2" w:rsidRDefault="004D0134" w:rsidP="004D0134">
      <w:pPr>
        <w:pStyle w:val="BoxNote"/>
      </w:pPr>
      <w:r w:rsidRPr="007D3AA2">
        <w:tab/>
        <w:t>Note:</w:t>
      </w:r>
      <w:r w:rsidRPr="007D3AA2">
        <w:tab/>
        <w:t>The exceptions mentioned in this section apply differently in relation to designated infrastructure project entities: see sections</w:t>
      </w:r>
      <w:r w:rsidR="007D3AA2">
        <w:t> </w:t>
      </w:r>
      <w:r w:rsidRPr="007D3AA2">
        <w:t>415</w:t>
      </w:r>
      <w:r w:rsidR="007D3AA2">
        <w:noBreakHyphen/>
      </w:r>
      <w:r w:rsidRPr="007D3AA2">
        <w:t>25 and 415</w:t>
      </w:r>
      <w:r w:rsidR="007D3AA2">
        <w:noBreakHyphen/>
      </w:r>
      <w:r w:rsidRPr="007D3AA2">
        <w:t xml:space="preserve">30 of the </w:t>
      </w:r>
      <w:r w:rsidRPr="007D3AA2">
        <w:rPr>
          <w:i/>
        </w:rPr>
        <w:t>Income Tax Assessment Act 1997.</w:t>
      </w:r>
    </w:p>
    <w:p w:rsidR="0068718B" w:rsidRPr="007D3AA2" w:rsidRDefault="0068718B" w:rsidP="00000417">
      <w:pPr>
        <w:pStyle w:val="ActHead5"/>
      </w:pPr>
      <w:bookmarkStart w:id="85" w:name="_Toc432583041"/>
      <w:r w:rsidRPr="007D3AA2">
        <w:rPr>
          <w:rStyle w:val="CharSectno"/>
        </w:rPr>
        <w:t>266</w:t>
      </w:r>
      <w:r w:rsidR="007D3AA2">
        <w:rPr>
          <w:rStyle w:val="CharSectno"/>
        </w:rPr>
        <w:noBreakHyphen/>
      </w:r>
      <w:r w:rsidRPr="007D3AA2">
        <w:rPr>
          <w:rStyle w:val="CharSectno"/>
        </w:rPr>
        <w:t>145</w:t>
      </w:r>
      <w:r w:rsidRPr="007D3AA2">
        <w:t xml:space="preserve">  Diagram giving overview of this Subdivision</w:t>
      </w:r>
      <w:bookmarkEnd w:id="85"/>
    </w:p>
    <w:p w:rsidR="0068718B" w:rsidRPr="007D3AA2" w:rsidRDefault="005C1310" w:rsidP="00887136">
      <w:pPr>
        <w:jc w:val="center"/>
      </w:pPr>
      <w:r w:rsidRPr="007D3AA2">
        <w:rPr>
          <w:noProof/>
          <w:sz w:val="20"/>
          <w:lang w:eastAsia="en-AU"/>
        </w:rPr>
        <w:drawing>
          <wp:inline distT="0" distB="0" distL="0" distR="0" wp14:anchorId="6DF02B11" wp14:editId="31B125E9">
            <wp:extent cx="4128808" cy="340276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28808" cy="3402768"/>
                    </a:xfrm>
                    <a:prstGeom prst="rect">
                      <a:avLst/>
                    </a:prstGeom>
                    <a:noFill/>
                    <a:ln>
                      <a:noFill/>
                    </a:ln>
                  </pic:spPr>
                </pic:pic>
              </a:graphicData>
            </a:graphic>
          </wp:inline>
        </w:drawing>
      </w:r>
    </w:p>
    <w:p w:rsidR="0068718B" w:rsidRPr="007D3AA2" w:rsidRDefault="0068718B" w:rsidP="00000417">
      <w:pPr>
        <w:pStyle w:val="ActHead5"/>
      </w:pPr>
      <w:bookmarkStart w:id="86" w:name="_Toc432583042"/>
      <w:r w:rsidRPr="007D3AA2">
        <w:rPr>
          <w:rStyle w:val="CharSectno"/>
        </w:rPr>
        <w:t>266</w:t>
      </w:r>
      <w:r w:rsidR="007D3AA2">
        <w:rPr>
          <w:rStyle w:val="CharSectno"/>
        </w:rPr>
        <w:noBreakHyphen/>
      </w:r>
      <w:r w:rsidRPr="007D3AA2">
        <w:rPr>
          <w:rStyle w:val="CharSectno"/>
        </w:rPr>
        <w:t>150</w:t>
      </w:r>
      <w:r w:rsidRPr="007D3AA2">
        <w:t xml:space="preserve">  Unlisted very widely held trust or wholesale widely held trust may be denied tax loss deduction</w:t>
      </w:r>
      <w:bookmarkEnd w:id="86"/>
    </w:p>
    <w:p w:rsidR="0068718B" w:rsidRPr="007D3AA2" w:rsidRDefault="0068718B">
      <w:pPr>
        <w:pStyle w:val="subsection"/>
      </w:pPr>
      <w:r w:rsidRPr="007D3AA2">
        <w:tab/>
        <w:t>(1)</w:t>
      </w:r>
      <w:r w:rsidRPr="007D3AA2">
        <w:tab/>
        <w:t xml:space="preserve">If a trust is covered by </w:t>
      </w:r>
      <w:r w:rsidR="007D3AA2">
        <w:t>subsection (</w:t>
      </w:r>
      <w:r w:rsidRPr="007D3AA2">
        <w:t>2), it cannot deduct in the income year a tax loss from a loss year unless it meets either:</w:t>
      </w:r>
    </w:p>
    <w:p w:rsidR="0068718B" w:rsidRPr="007D3AA2" w:rsidRDefault="0068718B">
      <w:pPr>
        <w:pStyle w:val="parabullet"/>
      </w:pPr>
      <w:r w:rsidRPr="007D3AA2">
        <w:rPr>
          <w:sz w:val="28"/>
        </w:rPr>
        <w:t>•</w:t>
      </w:r>
      <w:r w:rsidRPr="007D3AA2">
        <w:tab/>
        <w:t>the condition in subsection</w:t>
      </w:r>
      <w:r w:rsidR="007D3AA2">
        <w:t> </w:t>
      </w:r>
      <w:r w:rsidRPr="007D3AA2">
        <w:t>266</w:t>
      </w:r>
      <w:r w:rsidR="007D3AA2">
        <w:noBreakHyphen/>
      </w:r>
      <w:r w:rsidRPr="007D3AA2">
        <w:t>165(1); or</w:t>
      </w:r>
    </w:p>
    <w:p w:rsidR="0068718B" w:rsidRPr="007D3AA2" w:rsidRDefault="0068718B">
      <w:pPr>
        <w:pStyle w:val="parabullet"/>
      </w:pPr>
      <w:r w:rsidRPr="007D3AA2">
        <w:rPr>
          <w:sz w:val="28"/>
        </w:rPr>
        <w:t>•</w:t>
      </w:r>
      <w:r w:rsidRPr="007D3AA2">
        <w:tab/>
        <w:t>the condition in subsection</w:t>
      </w:r>
      <w:r w:rsidR="007D3AA2">
        <w:t> </w:t>
      </w:r>
      <w:r w:rsidRPr="007D3AA2">
        <w:t>266</w:t>
      </w:r>
      <w:r w:rsidR="007D3AA2">
        <w:noBreakHyphen/>
      </w:r>
      <w:r w:rsidRPr="007D3AA2">
        <w:t>165(2).</w:t>
      </w:r>
    </w:p>
    <w:p w:rsidR="0068718B" w:rsidRPr="007D3AA2" w:rsidRDefault="0068718B">
      <w:pPr>
        <w:pStyle w:val="subsection"/>
      </w:pPr>
      <w:r w:rsidRPr="007D3AA2">
        <w:tab/>
        <w:t>(2)</w:t>
      </w:r>
      <w:r w:rsidRPr="007D3AA2">
        <w:tab/>
        <w:t>A trust is covered by this subsection if:</w:t>
      </w:r>
    </w:p>
    <w:p w:rsidR="0068718B" w:rsidRPr="007D3AA2" w:rsidRDefault="0068718B">
      <w:pPr>
        <w:pStyle w:val="paragraph"/>
      </w:pPr>
      <w:r w:rsidRPr="007D3AA2">
        <w:tab/>
        <w:t>(a)</w:t>
      </w:r>
      <w:r w:rsidRPr="007D3AA2">
        <w:tab/>
        <w:t xml:space="preserve">in the period (the </w:t>
      </w:r>
      <w:r w:rsidRPr="007D3AA2">
        <w:rPr>
          <w:b/>
          <w:i/>
        </w:rPr>
        <w:t>test period</w:t>
      </w:r>
      <w:r w:rsidRPr="007D3AA2">
        <w:t>) from the later of:</w:t>
      </w:r>
    </w:p>
    <w:p w:rsidR="0068718B" w:rsidRPr="007D3AA2" w:rsidRDefault="0068718B">
      <w:pPr>
        <w:pStyle w:val="paragraphsub"/>
      </w:pPr>
      <w:r w:rsidRPr="007D3AA2">
        <w:tab/>
        <w:t>(i)</w:t>
      </w:r>
      <w:r w:rsidRPr="007D3AA2">
        <w:tab/>
        <w:t>the beginning of the loss year; and</w:t>
      </w:r>
    </w:p>
    <w:p w:rsidR="0068718B" w:rsidRPr="007D3AA2" w:rsidRDefault="0068718B">
      <w:pPr>
        <w:pStyle w:val="paragraphsub"/>
      </w:pPr>
      <w:r w:rsidRPr="007D3AA2">
        <w:tab/>
        <w:t>(ii)</w:t>
      </w:r>
      <w:r w:rsidRPr="007D3AA2">
        <w:tab/>
        <w:t>the end of any start</w:t>
      </w:r>
      <w:r w:rsidR="007D3AA2">
        <w:noBreakHyphen/>
      </w:r>
      <w:r w:rsidRPr="007D3AA2">
        <w:t>up period (within the meaning of subsection</w:t>
      </w:r>
      <w:r w:rsidR="007D3AA2">
        <w:t> </w:t>
      </w:r>
      <w:r w:rsidRPr="007D3AA2">
        <w:t>272</w:t>
      </w:r>
      <w:r w:rsidR="007D3AA2">
        <w:noBreakHyphen/>
      </w:r>
      <w:r w:rsidRPr="007D3AA2">
        <w:t>120(3));</w:t>
      </w:r>
    </w:p>
    <w:p w:rsidR="0068718B" w:rsidRPr="007D3AA2" w:rsidRDefault="0068718B">
      <w:pPr>
        <w:pStyle w:val="paragraph"/>
      </w:pPr>
      <w:r w:rsidRPr="007D3AA2">
        <w:tab/>
      </w:r>
      <w:r w:rsidRPr="007D3AA2">
        <w:tab/>
        <w:t>until the end of the income year, the trust:</w:t>
      </w:r>
    </w:p>
    <w:p w:rsidR="0068718B" w:rsidRPr="007D3AA2" w:rsidRDefault="0068718B">
      <w:pPr>
        <w:pStyle w:val="paragraphsub"/>
      </w:pPr>
      <w:r w:rsidRPr="007D3AA2">
        <w:tab/>
        <w:t>(iii)</w:t>
      </w:r>
      <w:r w:rsidRPr="007D3AA2">
        <w:tab/>
        <w:t>was at all times an unlisted very widely held trust; or</w:t>
      </w:r>
    </w:p>
    <w:p w:rsidR="0068718B" w:rsidRPr="007D3AA2" w:rsidRDefault="0068718B">
      <w:pPr>
        <w:pStyle w:val="paragraphsub"/>
      </w:pPr>
      <w:r w:rsidRPr="007D3AA2">
        <w:tab/>
        <w:t>(iv)</w:t>
      </w:r>
      <w:r w:rsidRPr="007D3AA2">
        <w:tab/>
        <w:t>was at all times a wholesale widely held trust; or</w:t>
      </w:r>
    </w:p>
    <w:p w:rsidR="0068718B" w:rsidRPr="007D3AA2" w:rsidRDefault="0068718B">
      <w:pPr>
        <w:pStyle w:val="paragraphsub"/>
      </w:pPr>
      <w:r w:rsidRPr="007D3AA2">
        <w:tab/>
        <w:t>(v)</w:t>
      </w:r>
      <w:r w:rsidRPr="007D3AA2">
        <w:tab/>
        <w:t>was at some time an unlisted very widely held trust and, at any time when it was not, was a wholesale widely held trust or a listed widely held trust; or</w:t>
      </w:r>
    </w:p>
    <w:p w:rsidR="0068718B" w:rsidRPr="007D3AA2" w:rsidRDefault="0068718B">
      <w:pPr>
        <w:pStyle w:val="paragraphsub"/>
      </w:pPr>
      <w:r w:rsidRPr="007D3AA2">
        <w:tab/>
        <w:t>(vi)</w:t>
      </w:r>
      <w:r w:rsidRPr="007D3AA2">
        <w:tab/>
        <w:t>was at some time a wholesale widely held trust and, at any time when it was not, was an unlisted very widely held trust or a listed widely held trust; and</w:t>
      </w:r>
    </w:p>
    <w:p w:rsidR="0068718B" w:rsidRPr="007D3AA2" w:rsidRDefault="0068718B">
      <w:pPr>
        <w:pStyle w:val="paragraph"/>
      </w:pPr>
      <w:r w:rsidRPr="007D3AA2">
        <w:tab/>
        <w:t>(b)</w:t>
      </w:r>
      <w:r w:rsidRPr="007D3AA2">
        <w:tab/>
        <w:t>in the test period, the trust was not at all times an excepted trust.</w:t>
      </w:r>
    </w:p>
    <w:p w:rsidR="0068718B" w:rsidRPr="007D3AA2" w:rsidRDefault="0068718B">
      <w:pPr>
        <w:pStyle w:val="TLPnoteright"/>
      </w:pPr>
      <w:r w:rsidRPr="007D3AA2">
        <w:t xml:space="preserve">To find out the meaning of </w:t>
      </w:r>
      <w:r w:rsidRPr="007D3AA2">
        <w:rPr>
          <w:b/>
          <w:i/>
        </w:rPr>
        <w:t>unlisted very widely held trust</w:t>
      </w:r>
      <w:r w:rsidRPr="007D3AA2">
        <w:t>: see section</w:t>
      </w:r>
      <w:r w:rsidR="007D3AA2">
        <w:t> </w:t>
      </w:r>
      <w:r w:rsidRPr="007D3AA2">
        <w:t>272</w:t>
      </w:r>
      <w:r w:rsidR="007D3AA2">
        <w:noBreakHyphen/>
      </w:r>
      <w:r w:rsidRPr="007D3AA2">
        <w:t>120.</w:t>
      </w:r>
    </w:p>
    <w:p w:rsidR="0068718B" w:rsidRPr="007D3AA2" w:rsidRDefault="0068718B">
      <w:pPr>
        <w:pStyle w:val="TLPnoteright"/>
      </w:pPr>
      <w:r w:rsidRPr="007D3AA2">
        <w:t xml:space="preserve">To find out the meaning of </w:t>
      </w:r>
      <w:r w:rsidRPr="007D3AA2">
        <w:rPr>
          <w:b/>
          <w:i/>
        </w:rPr>
        <w:t>wholesale widely held trust</w:t>
      </w:r>
      <w:r w:rsidRPr="007D3AA2">
        <w:t>: see section</w:t>
      </w:r>
      <w:r w:rsidR="007D3AA2">
        <w:t> </w:t>
      </w:r>
      <w:r w:rsidRPr="007D3AA2">
        <w:t>272</w:t>
      </w:r>
      <w:r w:rsidR="007D3AA2">
        <w:noBreakHyphen/>
      </w:r>
      <w:r w:rsidRPr="007D3AA2">
        <w:t>125.</w:t>
      </w:r>
    </w:p>
    <w:p w:rsidR="0068718B" w:rsidRPr="007D3AA2" w:rsidRDefault="0068718B">
      <w:pPr>
        <w:pStyle w:val="TLPnoteright"/>
      </w:pPr>
      <w:r w:rsidRPr="007D3AA2">
        <w:t xml:space="preserve">To find out the meaning of </w:t>
      </w:r>
      <w:r w:rsidRPr="007D3AA2">
        <w:rPr>
          <w:b/>
          <w:i/>
        </w:rPr>
        <w:t>excepted trust</w:t>
      </w:r>
      <w:r w:rsidRPr="007D3AA2">
        <w:t>: see section</w:t>
      </w:r>
      <w:r w:rsidR="007D3AA2">
        <w:t> </w:t>
      </w:r>
      <w:r w:rsidRPr="007D3AA2">
        <w:t>272</w:t>
      </w:r>
      <w:r w:rsidR="007D3AA2">
        <w:noBreakHyphen/>
      </w:r>
      <w:r w:rsidRPr="007D3AA2">
        <w:t>100.</w:t>
      </w:r>
    </w:p>
    <w:p w:rsidR="0068718B" w:rsidRPr="007D3AA2" w:rsidRDefault="0068718B">
      <w:pPr>
        <w:pStyle w:val="TLPnoteright"/>
      </w:pPr>
      <w:r w:rsidRPr="007D3AA2">
        <w:t xml:space="preserve">To find out the meaning of </w:t>
      </w:r>
      <w:r w:rsidRPr="007D3AA2">
        <w:rPr>
          <w:b/>
          <w:i/>
        </w:rPr>
        <w:t>listed widely held trust</w:t>
      </w:r>
      <w:r w:rsidRPr="007D3AA2">
        <w:t>: see section</w:t>
      </w:r>
      <w:r w:rsidR="007D3AA2">
        <w:t> </w:t>
      </w:r>
      <w:r w:rsidRPr="007D3AA2">
        <w:t>272</w:t>
      </w:r>
      <w:r w:rsidR="007D3AA2">
        <w:noBreakHyphen/>
      </w:r>
      <w:r w:rsidRPr="007D3AA2">
        <w:t>115.</w:t>
      </w:r>
    </w:p>
    <w:p w:rsidR="0068718B" w:rsidRPr="007D3AA2" w:rsidRDefault="0068718B" w:rsidP="00000417">
      <w:pPr>
        <w:pStyle w:val="ActHead5"/>
      </w:pPr>
      <w:bookmarkStart w:id="87" w:name="_Toc432583043"/>
      <w:r w:rsidRPr="007D3AA2">
        <w:rPr>
          <w:rStyle w:val="CharSectno"/>
        </w:rPr>
        <w:t>266</w:t>
      </w:r>
      <w:r w:rsidR="007D3AA2">
        <w:rPr>
          <w:rStyle w:val="CharSectno"/>
        </w:rPr>
        <w:noBreakHyphen/>
      </w:r>
      <w:r w:rsidRPr="007D3AA2">
        <w:rPr>
          <w:rStyle w:val="CharSectno"/>
        </w:rPr>
        <w:t>155</w:t>
      </w:r>
      <w:r w:rsidRPr="007D3AA2">
        <w:t xml:space="preserve">  Unlisted very widely held trust or wholesale widely held trust may be required to work out its net income and tax loss in a special way</w:t>
      </w:r>
      <w:bookmarkEnd w:id="87"/>
    </w:p>
    <w:p w:rsidR="0068718B" w:rsidRPr="007D3AA2" w:rsidRDefault="0068718B">
      <w:pPr>
        <w:pStyle w:val="subsection"/>
        <w:keepNext/>
        <w:keepLines/>
      </w:pPr>
      <w:r w:rsidRPr="007D3AA2">
        <w:tab/>
        <w:t>(1)</w:t>
      </w:r>
      <w:r w:rsidRPr="007D3AA2">
        <w:tab/>
        <w:t xml:space="preserve">If a trust is covered by </w:t>
      </w:r>
      <w:r w:rsidR="007D3AA2">
        <w:t>subsection (</w:t>
      </w:r>
      <w:r w:rsidRPr="007D3AA2">
        <w:t>2), it must work out its net income and tax loss for the income year under Division</w:t>
      </w:r>
      <w:r w:rsidR="007D3AA2">
        <w:t> </w:t>
      </w:r>
      <w:r w:rsidRPr="007D3AA2">
        <w:t>268 (How to work out a trust’s net income and tax loss for the income year), unless it meets either:</w:t>
      </w:r>
    </w:p>
    <w:p w:rsidR="0068718B" w:rsidRPr="007D3AA2" w:rsidRDefault="0068718B" w:rsidP="00E55565">
      <w:pPr>
        <w:pStyle w:val="parabullet"/>
      </w:pPr>
      <w:r w:rsidRPr="007D3AA2">
        <w:t>•</w:t>
      </w:r>
      <w:r w:rsidRPr="007D3AA2">
        <w:tab/>
        <w:t>the condition in subsection</w:t>
      </w:r>
      <w:r w:rsidR="007D3AA2">
        <w:t> </w:t>
      </w:r>
      <w:r w:rsidRPr="007D3AA2">
        <w:t>266</w:t>
      </w:r>
      <w:r w:rsidR="007D3AA2">
        <w:noBreakHyphen/>
      </w:r>
      <w:r w:rsidRPr="007D3AA2">
        <w:t>165(1); or</w:t>
      </w:r>
    </w:p>
    <w:p w:rsidR="0068718B" w:rsidRPr="007D3AA2" w:rsidRDefault="0068718B">
      <w:pPr>
        <w:pStyle w:val="parabullet"/>
      </w:pPr>
      <w:r w:rsidRPr="007D3AA2">
        <w:t>•</w:t>
      </w:r>
      <w:r w:rsidRPr="007D3AA2">
        <w:tab/>
        <w:t>the condition in subsection</w:t>
      </w:r>
      <w:r w:rsidR="007D3AA2">
        <w:t> </w:t>
      </w:r>
      <w:r w:rsidRPr="007D3AA2">
        <w:t>266</w:t>
      </w:r>
      <w:r w:rsidR="007D3AA2">
        <w:noBreakHyphen/>
      </w:r>
      <w:r w:rsidRPr="007D3AA2">
        <w:t>165(2).</w:t>
      </w:r>
    </w:p>
    <w:p w:rsidR="0068718B" w:rsidRPr="007D3AA2" w:rsidRDefault="0068718B">
      <w:pPr>
        <w:pStyle w:val="subsection"/>
      </w:pPr>
      <w:r w:rsidRPr="007D3AA2">
        <w:tab/>
        <w:t>(2)</w:t>
      </w:r>
      <w:r w:rsidRPr="007D3AA2">
        <w:tab/>
        <w:t>A trust is covered by this subsection if:</w:t>
      </w:r>
    </w:p>
    <w:p w:rsidR="0068718B" w:rsidRPr="007D3AA2" w:rsidRDefault="0068718B">
      <w:pPr>
        <w:pStyle w:val="paragraph"/>
      </w:pPr>
      <w:r w:rsidRPr="007D3AA2">
        <w:tab/>
        <w:t>(a)</w:t>
      </w:r>
      <w:r w:rsidRPr="007D3AA2">
        <w:tab/>
        <w:t xml:space="preserve">in the period (the </w:t>
      </w:r>
      <w:r w:rsidRPr="007D3AA2">
        <w:rPr>
          <w:b/>
          <w:i/>
        </w:rPr>
        <w:t>test period</w:t>
      </w:r>
      <w:r w:rsidRPr="007D3AA2">
        <w:t>) consisting of so much of the income year as occurs after the end of any start</w:t>
      </w:r>
      <w:r w:rsidR="007D3AA2">
        <w:noBreakHyphen/>
      </w:r>
      <w:r w:rsidRPr="007D3AA2">
        <w:t>up period (within the meaning of subsection</w:t>
      </w:r>
      <w:r w:rsidR="007D3AA2">
        <w:t> </w:t>
      </w:r>
      <w:r w:rsidRPr="007D3AA2">
        <w:t>272</w:t>
      </w:r>
      <w:r w:rsidR="007D3AA2">
        <w:noBreakHyphen/>
      </w:r>
      <w:r w:rsidRPr="007D3AA2">
        <w:t>120(3)), the trust:</w:t>
      </w:r>
    </w:p>
    <w:p w:rsidR="0068718B" w:rsidRPr="007D3AA2" w:rsidRDefault="0068718B">
      <w:pPr>
        <w:pStyle w:val="paragraphsub"/>
      </w:pPr>
      <w:r w:rsidRPr="007D3AA2">
        <w:tab/>
        <w:t>(i)</w:t>
      </w:r>
      <w:r w:rsidRPr="007D3AA2">
        <w:tab/>
        <w:t>was at all times an unlisted very widely held trust; or</w:t>
      </w:r>
    </w:p>
    <w:p w:rsidR="0068718B" w:rsidRPr="007D3AA2" w:rsidRDefault="0068718B">
      <w:pPr>
        <w:pStyle w:val="paragraphsub"/>
      </w:pPr>
      <w:r w:rsidRPr="007D3AA2">
        <w:tab/>
        <w:t>(ii)</w:t>
      </w:r>
      <w:r w:rsidRPr="007D3AA2">
        <w:tab/>
        <w:t>was at all times a wholesale widely held trust; or</w:t>
      </w:r>
    </w:p>
    <w:p w:rsidR="0068718B" w:rsidRPr="007D3AA2" w:rsidRDefault="0068718B">
      <w:pPr>
        <w:pStyle w:val="paragraphsub"/>
      </w:pPr>
      <w:r w:rsidRPr="007D3AA2">
        <w:tab/>
        <w:t>(iii)</w:t>
      </w:r>
      <w:r w:rsidRPr="007D3AA2">
        <w:tab/>
        <w:t>was at some time an unlisted very widely held trust and, at any time when it was not, was a wholesale widely held trust or a listed widely held trust; or</w:t>
      </w:r>
    </w:p>
    <w:p w:rsidR="0068718B" w:rsidRPr="007D3AA2" w:rsidRDefault="0068718B">
      <w:pPr>
        <w:pStyle w:val="paragraphsub"/>
      </w:pPr>
      <w:r w:rsidRPr="007D3AA2">
        <w:tab/>
        <w:t>(iv)</w:t>
      </w:r>
      <w:r w:rsidRPr="007D3AA2">
        <w:tab/>
        <w:t>was at some time a wholesale widely held trust and, at any time when it was not, was an unlisted very widely held trust or a listed widely held trust; and</w:t>
      </w:r>
    </w:p>
    <w:p w:rsidR="0068718B" w:rsidRPr="007D3AA2" w:rsidRDefault="0068718B">
      <w:pPr>
        <w:pStyle w:val="paragraph"/>
      </w:pPr>
      <w:r w:rsidRPr="007D3AA2">
        <w:tab/>
        <w:t>(b)</w:t>
      </w:r>
      <w:r w:rsidRPr="007D3AA2">
        <w:tab/>
        <w:t>in the test period, the trust was not at all times an excepted trust.</w:t>
      </w:r>
    </w:p>
    <w:p w:rsidR="004D0134" w:rsidRPr="007D3AA2" w:rsidRDefault="004D0134" w:rsidP="004D0134">
      <w:pPr>
        <w:pStyle w:val="notetext"/>
      </w:pPr>
      <w:r w:rsidRPr="007D3AA2">
        <w:t>Note:</w:t>
      </w:r>
      <w:r w:rsidRPr="007D3AA2">
        <w:tab/>
        <w:t>See section</w:t>
      </w:r>
      <w:r w:rsidR="007D3AA2">
        <w:t> </w:t>
      </w:r>
      <w:r w:rsidRPr="007D3AA2">
        <w:t>415</w:t>
      </w:r>
      <w:r w:rsidR="007D3AA2">
        <w:noBreakHyphen/>
      </w:r>
      <w:r w:rsidRPr="007D3AA2">
        <w:t xml:space="preserve">25 of the </w:t>
      </w:r>
      <w:r w:rsidRPr="007D3AA2">
        <w:rPr>
          <w:i/>
        </w:rPr>
        <w:t>Income Tax Assessment Act 1997</w:t>
      </w:r>
      <w:r w:rsidRPr="007D3AA2">
        <w:t xml:space="preserve"> if the trust was a designated infrastructure project entity during part, but not the whole, of the test period.</w:t>
      </w:r>
    </w:p>
    <w:p w:rsidR="0068718B" w:rsidRPr="007D3AA2" w:rsidRDefault="0068718B" w:rsidP="00000417">
      <w:pPr>
        <w:pStyle w:val="ActHead5"/>
      </w:pPr>
      <w:bookmarkStart w:id="88" w:name="_Toc432583044"/>
      <w:r w:rsidRPr="007D3AA2">
        <w:rPr>
          <w:rStyle w:val="CharSectno"/>
        </w:rPr>
        <w:t>266</w:t>
      </w:r>
      <w:r w:rsidR="007D3AA2">
        <w:rPr>
          <w:rStyle w:val="CharSectno"/>
        </w:rPr>
        <w:noBreakHyphen/>
      </w:r>
      <w:r w:rsidRPr="007D3AA2">
        <w:rPr>
          <w:rStyle w:val="CharSectno"/>
        </w:rPr>
        <w:t>160</w:t>
      </w:r>
      <w:r w:rsidRPr="007D3AA2">
        <w:t xml:space="preserve">  Unlisted very widely held trust or wholesale widely held trust may be denied debt deduction</w:t>
      </w:r>
      <w:bookmarkEnd w:id="88"/>
    </w:p>
    <w:p w:rsidR="0068718B" w:rsidRPr="007D3AA2" w:rsidRDefault="0068718B">
      <w:pPr>
        <w:pStyle w:val="subsection"/>
      </w:pPr>
      <w:r w:rsidRPr="007D3AA2">
        <w:tab/>
        <w:t>(1)</w:t>
      </w:r>
      <w:r w:rsidRPr="007D3AA2">
        <w:tab/>
        <w:t xml:space="preserve">If a trust is covered by </w:t>
      </w:r>
      <w:r w:rsidR="007D3AA2">
        <w:t>subsection (</w:t>
      </w:r>
      <w:r w:rsidRPr="007D3AA2">
        <w:t>2), it cannot deduct in the income year an amount:</w:t>
      </w:r>
    </w:p>
    <w:p w:rsidR="0068718B" w:rsidRPr="007D3AA2" w:rsidRDefault="0068718B">
      <w:pPr>
        <w:pStyle w:val="paragraph"/>
      </w:pPr>
      <w:r w:rsidRPr="007D3AA2">
        <w:tab/>
        <w:t>(a)</w:t>
      </w:r>
      <w:r w:rsidRPr="007D3AA2">
        <w:tab/>
        <w:t>under section</w:t>
      </w:r>
      <w:r w:rsidR="007D3AA2">
        <w:t> </w:t>
      </w:r>
      <w:r w:rsidRPr="007D3AA2">
        <w:t>51 or 63, or under section</w:t>
      </w:r>
      <w:r w:rsidR="007D3AA2">
        <w:t> </w:t>
      </w:r>
      <w:r w:rsidRPr="007D3AA2">
        <w:t>8</w:t>
      </w:r>
      <w:r w:rsidR="007D3AA2">
        <w:noBreakHyphen/>
      </w:r>
      <w:r w:rsidRPr="007D3AA2">
        <w:t>1 or 25</w:t>
      </w:r>
      <w:r w:rsidR="007D3AA2">
        <w:noBreakHyphen/>
      </w:r>
      <w:r w:rsidRPr="007D3AA2">
        <w:t xml:space="preserve">35 of the </w:t>
      </w:r>
      <w:r w:rsidRPr="007D3AA2">
        <w:rPr>
          <w:i/>
        </w:rPr>
        <w:t>Income Tax Assessment Act 1997</w:t>
      </w:r>
      <w:r w:rsidRPr="007D3AA2">
        <w:t>, in respect of the writing off of the whole or part of a debt as bad; or</w:t>
      </w:r>
    </w:p>
    <w:p w:rsidR="0068718B" w:rsidRPr="007D3AA2" w:rsidRDefault="0068718B" w:rsidP="00265AF2">
      <w:pPr>
        <w:pStyle w:val="paragraph"/>
      </w:pPr>
      <w:r w:rsidRPr="007D3AA2">
        <w:tab/>
        <w:t>(b)</w:t>
      </w:r>
      <w:r w:rsidRPr="007D3AA2">
        <w:tab/>
        <w:t>under subsection</w:t>
      </w:r>
      <w:r w:rsidR="007D3AA2">
        <w:t> </w:t>
      </w:r>
      <w:r w:rsidRPr="007D3AA2">
        <w:t>63E(3) or (4) in respect of a debt/equity swap relating to the whole or part of a debt;</w:t>
      </w:r>
    </w:p>
    <w:p w:rsidR="0068718B" w:rsidRPr="007D3AA2" w:rsidRDefault="0068718B">
      <w:pPr>
        <w:pStyle w:val="subsection2"/>
        <w:keepNext/>
      </w:pPr>
      <w:r w:rsidRPr="007D3AA2">
        <w:t>unless it meets either:</w:t>
      </w:r>
    </w:p>
    <w:p w:rsidR="0068718B" w:rsidRPr="007D3AA2" w:rsidRDefault="0068718B" w:rsidP="00265AF2">
      <w:pPr>
        <w:pStyle w:val="parabullet"/>
        <w:keepNext/>
      </w:pPr>
      <w:r w:rsidRPr="007D3AA2">
        <w:t>•</w:t>
      </w:r>
      <w:r w:rsidRPr="007D3AA2">
        <w:tab/>
        <w:t>the condition in subsection</w:t>
      </w:r>
      <w:r w:rsidR="007D3AA2">
        <w:t> </w:t>
      </w:r>
      <w:r w:rsidRPr="007D3AA2">
        <w:t>266</w:t>
      </w:r>
      <w:r w:rsidR="007D3AA2">
        <w:noBreakHyphen/>
      </w:r>
      <w:r w:rsidRPr="007D3AA2">
        <w:t>165(1); or</w:t>
      </w:r>
    </w:p>
    <w:p w:rsidR="0068718B" w:rsidRPr="007D3AA2" w:rsidRDefault="0068718B">
      <w:pPr>
        <w:pStyle w:val="parabullet"/>
      </w:pPr>
      <w:r w:rsidRPr="007D3AA2">
        <w:t>•</w:t>
      </w:r>
      <w:r w:rsidRPr="007D3AA2">
        <w:tab/>
        <w:t>the condition in subsection</w:t>
      </w:r>
      <w:r w:rsidR="007D3AA2">
        <w:t> </w:t>
      </w:r>
      <w:r w:rsidRPr="007D3AA2">
        <w:t>266</w:t>
      </w:r>
      <w:r w:rsidR="007D3AA2">
        <w:noBreakHyphen/>
      </w:r>
      <w:r w:rsidRPr="007D3AA2">
        <w:t>165(2).</w:t>
      </w:r>
    </w:p>
    <w:p w:rsidR="0068718B" w:rsidRPr="007D3AA2" w:rsidRDefault="0068718B">
      <w:pPr>
        <w:pStyle w:val="subsection"/>
      </w:pPr>
      <w:r w:rsidRPr="007D3AA2">
        <w:tab/>
        <w:t>(2)</w:t>
      </w:r>
      <w:r w:rsidRPr="007D3AA2">
        <w:tab/>
        <w:t>A trust is covered by this subsection if:</w:t>
      </w:r>
    </w:p>
    <w:p w:rsidR="0068718B" w:rsidRPr="007D3AA2" w:rsidRDefault="0068718B">
      <w:pPr>
        <w:pStyle w:val="paragraph"/>
      </w:pPr>
      <w:r w:rsidRPr="007D3AA2">
        <w:tab/>
        <w:t>(a)</w:t>
      </w:r>
      <w:r w:rsidRPr="007D3AA2">
        <w:tab/>
        <w:t xml:space="preserve">in the period (the </w:t>
      </w:r>
      <w:r w:rsidRPr="007D3AA2">
        <w:rPr>
          <w:b/>
          <w:i/>
        </w:rPr>
        <w:t>test period</w:t>
      </w:r>
      <w:r w:rsidRPr="007D3AA2">
        <w:t>) from the later of the end of any start</w:t>
      </w:r>
      <w:r w:rsidR="007D3AA2">
        <w:noBreakHyphen/>
      </w:r>
      <w:r w:rsidRPr="007D3AA2">
        <w:t>up period (within the meaning of subsection</w:t>
      </w:r>
      <w:r w:rsidR="007D3AA2">
        <w:t> </w:t>
      </w:r>
      <w:r w:rsidRPr="007D3AA2">
        <w:t>272</w:t>
      </w:r>
      <w:r w:rsidR="007D3AA2">
        <w:noBreakHyphen/>
      </w:r>
      <w:r w:rsidRPr="007D3AA2">
        <w:t>120(3)) and the beginning of:</w:t>
      </w:r>
    </w:p>
    <w:p w:rsidR="0068718B" w:rsidRPr="007D3AA2" w:rsidRDefault="0068718B">
      <w:pPr>
        <w:pStyle w:val="paragraphsub"/>
      </w:pPr>
      <w:r w:rsidRPr="007D3AA2">
        <w:tab/>
        <w:t>(i)</w:t>
      </w:r>
      <w:r w:rsidRPr="007D3AA2">
        <w:tab/>
        <w:t>if the debt was incurred in an earlier income year—the day on which the debt was incurred; or</w:t>
      </w:r>
    </w:p>
    <w:p w:rsidR="0068718B" w:rsidRPr="007D3AA2" w:rsidRDefault="0068718B">
      <w:pPr>
        <w:pStyle w:val="paragraphsub"/>
      </w:pPr>
      <w:r w:rsidRPr="007D3AA2">
        <w:tab/>
        <w:t>(ii)</w:t>
      </w:r>
      <w:r w:rsidRPr="007D3AA2">
        <w:tab/>
        <w:t>if the debt was incurred in the income year—the income year;</w:t>
      </w:r>
    </w:p>
    <w:p w:rsidR="0068718B" w:rsidRPr="007D3AA2" w:rsidRDefault="0068718B">
      <w:pPr>
        <w:pStyle w:val="paragraph"/>
      </w:pPr>
      <w:r w:rsidRPr="007D3AA2">
        <w:tab/>
      </w:r>
      <w:r w:rsidRPr="007D3AA2">
        <w:tab/>
        <w:t>until the end of the income year, the trust:</w:t>
      </w:r>
    </w:p>
    <w:p w:rsidR="0068718B" w:rsidRPr="007D3AA2" w:rsidRDefault="0068718B">
      <w:pPr>
        <w:pStyle w:val="paragraphsub"/>
      </w:pPr>
      <w:r w:rsidRPr="007D3AA2">
        <w:tab/>
        <w:t>(iii)</w:t>
      </w:r>
      <w:r w:rsidRPr="007D3AA2">
        <w:tab/>
        <w:t>was at all times an unlisted very widely held trust; or</w:t>
      </w:r>
    </w:p>
    <w:p w:rsidR="0068718B" w:rsidRPr="007D3AA2" w:rsidRDefault="0068718B">
      <w:pPr>
        <w:pStyle w:val="paragraphsub"/>
      </w:pPr>
      <w:r w:rsidRPr="007D3AA2">
        <w:tab/>
        <w:t>(iv)</w:t>
      </w:r>
      <w:r w:rsidRPr="007D3AA2">
        <w:tab/>
        <w:t>was at all times a wholesale widely held trust; or</w:t>
      </w:r>
    </w:p>
    <w:p w:rsidR="0068718B" w:rsidRPr="007D3AA2" w:rsidRDefault="0068718B">
      <w:pPr>
        <w:pStyle w:val="paragraphsub"/>
      </w:pPr>
      <w:r w:rsidRPr="007D3AA2">
        <w:tab/>
        <w:t>(v)</w:t>
      </w:r>
      <w:r w:rsidRPr="007D3AA2">
        <w:tab/>
        <w:t>was at some time an unlisted very widely held trust and, at any time when it was not, was a wholesale widely held trust or a listed widely held trust; or</w:t>
      </w:r>
    </w:p>
    <w:p w:rsidR="0068718B" w:rsidRPr="007D3AA2" w:rsidRDefault="0068718B">
      <w:pPr>
        <w:pStyle w:val="paragraphsub"/>
      </w:pPr>
      <w:r w:rsidRPr="007D3AA2">
        <w:tab/>
        <w:t>(vi)</w:t>
      </w:r>
      <w:r w:rsidRPr="007D3AA2">
        <w:tab/>
        <w:t>was at some time a wholesale widely held trust and, at any time when it was not, was an unlisted very widely held trust or a listed widely held trust; and</w:t>
      </w:r>
    </w:p>
    <w:p w:rsidR="0068718B" w:rsidRPr="007D3AA2" w:rsidRDefault="0068718B">
      <w:pPr>
        <w:pStyle w:val="paragraph"/>
      </w:pPr>
      <w:r w:rsidRPr="007D3AA2">
        <w:tab/>
        <w:t>(b)</w:t>
      </w:r>
      <w:r w:rsidRPr="007D3AA2">
        <w:tab/>
        <w:t>in the test period, the trust was not at all times an excepted trust.</w:t>
      </w:r>
    </w:p>
    <w:p w:rsidR="00305644" w:rsidRPr="007D3AA2" w:rsidRDefault="00305644" w:rsidP="008F49AC">
      <w:pPr>
        <w:pStyle w:val="notetext"/>
        <w:keepNext/>
        <w:keepLines/>
      </w:pPr>
      <w:r w:rsidRPr="007D3AA2">
        <w:t>Note:</w:t>
      </w:r>
      <w:r w:rsidRPr="007D3AA2">
        <w:tab/>
        <w:t>Subdivisions</w:t>
      </w:r>
      <w:r w:rsidR="007D3AA2">
        <w:t> </w:t>
      </w:r>
      <w:r w:rsidRPr="007D3AA2">
        <w:t>709</w:t>
      </w:r>
      <w:r w:rsidR="007D3AA2">
        <w:noBreakHyphen/>
      </w:r>
      <w:r w:rsidRPr="007D3AA2">
        <w:t>D and 719</w:t>
      </w:r>
      <w:r w:rsidR="007D3AA2">
        <w:noBreakHyphen/>
      </w:r>
      <w:r w:rsidRPr="007D3AA2">
        <w:t xml:space="preserve">I of the </w:t>
      </w:r>
      <w:r w:rsidRPr="007D3AA2">
        <w:rPr>
          <w:i/>
        </w:rPr>
        <w:t>Income Tax Assessment Act 1997</w:t>
      </w:r>
      <w:r w:rsidRPr="007D3AA2">
        <w:t xml:space="preserve"> also affect when a trust that used to be a member of a consolidated group or MEC group may deduct a debt that used to be owed to a member of the group and that the trust writes off as bad.</w:t>
      </w:r>
    </w:p>
    <w:p w:rsidR="0068718B" w:rsidRPr="007D3AA2" w:rsidRDefault="0068718B" w:rsidP="00000417">
      <w:pPr>
        <w:pStyle w:val="ActHead5"/>
      </w:pPr>
      <w:bookmarkStart w:id="89" w:name="_Toc432583045"/>
      <w:r w:rsidRPr="007D3AA2">
        <w:rPr>
          <w:rStyle w:val="CharSectno"/>
        </w:rPr>
        <w:t>266</w:t>
      </w:r>
      <w:r w:rsidR="007D3AA2">
        <w:rPr>
          <w:rStyle w:val="CharSectno"/>
        </w:rPr>
        <w:noBreakHyphen/>
      </w:r>
      <w:r w:rsidRPr="007D3AA2">
        <w:rPr>
          <w:rStyle w:val="CharSectno"/>
        </w:rPr>
        <w:t>165</w:t>
      </w:r>
      <w:r w:rsidRPr="007D3AA2">
        <w:t xml:space="preserve">  There must be no abnormal trading (subject to 50% stake exception)</w:t>
      </w:r>
      <w:bookmarkEnd w:id="89"/>
    </w:p>
    <w:p w:rsidR="0068718B" w:rsidRPr="007D3AA2" w:rsidRDefault="0068718B">
      <w:pPr>
        <w:pStyle w:val="subsection"/>
      </w:pPr>
      <w:r w:rsidRPr="007D3AA2">
        <w:tab/>
        <w:t>(1)</w:t>
      </w:r>
      <w:r w:rsidRPr="007D3AA2">
        <w:tab/>
        <w:t>There must be no abnormal trading in the units of the trust during the test period.</w:t>
      </w:r>
    </w:p>
    <w:p w:rsidR="0068718B" w:rsidRPr="007D3AA2" w:rsidRDefault="0068718B">
      <w:pPr>
        <w:pStyle w:val="TLPnoteright"/>
      </w:pPr>
      <w:r w:rsidRPr="007D3AA2">
        <w:t xml:space="preserve">To find out the meaning of </w:t>
      </w:r>
      <w:r w:rsidRPr="007D3AA2">
        <w:rPr>
          <w:b/>
          <w:i/>
        </w:rPr>
        <w:t>abnormal trading</w:t>
      </w:r>
      <w:r w:rsidRPr="007D3AA2">
        <w:t>: see Subdivision</w:t>
      </w:r>
      <w:r w:rsidR="007D3AA2">
        <w:t> </w:t>
      </w:r>
      <w:r w:rsidRPr="007D3AA2">
        <w:t>269</w:t>
      </w:r>
      <w:r w:rsidR="007D3AA2">
        <w:noBreakHyphen/>
      </w:r>
      <w:r w:rsidRPr="007D3AA2">
        <w:t>B.</w:t>
      </w:r>
    </w:p>
    <w:p w:rsidR="0068718B" w:rsidRPr="007D3AA2" w:rsidRDefault="0068718B">
      <w:pPr>
        <w:pStyle w:val="subsection"/>
      </w:pPr>
      <w:r w:rsidRPr="007D3AA2">
        <w:tab/>
        <w:t>(2)</w:t>
      </w:r>
      <w:r w:rsidRPr="007D3AA2">
        <w:tab/>
        <w:t>If there is abnormal trading on one or more occasions, then for each abnormal trading the trust must pass the 50% stake test in respect of the following times:</w:t>
      </w:r>
    </w:p>
    <w:p w:rsidR="0068718B" w:rsidRPr="007D3AA2" w:rsidRDefault="0068718B">
      <w:pPr>
        <w:pStyle w:val="paragraph"/>
      </w:pPr>
      <w:r w:rsidRPr="007D3AA2">
        <w:tab/>
        <w:t>(a)</w:t>
      </w:r>
      <w:r w:rsidRPr="007D3AA2">
        <w:tab/>
        <w:t>the beginning of the test period;</w:t>
      </w:r>
    </w:p>
    <w:p w:rsidR="0068718B" w:rsidRPr="007D3AA2" w:rsidRDefault="0068718B">
      <w:pPr>
        <w:pStyle w:val="paragraph"/>
      </w:pPr>
      <w:r w:rsidRPr="007D3AA2">
        <w:tab/>
        <w:t>(b)</w:t>
      </w:r>
      <w:r w:rsidRPr="007D3AA2">
        <w:tab/>
        <w:t>immediately after the abnormal trading.</w:t>
      </w:r>
    </w:p>
    <w:p w:rsidR="0068718B" w:rsidRPr="007D3AA2" w:rsidRDefault="0068718B">
      <w:pPr>
        <w:pStyle w:val="TLPnoteright"/>
      </w:pPr>
      <w:r w:rsidRPr="007D3AA2">
        <w:t>To find out whether the trust passes the 50% stake test: see Subdivision</w:t>
      </w:r>
      <w:r w:rsidR="007D3AA2">
        <w:t> </w:t>
      </w:r>
      <w:r w:rsidRPr="007D3AA2">
        <w:t>269</w:t>
      </w:r>
      <w:r w:rsidR="007D3AA2">
        <w:noBreakHyphen/>
      </w:r>
      <w:r w:rsidRPr="007D3AA2">
        <w:t>C.</w:t>
      </w:r>
    </w:p>
    <w:p w:rsidR="0068718B" w:rsidRPr="007D3AA2" w:rsidRDefault="0068718B" w:rsidP="00000417">
      <w:pPr>
        <w:pStyle w:val="ActHead5"/>
      </w:pPr>
      <w:bookmarkStart w:id="90" w:name="_Toc432583046"/>
      <w:r w:rsidRPr="007D3AA2">
        <w:rPr>
          <w:rStyle w:val="CharSectno"/>
        </w:rPr>
        <w:t>266</w:t>
      </w:r>
      <w:r w:rsidR="007D3AA2">
        <w:rPr>
          <w:rStyle w:val="CharSectno"/>
        </w:rPr>
        <w:noBreakHyphen/>
      </w:r>
      <w:r w:rsidRPr="007D3AA2">
        <w:rPr>
          <w:rStyle w:val="CharSectno"/>
        </w:rPr>
        <w:t>170</w:t>
      </w:r>
      <w:r w:rsidRPr="007D3AA2">
        <w:t xml:space="preserve">  Deducting part of a tax loss</w:t>
      </w:r>
      <w:bookmarkEnd w:id="90"/>
    </w:p>
    <w:p w:rsidR="0068718B" w:rsidRPr="007D3AA2" w:rsidRDefault="0068718B">
      <w:pPr>
        <w:pStyle w:val="subsection"/>
      </w:pPr>
      <w:r w:rsidRPr="007D3AA2">
        <w:tab/>
        <w:t>(1)</w:t>
      </w:r>
      <w:r w:rsidRPr="007D3AA2">
        <w:tab/>
        <w:t>If section</w:t>
      </w:r>
      <w:r w:rsidR="007D3AA2">
        <w:t> </w:t>
      </w:r>
      <w:r w:rsidRPr="007D3AA2">
        <w:t>266</w:t>
      </w:r>
      <w:r w:rsidR="007D3AA2">
        <w:noBreakHyphen/>
      </w:r>
      <w:r w:rsidRPr="007D3AA2">
        <w:t>150 prevents the trust from deducting a tax loss, it can deduct the part of the tax loss that is attributable to a part of the loss year.</w:t>
      </w:r>
    </w:p>
    <w:p w:rsidR="0068718B" w:rsidRPr="007D3AA2" w:rsidRDefault="0068718B">
      <w:pPr>
        <w:pStyle w:val="subsection"/>
      </w:pPr>
      <w:r w:rsidRPr="007D3AA2">
        <w:tab/>
        <w:t>(2)</w:t>
      </w:r>
      <w:r w:rsidRPr="007D3AA2">
        <w:tab/>
        <w:t>However, the trust can do this only if, assuming that that part of the loss year had been treated as the whole of the loss year for the purposes of section</w:t>
      </w:r>
      <w:r w:rsidR="007D3AA2">
        <w:t> </w:t>
      </w:r>
      <w:r w:rsidRPr="007D3AA2">
        <w:t>266</w:t>
      </w:r>
      <w:r w:rsidR="007D3AA2">
        <w:noBreakHyphen/>
      </w:r>
      <w:r w:rsidRPr="007D3AA2">
        <w:t>165, the trust would have been entitled to deduct the tax loss.</w:t>
      </w:r>
    </w:p>
    <w:p w:rsidR="0068718B" w:rsidRPr="007D3AA2" w:rsidRDefault="0068718B" w:rsidP="00000417">
      <w:pPr>
        <w:pStyle w:val="ActHead4"/>
      </w:pPr>
      <w:bookmarkStart w:id="91" w:name="_Toc432583047"/>
      <w:r w:rsidRPr="007D3AA2">
        <w:rPr>
          <w:rStyle w:val="CharSubdNo"/>
        </w:rPr>
        <w:t>Subdivision</w:t>
      </w:r>
      <w:r w:rsidR="007D3AA2">
        <w:rPr>
          <w:rStyle w:val="CharSubdNo"/>
        </w:rPr>
        <w:t> </w:t>
      </w:r>
      <w:r w:rsidRPr="007D3AA2">
        <w:rPr>
          <w:rStyle w:val="CharSubdNo"/>
        </w:rPr>
        <w:t>266</w:t>
      </w:r>
      <w:r w:rsidR="007D3AA2">
        <w:rPr>
          <w:rStyle w:val="CharSubdNo"/>
        </w:rPr>
        <w:noBreakHyphen/>
      </w:r>
      <w:r w:rsidRPr="007D3AA2">
        <w:rPr>
          <w:rStyle w:val="CharSubdNo"/>
        </w:rPr>
        <w:t>F</w:t>
      </w:r>
      <w:r w:rsidRPr="007D3AA2">
        <w:t>—</w:t>
      </w:r>
      <w:r w:rsidRPr="007D3AA2">
        <w:rPr>
          <w:rStyle w:val="CharSubdText"/>
        </w:rPr>
        <w:t>Information about family trusts with interests in other trusts</w:t>
      </w:r>
      <w:bookmarkEnd w:id="91"/>
    </w:p>
    <w:p w:rsidR="0068718B" w:rsidRPr="007D3AA2" w:rsidRDefault="0068718B" w:rsidP="00000417">
      <w:pPr>
        <w:pStyle w:val="ActHead5"/>
      </w:pPr>
      <w:bookmarkStart w:id="92" w:name="_Toc432583048"/>
      <w:r w:rsidRPr="007D3AA2">
        <w:rPr>
          <w:rStyle w:val="CharSectno"/>
        </w:rPr>
        <w:t>266</w:t>
      </w:r>
      <w:r w:rsidR="007D3AA2">
        <w:rPr>
          <w:rStyle w:val="CharSectno"/>
        </w:rPr>
        <w:noBreakHyphen/>
      </w:r>
      <w:r w:rsidRPr="007D3AA2">
        <w:rPr>
          <w:rStyle w:val="CharSectno"/>
        </w:rPr>
        <w:t>175</w:t>
      </w:r>
      <w:r w:rsidRPr="007D3AA2">
        <w:t xml:space="preserve">  What this </w:t>
      </w:r>
      <w:r w:rsidR="003A418D" w:rsidRPr="007D3AA2">
        <w:t>Subdivision </w:t>
      </w:r>
      <w:r w:rsidRPr="007D3AA2">
        <w:t>is about</w:t>
      </w:r>
      <w:bookmarkEnd w:id="92"/>
    </w:p>
    <w:p w:rsidR="0068718B" w:rsidRPr="007D3AA2" w:rsidRDefault="0068718B">
      <w:pPr>
        <w:pStyle w:val="BoxText"/>
      </w:pPr>
      <w:r w:rsidRPr="007D3AA2">
        <w:t xml:space="preserve">If a trust would only avoid the tax consequences of this </w:t>
      </w:r>
      <w:r w:rsidR="003A418D" w:rsidRPr="007D3AA2">
        <w:t>Division </w:t>
      </w:r>
      <w:r w:rsidRPr="007D3AA2">
        <w:t>because of interests held by a non</w:t>
      </w:r>
      <w:r w:rsidR="007D3AA2">
        <w:noBreakHyphen/>
      </w:r>
      <w:r w:rsidRPr="007D3AA2">
        <w:t>resident family trust, the Commissioner may require the trust to give certain information about the non</w:t>
      </w:r>
      <w:r w:rsidR="007D3AA2">
        <w:noBreakHyphen/>
      </w:r>
      <w:r w:rsidRPr="007D3AA2">
        <w:t>resident family trust. If it is not given, the trust does not avoid the tax consequences of this Division.</w:t>
      </w:r>
    </w:p>
    <w:p w:rsidR="0068718B" w:rsidRPr="007D3AA2" w:rsidRDefault="0068718B" w:rsidP="00000417">
      <w:pPr>
        <w:pStyle w:val="ActHead5"/>
      </w:pPr>
      <w:bookmarkStart w:id="93" w:name="_Toc432583049"/>
      <w:r w:rsidRPr="007D3AA2">
        <w:rPr>
          <w:rStyle w:val="CharSectno"/>
        </w:rPr>
        <w:t>266</w:t>
      </w:r>
      <w:r w:rsidR="007D3AA2">
        <w:rPr>
          <w:rStyle w:val="CharSectno"/>
        </w:rPr>
        <w:noBreakHyphen/>
      </w:r>
      <w:r w:rsidRPr="007D3AA2">
        <w:rPr>
          <w:rStyle w:val="CharSectno"/>
        </w:rPr>
        <w:t>180</w:t>
      </w:r>
      <w:r w:rsidRPr="007D3AA2">
        <w:t xml:space="preserve">  Information about family trusts with interests in other trusts</w:t>
      </w:r>
      <w:bookmarkEnd w:id="93"/>
    </w:p>
    <w:p w:rsidR="0068718B" w:rsidRPr="007D3AA2" w:rsidRDefault="0068718B">
      <w:pPr>
        <w:pStyle w:val="SubsectionHead"/>
      </w:pPr>
      <w:r w:rsidRPr="007D3AA2">
        <w:t>Notice about family trust</w:t>
      </w:r>
    </w:p>
    <w:p w:rsidR="0068718B" w:rsidRPr="007D3AA2" w:rsidRDefault="0068718B">
      <w:pPr>
        <w:pStyle w:val="subsection"/>
      </w:pPr>
      <w:r w:rsidRPr="007D3AA2">
        <w:tab/>
        <w:t>(1)</w:t>
      </w:r>
      <w:r w:rsidRPr="007D3AA2">
        <w:tab/>
        <w:t xml:space="preserve">The Commissioner may give the trustee of a trust (the </w:t>
      </w:r>
      <w:r w:rsidRPr="007D3AA2">
        <w:rPr>
          <w:b/>
          <w:i/>
        </w:rPr>
        <w:t>primary trust</w:t>
      </w:r>
      <w:r w:rsidRPr="007D3AA2">
        <w:t>) a notice in accordance with section</w:t>
      </w:r>
      <w:r w:rsidR="007D3AA2">
        <w:t> </w:t>
      </w:r>
      <w:r w:rsidRPr="007D3AA2">
        <w:t>266</w:t>
      </w:r>
      <w:r w:rsidR="007D3AA2">
        <w:noBreakHyphen/>
      </w:r>
      <w:r w:rsidRPr="007D3AA2">
        <w:t xml:space="preserve">185 if the requirements of </w:t>
      </w:r>
      <w:r w:rsidR="007D3AA2">
        <w:t>subsections (</w:t>
      </w:r>
      <w:r w:rsidRPr="007D3AA2">
        <w:t>2) to (5) of this section are met.</w:t>
      </w:r>
    </w:p>
    <w:p w:rsidR="0068718B" w:rsidRPr="007D3AA2" w:rsidRDefault="0068718B">
      <w:pPr>
        <w:pStyle w:val="SubsectionHead"/>
      </w:pPr>
      <w:r w:rsidRPr="007D3AA2">
        <w:t>First requirement</w:t>
      </w:r>
    </w:p>
    <w:p w:rsidR="0068718B" w:rsidRPr="007D3AA2" w:rsidRDefault="0068718B">
      <w:pPr>
        <w:pStyle w:val="subsection"/>
      </w:pPr>
      <w:r w:rsidRPr="007D3AA2">
        <w:tab/>
        <w:t>(2)</w:t>
      </w:r>
      <w:r w:rsidRPr="007D3AA2">
        <w:tab/>
        <w:t>In its return of income for an income year, the primary trust:</w:t>
      </w:r>
    </w:p>
    <w:p w:rsidR="0068718B" w:rsidRPr="007D3AA2" w:rsidRDefault="0068718B">
      <w:pPr>
        <w:pStyle w:val="paragraph"/>
      </w:pPr>
      <w:r w:rsidRPr="007D3AA2">
        <w:tab/>
        <w:t>(a)</w:t>
      </w:r>
      <w:r w:rsidRPr="007D3AA2">
        <w:tab/>
        <w:t>must have deducted a tax loss from an earlier income year; or</w:t>
      </w:r>
    </w:p>
    <w:p w:rsidR="0068718B" w:rsidRPr="007D3AA2" w:rsidRDefault="0068718B">
      <w:pPr>
        <w:pStyle w:val="paragraph"/>
      </w:pPr>
      <w:r w:rsidRPr="007D3AA2">
        <w:tab/>
        <w:t>(b)</w:t>
      </w:r>
      <w:r w:rsidRPr="007D3AA2">
        <w:tab/>
        <w:t>must not have worked out its net income and tax loss for the income year under Division</w:t>
      </w:r>
      <w:r w:rsidR="007D3AA2">
        <w:t> </w:t>
      </w:r>
      <w:r w:rsidRPr="007D3AA2">
        <w:t>268; or</w:t>
      </w:r>
    </w:p>
    <w:p w:rsidR="0068718B" w:rsidRPr="007D3AA2" w:rsidRDefault="0068718B">
      <w:pPr>
        <w:pStyle w:val="paragraph"/>
      </w:pPr>
      <w:r w:rsidRPr="007D3AA2">
        <w:tab/>
        <w:t>(c)</w:t>
      </w:r>
      <w:r w:rsidRPr="007D3AA2">
        <w:tab/>
        <w:t>must have deducted an amount in relation to a debt;</w:t>
      </w:r>
    </w:p>
    <w:p w:rsidR="0068718B" w:rsidRPr="007D3AA2" w:rsidRDefault="0068718B">
      <w:pPr>
        <w:pStyle w:val="subsection2"/>
      </w:pPr>
      <w:r w:rsidRPr="007D3AA2">
        <w:t>where it would not be allowed to deduct the tax loss or amount in respect of the debt, or would be required to work out its net income and tax loss under that Division, if it did not meet a condition or conditions as mentioned in section</w:t>
      </w:r>
      <w:r w:rsidR="007D3AA2">
        <w:t> </w:t>
      </w:r>
      <w:r w:rsidRPr="007D3AA2">
        <w:t>266</w:t>
      </w:r>
      <w:r w:rsidR="007D3AA2">
        <w:noBreakHyphen/>
      </w:r>
      <w:r w:rsidRPr="007D3AA2">
        <w:t>40, 266</w:t>
      </w:r>
      <w:r w:rsidR="007D3AA2">
        <w:noBreakHyphen/>
      </w:r>
      <w:r w:rsidRPr="007D3AA2">
        <w:t>45, 266</w:t>
      </w:r>
      <w:r w:rsidR="007D3AA2">
        <w:noBreakHyphen/>
      </w:r>
      <w:r w:rsidRPr="007D3AA2">
        <w:t>90, 266</w:t>
      </w:r>
      <w:r w:rsidR="007D3AA2">
        <w:noBreakHyphen/>
      </w:r>
      <w:r w:rsidRPr="007D3AA2">
        <w:t>125 or 266</w:t>
      </w:r>
      <w:r w:rsidR="007D3AA2">
        <w:noBreakHyphen/>
      </w:r>
      <w:r w:rsidRPr="007D3AA2">
        <w:t xml:space="preserve">165 (the </w:t>
      </w:r>
      <w:r w:rsidRPr="007D3AA2">
        <w:rPr>
          <w:b/>
          <w:i/>
        </w:rPr>
        <w:t>conditions provision</w:t>
      </w:r>
      <w:r w:rsidRPr="007D3AA2">
        <w:t>).</w:t>
      </w:r>
    </w:p>
    <w:p w:rsidR="0068718B" w:rsidRPr="007D3AA2" w:rsidRDefault="0068718B">
      <w:pPr>
        <w:pStyle w:val="SubsectionHead"/>
      </w:pPr>
      <w:r w:rsidRPr="007D3AA2">
        <w:t>Second requirement</w:t>
      </w:r>
    </w:p>
    <w:p w:rsidR="0068718B" w:rsidRPr="007D3AA2" w:rsidRDefault="0068718B">
      <w:pPr>
        <w:pStyle w:val="subsection"/>
      </w:pPr>
      <w:r w:rsidRPr="007D3AA2">
        <w:tab/>
        <w:t>(3)</w:t>
      </w:r>
      <w:r w:rsidRPr="007D3AA2">
        <w:tab/>
        <w:t>The Commissioner must be satisfied that the primary trust would not meet the condition or conditions if one or more trusts were not family trusts.</w:t>
      </w:r>
    </w:p>
    <w:p w:rsidR="0068718B" w:rsidRPr="007D3AA2" w:rsidRDefault="0068718B">
      <w:pPr>
        <w:pStyle w:val="SubsectionHead"/>
      </w:pPr>
      <w:r w:rsidRPr="007D3AA2">
        <w:t xml:space="preserve">Third requirement </w:t>
      </w:r>
    </w:p>
    <w:p w:rsidR="0068718B" w:rsidRPr="007D3AA2" w:rsidRDefault="0068718B">
      <w:pPr>
        <w:pStyle w:val="subsection"/>
      </w:pPr>
      <w:r w:rsidRPr="007D3AA2">
        <w:tab/>
        <w:t>(4)</w:t>
      </w:r>
      <w:r w:rsidRPr="007D3AA2">
        <w:tab/>
        <w:t>When the Commissioner gives the notice, for at least one of the family trusts:</w:t>
      </w:r>
    </w:p>
    <w:p w:rsidR="0068718B" w:rsidRPr="007D3AA2" w:rsidRDefault="0068718B">
      <w:pPr>
        <w:pStyle w:val="paragraph"/>
      </w:pPr>
      <w:r w:rsidRPr="007D3AA2">
        <w:tab/>
        <w:t>(a)</w:t>
      </w:r>
      <w:r w:rsidRPr="007D3AA2">
        <w:tab/>
        <w:t>a trustee of the trust must be a non</w:t>
      </w:r>
      <w:r w:rsidR="007D3AA2">
        <w:noBreakHyphen/>
      </w:r>
      <w:r w:rsidRPr="007D3AA2">
        <w:t>resident; or</w:t>
      </w:r>
    </w:p>
    <w:p w:rsidR="0068718B" w:rsidRPr="007D3AA2" w:rsidRDefault="0068718B">
      <w:pPr>
        <w:pStyle w:val="paragraph"/>
      </w:pPr>
      <w:r w:rsidRPr="007D3AA2">
        <w:tab/>
        <w:t>(b)</w:t>
      </w:r>
      <w:r w:rsidRPr="007D3AA2">
        <w:tab/>
        <w:t xml:space="preserve">the central management and control of the trust must be outside </w:t>
      </w:r>
      <w:smartTag w:uri="urn:schemas-microsoft-com:office:smarttags" w:element="country-region">
        <w:smartTag w:uri="urn:schemas-microsoft-com:office:smarttags" w:element="place">
          <w:r w:rsidRPr="007D3AA2">
            <w:t>Australia</w:t>
          </w:r>
        </w:smartTag>
      </w:smartTag>
      <w:r w:rsidRPr="007D3AA2">
        <w:t>.</w:t>
      </w:r>
    </w:p>
    <w:p w:rsidR="0068718B" w:rsidRPr="007D3AA2" w:rsidRDefault="0068718B">
      <w:pPr>
        <w:pStyle w:val="SubsectionHead"/>
      </w:pPr>
      <w:r w:rsidRPr="007D3AA2">
        <w:t>Fourth requirement</w:t>
      </w:r>
    </w:p>
    <w:p w:rsidR="0068718B" w:rsidRPr="007D3AA2" w:rsidRDefault="0068718B">
      <w:pPr>
        <w:pStyle w:val="subsection"/>
      </w:pPr>
      <w:r w:rsidRPr="007D3AA2">
        <w:tab/>
        <w:t>(5)</w:t>
      </w:r>
      <w:r w:rsidRPr="007D3AA2">
        <w:tab/>
        <w:t>The Commissioner must give the notice before the later of:</w:t>
      </w:r>
    </w:p>
    <w:p w:rsidR="0068718B" w:rsidRPr="007D3AA2" w:rsidRDefault="0068718B">
      <w:pPr>
        <w:pStyle w:val="paragraph"/>
      </w:pPr>
      <w:r w:rsidRPr="007D3AA2">
        <w:tab/>
        <w:t>(a)</w:t>
      </w:r>
      <w:r w:rsidRPr="007D3AA2">
        <w:tab/>
        <w:t>5 years after the end of the income year to which the return relates; and</w:t>
      </w:r>
    </w:p>
    <w:p w:rsidR="0068718B" w:rsidRPr="007D3AA2" w:rsidRDefault="0068718B">
      <w:pPr>
        <w:pStyle w:val="paragraph"/>
      </w:pPr>
      <w:r w:rsidRPr="007D3AA2">
        <w:tab/>
        <w:t>(b)</w:t>
      </w:r>
      <w:r w:rsidRPr="007D3AA2">
        <w:tab/>
        <w:t>the end of the period during which the trustee of the primary trust is required by section</w:t>
      </w:r>
      <w:r w:rsidR="007D3AA2">
        <w:t> </w:t>
      </w:r>
      <w:r w:rsidRPr="007D3AA2">
        <w:t>262A to retain records in relation to that income year.</w:t>
      </w:r>
    </w:p>
    <w:p w:rsidR="0068718B" w:rsidRPr="007D3AA2" w:rsidRDefault="0068718B" w:rsidP="00000417">
      <w:pPr>
        <w:pStyle w:val="ActHead5"/>
      </w:pPr>
      <w:bookmarkStart w:id="94" w:name="_Toc432583050"/>
      <w:r w:rsidRPr="007D3AA2">
        <w:rPr>
          <w:rStyle w:val="CharSectno"/>
        </w:rPr>
        <w:t>266</w:t>
      </w:r>
      <w:r w:rsidR="007D3AA2">
        <w:rPr>
          <w:rStyle w:val="CharSectno"/>
        </w:rPr>
        <w:noBreakHyphen/>
      </w:r>
      <w:r w:rsidRPr="007D3AA2">
        <w:rPr>
          <w:rStyle w:val="CharSectno"/>
        </w:rPr>
        <w:t>185</w:t>
      </w:r>
      <w:r w:rsidRPr="007D3AA2">
        <w:t xml:space="preserve">  Notices where requirements of section</w:t>
      </w:r>
      <w:r w:rsidR="007D3AA2">
        <w:t> </w:t>
      </w:r>
      <w:r w:rsidRPr="007D3AA2">
        <w:t>266</w:t>
      </w:r>
      <w:r w:rsidR="007D3AA2">
        <w:noBreakHyphen/>
      </w:r>
      <w:r w:rsidRPr="007D3AA2">
        <w:t>180 are met</w:t>
      </w:r>
      <w:bookmarkEnd w:id="94"/>
    </w:p>
    <w:p w:rsidR="0068718B" w:rsidRPr="007D3AA2" w:rsidRDefault="0068718B">
      <w:pPr>
        <w:pStyle w:val="SubsectionHead"/>
      </w:pPr>
      <w:r w:rsidRPr="007D3AA2">
        <w:t>Information required</w:t>
      </w:r>
    </w:p>
    <w:p w:rsidR="0068718B" w:rsidRPr="007D3AA2" w:rsidRDefault="0068718B">
      <w:pPr>
        <w:pStyle w:val="subsection"/>
      </w:pPr>
      <w:r w:rsidRPr="007D3AA2">
        <w:tab/>
        <w:t>(1)</w:t>
      </w:r>
      <w:r w:rsidRPr="007D3AA2">
        <w:tab/>
        <w:t>The notice that the Commissioner may give if the requirements of subsections</w:t>
      </w:r>
      <w:r w:rsidR="007D3AA2">
        <w:t> </w:t>
      </w:r>
      <w:r w:rsidRPr="007D3AA2">
        <w:t>266</w:t>
      </w:r>
      <w:r w:rsidR="007D3AA2">
        <w:noBreakHyphen/>
      </w:r>
      <w:r w:rsidRPr="007D3AA2">
        <w:t xml:space="preserve">180(2) to (5) are met must require the trustee of the primary trust to give the Commissioner specified information about conferrals of present entitlements to, and distributions of, income and capital, since the </w:t>
      </w:r>
      <w:r w:rsidR="006652E6" w:rsidRPr="007D3AA2">
        <w:t>beginning</w:t>
      </w:r>
      <w:r w:rsidRPr="007D3AA2">
        <w:t xml:space="preserve"> of the test period mentioned in the conditions provision, by all of the family trusts meeting the requirements of paragraph</w:t>
      </w:r>
      <w:r w:rsidR="007D3AA2">
        <w:t> </w:t>
      </w:r>
      <w:r w:rsidRPr="007D3AA2">
        <w:t>266</w:t>
      </w:r>
      <w:r w:rsidR="007D3AA2">
        <w:noBreakHyphen/>
      </w:r>
      <w:r w:rsidRPr="007D3AA2">
        <w:t>180(4)(a) or (b).</w:t>
      </w:r>
    </w:p>
    <w:p w:rsidR="0068718B" w:rsidRPr="007D3AA2" w:rsidRDefault="0068718B">
      <w:pPr>
        <w:pStyle w:val="SubsectionHead"/>
      </w:pPr>
      <w:r w:rsidRPr="007D3AA2">
        <w:t>Trustee knowledge</w:t>
      </w:r>
    </w:p>
    <w:p w:rsidR="0068718B" w:rsidRPr="007D3AA2" w:rsidRDefault="0068718B">
      <w:pPr>
        <w:pStyle w:val="subsection"/>
      </w:pPr>
      <w:r w:rsidRPr="007D3AA2">
        <w:tab/>
        <w:t>(2)</w:t>
      </w:r>
      <w:r w:rsidRPr="007D3AA2">
        <w:tab/>
        <w:t>The information need not be within the knowledge of the trustee at the time the notice is given.</w:t>
      </w:r>
    </w:p>
    <w:p w:rsidR="0068718B" w:rsidRPr="007D3AA2" w:rsidRDefault="0068718B">
      <w:pPr>
        <w:pStyle w:val="SubsectionHead"/>
      </w:pPr>
      <w:r w:rsidRPr="007D3AA2">
        <w:t>Period for giving information</w:t>
      </w:r>
    </w:p>
    <w:p w:rsidR="0068718B" w:rsidRPr="007D3AA2" w:rsidRDefault="0068718B">
      <w:pPr>
        <w:pStyle w:val="subsection"/>
      </w:pPr>
      <w:r w:rsidRPr="007D3AA2">
        <w:tab/>
        <w:t>(3)</w:t>
      </w:r>
      <w:r w:rsidRPr="007D3AA2">
        <w:tab/>
        <w:t>The notice must specify a period within which the trustee is to give the information. The period must not end earlier than 21 days after the day on which the Commissioner gives the notice.</w:t>
      </w:r>
    </w:p>
    <w:p w:rsidR="0068718B" w:rsidRPr="007D3AA2" w:rsidRDefault="0068718B">
      <w:pPr>
        <w:pStyle w:val="SubsectionHead"/>
      </w:pPr>
      <w:r w:rsidRPr="007D3AA2">
        <w:t>Consequence of not giving the information</w:t>
      </w:r>
    </w:p>
    <w:p w:rsidR="0068718B" w:rsidRPr="007D3AA2" w:rsidRDefault="0068718B">
      <w:pPr>
        <w:pStyle w:val="subsection"/>
      </w:pPr>
      <w:r w:rsidRPr="007D3AA2">
        <w:tab/>
        <w:t>(4)</w:t>
      </w:r>
      <w:r w:rsidRPr="007D3AA2">
        <w:tab/>
        <w:t xml:space="preserve">If the trustee does not give the information within the period or within such further period as the Commissioner allows, the primary trust is taken not to meet, and never to have met, the condition or conditions in the conditions provision. </w:t>
      </w:r>
    </w:p>
    <w:p w:rsidR="0068718B" w:rsidRPr="007D3AA2" w:rsidRDefault="0068718B">
      <w:pPr>
        <w:pStyle w:val="subsection"/>
      </w:pPr>
      <w:r w:rsidRPr="007D3AA2">
        <w:tab/>
        <w:t>(5)</w:t>
      </w:r>
      <w:r w:rsidRPr="007D3AA2">
        <w:tab/>
        <w:t xml:space="preserve">If, because of </w:t>
      </w:r>
      <w:r w:rsidR="007D3AA2">
        <w:t>subsection (</w:t>
      </w:r>
      <w:r w:rsidRPr="007D3AA2">
        <w:t>4), the fixed trust is required to work out under Division</w:t>
      </w:r>
      <w:r w:rsidR="007D3AA2">
        <w:t> </w:t>
      </w:r>
      <w:r w:rsidRPr="007D3AA2">
        <w:t>268 its net income and tax loss for the income year mentioned in subsection</w:t>
      </w:r>
      <w:r w:rsidR="007D3AA2">
        <w:t> </w:t>
      </w:r>
      <w:r w:rsidRPr="007D3AA2">
        <w:t>266</w:t>
      </w:r>
      <w:r w:rsidR="007D3AA2">
        <w:noBreakHyphen/>
      </w:r>
      <w:r w:rsidRPr="007D3AA2">
        <w:t xml:space="preserve">180(2), that </w:t>
      </w:r>
      <w:r w:rsidR="003A418D" w:rsidRPr="007D3AA2">
        <w:t>Division </w:t>
      </w:r>
      <w:r w:rsidRPr="007D3AA2">
        <w:t>is to be applied as if Subdivision</w:t>
      </w:r>
      <w:r w:rsidR="007D3AA2">
        <w:t> </w:t>
      </w:r>
      <w:r w:rsidRPr="007D3AA2">
        <w:t>268</w:t>
      </w:r>
      <w:r w:rsidR="007D3AA2">
        <w:noBreakHyphen/>
      </w:r>
      <w:r w:rsidRPr="007D3AA2">
        <w:t>B required the income year to be divided into such periods as would result in the highest possible net income for the income year.</w:t>
      </w:r>
    </w:p>
    <w:p w:rsidR="0068718B" w:rsidRPr="007D3AA2" w:rsidRDefault="0068718B">
      <w:pPr>
        <w:pStyle w:val="SubsectionHead"/>
      </w:pPr>
      <w:r w:rsidRPr="007D3AA2">
        <w:t>No offences or penalties</w:t>
      </w:r>
    </w:p>
    <w:p w:rsidR="0068718B" w:rsidRPr="007D3AA2" w:rsidRDefault="0068718B">
      <w:pPr>
        <w:pStyle w:val="subsection"/>
      </w:pPr>
      <w:r w:rsidRPr="007D3AA2">
        <w:tab/>
        <w:t>(6)</w:t>
      </w:r>
      <w:r w:rsidRPr="007D3AA2">
        <w:tab/>
        <w:t xml:space="preserve">To avoid doubt, </w:t>
      </w:r>
      <w:r w:rsidR="007D3AA2">
        <w:t>subsections (</w:t>
      </w:r>
      <w:r w:rsidRPr="007D3AA2">
        <w:t xml:space="preserve">4) and (5) do not cause the trustee of the primary trust to commit any offence or be liable to any penalty under </w:t>
      </w:r>
      <w:r w:rsidR="008D3D70" w:rsidRPr="007D3AA2">
        <w:t>Part</w:t>
      </w:r>
      <w:r w:rsidR="007D3AA2">
        <w:t> </w:t>
      </w:r>
      <w:r w:rsidR="008D3D70" w:rsidRPr="007D3AA2">
        <w:t>4</w:t>
      </w:r>
      <w:r w:rsidR="007D3AA2">
        <w:noBreakHyphen/>
      </w:r>
      <w:r w:rsidR="008D3D70" w:rsidRPr="007D3AA2">
        <w:t>25 in Schedule</w:t>
      </w:r>
      <w:r w:rsidR="007D3AA2">
        <w:t> </w:t>
      </w:r>
      <w:r w:rsidR="008D3D70" w:rsidRPr="007D3AA2">
        <w:t xml:space="preserve">1 to the </w:t>
      </w:r>
      <w:r w:rsidR="008D3D70" w:rsidRPr="007D3AA2">
        <w:rPr>
          <w:i/>
        </w:rPr>
        <w:t>Taxation Administration Act 1953</w:t>
      </w:r>
      <w:r w:rsidRPr="007D3AA2">
        <w:t xml:space="preserve"> for deducting the amount concerned, or for not working out the trust’s net income and tax loss under Division</w:t>
      </w:r>
      <w:r w:rsidR="007D3AA2">
        <w:t> </w:t>
      </w:r>
      <w:r w:rsidRPr="007D3AA2">
        <w:t>268, in the trust’s return.</w:t>
      </w:r>
    </w:p>
    <w:p w:rsidR="0068718B" w:rsidRPr="007D3AA2" w:rsidRDefault="0068718B" w:rsidP="00FF2B77">
      <w:pPr>
        <w:pStyle w:val="ActHead3"/>
        <w:pageBreakBefore/>
      </w:pPr>
      <w:bookmarkStart w:id="95" w:name="_Toc432583051"/>
      <w:r w:rsidRPr="007D3AA2">
        <w:rPr>
          <w:rStyle w:val="CharDivNo"/>
        </w:rPr>
        <w:t>Division</w:t>
      </w:r>
      <w:r w:rsidR="007D3AA2">
        <w:rPr>
          <w:rStyle w:val="CharDivNo"/>
        </w:rPr>
        <w:t> </w:t>
      </w:r>
      <w:r w:rsidRPr="007D3AA2">
        <w:rPr>
          <w:rStyle w:val="CharDivNo"/>
        </w:rPr>
        <w:t>267</w:t>
      </w:r>
      <w:r w:rsidRPr="007D3AA2">
        <w:t>—</w:t>
      </w:r>
      <w:r w:rsidRPr="007D3AA2">
        <w:rPr>
          <w:rStyle w:val="CharDivText"/>
        </w:rPr>
        <w:t>Income tax consequences for non</w:t>
      </w:r>
      <w:r w:rsidR="007D3AA2">
        <w:rPr>
          <w:rStyle w:val="CharDivText"/>
        </w:rPr>
        <w:noBreakHyphen/>
      </w:r>
      <w:r w:rsidRPr="007D3AA2">
        <w:rPr>
          <w:rStyle w:val="CharDivText"/>
        </w:rPr>
        <w:t>fixed trusts of change in ownership or control</w:t>
      </w:r>
      <w:bookmarkEnd w:id="95"/>
    </w:p>
    <w:p w:rsidR="0068718B" w:rsidRPr="007D3AA2" w:rsidRDefault="0068718B" w:rsidP="00000417">
      <w:pPr>
        <w:pStyle w:val="ActHead4"/>
      </w:pPr>
      <w:bookmarkStart w:id="96" w:name="_Toc432583052"/>
      <w:r w:rsidRPr="007D3AA2">
        <w:rPr>
          <w:rStyle w:val="CharSubdNo"/>
        </w:rPr>
        <w:t>Subdivision</w:t>
      </w:r>
      <w:r w:rsidR="007D3AA2">
        <w:rPr>
          <w:rStyle w:val="CharSubdNo"/>
        </w:rPr>
        <w:t> </w:t>
      </w:r>
      <w:r w:rsidRPr="007D3AA2">
        <w:rPr>
          <w:rStyle w:val="CharSubdNo"/>
        </w:rPr>
        <w:t>267</w:t>
      </w:r>
      <w:r w:rsidR="007D3AA2">
        <w:rPr>
          <w:rStyle w:val="CharSubdNo"/>
        </w:rPr>
        <w:noBreakHyphen/>
      </w:r>
      <w:r w:rsidRPr="007D3AA2">
        <w:rPr>
          <w:rStyle w:val="CharSubdNo"/>
        </w:rPr>
        <w:t>A</w:t>
      </w:r>
      <w:r w:rsidRPr="007D3AA2">
        <w:t>—</w:t>
      </w:r>
      <w:r w:rsidRPr="007D3AA2">
        <w:rPr>
          <w:rStyle w:val="CharSubdText"/>
        </w:rPr>
        <w:t>Overview of this Division</w:t>
      </w:r>
      <w:bookmarkEnd w:id="96"/>
    </w:p>
    <w:p w:rsidR="0068718B" w:rsidRPr="007D3AA2" w:rsidRDefault="0068718B" w:rsidP="00000417">
      <w:pPr>
        <w:pStyle w:val="ActHead5"/>
      </w:pPr>
      <w:bookmarkStart w:id="97" w:name="_Toc432583053"/>
      <w:r w:rsidRPr="007D3AA2">
        <w:rPr>
          <w:rStyle w:val="CharSectno"/>
        </w:rPr>
        <w:t>267</w:t>
      </w:r>
      <w:r w:rsidR="007D3AA2">
        <w:rPr>
          <w:rStyle w:val="CharSectno"/>
        </w:rPr>
        <w:noBreakHyphen/>
      </w:r>
      <w:r w:rsidRPr="007D3AA2">
        <w:rPr>
          <w:rStyle w:val="CharSectno"/>
        </w:rPr>
        <w:t>5</w:t>
      </w:r>
      <w:r w:rsidRPr="007D3AA2">
        <w:t xml:space="preserve">  What this </w:t>
      </w:r>
      <w:r w:rsidR="003A418D" w:rsidRPr="007D3AA2">
        <w:t>Division </w:t>
      </w:r>
      <w:r w:rsidRPr="007D3AA2">
        <w:t>is about</w:t>
      </w:r>
      <w:bookmarkEnd w:id="97"/>
    </w:p>
    <w:p w:rsidR="0068718B" w:rsidRPr="007D3AA2" w:rsidRDefault="0068718B">
      <w:pPr>
        <w:pStyle w:val="BoxText"/>
      </w:pPr>
      <w:r w:rsidRPr="007D3AA2">
        <w:t xml:space="preserve">This </w:t>
      </w:r>
      <w:r w:rsidR="003A418D" w:rsidRPr="007D3AA2">
        <w:t>Division </w:t>
      </w:r>
      <w:r w:rsidRPr="007D3AA2">
        <w:t>is about the income tax consequences for a non</w:t>
      </w:r>
      <w:r w:rsidR="007D3AA2">
        <w:noBreakHyphen/>
      </w:r>
      <w:r w:rsidRPr="007D3AA2">
        <w:t>fixed trust if its ownership or control changes.</w:t>
      </w:r>
    </w:p>
    <w:p w:rsidR="0068718B" w:rsidRPr="007D3AA2" w:rsidRDefault="0068718B" w:rsidP="00000417">
      <w:pPr>
        <w:pStyle w:val="ActHead5"/>
      </w:pPr>
      <w:bookmarkStart w:id="98" w:name="_Toc432583054"/>
      <w:r w:rsidRPr="007D3AA2">
        <w:rPr>
          <w:rStyle w:val="CharSectno"/>
        </w:rPr>
        <w:t>267</w:t>
      </w:r>
      <w:r w:rsidR="007D3AA2">
        <w:rPr>
          <w:rStyle w:val="CharSectno"/>
        </w:rPr>
        <w:noBreakHyphen/>
      </w:r>
      <w:r w:rsidRPr="007D3AA2">
        <w:rPr>
          <w:rStyle w:val="CharSectno"/>
        </w:rPr>
        <w:t>10</w:t>
      </w:r>
      <w:r w:rsidRPr="007D3AA2">
        <w:t xml:space="preserve">  Diagram giving overview of this Division</w:t>
      </w:r>
      <w:bookmarkEnd w:id="98"/>
    </w:p>
    <w:p w:rsidR="0068718B" w:rsidRPr="007D3AA2" w:rsidRDefault="005C1310">
      <w:r w:rsidRPr="007D3AA2">
        <w:rPr>
          <w:noProof/>
          <w:sz w:val="20"/>
          <w:lang w:eastAsia="en-AU"/>
        </w:rPr>
        <w:drawing>
          <wp:inline distT="0" distB="0" distL="0" distR="0" wp14:anchorId="74082359" wp14:editId="77410703">
            <wp:extent cx="4495800" cy="4238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95800" cy="4238625"/>
                    </a:xfrm>
                    <a:prstGeom prst="rect">
                      <a:avLst/>
                    </a:prstGeom>
                    <a:noFill/>
                    <a:ln>
                      <a:noFill/>
                    </a:ln>
                  </pic:spPr>
                </pic:pic>
              </a:graphicData>
            </a:graphic>
          </wp:inline>
        </w:drawing>
      </w:r>
    </w:p>
    <w:p w:rsidR="0068718B" w:rsidRPr="007D3AA2" w:rsidRDefault="0068718B" w:rsidP="00FF2B77">
      <w:pPr>
        <w:pStyle w:val="ActHead4"/>
        <w:pageBreakBefore/>
      </w:pPr>
      <w:bookmarkStart w:id="99" w:name="_Toc432583055"/>
      <w:r w:rsidRPr="007D3AA2">
        <w:rPr>
          <w:rStyle w:val="CharSubdNo"/>
        </w:rPr>
        <w:t>Subdivision</w:t>
      </w:r>
      <w:r w:rsidR="007D3AA2">
        <w:rPr>
          <w:rStyle w:val="CharSubdNo"/>
        </w:rPr>
        <w:t> </w:t>
      </w:r>
      <w:r w:rsidRPr="007D3AA2">
        <w:rPr>
          <w:rStyle w:val="CharSubdNo"/>
        </w:rPr>
        <w:t>267</w:t>
      </w:r>
      <w:r w:rsidR="007D3AA2">
        <w:rPr>
          <w:rStyle w:val="CharSubdNo"/>
        </w:rPr>
        <w:noBreakHyphen/>
      </w:r>
      <w:r w:rsidRPr="007D3AA2">
        <w:rPr>
          <w:rStyle w:val="CharSubdNo"/>
        </w:rPr>
        <w:t>B</w:t>
      </w:r>
      <w:r w:rsidRPr="007D3AA2">
        <w:t>—</w:t>
      </w:r>
      <w:r w:rsidRPr="007D3AA2">
        <w:rPr>
          <w:rStyle w:val="CharSubdText"/>
        </w:rPr>
        <w:t>Deducting tax losses, and certain amounts in respect of debts, from earlier years</w:t>
      </w:r>
      <w:bookmarkEnd w:id="99"/>
    </w:p>
    <w:p w:rsidR="0068718B" w:rsidRPr="007D3AA2" w:rsidRDefault="0068718B" w:rsidP="00000417">
      <w:pPr>
        <w:pStyle w:val="ActHead5"/>
      </w:pPr>
      <w:bookmarkStart w:id="100" w:name="_Toc432583056"/>
      <w:r w:rsidRPr="007D3AA2">
        <w:rPr>
          <w:rStyle w:val="CharSectno"/>
        </w:rPr>
        <w:t>267</w:t>
      </w:r>
      <w:r w:rsidR="007D3AA2">
        <w:rPr>
          <w:rStyle w:val="CharSectno"/>
        </w:rPr>
        <w:noBreakHyphen/>
      </w:r>
      <w:r w:rsidRPr="007D3AA2">
        <w:rPr>
          <w:rStyle w:val="CharSectno"/>
        </w:rPr>
        <w:t>15</w:t>
      </w:r>
      <w:r w:rsidRPr="007D3AA2">
        <w:t xml:space="preserve">  What this </w:t>
      </w:r>
      <w:r w:rsidR="003A418D" w:rsidRPr="007D3AA2">
        <w:t>Subdivision </w:t>
      </w:r>
      <w:r w:rsidRPr="007D3AA2">
        <w:t>is about</w:t>
      </w:r>
      <w:bookmarkEnd w:id="100"/>
    </w:p>
    <w:p w:rsidR="0068718B" w:rsidRPr="007D3AA2" w:rsidRDefault="0068718B">
      <w:pPr>
        <w:pStyle w:val="BoxText"/>
      </w:pPr>
      <w:r w:rsidRPr="007D3AA2">
        <w:t>A non</w:t>
      </w:r>
      <w:r w:rsidR="007D3AA2">
        <w:noBreakHyphen/>
      </w:r>
      <w:r w:rsidRPr="007D3AA2">
        <w:t>fixed trust cannot deduct:</w:t>
      </w:r>
    </w:p>
    <w:p w:rsidR="0068718B" w:rsidRPr="007D3AA2" w:rsidRDefault="0068718B">
      <w:pPr>
        <w:pStyle w:val="BoxList"/>
      </w:pPr>
      <w:r w:rsidRPr="007D3AA2">
        <w:rPr>
          <w:sz w:val="28"/>
        </w:rPr>
        <w:t>•</w:t>
      </w:r>
      <w:r w:rsidRPr="007D3AA2">
        <w:tab/>
        <w:t>a tax loss from a loss year; or</w:t>
      </w:r>
    </w:p>
    <w:p w:rsidR="0068718B" w:rsidRPr="007D3AA2" w:rsidRDefault="0068718B">
      <w:pPr>
        <w:pStyle w:val="BoxList"/>
      </w:pPr>
      <w:r w:rsidRPr="007D3AA2">
        <w:rPr>
          <w:sz w:val="28"/>
        </w:rPr>
        <w:t>•</w:t>
      </w:r>
      <w:r w:rsidRPr="007D3AA2">
        <w:tab/>
        <w:t>certain amounts in respect of debts incurred in earlier income years;</w:t>
      </w:r>
    </w:p>
    <w:p w:rsidR="0068718B" w:rsidRPr="007D3AA2" w:rsidRDefault="0068718B">
      <w:pPr>
        <w:pStyle w:val="BoxText"/>
      </w:pPr>
      <w:r w:rsidRPr="007D3AA2">
        <w:t>unless:</w:t>
      </w:r>
    </w:p>
    <w:p w:rsidR="0068718B" w:rsidRPr="007D3AA2" w:rsidRDefault="0068718B">
      <w:pPr>
        <w:pStyle w:val="BoxList"/>
      </w:pPr>
      <w:r w:rsidRPr="007D3AA2">
        <w:rPr>
          <w:sz w:val="28"/>
        </w:rPr>
        <w:t>•</w:t>
      </w:r>
      <w:r w:rsidRPr="007D3AA2">
        <w:tab/>
        <w:t>if applicable, it meets an ownership test based on income and capital distributions; and</w:t>
      </w:r>
    </w:p>
    <w:p w:rsidR="0068718B" w:rsidRPr="007D3AA2" w:rsidRDefault="0068718B">
      <w:pPr>
        <w:pStyle w:val="BoxList"/>
      </w:pPr>
      <w:r w:rsidRPr="007D3AA2">
        <w:rPr>
          <w:sz w:val="28"/>
        </w:rPr>
        <w:t>•</w:t>
      </w:r>
      <w:r w:rsidRPr="007D3AA2">
        <w:tab/>
        <w:t>it did not fail that test in a previous year; and</w:t>
      </w:r>
    </w:p>
    <w:p w:rsidR="0068718B" w:rsidRPr="007D3AA2" w:rsidRDefault="0068718B">
      <w:pPr>
        <w:pStyle w:val="BoxList"/>
      </w:pPr>
      <w:r w:rsidRPr="007D3AA2">
        <w:rPr>
          <w:sz w:val="28"/>
        </w:rPr>
        <w:t>•</w:t>
      </w:r>
      <w:r w:rsidRPr="007D3AA2">
        <w:tab/>
        <w:t>if applicable, it meets an ownership test based on fixed entitlements to income and capital; and</w:t>
      </w:r>
    </w:p>
    <w:p w:rsidR="0068718B" w:rsidRPr="007D3AA2" w:rsidRDefault="0068718B">
      <w:pPr>
        <w:pStyle w:val="BoxList"/>
      </w:pPr>
      <w:r w:rsidRPr="007D3AA2">
        <w:rPr>
          <w:sz w:val="28"/>
        </w:rPr>
        <w:t>•</w:t>
      </w:r>
      <w:r w:rsidRPr="007D3AA2">
        <w:tab/>
        <w:t>its control has stayed the same.</w:t>
      </w:r>
    </w:p>
    <w:p w:rsidR="004D0134" w:rsidRPr="007D3AA2" w:rsidRDefault="004D0134" w:rsidP="004D0134">
      <w:pPr>
        <w:pStyle w:val="BoxNote"/>
      </w:pPr>
      <w:r w:rsidRPr="007D3AA2">
        <w:tab/>
        <w:t>Note:</w:t>
      </w:r>
      <w:r w:rsidRPr="007D3AA2">
        <w:tab/>
        <w:t>The exceptions mentioned in this section apply differently in relation to designated infrastructure project entities: see sections</w:t>
      </w:r>
      <w:r w:rsidR="007D3AA2">
        <w:t> </w:t>
      </w:r>
      <w:r w:rsidRPr="007D3AA2">
        <w:t>415</w:t>
      </w:r>
      <w:r w:rsidR="007D3AA2">
        <w:noBreakHyphen/>
      </w:r>
      <w:r w:rsidRPr="007D3AA2">
        <w:t>25 and 415</w:t>
      </w:r>
      <w:r w:rsidR="007D3AA2">
        <w:noBreakHyphen/>
      </w:r>
      <w:r w:rsidRPr="007D3AA2">
        <w:t xml:space="preserve">30 of the </w:t>
      </w:r>
      <w:r w:rsidRPr="007D3AA2">
        <w:rPr>
          <w:i/>
        </w:rPr>
        <w:t>Income Tax Assessment Act 1997.</w:t>
      </w:r>
    </w:p>
    <w:p w:rsidR="0068718B" w:rsidRPr="007D3AA2" w:rsidRDefault="0068718B" w:rsidP="00000417">
      <w:pPr>
        <w:pStyle w:val="ActHead5"/>
      </w:pPr>
      <w:bookmarkStart w:id="101" w:name="_Toc432583057"/>
      <w:r w:rsidRPr="007D3AA2">
        <w:rPr>
          <w:rStyle w:val="CharSectno"/>
        </w:rPr>
        <w:t>267</w:t>
      </w:r>
      <w:r w:rsidR="007D3AA2">
        <w:rPr>
          <w:rStyle w:val="CharSectno"/>
        </w:rPr>
        <w:noBreakHyphen/>
      </w:r>
      <w:r w:rsidRPr="007D3AA2">
        <w:rPr>
          <w:rStyle w:val="CharSectno"/>
        </w:rPr>
        <w:t>20</w:t>
      </w:r>
      <w:r w:rsidRPr="007D3AA2">
        <w:t xml:space="preserve">  Non</w:t>
      </w:r>
      <w:r w:rsidR="007D3AA2">
        <w:noBreakHyphen/>
      </w:r>
      <w:r w:rsidRPr="007D3AA2">
        <w:t>fixed trust may be denied tax loss deduction</w:t>
      </w:r>
      <w:bookmarkEnd w:id="101"/>
    </w:p>
    <w:p w:rsidR="0068718B" w:rsidRPr="007D3AA2" w:rsidRDefault="0068718B">
      <w:pPr>
        <w:pStyle w:val="SubsectionHead"/>
      </w:pPr>
      <w:r w:rsidRPr="007D3AA2">
        <w:t xml:space="preserve">Type of trust to which this </w:t>
      </w:r>
      <w:r w:rsidR="003A418D" w:rsidRPr="007D3AA2">
        <w:t>Subdivision </w:t>
      </w:r>
      <w:r w:rsidRPr="007D3AA2">
        <w:t>applies</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can deduct in the income year a tax loss from a loss year; and</w:t>
      </w:r>
    </w:p>
    <w:p w:rsidR="0068718B" w:rsidRPr="007D3AA2" w:rsidRDefault="0068718B">
      <w:pPr>
        <w:pStyle w:val="paragraph"/>
      </w:pPr>
      <w:r w:rsidRPr="007D3AA2">
        <w:tab/>
        <w:t>(b)</w:t>
      </w:r>
      <w:r w:rsidRPr="007D3AA2">
        <w:tab/>
        <w:t>was a non</w:t>
      </w:r>
      <w:r w:rsidR="007D3AA2">
        <w:noBreakHyphen/>
      </w:r>
      <w:r w:rsidRPr="007D3AA2">
        <w:t xml:space="preserve">fixed trust at any time in the period (the </w:t>
      </w:r>
      <w:r w:rsidRPr="007D3AA2">
        <w:rPr>
          <w:b/>
          <w:i/>
        </w:rPr>
        <w:t>test period</w:t>
      </w:r>
      <w:r w:rsidRPr="007D3AA2">
        <w:t>) from the beginning of the loss year until the end of the income year; and</w:t>
      </w:r>
    </w:p>
    <w:p w:rsidR="0068718B" w:rsidRPr="007D3AA2" w:rsidRDefault="0068718B">
      <w:pPr>
        <w:pStyle w:val="paragraph"/>
      </w:pPr>
      <w:r w:rsidRPr="007D3AA2">
        <w:tab/>
        <w:t>(c)</w:t>
      </w:r>
      <w:r w:rsidRPr="007D3AA2">
        <w:tab/>
        <w:t>was not an excepted trust at all times in the test period.</w:t>
      </w:r>
    </w:p>
    <w:p w:rsidR="0068718B" w:rsidRPr="007D3AA2" w:rsidRDefault="0068718B">
      <w:pPr>
        <w:pStyle w:val="TLPnoteright"/>
      </w:pPr>
      <w:r w:rsidRPr="007D3AA2">
        <w:t xml:space="preserve">To find out the meaning of </w:t>
      </w:r>
      <w:r w:rsidRPr="007D3AA2">
        <w:rPr>
          <w:b/>
          <w:i/>
        </w:rPr>
        <w:t>non</w:t>
      </w:r>
      <w:r w:rsidR="007D3AA2">
        <w:rPr>
          <w:b/>
          <w:i/>
        </w:rPr>
        <w:noBreakHyphen/>
      </w:r>
      <w:r w:rsidRPr="007D3AA2">
        <w:rPr>
          <w:b/>
          <w:i/>
        </w:rPr>
        <w:t>fixed trust</w:t>
      </w:r>
      <w:r w:rsidRPr="007D3AA2">
        <w:t>: see section</w:t>
      </w:r>
      <w:r w:rsidR="007D3AA2">
        <w:t> </w:t>
      </w:r>
      <w:r w:rsidRPr="007D3AA2">
        <w:t>272</w:t>
      </w:r>
      <w:r w:rsidR="007D3AA2">
        <w:noBreakHyphen/>
      </w:r>
      <w:r w:rsidRPr="007D3AA2">
        <w:t>70.</w:t>
      </w:r>
    </w:p>
    <w:p w:rsidR="0068718B" w:rsidRPr="007D3AA2" w:rsidRDefault="0068718B">
      <w:pPr>
        <w:pStyle w:val="TLPnoteright"/>
      </w:pPr>
      <w:r w:rsidRPr="007D3AA2">
        <w:t xml:space="preserve">To find out the meaning of </w:t>
      </w:r>
      <w:r w:rsidRPr="007D3AA2">
        <w:rPr>
          <w:b/>
          <w:i/>
        </w:rPr>
        <w:t>excepted trust</w:t>
      </w:r>
      <w:r w:rsidRPr="007D3AA2">
        <w:t>: see section</w:t>
      </w:r>
      <w:r w:rsidR="007D3AA2">
        <w:t> </w:t>
      </w:r>
      <w:r w:rsidRPr="007D3AA2">
        <w:t>272</w:t>
      </w:r>
      <w:r w:rsidR="007D3AA2">
        <w:noBreakHyphen/>
      </w:r>
      <w:r w:rsidRPr="007D3AA2">
        <w:t>100.</w:t>
      </w:r>
    </w:p>
    <w:p w:rsidR="0068718B" w:rsidRPr="007D3AA2" w:rsidRDefault="0068718B">
      <w:pPr>
        <w:pStyle w:val="SubsectionHead"/>
      </w:pPr>
      <w:r w:rsidRPr="007D3AA2">
        <w:t>Conditions for deducting tax loss</w:t>
      </w:r>
    </w:p>
    <w:p w:rsidR="0068718B" w:rsidRPr="007D3AA2" w:rsidRDefault="0068718B">
      <w:pPr>
        <w:pStyle w:val="subsection"/>
      </w:pPr>
      <w:r w:rsidRPr="007D3AA2">
        <w:tab/>
        <w:t>(2)</w:t>
      </w:r>
      <w:r w:rsidRPr="007D3AA2">
        <w:tab/>
        <w:t>The trust cannot deduct the tax loss unless it meets:</w:t>
      </w:r>
    </w:p>
    <w:p w:rsidR="0068718B" w:rsidRPr="007D3AA2" w:rsidRDefault="0068718B">
      <w:pPr>
        <w:pStyle w:val="parabullet"/>
      </w:pPr>
      <w:r w:rsidRPr="007D3AA2">
        <w:t>•</w:t>
      </w:r>
      <w:r w:rsidRPr="007D3AA2">
        <w:tab/>
        <w:t>the condition in subsection</w:t>
      </w:r>
      <w:r w:rsidR="007D3AA2">
        <w:t> </w:t>
      </w:r>
      <w:r w:rsidRPr="007D3AA2">
        <w:t>267</w:t>
      </w:r>
      <w:r w:rsidR="007D3AA2">
        <w:noBreakHyphen/>
      </w:r>
      <w:r w:rsidRPr="007D3AA2">
        <w:t>30(2) (if applicable); and</w:t>
      </w:r>
    </w:p>
    <w:p w:rsidR="0068718B" w:rsidRPr="007D3AA2" w:rsidRDefault="0068718B">
      <w:pPr>
        <w:pStyle w:val="parabullet"/>
      </w:pPr>
      <w:r w:rsidRPr="007D3AA2">
        <w:t>•</w:t>
      </w:r>
      <w:r w:rsidRPr="007D3AA2">
        <w:tab/>
        <w:t>the condition in section</w:t>
      </w:r>
      <w:r w:rsidR="007D3AA2">
        <w:t> </w:t>
      </w:r>
      <w:r w:rsidRPr="007D3AA2">
        <w:t>267</w:t>
      </w:r>
      <w:r w:rsidR="007D3AA2">
        <w:noBreakHyphen/>
      </w:r>
      <w:r w:rsidRPr="007D3AA2">
        <w:t>35; and</w:t>
      </w:r>
    </w:p>
    <w:p w:rsidR="0068718B" w:rsidRPr="007D3AA2" w:rsidRDefault="0068718B">
      <w:pPr>
        <w:pStyle w:val="parabullet"/>
      </w:pPr>
      <w:r w:rsidRPr="007D3AA2">
        <w:t>•</w:t>
      </w:r>
      <w:r w:rsidRPr="007D3AA2">
        <w:tab/>
        <w:t>the condition in subsection</w:t>
      </w:r>
      <w:r w:rsidR="007D3AA2">
        <w:t> </w:t>
      </w:r>
      <w:r w:rsidRPr="007D3AA2">
        <w:t>267</w:t>
      </w:r>
      <w:r w:rsidR="007D3AA2">
        <w:noBreakHyphen/>
      </w:r>
      <w:r w:rsidRPr="007D3AA2">
        <w:t>40(2) (if applicable); and</w:t>
      </w:r>
    </w:p>
    <w:p w:rsidR="0068718B" w:rsidRPr="007D3AA2" w:rsidRDefault="0068718B">
      <w:pPr>
        <w:pStyle w:val="parabullet"/>
      </w:pPr>
      <w:r w:rsidRPr="007D3AA2">
        <w:t>•</w:t>
      </w:r>
      <w:r w:rsidRPr="007D3AA2">
        <w:tab/>
        <w:t>the condition in section</w:t>
      </w:r>
      <w:r w:rsidR="007D3AA2">
        <w:t> </w:t>
      </w:r>
      <w:r w:rsidRPr="007D3AA2">
        <w:t>267</w:t>
      </w:r>
      <w:r w:rsidR="007D3AA2">
        <w:noBreakHyphen/>
      </w:r>
      <w:r w:rsidRPr="007D3AA2">
        <w:t>45.</w:t>
      </w:r>
    </w:p>
    <w:p w:rsidR="0068718B" w:rsidRPr="007D3AA2" w:rsidRDefault="0068718B" w:rsidP="00000417">
      <w:pPr>
        <w:pStyle w:val="ActHead5"/>
      </w:pPr>
      <w:bookmarkStart w:id="102" w:name="_Toc432583058"/>
      <w:r w:rsidRPr="007D3AA2">
        <w:rPr>
          <w:rStyle w:val="CharSectno"/>
        </w:rPr>
        <w:t>267</w:t>
      </w:r>
      <w:r w:rsidR="007D3AA2">
        <w:rPr>
          <w:rStyle w:val="CharSectno"/>
        </w:rPr>
        <w:noBreakHyphen/>
      </w:r>
      <w:r w:rsidRPr="007D3AA2">
        <w:rPr>
          <w:rStyle w:val="CharSectno"/>
        </w:rPr>
        <w:t>25</w:t>
      </w:r>
      <w:r w:rsidRPr="007D3AA2">
        <w:t xml:space="preserve">  Non</w:t>
      </w:r>
      <w:r w:rsidR="007D3AA2">
        <w:noBreakHyphen/>
      </w:r>
      <w:r w:rsidRPr="007D3AA2">
        <w:t>fixed trust may be denied debt deduction</w:t>
      </w:r>
      <w:bookmarkEnd w:id="102"/>
    </w:p>
    <w:p w:rsidR="0068718B" w:rsidRPr="007D3AA2" w:rsidRDefault="0068718B">
      <w:pPr>
        <w:pStyle w:val="SubsectionHead"/>
      </w:pPr>
      <w:r w:rsidRPr="007D3AA2">
        <w:t>Type of trust to which this section applies</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can deduct in the income year an amount:</w:t>
      </w:r>
    </w:p>
    <w:p w:rsidR="0068718B" w:rsidRPr="007D3AA2" w:rsidRDefault="0068718B">
      <w:pPr>
        <w:pStyle w:val="paragraphsub"/>
      </w:pPr>
      <w:r w:rsidRPr="007D3AA2">
        <w:tab/>
        <w:t>(i)</w:t>
      </w:r>
      <w:r w:rsidRPr="007D3AA2">
        <w:tab/>
        <w:t>under section</w:t>
      </w:r>
      <w:r w:rsidR="007D3AA2">
        <w:t> </w:t>
      </w:r>
      <w:r w:rsidRPr="007D3AA2">
        <w:t>51 or 63, or under section</w:t>
      </w:r>
      <w:r w:rsidR="007D3AA2">
        <w:t> </w:t>
      </w:r>
      <w:r w:rsidRPr="007D3AA2">
        <w:t>8</w:t>
      </w:r>
      <w:r w:rsidR="007D3AA2">
        <w:noBreakHyphen/>
      </w:r>
      <w:r w:rsidRPr="007D3AA2">
        <w:t>1 or 25</w:t>
      </w:r>
      <w:r w:rsidR="007D3AA2">
        <w:noBreakHyphen/>
      </w:r>
      <w:r w:rsidRPr="007D3AA2">
        <w:t xml:space="preserve">35 of the </w:t>
      </w:r>
      <w:r w:rsidRPr="007D3AA2">
        <w:rPr>
          <w:i/>
        </w:rPr>
        <w:t>Income Tax Assessment Act 1997</w:t>
      </w:r>
      <w:r w:rsidRPr="007D3AA2">
        <w:t>, in respect of the writing off of the whole or part of a debt, incurred in an earlier income year, as bad; or</w:t>
      </w:r>
    </w:p>
    <w:p w:rsidR="0068718B" w:rsidRPr="007D3AA2" w:rsidRDefault="0068718B">
      <w:pPr>
        <w:pStyle w:val="paragraphsub"/>
      </w:pPr>
      <w:r w:rsidRPr="007D3AA2">
        <w:tab/>
        <w:t>(ii)</w:t>
      </w:r>
      <w:r w:rsidRPr="007D3AA2">
        <w:tab/>
        <w:t>under subsection</w:t>
      </w:r>
      <w:r w:rsidR="007D3AA2">
        <w:t> </w:t>
      </w:r>
      <w:r w:rsidRPr="007D3AA2">
        <w:t>63E(3) or (4) in respect of a debt/equity swap relating to the whole or part of a debt incurred in an earlier income year; and</w:t>
      </w:r>
    </w:p>
    <w:p w:rsidR="0068718B" w:rsidRPr="007D3AA2" w:rsidRDefault="0068718B">
      <w:pPr>
        <w:pStyle w:val="paragraph"/>
      </w:pPr>
      <w:r w:rsidRPr="007D3AA2">
        <w:tab/>
        <w:t>(b)</w:t>
      </w:r>
      <w:r w:rsidRPr="007D3AA2">
        <w:tab/>
        <w:t>was a non</w:t>
      </w:r>
      <w:r w:rsidR="007D3AA2">
        <w:noBreakHyphen/>
      </w:r>
      <w:r w:rsidRPr="007D3AA2">
        <w:t xml:space="preserve">fixed trust at any time in the period (the </w:t>
      </w:r>
      <w:r w:rsidRPr="007D3AA2">
        <w:rPr>
          <w:b/>
          <w:i/>
        </w:rPr>
        <w:t>test period</w:t>
      </w:r>
      <w:r w:rsidRPr="007D3AA2">
        <w:t>) beginning on the day the debt was incurred and ending at the end of the income year; and</w:t>
      </w:r>
    </w:p>
    <w:p w:rsidR="0068718B" w:rsidRPr="007D3AA2" w:rsidRDefault="0068718B">
      <w:pPr>
        <w:pStyle w:val="paragraph"/>
      </w:pPr>
      <w:r w:rsidRPr="007D3AA2">
        <w:tab/>
        <w:t>(c)</w:t>
      </w:r>
      <w:r w:rsidRPr="007D3AA2">
        <w:tab/>
        <w:t>was not an excepted trust at all times in the test period.</w:t>
      </w:r>
    </w:p>
    <w:p w:rsidR="009F2C6D" w:rsidRPr="007D3AA2" w:rsidRDefault="009F2C6D" w:rsidP="009F2C6D">
      <w:pPr>
        <w:pStyle w:val="notetext"/>
      </w:pPr>
      <w:r w:rsidRPr="007D3AA2">
        <w:t>Note:</w:t>
      </w:r>
      <w:r w:rsidRPr="007D3AA2">
        <w:tab/>
        <w:t>Subdivisions</w:t>
      </w:r>
      <w:r w:rsidR="007D3AA2">
        <w:t> </w:t>
      </w:r>
      <w:r w:rsidRPr="007D3AA2">
        <w:t>709</w:t>
      </w:r>
      <w:r w:rsidR="007D3AA2">
        <w:noBreakHyphen/>
      </w:r>
      <w:r w:rsidRPr="007D3AA2">
        <w:t>D and 719</w:t>
      </w:r>
      <w:r w:rsidR="007D3AA2">
        <w:noBreakHyphen/>
      </w:r>
      <w:r w:rsidRPr="007D3AA2">
        <w:t xml:space="preserve">I of the </w:t>
      </w:r>
      <w:r w:rsidRPr="007D3AA2">
        <w:rPr>
          <w:i/>
        </w:rPr>
        <w:t>Income Tax Assessment Act 1997</w:t>
      </w:r>
      <w:r w:rsidRPr="007D3AA2">
        <w:t xml:space="preserve"> also affect when a trust that used to be a member of a consolidated group or MEC group may deduct a debt that used to be owed to a member of the group and that the trust writes off as bad.</w:t>
      </w:r>
    </w:p>
    <w:p w:rsidR="0068718B" w:rsidRPr="007D3AA2" w:rsidRDefault="0068718B">
      <w:pPr>
        <w:pStyle w:val="SubsectionHead"/>
      </w:pPr>
      <w:r w:rsidRPr="007D3AA2">
        <w:t>Condition for deducting amount</w:t>
      </w:r>
    </w:p>
    <w:p w:rsidR="0068718B" w:rsidRPr="007D3AA2" w:rsidRDefault="0068718B">
      <w:pPr>
        <w:pStyle w:val="subsection"/>
      </w:pPr>
      <w:r w:rsidRPr="007D3AA2">
        <w:tab/>
        <w:t>(2)</w:t>
      </w:r>
      <w:r w:rsidRPr="007D3AA2">
        <w:tab/>
        <w:t>The trust cannot deduct the amount unless it meets:</w:t>
      </w:r>
    </w:p>
    <w:p w:rsidR="0068718B" w:rsidRPr="007D3AA2" w:rsidRDefault="0068718B">
      <w:pPr>
        <w:pStyle w:val="parabullet"/>
      </w:pPr>
      <w:r w:rsidRPr="007D3AA2">
        <w:t>•</w:t>
      </w:r>
      <w:r w:rsidRPr="007D3AA2">
        <w:tab/>
        <w:t>the condition in subsection</w:t>
      </w:r>
      <w:r w:rsidR="007D3AA2">
        <w:t> </w:t>
      </w:r>
      <w:r w:rsidRPr="007D3AA2">
        <w:t>267</w:t>
      </w:r>
      <w:r w:rsidR="007D3AA2">
        <w:noBreakHyphen/>
      </w:r>
      <w:r w:rsidRPr="007D3AA2">
        <w:t>30(2) (if applicable); and</w:t>
      </w:r>
    </w:p>
    <w:p w:rsidR="0068718B" w:rsidRPr="007D3AA2" w:rsidRDefault="0068718B">
      <w:pPr>
        <w:pStyle w:val="parabullet"/>
      </w:pPr>
      <w:r w:rsidRPr="007D3AA2">
        <w:t>•</w:t>
      </w:r>
      <w:r w:rsidRPr="007D3AA2">
        <w:tab/>
        <w:t>the condition in section</w:t>
      </w:r>
      <w:r w:rsidR="007D3AA2">
        <w:t> </w:t>
      </w:r>
      <w:r w:rsidRPr="007D3AA2">
        <w:t>267</w:t>
      </w:r>
      <w:r w:rsidR="007D3AA2">
        <w:noBreakHyphen/>
      </w:r>
      <w:r w:rsidRPr="007D3AA2">
        <w:t>35; and</w:t>
      </w:r>
    </w:p>
    <w:p w:rsidR="0068718B" w:rsidRPr="007D3AA2" w:rsidRDefault="0068718B">
      <w:pPr>
        <w:pStyle w:val="parabullet"/>
      </w:pPr>
      <w:r w:rsidRPr="007D3AA2">
        <w:t>•</w:t>
      </w:r>
      <w:r w:rsidRPr="007D3AA2">
        <w:tab/>
        <w:t>the condition in subsection</w:t>
      </w:r>
      <w:r w:rsidR="007D3AA2">
        <w:t> </w:t>
      </w:r>
      <w:r w:rsidRPr="007D3AA2">
        <w:t>267</w:t>
      </w:r>
      <w:r w:rsidR="007D3AA2">
        <w:noBreakHyphen/>
      </w:r>
      <w:r w:rsidRPr="007D3AA2">
        <w:t>40(2) (if applicable); and</w:t>
      </w:r>
    </w:p>
    <w:p w:rsidR="0068718B" w:rsidRPr="007D3AA2" w:rsidRDefault="0068718B">
      <w:pPr>
        <w:pStyle w:val="parabullet"/>
      </w:pPr>
      <w:r w:rsidRPr="007D3AA2">
        <w:t>•</w:t>
      </w:r>
      <w:r w:rsidRPr="007D3AA2">
        <w:tab/>
        <w:t>the condition in section</w:t>
      </w:r>
      <w:r w:rsidR="007D3AA2">
        <w:t> </w:t>
      </w:r>
      <w:r w:rsidRPr="007D3AA2">
        <w:t>267</w:t>
      </w:r>
      <w:r w:rsidR="007D3AA2">
        <w:noBreakHyphen/>
      </w:r>
      <w:r w:rsidRPr="007D3AA2">
        <w:t>45.</w:t>
      </w:r>
    </w:p>
    <w:p w:rsidR="0068718B" w:rsidRPr="007D3AA2" w:rsidRDefault="0068718B" w:rsidP="00000417">
      <w:pPr>
        <w:pStyle w:val="ActHead5"/>
      </w:pPr>
      <w:bookmarkStart w:id="103" w:name="_Toc432583059"/>
      <w:r w:rsidRPr="007D3AA2">
        <w:rPr>
          <w:rStyle w:val="CharSectno"/>
        </w:rPr>
        <w:t>267</w:t>
      </w:r>
      <w:r w:rsidR="007D3AA2">
        <w:rPr>
          <w:rStyle w:val="CharSectno"/>
        </w:rPr>
        <w:noBreakHyphen/>
      </w:r>
      <w:r w:rsidRPr="007D3AA2">
        <w:rPr>
          <w:rStyle w:val="CharSectno"/>
        </w:rPr>
        <w:t>30</w:t>
      </w:r>
      <w:r w:rsidRPr="007D3AA2">
        <w:t xml:space="preserve">  If certain distributions are made, the trust must pass the pattern of distributions test</w:t>
      </w:r>
      <w:bookmarkEnd w:id="103"/>
    </w:p>
    <w:p w:rsidR="0068718B" w:rsidRPr="007D3AA2" w:rsidRDefault="0068718B">
      <w:pPr>
        <w:pStyle w:val="SubsectionHead"/>
      </w:pPr>
      <w:r w:rsidRPr="007D3AA2">
        <w:t>When trust must meet the condition</w:t>
      </w:r>
    </w:p>
    <w:p w:rsidR="0068718B" w:rsidRPr="007D3AA2" w:rsidRDefault="0068718B">
      <w:pPr>
        <w:pStyle w:val="subsection"/>
      </w:pPr>
      <w:r w:rsidRPr="007D3AA2">
        <w:tab/>
        <w:t>(1)</w:t>
      </w:r>
      <w:r w:rsidRPr="007D3AA2">
        <w:tab/>
        <w:t xml:space="preserve">If either or both of the following happened, the trust must meet the condition in </w:t>
      </w:r>
      <w:r w:rsidR="007D3AA2">
        <w:t>subsection (</w:t>
      </w:r>
      <w:r w:rsidRPr="007D3AA2">
        <w:t>2):</w:t>
      </w:r>
    </w:p>
    <w:p w:rsidR="0068718B" w:rsidRPr="007D3AA2" w:rsidRDefault="0068718B">
      <w:pPr>
        <w:pStyle w:val="paragraph"/>
      </w:pPr>
      <w:r w:rsidRPr="007D3AA2">
        <w:tab/>
        <w:t>(a)</w:t>
      </w:r>
      <w:r w:rsidRPr="007D3AA2">
        <w:tab/>
        <w:t>the trust distributed income:</w:t>
      </w:r>
    </w:p>
    <w:p w:rsidR="0068718B" w:rsidRPr="007D3AA2" w:rsidRDefault="0068718B">
      <w:pPr>
        <w:pStyle w:val="paragraphsub"/>
      </w:pPr>
      <w:r w:rsidRPr="007D3AA2">
        <w:tab/>
        <w:t>(i)</w:t>
      </w:r>
      <w:r w:rsidRPr="007D3AA2">
        <w:tab/>
        <w:t>in the income year or within 2 months after its end; and</w:t>
      </w:r>
    </w:p>
    <w:p w:rsidR="0068718B" w:rsidRPr="007D3AA2" w:rsidRDefault="0068718B">
      <w:pPr>
        <w:pStyle w:val="paragraphsub"/>
      </w:pPr>
      <w:r w:rsidRPr="007D3AA2">
        <w:tab/>
        <w:t>(ii)</w:t>
      </w:r>
      <w:r w:rsidRPr="007D3AA2">
        <w:tab/>
        <w:t>in at least one of the 6 earlier income years; or</w:t>
      </w:r>
    </w:p>
    <w:p w:rsidR="0068718B" w:rsidRPr="007D3AA2" w:rsidRDefault="0068718B">
      <w:pPr>
        <w:pStyle w:val="paragraph"/>
        <w:keepNext/>
      </w:pPr>
      <w:r w:rsidRPr="007D3AA2">
        <w:tab/>
        <w:t>(b)</w:t>
      </w:r>
      <w:r w:rsidRPr="007D3AA2">
        <w:tab/>
        <w:t>the trust distributed capital:</w:t>
      </w:r>
    </w:p>
    <w:p w:rsidR="0068718B" w:rsidRPr="007D3AA2" w:rsidRDefault="0068718B">
      <w:pPr>
        <w:pStyle w:val="paragraphsub"/>
      </w:pPr>
      <w:r w:rsidRPr="007D3AA2">
        <w:tab/>
        <w:t>(i)</w:t>
      </w:r>
      <w:r w:rsidRPr="007D3AA2">
        <w:tab/>
        <w:t>in the income year or within 2 months after its end; and</w:t>
      </w:r>
    </w:p>
    <w:p w:rsidR="0068718B" w:rsidRPr="007D3AA2" w:rsidRDefault="0068718B">
      <w:pPr>
        <w:pStyle w:val="paragraphsub"/>
      </w:pPr>
      <w:r w:rsidRPr="007D3AA2">
        <w:tab/>
        <w:t>(ii)</w:t>
      </w:r>
      <w:r w:rsidRPr="007D3AA2">
        <w:tab/>
        <w:t>in at least one of the 6 earlier income years.</w:t>
      </w:r>
    </w:p>
    <w:p w:rsidR="0068718B" w:rsidRPr="007D3AA2" w:rsidRDefault="0068718B">
      <w:pPr>
        <w:pStyle w:val="SubsectionHead"/>
      </w:pPr>
      <w:r w:rsidRPr="007D3AA2">
        <w:t>The condition</w:t>
      </w:r>
    </w:p>
    <w:p w:rsidR="0068718B" w:rsidRPr="007D3AA2" w:rsidRDefault="0068718B">
      <w:pPr>
        <w:pStyle w:val="subsection"/>
      </w:pPr>
      <w:r w:rsidRPr="007D3AA2">
        <w:tab/>
        <w:t>(2)</w:t>
      </w:r>
      <w:r w:rsidRPr="007D3AA2">
        <w:tab/>
        <w:t>The condition is that the trust must pass the pattern of distributions test for the income year.</w:t>
      </w:r>
    </w:p>
    <w:p w:rsidR="0068718B" w:rsidRPr="007D3AA2" w:rsidRDefault="0068718B">
      <w:pPr>
        <w:pStyle w:val="TLPnoteright"/>
      </w:pPr>
      <w:r w:rsidRPr="007D3AA2">
        <w:t>To find out whether the trust passes the pattern of distributions test for the income year: see Subdivision</w:t>
      </w:r>
      <w:r w:rsidR="007D3AA2">
        <w:t> </w:t>
      </w:r>
      <w:r w:rsidRPr="007D3AA2">
        <w:t>269</w:t>
      </w:r>
      <w:r w:rsidR="007D3AA2">
        <w:noBreakHyphen/>
      </w:r>
      <w:r w:rsidRPr="007D3AA2">
        <w:t>D.</w:t>
      </w:r>
    </w:p>
    <w:p w:rsidR="0068718B" w:rsidRPr="007D3AA2" w:rsidRDefault="0068718B" w:rsidP="00000417">
      <w:pPr>
        <w:pStyle w:val="ActHead5"/>
      </w:pPr>
      <w:bookmarkStart w:id="104" w:name="_Toc432583060"/>
      <w:r w:rsidRPr="007D3AA2">
        <w:rPr>
          <w:rStyle w:val="CharSectno"/>
        </w:rPr>
        <w:t>267</w:t>
      </w:r>
      <w:r w:rsidR="007D3AA2">
        <w:rPr>
          <w:rStyle w:val="CharSectno"/>
        </w:rPr>
        <w:noBreakHyphen/>
      </w:r>
      <w:r w:rsidRPr="007D3AA2">
        <w:rPr>
          <w:rStyle w:val="CharSectno"/>
        </w:rPr>
        <w:t>35</w:t>
      </w:r>
      <w:r w:rsidRPr="007D3AA2">
        <w:t xml:space="preserve">  The trust must not have previously failed to meet the condition in subsection</w:t>
      </w:r>
      <w:r w:rsidR="007D3AA2">
        <w:t> </w:t>
      </w:r>
      <w:r w:rsidRPr="007D3AA2">
        <w:t>267</w:t>
      </w:r>
      <w:r w:rsidR="007D3AA2">
        <w:noBreakHyphen/>
      </w:r>
      <w:r w:rsidRPr="007D3AA2">
        <w:t>30(2)</w:t>
      </w:r>
      <w:bookmarkEnd w:id="104"/>
    </w:p>
    <w:p w:rsidR="0068718B" w:rsidRPr="007D3AA2" w:rsidRDefault="0068718B">
      <w:pPr>
        <w:pStyle w:val="subsection"/>
      </w:pPr>
      <w:r w:rsidRPr="007D3AA2">
        <w:tab/>
      </w:r>
      <w:r w:rsidRPr="007D3AA2">
        <w:tab/>
        <w:t>The trust must not have been prevented from deducting the tax loss in an earlier income year because of a failure to meet the condition in subsection</w:t>
      </w:r>
      <w:r w:rsidR="007D3AA2">
        <w:t> </w:t>
      </w:r>
      <w:r w:rsidRPr="007D3AA2">
        <w:t>267</w:t>
      </w:r>
      <w:r w:rsidR="007D3AA2">
        <w:noBreakHyphen/>
      </w:r>
      <w:r w:rsidRPr="007D3AA2">
        <w:t>30(2) or conditions that included that condition.</w:t>
      </w:r>
    </w:p>
    <w:p w:rsidR="0068718B" w:rsidRPr="007D3AA2" w:rsidRDefault="0068718B" w:rsidP="00000417">
      <w:pPr>
        <w:pStyle w:val="ActHead5"/>
      </w:pPr>
      <w:bookmarkStart w:id="105" w:name="_Toc432583061"/>
      <w:r w:rsidRPr="007D3AA2">
        <w:rPr>
          <w:rStyle w:val="CharSectno"/>
        </w:rPr>
        <w:t>267</w:t>
      </w:r>
      <w:r w:rsidR="007D3AA2">
        <w:rPr>
          <w:rStyle w:val="CharSectno"/>
        </w:rPr>
        <w:noBreakHyphen/>
      </w:r>
      <w:r w:rsidRPr="007D3AA2">
        <w:rPr>
          <w:rStyle w:val="CharSectno"/>
        </w:rPr>
        <w:t>40</w:t>
      </w:r>
      <w:r w:rsidRPr="007D3AA2">
        <w:t xml:space="preserve">  If there are individuals with more than a 50% stake in income or capital, more than a 50% stake in income or capital must be maintained</w:t>
      </w:r>
      <w:bookmarkEnd w:id="105"/>
    </w:p>
    <w:p w:rsidR="0068718B" w:rsidRPr="007D3AA2" w:rsidRDefault="0068718B">
      <w:pPr>
        <w:pStyle w:val="SubsectionHead"/>
      </w:pPr>
      <w:r w:rsidRPr="007D3AA2">
        <w:t>When trust must meet condition</w:t>
      </w:r>
    </w:p>
    <w:p w:rsidR="0068718B" w:rsidRPr="007D3AA2" w:rsidRDefault="0068718B">
      <w:pPr>
        <w:pStyle w:val="subsection"/>
        <w:keepLines/>
      </w:pPr>
      <w:r w:rsidRPr="007D3AA2">
        <w:tab/>
        <w:t>(1)</w:t>
      </w:r>
      <w:r w:rsidRPr="007D3AA2">
        <w:tab/>
        <w:t xml:space="preserve">If at any time (the </w:t>
      </w:r>
      <w:r w:rsidRPr="007D3AA2">
        <w:rPr>
          <w:b/>
          <w:i/>
        </w:rPr>
        <w:t>test time</w:t>
      </w:r>
      <w:r w:rsidRPr="007D3AA2">
        <w:t xml:space="preserve">) in the test period, individuals (the </w:t>
      </w:r>
      <w:r w:rsidRPr="007D3AA2">
        <w:rPr>
          <w:b/>
          <w:i/>
        </w:rPr>
        <w:t>threshold group</w:t>
      </w:r>
      <w:r w:rsidRPr="007D3AA2">
        <w:t xml:space="preserve">) have more than a 50% stake in the income or capital of the trust, the trust must meet the condition in </w:t>
      </w:r>
      <w:r w:rsidR="007D3AA2">
        <w:t>subsection (</w:t>
      </w:r>
      <w:r w:rsidRPr="007D3AA2">
        <w:t>2).</w:t>
      </w:r>
    </w:p>
    <w:p w:rsidR="0068718B" w:rsidRPr="007D3AA2" w:rsidRDefault="0068718B">
      <w:pPr>
        <w:pStyle w:val="TLPnoteright"/>
      </w:pPr>
      <w:r w:rsidRPr="007D3AA2">
        <w:t>To find out whether individuals have more than a 50% stake in the income or capital of the trust: see Subdivision</w:t>
      </w:r>
      <w:r w:rsidR="007D3AA2">
        <w:t> </w:t>
      </w:r>
      <w:r w:rsidRPr="007D3AA2">
        <w:t>269</w:t>
      </w:r>
      <w:r w:rsidR="007D3AA2">
        <w:noBreakHyphen/>
      </w:r>
      <w:r w:rsidRPr="007D3AA2">
        <w:t>C.</w:t>
      </w:r>
    </w:p>
    <w:p w:rsidR="0068718B" w:rsidRPr="007D3AA2" w:rsidRDefault="0068718B">
      <w:pPr>
        <w:pStyle w:val="SubsectionHead"/>
      </w:pPr>
      <w:r w:rsidRPr="007D3AA2">
        <w:t>Condition</w:t>
      </w:r>
    </w:p>
    <w:p w:rsidR="0068718B" w:rsidRPr="007D3AA2" w:rsidRDefault="0068718B">
      <w:pPr>
        <w:pStyle w:val="subsection"/>
      </w:pPr>
      <w:r w:rsidRPr="007D3AA2">
        <w:tab/>
        <w:t>(2)</w:t>
      </w:r>
      <w:r w:rsidRPr="007D3AA2">
        <w:tab/>
        <w:t>The condition is that, during the period beginning at the test time and finishing at the end of the test period, the same individuals (who must be some or all of the threshold group) must have had more than a 50% stake in the income or the capital, respectively, of the trust.</w:t>
      </w:r>
    </w:p>
    <w:p w:rsidR="0068718B" w:rsidRPr="007D3AA2" w:rsidRDefault="0068718B">
      <w:pPr>
        <w:pStyle w:val="SubsectionHead"/>
      </w:pPr>
      <w:r w:rsidRPr="007D3AA2">
        <w:t>Commissioner discretion</w:t>
      </w:r>
    </w:p>
    <w:p w:rsidR="0068718B" w:rsidRPr="007D3AA2" w:rsidRDefault="0068718B">
      <w:pPr>
        <w:pStyle w:val="subsection"/>
      </w:pPr>
      <w:r w:rsidRPr="007D3AA2">
        <w:tab/>
        <w:t>(3)</w:t>
      </w:r>
      <w:r w:rsidRPr="007D3AA2">
        <w:tab/>
        <w:t>If:</w:t>
      </w:r>
    </w:p>
    <w:p w:rsidR="0068718B" w:rsidRPr="007D3AA2" w:rsidRDefault="0068718B">
      <w:pPr>
        <w:pStyle w:val="paragraph"/>
      </w:pPr>
      <w:r w:rsidRPr="007D3AA2">
        <w:tab/>
        <w:t>(a)</w:t>
      </w:r>
      <w:r w:rsidRPr="007D3AA2">
        <w:tab/>
        <w:t>after the test time, some or all of the threshold group cease to have a 50% stake in the income or capital of the trust at a particular time; and</w:t>
      </w:r>
    </w:p>
    <w:p w:rsidR="0068718B" w:rsidRPr="007D3AA2" w:rsidRDefault="0068718B">
      <w:pPr>
        <w:pStyle w:val="paragraph"/>
      </w:pPr>
      <w:r w:rsidRPr="007D3AA2">
        <w:tab/>
        <w:t>(b)</w:t>
      </w:r>
      <w:r w:rsidRPr="007D3AA2">
        <w:tab/>
        <w:t>having regard to the likely manner of exercise of any discretion of the trustee to distribute income or capital of the trust after the particular time and to any other relevant matter, the Commissioner considers it fair and reasonable that the individuals should be taken to have the stake at the particular time and at all later times in the test period;</w:t>
      </w:r>
    </w:p>
    <w:p w:rsidR="0068718B" w:rsidRPr="007D3AA2" w:rsidRDefault="0068718B">
      <w:pPr>
        <w:pStyle w:val="subsection2"/>
      </w:pPr>
      <w:r w:rsidRPr="007D3AA2">
        <w:t>the individuals are taken to have that stake at the particular time and at all later times in the test period.</w:t>
      </w:r>
    </w:p>
    <w:p w:rsidR="0068718B" w:rsidRPr="007D3AA2" w:rsidRDefault="0068718B" w:rsidP="00000417">
      <w:pPr>
        <w:pStyle w:val="ActHead5"/>
      </w:pPr>
      <w:bookmarkStart w:id="106" w:name="_Toc432583062"/>
      <w:r w:rsidRPr="007D3AA2">
        <w:rPr>
          <w:rStyle w:val="CharSectno"/>
        </w:rPr>
        <w:t>267</w:t>
      </w:r>
      <w:r w:rsidR="007D3AA2">
        <w:rPr>
          <w:rStyle w:val="CharSectno"/>
        </w:rPr>
        <w:noBreakHyphen/>
      </w:r>
      <w:r w:rsidRPr="007D3AA2">
        <w:rPr>
          <w:rStyle w:val="CharSectno"/>
        </w:rPr>
        <w:t>45</w:t>
      </w:r>
      <w:r w:rsidRPr="007D3AA2">
        <w:t xml:space="preserve">  Group must not begin to control the trust</w:t>
      </w:r>
      <w:bookmarkEnd w:id="106"/>
    </w:p>
    <w:p w:rsidR="0068718B" w:rsidRPr="007D3AA2" w:rsidRDefault="0068718B">
      <w:pPr>
        <w:pStyle w:val="subsection"/>
        <w:keepNext/>
      </w:pPr>
      <w:r w:rsidRPr="007D3AA2">
        <w:tab/>
      </w:r>
      <w:r w:rsidRPr="007D3AA2">
        <w:tab/>
        <w:t>A group must not, during the test period, begin to control the trust directly or indirectly.</w:t>
      </w:r>
    </w:p>
    <w:p w:rsidR="0068718B" w:rsidRPr="007D3AA2" w:rsidRDefault="0068718B">
      <w:pPr>
        <w:pStyle w:val="TLPnoteright"/>
      </w:pPr>
      <w:r w:rsidRPr="007D3AA2">
        <w:t>To find out what it means for a group to control the trust: see Subdivision</w:t>
      </w:r>
      <w:r w:rsidR="007D3AA2">
        <w:t> </w:t>
      </w:r>
      <w:r w:rsidRPr="007D3AA2">
        <w:t>269</w:t>
      </w:r>
      <w:r w:rsidR="007D3AA2">
        <w:noBreakHyphen/>
      </w:r>
      <w:r w:rsidRPr="007D3AA2">
        <w:t>E.</w:t>
      </w:r>
    </w:p>
    <w:p w:rsidR="0068718B" w:rsidRPr="007D3AA2" w:rsidRDefault="0068718B" w:rsidP="00000417">
      <w:pPr>
        <w:pStyle w:val="ActHead5"/>
      </w:pPr>
      <w:bookmarkStart w:id="107" w:name="_Toc432583063"/>
      <w:r w:rsidRPr="007D3AA2">
        <w:rPr>
          <w:rStyle w:val="CharSectno"/>
        </w:rPr>
        <w:t>267</w:t>
      </w:r>
      <w:r w:rsidR="007D3AA2">
        <w:rPr>
          <w:rStyle w:val="CharSectno"/>
        </w:rPr>
        <w:noBreakHyphen/>
      </w:r>
      <w:r w:rsidRPr="007D3AA2">
        <w:rPr>
          <w:rStyle w:val="CharSectno"/>
        </w:rPr>
        <w:t>50</w:t>
      </w:r>
      <w:r w:rsidRPr="007D3AA2">
        <w:t xml:space="preserve">  Deducting part of a tax loss</w:t>
      </w:r>
      <w:bookmarkEnd w:id="107"/>
    </w:p>
    <w:p w:rsidR="0068718B" w:rsidRPr="007D3AA2" w:rsidRDefault="0068718B">
      <w:pPr>
        <w:pStyle w:val="subsection"/>
      </w:pPr>
      <w:r w:rsidRPr="007D3AA2">
        <w:tab/>
        <w:t>(1)</w:t>
      </w:r>
      <w:r w:rsidRPr="007D3AA2">
        <w:tab/>
        <w:t>If section</w:t>
      </w:r>
      <w:r w:rsidR="007D3AA2">
        <w:t> </w:t>
      </w:r>
      <w:r w:rsidRPr="007D3AA2">
        <w:t>267</w:t>
      </w:r>
      <w:r w:rsidR="007D3AA2">
        <w:noBreakHyphen/>
      </w:r>
      <w:r w:rsidRPr="007D3AA2">
        <w:t>20 prevents a trust from deducting a tax loss because the trust does not meet the condition in section</w:t>
      </w:r>
      <w:r w:rsidR="007D3AA2">
        <w:t> </w:t>
      </w:r>
      <w:r w:rsidRPr="007D3AA2">
        <w:t>267</w:t>
      </w:r>
      <w:r w:rsidR="007D3AA2">
        <w:noBreakHyphen/>
      </w:r>
      <w:r w:rsidRPr="007D3AA2">
        <w:t>40 or 267</w:t>
      </w:r>
      <w:r w:rsidR="007D3AA2">
        <w:noBreakHyphen/>
      </w:r>
      <w:r w:rsidRPr="007D3AA2">
        <w:t>45 or both conditions, it can deduct the part of the tax loss that is attributable to a part of the loss year.</w:t>
      </w:r>
    </w:p>
    <w:p w:rsidR="0068718B" w:rsidRPr="007D3AA2" w:rsidRDefault="0068718B">
      <w:pPr>
        <w:pStyle w:val="subsection"/>
      </w:pPr>
      <w:r w:rsidRPr="007D3AA2">
        <w:tab/>
        <w:t>(2)</w:t>
      </w:r>
      <w:r w:rsidRPr="007D3AA2">
        <w:tab/>
        <w:t>However, the trust can do this only if, assuming that that part of the loss year had been treated as the whole of the loss year for the purposes of sections</w:t>
      </w:r>
      <w:r w:rsidR="007D3AA2">
        <w:t> </w:t>
      </w:r>
      <w:r w:rsidRPr="007D3AA2">
        <w:t>267</w:t>
      </w:r>
      <w:r w:rsidR="007D3AA2">
        <w:noBreakHyphen/>
      </w:r>
      <w:r w:rsidRPr="007D3AA2">
        <w:t>40 and 267</w:t>
      </w:r>
      <w:r w:rsidR="007D3AA2">
        <w:noBreakHyphen/>
      </w:r>
      <w:r w:rsidRPr="007D3AA2">
        <w:t>45, the trust would have been entitled to deduct the tax loss.</w:t>
      </w:r>
    </w:p>
    <w:p w:rsidR="0068718B" w:rsidRPr="007D3AA2" w:rsidRDefault="0068718B" w:rsidP="00000417">
      <w:pPr>
        <w:pStyle w:val="ActHead4"/>
      </w:pPr>
      <w:bookmarkStart w:id="108" w:name="_Toc432583064"/>
      <w:r w:rsidRPr="007D3AA2">
        <w:rPr>
          <w:rStyle w:val="CharSubdNo"/>
        </w:rPr>
        <w:t>Subdivision</w:t>
      </w:r>
      <w:r w:rsidR="007D3AA2">
        <w:rPr>
          <w:rStyle w:val="CharSubdNo"/>
        </w:rPr>
        <w:t> </w:t>
      </w:r>
      <w:r w:rsidRPr="007D3AA2">
        <w:rPr>
          <w:rStyle w:val="CharSubdNo"/>
        </w:rPr>
        <w:t>267</w:t>
      </w:r>
      <w:r w:rsidR="007D3AA2">
        <w:rPr>
          <w:rStyle w:val="CharSubdNo"/>
        </w:rPr>
        <w:noBreakHyphen/>
      </w:r>
      <w:r w:rsidRPr="007D3AA2">
        <w:rPr>
          <w:rStyle w:val="CharSubdNo"/>
        </w:rPr>
        <w:t>C</w:t>
      </w:r>
      <w:r w:rsidRPr="007D3AA2">
        <w:t>—</w:t>
      </w:r>
      <w:r w:rsidRPr="007D3AA2">
        <w:rPr>
          <w:rStyle w:val="CharSubdText"/>
        </w:rPr>
        <w:t>Current year net income and tax loss, and certain debts incurred in current year</w:t>
      </w:r>
      <w:bookmarkEnd w:id="108"/>
    </w:p>
    <w:p w:rsidR="0068718B" w:rsidRPr="007D3AA2" w:rsidRDefault="0068718B" w:rsidP="00000417">
      <w:pPr>
        <w:pStyle w:val="ActHead5"/>
      </w:pPr>
      <w:bookmarkStart w:id="109" w:name="_Toc432583065"/>
      <w:r w:rsidRPr="007D3AA2">
        <w:rPr>
          <w:rStyle w:val="CharSectno"/>
        </w:rPr>
        <w:t>267</w:t>
      </w:r>
      <w:r w:rsidR="007D3AA2">
        <w:rPr>
          <w:rStyle w:val="CharSectno"/>
        </w:rPr>
        <w:noBreakHyphen/>
      </w:r>
      <w:r w:rsidRPr="007D3AA2">
        <w:rPr>
          <w:rStyle w:val="CharSectno"/>
        </w:rPr>
        <w:t>55</w:t>
      </w:r>
      <w:r w:rsidRPr="007D3AA2">
        <w:t xml:space="preserve">  What this </w:t>
      </w:r>
      <w:r w:rsidR="003A418D" w:rsidRPr="007D3AA2">
        <w:t>Subdivision </w:t>
      </w:r>
      <w:r w:rsidRPr="007D3AA2">
        <w:t>is about</w:t>
      </w:r>
      <w:bookmarkEnd w:id="109"/>
    </w:p>
    <w:p w:rsidR="0068718B" w:rsidRPr="007D3AA2" w:rsidRDefault="0068718B">
      <w:pPr>
        <w:pStyle w:val="BoxText"/>
      </w:pPr>
      <w:r w:rsidRPr="007D3AA2">
        <w:t>A non</w:t>
      </w:r>
      <w:r w:rsidR="007D3AA2">
        <w:noBreakHyphen/>
      </w:r>
      <w:r w:rsidRPr="007D3AA2">
        <w:t>fixed trust:</w:t>
      </w:r>
    </w:p>
    <w:p w:rsidR="0068718B" w:rsidRPr="007D3AA2" w:rsidRDefault="0068718B">
      <w:pPr>
        <w:pStyle w:val="BoxList"/>
      </w:pPr>
      <w:r w:rsidRPr="007D3AA2">
        <w:rPr>
          <w:sz w:val="28"/>
        </w:rPr>
        <w:t>•</w:t>
      </w:r>
      <w:r w:rsidRPr="007D3AA2">
        <w:tab/>
        <w:t>must work out its net income and tax loss for the income year in a special way; or</w:t>
      </w:r>
    </w:p>
    <w:p w:rsidR="0068718B" w:rsidRPr="007D3AA2" w:rsidRDefault="0068718B">
      <w:pPr>
        <w:pStyle w:val="BoxList"/>
      </w:pPr>
      <w:r w:rsidRPr="007D3AA2">
        <w:rPr>
          <w:sz w:val="28"/>
        </w:rPr>
        <w:t>•</w:t>
      </w:r>
      <w:r w:rsidRPr="007D3AA2">
        <w:tab/>
        <w:t>cannot deduct certain amounts in respect of debts incurred in the income year;</w:t>
      </w:r>
    </w:p>
    <w:p w:rsidR="0068718B" w:rsidRPr="007D3AA2" w:rsidRDefault="0068718B">
      <w:pPr>
        <w:pStyle w:val="BoxText"/>
      </w:pPr>
      <w:r w:rsidRPr="007D3AA2">
        <w:t>unless:</w:t>
      </w:r>
    </w:p>
    <w:p w:rsidR="0068718B" w:rsidRPr="007D3AA2" w:rsidRDefault="0068718B">
      <w:pPr>
        <w:pStyle w:val="BoxList"/>
      </w:pPr>
      <w:r w:rsidRPr="007D3AA2">
        <w:rPr>
          <w:sz w:val="28"/>
        </w:rPr>
        <w:t>•</w:t>
      </w:r>
      <w:r w:rsidRPr="007D3AA2">
        <w:tab/>
        <w:t>if applicable, it meets an ownership test relating to fixed entitlements to shares of income and capital; and</w:t>
      </w:r>
    </w:p>
    <w:p w:rsidR="0068718B" w:rsidRPr="007D3AA2" w:rsidRDefault="0068718B">
      <w:pPr>
        <w:pStyle w:val="BoxList"/>
      </w:pPr>
      <w:r w:rsidRPr="007D3AA2">
        <w:rPr>
          <w:sz w:val="28"/>
        </w:rPr>
        <w:t>•</w:t>
      </w:r>
      <w:r w:rsidRPr="007D3AA2">
        <w:tab/>
        <w:t>its control has stayed the same.</w:t>
      </w:r>
    </w:p>
    <w:p w:rsidR="004D0134" w:rsidRPr="007D3AA2" w:rsidRDefault="004D0134" w:rsidP="004D0134">
      <w:pPr>
        <w:pStyle w:val="BoxNote"/>
      </w:pPr>
      <w:r w:rsidRPr="007D3AA2">
        <w:tab/>
        <w:t>Note:</w:t>
      </w:r>
      <w:r w:rsidRPr="007D3AA2">
        <w:tab/>
        <w:t>The exceptions mentioned in this section apply differently in relation to designated infrastructure project entities: see sections</w:t>
      </w:r>
      <w:r w:rsidR="007D3AA2">
        <w:t> </w:t>
      </w:r>
      <w:r w:rsidRPr="007D3AA2">
        <w:t>415</w:t>
      </w:r>
      <w:r w:rsidR="007D3AA2">
        <w:noBreakHyphen/>
      </w:r>
      <w:r w:rsidRPr="007D3AA2">
        <w:t>25 and 415</w:t>
      </w:r>
      <w:r w:rsidR="007D3AA2">
        <w:noBreakHyphen/>
      </w:r>
      <w:r w:rsidRPr="007D3AA2">
        <w:t xml:space="preserve">30 of the </w:t>
      </w:r>
      <w:r w:rsidRPr="007D3AA2">
        <w:rPr>
          <w:i/>
        </w:rPr>
        <w:t>Income Tax Assessment Act 1997.</w:t>
      </w:r>
    </w:p>
    <w:p w:rsidR="0068718B" w:rsidRPr="007D3AA2" w:rsidRDefault="0068718B" w:rsidP="00000417">
      <w:pPr>
        <w:pStyle w:val="ActHead5"/>
      </w:pPr>
      <w:bookmarkStart w:id="110" w:name="_Toc432583066"/>
      <w:r w:rsidRPr="007D3AA2">
        <w:rPr>
          <w:rStyle w:val="CharSectno"/>
        </w:rPr>
        <w:t>267</w:t>
      </w:r>
      <w:r w:rsidR="007D3AA2">
        <w:rPr>
          <w:rStyle w:val="CharSectno"/>
        </w:rPr>
        <w:noBreakHyphen/>
      </w:r>
      <w:r w:rsidRPr="007D3AA2">
        <w:rPr>
          <w:rStyle w:val="CharSectno"/>
        </w:rPr>
        <w:t>60</w:t>
      </w:r>
      <w:r w:rsidRPr="007D3AA2">
        <w:t xml:space="preserve">  Trust may be required to work out its net income and tax loss in a special way</w:t>
      </w:r>
      <w:bookmarkEnd w:id="110"/>
    </w:p>
    <w:p w:rsidR="0068718B" w:rsidRPr="007D3AA2" w:rsidRDefault="0068718B">
      <w:pPr>
        <w:pStyle w:val="SubsectionHead"/>
      </w:pPr>
      <w:r w:rsidRPr="007D3AA2">
        <w:t xml:space="preserve">Type of trust to which this </w:t>
      </w:r>
      <w:r w:rsidR="003A418D" w:rsidRPr="007D3AA2">
        <w:t>Subdivision </w:t>
      </w:r>
      <w:r w:rsidRPr="007D3AA2">
        <w:t>applies</w:t>
      </w:r>
    </w:p>
    <w:p w:rsidR="0068718B" w:rsidRPr="007D3AA2" w:rsidRDefault="0068718B">
      <w:pPr>
        <w:pStyle w:val="subsection"/>
      </w:pPr>
      <w:r w:rsidRPr="007D3AA2">
        <w:tab/>
      </w:r>
      <w:r w:rsidRPr="007D3AA2">
        <w:tab/>
        <w:t>A trust that:</w:t>
      </w:r>
    </w:p>
    <w:p w:rsidR="0068718B" w:rsidRPr="007D3AA2" w:rsidRDefault="0068718B">
      <w:pPr>
        <w:pStyle w:val="paragraph"/>
      </w:pPr>
      <w:r w:rsidRPr="007D3AA2">
        <w:tab/>
        <w:t>(a)</w:t>
      </w:r>
      <w:r w:rsidRPr="007D3AA2">
        <w:tab/>
        <w:t>was a non</w:t>
      </w:r>
      <w:r w:rsidR="007D3AA2">
        <w:noBreakHyphen/>
      </w:r>
      <w:r w:rsidRPr="007D3AA2">
        <w:t xml:space="preserve">fixed trust at any time in the income year (the </w:t>
      </w:r>
      <w:r w:rsidRPr="007D3AA2">
        <w:rPr>
          <w:b/>
          <w:i/>
        </w:rPr>
        <w:t>test period</w:t>
      </w:r>
      <w:r w:rsidRPr="007D3AA2">
        <w:t>); and</w:t>
      </w:r>
    </w:p>
    <w:p w:rsidR="0068718B" w:rsidRPr="007D3AA2" w:rsidRDefault="0068718B">
      <w:pPr>
        <w:pStyle w:val="paragraph"/>
      </w:pPr>
      <w:r w:rsidRPr="007D3AA2">
        <w:tab/>
        <w:t>(b)</w:t>
      </w:r>
      <w:r w:rsidRPr="007D3AA2">
        <w:tab/>
        <w:t>was not an excepted trust at all times in the test period;</w:t>
      </w:r>
    </w:p>
    <w:p w:rsidR="0068718B" w:rsidRPr="007D3AA2" w:rsidRDefault="0068718B">
      <w:pPr>
        <w:pStyle w:val="subsection2"/>
      </w:pPr>
      <w:r w:rsidRPr="007D3AA2">
        <w:t>must work out its net income and tax loss for the income year under Division</w:t>
      </w:r>
      <w:r w:rsidR="007D3AA2">
        <w:t> </w:t>
      </w:r>
      <w:r w:rsidRPr="007D3AA2">
        <w:t>268 (How to work out a trust’s net income and tax loss for the income year), unless it meets:</w:t>
      </w:r>
    </w:p>
    <w:p w:rsidR="0068718B" w:rsidRPr="007D3AA2" w:rsidRDefault="0068718B">
      <w:pPr>
        <w:pStyle w:val="parabullet"/>
      </w:pPr>
      <w:r w:rsidRPr="007D3AA2">
        <w:rPr>
          <w:sz w:val="28"/>
        </w:rPr>
        <w:t>•</w:t>
      </w:r>
      <w:r w:rsidRPr="007D3AA2">
        <w:tab/>
        <w:t>the condition in subsection</w:t>
      </w:r>
      <w:r w:rsidR="007D3AA2">
        <w:t> </w:t>
      </w:r>
      <w:r w:rsidRPr="007D3AA2">
        <w:t>267</w:t>
      </w:r>
      <w:r w:rsidR="007D3AA2">
        <w:noBreakHyphen/>
      </w:r>
      <w:r w:rsidRPr="007D3AA2">
        <w:t>70(2) (if applicable); and</w:t>
      </w:r>
    </w:p>
    <w:p w:rsidR="0068718B" w:rsidRPr="007D3AA2" w:rsidRDefault="0068718B">
      <w:pPr>
        <w:pStyle w:val="parabullet"/>
      </w:pPr>
      <w:r w:rsidRPr="007D3AA2">
        <w:rPr>
          <w:sz w:val="28"/>
        </w:rPr>
        <w:t>•</w:t>
      </w:r>
      <w:r w:rsidRPr="007D3AA2">
        <w:tab/>
        <w:t>the condition in section</w:t>
      </w:r>
      <w:r w:rsidR="007D3AA2">
        <w:t> </w:t>
      </w:r>
      <w:r w:rsidRPr="007D3AA2">
        <w:t>267</w:t>
      </w:r>
      <w:r w:rsidR="007D3AA2">
        <w:noBreakHyphen/>
      </w:r>
      <w:r w:rsidRPr="007D3AA2">
        <w:t>75.</w:t>
      </w:r>
    </w:p>
    <w:p w:rsidR="0068718B" w:rsidRPr="007D3AA2" w:rsidRDefault="0068718B">
      <w:pPr>
        <w:pStyle w:val="TLPnoteright"/>
      </w:pPr>
      <w:r w:rsidRPr="007D3AA2">
        <w:t xml:space="preserve">To find out the meaning of </w:t>
      </w:r>
      <w:r w:rsidRPr="007D3AA2">
        <w:rPr>
          <w:b/>
          <w:i/>
        </w:rPr>
        <w:t>excepted trust</w:t>
      </w:r>
      <w:r w:rsidRPr="007D3AA2">
        <w:t>: see section</w:t>
      </w:r>
      <w:r w:rsidR="007D3AA2">
        <w:t> </w:t>
      </w:r>
      <w:r w:rsidRPr="007D3AA2">
        <w:t>272</w:t>
      </w:r>
      <w:r w:rsidR="007D3AA2">
        <w:noBreakHyphen/>
      </w:r>
      <w:r w:rsidRPr="007D3AA2">
        <w:t>100.</w:t>
      </w:r>
    </w:p>
    <w:p w:rsidR="004D0134" w:rsidRPr="007D3AA2" w:rsidRDefault="004D0134" w:rsidP="004D0134">
      <w:pPr>
        <w:pStyle w:val="notetext"/>
      </w:pPr>
      <w:r w:rsidRPr="007D3AA2">
        <w:t>Note:</w:t>
      </w:r>
      <w:r w:rsidRPr="007D3AA2">
        <w:tab/>
        <w:t>See section</w:t>
      </w:r>
      <w:r w:rsidR="007D3AA2">
        <w:t> </w:t>
      </w:r>
      <w:r w:rsidRPr="007D3AA2">
        <w:t>415</w:t>
      </w:r>
      <w:r w:rsidR="007D3AA2">
        <w:noBreakHyphen/>
      </w:r>
      <w:r w:rsidRPr="007D3AA2">
        <w:t xml:space="preserve">25 of the </w:t>
      </w:r>
      <w:r w:rsidRPr="007D3AA2">
        <w:rPr>
          <w:i/>
        </w:rPr>
        <w:t>Income Tax Assessment Act 1997</w:t>
      </w:r>
      <w:r w:rsidRPr="007D3AA2">
        <w:t xml:space="preserve"> if the trust was a designated infrastructure project entity during part, but not the whole, of the test period.</w:t>
      </w:r>
    </w:p>
    <w:p w:rsidR="0068718B" w:rsidRPr="007D3AA2" w:rsidRDefault="0068718B" w:rsidP="00000417">
      <w:pPr>
        <w:pStyle w:val="ActHead5"/>
      </w:pPr>
      <w:bookmarkStart w:id="111" w:name="_Toc432583067"/>
      <w:r w:rsidRPr="007D3AA2">
        <w:rPr>
          <w:rStyle w:val="CharSectno"/>
        </w:rPr>
        <w:t>267</w:t>
      </w:r>
      <w:r w:rsidR="007D3AA2">
        <w:rPr>
          <w:rStyle w:val="CharSectno"/>
        </w:rPr>
        <w:noBreakHyphen/>
      </w:r>
      <w:r w:rsidRPr="007D3AA2">
        <w:rPr>
          <w:rStyle w:val="CharSectno"/>
        </w:rPr>
        <w:t>65</w:t>
      </w:r>
      <w:r w:rsidRPr="007D3AA2">
        <w:t xml:space="preserve">  Non</w:t>
      </w:r>
      <w:r w:rsidR="007D3AA2">
        <w:noBreakHyphen/>
      </w:r>
      <w:r w:rsidRPr="007D3AA2">
        <w:t>fixed trust may be denied debt deduction</w:t>
      </w:r>
      <w:bookmarkEnd w:id="111"/>
    </w:p>
    <w:p w:rsidR="0068718B" w:rsidRPr="007D3AA2" w:rsidRDefault="0068718B">
      <w:pPr>
        <w:pStyle w:val="SubsectionHead"/>
      </w:pPr>
      <w:r w:rsidRPr="007D3AA2">
        <w:t>Type of trust to which this section applies</w:t>
      </w:r>
    </w:p>
    <w:p w:rsidR="0068718B" w:rsidRPr="007D3AA2" w:rsidRDefault="0068718B">
      <w:pPr>
        <w:pStyle w:val="subsection"/>
      </w:pPr>
      <w:r w:rsidRPr="007D3AA2">
        <w:tab/>
        <w:t>(1)</w:t>
      </w:r>
      <w:r w:rsidRPr="007D3AA2">
        <w:tab/>
        <w:t>This section applies to a trust that:</w:t>
      </w:r>
    </w:p>
    <w:p w:rsidR="0068718B" w:rsidRPr="007D3AA2" w:rsidRDefault="0068718B">
      <w:pPr>
        <w:pStyle w:val="paragraph"/>
      </w:pPr>
      <w:r w:rsidRPr="007D3AA2">
        <w:tab/>
        <w:t>(a)</w:t>
      </w:r>
      <w:r w:rsidRPr="007D3AA2">
        <w:tab/>
        <w:t xml:space="preserve">can deduct in the income year (the </w:t>
      </w:r>
      <w:r w:rsidRPr="007D3AA2">
        <w:rPr>
          <w:b/>
          <w:i/>
        </w:rPr>
        <w:t>test period</w:t>
      </w:r>
      <w:r w:rsidRPr="007D3AA2">
        <w:t>) an amount:</w:t>
      </w:r>
    </w:p>
    <w:p w:rsidR="0068718B" w:rsidRPr="007D3AA2" w:rsidRDefault="0068718B">
      <w:pPr>
        <w:pStyle w:val="paragraphsub"/>
      </w:pPr>
      <w:r w:rsidRPr="007D3AA2">
        <w:tab/>
        <w:t>(i)</w:t>
      </w:r>
      <w:r w:rsidRPr="007D3AA2">
        <w:tab/>
        <w:t>under section</w:t>
      </w:r>
      <w:r w:rsidR="007D3AA2">
        <w:t> </w:t>
      </w:r>
      <w:r w:rsidRPr="007D3AA2">
        <w:t>51 or 63 in respect of the writing off of the whole or part of a debt, incurred in the income year, as bad; or</w:t>
      </w:r>
    </w:p>
    <w:p w:rsidR="0068718B" w:rsidRPr="007D3AA2" w:rsidRDefault="0068718B">
      <w:pPr>
        <w:pStyle w:val="paragraphsub"/>
      </w:pPr>
      <w:r w:rsidRPr="007D3AA2">
        <w:tab/>
        <w:t>(ii)</w:t>
      </w:r>
      <w:r w:rsidRPr="007D3AA2">
        <w:tab/>
        <w:t>under subsection</w:t>
      </w:r>
      <w:r w:rsidR="007D3AA2">
        <w:t> </w:t>
      </w:r>
      <w:r w:rsidRPr="007D3AA2">
        <w:t>63E(3) or (4) in respect of a debt/equity swap relating to the whole or part of a debt incurred in the income year; and</w:t>
      </w:r>
    </w:p>
    <w:p w:rsidR="0068718B" w:rsidRPr="007D3AA2" w:rsidRDefault="0068718B">
      <w:pPr>
        <w:pStyle w:val="paragraph"/>
      </w:pPr>
      <w:r w:rsidRPr="007D3AA2">
        <w:tab/>
        <w:t>(b)</w:t>
      </w:r>
      <w:r w:rsidRPr="007D3AA2">
        <w:tab/>
        <w:t>was a non</w:t>
      </w:r>
      <w:r w:rsidR="007D3AA2">
        <w:noBreakHyphen/>
      </w:r>
      <w:r w:rsidRPr="007D3AA2">
        <w:t>fixed trust at any time in the test period; and</w:t>
      </w:r>
    </w:p>
    <w:p w:rsidR="0068718B" w:rsidRPr="007D3AA2" w:rsidRDefault="0068718B">
      <w:pPr>
        <w:pStyle w:val="paragraph"/>
      </w:pPr>
      <w:r w:rsidRPr="007D3AA2">
        <w:tab/>
        <w:t>(c)</w:t>
      </w:r>
      <w:r w:rsidRPr="007D3AA2">
        <w:tab/>
        <w:t>was not an excepted trust at all times in the test period.</w:t>
      </w:r>
    </w:p>
    <w:p w:rsidR="00193A62" w:rsidRPr="007D3AA2" w:rsidRDefault="00193A62" w:rsidP="00193A62">
      <w:pPr>
        <w:pStyle w:val="notetext"/>
      </w:pPr>
      <w:r w:rsidRPr="007D3AA2">
        <w:t>Note:</w:t>
      </w:r>
      <w:r w:rsidRPr="007D3AA2">
        <w:tab/>
        <w:t>Subdivisions</w:t>
      </w:r>
      <w:r w:rsidR="007D3AA2">
        <w:t> </w:t>
      </w:r>
      <w:r w:rsidRPr="007D3AA2">
        <w:t>709</w:t>
      </w:r>
      <w:r w:rsidR="007D3AA2">
        <w:noBreakHyphen/>
      </w:r>
      <w:r w:rsidRPr="007D3AA2">
        <w:t>D and 719</w:t>
      </w:r>
      <w:r w:rsidR="007D3AA2">
        <w:noBreakHyphen/>
      </w:r>
      <w:r w:rsidRPr="007D3AA2">
        <w:t xml:space="preserve">I of the </w:t>
      </w:r>
      <w:r w:rsidRPr="007D3AA2">
        <w:rPr>
          <w:i/>
        </w:rPr>
        <w:t>Income Tax Assessment Act 1997</w:t>
      </w:r>
      <w:r w:rsidRPr="007D3AA2">
        <w:t xml:space="preserve"> also affect when a trust that used to be a member of a consolidated group or MEC group may deduct a debt that used to be owed to a member of the group and that the trust writes off as bad.</w:t>
      </w:r>
    </w:p>
    <w:p w:rsidR="0068718B" w:rsidRPr="007D3AA2" w:rsidRDefault="0068718B">
      <w:pPr>
        <w:pStyle w:val="SubsectionHead"/>
      </w:pPr>
      <w:r w:rsidRPr="007D3AA2">
        <w:t>Condition for deducting amount</w:t>
      </w:r>
    </w:p>
    <w:p w:rsidR="0068718B" w:rsidRPr="007D3AA2" w:rsidRDefault="0068718B">
      <w:pPr>
        <w:pStyle w:val="subsection"/>
        <w:keepNext/>
      </w:pPr>
      <w:r w:rsidRPr="007D3AA2">
        <w:tab/>
        <w:t>(2)</w:t>
      </w:r>
      <w:r w:rsidRPr="007D3AA2">
        <w:tab/>
        <w:t>The trust cannot deduct the amount unless it meets</w:t>
      </w:r>
    </w:p>
    <w:p w:rsidR="0068718B" w:rsidRPr="007D3AA2" w:rsidRDefault="0068718B">
      <w:pPr>
        <w:pStyle w:val="parabullet"/>
        <w:keepNext/>
      </w:pPr>
      <w:r w:rsidRPr="007D3AA2">
        <w:rPr>
          <w:sz w:val="28"/>
        </w:rPr>
        <w:t>•</w:t>
      </w:r>
      <w:r w:rsidRPr="007D3AA2">
        <w:tab/>
        <w:t>the condition in subsection</w:t>
      </w:r>
      <w:r w:rsidR="007D3AA2">
        <w:t> </w:t>
      </w:r>
      <w:r w:rsidRPr="007D3AA2">
        <w:t>267</w:t>
      </w:r>
      <w:r w:rsidR="007D3AA2">
        <w:noBreakHyphen/>
      </w:r>
      <w:r w:rsidRPr="007D3AA2">
        <w:t>70(2) (if applicable); and</w:t>
      </w:r>
    </w:p>
    <w:p w:rsidR="0068718B" w:rsidRPr="007D3AA2" w:rsidRDefault="0068718B">
      <w:pPr>
        <w:pStyle w:val="parabullet"/>
      </w:pPr>
      <w:r w:rsidRPr="007D3AA2">
        <w:rPr>
          <w:sz w:val="28"/>
        </w:rPr>
        <w:t>•</w:t>
      </w:r>
      <w:r w:rsidRPr="007D3AA2">
        <w:tab/>
        <w:t>the condition in section</w:t>
      </w:r>
      <w:r w:rsidR="007D3AA2">
        <w:t> </w:t>
      </w:r>
      <w:r w:rsidRPr="007D3AA2">
        <w:t>267</w:t>
      </w:r>
      <w:r w:rsidR="007D3AA2">
        <w:noBreakHyphen/>
      </w:r>
      <w:r w:rsidRPr="007D3AA2">
        <w:t>75.</w:t>
      </w:r>
    </w:p>
    <w:p w:rsidR="0068718B" w:rsidRPr="007D3AA2" w:rsidRDefault="0068718B" w:rsidP="00000417">
      <w:pPr>
        <w:pStyle w:val="ActHead5"/>
      </w:pPr>
      <w:bookmarkStart w:id="112" w:name="_Toc432583068"/>
      <w:r w:rsidRPr="007D3AA2">
        <w:rPr>
          <w:rStyle w:val="CharSectno"/>
        </w:rPr>
        <w:t>267</w:t>
      </w:r>
      <w:r w:rsidR="007D3AA2">
        <w:rPr>
          <w:rStyle w:val="CharSectno"/>
        </w:rPr>
        <w:noBreakHyphen/>
      </w:r>
      <w:r w:rsidRPr="007D3AA2">
        <w:rPr>
          <w:rStyle w:val="CharSectno"/>
        </w:rPr>
        <w:t>70</w:t>
      </w:r>
      <w:r w:rsidRPr="007D3AA2">
        <w:t xml:space="preserve">  If there are individuals with more than a 50% stake in income or capital, more than a 50% stake in income or capital must be maintained</w:t>
      </w:r>
      <w:bookmarkEnd w:id="112"/>
    </w:p>
    <w:p w:rsidR="0068718B" w:rsidRPr="007D3AA2" w:rsidRDefault="0068718B">
      <w:pPr>
        <w:pStyle w:val="SubsectionHead"/>
      </w:pPr>
      <w:r w:rsidRPr="007D3AA2">
        <w:t>When trust must meet condition</w:t>
      </w:r>
    </w:p>
    <w:p w:rsidR="0068718B" w:rsidRPr="007D3AA2" w:rsidRDefault="0068718B">
      <w:pPr>
        <w:pStyle w:val="subsection"/>
      </w:pPr>
      <w:r w:rsidRPr="007D3AA2">
        <w:tab/>
        <w:t>(1)</w:t>
      </w:r>
      <w:r w:rsidRPr="007D3AA2">
        <w:tab/>
        <w:t xml:space="preserve">If at any time (the </w:t>
      </w:r>
      <w:r w:rsidRPr="007D3AA2">
        <w:rPr>
          <w:b/>
          <w:i/>
        </w:rPr>
        <w:t>test time</w:t>
      </w:r>
      <w:r w:rsidRPr="007D3AA2">
        <w:t xml:space="preserve">) in the test period, individuals (the </w:t>
      </w:r>
      <w:r w:rsidRPr="007D3AA2">
        <w:rPr>
          <w:b/>
          <w:i/>
        </w:rPr>
        <w:t>threshold group</w:t>
      </w:r>
      <w:r w:rsidRPr="007D3AA2">
        <w:t xml:space="preserve">) have more than a 50% stake in the income or capital of the trust, the trust must meet the condition in </w:t>
      </w:r>
      <w:r w:rsidR="007D3AA2">
        <w:t>subsection (</w:t>
      </w:r>
      <w:r w:rsidRPr="007D3AA2">
        <w:t>2).</w:t>
      </w:r>
    </w:p>
    <w:p w:rsidR="0068718B" w:rsidRPr="007D3AA2" w:rsidRDefault="0068718B">
      <w:pPr>
        <w:pStyle w:val="TLPnoteright"/>
      </w:pPr>
      <w:r w:rsidRPr="007D3AA2">
        <w:t>To find out whether individuals have more than a 50% stake in the income or capital of the trust: see Subdivision</w:t>
      </w:r>
      <w:r w:rsidR="007D3AA2">
        <w:t> </w:t>
      </w:r>
      <w:r w:rsidRPr="007D3AA2">
        <w:t>268</w:t>
      </w:r>
      <w:r w:rsidR="007D3AA2">
        <w:noBreakHyphen/>
      </w:r>
      <w:r w:rsidRPr="007D3AA2">
        <w:t>C.</w:t>
      </w:r>
    </w:p>
    <w:p w:rsidR="0068718B" w:rsidRPr="007D3AA2" w:rsidRDefault="0068718B">
      <w:pPr>
        <w:pStyle w:val="SubsectionHead"/>
      </w:pPr>
      <w:r w:rsidRPr="007D3AA2">
        <w:t>Condition</w:t>
      </w:r>
    </w:p>
    <w:p w:rsidR="0068718B" w:rsidRPr="007D3AA2" w:rsidRDefault="0068718B">
      <w:pPr>
        <w:pStyle w:val="subsection"/>
      </w:pPr>
      <w:r w:rsidRPr="007D3AA2">
        <w:tab/>
        <w:t>(2)</w:t>
      </w:r>
      <w:r w:rsidRPr="007D3AA2">
        <w:tab/>
        <w:t>The condition is that, during the period beginning at the test time and finishing at the end of the test period, the same individuals (who must be some or all of the threshold group) must have more than a 50% stake in the income or the capital, respectively, of the trust.</w:t>
      </w:r>
    </w:p>
    <w:p w:rsidR="0068718B" w:rsidRPr="007D3AA2" w:rsidRDefault="0068718B">
      <w:pPr>
        <w:pStyle w:val="SubsectionHead"/>
      </w:pPr>
      <w:r w:rsidRPr="007D3AA2">
        <w:t>Commissioner discretion</w:t>
      </w:r>
    </w:p>
    <w:p w:rsidR="0068718B" w:rsidRPr="007D3AA2" w:rsidRDefault="0068718B">
      <w:pPr>
        <w:pStyle w:val="subsection"/>
      </w:pPr>
      <w:r w:rsidRPr="007D3AA2">
        <w:tab/>
        <w:t>(3)</w:t>
      </w:r>
      <w:r w:rsidRPr="007D3AA2">
        <w:tab/>
        <w:t>If:</w:t>
      </w:r>
    </w:p>
    <w:p w:rsidR="0068718B" w:rsidRPr="007D3AA2" w:rsidRDefault="0068718B">
      <w:pPr>
        <w:pStyle w:val="paragraph"/>
      </w:pPr>
      <w:r w:rsidRPr="007D3AA2">
        <w:tab/>
        <w:t>(a)</w:t>
      </w:r>
      <w:r w:rsidRPr="007D3AA2">
        <w:tab/>
        <w:t>after the test time, some or all of the threshold group cease to have a 50% stake in the income or capital of the trust at a particular time; and</w:t>
      </w:r>
    </w:p>
    <w:p w:rsidR="0068718B" w:rsidRPr="007D3AA2" w:rsidRDefault="0068718B">
      <w:pPr>
        <w:pStyle w:val="paragraph"/>
      </w:pPr>
      <w:r w:rsidRPr="007D3AA2">
        <w:tab/>
        <w:t>(b)</w:t>
      </w:r>
      <w:r w:rsidRPr="007D3AA2">
        <w:tab/>
        <w:t>having regard to the likely manner of exercise of any discretion of the trustee to distribute income or capital of the trust after the particular time and to any other relevant matter, the Commissioner considers it fair and reasonable that the individuals should be taken to have the stake at the particular time and at all later times in the test period;</w:t>
      </w:r>
    </w:p>
    <w:p w:rsidR="0068718B" w:rsidRPr="007D3AA2" w:rsidRDefault="0068718B">
      <w:pPr>
        <w:pStyle w:val="subsection2"/>
      </w:pPr>
      <w:r w:rsidRPr="007D3AA2">
        <w:t>the individuals are taken to have that stake at the particular time and at all later times in the test period.</w:t>
      </w:r>
    </w:p>
    <w:p w:rsidR="0068718B" w:rsidRPr="007D3AA2" w:rsidRDefault="0068718B" w:rsidP="00000417">
      <w:pPr>
        <w:pStyle w:val="ActHead5"/>
      </w:pPr>
      <w:bookmarkStart w:id="113" w:name="_Toc432583069"/>
      <w:r w:rsidRPr="007D3AA2">
        <w:rPr>
          <w:rStyle w:val="CharSectno"/>
        </w:rPr>
        <w:t>267</w:t>
      </w:r>
      <w:r w:rsidR="007D3AA2">
        <w:rPr>
          <w:rStyle w:val="CharSectno"/>
        </w:rPr>
        <w:noBreakHyphen/>
      </w:r>
      <w:r w:rsidRPr="007D3AA2">
        <w:rPr>
          <w:rStyle w:val="CharSectno"/>
        </w:rPr>
        <w:t>75</w:t>
      </w:r>
      <w:r w:rsidRPr="007D3AA2">
        <w:t xml:space="preserve">  Group must not begin to control trust</w:t>
      </w:r>
      <w:bookmarkEnd w:id="113"/>
    </w:p>
    <w:p w:rsidR="0068718B" w:rsidRPr="007D3AA2" w:rsidRDefault="0068718B">
      <w:pPr>
        <w:pStyle w:val="subsection"/>
      </w:pPr>
      <w:r w:rsidRPr="007D3AA2">
        <w:tab/>
      </w:r>
      <w:r w:rsidRPr="007D3AA2">
        <w:tab/>
        <w:t>A group must not, during the test period, begin to control the trust directly or indirectly.</w:t>
      </w:r>
    </w:p>
    <w:p w:rsidR="0068718B" w:rsidRPr="007D3AA2" w:rsidRDefault="0068718B">
      <w:pPr>
        <w:pStyle w:val="TLPnoteright"/>
      </w:pPr>
      <w:r w:rsidRPr="007D3AA2">
        <w:t>To find out what it means for a group to control the trust: see Subdivision</w:t>
      </w:r>
      <w:r w:rsidR="007D3AA2">
        <w:t> </w:t>
      </w:r>
      <w:r w:rsidRPr="007D3AA2">
        <w:t>269</w:t>
      </w:r>
      <w:r w:rsidR="007D3AA2">
        <w:noBreakHyphen/>
      </w:r>
      <w:r w:rsidRPr="007D3AA2">
        <w:t>E.</w:t>
      </w:r>
    </w:p>
    <w:p w:rsidR="0068718B" w:rsidRPr="007D3AA2" w:rsidRDefault="0068718B" w:rsidP="00000417">
      <w:pPr>
        <w:pStyle w:val="ActHead4"/>
      </w:pPr>
      <w:bookmarkStart w:id="114" w:name="_Toc432583070"/>
      <w:r w:rsidRPr="007D3AA2">
        <w:rPr>
          <w:rStyle w:val="CharSubdNo"/>
        </w:rPr>
        <w:t>Subdivision</w:t>
      </w:r>
      <w:r w:rsidR="007D3AA2">
        <w:rPr>
          <w:rStyle w:val="CharSubdNo"/>
        </w:rPr>
        <w:t> </w:t>
      </w:r>
      <w:r w:rsidRPr="007D3AA2">
        <w:rPr>
          <w:rStyle w:val="CharSubdNo"/>
        </w:rPr>
        <w:t>267</w:t>
      </w:r>
      <w:r w:rsidR="007D3AA2">
        <w:rPr>
          <w:rStyle w:val="CharSubdNo"/>
        </w:rPr>
        <w:noBreakHyphen/>
      </w:r>
      <w:r w:rsidRPr="007D3AA2">
        <w:rPr>
          <w:rStyle w:val="CharSubdNo"/>
        </w:rPr>
        <w:t>D</w:t>
      </w:r>
      <w:r w:rsidRPr="007D3AA2">
        <w:t>—</w:t>
      </w:r>
      <w:r w:rsidRPr="007D3AA2">
        <w:rPr>
          <w:rStyle w:val="CharSubdText"/>
        </w:rPr>
        <w:t>Information about family trusts with interests in other trusts</w:t>
      </w:r>
      <w:bookmarkEnd w:id="114"/>
    </w:p>
    <w:p w:rsidR="0068718B" w:rsidRPr="007D3AA2" w:rsidRDefault="0068718B" w:rsidP="00000417">
      <w:pPr>
        <w:pStyle w:val="ActHead5"/>
      </w:pPr>
      <w:bookmarkStart w:id="115" w:name="_Toc432583071"/>
      <w:r w:rsidRPr="007D3AA2">
        <w:rPr>
          <w:rStyle w:val="CharSectno"/>
        </w:rPr>
        <w:t>267</w:t>
      </w:r>
      <w:r w:rsidR="007D3AA2">
        <w:rPr>
          <w:rStyle w:val="CharSectno"/>
        </w:rPr>
        <w:noBreakHyphen/>
      </w:r>
      <w:r w:rsidRPr="007D3AA2">
        <w:rPr>
          <w:rStyle w:val="CharSectno"/>
        </w:rPr>
        <w:t>80</w:t>
      </w:r>
      <w:r w:rsidRPr="007D3AA2">
        <w:t xml:space="preserve">  What this </w:t>
      </w:r>
      <w:r w:rsidR="003A418D" w:rsidRPr="007D3AA2">
        <w:t>Subdivision </w:t>
      </w:r>
      <w:r w:rsidRPr="007D3AA2">
        <w:t>is about</w:t>
      </w:r>
      <w:bookmarkEnd w:id="115"/>
    </w:p>
    <w:p w:rsidR="0068718B" w:rsidRPr="007D3AA2" w:rsidRDefault="0068718B">
      <w:pPr>
        <w:pStyle w:val="BoxText"/>
        <w:keepLines/>
      </w:pPr>
      <w:r w:rsidRPr="007D3AA2">
        <w:t xml:space="preserve">If a trust would only avoid the tax consequences of this </w:t>
      </w:r>
      <w:r w:rsidR="003A418D" w:rsidRPr="007D3AA2">
        <w:t>Division </w:t>
      </w:r>
      <w:r w:rsidRPr="007D3AA2">
        <w:t>because of interests held by a non</w:t>
      </w:r>
      <w:r w:rsidR="007D3AA2">
        <w:noBreakHyphen/>
      </w:r>
      <w:r w:rsidRPr="007D3AA2">
        <w:t>resident family trust, the Commissioner may require the trust to give certain information about the non</w:t>
      </w:r>
      <w:r w:rsidR="007D3AA2">
        <w:noBreakHyphen/>
      </w:r>
      <w:r w:rsidRPr="007D3AA2">
        <w:t>resident family trust. If it is not given, the trust does not avoid the tax consequences of this Division.</w:t>
      </w:r>
    </w:p>
    <w:p w:rsidR="0068718B" w:rsidRPr="007D3AA2" w:rsidRDefault="0068718B" w:rsidP="00000417">
      <w:pPr>
        <w:pStyle w:val="ActHead5"/>
      </w:pPr>
      <w:bookmarkStart w:id="116" w:name="_Toc432583072"/>
      <w:r w:rsidRPr="007D3AA2">
        <w:rPr>
          <w:rStyle w:val="CharSectno"/>
        </w:rPr>
        <w:t>267</w:t>
      </w:r>
      <w:r w:rsidR="007D3AA2">
        <w:rPr>
          <w:rStyle w:val="CharSectno"/>
        </w:rPr>
        <w:noBreakHyphen/>
      </w:r>
      <w:r w:rsidRPr="007D3AA2">
        <w:rPr>
          <w:rStyle w:val="CharSectno"/>
        </w:rPr>
        <w:t>85</w:t>
      </w:r>
      <w:r w:rsidRPr="007D3AA2">
        <w:t xml:space="preserve">  Information about family trusts with interests in other trusts</w:t>
      </w:r>
      <w:bookmarkEnd w:id="116"/>
    </w:p>
    <w:p w:rsidR="0068718B" w:rsidRPr="007D3AA2" w:rsidRDefault="0068718B">
      <w:pPr>
        <w:pStyle w:val="SubsectionHead"/>
      </w:pPr>
      <w:r w:rsidRPr="007D3AA2">
        <w:t>Notice about family trust</w:t>
      </w:r>
    </w:p>
    <w:p w:rsidR="0068718B" w:rsidRPr="007D3AA2" w:rsidRDefault="0068718B">
      <w:pPr>
        <w:pStyle w:val="subsection"/>
      </w:pPr>
      <w:r w:rsidRPr="007D3AA2">
        <w:tab/>
        <w:t>(1)</w:t>
      </w:r>
      <w:r w:rsidRPr="007D3AA2">
        <w:tab/>
        <w:t xml:space="preserve">The Commissioner may give the trustee of a trust (the </w:t>
      </w:r>
      <w:r w:rsidRPr="007D3AA2">
        <w:rPr>
          <w:b/>
          <w:i/>
        </w:rPr>
        <w:t>primary trust</w:t>
      </w:r>
      <w:r w:rsidRPr="007D3AA2">
        <w:t>) a notice in accordance with section</w:t>
      </w:r>
      <w:r w:rsidR="007D3AA2">
        <w:t> </w:t>
      </w:r>
      <w:r w:rsidRPr="007D3AA2">
        <w:t>267</w:t>
      </w:r>
      <w:r w:rsidR="007D3AA2">
        <w:noBreakHyphen/>
      </w:r>
      <w:r w:rsidRPr="007D3AA2">
        <w:t xml:space="preserve">90 if the requirements of </w:t>
      </w:r>
      <w:r w:rsidR="007D3AA2">
        <w:t>subsections (</w:t>
      </w:r>
      <w:r w:rsidRPr="007D3AA2">
        <w:t>2) to (5) of this section are met.</w:t>
      </w:r>
    </w:p>
    <w:p w:rsidR="0068718B" w:rsidRPr="007D3AA2" w:rsidRDefault="0068718B">
      <w:pPr>
        <w:pStyle w:val="SubsectionHead"/>
      </w:pPr>
      <w:r w:rsidRPr="007D3AA2">
        <w:t>First requirement</w:t>
      </w:r>
    </w:p>
    <w:p w:rsidR="0068718B" w:rsidRPr="007D3AA2" w:rsidRDefault="0068718B">
      <w:pPr>
        <w:pStyle w:val="subsection"/>
      </w:pPr>
      <w:r w:rsidRPr="007D3AA2">
        <w:tab/>
        <w:t>(2)</w:t>
      </w:r>
      <w:r w:rsidRPr="007D3AA2">
        <w:tab/>
        <w:t>In its return of income for an income year, the primary trust:</w:t>
      </w:r>
    </w:p>
    <w:p w:rsidR="0068718B" w:rsidRPr="007D3AA2" w:rsidRDefault="0068718B">
      <w:pPr>
        <w:pStyle w:val="paragraph"/>
      </w:pPr>
      <w:r w:rsidRPr="007D3AA2">
        <w:tab/>
        <w:t>(a)</w:t>
      </w:r>
      <w:r w:rsidRPr="007D3AA2">
        <w:tab/>
        <w:t>must have deducted a tax loss from an earlier income year; or</w:t>
      </w:r>
    </w:p>
    <w:p w:rsidR="0068718B" w:rsidRPr="007D3AA2" w:rsidRDefault="0068718B">
      <w:pPr>
        <w:pStyle w:val="paragraph"/>
      </w:pPr>
      <w:r w:rsidRPr="007D3AA2">
        <w:tab/>
        <w:t>(b)</w:t>
      </w:r>
      <w:r w:rsidRPr="007D3AA2">
        <w:tab/>
        <w:t>must not have worked out its net income and tax loss for the income year under Division</w:t>
      </w:r>
      <w:r w:rsidR="007D3AA2">
        <w:t> </w:t>
      </w:r>
      <w:r w:rsidRPr="007D3AA2">
        <w:t>268; or</w:t>
      </w:r>
    </w:p>
    <w:p w:rsidR="0068718B" w:rsidRPr="007D3AA2" w:rsidRDefault="0068718B">
      <w:pPr>
        <w:pStyle w:val="paragraph"/>
        <w:keepNext/>
      </w:pPr>
      <w:r w:rsidRPr="007D3AA2">
        <w:tab/>
        <w:t>(c)</w:t>
      </w:r>
      <w:r w:rsidRPr="007D3AA2">
        <w:tab/>
        <w:t>must have deducted an amount in relation to a debt;</w:t>
      </w:r>
    </w:p>
    <w:p w:rsidR="0068718B" w:rsidRPr="007D3AA2" w:rsidRDefault="0068718B">
      <w:pPr>
        <w:pStyle w:val="subsection2"/>
        <w:keepLines/>
      </w:pPr>
      <w:r w:rsidRPr="007D3AA2">
        <w:t>where it would not be allowed to deduct the tax loss or amount in respect of the debt, or would be required to work out its net income and loss under that Division, if it did not meet a condition or conditions as mentioned in section</w:t>
      </w:r>
      <w:r w:rsidR="007D3AA2">
        <w:t> </w:t>
      </w:r>
      <w:r w:rsidRPr="007D3AA2">
        <w:t>267</w:t>
      </w:r>
      <w:r w:rsidR="007D3AA2">
        <w:noBreakHyphen/>
      </w:r>
      <w:r w:rsidRPr="007D3AA2">
        <w:t>40 or 267</w:t>
      </w:r>
      <w:r w:rsidR="007D3AA2">
        <w:noBreakHyphen/>
      </w:r>
      <w:r w:rsidRPr="007D3AA2">
        <w:t xml:space="preserve">70 (the </w:t>
      </w:r>
      <w:r w:rsidRPr="007D3AA2">
        <w:rPr>
          <w:b/>
          <w:i/>
        </w:rPr>
        <w:t>conditions provision</w:t>
      </w:r>
      <w:r w:rsidRPr="007D3AA2">
        <w:t>).</w:t>
      </w:r>
    </w:p>
    <w:p w:rsidR="0068718B" w:rsidRPr="007D3AA2" w:rsidRDefault="0068718B">
      <w:pPr>
        <w:pStyle w:val="SubsectionHead"/>
      </w:pPr>
      <w:r w:rsidRPr="007D3AA2">
        <w:t>Second requirement</w:t>
      </w:r>
    </w:p>
    <w:p w:rsidR="0068718B" w:rsidRPr="007D3AA2" w:rsidRDefault="0068718B">
      <w:pPr>
        <w:pStyle w:val="subsection"/>
      </w:pPr>
      <w:r w:rsidRPr="007D3AA2">
        <w:tab/>
        <w:t>(3)</w:t>
      </w:r>
      <w:r w:rsidRPr="007D3AA2">
        <w:tab/>
        <w:t>The Commissioner must be satisfied that the primary trust would not meet the condition or conditions if one or more trusts were not family trusts.</w:t>
      </w:r>
    </w:p>
    <w:p w:rsidR="0068718B" w:rsidRPr="007D3AA2" w:rsidRDefault="0068718B">
      <w:pPr>
        <w:pStyle w:val="SubsectionHead"/>
      </w:pPr>
      <w:r w:rsidRPr="007D3AA2">
        <w:t xml:space="preserve">Third requirement </w:t>
      </w:r>
    </w:p>
    <w:p w:rsidR="0068718B" w:rsidRPr="007D3AA2" w:rsidRDefault="0068718B">
      <w:pPr>
        <w:pStyle w:val="subsection"/>
      </w:pPr>
      <w:r w:rsidRPr="007D3AA2">
        <w:tab/>
        <w:t>(4)</w:t>
      </w:r>
      <w:r w:rsidRPr="007D3AA2">
        <w:tab/>
        <w:t>When the Commissioner gives the notice, for at least one of the family trusts:</w:t>
      </w:r>
    </w:p>
    <w:p w:rsidR="0068718B" w:rsidRPr="007D3AA2" w:rsidRDefault="0068718B">
      <w:pPr>
        <w:pStyle w:val="paragraph"/>
      </w:pPr>
      <w:r w:rsidRPr="007D3AA2">
        <w:tab/>
        <w:t>(a)</w:t>
      </w:r>
      <w:r w:rsidRPr="007D3AA2">
        <w:tab/>
        <w:t>a trustee of the trust must be a non</w:t>
      </w:r>
      <w:r w:rsidR="007D3AA2">
        <w:noBreakHyphen/>
      </w:r>
      <w:r w:rsidRPr="007D3AA2">
        <w:t>resident; or</w:t>
      </w:r>
    </w:p>
    <w:p w:rsidR="0068718B" w:rsidRPr="007D3AA2" w:rsidRDefault="0068718B">
      <w:pPr>
        <w:pStyle w:val="paragraph"/>
      </w:pPr>
      <w:r w:rsidRPr="007D3AA2">
        <w:tab/>
        <w:t>(b)</w:t>
      </w:r>
      <w:r w:rsidRPr="007D3AA2">
        <w:tab/>
        <w:t xml:space="preserve">the central management and control of the trust must be outside </w:t>
      </w:r>
      <w:smartTag w:uri="urn:schemas-microsoft-com:office:smarttags" w:element="country-region">
        <w:smartTag w:uri="urn:schemas-microsoft-com:office:smarttags" w:element="place">
          <w:r w:rsidRPr="007D3AA2">
            <w:t>Australia</w:t>
          </w:r>
        </w:smartTag>
      </w:smartTag>
      <w:r w:rsidRPr="007D3AA2">
        <w:t>.</w:t>
      </w:r>
    </w:p>
    <w:p w:rsidR="0068718B" w:rsidRPr="007D3AA2" w:rsidRDefault="0068718B">
      <w:pPr>
        <w:pStyle w:val="SubsectionHead"/>
      </w:pPr>
      <w:r w:rsidRPr="007D3AA2">
        <w:t>Fourth requirement</w:t>
      </w:r>
    </w:p>
    <w:p w:rsidR="0068718B" w:rsidRPr="007D3AA2" w:rsidRDefault="0068718B">
      <w:pPr>
        <w:pStyle w:val="subsection"/>
      </w:pPr>
      <w:r w:rsidRPr="007D3AA2">
        <w:tab/>
        <w:t>(5)</w:t>
      </w:r>
      <w:r w:rsidRPr="007D3AA2">
        <w:tab/>
        <w:t>The Commissioner must give the notice before the later of:</w:t>
      </w:r>
    </w:p>
    <w:p w:rsidR="0068718B" w:rsidRPr="007D3AA2" w:rsidRDefault="0068718B">
      <w:pPr>
        <w:pStyle w:val="paragraph"/>
      </w:pPr>
      <w:r w:rsidRPr="007D3AA2">
        <w:tab/>
        <w:t>(a)</w:t>
      </w:r>
      <w:r w:rsidRPr="007D3AA2">
        <w:tab/>
        <w:t>5 years after the end of the income year to which the return relates; and</w:t>
      </w:r>
    </w:p>
    <w:p w:rsidR="0068718B" w:rsidRPr="007D3AA2" w:rsidRDefault="0068718B">
      <w:pPr>
        <w:pStyle w:val="paragraph"/>
      </w:pPr>
      <w:r w:rsidRPr="007D3AA2">
        <w:tab/>
        <w:t>(b)</w:t>
      </w:r>
      <w:r w:rsidRPr="007D3AA2">
        <w:tab/>
        <w:t>the end of the period during which the trustee of the primary trust is required by section</w:t>
      </w:r>
      <w:r w:rsidR="007D3AA2">
        <w:t> </w:t>
      </w:r>
      <w:r w:rsidRPr="007D3AA2">
        <w:t>262A to retain records in relation to that income year.</w:t>
      </w:r>
    </w:p>
    <w:p w:rsidR="0068718B" w:rsidRPr="007D3AA2" w:rsidRDefault="0068718B" w:rsidP="00000417">
      <w:pPr>
        <w:pStyle w:val="ActHead5"/>
      </w:pPr>
      <w:bookmarkStart w:id="117" w:name="_Toc432583073"/>
      <w:r w:rsidRPr="007D3AA2">
        <w:rPr>
          <w:rStyle w:val="CharSectno"/>
        </w:rPr>
        <w:t>267</w:t>
      </w:r>
      <w:r w:rsidR="007D3AA2">
        <w:rPr>
          <w:rStyle w:val="CharSectno"/>
        </w:rPr>
        <w:noBreakHyphen/>
      </w:r>
      <w:r w:rsidRPr="007D3AA2">
        <w:rPr>
          <w:rStyle w:val="CharSectno"/>
        </w:rPr>
        <w:t>90</w:t>
      </w:r>
      <w:r w:rsidRPr="007D3AA2">
        <w:t xml:space="preserve">  Notices where requirements of section</w:t>
      </w:r>
      <w:r w:rsidR="007D3AA2">
        <w:t> </w:t>
      </w:r>
      <w:r w:rsidRPr="007D3AA2">
        <w:t>267</w:t>
      </w:r>
      <w:r w:rsidR="007D3AA2">
        <w:noBreakHyphen/>
      </w:r>
      <w:r w:rsidRPr="007D3AA2">
        <w:t>85 are met</w:t>
      </w:r>
      <w:bookmarkEnd w:id="117"/>
    </w:p>
    <w:p w:rsidR="0068718B" w:rsidRPr="007D3AA2" w:rsidRDefault="0068718B">
      <w:pPr>
        <w:pStyle w:val="SubsectionHead"/>
      </w:pPr>
      <w:r w:rsidRPr="007D3AA2">
        <w:t>Information required</w:t>
      </w:r>
    </w:p>
    <w:p w:rsidR="0068718B" w:rsidRPr="007D3AA2" w:rsidRDefault="0068718B">
      <w:pPr>
        <w:pStyle w:val="subsection"/>
      </w:pPr>
      <w:r w:rsidRPr="007D3AA2">
        <w:tab/>
        <w:t>(1)</w:t>
      </w:r>
      <w:r w:rsidRPr="007D3AA2">
        <w:tab/>
        <w:t>The notice that the Commissioner may give if the requirements of subsections</w:t>
      </w:r>
      <w:r w:rsidR="007D3AA2">
        <w:t> </w:t>
      </w:r>
      <w:r w:rsidRPr="007D3AA2">
        <w:t>267</w:t>
      </w:r>
      <w:r w:rsidR="007D3AA2">
        <w:noBreakHyphen/>
      </w:r>
      <w:r w:rsidRPr="007D3AA2">
        <w:t xml:space="preserve">85(2) to (5) are met must require the trustee to give the Commissioner specified information about conferrals of present entitlements to, and distributions of, income and capital, since the </w:t>
      </w:r>
      <w:r w:rsidR="006652E6" w:rsidRPr="007D3AA2">
        <w:t>beginning</w:t>
      </w:r>
      <w:r w:rsidRPr="007D3AA2">
        <w:t xml:space="preserve"> of the test period mentioned in the conditions provision, by all of the family trusts meeting the requirements of paragraph</w:t>
      </w:r>
      <w:r w:rsidR="007D3AA2">
        <w:t> </w:t>
      </w:r>
      <w:r w:rsidRPr="007D3AA2">
        <w:t>267</w:t>
      </w:r>
      <w:r w:rsidR="007D3AA2">
        <w:noBreakHyphen/>
      </w:r>
      <w:r w:rsidRPr="007D3AA2">
        <w:t>85(4)(a) or (b).</w:t>
      </w:r>
    </w:p>
    <w:p w:rsidR="0068718B" w:rsidRPr="007D3AA2" w:rsidRDefault="0068718B">
      <w:pPr>
        <w:pStyle w:val="SubsectionHead"/>
      </w:pPr>
      <w:r w:rsidRPr="007D3AA2">
        <w:t>Trustee knowledge</w:t>
      </w:r>
    </w:p>
    <w:p w:rsidR="0068718B" w:rsidRPr="007D3AA2" w:rsidRDefault="0068718B">
      <w:pPr>
        <w:pStyle w:val="subsection"/>
      </w:pPr>
      <w:r w:rsidRPr="007D3AA2">
        <w:tab/>
        <w:t>(2)</w:t>
      </w:r>
      <w:r w:rsidRPr="007D3AA2">
        <w:tab/>
        <w:t>The information need not be within the knowledge of the trustee at the time the notice is given.</w:t>
      </w:r>
    </w:p>
    <w:p w:rsidR="0068718B" w:rsidRPr="007D3AA2" w:rsidRDefault="0068718B">
      <w:pPr>
        <w:pStyle w:val="SubsectionHead"/>
      </w:pPr>
      <w:r w:rsidRPr="007D3AA2">
        <w:t>Period for giving information</w:t>
      </w:r>
    </w:p>
    <w:p w:rsidR="0068718B" w:rsidRPr="007D3AA2" w:rsidRDefault="0068718B">
      <w:pPr>
        <w:pStyle w:val="subsection"/>
      </w:pPr>
      <w:r w:rsidRPr="007D3AA2">
        <w:tab/>
        <w:t>(3)</w:t>
      </w:r>
      <w:r w:rsidRPr="007D3AA2">
        <w:tab/>
        <w:t>The notice must specify a period within which the trustee is to give the information. The period must not end earlier than 21 days after the day on which the Commissioner gives the notice.</w:t>
      </w:r>
    </w:p>
    <w:p w:rsidR="0068718B" w:rsidRPr="007D3AA2" w:rsidRDefault="0068718B">
      <w:pPr>
        <w:pStyle w:val="SubsectionHead"/>
      </w:pPr>
      <w:r w:rsidRPr="007D3AA2">
        <w:t>Consequence of not giving the information</w:t>
      </w:r>
    </w:p>
    <w:p w:rsidR="0068718B" w:rsidRPr="007D3AA2" w:rsidRDefault="0068718B">
      <w:pPr>
        <w:pStyle w:val="subsection"/>
      </w:pPr>
      <w:r w:rsidRPr="007D3AA2">
        <w:tab/>
        <w:t>(4)</w:t>
      </w:r>
      <w:r w:rsidRPr="007D3AA2">
        <w:tab/>
        <w:t>If the trustee does not give the information within the period or within such further period as the Commissioner allows, the primary trust is taken not to meet, and never to have met, the condition or conditions in the conditions provision.</w:t>
      </w:r>
    </w:p>
    <w:p w:rsidR="0068718B" w:rsidRPr="007D3AA2" w:rsidRDefault="0068718B">
      <w:pPr>
        <w:pStyle w:val="SubsectionHead"/>
      </w:pPr>
      <w:r w:rsidRPr="007D3AA2">
        <w:t>Application of Division</w:t>
      </w:r>
      <w:r w:rsidR="007D3AA2">
        <w:t> </w:t>
      </w:r>
      <w:r w:rsidRPr="007D3AA2">
        <w:t>268</w:t>
      </w:r>
    </w:p>
    <w:p w:rsidR="0068718B" w:rsidRPr="007D3AA2" w:rsidRDefault="0068718B">
      <w:pPr>
        <w:pStyle w:val="subsection"/>
      </w:pPr>
      <w:r w:rsidRPr="007D3AA2">
        <w:tab/>
        <w:t>(5)</w:t>
      </w:r>
      <w:r w:rsidRPr="007D3AA2">
        <w:tab/>
        <w:t xml:space="preserve">If, because of </w:t>
      </w:r>
      <w:r w:rsidR="007D3AA2">
        <w:t>subsection (</w:t>
      </w:r>
      <w:r w:rsidRPr="007D3AA2">
        <w:t>4), the fixed trust is required to work out under Division</w:t>
      </w:r>
      <w:r w:rsidR="007D3AA2">
        <w:t> </w:t>
      </w:r>
      <w:r w:rsidRPr="007D3AA2">
        <w:t>268 its net income and tax loss for the income year mentioned in subsection</w:t>
      </w:r>
      <w:r w:rsidR="007D3AA2">
        <w:t> </w:t>
      </w:r>
      <w:r w:rsidRPr="007D3AA2">
        <w:t>267</w:t>
      </w:r>
      <w:r w:rsidR="007D3AA2">
        <w:noBreakHyphen/>
      </w:r>
      <w:r w:rsidRPr="007D3AA2">
        <w:t xml:space="preserve">85(2), that </w:t>
      </w:r>
      <w:r w:rsidR="003A418D" w:rsidRPr="007D3AA2">
        <w:t>Division </w:t>
      </w:r>
      <w:r w:rsidRPr="007D3AA2">
        <w:t>is to be applied as if Subdivision</w:t>
      </w:r>
      <w:r w:rsidR="007D3AA2">
        <w:t> </w:t>
      </w:r>
      <w:r w:rsidRPr="007D3AA2">
        <w:t>268</w:t>
      </w:r>
      <w:r w:rsidR="007D3AA2">
        <w:noBreakHyphen/>
      </w:r>
      <w:r w:rsidRPr="007D3AA2">
        <w:t>B required the income year to be divided into such periods as would result in the highest possible net income for the income year.</w:t>
      </w:r>
    </w:p>
    <w:p w:rsidR="0068718B" w:rsidRPr="007D3AA2" w:rsidRDefault="0068718B">
      <w:pPr>
        <w:pStyle w:val="SubsectionHead"/>
      </w:pPr>
      <w:r w:rsidRPr="007D3AA2">
        <w:t>No offences or penalties</w:t>
      </w:r>
    </w:p>
    <w:p w:rsidR="0068718B" w:rsidRPr="007D3AA2" w:rsidRDefault="0068718B">
      <w:pPr>
        <w:pStyle w:val="subsection"/>
      </w:pPr>
      <w:r w:rsidRPr="007D3AA2">
        <w:tab/>
        <w:t>(6)</w:t>
      </w:r>
      <w:r w:rsidRPr="007D3AA2">
        <w:tab/>
        <w:t xml:space="preserve">To avoid doubt, </w:t>
      </w:r>
      <w:r w:rsidR="007D3AA2">
        <w:t>subsections (</w:t>
      </w:r>
      <w:r w:rsidRPr="007D3AA2">
        <w:t>4) and (5) do not cause the trustee of the primary trust to commit any offence or be liable to any penalty under Part</w:t>
      </w:r>
      <w:r w:rsidR="00C20F2D" w:rsidRPr="007D3AA2">
        <w:t> </w:t>
      </w:r>
      <w:r w:rsidRPr="007D3AA2">
        <w:t>VII for deducting the amount concerned, or for not working out the trust’s net income and tax loss under Division</w:t>
      </w:r>
      <w:r w:rsidR="007D3AA2">
        <w:t> </w:t>
      </w:r>
      <w:r w:rsidRPr="007D3AA2">
        <w:t>268, in the trust’s return.</w:t>
      </w:r>
    </w:p>
    <w:p w:rsidR="0068718B" w:rsidRPr="007D3AA2" w:rsidRDefault="0068718B" w:rsidP="00FF2B77">
      <w:pPr>
        <w:pStyle w:val="ActHead3"/>
        <w:pageBreakBefore/>
      </w:pPr>
      <w:bookmarkStart w:id="118" w:name="_Toc432583074"/>
      <w:r w:rsidRPr="007D3AA2">
        <w:rPr>
          <w:rStyle w:val="CharDivNo"/>
        </w:rPr>
        <w:t>Division</w:t>
      </w:r>
      <w:r w:rsidR="007D3AA2">
        <w:rPr>
          <w:rStyle w:val="CharDivNo"/>
        </w:rPr>
        <w:t> </w:t>
      </w:r>
      <w:r w:rsidRPr="007D3AA2">
        <w:rPr>
          <w:rStyle w:val="CharDivNo"/>
        </w:rPr>
        <w:t>268</w:t>
      </w:r>
      <w:r w:rsidRPr="007D3AA2">
        <w:t>—</w:t>
      </w:r>
      <w:r w:rsidRPr="007D3AA2">
        <w:rPr>
          <w:rStyle w:val="CharDivText"/>
        </w:rPr>
        <w:t>How to work out a trust’s net income and tax loss for the income year</w:t>
      </w:r>
      <w:bookmarkEnd w:id="118"/>
    </w:p>
    <w:p w:rsidR="0068718B" w:rsidRPr="007D3AA2" w:rsidRDefault="0068718B" w:rsidP="00000417">
      <w:pPr>
        <w:pStyle w:val="ActHead4"/>
      </w:pPr>
      <w:bookmarkStart w:id="119" w:name="_Toc432583075"/>
      <w:r w:rsidRPr="007D3AA2">
        <w:rPr>
          <w:rStyle w:val="CharSubdNo"/>
        </w:rPr>
        <w:t>Subdivision</w:t>
      </w:r>
      <w:r w:rsidR="007D3AA2">
        <w:rPr>
          <w:rStyle w:val="CharSubdNo"/>
        </w:rPr>
        <w:t> </w:t>
      </w:r>
      <w:r w:rsidRPr="007D3AA2">
        <w:rPr>
          <w:rStyle w:val="CharSubdNo"/>
        </w:rPr>
        <w:t>268</w:t>
      </w:r>
      <w:r w:rsidR="007D3AA2">
        <w:rPr>
          <w:rStyle w:val="CharSubdNo"/>
        </w:rPr>
        <w:noBreakHyphen/>
      </w:r>
      <w:r w:rsidRPr="007D3AA2">
        <w:rPr>
          <w:rStyle w:val="CharSubdNo"/>
        </w:rPr>
        <w:t>A</w:t>
      </w:r>
      <w:r w:rsidRPr="007D3AA2">
        <w:t>—</w:t>
      </w:r>
      <w:r w:rsidRPr="007D3AA2">
        <w:rPr>
          <w:rStyle w:val="CharSubdText"/>
        </w:rPr>
        <w:t>Overview of Division</w:t>
      </w:r>
      <w:bookmarkEnd w:id="119"/>
    </w:p>
    <w:p w:rsidR="0068718B" w:rsidRPr="007D3AA2" w:rsidRDefault="0068718B" w:rsidP="00000417">
      <w:pPr>
        <w:pStyle w:val="ActHead5"/>
      </w:pPr>
      <w:bookmarkStart w:id="120" w:name="_Toc432583076"/>
      <w:r w:rsidRPr="007D3AA2">
        <w:rPr>
          <w:rStyle w:val="CharSectno"/>
        </w:rPr>
        <w:t>268</w:t>
      </w:r>
      <w:r w:rsidR="007D3AA2">
        <w:rPr>
          <w:rStyle w:val="CharSectno"/>
        </w:rPr>
        <w:noBreakHyphen/>
      </w:r>
      <w:r w:rsidRPr="007D3AA2">
        <w:rPr>
          <w:rStyle w:val="CharSectno"/>
        </w:rPr>
        <w:t>5</w:t>
      </w:r>
      <w:r w:rsidRPr="007D3AA2">
        <w:t xml:space="preserve">  What this </w:t>
      </w:r>
      <w:r w:rsidR="003A418D" w:rsidRPr="007D3AA2">
        <w:t>Division </w:t>
      </w:r>
      <w:r w:rsidRPr="007D3AA2">
        <w:t>is about</w:t>
      </w:r>
      <w:bookmarkEnd w:id="120"/>
    </w:p>
    <w:p w:rsidR="0068718B" w:rsidRPr="007D3AA2" w:rsidRDefault="0068718B">
      <w:pPr>
        <w:pStyle w:val="BoxText"/>
      </w:pPr>
      <w:r w:rsidRPr="007D3AA2">
        <w:t xml:space="preserve">This </w:t>
      </w:r>
      <w:r w:rsidR="003A418D" w:rsidRPr="007D3AA2">
        <w:t>Division </w:t>
      </w:r>
      <w:r w:rsidRPr="007D3AA2">
        <w:t>requires a trust’s net income and tax loss to be worked out in a special way. The income year is divided into periods as the basis for the calculation.</w:t>
      </w:r>
    </w:p>
    <w:p w:rsidR="0068718B" w:rsidRPr="007D3AA2" w:rsidRDefault="0068718B" w:rsidP="00000417">
      <w:pPr>
        <w:pStyle w:val="ActHead4"/>
      </w:pPr>
      <w:bookmarkStart w:id="121" w:name="_Toc432583077"/>
      <w:r w:rsidRPr="007D3AA2">
        <w:rPr>
          <w:rStyle w:val="CharSubdNo"/>
        </w:rPr>
        <w:t>Subdivision</w:t>
      </w:r>
      <w:r w:rsidR="007D3AA2">
        <w:rPr>
          <w:rStyle w:val="CharSubdNo"/>
        </w:rPr>
        <w:t> </w:t>
      </w:r>
      <w:r w:rsidRPr="007D3AA2">
        <w:rPr>
          <w:rStyle w:val="CharSubdNo"/>
        </w:rPr>
        <w:t>268</w:t>
      </w:r>
      <w:r w:rsidR="007D3AA2">
        <w:rPr>
          <w:rStyle w:val="CharSubdNo"/>
        </w:rPr>
        <w:noBreakHyphen/>
      </w:r>
      <w:r w:rsidRPr="007D3AA2">
        <w:rPr>
          <w:rStyle w:val="CharSubdNo"/>
        </w:rPr>
        <w:t>B</w:t>
      </w:r>
      <w:r w:rsidRPr="007D3AA2">
        <w:t>—</w:t>
      </w:r>
      <w:r w:rsidRPr="007D3AA2">
        <w:rPr>
          <w:rStyle w:val="CharSubdText"/>
        </w:rPr>
        <w:t>Dividing the income year into periods</w:t>
      </w:r>
      <w:bookmarkEnd w:id="121"/>
    </w:p>
    <w:p w:rsidR="0068718B" w:rsidRPr="007D3AA2" w:rsidRDefault="0068718B" w:rsidP="00000417">
      <w:pPr>
        <w:pStyle w:val="ActHead5"/>
      </w:pPr>
      <w:bookmarkStart w:id="122" w:name="_Toc432583078"/>
      <w:r w:rsidRPr="007D3AA2">
        <w:rPr>
          <w:rStyle w:val="CharSectno"/>
        </w:rPr>
        <w:t>268</w:t>
      </w:r>
      <w:r w:rsidR="007D3AA2">
        <w:rPr>
          <w:rStyle w:val="CharSectno"/>
        </w:rPr>
        <w:noBreakHyphen/>
      </w:r>
      <w:r w:rsidRPr="007D3AA2">
        <w:rPr>
          <w:rStyle w:val="CharSectno"/>
        </w:rPr>
        <w:t>10</w:t>
      </w:r>
      <w:r w:rsidRPr="007D3AA2">
        <w:t xml:space="preserve">  Income year of fixed trust to be divided into periods—first case</w:t>
      </w:r>
      <w:bookmarkEnd w:id="122"/>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a trust’s net income and tax loss for the income year are required by section</w:t>
      </w:r>
      <w:r w:rsidR="007D3AA2">
        <w:t> </w:t>
      </w:r>
      <w:r w:rsidRPr="007D3AA2">
        <w:t>266</w:t>
      </w:r>
      <w:r w:rsidR="007D3AA2">
        <w:noBreakHyphen/>
      </w:r>
      <w:r w:rsidRPr="007D3AA2">
        <w:t>30 to be worked out under this Division; and</w:t>
      </w:r>
    </w:p>
    <w:p w:rsidR="0068718B" w:rsidRPr="007D3AA2" w:rsidRDefault="0068718B">
      <w:pPr>
        <w:pStyle w:val="paragraph"/>
      </w:pPr>
      <w:r w:rsidRPr="007D3AA2">
        <w:tab/>
        <w:t>(b)</w:t>
      </w:r>
      <w:r w:rsidRPr="007D3AA2">
        <w:tab/>
        <w:t>the trust did not meet the requirements of subsections</w:t>
      </w:r>
      <w:r w:rsidR="007D3AA2">
        <w:t> </w:t>
      </w:r>
      <w:r w:rsidRPr="007D3AA2">
        <w:t>266</w:t>
      </w:r>
      <w:r w:rsidR="007D3AA2">
        <w:noBreakHyphen/>
      </w:r>
      <w:r w:rsidRPr="007D3AA2">
        <w:t>45(2) and (4);</w:t>
      </w:r>
    </w:p>
    <w:p w:rsidR="0068718B" w:rsidRPr="007D3AA2" w:rsidRDefault="0068718B">
      <w:pPr>
        <w:pStyle w:val="subsection2"/>
      </w:pPr>
      <w:r w:rsidRPr="007D3AA2">
        <w:t>the income year is divided into periods as follows.</w:t>
      </w:r>
    </w:p>
    <w:p w:rsidR="0068718B" w:rsidRPr="007D3AA2" w:rsidRDefault="0068718B">
      <w:pPr>
        <w:pStyle w:val="subsection"/>
      </w:pPr>
      <w:r w:rsidRPr="007D3AA2">
        <w:tab/>
        <w:t>(2)</w:t>
      </w:r>
      <w:r w:rsidRPr="007D3AA2">
        <w:tab/>
        <w:t xml:space="preserve">The first period </w:t>
      </w:r>
      <w:r w:rsidR="006652E6" w:rsidRPr="007D3AA2">
        <w:t>begins at the beginning</w:t>
      </w:r>
      <w:r w:rsidRPr="007D3AA2">
        <w:t xml:space="preserve"> of the income year. Each later period </w:t>
      </w:r>
      <w:r w:rsidR="006652E6" w:rsidRPr="007D3AA2">
        <w:t>begins</w:t>
      </w:r>
      <w:r w:rsidRPr="007D3AA2">
        <w:t xml:space="preserve"> immediately after the end of the previous period.</w:t>
      </w:r>
    </w:p>
    <w:p w:rsidR="0068718B" w:rsidRPr="007D3AA2" w:rsidRDefault="0068718B">
      <w:pPr>
        <w:pStyle w:val="subsection"/>
      </w:pPr>
      <w:r w:rsidRPr="007D3AA2">
        <w:tab/>
        <w:t>(3)</w:t>
      </w:r>
      <w:r w:rsidRPr="007D3AA2">
        <w:tab/>
        <w:t>The last period ends at the end of the income year. Each period (except the last) ends at the latest time that would result in the trust passing the 50% stake test for the whole of the period.</w:t>
      </w:r>
    </w:p>
    <w:p w:rsidR="0068718B" w:rsidRPr="007D3AA2" w:rsidRDefault="0068718B" w:rsidP="008F49AC">
      <w:pPr>
        <w:pStyle w:val="ActHead5"/>
        <w:keepNext w:val="0"/>
        <w:keepLines w:val="0"/>
      </w:pPr>
      <w:bookmarkStart w:id="123" w:name="_Toc432583079"/>
      <w:r w:rsidRPr="007D3AA2">
        <w:rPr>
          <w:rStyle w:val="CharSectno"/>
        </w:rPr>
        <w:t>268</w:t>
      </w:r>
      <w:r w:rsidR="007D3AA2">
        <w:rPr>
          <w:rStyle w:val="CharSectno"/>
        </w:rPr>
        <w:noBreakHyphen/>
      </w:r>
      <w:r w:rsidRPr="007D3AA2">
        <w:rPr>
          <w:rStyle w:val="CharSectno"/>
        </w:rPr>
        <w:t>15</w:t>
      </w:r>
      <w:r w:rsidRPr="007D3AA2">
        <w:t xml:space="preserve">  Income year of fixed trust to be divided into periods—second case</w:t>
      </w:r>
      <w:bookmarkEnd w:id="123"/>
    </w:p>
    <w:p w:rsidR="0068718B" w:rsidRPr="007D3AA2" w:rsidRDefault="0068718B" w:rsidP="008F49AC">
      <w:pPr>
        <w:pStyle w:val="subsection"/>
      </w:pPr>
      <w:r w:rsidRPr="007D3AA2">
        <w:tab/>
        <w:t>(1)</w:t>
      </w:r>
      <w:r w:rsidRPr="007D3AA2">
        <w:tab/>
        <w:t>If:</w:t>
      </w:r>
    </w:p>
    <w:p w:rsidR="0068718B" w:rsidRPr="007D3AA2" w:rsidRDefault="0068718B" w:rsidP="008F49AC">
      <w:pPr>
        <w:pStyle w:val="paragraph"/>
      </w:pPr>
      <w:r w:rsidRPr="007D3AA2">
        <w:tab/>
        <w:t>(a)</w:t>
      </w:r>
      <w:r w:rsidRPr="007D3AA2">
        <w:tab/>
        <w:t>a trust’s net income and tax loss for the income year are required by section</w:t>
      </w:r>
      <w:r w:rsidR="007D3AA2">
        <w:t> </w:t>
      </w:r>
      <w:r w:rsidRPr="007D3AA2">
        <w:t>266</w:t>
      </w:r>
      <w:r w:rsidR="007D3AA2">
        <w:noBreakHyphen/>
      </w:r>
      <w:r w:rsidRPr="007D3AA2">
        <w:t>30 to be worked out under this Division; and</w:t>
      </w:r>
    </w:p>
    <w:p w:rsidR="0068718B" w:rsidRPr="007D3AA2" w:rsidRDefault="0068718B" w:rsidP="008F49AC">
      <w:pPr>
        <w:pStyle w:val="paragraph"/>
        <w:keepNext/>
        <w:keepLines/>
      </w:pPr>
      <w:r w:rsidRPr="007D3AA2">
        <w:tab/>
        <w:t>(b)</w:t>
      </w:r>
      <w:r w:rsidRPr="007D3AA2">
        <w:tab/>
        <w:t>the trust met the requirements of subsections</w:t>
      </w:r>
      <w:r w:rsidR="007D3AA2">
        <w:t> </w:t>
      </w:r>
      <w:r w:rsidRPr="007D3AA2">
        <w:t>266</w:t>
      </w:r>
      <w:r w:rsidR="007D3AA2">
        <w:noBreakHyphen/>
      </w:r>
      <w:r w:rsidRPr="007D3AA2">
        <w:t>45(2) and</w:t>
      </w:r>
      <w:r w:rsidR="00000417" w:rsidRPr="007D3AA2">
        <w:t xml:space="preserve"> </w:t>
      </w:r>
      <w:r w:rsidRPr="007D3AA2">
        <w:t>(4);</w:t>
      </w:r>
    </w:p>
    <w:p w:rsidR="0068718B" w:rsidRPr="007D3AA2" w:rsidRDefault="0068718B" w:rsidP="008F49AC">
      <w:pPr>
        <w:pStyle w:val="subsection2"/>
        <w:keepNext/>
        <w:keepLines/>
      </w:pPr>
      <w:r w:rsidRPr="007D3AA2">
        <w:t>the income year is divided into periods as follows.</w:t>
      </w:r>
    </w:p>
    <w:p w:rsidR="0068718B" w:rsidRPr="007D3AA2" w:rsidRDefault="0068718B">
      <w:pPr>
        <w:pStyle w:val="subsection"/>
      </w:pPr>
      <w:r w:rsidRPr="007D3AA2">
        <w:tab/>
        <w:t>(2)</w:t>
      </w:r>
      <w:r w:rsidRPr="007D3AA2">
        <w:tab/>
        <w:t xml:space="preserve">The first period </w:t>
      </w:r>
      <w:r w:rsidR="006652E6" w:rsidRPr="007D3AA2">
        <w:t>begins at the beginning</w:t>
      </w:r>
      <w:r w:rsidRPr="007D3AA2">
        <w:t xml:space="preserve"> of the income year. Each later period </w:t>
      </w:r>
      <w:r w:rsidR="006652E6" w:rsidRPr="007D3AA2">
        <w:t>begins</w:t>
      </w:r>
      <w:r w:rsidRPr="007D3AA2">
        <w:t xml:space="preserve"> immediately after the end of the previous period.</w:t>
      </w:r>
    </w:p>
    <w:p w:rsidR="0068718B" w:rsidRPr="007D3AA2" w:rsidRDefault="0068718B">
      <w:pPr>
        <w:pStyle w:val="subsection"/>
      </w:pPr>
      <w:r w:rsidRPr="007D3AA2">
        <w:tab/>
        <w:t>(3)</w:t>
      </w:r>
      <w:r w:rsidRPr="007D3AA2">
        <w:tab/>
        <w:t>The last period ends at the end of the income year. Each period (except the last) ends at the earliest of:</w:t>
      </w:r>
    </w:p>
    <w:p w:rsidR="0068718B" w:rsidRPr="007D3AA2" w:rsidRDefault="0068718B">
      <w:pPr>
        <w:pStyle w:val="paragraph"/>
      </w:pPr>
      <w:r w:rsidRPr="007D3AA2">
        <w:tab/>
        <w:t>(a)</w:t>
      </w:r>
      <w:r w:rsidRPr="007D3AA2">
        <w:tab/>
        <w:t>the latest time that would result in the persons holding fixed entitlements to shares of the income or shares of the capital of:</w:t>
      </w:r>
    </w:p>
    <w:p w:rsidR="0068718B" w:rsidRPr="007D3AA2" w:rsidRDefault="0068718B">
      <w:pPr>
        <w:pStyle w:val="paragraphsub"/>
      </w:pPr>
      <w:r w:rsidRPr="007D3AA2">
        <w:tab/>
        <w:t>(i)</w:t>
      </w:r>
      <w:r w:rsidRPr="007D3AA2">
        <w:tab/>
        <w:t>if the trust met the requirements of paragraph</w:t>
      </w:r>
      <w:r w:rsidR="007D3AA2">
        <w:t> </w:t>
      </w:r>
      <w:r w:rsidRPr="007D3AA2">
        <w:t>266</w:t>
      </w:r>
      <w:r w:rsidR="007D3AA2">
        <w:noBreakHyphen/>
      </w:r>
      <w:r w:rsidRPr="007D3AA2">
        <w:t>45(2)(a)—the trust; or</w:t>
      </w:r>
    </w:p>
    <w:p w:rsidR="0068718B" w:rsidRPr="007D3AA2" w:rsidRDefault="0068718B">
      <w:pPr>
        <w:pStyle w:val="paragraphsub"/>
      </w:pPr>
      <w:r w:rsidRPr="007D3AA2">
        <w:tab/>
        <w:t>(ii)</w:t>
      </w:r>
      <w:r w:rsidRPr="007D3AA2">
        <w:tab/>
        <w:t>if the trust met the requirements of paragraph</w:t>
      </w:r>
      <w:r w:rsidR="007D3AA2">
        <w:t> </w:t>
      </w:r>
      <w:r w:rsidRPr="007D3AA2">
        <w:t>266</w:t>
      </w:r>
      <w:r w:rsidR="007D3AA2">
        <w:noBreakHyphen/>
      </w:r>
      <w:r w:rsidRPr="007D3AA2">
        <w:t>45(2)(b)—the holding entity mentioned in that paragraph;</w:t>
      </w:r>
    </w:p>
    <w:p w:rsidR="0068718B" w:rsidRPr="007D3AA2" w:rsidRDefault="0068718B">
      <w:pPr>
        <w:pStyle w:val="paragraph"/>
      </w:pPr>
      <w:r w:rsidRPr="007D3AA2">
        <w:tab/>
      </w:r>
      <w:r w:rsidRPr="007D3AA2">
        <w:tab/>
        <w:t>and the percentages of the shares that they hold, remaining the same during the whole of the period; and</w:t>
      </w:r>
    </w:p>
    <w:p w:rsidR="0068718B" w:rsidRPr="007D3AA2" w:rsidRDefault="0068718B">
      <w:pPr>
        <w:pStyle w:val="paragraph"/>
      </w:pPr>
      <w:r w:rsidRPr="007D3AA2">
        <w:tab/>
        <w:t>(b)</w:t>
      </w:r>
      <w:r w:rsidRPr="007D3AA2">
        <w:tab/>
        <w:t>the times that, for all of the non</w:t>
      </w:r>
      <w:r w:rsidR="007D3AA2">
        <w:noBreakHyphen/>
      </w:r>
      <w:r w:rsidRPr="007D3AA2">
        <w:t>fixed trusts (other than excepted trusts) holding directly or indirectly a fixed entitlement to a share of the income or capital of the trust at any time during the income year, are the latest times that would result in individuals having more than a 50% stake in their income or capital; and</w:t>
      </w:r>
    </w:p>
    <w:p w:rsidR="0068718B" w:rsidRPr="007D3AA2" w:rsidRDefault="0068718B">
      <w:pPr>
        <w:pStyle w:val="paragraph"/>
      </w:pPr>
      <w:r w:rsidRPr="007D3AA2">
        <w:tab/>
        <w:t>(c)</w:t>
      </w:r>
      <w:r w:rsidRPr="007D3AA2">
        <w:tab/>
        <w:t>the earliest time in the period when a group begins to control a non</w:t>
      </w:r>
      <w:r w:rsidR="007D3AA2">
        <w:noBreakHyphen/>
      </w:r>
      <w:r w:rsidRPr="007D3AA2">
        <w:t>fixed trust (other than an excepted trust) that holds directly or indirectly a fixed entitlement to a share of the income or capital of the trust at any time during the income year.</w:t>
      </w:r>
    </w:p>
    <w:p w:rsidR="0068718B" w:rsidRPr="007D3AA2" w:rsidRDefault="0068718B">
      <w:pPr>
        <w:pStyle w:val="TLPnoteright"/>
      </w:pPr>
      <w:r w:rsidRPr="007D3AA2">
        <w:t>To find out when a group begins to control a trust: see Subdivision</w:t>
      </w:r>
      <w:r w:rsidR="007D3AA2">
        <w:t> </w:t>
      </w:r>
      <w:r w:rsidRPr="007D3AA2">
        <w:t>269</w:t>
      </w:r>
      <w:r w:rsidR="007D3AA2">
        <w:noBreakHyphen/>
      </w:r>
      <w:r w:rsidRPr="007D3AA2">
        <w:t>E.</w:t>
      </w:r>
    </w:p>
    <w:p w:rsidR="0068718B" w:rsidRPr="007D3AA2" w:rsidRDefault="0068718B" w:rsidP="00000417">
      <w:pPr>
        <w:pStyle w:val="ActHead5"/>
      </w:pPr>
      <w:bookmarkStart w:id="124" w:name="_Toc432583080"/>
      <w:r w:rsidRPr="007D3AA2">
        <w:rPr>
          <w:rStyle w:val="CharSectno"/>
        </w:rPr>
        <w:t>268</w:t>
      </w:r>
      <w:r w:rsidR="007D3AA2">
        <w:rPr>
          <w:rStyle w:val="CharSectno"/>
        </w:rPr>
        <w:noBreakHyphen/>
      </w:r>
      <w:r w:rsidRPr="007D3AA2">
        <w:rPr>
          <w:rStyle w:val="CharSectno"/>
        </w:rPr>
        <w:t>20</w:t>
      </w:r>
      <w:r w:rsidRPr="007D3AA2">
        <w:t xml:space="preserve">  Income year of widely held unit trust to be divided into periods</w:t>
      </w:r>
      <w:bookmarkEnd w:id="124"/>
    </w:p>
    <w:p w:rsidR="0068718B" w:rsidRPr="007D3AA2" w:rsidRDefault="0068718B">
      <w:pPr>
        <w:pStyle w:val="subsection"/>
      </w:pPr>
      <w:r w:rsidRPr="007D3AA2">
        <w:tab/>
        <w:t>(1)</w:t>
      </w:r>
      <w:r w:rsidRPr="007D3AA2">
        <w:tab/>
        <w:t>If a trust’s net income and tax loss for the income year are required by section</w:t>
      </w:r>
      <w:r w:rsidR="007D3AA2">
        <w:t> </w:t>
      </w:r>
      <w:r w:rsidRPr="007D3AA2">
        <w:t>266</w:t>
      </w:r>
      <w:r w:rsidR="007D3AA2">
        <w:noBreakHyphen/>
      </w:r>
      <w:r w:rsidRPr="007D3AA2">
        <w:t>80, 266</w:t>
      </w:r>
      <w:r w:rsidR="007D3AA2">
        <w:noBreakHyphen/>
      </w:r>
      <w:r w:rsidRPr="007D3AA2">
        <w:t>115 or 266</w:t>
      </w:r>
      <w:r w:rsidR="007D3AA2">
        <w:noBreakHyphen/>
      </w:r>
      <w:r w:rsidRPr="007D3AA2">
        <w:t>155 to be worked out under this Division, the income year is divided into periods as follows.</w:t>
      </w:r>
    </w:p>
    <w:p w:rsidR="0068718B" w:rsidRPr="007D3AA2" w:rsidRDefault="0068718B">
      <w:pPr>
        <w:pStyle w:val="subsection"/>
      </w:pPr>
      <w:r w:rsidRPr="007D3AA2">
        <w:tab/>
        <w:t>(2)</w:t>
      </w:r>
      <w:r w:rsidRPr="007D3AA2">
        <w:tab/>
        <w:t xml:space="preserve">The first period </w:t>
      </w:r>
      <w:r w:rsidR="006652E6" w:rsidRPr="007D3AA2">
        <w:t>begins at the beginning</w:t>
      </w:r>
      <w:r w:rsidRPr="007D3AA2">
        <w:t xml:space="preserve"> of the income year. Each later period </w:t>
      </w:r>
      <w:r w:rsidR="006652E6" w:rsidRPr="007D3AA2">
        <w:t>begins</w:t>
      </w:r>
      <w:r w:rsidRPr="007D3AA2">
        <w:t xml:space="preserve"> immediately after the end of the previous period.</w:t>
      </w:r>
    </w:p>
    <w:p w:rsidR="0068718B" w:rsidRPr="007D3AA2" w:rsidRDefault="0068718B">
      <w:pPr>
        <w:pStyle w:val="subsection"/>
      </w:pPr>
      <w:r w:rsidRPr="007D3AA2">
        <w:tab/>
        <w:t>(3)</w:t>
      </w:r>
      <w:r w:rsidRPr="007D3AA2">
        <w:tab/>
        <w:t>The last period ends at the end of the income year. Each period (except the last) ends at the earliest time at which there is an abnormal trading in the trust’s units, where the trust does not pass the 50% stake test in respect of the following times:</w:t>
      </w:r>
    </w:p>
    <w:p w:rsidR="0068718B" w:rsidRPr="007D3AA2" w:rsidRDefault="0068718B">
      <w:pPr>
        <w:pStyle w:val="paragraph"/>
      </w:pPr>
      <w:r w:rsidRPr="007D3AA2">
        <w:tab/>
        <w:t>(a)</w:t>
      </w:r>
      <w:r w:rsidRPr="007D3AA2">
        <w:tab/>
        <w:t>the beginning of the period;</w:t>
      </w:r>
    </w:p>
    <w:p w:rsidR="0068718B" w:rsidRPr="007D3AA2" w:rsidRDefault="0068718B">
      <w:pPr>
        <w:pStyle w:val="paragraph"/>
      </w:pPr>
      <w:r w:rsidRPr="007D3AA2">
        <w:tab/>
        <w:t>(b)</w:t>
      </w:r>
      <w:r w:rsidRPr="007D3AA2">
        <w:tab/>
        <w:t>immediately after the abnormal trading.</w:t>
      </w:r>
    </w:p>
    <w:p w:rsidR="004D0134" w:rsidRPr="007D3AA2" w:rsidRDefault="004D0134" w:rsidP="004D0134">
      <w:pPr>
        <w:pStyle w:val="subsection"/>
      </w:pPr>
      <w:r w:rsidRPr="007D3AA2">
        <w:tab/>
        <w:t>(4)</w:t>
      </w:r>
      <w:r w:rsidRPr="007D3AA2">
        <w:tab/>
        <w:t>However, what would, apart from this subsection, be 2 or more successive periods are treated as a single period if:</w:t>
      </w:r>
    </w:p>
    <w:p w:rsidR="004D0134" w:rsidRPr="007D3AA2" w:rsidRDefault="004D0134" w:rsidP="004D0134">
      <w:pPr>
        <w:pStyle w:val="paragraph"/>
      </w:pPr>
      <w:r w:rsidRPr="007D3AA2">
        <w:tab/>
        <w:t>(a)</w:t>
      </w:r>
      <w:r w:rsidRPr="007D3AA2">
        <w:tab/>
        <w:t>the trust is a listed widely held trust; and</w:t>
      </w:r>
    </w:p>
    <w:p w:rsidR="004D0134" w:rsidRPr="007D3AA2" w:rsidRDefault="004D0134" w:rsidP="004D0134">
      <w:pPr>
        <w:pStyle w:val="paragraph"/>
      </w:pPr>
      <w:r w:rsidRPr="007D3AA2">
        <w:tab/>
        <w:t>(b)</w:t>
      </w:r>
      <w:r w:rsidRPr="007D3AA2">
        <w:tab/>
        <w:t>during all of the periods the trust passed the same business test in relation to the time immediately before the end of the first of the successive periods.</w:t>
      </w:r>
    </w:p>
    <w:p w:rsidR="0068718B" w:rsidRPr="007D3AA2" w:rsidRDefault="0068718B" w:rsidP="00000417">
      <w:pPr>
        <w:pStyle w:val="ActHead5"/>
      </w:pPr>
      <w:bookmarkStart w:id="125" w:name="_Toc432583081"/>
      <w:r w:rsidRPr="007D3AA2">
        <w:rPr>
          <w:rStyle w:val="CharSectno"/>
        </w:rPr>
        <w:t>268</w:t>
      </w:r>
      <w:r w:rsidR="007D3AA2">
        <w:rPr>
          <w:rStyle w:val="CharSectno"/>
        </w:rPr>
        <w:noBreakHyphen/>
      </w:r>
      <w:r w:rsidRPr="007D3AA2">
        <w:rPr>
          <w:rStyle w:val="CharSectno"/>
        </w:rPr>
        <w:t>25</w:t>
      </w:r>
      <w:r w:rsidRPr="007D3AA2">
        <w:t xml:space="preserve">  Income year of non</w:t>
      </w:r>
      <w:r w:rsidR="007D3AA2">
        <w:noBreakHyphen/>
      </w:r>
      <w:r w:rsidRPr="007D3AA2">
        <w:t>fixed trust to be divided into periods</w:t>
      </w:r>
      <w:bookmarkEnd w:id="125"/>
    </w:p>
    <w:p w:rsidR="0068718B" w:rsidRPr="007D3AA2" w:rsidRDefault="0068718B">
      <w:pPr>
        <w:pStyle w:val="subsection"/>
      </w:pPr>
      <w:r w:rsidRPr="007D3AA2">
        <w:tab/>
        <w:t>(1)</w:t>
      </w:r>
      <w:r w:rsidRPr="007D3AA2">
        <w:tab/>
        <w:t>If a trust’s net income and tax loss for the income year are required by section</w:t>
      </w:r>
      <w:r w:rsidR="007D3AA2">
        <w:t> </w:t>
      </w:r>
      <w:r w:rsidRPr="007D3AA2">
        <w:t>267</w:t>
      </w:r>
      <w:r w:rsidR="007D3AA2">
        <w:noBreakHyphen/>
      </w:r>
      <w:r w:rsidRPr="007D3AA2">
        <w:t>60 to be worked out under this Division, the income year is divided into periods as follows.</w:t>
      </w:r>
    </w:p>
    <w:p w:rsidR="0068718B" w:rsidRPr="007D3AA2" w:rsidRDefault="0068718B">
      <w:pPr>
        <w:pStyle w:val="subsection"/>
      </w:pPr>
      <w:r w:rsidRPr="007D3AA2">
        <w:tab/>
        <w:t>(2)</w:t>
      </w:r>
      <w:r w:rsidRPr="007D3AA2">
        <w:tab/>
        <w:t xml:space="preserve">The first period </w:t>
      </w:r>
      <w:r w:rsidR="006652E6" w:rsidRPr="007D3AA2">
        <w:t>begins at the beginning</w:t>
      </w:r>
      <w:r w:rsidRPr="007D3AA2">
        <w:t xml:space="preserve"> of the income year. Each later period </w:t>
      </w:r>
      <w:r w:rsidR="006652E6" w:rsidRPr="007D3AA2">
        <w:t>begins</w:t>
      </w:r>
      <w:r w:rsidRPr="007D3AA2">
        <w:t xml:space="preserve"> immediately after the end of the previous period.</w:t>
      </w:r>
    </w:p>
    <w:p w:rsidR="0068718B" w:rsidRPr="007D3AA2" w:rsidRDefault="0068718B">
      <w:pPr>
        <w:pStyle w:val="subsection"/>
      </w:pPr>
      <w:r w:rsidRPr="007D3AA2">
        <w:tab/>
        <w:t>(3)</w:t>
      </w:r>
      <w:r w:rsidRPr="007D3AA2">
        <w:tab/>
        <w:t>The last period ends at the end of the income year.</w:t>
      </w:r>
    </w:p>
    <w:p w:rsidR="0068718B" w:rsidRPr="007D3AA2" w:rsidRDefault="0068718B">
      <w:pPr>
        <w:pStyle w:val="subsection"/>
      </w:pPr>
      <w:r w:rsidRPr="007D3AA2">
        <w:tab/>
        <w:t>(4)</w:t>
      </w:r>
      <w:r w:rsidRPr="007D3AA2">
        <w:tab/>
        <w:t>If the condition in subsection</w:t>
      </w:r>
      <w:r w:rsidR="007D3AA2">
        <w:t> </w:t>
      </w:r>
      <w:r w:rsidRPr="007D3AA2">
        <w:t>267</w:t>
      </w:r>
      <w:r w:rsidR="007D3AA2">
        <w:noBreakHyphen/>
      </w:r>
      <w:r w:rsidRPr="007D3AA2">
        <w:t>70(2) applies but the trust does not meet the condition, each period (except the last) ends at the earlier of:</w:t>
      </w:r>
    </w:p>
    <w:p w:rsidR="0068718B" w:rsidRPr="007D3AA2" w:rsidRDefault="0068718B">
      <w:pPr>
        <w:pStyle w:val="paragraph"/>
      </w:pPr>
      <w:r w:rsidRPr="007D3AA2">
        <w:tab/>
        <w:t>(a)</w:t>
      </w:r>
      <w:r w:rsidRPr="007D3AA2">
        <w:tab/>
        <w:t>the latest time, after the test time mentioned in that section, that would result in the same individuals having more than a 50% stake in the income or the capital, as the case requires, of the trust during the whole of the period; or</w:t>
      </w:r>
    </w:p>
    <w:p w:rsidR="0068718B" w:rsidRPr="007D3AA2" w:rsidRDefault="0068718B">
      <w:pPr>
        <w:pStyle w:val="paragraph"/>
      </w:pPr>
      <w:r w:rsidRPr="007D3AA2">
        <w:tab/>
        <w:t>(b)</w:t>
      </w:r>
      <w:r w:rsidRPr="007D3AA2">
        <w:tab/>
        <w:t>the earliest time when a group begins to control the trust directly or indirectly.</w:t>
      </w:r>
    </w:p>
    <w:p w:rsidR="0068718B" w:rsidRPr="007D3AA2" w:rsidRDefault="0068718B">
      <w:pPr>
        <w:pStyle w:val="subsection"/>
      </w:pPr>
      <w:r w:rsidRPr="007D3AA2">
        <w:tab/>
        <w:t>(5)</w:t>
      </w:r>
      <w:r w:rsidRPr="007D3AA2">
        <w:tab/>
        <w:t>If the condition in subsection</w:t>
      </w:r>
      <w:r w:rsidR="007D3AA2">
        <w:t> </w:t>
      </w:r>
      <w:r w:rsidRPr="007D3AA2">
        <w:t>267</w:t>
      </w:r>
      <w:r w:rsidR="007D3AA2">
        <w:noBreakHyphen/>
      </w:r>
      <w:r w:rsidRPr="007D3AA2">
        <w:t>70(2) does not apply, or does apply and the trust meets the condition, each period (except the last) ends at the earliest time when a group begins to control the trust directly or indirectly.</w:t>
      </w:r>
    </w:p>
    <w:p w:rsidR="0068718B" w:rsidRPr="007D3AA2" w:rsidRDefault="0068718B" w:rsidP="00000417">
      <w:pPr>
        <w:pStyle w:val="ActHead4"/>
      </w:pPr>
      <w:bookmarkStart w:id="126" w:name="_Toc432583082"/>
      <w:r w:rsidRPr="007D3AA2">
        <w:rPr>
          <w:rStyle w:val="CharSubdNo"/>
        </w:rPr>
        <w:t>Subdivision</w:t>
      </w:r>
      <w:r w:rsidR="007D3AA2">
        <w:rPr>
          <w:rStyle w:val="CharSubdNo"/>
        </w:rPr>
        <w:t> </w:t>
      </w:r>
      <w:r w:rsidRPr="007D3AA2">
        <w:rPr>
          <w:rStyle w:val="CharSubdNo"/>
        </w:rPr>
        <w:t>268</w:t>
      </w:r>
      <w:r w:rsidR="007D3AA2">
        <w:rPr>
          <w:rStyle w:val="CharSubdNo"/>
        </w:rPr>
        <w:noBreakHyphen/>
      </w:r>
      <w:r w:rsidRPr="007D3AA2">
        <w:rPr>
          <w:rStyle w:val="CharSubdNo"/>
        </w:rPr>
        <w:t>C</w:t>
      </w:r>
      <w:r w:rsidRPr="007D3AA2">
        <w:t>—</w:t>
      </w:r>
      <w:r w:rsidRPr="007D3AA2">
        <w:rPr>
          <w:rStyle w:val="CharSubdText"/>
        </w:rPr>
        <w:t>Other steps in working out the net income and tax loss</w:t>
      </w:r>
      <w:bookmarkEnd w:id="126"/>
    </w:p>
    <w:p w:rsidR="0068718B" w:rsidRPr="007D3AA2" w:rsidRDefault="0068718B" w:rsidP="00000417">
      <w:pPr>
        <w:pStyle w:val="ActHead5"/>
      </w:pPr>
      <w:bookmarkStart w:id="127" w:name="_Toc432583083"/>
      <w:r w:rsidRPr="007D3AA2">
        <w:rPr>
          <w:rStyle w:val="CharSectno"/>
        </w:rPr>
        <w:t>268</w:t>
      </w:r>
      <w:r w:rsidR="007D3AA2">
        <w:rPr>
          <w:rStyle w:val="CharSectno"/>
        </w:rPr>
        <w:noBreakHyphen/>
      </w:r>
      <w:r w:rsidRPr="007D3AA2">
        <w:rPr>
          <w:rStyle w:val="CharSectno"/>
        </w:rPr>
        <w:t>30</w:t>
      </w:r>
      <w:r w:rsidRPr="007D3AA2">
        <w:t xml:space="preserve">  Calculate the notional loss or net income for each period</w:t>
      </w:r>
      <w:bookmarkEnd w:id="127"/>
    </w:p>
    <w:p w:rsidR="0068718B" w:rsidRPr="007D3AA2" w:rsidRDefault="0068718B">
      <w:pPr>
        <w:pStyle w:val="subsection"/>
      </w:pPr>
      <w:r w:rsidRPr="007D3AA2">
        <w:tab/>
        <w:t>(1)</w:t>
      </w:r>
      <w:r w:rsidRPr="007D3AA2">
        <w:tab/>
        <w:t>A notional loss or notional net income of the trust must be worked out for each period into which the income year has been divided in accordance with Subdivision</w:t>
      </w:r>
      <w:r w:rsidR="007D3AA2">
        <w:t> </w:t>
      </w:r>
      <w:r w:rsidRPr="007D3AA2">
        <w:t>268</w:t>
      </w:r>
      <w:r w:rsidR="007D3AA2">
        <w:noBreakHyphen/>
      </w:r>
      <w:r w:rsidRPr="007D3AA2">
        <w:t>B.</w:t>
      </w:r>
    </w:p>
    <w:p w:rsidR="0068718B" w:rsidRPr="007D3AA2" w:rsidRDefault="0068718B">
      <w:pPr>
        <w:pStyle w:val="subsection"/>
      </w:pPr>
      <w:r w:rsidRPr="007D3AA2">
        <w:tab/>
        <w:t>(2)</w:t>
      </w:r>
      <w:r w:rsidRPr="007D3AA2">
        <w:tab/>
        <w:t>The trust has a notional loss for a period if the deductions attributed to the period under section</w:t>
      </w:r>
      <w:r w:rsidR="007D3AA2">
        <w:t> </w:t>
      </w:r>
      <w:r w:rsidRPr="007D3AA2">
        <w:t>268</w:t>
      </w:r>
      <w:r w:rsidR="007D3AA2">
        <w:noBreakHyphen/>
      </w:r>
      <w:r w:rsidRPr="007D3AA2">
        <w:t>35 exceed the assessable income attributed to the period under section</w:t>
      </w:r>
      <w:r w:rsidR="007D3AA2">
        <w:t> </w:t>
      </w:r>
      <w:r w:rsidRPr="007D3AA2">
        <w:t>268</w:t>
      </w:r>
      <w:r w:rsidR="007D3AA2">
        <w:noBreakHyphen/>
      </w:r>
      <w:r w:rsidRPr="007D3AA2">
        <w:t xml:space="preserve">40. The </w:t>
      </w:r>
      <w:r w:rsidRPr="007D3AA2">
        <w:rPr>
          <w:b/>
          <w:i/>
        </w:rPr>
        <w:t>notional loss</w:t>
      </w:r>
      <w:r w:rsidRPr="007D3AA2">
        <w:t xml:space="preserve"> is the amount of the excess.</w:t>
      </w:r>
    </w:p>
    <w:p w:rsidR="0068718B" w:rsidRPr="007D3AA2" w:rsidRDefault="0068718B">
      <w:pPr>
        <w:pStyle w:val="TLPnoteright"/>
      </w:pPr>
      <w:r w:rsidRPr="007D3AA2">
        <w:t>For a period during which the trust was in partnership, the notional loss is worked out under Subdivision</w:t>
      </w:r>
      <w:r w:rsidR="007D3AA2">
        <w:t> </w:t>
      </w:r>
      <w:r w:rsidRPr="007D3AA2">
        <w:t>268</w:t>
      </w:r>
      <w:r w:rsidR="007D3AA2">
        <w:noBreakHyphen/>
      </w:r>
      <w:r w:rsidRPr="007D3AA2">
        <w:t>D.</w:t>
      </w:r>
    </w:p>
    <w:p w:rsidR="0068718B" w:rsidRPr="007D3AA2" w:rsidRDefault="0068718B">
      <w:pPr>
        <w:pStyle w:val="subsection"/>
      </w:pPr>
      <w:r w:rsidRPr="007D3AA2">
        <w:tab/>
        <w:t>(3)</w:t>
      </w:r>
      <w:r w:rsidRPr="007D3AA2">
        <w:tab/>
        <w:t xml:space="preserve">On the other hand, if that assessable income exceeds those deductions, the trust has a </w:t>
      </w:r>
      <w:r w:rsidRPr="007D3AA2">
        <w:rPr>
          <w:b/>
          <w:i/>
        </w:rPr>
        <w:t>notional net income</w:t>
      </w:r>
      <w:r w:rsidRPr="007D3AA2">
        <w:t xml:space="preserve"> for the period, equal to the excess.</w:t>
      </w:r>
    </w:p>
    <w:p w:rsidR="0068718B" w:rsidRPr="007D3AA2" w:rsidRDefault="0068718B">
      <w:pPr>
        <w:pStyle w:val="TLPnoteright"/>
      </w:pPr>
      <w:r w:rsidRPr="007D3AA2">
        <w:t>For a period during which the trust was in partnership, the notional net income is worked out under Subdivision</w:t>
      </w:r>
      <w:r w:rsidR="007D3AA2">
        <w:t> </w:t>
      </w:r>
      <w:r w:rsidRPr="007D3AA2">
        <w:t>268</w:t>
      </w:r>
      <w:r w:rsidR="007D3AA2">
        <w:noBreakHyphen/>
      </w:r>
      <w:r w:rsidRPr="007D3AA2">
        <w:t>D.</w:t>
      </w:r>
    </w:p>
    <w:p w:rsidR="0068718B" w:rsidRPr="007D3AA2" w:rsidRDefault="0068718B">
      <w:pPr>
        <w:pStyle w:val="subsection"/>
      </w:pPr>
      <w:r w:rsidRPr="007D3AA2">
        <w:tab/>
        <w:t>(4)</w:t>
      </w:r>
      <w:r w:rsidRPr="007D3AA2">
        <w:tab/>
        <w:t xml:space="preserve">If the trust has a notional loss for </w:t>
      </w:r>
      <w:r w:rsidRPr="007D3AA2">
        <w:rPr>
          <w:i/>
        </w:rPr>
        <w:t>none</w:t>
      </w:r>
      <w:r w:rsidRPr="007D3AA2">
        <w:t xml:space="preserve"> of the periods in the income year, this </w:t>
      </w:r>
      <w:r w:rsidR="003A418D" w:rsidRPr="007D3AA2">
        <w:t>Subdivision </w:t>
      </w:r>
      <w:r w:rsidRPr="007D3AA2">
        <w:t>has no further application, and the trust’s net income for the income year is calculated in the usual way.</w:t>
      </w:r>
    </w:p>
    <w:p w:rsidR="0068718B" w:rsidRPr="007D3AA2" w:rsidRDefault="0068718B">
      <w:pPr>
        <w:pStyle w:val="TLPnoteright"/>
      </w:pPr>
      <w:r w:rsidRPr="007D3AA2">
        <w:t>The usual way of working out net income is set out in section</w:t>
      </w:r>
      <w:r w:rsidR="007D3AA2">
        <w:t> </w:t>
      </w:r>
      <w:r w:rsidRPr="007D3AA2">
        <w:t>95.</w:t>
      </w:r>
    </w:p>
    <w:p w:rsidR="0068718B" w:rsidRPr="007D3AA2" w:rsidRDefault="0068718B" w:rsidP="00000417">
      <w:pPr>
        <w:pStyle w:val="ActHead5"/>
      </w:pPr>
      <w:bookmarkStart w:id="128" w:name="_Toc432583084"/>
      <w:r w:rsidRPr="007D3AA2">
        <w:rPr>
          <w:rStyle w:val="CharSectno"/>
        </w:rPr>
        <w:t>268</w:t>
      </w:r>
      <w:r w:rsidR="007D3AA2">
        <w:rPr>
          <w:rStyle w:val="CharSectno"/>
        </w:rPr>
        <w:noBreakHyphen/>
      </w:r>
      <w:r w:rsidRPr="007D3AA2">
        <w:rPr>
          <w:rStyle w:val="CharSectno"/>
        </w:rPr>
        <w:t>35</w:t>
      </w:r>
      <w:r w:rsidRPr="007D3AA2">
        <w:t xml:space="preserve">  How to attribute deductions to periods</w:t>
      </w:r>
      <w:bookmarkEnd w:id="128"/>
    </w:p>
    <w:p w:rsidR="0068718B" w:rsidRPr="007D3AA2" w:rsidRDefault="0068718B">
      <w:pPr>
        <w:pStyle w:val="subsection"/>
      </w:pPr>
      <w:r w:rsidRPr="007D3AA2">
        <w:tab/>
        <w:t>(1)</w:t>
      </w:r>
      <w:r w:rsidRPr="007D3AA2">
        <w:tab/>
        <w:t>The trust’s deductions for the income year are attributed to periods in the income year as follows.</w:t>
      </w:r>
    </w:p>
    <w:p w:rsidR="0068718B" w:rsidRPr="007D3AA2" w:rsidRDefault="0068718B">
      <w:pPr>
        <w:pStyle w:val="subsection"/>
      </w:pPr>
      <w:r w:rsidRPr="007D3AA2">
        <w:tab/>
        <w:t>(2)</w:t>
      </w:r>
      <w:r w:rsidRPr="007D3AA2">
        <w:tab/>
        <w:t>The following deductions are attributed to each period in proportion to the length of the period:</w:t>
      </w:r>
    </w:p>
    <w:p w:rsidR="0068718B" w:rsidRPr="007D3AA2" w:rsidRDefault="0068718B" w:rsidP="006B7D15">
      <w:pPr>
        <w:pStyle w:val="paragraph"/>
        <w:keepNext/>
      </w:pPr>
      <w:r w:rsidRPr="007D3AA2">
        <w:tab/>
        <w:t>(aa)</w:t>
      </w:r>
      <w:r w:rsidRPr="007D3AA2">
        <w:tab/>
        <w:t>deductions for the decline in value of a depreciating asset;</w:t>
      </w:r>
    </w:p>
    <w:p w:rsidR="0068718B" w:rsidRPr="007D3AA2" w:rsidRDefault="0068718B">
      <w:pPr>
        <w:pStyle w:val="TLPnoteright"/>
      </w:pPr>
      <w:r w:rsidRPr="007D3AA2">
        <w:t>See Division</w:t>
      </w:r>
      <w:r w:rsidR="007D3AA2">
        <w:t> </w:t>
      </w:r>
      <w:r w:rsidRPr="007D3AA2">
        <w:t xml:space="preserve">40 of the </w:t>
      </w:r>
      <w:r w:rsidRPr="007D3AA2">
        <w:rPr>
          <w:i/>
        </w:rPr>
        <w:t>Income Tax Assessment Act 1997</w:t>
      </w:r>
      <w:r w:rsidRPr="007D3AA2">
        <w:t>.</w:t>
      </w:r>
    </w:p>
    <w:p w:rsidR="008D3D70" w:rsidRPr="007D3AA2" w:rsidRDefault="008D3D70" w:rsidP="008D3D70">
      <w:pPr>
        <w:pStyle w:val="paragraph"/>
      </w:pPr>
      <w:r w:rsidRPr="007D3AA2">
        <w:tab/>
        <w:t>(c)</w:t>
      </w:r>
      <w:r w:rsidRPr="007D3AA2">
        <w:tab/>
        <w:t xml:space="preserve">deductions for expenditure, deductions for which are spread over 2 or more years, but not full year deductions (see </w:t>
      </w:r>
      <w:r w:rsidR="007D3AA2">
        <w:t>subsection (</w:t>
      </w:r>
      <w:r w:rsidRPr="007D3AA2">
        <w:t>5));</w:t>
      </w:r>
    </w:p>
    <w:p w:rsidR="0068718B" w:rsidRPr="007D3AA2" w:rsidRDefault="0068718B">
      <w:pPr>
        <w:pStyle w:val="paragraph"/>
        <w:keepNext/>
      </w:pPr>
      <w:r w:rsidRPr="007D3AA2">
        <w:tab/>
        <w:t>(d)</w:t>
      </w:r>
      <w:r w:rsidRPr="007D3AA2">
        <w:tab/>
        <w:t>deductions for expenditure of capital monies in connection with an Australian film.</w:t>
      </w:r>
    </w:p>
    <w:p w:rsidR="0068718B" w:rsidRPr="007D3AA2" w:rsidRDefault="0068718B">
      <w:pPr>
        <w:pStyle w:val="TLPnoteright"/>
      </w:pPr>
      <w:r w:rsidRPr="007D3AA2">
        <w:t xml:space="preserve">See </w:t>
      </w:r>
      <w:r w:rsidR="00176012" w:rsidRPr="007D3AA2">
        <w:t xml:space="preserve">former </w:t>
      </w:r>
      <w:r w:rsidRPr="007D3AA2">
        <w:t>section</w:t>
      </w:r>
      <w:r w:rsidR="007D3AA2">
        <w:t> </w:t>
      </w:r>
      <w:r w:rsidRPr="007D3AA2">
        <w:t>124ZAFA.</w:t>
      </w:r>
    </w:p>
    <w:p w:rsidR="0068718B" w:rsidRPr="007D3AA2" w:rsidRDefault="0068718B">
      <w:pPr>
        <w:pStyle w:val="subsection"/>
      </w:pPr>
      <w:r w:rsidRPr="007D3AA2">
        <w:tab/>
        <w:t>(3)</w:t>
      </w:r>
      <w:r w:rsidRPr="007D3AA2">
        <w:tab/>
        <w:t>All other deductions (except full year deductions) are attributed to periods as if each period were an income year.</w:t>
      </w:r>
    </w:p>
    <w:p w:rsidR="0068718B" w:rsidRPr="007D3AA2" w:rsidRDefault="0068718B">
      <w:pPr>
        <w:pStyle w:val="subsection"/>
      </w:pPr>
      <w:r w:rsidRPr="007D3AA2">
        <w:tab/>
        <w:t>(4)</w:t>
      </w:r>
      <w:r w:rsidRPr="007D3AA2">
        <w:tab/>
        <w:t>Full year deductions are not attributed to any of the periods. They are brought in at a later stage of the process of calculating the trust’s net income for the income year.</w:t>
      </w:r>
    </w:p>
    <w:p w:rsidR="0068718B" w:rsidRPr="007D3AA2" w:rsidRDefault="0068718B">
      <w:pPr>
        <w:pStyle w:val="subsection"/>
      </w:pPr>
      <w:r w:rsidRPr="007D3AA2">
        <w:tab/>
        <w:t>(5)</w:t>
      </w:r>
      <w:r w:rsidRPr="007D3AA2">
        <w:tab/>
        <w:t xml:space="preserve">These are </w:t>
      </w:r>
      <w:r w:rsidRPr="007D3AA2">
        <w:rPr>
          <w:b/>
          <w:i/>
        </w:rPr>
        <w:t>full year deductions</w:t>
      </w:r>
      <w:r w:rsidRPr="007D3AA2">
        <w:t>:</w:t>
      </w:r>
    </w:p>
    <w:p w:rsidR="0068718B" w:rsidRPr="007D3AA2" w:rsidRDefault="0068718B">
      <w:pPr>
        <w:pStyle w:val="paragraph"/>
      </w:pPr>
      <w:r w:rsidRPr="007D3AA2">
        <w:tab/>
        <w:t>(a)</w:t>
      </w:r>
      <w:r w:rsidRPr="007D3AA2">
        <w:tab/>
        <w:t>deductions for bad debts under section</w:t>
      </w:r>
      <w:r w:rsidR="007D3AA2">
        <w:t> </w:t>
      </w:r>
      <w:r w:rsidRPr="007D3AA2">
        <w:t>8</w:t>
      </w:r>
      <w:r w:rsidR="007D3AA2">
        <w:noBreakHyphen/>
      </w:r>
      <w:r w:rsidRPr="007D3AA2">
        <w:t xml:space="preserve">1 (about general deductions) of the </w:t>
      </w:r>
      <w:r w:rsidRPr="007D3AA2">
        <w:rPr>
          <w:i/>
        </w:rPr>
        <w:t>Income Tax Assessment Act 1997</w:t>
      </w:r>
      <w:r w:rsidRPr="007D3AA2">
        <w:t>;</w:t>
      </w:r>
    </w:p>
    <w:p w:rsidR="0068718B" w:rsidRPr="007D3AA2" w:rsidRDefault="0068718B">
      <w:pPr>
        <w:pStyle w:val="paragraph"/>
      </w:pPr>
      <w:r w:rsidRPr="007D3AA2">
        <w:tab/>
        <w:t>(b)</w:t>
      </w:r>
      <w:r w:rsidRPr="007D3AA2">
        <w:tab/>
        <w:t>deductions for bad debts under section</w:t>
      </w:r>
      <w:r w:rsidR="007D3AA2">
        <w:t> </w:t>
      </w:r>
      <w:r w:rsidRPr="007D3AA2">
        <w:t>25</w:t>
      </w:r>
      <w:r w:rsidR="007D3AA2">
        <w:noBreakHyphen/>
      </w:r>
      <w:r w:rsidRPr="007D3AA2">
        <w:t xml:space="preserve">35 (about bad debts) of the </w:t>
      </w:r>
      <w:r w:rsidRPr="007D3AA2">
        <w:rPr>
          <w:i/>
        </w:rPr>
        <w:t>Income Tax Assessment Act 1997</w:t>
      </w:r>
      <w:r w:rsidRPr="007D3AA2">
        <w:t>, or for losses on debt/equity swaps under section</w:t>
      </w:r>
      <w:r w:rsidR="007D3AA2">
        <w:t> </w:t>
      </w:r>
      <w:r w:rsidRPr="007D3AA2">
        <w:t>63E;</w:t>
      </w:r>
    </w:p>
    <w:p w:rsidR="0068718B" w:rsidRPr="007D3AA2" w:rsidRDefault="0068718B">
      <w:pPr>
        <w:pStyle w:val="paragraph"/>
      </w:pPr>
      <w:r w:rsidRPr="007D3AA2">
        <w:tab/>
        <w:t>(c)</w:t>
      </w:r>
      <w:r w:rsidRPr="007D3AA2">
        <w:tab/>
        <w:t>deductions, so far as they are allowable under Division</w:t>
      </w:r>
      <w:r w:rsidR="007D3AA2">
        <w:t> </w:t>
      </w:r>
      <w:r w:rsidRPr="007D3AA2">
        <w:t xml:space="preserve">8 (which is about deductions) of the </w:t>
      </w:r>
      <w:r w:rsidRPr="007D3AA2">
        <w:rPr>
          <w:i/>
        </w:rPr>
        <w:t>Income Tax Assessment Act 1997</w:t>
      </w:r>
      <w:r w:rsidRPr="007D3AA2">
        <w:t>,</w:t>
      </w:r>
      <w:r w:rsidRPr="007D3AA2">
        <w:rPr>
          <w:i/>
        </w:rPr>
        <w:t xml:space="preserve"> </w:t>
      </w:r>
      <w:r w:rsidRPr="007D3AA2">
        <w:t xml:space="preserve">because </w:t>
      </w:r>
      <w:r w:rsidR="003A418D" w:rsidRPr="007D3AA2">
        <w:t>Subdivision </w:t>
      </w:r>
      <w:r w:rsidRPr="007D3AA2">
        <w:t>H (Period of deductibility of certain advance expenditure) of Division</w:t>
      </w:r>
      <w:r w:rsidR="007D3AA2">
        <w:t> </w:t>
      </w:r>
      <w:r w:rsidRPr="007D3AA2">
        <w:t>3 of Part</w:t>
      </w:r>
      <w:r w:rsidR="00C20F2D" w:rsidRPr="007D3AA2">
        <w:t> </w:t>
      </w:r>
      <w:r w:rsidRPr="007D3AA2">
        <w:t>III applies to the trust in relation to the income year;</w:t>
      </w:r>
    </w:p>
    <w:p w:rsidR="002E75A5" w:rsidRPr="007D3AA2" w:rsidRDefault="002E75A5" w:rsidP="002E75A5">
      <w:pPr>
        <w:pStyle w:val="paragraph"/>
      </w:pPr>
      <w:r w:rsidRPr="007D3AA2">
        <w:tab/>
        <w:t>(d)</w:t>
      </w:r>
      <w:r w:rsidRPr="007D3AA2">
        <w:tab/>
        <w:t>deductions allowable under Division</w:t>
      </w:r>
      <w:r w:rsidR="007D3AA2">
        <w:t> </w:t>
      </w:r>
      <w:r w:rsidRPr="007D3AA2">
        <w:t xml:space="preserve">30 of the </w:t>
      </w:r>
      <w:r w:rsidRPr="007D3AA2">
        <w:rPr>
          <w:i/>
        </w:rPr>
        <w:t>Income Tax Assessment Act 1997</w:t>
      </w:r>
      <w:r w:rsidRPr="007D3AA2">
        <w:t>;</w:t>
      </w:r>
    </w:p>
    <w:p w:rsidR="0068718B" w:rsidRPr="007D3AA2" w:rsidRDefault="0068718B">
      <w:pPr>
        <w:pStyle w:val="paragraph"/>
      </w:pPr>
      <w:r w:rsidRPr="007D3AA2">
        <w:tab/>
        <w:t>(e)</w:t>
      </w:r>
      <w:r w:rsidRPr="007D3AA2">
        <w:tab/>
        <w:t>deductions for payments of pensions, gratuities or retiring allowances under section</w:t>
      </w:r>
      <w:r w:rsidR="007D3AA2">
        <w:t> </w:t>
      </w:r>
      <w:r w:rsidRPr="007D3AA2">
        <w:t>25</w:t>
      </w:r>
      <w:r w:rsidR="007D3AA2">
        <w:noBreakHyphen/>
      </w:r>
      <w:r w:rsidRPr="007D3AA2">
        <w:t xml:space="preserve">50 of the </w:t>
      </w:r>
      <w:r w:rsidRPr="007D3AA2">
        <w:rPr>
          <w:i/>
        </w:rPr>
        <w:t>Income Tax Assessment Act 1997</w:t>
      </w:r>
      <w:r w:rsidRPr="007D3AA2">
        <w:t>;</w:t>
      </w:r>
    </w:p>
    <w:p w:rsidR="0068718B" w:rsidRPr="007D3AA2" w:rsidRDefault="0068718B">
      <w:pPr>
        <w:pStyle w:val="paragraph"/>
      </w:pPr>
      <w:r w:rsidRPr="007D3AA2">
        <w:tab/>
        <w:t>(f)</w:t>
      </w:r>
      <w:r w:rsidRPr="007D3AA2">
        <w:tab/>
        <w:t>deductions for tax losses of earlier income years;</w:t>
      </w:r>
    </w:p>
    <w:p w:rsidR="0068718B" w:rsidRPr="007D3AA2" w:rsidRDefault="0068718B">
      <w:pPr>
        <w:pStyle w:val="TLPnoteright"/>
      </w:pPr>
      <w:r w:rsidRPr="007D3AA2">
        <w:t>See Division</w:t>
      </w:r>
      <w:r w:rsidR="007D3AA2">
        <w:t> </w:t>
      </w:r>
      <w:r w:rsidRPr="007D3AA2">
        <w:t xml:space="preserve">36 of the </w:t>
      </w:r>
      <w:r w:rsidRPr="007D3AA2">
        <w:rPr>
          <w:i/>
        </w:rPr>
        <w:t>Income Tax Assessment Act 1997</w:t>
      </w:r>
      <w:r w:rsidRPr="007D3AA2">
        <w:t>.</w:t>
      </w:r>
    </w:p>
    <w:p w:rsidR="0068718B" w:rsidRPr="007D3AA2" w:rsidRDefault="0068718B">
      <w:pPr>
        <w:pStyle w:val="paragraph"/>
      </w:pPr>
      <w:r w:rsidRPr="007D3AA2">
        <w:tab/>
        <w:t>(j)</w:t>
      </w:r>
      <w:r w:rsidRPr="007D3AA2">
        <w:tab/>
        <w:t xml:space="preserve">deductions for </w:t>
      </w:r>
      <w:r w:rsidR="00EC7F96" w:rsidRPr="007D3AA2">
        <w:t>farm management deposits</w:t>
      </w:r>
      <w:r w:rsidRPr="007D3AA2">
        <w:t>.</w:t>
      </w:r>
    </w:p>
    <w:p w:rsidR="00881BD6" w:rsidRPr="007D3AA2" w:rsidRDefault="00881BD6" w:rsidP="00881BD6">
      <w:pPr>
        <w:pStyle w:val="noteToPara"/>
      </w:pPr>
      <w:r w:rsidRPr="007D3AA2">
        <w:t>Note:</w:t>
      </w:r>
      <w:r w:rsidRPr="007D3AA2">
        <w:tab/>
        <w:t>See Division</w:t>
      </w:r>
      <w:r w:rsidR="007D3AA2">
        <w:t> </w:t>
      </w:r>
      <w:r w:rsidRPr="007D3AA2">
        <w:t xml:space="preserve">393 of the </w:t>
      </w:r>
      <w:r w:rsidRPr="007D3AA2">
        <w:rPr>
          <w:i/>
        </w:rPr>
        <w:t>Income Tax Assessment Act 1997</w:t>
      </w:r>
      <w:r w:rsidRPr="007D3AA2">
        <w:t>.</w:t>
      </w:r>
    </w:p>
    <w:p w:rsidR="0068718B" w:rsidRPr="007D3AA2" w:rsidRDefault="0068718B">
      <w:pPr>
        <w:pStyle w:val="subsection"/>
      </w:pPr>
      <w:r w:rsidRPr="007D3AA2">
        <w:tab/>
        <w:t>(6)</w:t>
      </w:r>
      <w:r w:rsidRPr="007D3AA2">
        <w:tab/>
        <w:t xml:space="preserve">However, a deduction for the balance of capital expenditure is </w:t>
      </w:r>
      <w:r w:rsidRPr="007D3AA2">
        <w:rPr>
          <w:i/>
        </w:rPr>
        <w:t>not</w:t>
      </w:r>
      <w:r w:rsidRPr="007D3AA2">
        <w:t xml:space="preserve"> a full year deduction if the deduction results from the disposal, loss, lapse, termination of use or destruction of the property.</w:t>
      </w:r>
    </w:p>
    <w:p w:rsidR="0068718B" w:rsidRPr="007D3AA2" w:rsidRDefault="0068718B">
      <w:pPr>
        <w:pStyle w:val="TLPnoteright"/>
      </w:pPr>
      <w:r w:rsidRPr="007D3AA2">
        <w:t xml:space="preserve">See </w:t>
      </w:r>
      <w:r w:rsidR="002E75A5" w:rsidRPr="007D3AA2">
        <w:t>Subdivision</w:t>
      </w:r>
      <w:r w:rsidR="007D3AA2">
        <w:t> </w:t>
      </w:r>
      <w:r w:rsidR="002E75A5" w:rsidRPr="007D3AA2">
        <w:t>40</w:t>
      </w:r>
      <w:r w:rsidR="007D3AA2">
        <w:noBreakHyphen/>
      </w:r>
      <w:r w:rsidR="002E75A5" w:rsidRPr="007D3AA2">
        <w:t xml:space="preserve">D </w:t>
      </w:r>
      <w:r w:rsidRPr="007D3AA2">
        <w:t xml:space="preserve">of the </w:t>
      </w:r>
      <w:r w:rsidRPr="007D3AA2">
        <w:rPr>
          <w:i/>
        </w:rPr>
        <w:t>Income Tax Assessment Act</w:t>
      </w:r>
      <w:r w:rsidR="00000417" w:rsidRPr="007D3AA2">
        <w:rPr>
          <w:i/>
        </w:rPr>
        <w:t xml:space="preserve"> </w:t>
      </w:r>
      <w:r w:rsidRPr="007D3AA2">
        <w:rPr>
          <w:i/>
        </w:rPr>
        <w:t>1997</w:t>
      </w:r>
      <w:r w:rsidRPr="007D3AA2">
        <w:t>.</w:t>
      </w:r>
    </w:p>
    <w:p w:rsidR="0068718B" w:rsidRPr="007D3AA2" w:rsidRDefault="0068718B" w:rsidP="00000417">
      <w:pPr>
        <w:pStyle w:val="ActHead5"/>
      </w:pPr>
      <w:bookmarkStart w:id="129" w:name="_Toc432583085"/>
      <w:r w:rsidRPr="007D3AA2">
        <w:rPr>
          <w:rStyle w:val="CharSectno"/>
        </w:rPr>
        <w:t>268</w:t>
      </w:r>
      <w:r w:rsidR="007D3AA2">
        <w:rPr>
          <w:rStyle w:val="CharSectno"/>
        </w:rPr>
        <w:noBreakHyphen/>
      </w:r>
      <w:r w:rsidRPr="007D3AA2">
        <w:rPr>
          <w:rStyle w:val="CharSectno"/>
        </w:rPr>
        <w:t>40</w:t>
      </w:r>
      <w:r w:rsidRPr="007D3AA2">
        <w:t xml:space="preserve">  How to attribute assessable income to periods</w:t>
      </w:r>
      <w:bookmarkEnd w:id="129"/>
    </w:p>
    <w:p w:rsidR="0068718B" w:rsidRPr="007D3AA2" w:rsidRDefault="0068718B">
      <w:pPr>
        <w:pStyle w:val="subsection"/>
      </w:pPr>
      <w:r w:rsidRPr="007D3AA2">
        <w:tab/>
        <w:t>(1)</w:t>
      </w:r>
      <w:r w:rsidRPr="007D3AA2">
        <w:tab/>
        <w:t>The trust’s assessable income for the income year is attributed to periods in the income year as follows.</w:t>
      </w:r>
    </w:p>
    <w:p w:rsidR="0068718B" w:rsidRPr="007D3AA2" w:rsidRDefault="0068718B">
      <w:pPr>
        <w:pStyle w:val="subsection"/>
      </w:pPr>
      <w:r w:rsidRPr="007D3AA2">
        <w:tab/>
        <w:t>(2)</w:t>
      </w:r>
      <w:r w:rsidRPr="007D3AA2">
        <w:tab/>
        <w:t>The following amounts are attributed to periods so far as they are reasonably attributable to those periods:</w:t>
      </w:r>
    </w:p>
    <w:p w:rsidR="0068718B" w:rsidRPr="007D3AA2" w:rsidRDefault="0068718B">
      <w:pPr>
        <w:pStyle w:val="paragraph"/>
      </w:pPr>
      <w:r w:rsidRPr="007D3AA2">
        <w:tab/>
        <w:t>(a)</w:t>
      </w:r>
      <w:r w:rsidRPr="007D3AA2">
        <w:tab/>
        <w:t>amounts included in the trust’s assessable income under section</w:t>
      </w:r>
      <w:r w:rsidR="007D3AA2">
        <w:t> </w:t>
      </w:r>
      <w:r w:rsidRPr="007D3AA2">
        <w:t>97 (Beneficiary of a trust estate not under a legal disability); or</w:t>
      </w:r>
    </w:p>
    <w:p w:rsidR="0068718B" w:rsidRPr="007D3AA2" w:rsidRDefault="0068718B">
      <w:pPr>
        <w:pStyle w:val="paragraph"/>
      </w:pPr>
      <w:r w:rsidRPr="007D3AA2">
        <w:tab/>
        <w:t>(b)</w:t>
      </w:r>
      <w:r w:rsidRPr="007D3AA2">
        <w:tab/>
        <w:t>amounts included in the trust’s assessable income under section</w:t>
      </w:r>
      <w:r w:rsidR="007D3AA2">
        <w:t> </w:t>
      </w:r>
      <w:r w:rsidRPr="007D3AA2">
        <w:t>98A (Non</w:t>
      </w:r>
      <w:r w:rsidR="007D3AA2">
        <w:noBreakHyphen/>
      </w:r>
      <w:r w:rsidRPr="007D3AA2">
        <w:t>resident beneficiaries assessable in respect of certain income).</w:t>
      </w:r>
    </w:p>
    <w:p w:rsidR="0068718B" w:rsidRPr="007D3AA2" w:rsidRDefault="0068718B">
      <w:pPr>
        <w:pStyle w:val="subsection"/>
      </w:pPr>
      <w:r w:rsidRPr="007D3AA2">
        <w:tab/>
        <w:t>(3)</w:t>
      </w:r>
      <w:r w:rsidRPr="007D3AA2">
        <w:tab/>
        <w:t>The following items of assessable income are attributed to each period in proportion to the length of the period:</w:t>
      </w:r>
    </w:p>
    <w:p w:rsidR="0068718B" w:rsidRPr="007D3AA2" w:rsidRDefault="0068718B">
      <w:pPr>
        <w:pStyle w:val="paragraph"/>
        <w:keepNext/>
      </w:pPr>
      <w:r w:rsidRPr="007D3AA2">
        <w:tab/>
        <w:t>(a)</w:t>
      </w:r>
      <w:r w:rsidRPr="007D3AA2">
        <w:tab/>
        <w:t>insurance recoveries for loss of livestock or trees;</w:t>
      </w:r>
    </w:p>
    <w:p w:rsidR="0068718B" w:rsidRPr="007D3AA2" w:rsidRDefault="0068718B">
      <w:pPr>
        <w:pStyle w:val="TLPnoteright"/>
      </w:pPr>
      <w:r w:rsidRPr="007D3AA2">
        <w:t>See section</w:t>
      </w:r>
      <w:r w:rsidR="007D3AA2">
        <w:t> </w:t>
      </w:r>
      <w:r w:rsidRPr="007D3AA2">
        <w:t>385</w:t>
      </w:r>
      <w:r w:rsidR="007D3AA2">
        <w:noBreakHyphen/>
      </w:r>
      <w:r w:rsidRPr="007D3AA2">
        <w:t xml:space="preserve">130 of the </w:t>
      </w:r>
      <w:r w:rsidRPr="007D3AA2">
        <w:rPr>
          <w:i/>
        </w:rPr>
        <w:t>Income Tax Assessment Act 1997</w:t>
      </w:r>
      <w:r w:rsidRPr="007D3AA2">
        <w:t>.</w:t>
      </w:r>
    </w:p>
    <w:p w:rsidR="0068718B" w:rsidRPr="007D3AA2" w:rsidRDefault="0068718B">
      <w:pPr>
        <w:pStyle w:val="paragraph"/>
        <w:keepNext/>
      </w:pPr>
      <w:r w:rsidRPr="007D3AA2">
        <w:tab/>
        <w:t>(b)</w:t>
      </w:r>
      <w:r w:rsidRPr="007D3AA2">
        <w:tab/>
        <w:t xml:space="preserve">amounts included in assessable income as a result of elections relating to the forced disposal of livestock; </w:t>
      </w:r>
    </w:p>
    <w:p w:rsidR="0068718B" w:rsidRPr="007D3AA2" w:rsidRDefault="0068718B">
      <w:pPr>
        <w:pStyle w:val="TLPnoteright"/>
      </w:pPr>
      <w:r w:rsidRPr="007D3AA2">
        <w:t>See Subdivision</w:t>
      </w:r>
      <w:r w:rsidR="007D3AA2">
        <w:t> </w:t>
      </w:r>
      <w:r w:rsidRPr="007D3AA2">
        <w:t>385</w:t>
      </w:r>
      <w:r w:rsidR="007D3AA2">
        <w:noBreakHyphen/>
      </w:r>
      <w:r w:rsidRPr="007D3AA2">
        <w:t>E and section</w:t>
      </w:r>
      <w:r w:rsidR="007D3AA2">
        <w:t> </w:t>
      </w:r>
      <w:r w:rsidRPr="007D3AA2">
        <w:t>385</w:t>
      </w:r>
      <w:r w:rsidR="007D3AA2">
        <w:noBreakHyphen/>
      </w:r>
      <w:r w:rsidRPr="007D3AA2">
        <w:t xml:space="preserve">160 of the </w:t>
      </w:r>
      <w:r w:rsidRPr="007D3AA2">
        <w:rPr>
          <w:i/>
        </w:rPr>
        <w:t>Income Tax Assessment Act 1997</w:t>
      </w:r>
      <w:r w:rsidRPr="007D3AA2">
        <w:t>.</w:t>
      </w:r>
    </w:p>
    <w:p w:rsidR="0068718B" w:rsidRPr="007D3AA2" w:rsidRDefault="0068718B">
      <w:pPr>
        <w:pStyle w:val="paragraph"/>
        <w:keepNext/>
      </w:pPr>
      <w:r w:rsidRPr="007D3AA2">
        <w:tab/>
        <w:t>(c)</w:t>
      </w:r>
      <w:r w:rsidRPr="007D3AA2">
        <w:tab/>
        <w:t>recoupment of mains electricity connection expenditure.</w:t>
      </w:r>
    </w:p>
    <w:p w:rsidR="0068718B" w:rsidRPr="007D3AA2" w:rsidRDefault="0068718B">
      <w:pPr>
        <w:pStyle w:val="TLPnoteright"/>
      </w:pPr>
      <w:r w:rsidRPr="007D3AA2">
        <w:t>See item</w:t>
      </w:r>
      <w:r w:rsidR="007D3AA2">
        <w:t> </w:t>
      </w:r>
      <w:r w:rsidRPr="007D3AA2">
        <w:t>1.25 in section</w:t>
      </w:r>
      <w:r w:rsidR="007D3AA2">
        <w:t> </w:t>
      </w:r>
      <w:r w:rsidRPr="007D3AA2">
        <w:t>20</w:t>
      </w:r>
      <w:r w:rsidR="007D3AA2">
        <w:noBreakHyphen/>
      </w:r>
      <w:r w:rsidRPr="007D3AA2">
        <w:t>30, which lists deductions for which recoupments are assessable under Subdivision</w:t>
      </w:r>
      <w:r w:rsidR="007D3AA2">
        <w:t> </w:t>
      </w:r>
      <w:r w:rsidRPr="007D3AA2">
        <w:t>20</w:t>
      </w:r>
      <w:r w:rsidR="007D3AA2">
        <w:noBreakHyphen/>
      </w:r>
      <w:r w:rsidRPr="007D3AA2">
        <w:t xml:space="preserve">A, of the </w:t>
      </w:r>
      <w:r w:rsidRPr="007D3AA2">
        <w:rPr>
          <w:i/>
        </w:rPr>
        <w:t>Income Tax Assessment Act 1997</w:t>
      </w:r>
      <w:r w:rsidRPr="007D3AA2">
        <w:t>.</w:t>
      </w:r>
    </w:p>
    <w:p w:rsidR="0068718B" w:rsidRPr="007D3AA2" w:rsidRDefault="0068718B">
      <w:pPr>
        <w:pStyle w:val="subsection"/>
      </w:pPr>
      <w:r w:rsidRPr="007D3AA2">
        <w:tab/>
        <w:t>(4)</w:t>
      </w:r>
      <w:r w:rsidRPr="007D3AA2">
        <w:tab/>
        <w:t xml:space="preserve">An amount included in the trust’s assessable income </w:t>
      </w:r>
      <w:r w:rsidR="002E75A5" w:rsidRPr="007D3AA2">
        <w:t>under section</w:t>
      </w:r>
      <w:r w:rsidR="007D3AA2">
        <w:t> </w:t>
      </w:r>
      <w:r w:rsidR="002E75A5" w:rsidRPr="007D3AA2">
        <w:t>385</w:t>
      </w:r>
      <w:r w:rsidR="007D3AA2">
        <w:noBreakHyphen/>
      </w:r>
      <w:r w:rsidR="002E75A5" w:rsidRPr="007D3AA2">
        <w:t xml:space="preserve">185 (Election to defer including profit on second wool clip) of the </w:t>
      </w:r>
      <w:r w:rsidR="002E75A5" w:rsidRPr="007D3AA2">
        <w:rPr>
          <w:i/>
        </w:rPr>
        <w:t>Income Tax Assessment Act 1997</w:t>
      </w:r>
      <w:r w:rsidRPr="007D3AA2">
        <w:rPr>
          <w:i/>
        </w:rPr>
        <w:t xml:space="preserve"> </w:t>
      </w:r>
      <w:r w:rsidRPr="007D3AA2">
        <w:t>is attributed to the period when the wool would ordinarily have been shorn.</w:t>
      </w:r>
    </w:p>
    <w:p w:rsidR="0068718B" w:rsidRPr="007D3AA2" w:rsidRDefault="0068718B">
      <w:pPr>
        <w:pStyle w:val="subsection"/>
      </w:pPr>
      <w:r w:rsidRPr="007D3AA2">
        <w:tab/>
        <w:t>(5)</w:t>
      </w:r>
      <w:r w:rsidRPr="007D3AA2">
        <w:tab/>
        <w:t>An amount included in the trust’s assessable income that is a dividend under:</w:t>
      </w:r>
    </w:p>
    <w:p w:rsidR="0068718B" w:rsidRPr="007D3AA2" w:rsidRDefault="0068718B">
      <w:pPr>
        <w:pStyle w:val="paragraph"/>
      </w:pPr>
      <w:r w:rsidRPr="007D3AA2">
        <w:tab/>
        <w:t>(a)</w:t>
      </w:r>
      <w:r w:rsidRPr="007D3AA2">
        <w:tab/>
        <w:t>section</w:t>
      </w:r>
      <w:r w:rsidR="007D3AA2">
        <w:t> </w:t>
      </w:r>
      <w:r w:rsidRPr="007D3AA2">
        <w:t>65 (Payments to associated persons); or</w:t>
      </w:r>
    </w:p>
    <w:p w:rsidR="0068718B" w:rsidRPr="007D3AA2" w:rsidRDefault="0068718B">
      <w:pPr>
        <w:pStyle w:val="paragraph"/>
      </w:pPr>
      <w:r w:rsidRPr="007D3AA2">
        <w:tab/>
        <w:t>(c)</w:t>
      </w:r>
      <w:r w:rsidRPr="007D3AA2">
        <w:tab/>
        <w:t>section</w:t>
      </w:r>
      <w:r w:rsidR="007D3AA2">
        <w:t> </w:t>
      </w:r>
      <w:r w:rsidRPr="007D3AA2">
        <w:t xml:space="preserve">109 (Excessive payments to shareholders and associates); or </w:t>
      </w:r>
    </w:p>
    <w:p w:rsidR="0068718B" w:rsidRPr="007D3AA2" w:rsidRDefault="0068718B">
      <w:pPr>
        <w:pStyle w:val="paragraph"/>
      </w:pPr>
      <w:r w:rsidRPr="007D3AA2">
        <w:tab/>
        <w:t>(d)</w:t>
      </w:r>
      <w:r w:rsidRPr="007D3AA2">
        <w:tab/>
        <w:t>Division</w:t>
      </w:r>
      <w:r w:rsidR="007D3AA2">
        <w:t> </w:t>
      </w:r>
      <w:r w:rsidRPr="007D3AA2">
        <w:t>7A of Part</w:t>
      </w:r>
      <w:r w:rsidR="00C20F2D" w:rsidRPr="007D3AA2">
        <w:t> </w:t>
      </w:r>
      <w:r w:rsidRPr="007D3AA2">
        <w:t>III (Distributions to entities connected with a private company);</w:t>
      </w:r>
    </w:p>
    <w:p w:rsidR="0068718B" w:rsidRPr="007D3AA2" w:rsidRDefault="0068718B">
      <w:pPr>
        <w:pStyle w:val="subsection2"/>
      </w:pPr>
      <w:r w:rsidRPr="007D3AA2">
        <w:t>is attributed to the period when the amount was paid or credited, whichever occurred first.</w:t>
      </w:r>
    </w:p>
    <w:p w:rsidR="0068718B" w:rsidRPr="007D3AA2" w:rsidRDefault="0068718B">
      <w:pPr>
        <w:pStyle w:val="subsection"/>
      </w:pPr>
      <w:r w:rsidRPr="007D3AA2">
        <w:tab/>
        <w:t>(6)</w:t>
      </w:r>
      <w:r w:rsidRPr="007D3AA2">
        <w:tab/>
        <w:t>All other items of assessable income (except full year amounts) are attributed to periods as if each period were an income year.</w:t>
      </w:r>
    </w:p>
    <w:p w:rsidR="0068718B" w:rsidRPr="007D3AA2" w:rsidRDefault="0068718B">
      <w:pPr>
        <w:pStyle w:val="subsection"/>
      </w:pPr>
      <w:r w:rsidRPr="007D3AA2">
        <w:tab/>
        <w:t>(7)</w:t>
      </w:r>
      <w:r w:rsidRPr="007D3AA2">
        <w:tab/>
      </w:r>
      <w:r w:rsidRPr="007D3AA2">
        <w:rPr>
          <w:b/>
          <w:i/>
        </w:rPr>
        <w:t>Full year amounts</w:t>
      </w:r>
      <w:r w:rsidRPr="007D3AA2">
        <w:t xml:space="preserve"> are amounts referred to in </w:t>
      </w:r>
      <w:r w:rsidR="007D3AA2">
        <w:t>paragraphs (</w:t>
      </w:r>
      <w:r w:rsidRPr="007D3AA2">
        <w:t>2)(a) and (b), so far as they are not reasonably attributable to a period. They are brought in at a later stage of the process of calculating the trust’s net income for the income year.</w:t>
      </w:r>
    </w:p>
    <w:p w:rsidR="0068718B" w:rsidRPr="007D3AA2" w:rsidRDefault="0068718B" w:rsidP="00000417">
      <w:pPr>
        <w:pStyle w:val="ActHead5"/>
      </w:pPr>
      <w:bookmarkStart w:id="130" w:name="_Toc432583086"/>
      <w:r w:rsidRPr="007D3AA2">
        <w:rPr>
          <w:rStyle w:val="CharSectno"/>
        </w:rPr>
        <w:t>268</w:t>
      </w:r>
      <w:r w:rsidR="007D3AA2">
        <w:rPr>
          <w:rStyle w:val="CharSectno"/>
        </w:rPr>
        <w:noBreakHyphen/>
      </w:r>
      <w:r w:rsidRPr="007D3AA2">
        <w:rPr>
          <w:rStyle w:val="CharSectno"/>
        </w:rPr>
        <w:t>45</w:t>
      </w:r>
      <w:r w:rsidRPr="007D3AA2">
        <w:t xml:space="preserve">  How to calculate the trust’s net income for the income year</w:t>
      </w:r>
      <w:bookmarkEnd w:id="130"/>
    </w:p>
    <w:p w:rsidR="0068718B" w:rsidRPr="007D3AA2" w:rsidRDefault="0068718B">
      <w:pPr>
        <w:pStyle w:val="subsection"/>
      </w:pPr>
      <w:r w:rsidRPr="007D3AA2">
        <w:tab/>
        <w:t>(1)</w:t>
      </w:r>
      <w:r w:rsidRPr="007D3AA2">
        <w:tab/>
        <w:t xml:space="preserve">The trust’s </w:t>
      </w:r>
      <w:r w:rsidRPr="007D3AA2">
        <w:rPr>
          <w:b/>
          <w:i/>
        </w:rPr>
        <w:t>net income</w:t>
      </w:r>
      <w:r w:rsidRPr="007D3AA2">
        <w:t xml:space="preserve"> for the income year is worked out as follows.</w:t>
      </w:r>
    </w:p>
    <w:p w:rsidR="0068718B" w:rsidRPr="007D3AA2" w:rsidRDefault="0068718B">
      <w:pPr>
        <w:pStyle w:val="subsection"/>
      </w:pPr>
      <w:r w:rsidRPr="007D3AA2">
        <w:tab/>
        <w:t>(2)</w:t>
      </w:r>
      <w:r w:rsidRPr="007D3AA2">
        <w:tab/>
        <w:t>Add up the notional net incomes (if any) worked out under section</w:t>
      </w:r>
      <w:r w:rsidR="007D3AA2">
        <w:t> </w:t>
      </w:r>
      <w:r w:rsidRPr="007D3AA2">
        <w:t>268</w:t>
      </w:r>
      <w:r w:rsidR="007D3AA2">
        <w:noBreakHyphen/>
      </w:r>
      <w:r w:rsidRPr="007D3AA2">
        <w:t>30 or 268</w:t>
      </w:r>
      <w:r w:rsidR="007D3AA2">
        <w:noBreakHyphen/>
      </w:r>
      <w:r w:rsidRPr="007D3AA2">
        <w:t>70.</w:t>
      </w:r>
    </w:p>
    <w:p w:rsidR="0068718B" w:rsidRPr="007D3AA2" w:rsidRDefault="0068718B">
      <w:pPr>
        <w:pStyle w:val="notetext"/>
      </w:pPr>
      <w:r w:rsidRPr="007D3AA2">
        <w:t>Note:</w:t>
      </w:r>
      <w:r w:rsidRPr="007D3AA2">
        <w:tab/>
        <w:t xml:space="preserve">A notional </w:t>
      </w:r>
      <w:r w:rsidRPr="007D3AA2">
        <w:rPr>
          <w:b/>
          <w:i/>
        </w:rPr>
        <w:t>loss</w:t>
      </w:r>
      <w:r w:rsidRPr="007D3AA2">
        <w:t xml:space="preserve"> for a period is </w:t>
      </w:r>
      <w:r w:rsidRPr="007D3AA2">
        <w:rPr>
          <w:i/>
        </w:rPr>
        <w:t>not</w:t>
      </w:r>
      <w:r w:rsidRPr="007D3AA2">
        <w:t xml:space="preserve"> taken into account, but counts towards the trust’s tax loss for the income year.</w:t>
      </w:r>
    </w:p>
    <w:p w:rsidR="0068718B" w:rsidRPr="007D3AA2" w:rsidRDefault="0068718B">
      <w:pPr>
        <w:pStyle w:val="subsection"/>
      </w:pPr>
      <w:r w:rsidRPr="007D3AA2">
        <w:tab/>
        <w:t>(3)</w:t>
      </w:r>
      <w:r w:rsidRPr="007D3AA2">
        <w:tab/>
        <w:t>Add the full year amounts referred to in subsection</w:t>
      </w:r>
      <w:r w:rsidR="007D3AA2">
        <w:t> </w:t>
      </w:r>
      <w:r w:rsidRPr="007D3AA2">
        <w:t>268</w:t>
      </w:r>
      <w:r w:rsidR="007D3AA2">
        <w:noBreakHyphen/>
      </w:r>
      <w:r w:rsidRPr="007D3AA2">
        <w:t>40(7) (if any).</w:t>
      </w:r>
    </w:p>
    <w:p w:rsidR="0068718B" w:rsidRPr="007D3AA2" w:rsidRDefault="0068718B">
      <w:pPr>
        <w:pStyle w:val="subsection"/>
      </w:pPr>
      <w:r w:rsidRPr="007D3AA2">
        <w:tab/>
        <w:t>(4)</w:t>
      </w:r>
      <w:r w:rsidRPr="007D3AA2">
        <w:tab/>
        <w:t>Subtract the trust’s full</w:t>
      </w:r>
      <w:r w:rsidR="007D3AA2">
        <w:noBreakHyphen/>
      </w:r>
      <w:r w:rsidRPr="007D3AA2">
        <w:t>year deductions of these kinds:</w:t>
      </w:r>
    </w:p>
    <w:p w:rsidR="0068718B" w:rsidRPr="007D3AA2" w:rsidRDefault="0068718B">
      <w:pPr>
        <w:pStyle w:val="paragraph"/>
      </w:pPr>
      <w:r w:rsidRPr="007D3AA2">
        <w:tab/>
        <w:t>(a)</w:t>
      </w:r>
      <w:r w:rsidRPr="007D3AA2">
        <w:tab/>
        <w:t>deductions for bad debts under section</w:t>
      </w:r>
      <w:r w:rsidR="007D3AA2">
        <w:t> </w:t>
      </w:r>
      <w:r w:rsidRPr="007D3AA2">
        <w:t>8</w:t>
      </w:r>
      <w:r w:rsidR="007D3AA2">
        <w:noBreakHyphen/>
      </w:r>
      <w:r w:rsidRPr="007D3AA2">
        <w:t xml:space="preserve">1 (about general deductions) of the </w:t>
      </w:r>
      <w:r w:rsidRPr="007D3AA2">
        <w:rPr>
          <w:i/>
        </w:rPr>
        <w:t>Income Tax Assessment Act 1997</w:t>
      </w:r>
      <w:r w:rsidRPr="007D3AA2">
        <w:t>;</w:t>
      </w:r>
    </w:p>
    <w:p w:rsidR="0068718B" w:rsidRPr="007D3AA2" w:rsidRDefault="0068718B">
      <w:pPr>
        <w:pStyle w:val="paragraph"/>
      </w:pPr>
      <w:r w:rsidRPr="007D3AA2">
        <w:tab/>
        <w:t>(b)</w:t>
      </w:r>
      <w:r w:rsidRPr="007D3AA2">
        <w:tab/>
        <w:t>deductions for bad debts under section</w:t>
      </w:r>
      <w:r w:rsidR="007D3AA2">
        <w:t> </w:t>
      </w:r>
      <w:r w:rsidRPr="007D3AA2">
        <w:t>25</w:t>
      </w:r>
      <w:r w:rsidR="007D3AA2">
        <w:noBreakHyphen/>
      </w:r>
      <w:r w:rsidRPr="007D3AA2">
        <w:t xml:space="preserve">35 (about bad debts) of the </w:t>
      </w:r>
      <w:r w:rsidRPr="007D3AA2">
        <w:rPr>
          <w:i/>
        </w:rPr>
        <w:t>Income Tax Assessment Act 1997</w:t>
      </w:r>
      <w:r w:rsidRPr="007D3AA2">
        <w:t>;</w:t>
      </w:r>
    </w:p>
    <w:p w:rsidR="0068718B" w:rsidRPr="007D3AA2" w:rsidRDefault="0068718B">
      <w:pPr>
        <w:pStyle w:val="paragraph"/>
      </w:pPr>
      <w:r w:rsidRPr="007D3AA2">
        <w:tab/>
        <w:t>(c)</w:t>
      </w:r>
      <w:r w:rsidRPr="007D3AA2">
        <w:tab/>
        <w:t xml:space="preserve">deductions, so far as they are allowable under </w:t>
      </w:r>
      <w:r w:rsidR="00D334A2" w:rsidRPr="007D3AA2">
        <w:t>Division</w:t>
      </w:r>
      <w:r w:rsidR="007D3AA2">
        <w:t> </w:t>
      </w:r>
      <w:r w:rsidR="00D334A2" w:rsidRPr="007D3AA2">
        <w:t xml:space="preserve">8 (which is about deductions) of the </w:t>
      </w:r>
      <w:r w:rsidR="00D334A2" w:rsidRPr="007D3AA2">
        <w:rPr>
          <w:i/>
        </w:rPr>
        <w:t>Income Tax Assessment Act 1997</w:t>
      </w:r>
      <w:r w:rsidRPr="007D3AA2">
        <w:t xml:space="preserve"> because </w:t>
      </w:r>
      <w:r w:rsidR="003A418D" w:rsidRPr="007D3AA2">
        <w:t>Subdivision </w:t>
      </w:r>
      <w:r w:rsidRPr="007D3AA2">
        <w:t>H (Period of deductibility of certain advance expenditure) of Division</w:t>
      </w:r>
      <w:r w:rsidR="007D3AA2">
        <w:t> </w:t>
      </w:r>
      <w:r w:rsidRPr="007D3AA2">
        <w:t>3 of Part</w:t>
      </w:r>
      <w:r w:rsidR="00C20F2D" w:rsidRPr="007D3AA2">
        <w:t> </w:t>
      </w:r>
      <w:r w:rsidRPr="007D3AA2">
        <w:t>III applies to the trust in relation to the income year;</w:t>
      </w:r>
    </w:p>
    <w:p w:rsidR="0068718B" w:rsidRPr="007D3AA2" w:rsidRDefault="0068718B">
      <w:pPr>
        <w:pStyle w:val="subsection2"/>
      </w:pPr>
      <w:r w:rsidRPr="007D3AA2">
        <w:t>unless they exceed the total of the notional net incomes and the full year amounts. (If they equal or exceed that total, the trust does not have a net income for the income year.)</w:t>
      </w:r>
    </w:p>
    <w:p w:rsidR="0068718B" w:rsidRPr="007D3AA2" w:rsidRDefault="0068718B">
      <w:pPr>
        <w:pStyle w:val="subsection"/>
      </w:pPr>
      <w:r w:rsidRPr="007D3AA2">
        <w:tab/>
        <w:t>(5)</w:t>
      </w:r>
      <w:r w:rsidRPr="007D3AA2">
        <w:tab/>
        <w:t>If an amount remains, subtract from it the trust’s other full year deductions, in the order shown in subsection</w:t>
      </w:r>
      <w:r w:rsidR="007D3AA2">
        <w:t> </w:t>
      </w:r>
      <w:r w:rsidRPr="007D3AA2">
        <w:t>268</w:t>
      </w:r>
      <w:r w:rsidR="007D3AA2">
        <w:noBreakHyphen/>
      </w:r>
      <w:r w:rsidRPr="007D3AA2">
        <w:t>35(5), unless they exceed the amount remaining. (If they equal or exceed that amount, the trust does not have a net income for the income year.)</w:t>
      </w:r>
    </w:p>
    <w:p w:rsidR="0068718B" w:rsidRPr="007D3AA2" w:rsidRDefault="0068718B">
      <w:pPr>
        <w:pStyle w:val="subsection"/>
      </w:pPr>
      <w:r w:rsidRPr="007D3AA2">
        <w:tab/>
        <w:t>(6)</w:t>
      </w:r>
      <w:r w:rsidRPr="007D3AA2">
        <w:tab/>
        <w:t xml:space="preserve">The amount (if any) remaining is the trust’s </w:t>
      </w:r>
      <w:r w:rsidRPr="007D3AA2">
        <w:rPr>
          <w:b/>
          <w:i/>
        </w:rPr>
        <w:t>net income</w:t>
      </w:r>
      <w:r w:rsidRPr="007D3AA2">
        <w:t xml:space="preserve"> for the income year.</w:t>
      </w:r>
    </w:p>
    <w:p w:rsidR="0068718B" w:rsidRPr="007D3AA2" w:rsidRDefault="0068718B" w:rsidP="00000417">
      <w:pPr>
        <w:pStyle w:val="ActHead5"/>
      </w:pPr>
      <w:bookmarkStart w:id="131" w:name="_Toc432583087"/>
      <w:r w:rsidRPr="007D3AA2">
        <w:rPr>
          <w:rStyle w:val="CharSectno"/>
        </w:rPr>
        <w:t>268</w:t>
      </w:r>
      <w:r w:rsidR="007D3AA2">
        <w:rPr>
          <w:rStyle w:val="CharSectno"/>
        </w:rPr>
        <w:noBreakHyphen/>
      </w:r>
      <w:r w:rsidRPr="007D3AA2">
        <w:rPr>
          <w:rStyle w:val="CharSectno"/>
        </w:rPr>
        <w:t>60</w:t>
      </w:r>
      <w:r w:rsidRPr="007D3AA2">
        <w:t xml:space="preserve">  How to work out the trust’s section</w:t>
      </w:r>
      <w:r w:rsidR="007D3AA2">
        <w:t> </w:t>
      </w:r>
      <w:r w:rsidRPr="007D3AA2">
        <w:t>36</w:t>
      </w:r>
      <w:r w:rsidR="007D3AA2">
        <w:noBreakHyphen/>
      </w:r>
      <w:r w:rsidRPr="007D3AA2">
        <w:t>10 tax loss for the income year</w:t>
      </w:r>
      <w:bookmarkEnd w:id="131"/>
    </w:p>
    <w:p w:rsidR="0068718B" w:rsidRPr="007D3AA2" w:rsidRDefault="0068718B">
      <w:pPr>
        <w:pStyle w:val="subsection"/>
      </w:pPr>
      <w:r w:rsidRPr="007D3AA2">
        <w:tab/>
        <w:t>(1)</w:t>
      </w:r>
      <w:r w:rsidRPr="007D3AA2">
        <w:tab/>
        <w:t>For the purposes of Division</w:t>
      </w:r>
      <w:r w:rsidR="007D3AA2">
        <w:t> </w:t>
      </w:r>
      <w:r w:rsidRPr="007D3AA2">
        <w:t xml:space="preserve">36 (Tax losses of earlier income years) of the </w:t>
      </w:r>
      <w:r w:rsidRPr="007D3AA2">
        <w:rPr>
          <w:i/>
        </w:rPr>
        <w:t>Income Tax Assessment Act 1997</w:t>
      </w:r>
      <w:r w:rsidRPr="007D3AA2">
        <w:t>, instead of working out the trust’s tax loss for the year under section</w:t>
      </w:r>
      <w:r w:rsidR="007D3AA2">
        <w:t> </w:t>
      </w:r>
      <w:r w:rsidRPr="007D3AA2">
        <w:t>36</w:t>
      </w:r>
      <w:r w:rsidR="007D3AA2">
        <w:noBreakHyphen/>
      </w:r>
      <w:r w:rsidRPr="007D3AA2">
        <w:t>10 of that Act, it is worked out as follows.</w:t>
      </w:r>
    </w:p>
    <w:p w:rsidR="0068718B" w:rsidRPr="007D3AA2" w:rsidRDefault="0068718B">
      <w:pPr>
        <w:pStyle w:val="subsection"/>
      </w:pPr>
      <w:r w:rsidRPr="007D3AA2">
        <w:tab/>
        <w:t>(2)</w:t>
      </w:r>
      <w:r w:rsidRPr="007D3AA2">
        <w:tab/>
        <w:t>Total the notional losses.</w:t>
      </w:r>
    </w:p>
    <w:p w:rsidR="0068718B" w:rsidRPr="007D3AA2" w:rsidRDefault="0068718B">
      <w:pPr>
        <w:pStyle w:val="subsection"/>
      </w:pPr>
      <w:r w:rsidRPr="007D3AA2">
        <w:tab/>
        <w:t>(3)</w:t>
      </w:r>
      <w:r w:rsidRPr="007D3AA2">
        <w:tab/>
        <w:t>Add the amount (if any) by which the trust’s full year deductions of these kinds:</w:t>
      </w:r>
    </w:p>
    <w:p w:rsidR="0068718B" w:rsidRPr="007D3AA2" w:rsidRDefault="0068718B">
      <w:pPr>
        <w:pStyle w:val="paragraph"/>
      </w:pPr>
      <w:r w:rsidRPr="007D3AA2">
        <w:tab/>
        <w:t>(a)</w:t>
      </w:r>
      <w:r w:rsidRPr="007D3AA2">
        <w:tab/>
        <w:t>deductions for bad debts under section</w:t>
      </w:r>
      <w:r w:rsidR="007D3AA2">
        <w:t> </w:t>
      </w:r>
      <w:r w:rsidRPr="007D3AA2">
        <w:t>8</w:t>
      </w:r>
      <w:r w:rsidR="007D3AA2">
        <w:noBreakHyphen/>
      </w:r>
      <w:r w:rsidRPr="007D3AA2">
        <w:t xml:space="preserve">1 (about general deductions) of the </w:t>
      </w:r>
      <w:r w:rsidRPr="007D3AA2">
        <w:rPr>
          <w:i/>
        </w:rPr>
        <w:t>Income Tax Assessment Act 1997</w:t>
      </w:r>
      <w:r w:rsidRPr="007D3AA2">
        <w:t>;</w:t>
      </w:r>
    </w:p>
    <w:p w:rsidR="0068718B" w:rsidRPr="007D3AA2" w:rsidRDefault="0068718B">
      <w:pPr>
        <w:pStyle w:val="paragraph"/>
      </w:pPr>
      <w:r w:rsidRPr="007D3AA2">
        <w:tab/>
        <w:t>(b)</w:t>
      </w:r>
      <w:r w:rsidRPr="007D3AA2">
        <w:tab/>
        <w:t>deductions for bad debts under section</w:t>
      </w:r>
      <w:r w:rsidR="007D3AA2">
        <w:t> </w:t>
      </w:r>
      <w:r w:rsidRPr="007D3AA2">
        <w:t>25</w:t>
      </w:r>
      <w:r w:rsidR="007D3AA2">
        <w:noBreakHyphen/>
      </w:r>
      <w:r w:rsidRPr="007D3AA2">
        <w:t xml:space="preserve">35 ( about bad debts) of the </w:t>
      </w:r>
      <w:r w:rsidRPr="007D3AA2">
        <w:rPr>
          <w:i/>
        </w:rPr>
        <w:t>Income Tax Assessment Act 1997</w:t>
      </w:r>
      <w:r w:rsidRPr="007D3AA2">
        <w:t>;</w:t>
      </w:r>
    </w:p>
    <w:p w:rsidR="0068718B" w:rsidRPr="007D3AA2" w:rsidRDefault="0068718B">
      <w:pPr>
        <w:pStyle w:val="paragraph"/>
      </w:pPr>
      <w:r w:rsidRPr="007D3AA2">
        <w:tab/>
        <w:t>(c)</w:t>
      </w:r>
      <w:r w:rsidRPr="007D3AA2">
        <w:tab/>
        <w:t>deductions, so far as they are allowable under Division</w:t>
      </w:r>
      <w:r w:rsidR="007D3AA2">
        <w:t> </w:t>
      </w:r>
      <w:r w:rsidRPr="007D3AA2">
        <w:t xml:space="preserve">8 (which is about deductions) of the </w:t>
      </w:r>
      <w:r w:rsidRPr="007D3AA2">
        <w:rPr>
          <w:i/>
        </w:rPr>
        <w:t xml:space="preserve">Income Tax Assessment Act 1997 </w:t>
      </w:r>
      <w:r w:rsidRPr="007D3AA2">
        <w:t xml:space="preserve">because </w:t>
      </w:r>
      <w:r w:rsidR="003A418D" w:rsidRPr="007D3AA2">
        <w:t>Subdivision </w:t>
      </w:r>
      <w:r w:rsidRPr="007D3AA2">
        <w:t>H (Period of deductibility of certain advance expenditure) of Division</w:t>
      </w:r>
      <w:r w:rsidR="007D3AA2">
        <w:t> </w:t>
      </w:r>
      <w:r w:rsidRPr="007D3AA2">
        <w:t>3 of Part</w:t>
      </w:r>
      <w:r w:rsidR="00C20F2D" w:rsidRPr="007D3AA2">
        <w:t> </w:t>
      </w:r>
      <w:r w:rsidRPr="007D3AA2">
        <w:t>III applies to the trust in relation to the income year;</w:t>
      </w:r>
    </w:p>
    <w:p w:rsidR="0068718B" w:rsidRPr="007D3AA2" w:rsidRDefault="0068718B">
      <w:pPr>
        <w:pStyle w:val="subsection2"/>
      </w:pPr>
      <w:r w:rsidRPr="007D3AA2">
        <w:t>exceed the total of:</w:t>
      </w:r>
    </w:p>
    <w:p w:rsidR="0068718B" w:rsidRPr="007D3AA2" w:rsidRDefault="0068718B">
      <w:pPr>
        <w:pStyle w:val="paragraph"/>
      </w:pPr>
      <w:r w:rsidRPr="007D3AA2">
        <w:tab/>
        <w:t>(d)</w:t>
      </w:r>
      <w:r w:rsidRPr="007D3AA2">
        <w:tab/>
        <w:t>the notional net incomes (if any); and</w:t>
      </w:r>
    </w:p>
    <w:p w:rsidR="0068718B" w:rsidRPr="007D3AA2" w:rsidRDefault="0068718B">
      <w:pPr>
        <w:pStyle w:val="TLPnoteright"/>
      </w:pPr>
      <w:r w:rsidRPr="007D3AA2">
        <w:t>To work out the notional net income: see sections</w:t>
      </w:r>
      <w:r w:rsidR="007D3AA2">
        <w:t> </w:t>
      </w:r>
      <w:r w:rsidRPr="007D3AA2">
        <w:t>268</w:t>
      </w:r>
      <w:r w:rsidR="007D3AA2">
        <w:noBreakHyphen/>
      </w:r>
      <w:r w:rsidRPr="007D3AA2">
        <w:t>30 and 268</w:t>
      </w:r>
      <w:r w:rsidR="007D3AA2">
        <w:noBreakHyphen/>
      </w:r>
      <w:r w:rsidRPr="007D3AA2">
        <w:t>70.</w:t>
      </w:r>
    </w:p>
    <w:p w:rsidR="0068718B" w:rsidRPr="007D3AA2" w:rsidRDefault="0068718B">
      <w:pPr>
        <w:pStyle w:val="paragraph"/>
      </w:pPr>
      <w:r w:rsidRPr="007D3AA2">
        <w:tab/>
        <w:t>(e)</w:t>
      </w:r>
      <w:r w:rsidRPr="007D3AA2">
        <w:tab/>
        <w:t>the full year amounts referred to in section</w:t>
      </w:r>
      <w:r w:rsidR="007D3AA2">
        <w:t> </w:t>
      </w:r>
      <w:r w:rsidRPr="007D3AA2">
        <w:t>268</w:t>
      </w:r>
      <w:r w:rsidR="007D3AA2">
        <w:noBreakHyphen/>
      </w:r>
      <w:r w:rsidRPr="007D3AA2">
        <w:t>40 (if any).</w:t>
      </w:r>
    </w:p>
    <w:p w:rsidR="0068718B" w:rsidRPr="007D3AA2" w:rsidRDefault="0068718B">
      <w:pPr>
        <w:pStyle w:val="subsection"/>
      </w:pPr>
      <w:r w:rsidRPr="007D3AA2">
        <w:tab/>
        <w:t>(4)</w:t>
      </w:r>
      <w:r w:rsidRPr="007D3AA2">
        <w:tab/>
        <w:t>If the trust derived exempt income, subtract its net exempt income as defined in section</w:t>
      </w:r>
      <w:r w:rsidR="007D3AA2">
        <w:t> </w:t>
      </w:r>
      <w:r w:rsidRPr="007D3AA2">
        <w:t>36</w:t>
      </w:r>
      <w:r w:rsidR="007D3AA2">
        <w:noBreakHyphen/>
      </w:r>
      <w:r w:rsidRPr="007D3AA2">
        <w:t xml:space="preserve">20 of the </w:t>
      </w:r>
      <w:r w:rsidRPr="007D3AA2">
        <w:rPr>
          <w:i/>
        </w:rPr>
        <w:t>Income Tax Assessment Act 1997</w:t>
      </w:r>
      <w:r w:rsidRPr="007D3AA2">
        <w:t>.</w:t>
      </w:r>
    </w:p>
    <w:p w:rsidR="0068718B" w:rsidRPr="007D3AA2" w:rsidRDefault="0068718B">
      <w:pPr>
        <w:pStyle w:val="subsection"/>
      </w:pPr>
      <w:r w:rsidRPr="007D3AA2">
        <w:tab/>
        <w:t>(5)</w:t>
      </w:r>
      <w:r w:rsidRPr="007D3AA2">
        <w:tab/>
        <w:t>Any amount remaining is the trust’s tax loss for the income year.</w:t>
      </w:r>
    </w:p>
    <w:p w:rsidR="0068718B" w:rsidRPr="007D3AA2" w:rsidRDefault="0068718B">
      <w:pPr>
        <w:pStyle w:val="TLPnoteright"/>
      </w:pPr>
      <w:r w:rsidRPr="007D3AA2">
        <w:t xml:space="preserve">To find out </w:t>
      </w:r>
      <w:r w:rsidRPr="007D3AA2">
        <w:rPr>
          <w:i/>
        </w:rPr>
        <w:t>how much</w:t>
      </w:r>
      <w:r w:rsidRPr="007D3AA2">
        <w:t xml:space="preserve"> of the tax loss can be deducted in later income years, see Division</w:t>
      </w:r>
      <w:r w:rsidR="007D3AA2">
        <w:t> </w:t>
      </w:r>
      <w:r w:rsidRPr="007D3AA2">
        <w:t>266 or 267.</w:t>
      </w:r>
    </w:p>
    <w:p w:rsidR="0068718B" w:rsidRPr="007D3AA2" w:rsidRDefault="0068718B">
      <w:pPr>
        <w:pStyle w:val="TLPnoteright"/>
      </w:pPr>
      <w:r w:rsidRPr="007D3AA2">
        <w:t xml:space="preserve">To find out </w:t>
      </w:r>
      <w:r w:rsidRPr="007D3AA2">
        <w:rPr>
          <w:i/>
        </w:rPr>
        <w:t>how</w:t>
      </w:r>
      <w:r w:rsidRPr="007D3AA2">
        <w:t xml:space="preserve"> to deduct it, see section</w:t>
      </w:r>
      <w:r w:rsidR="007D3AA2">
        <w:t> </w:t>
      </w:r>
      <w:r w:rsidRPr="007D3AA2">
        <w:t>36</w:t>
      </w:r>
      <w:r w:rsidR="007D3AA2">
        <w:noBreakHyphen/>
      </w:r>
      <w:r w:rsidRPr="007D3AA2">
        <w:t>15</w:t>
      </w:r>
      <w:r w:rsidR="00427383" w:rsidRPr="007D3AA2">
        <w:t xml:space="preserve"> or 36</w:t>
      </w:r>
      <w:r w:rsidR="007D3AA2">
        <w:noBreakHyphen/>
      </w:r>
      <w:r w:rsidR="00427383" w:rsidRPr="007D3AA2">
        <w:t>17</w:t>
      </w:r>
      <w:r w:rsidRPr="007D3AA2">
        <w:t xml:space="preserve"> of the </w:t>
      </w:r>
      <w:r w:rsidRPr="007D3AA2">
        <w:rPr>
          <w:i/>
        </w:rPr>
        <w:t>Income Tax Assessment Act</w:t>
      </w:r>
      <w:r w:rsidR="00000417" w:rsidRPr="007D3AA2">
        <w:rPr>
          <w:i/>
        </w:rPr>
        <w:t xml:space="preserve"> </w:t>
      </w:r>
      <w:r w:rsidRPr="007D3AA2">
        <w:rPr>
          <w:i/>
        </w:rPr>
        <w:t>1997</w:t>
      </w:r>
      <w:r w:rsidRPr="007D3AA2">
        <w:t>.</w:t>
      </w:r>
    </w:p>
    <w:p w:rsidR="0068718B" w:rsidRPr="007D3AA2" w:rsidRDefault="0068718B" w:rsidP="00000417">
      <w:pPr>
        <w:pStyle w:val="ActHead4"/>
      </w:pPr>
      <w:bookmarkStart w:id="132" w:name="_Toc432583088"/>
      <w:r w:rsidRPr="007D3AA2">
        <w:rPr>
          <w:rStyle w:val="CharSubdNo"/>
        </w:rPr>
        <w:t>Subdivision</w:t>
      </w:r>
      <w:r w:rsidR="007D3AA2">
        <w:rPr>
          <w:rStyle w:val="CharSubdNo"/>
        </w:rPr>
        <w:t> </w:t>
      </w:r>
      <w:r w:rsidRPr="007D3AA2">
        <w:rPr>
          <w:rStyle w:val="CharSubdNo"/>
        </w:rPr>
        <w:t>268</w:t>
      </w:r>
      <w:r w:rsidR="007D3AA2">
        <w:rPr>
          <w:rStyle w:val="CharSubdNo"/>
        </w:rPr>
        <w:noBreakHyphen/>
      </w:r>
      <w:r w:rsidRPr="007D3AA2">
        <w:rPr>
          <w:rStyle w:val="CharSubdNo"/>
        </w:rPr>
        <w:t>D</w:t>
      </w:r>
      <w:r w:rsidRPr="007D3AA2">
        <w:t>—</w:t>
      </w:r>
      <w:r w:rsidRPr="007D3AA2">
        <w:rPr>
          <w:rStyle w:val="CharSubdText"/>
        </w:rPr>
        <w:t>Rules that supplement Subdivision</w:t>
      </w:r>
      <w:r w:rsidR="007D3AA2">
        <w:rPr>
          <w:rStyle w:val="CharSubdText"/>
        </w:rPr>
        <w:t> </w:t>
      </w:r>
      <w:r w:rsidRPr="007D3AA2">
        <w:rPr>
          <w:rStyle w:val="CharSubdText"/>
        </w:rPr>
        <w:t>268</w:t>
      </w:r>
      <w:r w:rsidR="007D3AA2">
        <w:rPr>
          <w:rStyle w:val="CharSubdText"/>
        </w:rPr>
        <w:noBreakHyphen/>
      </w:r>
      <w:r w:rsidRPr="007D3AA2">
        <w:rPr>
          <w:rStyle w:val="CharSubdText"/>
        </w:rPr>
        <w:t>C if the trust is in partnership</w:t>
      </w:r>
      <w:bookmarkEnd w:id="132"/>
      <w:r w:rsidRPr="007D3AA2">
        <w:rPr>
          <w:rStyle w:val="CharSubdText"/>
        </w:rPr>
        <w:t xml:space="preserve"> </w:t>
      </w:r>
    </w:p>
    <w:p w:rsidR="0068718B" w:rsidRPr="007D3AA2" w:rsidRDefault="0068718B" w:rsidP="00000417">
      <w:pPr>
        <w:pStyle w:val="ActHead5"/>
      </w:pPr>
      <w:bookmarkStart w:id="133" w:name="_Toc432583089"/>
      <w:r w:rsidRPr="007D3AA2">
        <w:rPr>
          <w:rStyle w:val="CharSectno"/>
        </w:rPr>
        <w:t>268</w:t>
      </w:r>
      <w:r w:rsidR="007D3AA2">
        <w:rPr>
          <w:rStyle w:val="CharSectno"/>
        </w:rPr>
        <w:noBreakHyphen/>
      </w:r>
      <w:r w:rsidRPr="007D3AA2">
        <w:rPr>
          <w:rStyle w:val="CharSectno"/>
        </w:rPr>
        <w:t>70</w:t>
      </w:r>
      <w:r w:rsidRPr="007D3AA2">
        <w:t xml:space="preserve">  How to calculate the trust’s notional loss or net income for a period when the trust was a partner</w:t>
      </w:r>
      <w:bookmarkEnd w:id="133"/>
    </w:p>
    <w:p w:rsidR="0068718B" w:rsidRPr="007D3AA2" w:rsidRDefault="0068718B">
      <w:pPr>
        <w:pStyle w:val="subsection"/>
      </w:pPr>
      <w:r w:rsidRPr="007D3AA2">
        <w:tab/>
        <w:t>(1)</w:t>
      </w:r>
      <w:r w:rsidRPr="007D3AA2">
        <w:tab/>
        <w:t>This section applies if at any time during a period the trust was a partner in one or more partnerships.</w:t>
      </w:r>
    </w:p>
    <w:p w:rsidR="0068718B" w:rsidRPr="007D3AA2" w:rsidRDefault="0068718B">
      <w:pPr>
        <w:pStyle w:val="subsection"/>
      </w:pPr>
      <w:r w:rsidRPr="007D3AA2">
        <w:tab/>
        <w:t>(2)</w:t>
      </w:r>
      <w:r w:rsidRPr="007D3AA2">
        <w:tab/>
        <w:t xml:space="preserve">The trust has a notional loss for the period if the total (the </w:t>
      </w:r>
      <w:r w:rsidRPr="007D3AA2">
        <w:rPr>
          <w:b/>
          <w:i/>
        </w:rPr>
        <w:t>loss total</w:t>
      </w:r>
      <w:r w:rsidRPr="007D3AA2">
        <w:t>) of:</w:t>
      </w:r>
    </w:p>
    <w:p w:rsidR="0068718B" w:rsidRPr="007D3AA2" w:rsidRDefault="0068718B">
      <w:pPr>
        <w:pStyle w:val="paragraph"/>
      </w:pPr>
      <w:r w:rsidRPr="007D3AA2">
        <w:tab/>
        <w:t>(a)</w:t>
      </w:r>
      <w:r w:rsidRPr="007D3AA2">
        <w:tab/>
        <w:t>the deductions attributed to the period under section</w:t>
      </w:r>
      <w:r w:rsidR="007D3AA2">
        <w:t> </w:t>
      </w:r>
      <w:r w:rsidRPr="007D3AA2">
        <w:t>268</w:t>
      </w:r>
      <w:r w:rsidR="007D3AA2">
        <w:noBreakHyphen/>
      </w:r>
      <w:r w:rsidRPr="007D3AA2">
        <w:t>35; and</w:t>
      </w:r>
    </w:p>
    <w:p w:rsidR="0068718B" w:rsidRPr="007D3AA2" w:rsidRDefault="0068718B">
      <w:pPr>
        <w:pStyle w:val="paragraph"/>
      </w:pPr>
      <w:r w:rsidRPr="007D3AA2">
        <w:tab/>
        <w:t>(b)</w:t>
      </w:r>
      <w:r w:rsidRPr="007D3AA2">
        <w:tab/>
        <w:t>the trust’s share of each notional loss (if any) of a partnership for the period;</w:t>
      </w:r>
    </w:p>
    <w:p w:rsidR="0068718B" w:rsidRPr="007D3AA2" w:rsidRDefault="0068718B">
      <w:pPr>
        <w:pStyle w:val="subsection2"/>
      </w:pPr>
      <w:r w:rsidRPr="007D3AA2">
        <w:t xml:space="preserve">exceeds the total (the </w:t>
      </w:r>
      <w:r w:rsidRPr="007D3AA2">
        <w:rPr>
          <w:b/>
          <w:i/>
        </w:rPr>
        <w:t>income total</w:t>
      </w:r>
      <w:r w:rsidRPr="007D3AA2">
        <w:t>) of:</w:t>
      </w:r>
    </w:p>
    <w:p w:rsidR="0068718B" w:rsidRPr="007D3AA2" w:rsidRDefault="0068718B">
      <w:pPr>
        <w:pStyle w:val="paragraph"/>
      </w:pPr>
      <w:r w:rsidRPr="007D3AA2">
        <w:tab/>
        <w:t>(c)</w:t>
      </w:r>
      <w:r w:rsidRPr="007D3AA2">
        <w:tab/>
        <w:t>the assessable income attributed to the period under section</w:t>
      </w:r>
      <w:r w:rsidR="007D3AA2">
        <w:t> </w:t>
      </w:r>
      <w:r w:rsidRPr="007D3AA2">
        <w:t>268</w:t>
      </w:r>
      <w:r w:rsidR="007D3AA2">
        <w:noBreakHyphen/>
      </w:r>
      <w:r w:rsidRPr="007D3AA2">
        <w:t>40; and</w:t>
      </w:r>
    </w:p>
    <w:p w:rsidR="0068718B" w:rsidRPr="007D3AA2" w:rsidRDefault="0068718B">
      <w:pPr>
        <w:pStyle w:val="paragraph"/>
      </w:pPr>
      <w:r w:rsidRPr="007D3AA2">
        <w:tab/>
        <w:t>(d)</w:t>
      </w:r>
      <w:r w:rsidRPr="007D3AA2">
        <w:tab/>
        <w:t>the trust’s share of each notional net income (if any) of a partnership for the period.</w:t>
      </w:r>
    </w:p>
    <w:p w:rsidR="0068718B" w:rsidRPr="007D3AA2" w:rsidRDefault="0068718B">
      <w:pPr>
        <w:pStyle w:val="subsection2"/>
      </w:pPr>
      <w:r w:rsidRPr="007D3AA2">
        <w:t>The</w:t>
      </w:r>
      <w:r w:rsidRPr="007D3AA2">
        <w:rPr>
          <w:b/>
          <w:i/>
        </w:rPr>
        <w:t xml:space="preserve"> notional loss</w:t>
      </w:r>
      <w:r w:rsidRPr="007D3AA2">
        <w:t xml:space="preserve"> is the amount of the excess.</w:t>
      </w:r>
    </w:p>
    <w:p w:rsidR="0068718B" w:rsidRPr="007D3AA2" w:rsidRDefault="0068718B">
      <w:pPr>
        <w:pStyle w:val="notetext"/>
      </w:pPr>
      <w:r w:rsidRPr="007D3AA2">
        <w:t>Note:</w:t>
      </w:r>
      <w:r w:rsidRPr="007D3AA2">
        <w:tab/>
        <w:t>A notional loss is taken into account in working out the trust’s tax loss under section</w:t>
      </w:r>
      <w:r w:rsidR="007D3AA2">
        <w:t> </w:t>
      </w:r>
      <w:r w:rsidRPr="007D3AA2">
        <w:t>268</w:t>
      </w:r>
      <w:r w:rsidR="007D3AA2">
        <w:noBreakHyphen/>
      </w:r>
      <w:r w:rsidRPr="007D3AA2">
        <w:t>60.</w:t>
      </w:r>
    </w:p>
    <w:p w:rsidR="0068718B" w:rsidRPr="007D3AA2" w:rsidRDefault="0068718B">
      <w:pPr>
        <w:pStyle w:val="subsection"/>
      </w:pPr>
      <w:r w:rsidRPr="007D3AA2">
        <w:tab/>
        <w:t>(3)</w:t>
      </w:r>
      <w:r w:rsidRPr="007D3AA2">
        <w:tab/>
        <w:t xml:space="preserve">On the other hand, if the income total exceeds the loss total, the trust has a </w:t>
      </w:r>
      <w:r w:rsidRPr="007D3AA2">
        <w:rPr>
          <w:b/>
          <w:i/>
        </w:rPr>
        <w:t>notional net income</w:t>
      </w:r>
      <w:r w:rsidRPr="007D3AA2">
        <w:t xml:space="preserve"> for the period, equal to the excess.</w:t>
      </w:r>
    </w:p>
    <w:p w:rsidR="0068718B" w:rsidRPr="007D3AA2" w:rsidRDefault="0068718B">
      <w:pPr>
        <w:pStyle w:val="notetext"/>
      </w:pPr>
      <w:r w:rsidRPr="007D3AA2">
        <w:t>Note:</w:t>
      </w:r>
      <w:r w:rsidRPr="007D3AA2">
        <w:tab/>
        <w:t>A notional net income is taken into account in working out the trust’s net income under section</w:t>
      </w:r>
      <w:r w:rsidR="007D3AA2">
        <w:t> </w:t>
      </w:r>
      <w:r w:rsidRPr="007D3AA2">
        <w:t>268</w:t>
      </w:r>
      <w:r w:rsidR="007D3AA2">
        <w:noBreakHyphen/>
      </w:r>
      <w:r w:rsidRPr="007D3AA2">
        <w:t>45.</w:t>
      </w:r>
    </w:p>
    <w:p w:rsidR="0068718B" w:rsidRPr="007D3AA2" w:rsidRDefault="0068718B">
      <w:pPr>
        <w:pStyle w:val="subsection"/>
      </w:pPr>
      <w:r w:rsidRPr="007D3AA2">
        <w:tab/>
        <w:t>(4)</w:t>
      </w:r>
      <w:r w:rsidRPr="007D3AA2">
        <w:tab/>
        <w:t xml:space="preserve">If the trust has a notional net income for </w:t>
      </w:r>
      <w:r w:rsidRPr="007D3AA2">
        <w:rPr>
          <w:i/>
        </w:rPr>
        <w:t>all</w:t>
      </w:r>
      <w:r w:rsidRPr="007D3AA2">
        <w:t xml:space="preserve"> periods in the income year, this </w:t>
      </w:r>
      <w:r w:rsidR="003A418D" w:rsidRPr="007D3AA2">
        <w:t>Subdivision </w:t>
      </w:r>
      <w:r w:rsidRPr="007D3AA2">
        <w:t>has no further application, and the trust’s net income for the income year is worked out in the usual way.</w:t>
      </w:r>
    </w:p>
    <w:p w:rsidR="0068718B" w:rsidRPr="007D3AA2" w:rsidRDefault="0068718B">
      <w:pPr>
        <w:pStyle w:val="TLPnoteright"/>
      </w:pPr>
      <w:r w:rsidRPr="007D3AA2">
        <w:t>The usual way of working out net income is set out in section</w:t>
      </w:r>
      <w:r w:rsidR="007D3AA2">
        <w:t> </w:t>
      </w:r>
      <w:r w:rsidRPr="007D3AA2">
        <w:t>95.</w:t>
      </w:r>
    </w:p>
    <w:p w:rsidR="0068718B" w:rsidRPr="007D3AA2" w:rsidRDefault="0068718B" w:rsidP="00000417">
      <w:pPr>
        <w:pStyle w:val="ActHead5"/>
      </w:pPr>
      <w:bookmarkStart w:id="134" w:name="_Toc432583090"/>
      <w:r w:rsidRPr="007D3AA2">
        <w:rPr>
          <w:rStyle w:val="CharSectno"/>
        </w:rPr>
        <w:t>268</w:t>
      </w:r>
      <w:r w:rsidR="007D3AA2">
        <w:rPr>
          <w:rStyle w:val="CharSectno"/>
        </w:rPr>
        <w:noBreakHyphen/>
      </w:r>
      <w:r w:rsidRPr="007D3AA2">
        <w:rPr>
          <w:rStyle w:val="CharSectno"/>
        </w:rPr>
        <w:t>75</w:t>
      </w:r>
      <w:r w:rsidRPr="007D3AA2">
        <w:t xml:space="preserve">  How to calculate the trust’s share of a partnership’s notional loss or notional net income for a period if both entities have the same income year</w:t>
      </w:r>
      <w:bookmarkEnd w:id="134"/>
    </w:p>
    <w:p w:rsidR="0068718B" w:rsidRPr="007D3AA2" w:rsidRDefault="0068718B">
      <w:pPr>
        <w:pStyle w:val="subsection"/>
      </w:pPr>
      <w:r w:rsidRPr="007D3AA2">
        <w:tab/>
        <w:t>(1)</w:t>
      </w:r>
      <w:r w:rsidRPr="007D3AA2">
        <w:tab/>
        <w:t xml:space="preserve">This section applies if at any time during a period the trust is a partner in a partnership that has an income year that </w:t>
      </w:r>
      <w:r w:rsidR="006652E6" w:rsidRPr="007D3AA2">
        <w:t>begins</w:t>
      </w:r>
      <w:r w:rsidRPr="007D3AA2">
        <w:t xml:space="preserve"> and ends when the trust’s income year </w:t>
      </w:r>
      <w:r w:rsidR="006652E6" w:rsidRPr="007D3AA2">
        <w:t>begins</w:t>
      </w:r>
      <w:r w:rsidRPr="007D3AA2">
        <w:t xml:space="preserve"> and ends.</w:t>
      </w:r>
    </w:p>
    <w:p w:rsidR="0068718B" w:rsidRPr="007D3AA2" w:rsidRDefault="0068718B">
      <w:pPr>
        <w:pStyle w:val="subsection"/>
      </w:pPr>
      <w:r w:rsidRPr="007D3AA2">
        <w:tab/>
        <w:t>(2)</w:t>
      </w:r>
      <w:r w:rsidRPr="007D3AA2">
        <w:tab/>
        <w:t>The partnership’s notional loss or notional net income for the period is worked out in the same way as the notional loss or notional net income of a trust.</w:t>
      </w:r>
    </w:p>
    <w:p w:rsidR="0068718B" w:rsidRPr="007D3AA2" w:rsidRDefault="0068718B">
      <w:pPr>
        <w:pStyle w:val="subsection"/>
      </w:pPr>
      <w:r w:rsidRPr="007D3AA2">
        <w:tab/>
        <w:t>(3)</w:t>
      </w:r>
      <w:r w:rsidRPr="007D3AA2">
        <w:tab/>
        <w:t>The trust’s share is calculated by dividing:</w:t>
      </w:r>
    </w:p>
    <w:p w:rsidR="0068718B" w:rsidRPr="007D3AA2" w:rsidRDefault="0068718B">
      <w:pPr>
        <w:pStyle w:val="paragraph"/>
      </w:pPr>
      <w:r w:rsidRPr="007D3AA2">
        <w:tab/>
        <w:t>(a)</w:t>
      </w:r>
      <w:r w:rsidRPr="007D3AA2">
        <w:tab/>
        <w:t>the trust’s interest in the partnership’s net income or partnership loss of the income year;</w:t>
      </w:r>
    </w:p>
    <w:p w:rsidR="0068718B" w:rsidRPr="007D3AA2" w:rsidRDefault="0068718B">
      <w:pPr>
        <w:pStyle w:val="subsection2"/>
      </w:pPr>
      <w:r w:rsidRPr="007D3AA2">
        <w:t>by:</w:t>
      </w:r>
    </w:p>
    <w:p w:rsidR="0068718B" w:rsidRPr="007D3AA2" w:rsidRDefault="0068718B">
      <w:pPr>
        <w:pStyle w:val="paragraph"/>
      </w:pPr>
      <w:r w:rsidRPr="007D3AA2">
        <w:tab/>
        <w:t>(b)</w:t>
      </w:r>
      <w:r w:rsidRPr="007D3AA2">
        <w:tab/>
        <w:t>the amount of that net income or partnership loss;</w:t>
      </w:r>
    </w:p>
    <w:p w:rsidR="0068718B" w:rsidRPr="007D3AA2" w:rsidRDefault="0068718B">
      <w:pPr>
        <w:pStyle w:val="subsection2"/>
      </w:pPr>
      <w:r w:rsidRPr="007D3AA2">
        <w:t>and expressing the result as a percentage.</w:t>
      </w:r>
    </w:p>
    <w:p w:rsidR="0068718B" w:rsidRPr="007D3AA2" w:rsidRDefault="0068718B" w:rsidP="008F49AC">
      <w:pPr>
        <w:pStyle w:val="subsection"/>
        <w:keepNext/>
        <w:keepLines/>
      </w:pPr>
      <w:r w:rsidRPr="007D3AA2">
        <w:tab/>
        <w:t>(4)</w:t>
      </w:r>
      <w:r w:rsidRPr="007D3AA2">
        <w:tab/>
        <w:t>However, if the partnership had neither a net income nor a partnership loss, the trust’s share is a percentage that is fair and reasonable having regard to the extent of the trust’s interest in the partnership.</w:t>
      </w:r>
    </w:p>
    <w:p w:rsidR="0068718B" w:rsidRPr="007D3AA2" w:rsidRDefault="0068718B" w:rsidP="00000417">
      <w:pPr>
        <w:pStyle w:val="ActHead5"/>
      </w:pPr>
      <w:bookmarkStart w:id="135" w:name="_Toc432583091"/>
      <w:r w:rsidRPr="007D3AA2">
        <w:rPr>
          <w:rStyle w:val="CharSectno"/>
        </w:rPr>
        <w:t>268</w:t>
      </w:r>
      <w:r w:rsidR="007D3AA2">
        <w:rPr>
          <w:rStyle w:val="CharSectno"/>
        </w:rPr>
        <w:noBreakHyphen/>
      </w:r>
      <w:r w:rsidRPr="007D3AA2">
        <w:rPr>
          <w:rStyle w:val="CharSectno"/>
        </w:rPr>
        <w:t>80</w:t>
      </w:r>
      <w:r w:rsidRPr="007D3AA2">
        <w:t xml:space="preserve">  How to calculate the trust’s share of a partnership’s notional loss or notional net income for a period if the entities have different income years</w:t>
      </w:r>
      <w:bookmarkEnd w:id="135"/>
    </w:p>
    <w:p w:rsidR="0068718B" w:rsidRPr="007D3AA2" w:rsidRDefault="0068718B">
      <w:pPr>
        <w:pStyle w:val="subsection"/>
      </w:pPr>
      <w:r w:rsidRPr="007D3AA2">
        <w:tab/>
        <w:t>(1)</w:t>
      </w:r>
      <w:r w:rsidRPr="007D3AA2">
        <w:tab/>
        <w:t xml:space="preserve">This section applies if at any time during a period the trust is a partner in a partnership that has an income year that </w:t>
      </w:r>
      <w:r w:rsidR="00C22D7E" w:rsidRPr="007D3AA2">
        <w:t xml:space="preserve">begins </w:t>
      </w:r>
      <w:r w:rsidRPr="007D3AA2">
        <w:t xml:space="preserve">and ends at a different time from when the trust’s income year </w:t>
      </w:r>
      <w:r w:rsidR="00C22D7E" w:rsidRPr="007D3AA2">
        <w:t>begins</w:t>
      </w:r>
      <w:r w:rsidRPr="007D3AA2">
        <w:t xml:space="preserve"> and ends.</w:t>
      </w:r>
    </w:p>
    <w:p w:rsidR="0068718B" w:rsidRPr="007D3AA2" w:rsidRDefault="0068718B">
      <w:pPr>
        <w:pStyle w:val="subsection"/>
      </w:pPr>
      <w:r w:rsidRPr="007D3AA2">
        <w:tab/>
        <w:t>(2)</w:t>
      </w:r>
      <w:r w:rsidRPr="007D3AA2">
        <w:tab/>
        <w:t>So much of the partnership’s net income or partnership loss of an income year as was derived during the period is a notional net income or notional loss of the partnership for the period. (For the purposes of this subsection, the partnership’s net income or partnership loss is calculated without taking account of the partnership’s full year deductions for that income year.)</w:t>
      </w:r>
    </w:p>
    <w:p w:rsidR="0068718B" w:rsidRPr="007D3AA2" w:rsidRDefault="0068718B">
      <w:pPr>
        <w:pStyle w:val="notetext"/>
      </w:pPr>
      <w:r w:rsidRPr="007D3AA2">
        <w:t>Note:</w:t>
      </w:r>
      <w:r w:rsidRPr="007D3AA2">
        <w:tab/>
        <w:t>The partnership’s full year deductions are dealt with in section</w:t>
      </w:r>
      <w:r w:rsidR="007D3AA2">
        <w:t> </w:t>
      </w:r>
      <w:r w:rsidRPr="007D3AA2">
        <w:t>268</w:t>
      </w:r>
      <w:r w:rsidR="007D3AA2">
        <w:noBreakHyphen/>
      </w:r>
      <w:r w:rsidRPr="007D3AA2">
        <w:t>85.</w:t>
      </w:r>
    </w:p>
    <w:p w:rsidR="0068718B" w:rsidRPr="007D3AA2" w:rsidRDefault="0068718B">
      <w:pPr>
        <w:pStyle w:val="subsection"/>
      </w:pPr>
      <w:r w:rsidRPr="007D3AA2">
        <w:tab/>
        <w:t>(3)</w:t>
      </w:r>
      <w:r w:rsidRPr="007D3AA2">
        <w:tab/>
        <w:t>The trust’s share is calculated by dividing:</w:t>
      </w:r>
    </w:p>
    <w:p w:rsidR="0068718B" w:rsidRPr="007D3AA2" w:rsidRDefault="0068718B">
      <w:pPr>
        <w:pStyle w:val="paragraph"/>
      </w:pPr>
      <w:r w:rsidRPr="007D3AA2">
        <w:tab/>
        <w:t>(a)</w:t>
      </w:r>
      <w:r w:rsidRPr="007D3AA2">
        <w:tab/>
        <w:t>the trust’s interest in the partnership’s net income or partnership loss of the income year;</w:t>
      </w:r>
    </w:p>
    <w:p w:rsidR="0068718B" w:rsidRPr="007D3AA2" w:rsidRDefault="0068718B">
      <w:pPr>
        <w:pStyle w:val="subsection2"/>
      </w:pPr>
      <w:r w:rsidRPr="007D3AA2">
        <w:t>by:</w:t>
      </w:r>
    </w:p>
    <w:p w:rsidR="0068718B" w:rsidRPr="007D3AA2" w:rsidRDefault="0068718B">
      <w:pPr>
        <w:pStyle w:val="paragraph"/>
      </w:pPr>
      <w:r w:rsidRPr="007D3AA2">
        <w:tab/>
        <w:t>(b)</w:t>
      </w:r>
      <w:r w:rsidRPr="007D3AA2">
        <w:tab/>
        <w:t>the amount of that net income or partnership loss;</w:t>
      </w:r>
    </w:p>
    <w:p w:rsidR="0068718B" w:rsidRPr="007D3AA2" w:rsidRDefault="0068718B">
      <w:pPr>
        <w:pStyle w:val="subsection2"/>
      </w:pPr>
      <w:r w:rsidRPr="007D3AA2">
        <w:t>and expressing the result as a percentage.</w:t>
      </w:r>
    </w:p>
    <w:p w:rsidR="0068718B" w:rsidRPr="007D3AA2" w:rsidRDefault="0068718B" w:rsidP="00000417">
      <w:pPr>
        <w:pStyle w:val="ActHead5"/>
      </w:pPr>
      <w:bookmarkStart w:id="136" w:name="_Toc432583092"/>
      <w:r w:rsidRPr="007D3AA2">
        <w:rPr>
          <w:rStyle w:val="CharSectno"/>
        </w:rPr>
        <w:t>268</w:t>
      </w:r>
      <w:r w:rsidR="007D3AA2">
        <w:rPr>
          <w:rStyle w:val="CharSectno"/>
        </w:rPr>
        <w:noBreakHyphen/>
      </w:r>
      <w:r w:rsidRPr="007D3AA2">
        <w:rPr>
          <w:rStyle w:val="CharSectno"/>
        </w:rPr>
        <w:t>85</w:t>
      </w:r>
      <w:r w:rsidRPr="007D3AA2">
        <w:t xml:space="preserve">  Trust’s full year deductions include a share of partnership’s full year deductions</w:t>
      </w:r>
      <w:bookmarkEnd w:id="136"/>
    </w:p>
    <w:p w:rsidR="0068718B" w:rsidRPr="007D3AA2" w:rsidRDefault="0068718B">
      <w:pPr>
        <w:pStyle w:val="subsection"/>
      </w:pPr>
      <w:r w:rsidRPr="007D3AA2">
        <w:tab/>
        <w:t>(1)</w:t>
      </w:r>
      <w:r w:rsidRPr="007D3AA2">
        <w:tab/>
        <w:t>This section applies if at any time during the income year the trust is a partner in a partnership that has one or more full year deductions for the income year of the partnership that corresponds to the income year of the trust.</w:t>
      </w:r>
    </w:p>
    <w:p w:rsidR="0068718B" w:rsidRPr="007D3AA2" w:rsidRDefault="0068718B">
      <w:pPr>
        <w:pStyle w:val="subsection"/>
      </w:pPr>
      <w:r w:rsidRPr="007D3AA2">
        <w:tab/>
        <w:t>(2)</w:t>
      </w:r>
      <w:r w:rsidRPr="007D3AA2">
        <w:tab/>
        <w:t xml:space="preserve">The partnership’s full year deductions are treated as full year deductions of the trust, but only to the extent of the trust’s share. </w:t>
      </w:r>
    </w:p>
    <w:p w:rsidR="0068718B" w:rsidRPr="007D3AA2" w:rsidRDefault="0068718B">
      <w:pPr>
        <w:pStyle w:val="subsection"/>
      </w:pPr>
      <w:r w:rsidRPr="007D3AA2">
        <w:tab/>
        <w:t>(3)</w:t>
      </w:r>
      <w:r w:rsidRPr="007D3AA2">
        <w:tab/>
        <w:t>If the partnership’s income year is the same as the trust’s, the trust’s share is calculated by dividing:</w:t>
      </w:r>
    </w:p>
    <w:p w:rsidR="0068718B" w:rsidRPr="007D3AA2" w:rsidRDefault="0068718B">
      <w:pPr>
        <w:pStyle w:val="paragraph"/>
        <w:keepNext/>
      </w:pPr>
      <w:r w:rsidRPr="007D3AA2">
        <w:tab/>
        <w:t>(a)</w:t>
      </w:r>
      <w:r w:rsidRPr="007D3AA2">
        <w:tab/>
        <w:t>the trust’s interest in the partnership’s net income or partnership loss of the income year;</w:t>
      </w:r>
    </w:p>
    <w:p w:rsidR="0068718B" w:rsidRPr="007D3AA2" w:rsidRDefault="0068718B">
      <w:pPr>
        <w:pStyle w:val="subsection2"/>
        <w:keepNext/>
      </w:pPr>
      <w:r w:rsidRPr="007D3AA2">
        <w:t>by:</w:t>
      </w:r>
    </w:p>
    <w:p w:rsidR="0068718B" w:rsidRPr="007D3AA2" w:rsidRDefault="0068718B">
      <w:pPr>
        <w:pStyle w:val="paragraph"/>
      </w:pPr>
      <w:r w:rsidRPr="007D3AA2">
        <w:tab/>
        <w:t>(b)</w:t>
      </w:r>
      <w:r w:rsidRPr="007D3AA2">
        <w:tab/>
        <w:t>the amount of that net income or partnership loss;</w:t>
      </w:r>
    </w:p>
    <w:p w:rsidR="0068718B" w:rsidRPr="007D3AA2" w:rsidRDefault="0068718B">
      <w:pPr>
        <w:pStyle w:val="subsection2"/>
      </w:pPr>
      <w:r w:rsidRPr="007D3AA2">
        <w:t>and expressing the result as a percentage.</w:t>
      </w:r>
    </w:p>
    <w:p w:rsidR="0068718B" w:rsidRPr="007D3AA2" w:rsidRDefault="0068718B">
      <w:pPr>
        <w:pStyle w:val="subsection"/>
      </w:pPr>
      <w:r w:rsidRPr="007D3AA2">
        <w:tab/>
        <w:t>(4)</w:t>
      </w:r>
      <w:r w:rsidRPr="007D3AA2">
        <w:tab/>
        <w:t>However, if the partnership had neither a net income nor a partnership loss, the trust’s share is a percentage that is fair and reasonable having regard to the extent of the trust’s interest in the partnership.</w:t>
      </w:r>
    </w:p>
    <w:p w:rsidR="0068718B" w:rsidRPr="007D3AA2" w:rsidRDefault="0068718B">
      <w:pPr>
        <w:pStyle w:val="subsection"/>
      </w:pPr>
      <w:r w:rsidRPr="007D3AA2">
        <w:tab/>
        <w:t>(5)</w:t>
      </w:r>
      <w:r w:rsidRPr="007D3AA2">
        <w:tab/>
        <w:t xml:space="preserve">If the partnership’s income year does not </w:t>
      </w:r>
      <w:r w:rsidR="005810DD" w:rsidRPr="007D3AA2">
        <w:t>begin</w:t>
      </w:r>
      <w:r w:rsidRPr="007D3AA2">
        <w:t xml:space="preserve"> and end at the same time as the trust’s income year, the trust’s share is a percentage that is fair and reasonable having regard to all relevant circumstances.</w:t>
      </w:r>
    </w:p>
    <w:p w:rsidR="0068718B" w:rsidRPr="007D3AA2" w:rsidRDefault="0068718B" w:rsidP="00FF2B77">
      <w:pPr>
        <w:pStyle w:val="ActHead3"/>
        <w:pageBreakBefore/>
      </w:pPr>
      <w:bookmarkStart w:id="137" w:name="_Toc432583093"/>
      <w:r w:rsidRPr="007D3AA2">
        <w:rPr>
          <w:rStyle w:val="CharDivNo"/>
        </w:rPr>
        <w:t>Division</w:t>
      </w:r>
      <w:r w:rsidR="007D3AA2">
        <w:rPr>
          <w:rStyle w:val="CharDivNo"/>
        </w:rPr>
        <w:t> </w:t>
      </w:r>
      <w:r w:rsidRPr="007D3AA2">
        <w:rPr>
          <w:rStyle w:val="CharDivNo"/>
        </w:rPr>
        <w:t>269</w:t>
      </w:r>
      <w:r w:rsidRPr="007D3AA2">
        <w:t>—</w:t>
      </w:r>
      <w:r w:rsidRPr="007D3AA2">
        <w:rPr>
          <w:rStyle w:val="CharDivText"/>
        </w:rPr>
        <w:t>Concepts and tests applied in Divisions</w:t>
      </w:r>
      <w:r w:rsidR="007D3AA2">
        <w:rPr>
          <w:rStyle w:val="CharDivText"/>
        </w:rPr>
        <w:t> </w:t>
      </w:r>
      <w:r w:rsidRPr="007D3AA2">
        <w:rPr>
          <w:rStyle w:val="CharDivText"/>
        </w:rPr>
        <w:t>266 and 267</w:t>
      </w:r>
      <w:bookmarkEnd w:id="137"/>
    </w:p>
    <w:p w:rsidR="0068718B" w:rsidRPr="007D3AA2" w:rsidRDefault="0068718B" w:rsidP="00000417">
      <w:pPr>
        <w:pStyle w:val="ActHead4"/>
      </w:pPr>
      <w:bookmarkStart w:id="138" w:name="_Toc432583094"/>
      <w:r w:rsidRPr="007D3AA2">
        <w:rPr>
          <w:rStyle w:val="CharSubdNo"/>
        </w:rPr>
        <w:t>Subdivision</w:t>
      </w:r>
      <w:r w:rsidR="007D3AA2">
        <w:rPr>
          <w:rStyle w:val="CharSubdNo"/>
        </w:rPr>
        <w:t> </w:t>
      </w:r>
      <w:r w:rsidRPr="007D3AA2">
        <w:rPr>
          <w:rStyle w:val="CharSubdNo"/>
        </w:rPr>
        <w:t>269</w:t>
      </w:r>
      <w:r w:rsidR="007D3AA2">
        <w:rPr>
          <w:rStyle w:val="CharSubdNo"/>
        </w:rPr>
        <w:noBreakHyphen/>
      </w:r>
      <w:r w:rsidRPr="007D3AA2">
        <w:rPr>
          <w:rStyle w:val="CharSubdNo"/>
        </w:rPr>
        <w:t>A</w:t>
      </w:r>
      <w:r w:rsidRPr="007D3AA2">
        <w:t>—</w:t>
      </w:r>
      <w:r w:rsidRPr="007D3AA2">
        <w:rPr>
          <w:rStyle w:val="CharSubdText"/>
        </w:rPr>
        <w:t>Overview of Division</w:t>
      </w:r>
      <w:bookmarkEnd w:id="138"/>
    </w:p>
    <w:p w:rsidR="0068718B" w:rsidRPr="007D3AA2" w:rsidRDefault="0068718B" w:rsidP="00000417">
      <w:pPr>
        <w:pStyle w:val="ActHead5"/>
      </w:pPr>
      <w:bookmarkStart w:id="139" w:name="_Toc432583095"/>
      <w:r w:rsidRPr="007D3AA2">
        <w:rPr>
          <w:rStyle w:val="CharSectno"/>
        </w:rPr>
        <w:t>269</w:t>
      </w:r>
      <w:r w:rsidR="007D3AA2">
        <w:rPr>
          <w:rStyle w:val="CharSectno"/>
        </w:rPr>
        <w:noBreakHyphen/>
      </w:r>
      <w:r w:rsidRPr="007D3AA2">
        <w:rPr>
          <w:rStyle w:val="CharSectno"/>
        </w:rPr>
        <w:t>5</w:t>
      </w:r>
      <w:r w:rsidRPr="007D3AA2">
        <w:t xml:space="preserve">  What this </w:t>
      </w:r>
      <w:r w:rsidR="003A418D" w:rsidRPr="007D3AA2">
        <w:t>Division </w:t>
      </w:r>
      <w:r w:rsidRPr="007D3AA2">
        <w:t>is about</w:t>
      </w:r>
      <w:bookmarkEnd w:id="139"/>
    </w:p>
    <w:p w:rsidR="0068718B" w:rsidRPr="007D3AA2" w:rsidRDefault="0068718B">
      <w:pPr>
        <w:pStyle w:val="BoxText"/>
        <w:spacing w:before="120"/>
      </w:pPr>
      <w:r w:rsidRPr="007D3AA2">
        <w:t xml:space="preserve">This </w:t>
      </w:r>
      <w:r w:rsidR="003A418D" w:rsidRPr="007D3AA2">
        <w:t>Division </w:t>
      </w:r>
      <w:r w:rsidRPr="007D3AA2">
        <w:t>explains the following concepts or tests that are used in preceding Divisions of this Schedule:</w:t>
      </w:r>
    </w:p>
    <w:p w:rsidR="0068718B" w:rsidRPr="007D3AA2" w:rsidRDefault="0068718B">
      <w:pPr>
        <w:pStyle w:val="BoxList"/>
      </w:pPr>
      <w:r w:rsidRPr="007D3AA2">
        <w:rPr>
          <w:sz w:val="28"/>
        </w:rPr>
        <w:t>•</w:t>
      </w:r>
      <w:r w:rsidRPr="007D3AA2">
        <w:tab/>
        <w:t>abnormal trading;</w:t>
      </w:r>
    </w:p>
    <w:p w:rsidR="0068718B" w:rsidRPr="007D3AA2" w:rsidRDefault="0068718B">
      <w:pPr>
        <w:pStyle w:val="BoxList"/>
      </w:pPr>
      <w:r w:rsidRPr="007D3AA2">
        <w:rPr>
          <w:sz w:val="28"/>
        </w:rPr>
        <w:t>•</w:t>
      </w:r>
      <w:r w:rsidRPr="007D3AA2">
        <w:tab/>
        <w:t>50% stake test etc.;</w:t>
      </w:r>
    </w:p>
    <w:p w:rsidR="0068718B" w:rsidRPr="007D3AA2" w:rsidRDefault="0068718B">
      <w:pPr>
        <w:pStyle w:val="BoxList"/>
      </w:pPr>
      <w:r w:rsidRPr="007D3AA2">
        <w:rPr>
          <w:sz w:val="28"/>
        </w:rPr>
        <w:t>•</w:t>
      </w:r>
      <w:r w:rsidRPr="007D3AA2">
        <w:tab/>
        <w:t>pattern of distributions test;</w:t>
      </w:r>
    </w:p>
    <w:p w:rsidR="0068718B" w:rsidRPr="007D3AA2" w:rsidRDefault="0068718B">
      <w:pPr>
        <w:pStyle w:val="BoxList"/>
      </w:pPr>
      <w:r w:rsidRPr="007D3AA2">
        <w:rPr>
          <w:sz w:val="28"/>
        </w:rPr>
        <w:t>•</w:t>
      </w:r>
      <w:r w:rsidRPr="007D3AA2">
        <w:tab/>
        <w:t>control;</w:t>
      </w:r>
    </w:p>
    <w:p w:rsidR="0068718B" w:rsidRPr="007D3AA2" w:rsidRDefault="0068718B">
      <w:pPr>
        <w:pStyle w:val="BoxList"/>
      </w:pPr>
      <w:r w:rsidRPr="007D3AA2">
        <w:rPr>
          <w:sz w:val="28"/>
        </w:rPr>
        <w:t>•</w:t>
      </w:r>
      <w:r w:rsidRPr="007D3AA2">
        <w:tab/>
        <w:t>same business test.</w:t>
      </w:r>
    </w:p>
    <w:p w:rsidR="0068718B" w:rsidRPr="007D3AA2" w:rsidRDefault="0068718B" w:rsidP="00000417">
      <w:pPr>
        <w:pStyle w:val="ActHead4"/>
      </w:pPr>
      <w:bookmarkStart w:id="140" w:name="_Toc432583096"/>
      <w:r w:rsidRPr="007D3AA2">
        <w:rPr>
          <w:rStyle w:val="CharSubdNo"/>
        </w:rPr>
        <w:t>Subdivision</w:t>
      </w:r>
      <w:r w:rsidR="007D3AA2">
        <w:rPr>
          <w:rStyle w:val="CharSubdNo"/>
        </w:rPr>
        <w:t> </w:t>
      </w:r>
      <w:r w:rsidRPr="007D3AA2">
        <w:rPr>
          <w:rStyle w:val="CharSubdNo"/>
        </w:rPr>
        <w:t>269</w:t>
      </w:r>
      <w:r w:rsidR="007D3AA2">
        <w:rPr>
          <w:rStyle w:val="CharSubdNo"/>
        </w:rPr>
        <w:noBreakHyphen/>
      </w:r>
      <w:r w:rsidRPr="007D3AA2">
        <w:rPr>
          <w:rStyle w:val="CharSubdNo"/>
        </w:rPr>
        <w:t>B</w:t>
      </w:r>
      <w:r w:rsidRPr="007D3AA2">
        <w:t>—</w:t>
      </w:r>
      <w:r w:rsidRPr="007D3AA2">
        <w:rPr>
          <w:rStyle w:val="CharSubdText"/>
        </w:rPr>
        <w:t>Abnormal trading</w:t>
      </w:r>
      <w:bookmarkEnd w:id="140"/>
    </w:p>
    <w:p w:rsidR="0068718B" w:rsidRPr="007D3AA2" w:rsidRDefault="0068718B" w:rsidP="00000417">
      <w:pPr>
        <w:pStyle w:val="ActHead5"/>
      </w:pPr>
      <w:bookmarkStart w:id="141" w:name="_Toc432583097"/>
      <w:r w:rsidRPr="007D3AA2">
        <w:rPr>
          <w:rStyle w:val="CharSectno"/>
        </w:rPr>
        <w:t>269</w:t>
      </w:r>
      <w:r w:rsidR="007D3AA2">
        <w:rPr>
          <w:rStyle w:val="CharSectno"/>
        </w:rPr>
        <w:noBreakHyphen/>
      </w:r>
      <w:r w:rsidRPr="007D3AA2">
        <w:rPr>
          <w:rStyle w:val="CharSectno"/>
        </w:rPr>
        <w:t>10</w:t>
      </w:r>
      <w:r w:rsidRPr="007D3AA2">
        <w:t xml:space="preserve">  Trading</w:t>
      </w:r>
      <w:bookmarkEnd w:id="141"/>
    </w:p>
    <w:p w:rsidR="0068718B" w:rsidRPr="007D3AA2" w:rsidRDefault="0068718B">
      <w:pPr>
        <w:pStyle w:val="subsection"/>
      </w:pPr>
      <w:r w:rsidRPr="007D3AA2">
        <w:tab/>
      </w:r>
      <w:r w:rsidRPr="007D3AA2">
        <w:tab/>
        <w:t xml:space="preserve">A </w:t>
      </w:r>
      <w:r w:rsidRPr="007D3AA2">
        <w:rPr>
          <w:b/>
          <w:i/>
        </w:rPr>
        <w:t>trading</w:t>
      </w:r>
      <w:r w:rsidRPr="007D3AA2">
        <w:t xml:space="preserve"> in units in a unit trust occurs if there is an issue, redemption or transfer of, or other dealing in, the units.</w:t>
      </w:r>
    </w:p>
    <w:p w:rsidR="0068718B" w:rsidRPr="007D3AA2" w:rsidRDefault="0068718B" w:rsidP="00000417">
      <w:pPr>
        <w:pStyle w:val="ActHead5"/>
      </w:pPr>
      <w:bookmarkStart w:id="142" w:name="_Toc432583098"/>
      <w:r w:rsidRPr="007D3AA2">
        <w:rPr>
          <w:rStyle w:val="CharSectno"/>
        </w:rPr>
        <w:t>269</w:t>
      </w:r>
      <w:r w:rsidR="007D3AA2">
        <w:rPr>
          <w:rStyle w:val="CharSectno"/>
        </w:rPr>
        <w:noBreakHyphen/>
      </w:r>
      <w:r w:rsidRPr="007D3AA2">
        <w:rPr>
          <w:rStyle w:val="CharSectno"/>
        </w:rPr>
        <w:t>15</w:t>
      </w:r>
      <w:r w:rsidRPr="007D3AA2">
        <w:t xml:space="preserve">  Abnormal trading—general</w:t>
      </w:r>
      <w:bookmarkEnd w:id="142"/>
    </w:p>
    <w:p w:rsidR="0068718B" w:rsidRPr="007D3AA2" w:rsidRDefault="0068718B">
      <w:pPr>
        <w:pStyle w:val="subsection"/>
      </w:pPr>
      <w:r w:rsidRPr="007D3AA2">
        <w:tab/>
        <w:t>(1)</w:t>
      </w:r>
      <w:r w:rsidRPr="007D3AA2">
        <w:tab/>
        <w:t xml:space="preserve">There is an </w:t>
      </w:r>
      <w:r w:rsidRPr="007D3AA2">
        <w:rPr>
          <w:b/>
          <w:i/>
        </w:rPr>
        <w:t>abnormal trading</w:t>
      </w:r>
      <w:r w:rsidRPr="007D3AA2">
        <w:t xml:space="preserve"> in units in a unit trust if there is a trading in the units that is abnormal having regard to all relevant factors, including:</w:t>
      </w:r>
    </w:p>
    <w:p w:rsidR="0068718B" w:rsidRPr="007D3AA2" w:rsidRDefault="0068718B">
      <w:pPr>
        <w:pStyle w:val="paragraph"/>
      </w:pPr>
      <w:r w:rsidRPr="007D3AA2">
        <w:tab/>
        <w:t>(a)</w:t>
      </w:r>
      <w:r w:rsidRPr="007D3AA2">
        <w:tab/>
        <w:t>the timing of the trading, when compared to the normal timing for trading in its units; and</w:t>
      </w:r>
    </w:p>
    <w:p w:rsidR="0068718B" w:rsidRPr="007D3AA2" w:rsidRDefault="0068718B">
      <w:pPr>
        <w:pStyle w:val="paragraph"/>
      </w:pPr>
      <w:r w:rsidRPr="007D3AA2">
        <w:tab/>
        <w:t>(b)</w:t>
      </w:r>
      <w:r w:rsidRPr="007D3AA2">
        <w:tab/>
        <w:t>the number of units traded, when compared to the normal number of units traded; and</w:t>
      </w:r>
    </w:p>
    <w:p w:rsidR="0068718B" w:rsidRPr="007D3AA2" w:rsidRDefault="0068718B">
      <w:pPr>
        <w:pStyle w:val="paragraph"/>
      </w:pPr>
      <w:r w:rsidRPr="007D3AA2">
        <w:tab/>
        <w:t>(c)</w:t>
      </w:r>
      <w:r w:rsidRPr="007D3AA2">
        <w:tab/>
        <w:t>any connection between the trading and any other trading in units in the trust; and</w:t>
      </w:r>
    </w:p>
    <w:p w:rsidR="0068718B" w:rsidRPr="007D3AA2" w:rsidRDefault="0068718B">
      <w:pPr>
        <w:pStyle w:val="paragraph"/>
      </w:pPr>
      <w:r w:rsidRPr="007D3AA2">
        <w:tab/>
        <w:t>(d)</w:t>
      </w:r>
      <w:r w:rsidRPr="007D3AA2">
        <w:tab/>
        <w:t>any connection between the trading and a tax loss or other deduction of the trust.</w:t>
      </w:r>
    </w:p>
    <w:p w:rsidR="0068718B" w:rsidRPr="007D3AA2" w:rsidRDefault="0068718B">
      <w:pPr>
        <w:pStyle w:val="subsection"/>
      </w:pPr>
      <w:r w:rsidRPr="007D3AA2">
        <w:tab/>
        <w:t>(2)</w:t>
      </w:r>
      <w:r w:rsidRPr="007D3AA2">
        <w:tab/>
        <w:t xml:space="preserve">There may also be an </w:t>
      </w:r>
      <w:r w:rsidRPr="007D3AA2">
        <w:rPr>
          <w:b/>
          <w:i/>
        </w:rPr>
        <w:t>abnormal trading</w:t>
      </w:r>
      <w:r w:rsidRPr="007D3AA2">
        <w:t xml:space="preserve"> under any of the following provisions.</w:t>
      </w:r>
    </w:p>
    <w:p w:rsidR="0068718B" w:rsidRPr="007D3AA2" w:rsidRDefault="0068718B" w:rsidP="00000417">
      <w:pPr>
        <w:pStyle w:val="ActHead5"/>
      </w:pPr>
      <w:bookmarkStart w:id="143" w:name="_Toc432583099"/>
      <w:r w:rsidRPr="007D3AA2">
        <w:rPr>
          <w:rStyle w:val="CharSectno"/>
        </w:rPr>
        <w:t>269</w:t>
      </w:r>
      <w:r w:rsidR="007D3AA2">
        <w:rPr>
          <w:rStyle w:val="CharSectno"/>
        </w:rPr>
        <w:noBreakHyphen/>
      </w:r>
      <w:r w:rsidRPr="007D3AA2">
        <w:rPr>
          <w:rStyle w:val="CharSectno"/>
        </w:rPr>
        <w:t>20</w:t>
      </w:r>
      <w:r w:rsidRPr="007D3AA2">
        <w:t xml:space="preserve">  Abnormal trading—suspected acquisition or merger</w:t>
      </w:r>
      <w:bookmarkEnd w:id="143"/>
    </w:p>
    <w:p w:rsidR="0068718B" w:rsidRPr="007D3AA2" w:rsidRDefault="0068718B">
      <w:pPr>
        <w:pStyle w:val="subsection"/>
      </w:pPr>
      <w:r w:rsidRPr="007D3AA2">
        <w:tab/>
      </w:r>
      <w:r w:rsidRPr="007D3AA2">
        <w:tab/>
        <w:t xml:space="preserve">There is an </w:t>
      </w:r>
      <w:r w:rsidRPr="007D3AA2">
        <w:rPr>
          <w:b/>
          <w:i/>
        </w:rPr>
        <w:t>abnormal trading</w:t>
      </w:r>
      <w:r w:rsidRPr="007D3AA2">
        <w:t xml:space="preserve"> in units in a unit trust if a trading occurs in its units that the trustee knows or reasonably suspects is part of an acquisition of the trust or merger of the trust with another trust.</w:t>
      </w:r>
    </w:p>
    <w:p w:rsidR="0068718B" w:rsidRPr="007D3AA2" w:rsidRDefault="0068718B" w:rsidP="00000417">
      <w:pPr>
        <w:pStyle w:val="ActHead5"/>
      </w:pPr>
      <w:bookmarkStart w:id="144" w:name="_Toc432583100"/>
      <w:r w:rsidRPr="007D3AA2">
        <w:rPr>
          <w:rStyle w:val="CharSectno"/>
        </w:rPr>
        <w:t>269</w:t>
      </w:r>
      <w:r w:rsidR="007D3AA2">
        <w:rPr>
          <w:rStyle w:val="CharSectno"/>
        </w:rPr>
        <w:noBreakHyphen/>
      </w:r>
      <w:r w:rsidRPr="007D3AA2">
        <w:rPr>
          <w:rStyle w:val="CharSectno"/>
        </w:rPr>
        <w:t>25</w:t>
      </w:r>
      <w:r w:rsidRPr="007D3AA2">
        <w:t xml:space="preserve">  Abnormal trading—5% of units in a single transaction</w:t>
      </w:r>
      <w:bookmarkEnd w:id="144"/>
    </w:p>
    <w:p w:rsidR="0068718B" w:rsidRPr="007D3AA2" w:rsidRDefault="0068718B">
      <w:pPr>
        <w:pStyle w:val="subsection"/>
      </w:pPr>
      <w:r w:rsidRPr="007D3AA2">
        <w:tab/>
      </w:r>
      <w:r w:rsidRPr="007D3AA2">
        <w:tab/>
        <w:t xml:space="preserve">There is an </w:t>
      </w:r>
      <w:r w:rsidRPr="007D3AA2">
        <w:rPr>
          <w:b/>
          <w:i/>
        </w:rPr>
        <w:t>abnormal trading</w:t>
      </w:r>
      <w:r w:rsidRPr="007D3AA2">
        <w:t xml:space="preserve"> in units in a unit trust (other than a wholesale widely held trust) if 5% or more of the units are traded in one transaction.</w:t>
      </w:r>
    </w:p>
    <w:p w:rsidR="0068718B" w:rsidRPr="007D3AA2" w:rsidRDefault="0068718B" w:rsidP="00000417">
      <w:pPr>
        <w:pStyle w:val="ActHead5"/>
      </w:pPr>
      <w:bookmarkStart w:id="145" w:name="_Toc432583101"/>
      <w:r w:rsidRPr="007D3AA2">
        <w:rPr>
          <w:rStyle w:val="CharSectno"/>
        </w:rPr>
        <w:t>269</w:t>
      </w:r>
      <w:r w:rsidR="007D3AA2">
        <w:rPr>
          <w:rStyle w:val="CharSectno"/>
        </w:rPr>
        <w:noBreakHyphen/>
      </w:r>
      <w:r w:rsidRPr="007D3AA2">
        <w:rPr>
          <w:rStyle w:val="CharSectno"/>
        </w:rPr>
        <w:t>30</w:t>
      </w:r>
      <w:r w:rsidRPr="007D3AA2">
        <w:t xml:space="preserve">  Abnormal trading—suspected 5% of units in a series of transactions</w:t>
      </w:r>
      <w:bookmarkEnd w:id="145"/>
    </w:p>
    <w:p w:rsidR="0068718B" w:rsidRPr="007D3AA2" w:rsidRDefault="0068718B">
      <w:pPr>
        <w:pStyle w:val="subsection"/>
      </w:pPr>
      <w:r w:rsidRPr="007D3AA2">
        <w:tab/>
        <w:t>(1)</w:t>
      </w:r>
      <w:r w:rsidRPr="007D3AA2">
        <w:tab/>
        <w:t xml:space="preserve">There is an </w:t>
      </w:r>
      <w:r w:rsidRPr="007D3AA2">
        <w:rPr>
          <w:b/>
          <w:i/>
        </w:rPr>
        <w:t>abnormal trading</w:t>
      </w:r>
      <w:r w:rsidRPr="007D3AA2">
        <w:t xml:space="preserve"> in units in a unit trust (other than a wholesale widely held trust) if the trustee knows or reasonably suspects that a person, or a person and one or more associates of the person, have acquired or redeemed 5% or more of the units in 2 or more transactions and would not have done so if the trust did not have a tax loss or other deduction.</w:t>
      </w:r>
    </w:p>
    <w:p w:rsidR="0068718B" w:rsidRPr="007D3AA2" w:rsidRDefault="0068718B">
      <w:pPr>
        <w:pStyle w:val="subsection"/>
      </w:pPr>
      <w:r w:rsidRPr="007D3AA2">
        <w:tab/>
        <w:t>(2)</w:t>
      </w:r>
      <w:r w:rsidRPr="007D3AA2">
        <w:tab/>
        <w:t>For the purposes of other provisions of this Schedule, the abnormal trading occurs at the time of the particular transaction that causes the 5% figure to be exceeded.</w:t>
      </w:r>
    </w:p>
    <w:p w:rsidR="0068718B" w:rsidRPr="007D3AA2" w:rsidRDefault="0068718B" w:rsidP="00000417">
      <w:pPr>
        <w:pStyle w:val="ActHead5"/>
      </w:pPr>
      <w:bookmarkStart w:id="146" w:name="_Toc432583102"/>
      <w:r w:rsidRPr="007D3AA2">
        <w:rPr>
          <w:rStyle w:val="CharSectno"/>
        </w:rPr>
        <w:t>269</w:t>
      </w:r>
      <w:r w:rsidR="007D3AA2">
        <w:rPr>
          <w:rStyle w:val="CharSectno"/>
        </w:rPr>
        <w:noBreakHyphen/>
      </w:r>
      <w:r w:rsidRPr="007D3AA2">
        <w:rPr>
          <w:rStyle w:val="CharSectno"/>
        </w:rPr>
        <w:t>35</w:t>
      </w:r>
      <w:r w:rsidRPr="007D3AA2">
        <w:t xml:space="preserve">  Abnormal trading—20% of units traded, issued or redeemed over 60 day period</w:t>
      </w:r>
      <w:bookmarkEnd w:id="146"/>
    </w:p>
    <w:p w:rsidR="0068718B" w:rsidRPr="007D3AA2" w:rsidRDefault="0068718B">
      <w:pPr>
        <w:pStyle w:val="subsection"/>
      </w:pPr>
      <w:r w:rsidRPr="007D3AA2">
        <w:tab/>
        <w:t>(1)</w:t>
      </w:r>
      <w:r w:rsidRPr="007D3AA2">
        <w:tab/>
        <w:t xml:space="preserve">There is an </w:t>
      </w:r>
      <w:r w:rsidRPr="007D3AA2">
        <w:rPr>
          <w:b/>
          <w:i/>
        </w:rPr>
        <w:t>abnormal trading</w:t>
      </w:r>
      <w:r w:rsidRPr="007D3AA2">
        <w:t xml:space="preserve"> in units in a unit trust (other than a wholesale widely held trust) if more than 20% of the units on issue at the end of any 60 day period were traded during the period.</w:t>
      </w:r>
    </w:p>
    <w:p w:rsidR="0068718B" w:rsidRPr="007D3AA2" w:rsidRDefault="0068718B">
      <w:pPr>
        <w:pStyle w:val="subsection"/>
      </w:pPr>
      <w:r w:rsidRPr="007D3AA2">
        <w:tab/>
        <w:t>(2)</w:t>
      </w:r>
      <w:r w:rsidRPr="007D3AA2">
        <w:tab/>
        <w:t>For the purposes of other provisions of this Schedule, the abnormal trading occurs at the end of the 60 day period.</w:t>
      </w:r>
    </w:p>
    <w:p w:rsidR="0068718B" w:rsidRPr="007D3AA2" w:rsidRDefault="0068718B" w:rsidP="00000417">
      <w:pPr>
        <w:pStyle w:val="ActHead5"/>
      </w:pPr>
      <w:bookmarkStart w:id="147" w:name="_Toc432583103"/>
      <w:r w:rsidRPr="007D3AA2">
        <w:rPr>
          <w:rStyle w:val="CharSectno"/>
        </w:rPr>
        <w:t>269</w:t>
      </w:r>
      <w:r w:rsidR="007D3AA2">
        <w:rPr>
          <w:rStyle w:val="CharSectno"/>
        </w:rPr>
        <w:noBreakHyphen/>
      </w:r>
      <w:r w:rsidRPr="007D3AA2">
        <w:rPr>
          <w:rStyle w:val="CharSectno"/>
        </w:rPr>
        <w:t>40</w:t>
      </w:r>
      <w:r w:rsidRPr="007D3AA2">
        <w:t xml:space="preserve">  Abnormal trading—50% stake not maintained</w:t>
      </w:r>
      <w:bookmarkEnd w:id="147"/>
    </w:p>
    <w:p w:rsidR="0068718B" w:rsidRPr="007D3AA2" w:rsidRDefault="0068718B">
      <w:pPr>
        <w:pStyle w:val="subsection"/>
      </w:pPr>
      <w:r w:rsidRPr="007D3AA2">
        <w:tab/>
        <w:t>(1)</w:t>
      </w:r>
      <w:r w:rsidRPr="007D3AA2">
        <w:tab/>
        <w:t xml:space="preserve">There is an </w:t>
      </w:r>
      <w:r w:rsidRPr="007D3AA2">
        <w:rPr>
          <w:b/>
          <w:i/>
        </w:rPr>
        <w:t>abnormal trading</w:t>
      </w:r>
      <w:r w:rsidRPr="007D3AA2">
        <w:t xml:space="preserve"> in units in a wholesale widely held trust during a period if the trustee knows or reasonably suspects that the same persons did not hold more than 50% of its units at the beginning and end of the period.</w:t>
      </w:r>
    </w:p>
    <w:p w:rsidR="0068718B" w:rsidRPr="007D3AA2" w:rsidRDefault="0068718B">
      <w:pPr>
        <w:pStyle w:val="subsection"/>
      </w:pPr>
      <w:r w:rsidRPr="007D3AA2">
        <w:tab/>
        <w:t>(2)</w:t>
      </w:r>
      <w:r w:rsidRPr="007D3AA2">
        <w:tab/>
        <w:t>For the purposes of other provisions of this Schedule, the abnormal trading occurs immediately before the end of the period.</w:t>
      </w:r>
    </w:p>
    <w:p w:rsidR="0068718B" w:rsidRPr="007D3AA2" w:rsidRDefault="0068718B" w:rsidP="00000417">
      <w:pPr>
        <w:pStyle w:val="ActHead5"/>
      </w:pPr>
      <w:bookmarkStart w:id="148" w:name="_Toc432583104"/>
      <w:r w:rsidRPr="007D3AA2">
        <w:rPr>
          <w:rStyle w:val="CharSectno"/>
        </w:rPr>
        <w:t>269</w:t>
      </w:r>
      <w:r w:rsidR="007D3AA2">
        <w:rPr>
          <w:rStyle w:val="CharSectno"/>
        </w:rPr>
        <w:noBreakHyphen/>
      </w:r>
      <w:r w:rsidRPr="007D3AA2">
        <w:rPr>
          <w:rStyle w:val="CharSectno"/>
        </w:rPr>
        <w:t>45</w:t>
      </w:r>
      <w:r w:rsidRPr="007D3AA2">
        <w:t xml:space="preserve">  Time at which trustee to have knowledge or suspicion</w:t>
      </w:r>
      <w:bookmarkEnd w:id="148"/>
    </w:p>
    <w:p w:rsidR="0068718B" w:rsidRPr="007D3AA2" w:rsidRDefault="0068718B">
      <w:pPr>
        <w:pStyle w:val="subsection"/>
      </w:pPr>
      <w:r w:rsidRPr="007D3AA2">
        <w:tab/>
      </w:r>
      <w:r w:rsidRPr="007D3AA2">
        <w:tab/>
        <w:t>For the purposes of section</w:t>
      </w:r>
      <w:r w:rsidR="007D3AA2">
        <w:t> </w:t>
      </w:r>
      <w:r w:rsidRPr="007D3AA2">
        <w:t>269</w:t>
      </w:r>
      <w:r w:rsidR="007D3AA2">
        <w:noBreakHyphen/>
      </w:r>
      <w:r w:rsidRPr="007D3AA2">
        <w:t>20, 269</w:t>
      </w:r>
      <w:r w:rsidR="007D3AA2">
        <w:noBreakHyphen/>
      </w:r>
      <w:r w:rsidRPr="007D3AA2">
        <w:t>30 or 269</w:t>
      </w:r>
      <w:r w:rsidR="007D3AA2">
        <w:noBreakHyphen/>
      </w:r>
      <w:r w:rsidRPr="007D3AA2">
        <w:t>40, the trustee must have the knowledge or reasonable suspicion mentioned in that section:</w:t>
      </w:r>
    </w:p>
    <w:p w:rsidR="0068718B" w:rsidRPr="007D3AA2" w:rsidRDefault="0068718B">
      <w:pPr>
        <w:pStyle w:val="paragraph"/>
      </w:pPr>
      <w:r w:rsidRPr="007D3AA2">
        <w:tab/>
        <w:t>(a)</w:t>
      </w:r>
      <w:r w:rsidRPr="007D3AA2">
        <w:tab/>
        <w:t>if the section is being applied in determining for the purposes of section</w:t>
      </w:r>
      <w:r w:rsidR="007D3AA2">
        <w:t> </w:t>
      </w:r>
      <w:r w:rsidRPr="007D3AA2">
        <w:t>268</w:t>
      </w:r>
      <w:r w:rsidR="007D3AA2">
        <w:noBreakHyphen/>
      </w:r>
      <w:r w:rsidRPr="007D3AA2">
        <w:t>20 whether an abnormal trading occurred—at some time during the income year mentioned in that section; or</w:t>
      </w:r>
    </w:p>
    <w:p w:rsidR="0068718B" w:rsidRPr="007D3AA2" w:rsidRDefault="0068718B">
      <w:pPr>
        <w:pStyle w:val="paragraph"/>
      </w:pPr>
      <w:r w:rsidRPr="007D3AA2">
        <w:tab/>
        <w:t>(b)</w:t>
      </w:r>
      <w:r w:rsidRPr="007D3AA2">
        <w:tab/>
        <w:t>if it is being applied in determining for the purposes of any other provision whether an abnormal trading occurred during a period—at some time during the period.</w:t>
      </w:r>
    </w:p>
    <w:p w:rsidR="0068718B" w:rsidRPr="007D3AA2" w:rsidRDefault="0068718B" w:rsidP="00000417">
      <w:pPr>
        <w:pStyle w:val="ActHead5"/>
      </w:pPr>
      <w:bookmarkStart w:id="149" w:name="_Toc432583105"/>
      <w:r w:rsidRPr="007D3AA2">
        <w:rPr>
          <w:rStyle w:val="CharSectno"/>
        </w:rPr>
        <w:t>269</w:t>
      </w:r>
      <w:r w:rsidR="007D3AA2">
        <w:rPr>
          <w:rStyle w:val="CharSectno"/>
        </w:rPr>
        <w:noBreakHyphen/>
      </w:r>
      <w:r w:rsidRPr="007D3AA2">
        <w:rPr>
          <w:rStyle w:val="CharSectno"/>
        </w:rPr>
        <w:t>47</w:t>
      </w:r>
      <w:r w:rsidRPr="007D3AA2">
        <w:t xml:space="preserve">  Abnormal trading where holding trust</w:t>
      </w:r>
      <w:bookmarkEnd w:id="149"/>
    </w:p>
    <w:p w:rsidR="0068718B" w:rsidRPr="007D3AA2" w:rsidRDefault="0068718B">
      <w:pPr>
        <w:pStyle w:val="SubsectionHead"/>
      </w:pPr>
      <w:r w:rsidRPr="007D3AA2">
        <w:t>Holding trust and subsidiary trust</w:t>
      </w:r>
    </w:p>
    <w:p w:rsidR="0068718B" w:rsidRPr="007D3AA2" w:rsidRDefault="0068718B">
      <w:pPr>
        <w:pStyle w:val="subsection"/>
      </w:pPr>
      <w:r w:rsidRPr="007D3AA2">
        <w:tab/>
        <w:t>(1)</w:t>
      </w:r>
      <w:r w:rsidRPr="007D3AA2">
        <w:tab/>
        <w:t>If a unit trust has fixed entitlements directly or indirectly to all of the income and capital of another unit trust:</w:t>
      </w:r>
    </w:p>
    <w:p w:rsidR="0068718B" w:rsidRPr="007D3AA2" w:rsidRDefault="0068718B">
      <w:pPr>
        <w:pStyle w:val="paragraph"/>
      </w:pPr>
      <w:r w:rsidRPr="007D3AA2">
        <w:tab/>
        <w:t>(a)</w:t>
      </w:r>
      <w:r w:rsidRPr="007D3AA2">
        <w:tab/>
        <w:t xml:space="preserve">the first trust is a </w:t>
      </w:r>
      <w:r w:rsidRPr="007D3AA2">
        <w:rPr>
          <w:b/>
          <w:i/>
        </w:rPr>
        <w:t xml:space="preserve">holding trust </w:t>
      </w:r>
      <w:r w:rsidRPr="007D3AA2">
        <w:t>of the second; and</w:t>
      </w:r>
    </w:p>
    <w:p w:rsidR="0068718B" w:rsidRPr="007D3AA2" w:rsidRDefault="0068718B">
      <w:pPr>
        <w:pStyle w:val="paragraph"/>
      </w:pPr>
      <w:r w:rsidRPr="007D3AA2">
        <w:tab/>
        <w:t>(b)</w:t>
      </w:r>
      <w:r w:rsidRPr="007D3AA2">
        <w:tab/>
        <w:t xml:space="preserve">the second is a </w:t>
      </w:r>
      <w:r w:rsidRPr="007D3AA2">
        <w:rPr>
          <w:b/>
          <w:i/>
        </w:rPr>
        <w:t>subsidiary trust</w:t>
      </w:r>
      <w:r w:rsidRPr="007D3AA2">
        <w:t xml:space="preserve"> of the first.</w:t>
      </w:r>
    </w:p>
    <w:p w:rsidR="0068718B" w:rsidRPr="007D3AA2" w:rsidRDefault="0068718B">
      <w:pPr>
        <w:pStyle w:val="SubsectionHead"/>
      </w:pPr>
      <w:r w:rsidRPr="007D3AA2">
        <w:t>Abnormal trading causing or ending holding</w:t>
      </w:r>
      <w:r w:rsidR="007D3AA2">
        <w:noBreakHyphen/>
      </w:r>
      <w:r w:rsidRPr="007D3AA2">
        <w:t>subsidiary relationship</w:t>
      </w:r>
    </w:p>
    <w:p w:rsidR="0068718B" w:rsidRPr="007D3AA2" w:rsidRDefault="0068718B">
      <w:pPr>
        <w:pStyle w:val="subsection"/>
      </w:pPr>
      <w:r w:rsidRPr="007D3AA2">
        <w:tab/>
        <w:t>(2)</w:t>
      </w:r>
      <w:r w:rsidRPr="007D3AA2">
        <w:tab/>
        <w:t>The transaction that causes a trust to become, or to cease to be, a holding trust of a subsidiary trust (the</w:t>
      </w:r>
      <w:r w:rsidRPr="007D3AA2">
        <w:rPr>
          <w:b/>
        </w:rPr>
        <w:t xml:space="preserve"> </w:t>
      </w:r>
      <w:r w:rsidRPr="007D3AA2">
        <w:rPr>
          <w:b/>
          <w:i/>
        </w:rPr>
        <w:t>bottom subsidiary trust)</w:t>
      </w:r>
      <w:r w:rsidRPr="007D3AA2">
        <w:t xml:space="preserve"> is an </w:t>
      </w:r>
      <w:r w:rsidRPr="007D3AA2">
        <w:rPr>
          <w:b/>
          <w:i/>
        </w:rPr>
        <w:t>abnormal trading</w:t>
      </w:r>
      <w:r w:rsidRPr="007D3AA2">
        <w:t xml:space="preserve"> in units in the bottom subsidiary trust unless:</w:t>
      </w:r>
    </w:p>
    <w:p w:rsidR="0068718B" w:rsidRPr="007D3AA2" w:rsidRDefault="0068718B">
      <w:pPr>
        <w:pStyle w:val="paragraph"/>
      </w:pPr>
      <w:r w:rsidRPr="007D3AA2">
        <w:tab/>
        <w:t>(a)</w:t>
      </w:r>
      <w:r w:rsidRPr="007D3AA2">
        <w:tab/>
        <w:t xml:space="preserve">the holding trust is itself a subsidiary trust of one or more holding trusts (each of which is a </w:t>
      </w:r>
      <w:r w:rsidRPr="007D3AA2">
        <w:rPr>
          <w:b/>
          <w:i/>
        </w:rPr>
        <w:t>higher holding trust</w:t>
      </w:r>
      <w:r w:rsidRPr="007D3AA2">
        <w:t>); and</w:t>
      </w:r>
    </w:p>
    <w:p w:rsidR="0068718B" w:rsidRPr="007D3AA2" w:rsidRDefault="0068718B">
      <w:pPr>
        <w:pStyle w:val="paragraph"/>
      </w:pPr>
      <w:r w:rsidRPr="007D3AA2">
        <w:tab/>
        <w:t>(b)</w:t>
      </w:r>
      <w:r w:rsidRPr="007D3AA2">
        <w:tab/>
        <w:t>immediately before and after the transaction, the bottom subsidiary trust is a subsidiary trust of one or more of the higher holding trusts.</w:t>
      </w:r>
    </w:p>
    <w:p w:rsidR="0068718B" w:rsidRPr="007D3AA2" w:rsidRDefault="0068718B">
      <w:pPr>
        <w:pStyle w:val="SubsectionHead"/>
      </w:pPr>
      <w:r w:rsidRPr="007D3AA2">
        <w:t>Abnormal trading while holding</w:t>
      </w:r>
      <w:r w:rsidR="007D3AA2">
        <w:noBreakHyphen/>
      </w:r>
      <w:r w:rsidRPr="007D3AA2">
        <w:t>subsidiary relationship exists</w:t>
      </w:r>
    </w:p>
    <w:p w:rsidR="0068718B" w:rsidRPr="007D3AA2" w:rsidRDefault="0068718B">
      <w:pPr>
        <w:pStyle w:val="subsection"/>
      </w:pPr>
      <w:r w:rsidRPr="007D3AA2">
        <w:tab/>
        <w:t>(3)</w:t>
      </w:r>
      <w:r w:rsidRPr="007D3AA2">
        <w:tab/>
        <w:t>While one or more trusts are holding trusts of the same subsidiary trust, there is an</w:t>
      </w:r>
      <w:r w:rsidRPr="007D3AA2">
        <w:rPr>
          <w:b/>
          <w:i/>
        </w:rPr>
        <w:t xml:space="preserve"> abnormal trading</w:t>
      </w:r>
      <w:r w:rsidRPr="007D3AA2">
        <w:t xml:space="preserve"> in units in the subsidiary trust if and only if, and at the time at which, there is an abnormal trading in units in the holding trust that is not itself a subsidiary trust of another holding trust.</w:t>
      </w:r>
    </w:p>
    <w:p w:rsidR="0068718B" w:rsidRPr="007D3AA2" w:rsidRDefault="0068718B" w:rsidP="00000417">
      <w:pPr>
        <w:pStyle w:val="ActHead5"/>
      </w:pPr>
      <w:bookmarkStart w:id="150" w:name="_Toc432583106"/>
      <w:r w:rsidRPr="007D3AA2">
        <w:rPr>
          <w:rStyle w:val="CharSectno"/>
        </w:rPr>
        <w:t>269</w:t>
      </w:r>
      <w:r w:rsidR="007D3AA2">
        <w:rPr>
          <w:rStyle w:val="CharSectno"/>
        </w:rPr>
        <w:noBreakHyphen/>
      </w:r>
      <w:r w:rsidRPr="007D3AA2">
        <w:rPr>
          <w:rStyle w:val="CharSectno"/>
        </w:rPr>
        <w:t>49</w:t>
      </w:r>
      <w:r w:rsidRPr="007D3AA2">
        <w:t xml:space="preserve">  No abnormal trading where proportionate issue of units</w:t>
      </w:r>
      <w:bookmarkEnd w:id="150"/>
    </w:p>
    <w:p w:rsidR="0068718B" w:rsidRPr="007D3AA2" w:rsidRDefault="0068718B">
      <w:pPr>
        <w:pStyle w:val="subsection"/>
      </w:pPr>
      <w:r w:rsidRPr="007D3AA2">
        <w:tab/>
      </w:r>
      <w:r w:rsidRPr="007D3AA2">
        <w:tab/>
        <w:t>If the issue of units in a unit trust to existing unit holders does not cause each unit holder’s proportion of the total fixed entitlements to shares of the income and capital of the trust to change, then, except for the purposes of section</w:t>
      </w:r>
      <w:r w:rsidR="007D3AA2">
        <w:t> </w:t>
      </w:r>
      <w:r w:rsidRPr="007D3AA2">
        <w:t>269</w:t>
      </w:r>
      <w:r w:rsidR="007D3AA2">
        <w:noBreakHyphen/>
      </w:r>
      <w:r w:rsidRPr="007D3AA2">
        <w:t>20, the issue is disregarded in determining whether there has been an abnormal trading in units in the unit trust.</w:t>
      </w:r>
    </w:p>
    <w:p w:rsidR="0068718B" w:rsidRPr="007D3AA2" w:rsidRDefault="0068718B" w:rsidP="00000417">
      <w:pPr>
        <w:pStyle w:val="ActHead4"/>
      </w:pPr>
      <w:bookmarkStart w:id="151" w:name="_Toc432583107"/>
      <w:r w:rsidRPr="007D3AA2">
        <w:rPr>
          <w:rStyle w:val="CharSubdNo"/>
        </w:rPr>
        <w:t>Subdivision</w:t>
      </w:r>
      <w:r w:rsidR="007D3AA2">
        <w:rPr>
          <w:rStyle w:val="CharSubdNo"/>
        </w:rPr>
        <w:t> </w:t>
      </w:r>
      <w:r w:rsidRPr="007D3AA2">
        <w:rPr>
          <w:rStyle w:val="CharSubdNo"/>
        </w:rPr>
        <w:t>269</w:t>
      </w:r>
      <w:r w:rsidR="007D3AA2">
        <w:rPr>
          <w:rStyle w:val="CharSubdNo"/>
        </w:rPr>
        <w:noBreakHyphen/>
      </w:r>
      <w:r w:rsidRPr="007D3AA2">
        <w:rPr>
          <w:rStyle w:val="CharSubdNo"/>
        </w:rPr>
        <w:t>C</w:t>
      </w:r>
      <w:r w:rsidRPr="007D3AA2">
        <w:t>—</w:t>
      </w:r>
      <w:r w:rsidRPr="007D3AA2">
        <w:rPr>
          <w:rStyle w:val="CharSubdText"/>
        </w:rPr>
        <w:t>Passing the 50% stake test etc.</w:t>
      </w:r>
      <w:bookmarkEnd w:id="151"/>
    </w:p>
    <w:p w:rsidR="0068718B" w:rsidRPr="007D3AA2" w:rsidRDefault="0068718B" w:rsidP="00000417">
      <w:pPr>
        <w:pStyle w:val="ActHead5"/>
      </w:pPr>
      <w:bookmarkStart w:id="152" w:name="_Toc432583108"/>
      <w:r w:rsidRPr="007D3AA2">
        <w:rPr>
          <w:rStyle w:val="CharSectno"/>
        </w:rPr>
        <w:t>269</w:t>
      </w:r>
      <w:r w:rsidR="007D3AA2">
        <w:rPr>
          <w:rStyle w:val="CharSectno"/>
        </w:rPr>
        <w:noBreakHyphen/>
      </w:r>
      <w:r w:rsidRPr="007D3AA2">
        <w:rPr>
          <w:rStyle w:val="CharSectno"/>
        </w:rPr>
        <w:t>50</w:t>
      </w:r>
      <w:r w:rsidRPr="007D3AA2">
        <w:t xml:space="preserve">  More than a 50% stake in income or capital</w:t>
      </w:r>
      <w:bookmarkEnd w:id="152"/>
    </w:p>
    <w:p w:rsidR="0068718B" w:rsidRPr="007D3AA2" w:rsidRDefault="0068718B">
      <w:pPr>
        <w:pStyle w:val="SubsectionHead"/>
      </w:pPr>
      <w:r w:rsidRPr="007D3AA2">
        <w:t>More than a 50% stake in income</w:t>
      </w:r>
    </w:p>
    <w:p w:rsidR="0068718B" w:rsidRPr="007D3AA2" w:rsidRDefault="0068718B">
      <w:pPr>
        <w:pStyle w:val="subsection"/>
      </w:pPr>
      <w:r w:rsidRPr="007D3AA2">
        <w:tab/>
        <w:t>(1)</w:t>
      </w:r>
      <w:r w:rsidRPr="007D3AA2">
        <w:tab/>
        <w:t xml:space="preserve">If there are individuals who have (between them), directly or indirectly, and for their own benefit, fixed entitlements to a greater than 50% share of the income of a trust, those individuals have </w:t>
      </w:r>
      <w:r w:rsidRPr="007D3AA2">
        <w:rPr>
          <w:b/>
          <w:i/>
        </w:rPr>
        <w:t>more than a 50% stake</w:t>
      </w:r>
      <w:r w:rsidRPr="007D3AA2">
        <w:t xml:space="preserve"> in the income of the trust.</w:t>
      </w:r>
    </w:p>
    <w:p w:rsidR="0068718B" w:rsidRPr="007D3AA2" w:rsidRDefault="0068718B">
      <w:pPr>
        <w:pStyle w:val="SubsectionHead"/>
      </w:pPr>
      <w:r w:rsidRPr="007D3AA2">
        <w:t>More than a 50% stake in capital</w:t>
      </w:r>
    </w:p>
    <w:p w:rsidR="0068718B" w:rsidRPr="007D3AA2" w:rsidRDefault="0068718B">
      <w:pPr>
        <w:pStyle w:val="subsection"/>
      </w:pPr>
      <w:r w:rsidRPr="007D3AA2">
        <w:tab/>
        <w:t>(2)</w:t>
      </w:r>
      <w:r w:rsidRPr="007D3AA2">
        <w:tab/>
        <w:t xml:space="preserve">If there are individuals who have (between them), directly or indirectly, and for their own benefit, fixed entitlements to a greater than 50% share of the capital of the trust, those individuals have </w:t>
      </w:r>
      <w:r w:rsidRPr="007D3AA2">
        <w:rPr>
          <w:b/>
          <w:i/>
        </w:rPr>
        <w:t>more than a 50% stake</w:t>
      </w:r>
      <w:r w:rsidRPr="007D3AA2">
        <w:t xml:space="preserve"> in the capital of the trust.</w:t>
      </w:r>
    </w:p>
    <w:p w:rsidR="0068718B" w:rsidRPr="007D3AA2" w:rsidRDefault="0068718B" w:rsidP="008F49AC">
      <w:pPr>
        <w:pStyle w:val="ActHead5"/>
      </w:pPr>
      <w:bookmarkStart w:id="153" w:name="_Toc432583109"/>
      <w:r w:rsidRPr="007D3AA2">
        <w:rPr>
          <w:rStyle w:val="CharSectno"/>
        </w:rPr>
        <w:t>269</w:t>
      </w:r>
      <w:r w:rsidR="007D3AA2">
        <w:rPr>
          <w:rStyle w:val="CharSectno"/>
        </w:rPr>
        <w:noBreakHyphen/>
      </w:r>
      <w:r w:rsidRPr="007D3AA2">
        <w:rPr>
          <w:rStyle w:val="CharSectno"/>
        </w:rPr>
        <w:t>55</w:t>
      </w:r>
      <w:r w:rsidRPr="007D3AA2">
        <w:t xml:space="preserve">  Passing the 50% stake test</w:t>
      </w:r>
      <w:bookmarkEnd w:id="153"/>
    </w:p>
    <w:p w:rsidR="0068718B" w:rsidRPr="007D3AA2" w:rsidRDefault="0068718B" w:rsidP="004871E1">
      <w:pPr>
        <w:pStyle w:val="subsection"/>
        <w:keepLines/>
      </w:pPr>
      <w:r w:rsidRPr="007D3AA2">
        <w:tab/>
        <w:t>(1)</w:t>
      </w:r>
      <w:r w:rsidRPr="007D3AA2">
        <w:tab/>
        <w:t>If, at all times during a period, or at 2 times:</w:t>
      </w:r>
    </w:p>
    <w:p w:rsidR="0068718B" w:rsidRPr="007D3AA2" w:rsidRDefault="0068718B">
      <w:pPr>
        <w:pStyle w:val="paragraph"/>
      </w:pPr>
      <w:r w:rsidRPr="007D3AA2">
        <w:tab/>
        <w:t>(a)</w:t>
      </w:r>
      <w:r w:rsidRPr="007D3AA2">
        <w:tab/>
        <w:t>the same individuals have more than a 50% stake in the income of a trust; and</w:t>
      </w:r>
    </w:p>
    <w:p w:rsidR="0068718B" w:rsidRPr="007D3AA2" w:rsidRDefault="0068718B">
      <w:pPr>
        <w:pStyle w:val="paragraph"/>
      </w:pPr>
      <w:r w:rsidRPr="007D3AA2">
        <w:tab/>
        <w:t>(b)</w:t>
      </w:r>
      <w:r w:rsidRPr="007D3AA2">
        <w:tab/>
        <w:t xml:space="preserve">the same individuals (who may be different from those in </w:t>
      </w:r>
      <w:r w:rsidR="007D3AA2">
        <w:t>paragraph (</w:t>
      </w:r>
      <w:r w:rsidRPr="007D3AA2">
        <w:t>a)) have more than a 50% stake in the capital of the trust;</w:t>
      </w:r>
    </w:p>
    <w:p w:rsidR="0068718B" w:rsidRPr="007D3AA2" w:rsidRDefault="0068718B">
      <w:pPr>
        <w:pStyle w:val="subsection2"/>
      </w:pPr>
      <w:r w:rsidRPr="007D3AA2">
        <w:t xml:space="preserve">the trust </w:t>
      </w:r>
      <w:r w:rsidRPr="007D3AA2">
        <w:rPr>
          <w:b/>
          <w:i/>
        </w:rPr>
        <w:t>passes the 50% stake test</w:t>
      </w:r>
      <w:r w:rsidRPr="007D3AA2">
        <w:t xml:space="preserve"> for the period or in respect of the 2 times.</w:t>
      </w:r>
    </w:p>
    <w:p w:rsidR="0068718B" w:rsidRPr="007D3AA2" w:rsidRDefault="0068718B">
      <w:pPr>
        <w:pStyle w:val="subsection"/>
      </w:pPr>
      <w:r w:rsidRPr="007D3AA2">
        <w:tab/>
        <w:t>(2)</w:t>
      </w:r>
      <w:r w:rsidRPr="007D3AA2">
        <w:tab/>
        <w:t xml:space="preserve">If a trust is a widely held unit trust it is taken to </w:t>
      </w:r>
      <w:r w:rsidRPr="007D3AA2">
        <w:rPr>
          <w:b/>
          <w:i/>
        </w:rPr>
        <w:t>pass the 50% stake test</w:t>
      </w:r>
      <w:r w:rsidRPr="007D3AA2">
        <w:t xml:space="preserve"> for a period or in respect of 2 times if it is reasonable to assume that the requirements of </w:t>
      </w:r>
      <w:r w:rsidR="007D3AA2">
        <w:t>paragraphs (</w:t>
      </w:r>
      <w:r w:rsidRPr="007D3AA2">
        <w:t>1)(a) and (b) are satisfied in respect of the period or the 2 times.</w:t>
      </w:r>
    </w:p>
    <w:p w:rsidR="0068718B" w:rsidRPr="007D3AA2" w:rsidRDefault="0068718B" w:rsidP="00000417">
      <w:pPr>
        <w:pStyle w:val="ActHead4"/>
      </w:pPr>
      <w:bookmarkStart w:id="154" w:name="_Toc432583110"/>
      <w:r w:rsidRPr="007D3AA2">
        <w:rPr>
          <w:rStyle w:val="CharSubdNo"/>
        </w:rPr>
        <w:t>Subdivision</w:t>
      </w:r>
      <w:r w:rsidR="007D3AA2">
        <w:rPr>
          <w:rStyle w:val="CharSubdNo"/>
        </w:rPr>
        <w:t> </w:t>
      </w:r>
      <w:r w:rsidRPr="007D3AA2">
        <w:rPr>
          <w:rStyle w:val="CharSubdNo"/>
        </w:rPr>
        <w:t>269</w:t>
      </w:r>
      <w:r w:rsidR="007D3AA2">
        <w:rPr>
          <w:rStyle w:val="CharSubdNo"/>
        </w:rPr>
        <w:noBreakHyphen/>
      </w:r>
      <w:r w:rsidRPr="007D3AA2">
        <w:rPr>
          <w:rStyle w:val="CharSubdNo"/>
        </w:rPr>
        <w:t>D</w:t>
      </w:r>
      <w:r w:rsidRPr="007D3AA2">
        <w:t>—</w:t>
      </w:r>
      <w:r w:rsidRPr="007D3AA2">
        <w:rPr>
          <w:rStyle w:val="CharSubdText"/>
        </w:rPr>
        <w:t>Pattern of distributions test</w:t>
      </w:r>
      <w:bookmarkEnd w:id="154"/>
    </w:p>
    <w:p w:rsidR="0068718B" w:rsidRPr="007D3AA2" w:rsidRDefault="0068718B" w:rsidP="00000417">
      <w:pPr>
        <w:pStyle w:val="ActHead5"/>
      </w:pPr>
      <w:bookmarkStart w:id="155" w:name="_Toc432583111"/>
      <w:r w:rsidRPr="007D3AA2">
        <w:rPr>
          <w:rStyle w:val="CharSectno"/>
        </w:rPr>
        <w:t>269</w:t>
      </w:r>
      <w:r w:rsidR="007D3AA2">
        <w:rPr>
          <w:rStyle w:val="CharSectno"/>
        </w:rPr>
        <w:noBreakHyphen/>
      </w:r>
      <w:r w:rsidRPr="007D3AA2">
        <w:rPr>
          <w:rStyle w:val="CharSectno"/>
        </w:rPr>
        <w:t>60</w:t>
      </w:r>
      <w:r w:rsidRPr="007D3AA2">
        <w:t xml:space="preserve">  Pattern of distributions test</w:t>
      </w:r>
      <w:bookmarkEnd w:id="155"/>
    </w:p>
    <w:p w:rsidR="0068718B" w:rsidRPr="007D3AA2" w:rsidRDefault="0068718B">
      <w:pPr>
        <w:pStyle w:val="subsection"/>
      </w:pPr>
      <w:r w:rsidRPr="007D3AA2">
        <w:tab/>
      </w:r>
      <w:r w:rsidRPr="007D3AA2">
        <w:tab/>
        <w:t xml:space="preserve">A trust </w:t>
      </w:r>
      <w:r w:rsidRPr="007D3AA2">
        <w:rPr>
          <w:b/>
          <w:i/>
        </w:rPr>
        <w:t>passes the pattern of distributions test</w:t>
      </w:r>
      <w:r w:rsidRPr="007D3AA2">
        <w:t xml:space="preserve"> for an income year if, before the end of 2 months after the end of the income year:</w:t>
      </w:r>
    </w:p>
    <w:p w:rsidR="0068718B" w:rsidRPr="007D3AA2" w:rsidRDefault="0068718B">
      <w:pPr>
        <w:pStyle w:val="paragraph"/>
      </w:pPr>
      <w:r w:rsidRPr="007D3AA2">
        <w:tab/>
        <w:t>(a)</w:t>
      </w:r>
      <w:r w:rsidRPr="007D3AA2">
        <w:tab/>
        <w:t>the trust distributed directly or indirectly to the same individuals, for their own benefit, a greater than 50% share of all test year distributions of income (see subsection</w:t>
      </w:r>
      <w:r w:rsidR="007D3AA2">
        <w:t> </w:t>
      </w:r>
      <w:r w:rsidRPr="007D3AA2">
        <w:t>269</w:t>
      </w:r>
      <w:r w:rsidR="007D3AA2">
        <w:noBreakHyphen/>
      </w:r>
      <w:r w:rsidRPr="007D3AA2">
        <w:t>65(1)); and</w:t>
      </w:r>
    </w:p>
    <w:p w:rsidR="0068718B" w:rsidRPr="007D3AA2" w:rsidRDefault="0068718B">
      <w:pPr>
        <w:pStyle w:val="paragraph"/>
      </w:pPr>
      <w:r w:rsidRPr="007D3AA2">
        <w:tab/>
        <w:t>(b)</w:t>
      </w:r>
      <w:r w:rsidRPr="007D3AA2">
        <w:tab/>
        <w:t xml:space="preserve">the trust distributed directly or indirectly to the same individuals (who may be different from those in </w:t>
      </w:r>
      <w:r w:rsidR="007D3AA2">
        <w:t>paragraph (</w:t>
      </w:r>
      <w:r w:rsidRPr="007D3AA2">
        <w:t>a)), for their own benefit, a greater than 50% share of all test year distributions of capital (see subsection</w:t>
      </w:r>
      <w:r w:rsidR="007D3AA2">
        <w:t> </w:t>
      </w:r>
      <w:r w:rsidRPr="007D3AA2">
        <w:t>269</w:t>
      </w:r>
      <w:r w:rsidR="007D3AA2">
        <w:noBreakHyphen/>
      </w:r>
      <w:r w:rsidRPr="007D3AA2">
        <w:t>65(3)).</w:t>
      </w:r>
    </w:p>
    <w:p w:rsidR="0068718B" w:rsidRPr="007D3AA2" w:rsidRDefault="0068718B" w:rsidP="00000417">
      <w:pPr>
        <w:pStyle w:val="ActHead5"/>
      </w:pPr>
      <w:bookmarkStart w:id="156" w:name="_Toc432583112"/>
      <w:r w:rsidRPr="007D3AA2">
        <w:rPr>
          <w:rStyle w:val="CharSectno"/>
        </w:rPr>
        <w:t>269</w:t>
      </w:r>
      <w:r w:rsidR="007D3AA2">
        <w:rPr>
          <w:rStyle w:val="CharSectno"/>
        </w:rPr>
        <w:noBreakHyphen/>
      </w:r>
      <w:r w:rsidRPr="007D3AA2">
        <w:rPr>
          <w:rStyle w:val="CharSectno"/>
        </w:rPr>
        <w:t>65</w:t>
      </w:r>
      <w:r w:rsidRPr="007D3AA2">
        <w:t xml:space="preserve">  Test year distribution of income or capital</w:t>
      </w:r>
      <w:bookmarkEnd w:id="156"/>
    </w:p>
    <w:p w:rsidR="0068718B" w:rsidRPr="007D3AA2" w:rsidRDefault="0068718B">
      <w:pPr>
        <w:pStyle w:val="SubsectionHead"/>
      </w:pPr>
      <w:r w:rsidRPr="007D3AA2">
        <w:t>Test year distribution of income</w:t>
      </w:r>
    </w:p>
    <w:p w:rsidR="0068718B" w:rsidRPr="007D3AA2" w:rsidRDefault="0068718B">
      <w:pPr>
        <w:pStyle w:val="subsection"/>
      </w:pPr>
      <w:r w:rsidRPr="007D3AA2">
        <w:tab/>
        <w:t>(1)</w:t>
      </w:r>
      <w:r w:rsidRPr="007D3AA2">
        <w:tab/>
        <w:t xml:space="preserve">A </w:t>
      </w:r>
      <w:r w:rsidRPr="007D3AA2">
        <w:rPr>
          <w:b/>
          <w:i/>
        </w:rPr>
        <w:t>test year distribution of income</w:t>
      </w:r>
      <w:r w:rsidRPr="007D3AA2">
        <w:t xml:space="preserve"> is the total of all distributions of income made by the trust in any of the following periods, provided the period does not </w:t>
      </w:r>
      <w:r w:rsidR="005810DD" w:rsidRPr="007D3AA2">
        <w:t>begin</w:t>
      </w:r>
      <w:r w:rsidRPr="007D3AA2">
        <w:t xml:space="preserve"> more than 6 years before the </w:t>
      </w:r>
      <w:r w:rsidR="005810DD" w:rsidRPr="007D3AA2">
        <w:t>beginning</w:t>
      </w:r>
      <w:r w:rsidRPr="007D3AA2">
        <w:t xml:space="preserve"> of the income year:</w:t>
      </w:r>
    </w:p>
    <w:p w:rsidR="0068718B" w:rsidRPr="007D3AA2" w:rsidRDefault="0068718B">
      <w:pPr>
        <w:pStyle w:val="paragraph"/>
      </w:pPr>
      <w:r w:rsidRPr="007D3AA2">
        <w:tab/>
        <w:t>(a)</w:t>
      </w:r>
      <w:r w:rsidRPr="007D3AA2">
        <w:tab/>
        <w:t xml:space="preserve">the period from the </w:t>
      </w:r>
      <w:r w:rsidR="005810DD" w:rsidRPr="007D3AA2">
        <w:t>beginning</w:t>
      </w:r>
      <w:r w:rsidRPr="007D3AA2">
        <w:t xml:space="preserve"> of the income year until 2 months after its end;</w:t>
      </w:r>
    </w:p>
    <w:p w:rsidR="0068718B" w:rsidRPr="007D3AA2" w:rsidRDefault="0068718B">
      <w:pPr>
        <w:pStyle w:val="paragraph"/>
      </w:pPr>
      <w:r w:rsidRPr="007D3AA2">
        <w:tab/>
        <w:t>(b)</w:t>
      </w:r>
      <w:r w:rsidRPr="007D3AA2">
        <w:tab/>
        <w:t xml:space="preserve">if the trust distributed income before the trigger year (see </w:t>
      </w:r>
      <w:r w:rsidR="007D3AA2">
        <w:t>subsection (</w:t>
      </w:r>
      <w:r w:rsidRPr="007D3AA2">
        <w:t>2))—the income year, before the trigger year, that is closest to the trigger year;</w:t>
      </w:r>
    </w:p>
    <w:p w:rsidR="0068718B" w:rsidRPr="007D3AA2" w:rsidRDefault="0068718B">
      <w:pPr>
        <w:pStyle w:val="paragraph"/>
      </w:pPr>
      <w:r w:rsidRPr="007D3AA2">
        <w:tab/>
        <w:t>(c)</w:t>
      </w:r>
      <w:r w:rsidRPr="007D3AA2">
        <w:tab/>
        <w:t xml:space="preserve">if </w:t>
      </w:r>
      <w:r w:rsidR="007D3AA2">
        <w:t>paragraph (</w:t>
      </w:r>
      <w:r w:rsidRPr="007D3AA2">
        <w:t>b) does not apply and the trust distributed income in the trigger year—the trigger year;</w:t>
      </w:r>
    </w:p>
    <w:p w:rsidR="0068718B" w:rsidRPr="007D3AA2" w:rsidRDefault="0068718B">
      <w:pPr>
        <w:pStyle w:val="paragraph"/>
      </w:pPr>
      <w:r w:rsidRPr="007D3AA2">
        <w:tab/>
        <w:t>(d)</w:t>
      </w:r>
      <w:r w:rsidRPr="007D3AA2">
        <w:tab/>
        <w:t xml:space="preserve">if neither </w:t>
      </w:r>
      <w:r w:rsidR="007D3AA2">
        <w:t>paragraph (</w:t>
      </w:r>
      <w:r w:rsidRPr="007D3AA2">
        <w:t xml:space="preserve">b) nor </w:t>
      </w:r>
      <w:r w:rsidR="007D3AA2">
        <w:t>paragraph (</w:t>
      </w:r>
      <w:r w:rsidRPr="007D3AA2">
        <w:t>c) applies—the income year, closest to the trigger year, in which the trust distributed income;</w:t>
      </w:r>
    </w:p>
    <w:p w:rsidR="0068718B" w:rsidRPr="007D3AA2" w:rsidRDefault="0068718B">
      <w:pPr>
        <w:pStyle w:val="paragraph"/>
      </w:pPr>
      <w:r w:rsidRPr="007D3AA2">
        <w:tab/>
        <w:t>(e)</w:t>
      </w:r>
      <w:r w:rsidRPr="007D3AA2">
        <w:tab/>
        <w:t xml:space="preserve">each intervening income year (if any) between the one in </w:t>
      </w:r>
      <w:r w:rsidR="007D3AA2">
        <w:t>paragraph (</w:t>
      </w:r>
      <w:r w:rsidRPr="007D3AA2">
        <w:t xml:space="preserve">a) and the one in </w:t>
      </w:r>
      <w:r w:rsidR="007D3AA2">
        <w:t>paragraph (</w:t>
      </w:r>
      <w:r w:rsidRPr="007D3AA2">
        <w:t>b), (c) or (d).</w:t>
      </w:r>
    </w:p>
    <w:p w:rsidR="0068718B" w:rsidRPr="007D3AA2" w:rsidRDefault="0068718B">
      <w:pPr>
        <w:pStyle w:val="SubsectionHead"/>
      </w:pPr>
      <w:r w:rsidRPr="007D3AA2">
        <w:t>Trigger year</w:t>
      </w:r>
    </w:p>
    <w:p w:rsidR="0068718B" w:rsidRPr="007D3AA2" w:rsidRDefault="0068718B">
      <w:pPr>
        <w:pStyle w:val="subsection"/>
      </w:pPr>
      <w:r w:rsidRPr="007D3AA2">
        <w:tab/>
        <w:t>(2)</w:t>
      </w:r>
      <w:r w:rsidRPr="007D3AA2">
        <w:tab/>
        <w:t xml:space="preserve">If this </w:t>
      </w:r>
      <w:r w:rsidR="003A418D" w:rsidRPr="007D3AA2">
        <w:t>Subdivision </w:t>
      </w:r>
      <w:r w:rsidRPr="007D3AA2">
        <w:t>is being applied for the purposes of section</w:t>
      </w:r>
      <w:r w:rsidR="007D3AA2">
        <w:t> </w:t>
      </w:r>
      <w:r w:rsidRPr="007D3AA2">
        <w:t>267</w:t>
      </w:r>
      <w:r w:rsidR="007D3AA2">
        <w:noBreakHyphen/>
      </w:r>
      <w:r w:rsidRPr="007D3AA2">
        <w:t xml:space="preserve">20, the </w:t>
      </w:r>
      <w:r w:rsidRPr="007D3AA2">
        <w:rPr>
          <w:b/>
          <w:i/>
        </w:rPr>
        <w:t>trigger year</w:t>
      </w:r>
      <w:r w:rsidRPr="007D3AA2">
        <w:t xml:space="preserve"> is the loss year mentioned in that section. If it is being applied for the purposes of section</w:t>
      </w:r>
      <w:r w:rsidR="007D3AA2">
        <w:t> </w:t>
      </w:r>
      <w:r w:rsidRPr="007D3AA2">
        <w:t>267</w:t>
      </w:r>
      <w:r w:rsidR="007D3AA2">
        <w:noBreakHyphen/>
      </w:r>
      <w:r w:rsidRPr="007D3AA2">
        <w:t xml:space="preserve">25, the </w:t>
      </w:r>
      <w:r w:rsidRPr="007D3AA2">
        <w:rPr>
          <w:b/>
          <w:i/>
        </w:rPr>
        <w:t>trigger year</w:t>
      </w:r>
      <w:r w:rsidRPr="007D3AA2">
        <w:t xml:space="preserve"> is the year in which the debt mentioned in that section was incurred.</w:t>
      </w:r>
    </w:p>
    <w:p w:rsidR="0068718B" w:rsidRPr="007D3AA2" w:rsidRDefault="0068718B">
      <w:pPr>
        <w:pStyle w:val="SubsectionHead"/>
      </w:pPr>
      <w:r w:rsidRPr="007D3AA2">
        <w:t>Test year distribution of capital</w:t>
      </w:r>
    </w:p>
    <w:p w:rsidR="0068718B" w:rsidRPr="007D3AA2" w:rsidRDefault="0068718B">
      <w:pPr>
        <w:pStyle w:val="subsection"/>
      </w:pPr>
      <w:r w:rsidRPr="007D3AA2">
        <w:tab/>
        <w:t>(3)</w:t>
      </w:r>
      <w:r w:rsidRPr="007D3AA2">
        <w:tab/>
      </w:r>
      <w:r w:rsidR="007D3AA2">
        <w:t>Subsection (</w:t>
      </w:r>
      <w:r w:rsidRPr="007D3AA2">
        <w:t xml:space="preserve">1) applies in the same way to distributions of capital made by the trust, to determine what is a </w:t>
      </w:r>
      <w:r w:rsidRPr="007D3AA2">
        <w:rPr>
          <w:b/>
          <w:i/>
        </w:rPr>
        <w:t>test year distribution of capital</w:t>
      </w:r>
      <w:r w:rsidRPr="007D3AA2">
        <w:t>.</w:t>
      </w:r>
    </w:p>
    <w:p w:rsidR="0068718B" w:rsidRPr="007D3AA2" w:rsidRDefault="0068718B" w:rsidP="00000417">
      <w:pPr>
        <w:pStyle w:val="ActHead5"/>
      </w:pPr>
      <w:bookmarkStart w:id="157" w:name="_Toc432583113"/>
      <w:r w:rsidRPr="007D3AA2">
        <w:rPr>
          <w:rStyle w:val="CharSectno"/>
        </w:rPr>
        <w:t>269</w:t>
      </w:r>
      <w:r w:rsidR="007D3AA2">
        <w:rPr>
          <w:rStyle w:val="CharSectno"/>
        </w:rPr>
        <w:noBreakHyphen/>
      </w:r>
      <w:r w:rsidRPr="007D3AA2">
        <w:rPr>
          <w:rStyle w:val="CharSectno"/>
        </w:rPr>
        <w:t>70</w:t>
      </w:r>
      <w:r w:rsidRPr="007D3AA2">
        <w:t xml:space="preserve">  When individual receives different percentages</w:t>
      </w:r>
      <w:bookmarkEnd w:id="157"/>
    </w:p>
    <w:p w:rsidR="0068718B" w:rsidRPr="007D3AA2" w:rsidRDefault="0068718B">
      <w:pPr>
        <w:pStyle w:val="subsection"/>
      </w:pPr>
      <w:r w:rsidRPr="007D3AA2">
        <w:tab/>
      </w:r>
      <w:r w:rsidRPr="007D3AA2">
        <w:tab/>
        <w:t>For the purposes of section</w:t>
      </w:r>
      <w:r w:rsidR="007D3AA2">
        <w:t> </w:t>
      </w:r>
      <w:r w:rsidRPr="007D3AA2">
        <w:t>269</w:t>
      </w:r>
      <w:r w:rsidR="007D3AA2">
        <w:noBreakHyphen/>
      </w:r>
      <w:r w:rsidRPr="007D3AA2">
        <w:t>60, if the trust does not distribute to an individual the same percentage of income or capital for every test year distribution, the trust is taken to have distributed to the individual, for every test year distribution, the smallest percentage that it distributed to the individual for any of the test year distributions.</w:t>
      </w:r>
    </w:p>
    <w:p w:rsidR="0068718B" w:rsidRPr="007D3AA2" w:rsidRDefault="0068718B" w:rsidP="00000417">
      <w:pPr>
        <w:pStyle w:val="ActHead5"/>
      </w:pPr>
      <w:bookmarkStart w:id="158" w:name="_Toc432583114"/>
      <w:r w:rsidRPr="007D3AA2">
        <w:rPr>
          <w:rStyle w:val="CharSectno"/>
        </w:rPr>
        <w:t>269</w:t>
      </w:r>
      <w:r w:rsidR="007D3AA2">
        <w:rPr>
          <w:rStyle w:val="CharSectno"/>
        </w:rPr>
        <w:noBreakHyphen/>
      </w:r>
      <w:r w:rsidRPr="007D3AA2">
        <w:rPr>
          <w:rStyle w:val="CharSectno"/>
        </w:rPr>
        <w:t>75</w:t>
      </w:r>
      <w:r w:rsidRPr="007D3AA2">
        <w:t xml:space="preserve">  Incomplete distributions</w:t>
      </w:r>
      <w:bookmarkEnd w:id="158"/>
    </w:p>
    <w:p w:rsidR="0068718B" w:rsidRPr="007D3AA2" w:rsidRDefault="0068718B">
      <w:pPr>
        <w:pStyle w:val="subsection"/>
      </w:pPr>
      <w:r w:rsidRPr="007D3AA2">
        <w:tab/>
      </w:r>
      <w:r w:rsidRPr="007D3AA2">
        <w:tab/>
        <w:t>For the purposes of section</w:t>
      </w:r>
      <w:r w:rsidR="007D3AA2">
        <w:t> </w:t>
      </w:r>
      <w:r w:rsidRPr="007D3AA2">
        <w:t>269</w:t>
      </w:r>
      <w:r w:rsidR="007D3AA2">
        <w:noBreakHyphen/>
      </w:r>
      <w:r w:rsidRPr="007D3AA2">
        <w:t>60, if, before the end of 2 months after the end of the income year:</w:t>
      </w:r>
    </w:p>
    <w:p w:rsidR="0068718B" w:rsidRPr="007D3AA2" w:rsidRDefault="0068718B">
      <w:pPr>
        <w:pStyle w:val="paragraph"/>
      </w:pPr>
      <w:r w:rsidRPr="007D3AA2">
        <w:tab/>
        <w:t>(a)</w:t>
      </w:r>
      <w:r w:rsidRPr="007D3AA2">
        <w:tab/>
        <w:t xml:space="preserve">the trust has distributed directly or indirectly the whole or part of a test year distribution of income or test year distribution of capital to a company, partnership or trust (the </w:t>
      </w:r>
      <w:r w:rsidRPr="007D3AA2">
        <w:rPr>
          <w:b/>
          <w:i/>
        </w:rPr>
        <w:t>entity</w:t>
      </w:r>
      <w:r w:rsidRPr="007D3AA2">
        <w:t>); and</w:t>
      </w:r>
    </w:p>
    <w:p w:rsidR="0068718B" w:rsidRPr="007D3AA2" w:rsidRDefault="0068718B">
      <w:pPr>
        <w:pStyle w:val="paragraph"/>
      </w:pPr>
      <w:r w:rsidRPr="007D3AA2">
        <w:tab/>
        <w:t>(b)</w:t>
      </w:r>
      <w:r w:rsidRPr="007D3AA2">
        <w:tab/>
        <w:t xml:space="preserve">an amount (the </w:t>
      </w:r>
      <w:r w:rsidRPr="007D3AA2">
        <w:rPr>
          <w:b/>
          <w:i/>
        </w:rPr>
        <w:t>undistributed amount</w:t>
      </w:r>
      <w:r w:rsidRPr="007D3AA2">
        <w:t>) consisting of the whole or part of the income or capital so distributed to the entity satisfies the following requirements:</w:t>
      </w:r>
    </w:p>
    <w:p w:rsidR="0068718B" w:rsidRPr="007D3AA2" w:rsidRDefault="0068718B">
      <w:pPr>
        <w:pStyle w:val="paragraphsub"/>
      </w:pPr>
      <w:r w:rsidRPr="007D3AA2">
        <w:tab/>
        <w:t>(i)</w:t>
      </w:r>
      <w:r w:rsidRPr="007D3AA2">
        <w:tab/>
        <w:t>the amount has not been distributed by the entity; and</w:t>
      </w:r>
    </w:p>
    <w:p w:rsidR="0068718B" w:rsidRPr="007D3AA2" w:rsidRDefault="0068718B">
      <w:pPr>
        <w:pStyle w:val="paragraphsub"/>
      </w:pPr>
      <w:r w:rsidRPr="007D3AA2">
        <w:tab/>
        <w:t>(ii)</w:t>
      </w:r>
      <w:r w:rsidRPr="007D3AA2">
        <w:tab/>
        <w:t>an individual, directly or indirectly, and for his or her own benefit, has a fixed entitlement to a share of the amount;</w:t>
      </w:r>
    </w:p>
    <w:p w:rsidR="0068718B" w:rsidRPr="007D3AA2" w:rsidRDefault="0068718B">
      <w:pPr>
        <w:pStyle w:val="subsection2"/>
      </w:pPr>
      <w:r w:rsidRPr="007D3AA2">
        <w:t>the entity is taken to have distributed the share of the undistributed amount to the individual immediately before the end of 2 months after the end of the income year.</w:t>
      </w:r>
    </w:p>
    <w:p w:rsidR="0068718B" w:rsidRPr="007D3AA2" w:rsidRDefault="0068718B" w:rsidP="00000417">
      <w:pPr>
        <w:pStyle w:val="ActHead5"/>
      </w:pPr>
      <w:bookmarkStart w:id="159" w:name="_Toc432583115"/>
      <w:r w:rsidRPr="007D3AA2">
        <w:rPr>
          <w:rStyle w:val="CharSectno"/>
        </w:rPr>
        <w:t>269</w:t>
      </w:r>
      <w:r w:rsidR="007D3AA2">
        <w:rPr>
          <w:rStyle w:val="CharSectno"/>
        </w:rPr>
        <w:noBreakHyphen/>
      </w:r>
      <w:r w:rsidRPr="007D3AA2">
        <w:rPr>
          <w:rStyle w:val="CharSectno"/>
        </w:rPr>
        <w:t>80</w:t>
      </w:r>
      <w:r w:rsidRPr="007D3AA2">
        <w:t xml:space="preserve">  Where individual’s death </w:t>
      </w:r>
      <w:r w:rsidR="007C3780" w:rsidRPr="007D3AA2">
        <w:t>or breakdown of marriage or relationship</w:t>
      </w:r>
      <w:bookmarkEnd w:id="159"/>
    </w:p>
    <w:p w:rsidR="0068718B" w:rsidRPr="007D3AA2" w:rsidRDefault="0068718B">
      <w:pPr>
        <w:pStyle w:val="subsection"/>
      </w:pPr>
      <w:r w:rsidRPr="007D3AA2">
        <w:tab/>
        <w:t>(1)</w:t>
      </w:r>
      <w:r w:rsidRPr="007D3AA2">
        <w:tab/>
        <w:t>For the purposes of section</w:t>
      </w:r>
      <w:r w:rsidR="007D3AA2">
        <w:t> </w:t>
      </w:r>
      <w:r w:rsidRPr="007D3AA2">
        <w:t>269</w:t>
      </w:r>
      <w:r w:rsidR="007D3AA2">
        <w:noBreakHyphen/>
      </w:r>
      <w:r w:rsidRPr="007D3AA2">
        <w:t>60, if:</w:t>
      </w:r>
    </w:p>
    <w:p w:rsidR="0068718B" w:rsidRPr="007D3AA2" w:rsidRDefault="0068718B">
      <w:pPr>
        <w:pStyle w:val="paragraph"/>
      </w:pPr>
      <w:r w:rsidRPr="007D3AA2">
        <w:tab/>
        <w:t>(a)</w:t>
      </w:r>
      <w:r w:rsidRPr="007D3AA2">
        <w:tab/>
        <w:t>the trust distributes, directly or indirectly to an individual as mentioned in that section, income or capital that is included in a test year distribution; and</w:t>
      </w:r>
    </w:p>
    <w:p w:rsidR="0068718B" w:rsidRPr="007D3AA2" w:rsidRDefault="0068718B">
      <w:pPr>
        <w:pStyle w:val="paragraph"/>
      </w:pPr>
      <w:r w:rsidRPr="007D3AA2">
        <w:tab/>
        <w:t>(b)</w:t>
      </w:r>
      <w:r w:rsidRPr="007D3AA2">
        <w:tab/>
        <w:t>a later distribution of income or capital is made that is included in the same or a different test year distribution; and</w:t>
      </w:r>
    </w:p>
    <w:p w:rsidR="0068718B" w:rsidRPr="007D3AA2" w:rsidRDefault="0068718B">
      <w:pPr>
        <w:pStyle w:val="paragraph"/>
      </w:pPr>
      <w:r w:rsidRPr="007D3AA2">
        <w:tab/>
        <w:t>(c)</w:t>
      </w:r>
      <w:r w:rsidRPr="007D3AA2">
        <w:tab/>
        <w:t>either the individual dies before the later distribution is made or:</w:t>
      </w:r>
    </w:p>
    <w:p w:rsidR="0068718B" w:rsidRPr="007D3AA2" w:rsidRDefault="0068718B">
      <w:pPr>
        <w:pStyle w:val="paragraphsub"/>
      </w:pPr>
      <w:r w:rsidRPr="007D3AA2">
        <w:tab/>
        <w:t>(i)</w:t>
      </w:r>
      <w:r w:rsidRPr="007D3AA2">
        <w:tab/>
        <w:t>before it is made, there is a breakdown in the marriage</w:t>
      </w:r>
      <w:r w:rsidR="007C3780" w:rsidRPr="007D3AA2">
        <w:t xml:space="preserve"> or relationship</w:t>
      </w:r>
      <w:r w:rsidRPr="007D3AA2">
        <w:t xml:space="preserve"> (see section</w:t>
      </w:r>
      <w:r w:rsidR="007D3AA2">
        <w:t> </w:t>
      </w:r>
      <w:r w:rsidRPr="007D3AA2">
        <w:t>272</w:t>
      </w:r>
      <w:r w:rsidR="007D3AA2">
        <w:noBreakHyphen/>
      </w:r>
      <w:r w:rsidRPr="007D3AA2">
        <w:t>140) of the individual; and</w:t>
      </w:r>
    </w:p>
    <w:p w:rsidR="0068718B" w:rsidRPr="007D3AA2" w:rsidRDefault="0068718B">
      <w:pPr>
        <w:pStyle w:val="paragraphsub"/>
      </w:pPr>
      <w:r w:rsidRPr="007D3AA2">
        <w:tab/>
        <w:t>(ii)</w:t>
      </w:r>
      <w:r w:rsidRPr="007D3AA2">
        <w:tab/>
        <w:t>after the breakdown, no distribution of income or capital of the trust, that is included in a test year distribution, is made directly or indirectly to the individual; and</w:t>
      </w:r>
    </w:p>
    <w:p w:rsidR="0068718B" w:rsidRPr="007D3AA2" w:rsidRDefault="0068718B">
      <w:pPr>
        <w:pStyle w:val="paragraphsub"/>
      </w:pPr>
      <w:r w:rsidRPr="007D3AA2">
        <w:tab/>
        <w:t>(iii)</w:t>
      </w:r>
      <w:r w:rsidRPr="007D3AA2">
        <w:tab/>
        <w:t>it is reasonable to assume that the breakdown in the marriage</w:t>
      </w:r>
      <w:r w:rsidR="007C3780" w:rsidRPr="007D3AA2">
        <w:t xml:space="preserve"> or relationship</w:t>
      </w:r>
      <w:r w:rsidRPr="007D3AA2">
        <w:t xml:space="preserve"> is the reason for no such distribution being made;</w:t>
      </w:r>
    </w:p>
    <w:p w:rsidR="0068718B" w:rsidRPr="007D3AA2" w:rsidRDefault="0068718B">
      <w:pPr>
        <w:pStyle w:val="subsection2"/>
      </w:pPr>
      <w:r w:rsidRPr="007D3AA2">
        <w:t xml:space="preserve">then </w:t>
      </w:r>
      <w:r w:rsidR="007D3AA2">
        <w:t>subsections (</w:t>
      </w:r>
      <w:r w:rsidRPr="007D3AA2">
        <w:t>2) and (3) apply.</w:t>
      </w:r>
    </w:p>
    <w:p w:rsidR="0068718B" w:rsidRPr="007D3AA2" w:rsidRDefault="0068718B">
      <w:pPr>
        <w:pStyle w:val="subsection"/>
      </w:pPr>
      <w:r w:rsidRPr="007D3AA2">
        <w:tab/>
        <w:t>(2)</w:t>
      </w:r>
      <w:r w:rsidRPr="007D3AA2">
        <w:tab/>
        <w:t>No income or capital distributed to the individual by the trust, directly or indirectly as mentioned in section</w:t>
      </w:r>
      <w:r w:rsidR="007D3AA2">
        <w:t> </w:t>
      </w:r>
      <w:r w:rsidRPr="007D3AA2">
        <w:t>269</w:t>
      </w:r>
      <w:r w:rsidR="007D3AA2">
        <w:noBreakHyphen/>
      </w:r>
      <w:r w:rsidRPr="007D3AA2">
        <w:t>60, is to be included in any test year distribution.</w:t>
      </w:r>
    </w:p>
    <w:p w:rsidR="0068718B" w:rsidRPr="007D3AA2" w:rsidRDefault="0068718B" w:rsidP="00960EEA">
      <w:pPr>
        <w:pStyle w:val="subsection"/>
        <w:keepNext/>
        <w:keepLines/>
      </w:pPr>
      <w:r w:rsidRPr="007D3AA2">
        <w:tab/>
        <w:t>(3)</w:t>
      </w:r>
      <w:r w:rsidRPr="007D3AA2">
        <w:tab/>
        <w:t>If:</w:t>
      </w:r>
    </w:p>
    <w:p w:rsidR="0068718B" w:rsidRPr="007D3AA2" w:rsidRDefault="0068718B" w:rsidP="00E144B8">
      <w:pPr>
        <w:pStyle w:val="paragraph"/>
        <w:keepLines/>
      </w:pPr>
      <w:r w:rsidRPr="007D3AA2">
        <w:tab/>
        <w:t>(a)</w:t>
      </w:r>
      <w:r w:rsidRPr="007D3AA2">
        <w:tab/>
        <w:t xml:space="preserve">the requirements of </w:t>
      </w:r>
      <w:r w:rsidR="007D3AA2">
        <w:t>subsection (</w:t>
      </w:r>
      <w:r w:rsidRPr="007D3AA2">
        <w:t>1) are met because the individual has died; and</w:t>
      </w:r>
    </w:p>
    <w:p w:rsidR="0068718B" w:rsidRPr="007D3AA2" w:rsidRDefault="0068718B">
      <w:pPr>
        <w:pStyle w:val="paragraph"/>
      </w:pPr>
      <w:r w:rsidRPr="007D3AA2">
        <w:tab/>
        <w:t>(b)</w:t>
      </w:r>
      <w:r w:rsidRPr="007D3AA2">
        <w:tab/>
        <w:t>immediately before his or her death, the individual had directly or indirectly, and for his or her own benefit, a fixed entitlement to a share of the income or capital of the trust; and</w:t>
      </w:r>
    </w:p>
    <w:p w:rsidR="0068718B" w:rsidRPr="007D3AA2" w:rsidRDefault="0068718B">
      <w:pPr>
        <w:pStyle w:val="paragraph"/>
      </w:pPr>
      <w:r w:rsidRPr="007D3AA2">
        <w:tab/>
        <w:t>(c)</w:t>
      </w:r>
      <w:r w:rsidRPr="007D3AA2">
        <w:tab/>
        <w:t>after the individual’s death, the fixed entitlement is held by a person as trustee of the individual’s estate or by a person who received it as a beneficiary of the estate;</w:t>
      </w:r>
    </w:p>
    <w:p w:rsidR="0068718B" w:rsidRPr="007D3AA2" w:rsidRDefault="0068718B">
      <w:pPr>
        <w:pStyle w:val="subsection2"/>
      </w:pPr>
      <w:r w:rsidRPr="007D3AA2">
        <w:t>no income or capital distributed to the person as such a trustee or beneficiary, directly or indirectly as mentioned in section</w:t>
      </w:r>
      <w:r w:rsidR="007D3AA2">
        <w:t> </w:t>
      </w:r>
      <w:r w:rsidRPr="007D3AA2">
        <w:t>269</w:t>
      </w:r>
      <w:r w:rsidR="007D3AA2">
        <w:noBreakHyphen/>
      </w:r>
      <w:r w:rsidRPr="007D3AA2">
        <w:t>60, is to be included in any test year distribution.</w:t>
      </w:r>
    </w:p>
    <w:p w:rsidR="0068718B" w:rsidRPr="007D3AA2" w:rsidRDefault="0068718B" w:rsidP="00000417">
      <w:pPr>
        <w:pStyle w:val="ActHead5"/>
      </w:pPr>
      <w:bookmarkStart w:id="160" w:name="_Toc432583116"/>
      <w:r w:rsidRPr="007D3AA2">
        <w:rPr>
          <w:rStyle w:val="CharSectno"/>
        </w:rPr>
        <w:t>269</w:t>
      </w:r>
      <w:r w:rsidR="007D3AA2">
        <w:rPr>
          <w:rStyle w:val="CharSectno"/>
        </w:rPr>
        <w:noBreakHyphen/>
      </w:r>
      <w:r w:rsidRPr="007D3AA2">
        <w:rPr>
          <w:rStyle w:val="CharSectno"/>
        </w:rPr>
        <w:t>85</w:t>
      </w:r>
      <w:r w:rsidRPr="007D3AA2">
        <w:t xml:space="preserve">  Arrangements to pass pattern of distributions test</w:t>
      </w:r>
      <w:bookmarkEnd w:id="160"/>
    </w:p>
    <w:p w:rsidR="0068718B" w:rsidRPr="007D3AA2" w:rsidRDefault="0068718B">
      <w:pPr>
        <w:pStyle w:val="subsection"/>
      </w:pPr>
      <w:r w:rsidRPr="007D3AA2">
        <w:tab/>
        <w:t>(1)</w:t>
      </w:r>
      <w:r w:rsidRPr="007D3AA2">
        <w:tab/>
        <w:t>The trust is taken for the purposes of section</w:t>
      </w:r>
      <w:r w:rsidR="007D3AA2">
        <w:t> </w:t>
      </w:r>
      <w:r w:rsidRPr="007D3AA2">
        <w:t>269</w:t>
      </w:r>
      <w:r w:rsidR="007D3AA2">
        <w:noBreakHyphen/>
      </w:r>
      <w:r w:rsidRPr="007D3AA2">
        <w:t xml:space="preserve">60 not to have distributed, directly or indirectly to an individual, and for the individual’s own benefit, a share of a test year distribution of income or capital of the trust if the condition in </w:t>
      </w:r>
      <w:r w:rsidR="007D3AA2">
        <w:t>subsection (</w:t>
      </w:r>
      <w:r w:rsidRPr="007D3AA2">
        <w:t>2) is met.</w:t>
      </w:r>
    </w:p>
    <w:p w:rsidR="0068718B" w:rsidRPr="007D3AA2" w:rsidRDefault="0068718B">
      <w:pPr>
        <w:pStyle w:val="subsection"/>
      </w:pPr>
      <w:r w:rsidRPr="007D3AA2">
        <w:tab/>
        <w:t>(2)</w:t>
      </w:r>
      <w:r w:rsidRPr="007D3AA2">
        <w:tab/>
        <w:t>The condition is that an arrangement was entered into where:</w:t>
      </w:r>
    </w:p>
    <w:p w:rsidR="0068718B" w:rsidRPr="007D3AA2" w:rsidRDefault="0068718B">
      <w:pPr>
        <w:pStyle w:val="paragraph"/>
      </w:pPr>
      <w:r w:rsidRPr="007D3AA2">
        <w:tab/>
        <w:t>(a)</w:t>
      </w:r>
      <w:r w:rsidRPr="007D3AA2">
        <w:tab/>
        <w:t>the arrangement in some way (directly or indirectly) related to, affected or depended for its operation on the share or its value; and</w:t>
      </w:r>
    </w:p>
    <w:p w:rsidR="0068718B" w:rsidRPr="007D3AA2" w:rsidRDefault="0068718B">
      <w:pPr>
        <w:pStyle w:val="paragraph"/>
      </w:pPr>
      <w:r w:rsidRPr="007D3AA2">
        <w:tab/>
        <w:t>(b)</w:t>
      </w:r>
      <w:r w:rsidRPr="007D3AA2">
        <w:tab/>
        <w:t>the purpose, or one of the purposes, of the arrangement was to ensure that the trust would meet the condition in subsection</w:t>
      </w:r>
      <w:r w:rsidR="007D3AA2">
        <w:t> </w:t>
      </w:r>
      <w:r w:rsidRPr="007D3AA2">
        <w:t>267</w:t>
      </w:r>
      <w:r w:rsidR="007D3AA2">
        <w:noBreakHyphen/>
      </w:r>
      <w:r w:rsidRPr="007D3AA2">
        <w:t>30(2).</w:t>
      </w:r>
    </w:p>
    <w:p w:rsidR="0068718B" w:rsidRPr="007D3AA2" w:rsidRDefault="0068718B" w:rsidP="00000417">
      <w:pPr>
        <w:pStyle w:val="ActHead4"/>
      </w:pPr>
      <w:bookmarkStart w:id="161" w:name="_Toc432583117"/>
      <w:r w:rsidRPr="007D3AA2">
        <w:rPr>
          <w:rStyle w:val="CharSubdNo"/>
        </w:rPr>
        <w:t>Subdivision</w:t>
      </w:r>
      <w:r w:rsidR="007D3AA2">
        <w:rPr>
          <w:rStyle w:val="CharSubdNo"/>
        </w:rPr>
        <w:t> </w:t>
      </w:r>
      <w:r w:rsidRPr="007D3AA2">
        <w:rPr>
          <w:rStyle w:val="CharSubdNo"/>
        </w:rPr>
        <w:t>269</w:t>
      </w:r>
      <w:r w:rsidR="007D3AA2">
        <w:rPr>
          <w:rStyle w:val="CharSubdNo"/>
        </w:rPr>
        <w:noBreakHyphen/>
      </w:r>
      <w:r w:rsidRPr="007D3AA2">
        <w:rPr>
          <w:rStyle w:val="CharSubdNo"/>
        </w:rPr>
        <w:t>E</w:t>
      </w:r>
      <w:r w:rsidRPr="007D3AA2">
        <w:t>—</w:t>
      </w:r>
      <w:r w:rsidRPr="007D3AA2">
        <w:rPr>
          <w:rStyle w:val="CharSubdText"/>
        </w:rPr>
        <w:t>Control a non</w:t>
      </w:r>
      <w:r w:rsidR="007D3AA2">
        <w:rPr>
          <w:rStyle w:val="CharSubdText"/>
        </w:rPr>
        <w:noBreakHyphen/>
      </w:r>
      <w:r w:rsidRPr="007D3AA2">
        <w:rPr>
          <w:rStyle w:val="CharSubdText"/>
        </w:rPr>
        <w:t>fixed trust</w:t>
      </w:r>
      <w:bookmarkEnd w:id="161"/>
    </w:p>
    <w:p w:rsidR="0068718B" w:rsidRPr="007D3AA2" w:rsidRDefault="0068718B" w:rsidP="00000417">
      <w:pPr>
        <w:pStyle w:val="ActHead5"/>
      </w:pPr>
      <w:bookmarkStart w:id="162" w:name="_Toc432583118"/>
      <w:r w:rsidRPr="007D3AA2">
        <w:rPr>
          <w:rStyle w:val="CharSectno"/>
        </w:rPr>
        <w:t>269</w:t>
      </w:r>
      <w:r w:rsidR="007D3AA2">
        <w:rPr>
          <w:rStyle w:val="CharSectno"/>
        </w:rPr>
        <w:noBreakHyphen/>
      </w:r>
      <w:r w:rsidRPr="007D3AA2">
        <w:rPr>
          <w:rStyle w:val="CharSectno"/>
        </w:rPr>
        <w:t>95</w:t>
      </w:r>
      <w:r w:rsidRPr="007D3AA2">
        <w:t xml:space="preserve">  Control a non</w:t>
      </w:r>
      <w:r w:rsidR="007D3AA2">
        <w:noBreakHyphen/>
      </w:r>
      <w:r w:rsidRPr="007D3AA2">
        <w:t>fixed trust</w:t>
      </w:r>
      <w:bookmarkEnd w:id="162"/>
    </w:p>
    <w:p w:rsidR="0068718B" w:rsidRPr="007D3AA2" w:rsidRDefault="0068718B">
      <w:pPr>
        <w:pStyle w:val="SubsectionHead"/>
      </w:pPr>
      <w:r w:rsidRPr="007D3AA2">
        <w:t>Basic meaning</w:t>
      </w:r>
    </w:p>
    <w:p w:rsidR="0068718B" w:rsidRPr="007D3AA2" w:rsidRDefault="0068718B">
      <w:pPr>
        <w:pStyle w:val="subsection"/>
      </w:pPr>
      <w:r w:rsidRPr="007D3AA2">
        <w:tab/>
        <w:t>(1)</w:t>
      </w:r>
      <w:r w:rsidRPr="007D3AA2">
        <w:tab/>
        <w:t xml:space="preserve">Subject to this section, a group (see </w:t>
      </w:r>
      <w:r w:rsidR="007D3AA2">
        <w:t>subsection (</w:t>
      </w:r>
      <w:r w:rsidRPr="007D3AA2">
        <w:t xml:space="preserve">5)) </w:t>
      </w:r>
      <w:r w:rsidRPr="007D3AA2">
        <w:rPr>
          <w:b/>
          <w:i/>
        </w:rPr>
        <w:t>controls a non</w:t>
      </w:r>
      <w:r w:rsidR="007D3AA2">
        <w:rPr>
          <w:b/>
          <w:i/>
        </w:rPr>
        <w:noBreakHyphen/>
      </w:r>
      <w:r w:rsidRPr="007D3AA2">
        <w:rPr>
          <w:b/>
          <w:i/>
        </w:rPr>
        <w:t>fixed trust</w:t>
      </w:r>
      <w:r w:rsidRPr="007D3AA2">
        <w:t xml:space="preserve"> if:</w:t>
      </w:r>
    </w:p>
    <w:p w:rsidR="0068718B" w:rsidRPr="007D3AA2" w:rsidRDefault="0068718B">
      <w:pPr>
        <w:pStyle w:val="paragraph"/>
      </w:pPr>
      <w:r w:rsidRPr="007D3AA2">
        <w:tab/>
        <w:t>(a)</w:t>
      </w:r>
      <w:r w:rsidRPr="007D3AA2">
        <w:tab/>
        <w:t>the group has the power, by means of the exercise of a power of appointment or revocation or otherwise, to obtain beneficial enjoyment (directly or indirectly) of the capital or income of the trust; or</w:t>
      </w:r>
    </w:p>
    <w:p w:rsidR="0068718B" w:rsidRPr="007D3AA2" w:rsidRDefault="0068718B">
      <w:pPr>
        <w:pStyle w:val="paragraph"/>
      </w:pPr>
      <w:r w:rsidRPr="007D3AA2">
        <w:tab/>
        <w:t>(b)</w:t>
      </w:r>
      <w:r w:rsidRPr="007D3AA2">
        <w:tab/>
        <w:t>the group is able (directly or indirectly) to control the application of the capital or income of the trust; or</w:t>
      </w:r>
    </w:p>
    <w:p w:rsidR="0068718B" w:rsidRPr="007D3AA2" w:rsidRDefault="0068718B">
      <w:pPr>
        <w:pStyle w:val="paragraph"/>
      </w:pPr>
      <w:r w:rsidRPr="007D3AA2">
        <w:tab/>
        <w:t>(c)</w:t>
      </w:r>
      <w:r w:rsidRPr="007D3AA2">
        <w:tab/>
        <w:t xml:space="preserve">the group is capable, under a scheme, of gaining the beneficial enjoyment in </w:t>
      </w:r>
      <w:r w:rsidR="007D3AA2">
        <w:t>paragraph (</w:t>
      </w:r>
      <w:r w:rsidRPr="007D3AA2">
        <w:t xml:space="preserve">a) or the control in </w:t>
      </w:r>
      <w:r w:rsidR="007D3AA2">
        <w:t>paragraph (</w:t>
      </w:r>
      <w:r w:rsidRPr="007D3AA2">
        <w:t>b); or</w:t>
      </w:r>
    </w:p>
    <w:p w:rsidR="0068718B" w:rsidRPr="007D3AA2" w:rsidRDefault="0068718B">
      <w:pPr>
        <w:pStyle w:val="paragraph"/>
      </w:pPr>
      <w:r w:rsidRPr="007D3AA2">
        <w:tab/>
        <w:t>(d)</w:t>
      </w:r>
      <w:r w:rsidRPr="007D3AA2">
        <w:tab/>
        <w:t>the trustee is accustomed, under an obligation or might reasonably be expected, to act in accordance with the directions, instructions or wishes of the group; or</w:t>
      </w:r>
    </w:p>
    <w:p w:rsidR="0068718B" w:rsidRPr="007D3AA2" w:rsidRDefault="0068718B">
      <w:pPr>
        <w:pStyle w:val="paragraph"/>
      </w:pPr>
      <w:r w:rsidRPr="007D3AA2">
        <w:tab/>
        <w:t>(e)</w:t>
      </w:r>
      <w:r w:rsidRPr="007D3AA2">
        <w:tab/>
        <w:t>the group is able to remove or appoint the trustee; or</w:t>
      </w:r>
    </w:p>
    <w:p w:rsidR="0068718B" w:rsidRPr="007D3AA2" w:rsidRDefault="0068718B">
      <w:pPr>
        <w:pStyle w:val="paragraph"/>
      </w:pPr>
      <w:r w:rsidRPr="007D3AA2">
        <w:tab/>
        <w:t>(f)</w:t>
      </w:r>
      <w:r w:rsidRPr="007D3AA2">
        <w:tab/>
        <w:t>the group acquires more than a 50% stake in the income or capital of the trust.</w:t>
      </w:r>
    </w:p>
    <w:p w:rsidR="0068718B" w:rsidRPr="007D3AA2" w:rsidRDefault="0068718B">
      <w:pPr>
        <w:pStyle w:val="SubsectionHead"/>
      </w:pPr>
      <w:r w:rsidRPr="007D3AA2">
        <w:t>Replacement group after death etc.</w:t>
      </w:r>
    </w:p>
    <w:p w:rsidR="0068718B" w:rsidRPr="007D3AA2" w:rsidRDefault="0068718B">
      <w:pPr>
        <w:pStyle w:val="subsection"/>
      </w:pPr>
      <w:r w:rsidRPr="007D3AA2">
        <w:tab/>
        <w:t>(2)</w:t>
      </w:r>
      <w:r w:rsidRPr="007D3AA2">
        <w:tab/>
        <w:t xml:space="preserve">The consequences set out in </w:t>
      </w:r>
      <w:r w:rsidR="007D3AA2">
        <w:t>subsection (</w:t>
      </w:r>
      <w:r w:rsidRPr="007D3AA2">
        <w:t>3) apply if:</w:t>
      </w:r>
    </w:p>
    <w:p w:rsidR="0068718B" w:rsidRPr="007D3AA2" w:rsidRDefault="0068718B">
      <w:pPr>
        <w:pStyle w:val="paragraph"/>
      </w:pPr>
      <w:r w:rsidRPr="007D3AA2">
        <w:tab/>
        <w:t>(a)</w:t>
      </w:r>
      <w:r w:rsidRPr="007D3AA2">
        <w:tab/>
        <w:t xml:space="preserve">a group (the </w:t>
      </w:r>
      <w:r w:rsidRPr="007D3AA2">
        <w:rPr>
          <w:b/>
          <w:i/>
        </w:rPr>
        <w:t>original group</w:t>
      </w:r>
      <w:r w:rsidRPr="007D3AA2">
        <w:t>) ceases to control a non</w:t>
      </w:r>
      <w:r w:rsidR="007D3AA2">
        <w:noBreakHyphen/>
      </w:r>
      <w:r w:rsidRPr="007D3AA2">
        <w:t>fixed trust only because of the death, incapacitation or breakdown in the marriage</w:t>
      </w:r>
      <w:r w:rsidR="00054071" w:rsidRPr="007D3AA2">
        <w:t xml:space="preserve"> or relationship</w:t>
      </w:r>
      <w:r w:rsidRPr="007D3AA2">
        <w:t xml:space="preserve"> of the individual comprising, or an individual included in, the group; and</w:t>
      </w:r>
    </w:p>
    <w:p w:rsidR="0068718B" w:rsidRPr="007D3AA2" w:rsidRDefault="0068718B">
      <w:pPr>
        <w:pStyle w:val="paragraph"/>
      </w:pPr>
      <w:r w:rsidRPr="007D3AA2">
        <w:tab/>
        <w:t>(b)</w:t>
      </w:r>
      <w:r w:rsidRPr="007D3AA2">
        <w:tab/>
        <w:t xml:space="preserve">another group (the </w:t>
      </w:r>
      <w:r w:rsidRPr="007D3AA2">
        <w:rPr>
          <w:b/>
          <w:i/>
        </w:rPr>
        <w:t>replacement group</w:t>
      </w:r>
      <w:r w:rsidRPr="007D3AA2">
        <w:t>) begins to control the trust within the following period (whether or not any other group controlled the trust in the interim):</w:t>
      </w:r>
    </w:p>
    <w:p w:rsidR="0068718B" w:rsidRPr="007D3AA2" w:rsidRDefault="0068718B">
      <w:pPr>
        <w:pStyle w:val="paragraphsub"/>
      </w:pPr>
      <w:r w:rsidRPr="007D3AA2">
        <w:tab/>
        <w:t>(i)</w:t>
      </w:r>
      <w:r w:rsidRPr="007D3AA2">
        <w:tab/>
        <w:t>one year after the death, incapacitation or breakdown in the marriage</w:t>
      </w:r>
      <w:r w:rsidR="00054071" w:rsidRPr="007D3AA2">
        <w:t xml:space="preserve"> or relationship</w:t>
      </w:r>
      <w:r w:rsidRPr="007D3AA2">
        <w:t>; or</w:t>
      </w:r>
    </w:p>
    <w:p w:rsidR="0068718B" w:rsidRPr="007D3AA2" w:rsidRDefault="0068718B">
      <w:pPr>
        <w:pStyle w:val="paragraphsub"/>
      </w:pPr>
      <w:r w:rsidRPr="007D3AA2">
        <w:tab/>
        <w:t>(ii)</w:t>
      </w:r>
      <w:r w:rsidRPr="007D3AA2">
        <w:tab/>
        <w:t>such longer period as the Commissioner determines in relation to the death, incapacitation or breakdown in the marriage</w:t>
      </w:r>
      <w:r w:rsidR="00054071" w:rsidRPr="007D3AA2">
        <w:t xml:space="preserve"> or relationship</w:t>
      </w:r>
      <w:r w:rsidRPr="007D3AA2">
        <w:t>; and</w:t>
      </w:r>
    </w:p>
    <w:p w:rsidR="0068718B" w:rsidRPr="007D3AA2" w:rsidRDefault="0068718B">
      <w:pPr>
        <w:pStyle w:val="paragraph"/>
      </w:pPr>
      <w:r w:rsidRPr="007D3AA2">
        <w:tab/>
        <w:t>(c)</w:t>
      </w:r>
      <w:r w:rsidRPr="007D3AA2">
        <w:tab/>
        <w:t>the replacement group consists of:</w:t>
      </w:r>
    </w:p>
    <w:p w:rsidR="0068718B" w:rsidRPr="007D3AA2" w:rsidRDefault="0068718B">
      <w:pPr>
        <w:pStyle w:val="paragraphsub"/>
      </w:pPr>
      <w:r w:rsidRPr="007D3AA2">
        <w:tab/>
        <w:t>(i)</w:t>
      </w:r>
      <w:r w:rsidRPr="007D3AA2">
        <w:tab/>
        <w:t>if the individual who died or became incapacitated or whose marriage</w:t>
      </w:r>
      <w:r w:rsidR="00054071" w:rsidRPr="007D3AA2">
        <w:t xml:space="preserve"> or relationship</w:t>
      </w:r>
      <w:r w:rsidRPr="007D3AA2">
        <w:t xml:space="preserve"> broke down comprised the original group—one or more individuals who are members of the individual’s family (see section</w:t>
      </w:r>
      <w:r w:rsidR="007D3AA2">
        <w:t> </w:t>
      </w:r>
      <w:r w:rsidRPr="007D3AA2">
        <w:t>272</w:t>
      </w:r>
      <w:r w:rsidR="007D3AA2">
        <w:noBreakHyphen/>
      </w:r>
      <w:r w:rsidRPr="007D3AA2">
        <w:t>95); or</w:t>
      </w:r>
    </w:p>
    <w:p w:rsidR="0068718B" w:rsidRPr="007D3AA2" w:rsidRDefault="0068718B">
      <w:pPr>
        <w:pStyle w:val="paragraphsub"/>
      </w:pPr>
      <w:r w:rsidRPr="007D3AA2">
        <w:tab/>
        <w:t>(ii)</w:t>
      </w:r>
      <w:r w:rsidRPr="007D3AA2">
        <w:tab/>
        <w:t>in any other case—one or more such individuals together with all of the persons who were members of the original group, other than any individual who has died or become incapacitated or whose marriage</w:t>
      </w:r>
      <w:r w:rsidR="00054071" w:rsidRPr="007D3AA2">
        <w:t xml:space="preserve"> or relationship</w:t>
      </w:r>
      <w:r w:rsidRPr="007D3AA2">
        <w:t xml:space="preserve"> has broken down; and</w:t>
      </w:r>
    </w:p>
    <w:p w:rsidR="0068718B" w:rsidRPr="007D3AA2" w:rsidRDefault="0068718B">
      <w:pPr>
        <w:pStyle w:val="paragraph"/>
      </w:pPr>
      <w:r w:rsidRPr="007D3AA2">
        <w:tab/>
        <w:t>(d)</w:t>
      </w:r>
      <w:r w:rsidRPr="007D3AA2">
        <w:tab/>
        <w:t>the replacement group began to control the trust only because of the death, incapacitation or breakdown in the marriage</w:t>
      </w:r>
      <w:r w:rsidR="00177125" w:rsidRPr="007D3AA2">
        <w:t xml:space="preserve"> or relationship</w:t>
      </w:r>
      <w:r w:rsidRPr="007D3AA2">
        <w:t xml:space="preserve"> of the individual; and</w:t>
      </w:r>
    </w:p>
    <w:p w:rsidR="0068718B" w:rsidRPr="007D3AA2" w:rsidRDefault="0068718B">
      <w:pPr>
        <w:pStyle w:val="paragraph"/>
      </w:pPr>
      <w:r w:rsidRPr="007D3AA2">
        <w:tab/>
        <w:t>(e)</w:t>
      </w:r>
      <w:r w:rsidRPr="007D3AA2">
        <w:tab/>
        <w:t>disregarding any individual who died or became incapacitated or whose marriage</w:t>
      </w:r>
      <w:r w:rsidR="00177125" w:rsidRPr="007D3AA2">
        <w:t xml:space="preserve"> or relationship</w:t>
      </w:r>
      <w:r w:rsidRPr="007D3AA2">
        <w:t xml:space="preserve"> broke down and the one or more individuals covered by </w:t>
      </w:r>
      <w:r w:rsidR="007D3AA2">
        <w:t>paragraph (</w:t>
      </w:r>
      <w:r w:rsidRPr="007D3AA2">
        <w:t>c)—the beneficiaries of the trust immediately before the original group ceased to control the trust are the beneficiaries of the trust immediately after the replacement group begins to control the trust.</w:t>
      </w:r>
    </w:p>
    <w:p w:rsidR="0068718B" w:rsidRPr="007D3AA2" w:rsidRDefault="0068718B">
      <w:pPr>
        <w:pStyle w:val="SubsectionHead"/>
      </w:pPr>
      <w:r w:rsidRPr="007D3AA2">
        <w:t xml:space="preserve">Consequences of </w:t>
      </w:r>
      <w:r w:rsidR="007D3AA2">
        <w:t>subsection (</w:t>
      </w:r>
      <w:r w:rsidRPr="007D3AA2">
        <w:t>2)</w:t>
      </w:r>
    </w:p>
    <w:p w:rsidR="0068718B" w:rsidRPr="007D3AA2" w:rsidRDefault="0068718B">
      <w:pPr>
        <w:pStyle w:val="subsection"/>
      </w:pPr>
      <w:r w:rsidRPr="007D3AA2">
        <w:tab/>
        <w:t>(3)</w:t>
      </w:r>
      <w:r w:rsidRPr="007D3AA2">
        <w:tab/>
        <w:t xml:space="preserve">For the purposes of </w:t>
      </w:r>
      <w:r w:rsidR="007D3AA2">
        <w:t>subsection (</w:t>
      </w:r>
      <w:r w:rsidRPr="007D3AA2">
        <w:t>2), the consequences are that:</w:t>
      </w:r>
    </w:p>
    <w:p w:rsidR="0068718B" w:rsidRPr="007D3AA2" w:rsidRDefault="0068718B">
      <w:pPr>
        <w:pStyle w:val="paragraph"/>
      </w:pPr>
      <w:r w:rsidRPr="007D3AA2">
        <w:tab/>
        <w:t>(a)</w:t>
      </w:r>
      <w:r w:rsidRPr="007D3AA2">
        <w:tab/>
        <w:t>the replacement group is taken to have controlled the trust from the time when the original group began to control it until the time when the replacement group actually began to control it; and</w:t>
      </w:r>
    </w:p>
    <w:p w:rsidR="0068718B" w:rsidRPr="007D3AA2" w:rsidRDefault="0068718B">
      <w:pPr>
        <w:pStyle w:val="paragraph"/>
      </w:pPr>
      <w:r w:rsidRPr="007D3AA2">
        <w:tab/>
        <w:t>(b)</w:t>
      </w:r>
      <w:r w:rsidRPr="007D3AA2">
        <w:tab/>
        <w:t xml:space="preserve">the original group is taken </w:t>
      </w:r>
      <w:r w:rsidRPr="007D3AA2">
        <w:rPr>
          <w:i/>
        </w:rPr>
        <w:t>not</w:t>
      </w:r>
      <w:r w:rsidRPr="007D3AA2">
        <w:t xml:space="preserve"> to have controlled the trust; and</w:t>
      </w:r>
    </w:p>
    <w:p w:rsidR="0068718B" w:rsidRPr="007D3AA2" w:rsidRDefault="0068718B">
      <w:pPr>
        <w:pStyle w:val="paragraph"/>
      </w:pPr>
      <w:r w:rsidRPr="007D3AA2">
        <w:tab/>
        <w:t>(c)</w:t>
      </w:r>
      <w:r w:rsidRPr="007D3AA2">
        <w:tab/>
        <w:t>if:</w:t>
      </w:r>
    </w:p>
    <w:p w:rsidR="0068718B" w:rsidRPr="007D3AA2" w:rsidRDefault="0068718B">
      <w:pPr>
        <w:pStyle w:val="paragraphsub"/>
      </w:pPr>
      <w:r w:rsidRPr="007D3AA2">
        <w:tab/>
        <w:t>(i)</w:t>
      </w:r>
      <w:r w:rsidRPr="007D3AA2">
        <w:tab/>
        <w:t>a person or persons (other than a replacement group) began to control the trust at some time during the period from the time the original group ceased to control the trust until the replacement group began to do so; and</w:t>
      </w:r>
    </w:p>
    <w:p w:rsidR="0068718B" w:rsidRPr="007D3AA2" w:rsidRDefault="0068718B">
      <w:pPr>
        <w:pStyle w:val="paragraphsub"/>
      </w:pPr>
      <w:r w:rsidRPr="007D3AA2">
        <w:tab/>
        <w:t>(ii)</w:t>
      </w:r>
      <w:r w:rsidRPr="007D3AA2">
        <w:tab/>
        <w:t>the person or persons began to control the trust only because of the death, incapacitation or breakdown in the marriage</w:t>
      </w:r>
      <w:r w:rsidR="00177125" w:rsidRPr="007D3AA2">
        <w:t xml:space="preserve"> or relationship</w:t>
      </w:r>
      <w:r w:rsidRPr="007D3AA2">
        <w:t xml:space="preserve"> of the individual; and</w:t>
      </w:r>
    </w:p>
    <w:p w:rsidR="0068718B" w:rsidRPr="007D3AA2" w:rsidRDefault="0068718B">
      <w:pPr>
        <w:pStyle w:val="paragraphsub"/>
      </w:pPr>
      <w:r w:rsidRPr="007D3AA2">
        <w:tab/>
        <w:t>(iii)</w:t>
      </w:r>
      <w:r w:rsidRPr="007D3AA2">
        <w:tab/>
        <w:t>the control did not continue after the replacement group began to control the trust;</w:t>
      </w:r>
    </w:p>
    <w:p w:rsidR="0068718B" w:rsidRPr="007D3AA2" w:rsidRDefault="0068718B">
      <w:pPr>
        <w:pStyle w:val="paragraph"/>
      </w:pPr>
      <w:r w:rsidRPr="007D3AA2">
        <w:tab/>
      </w:r>
      <w:r w:rsidRPr="007D3AA2">
        <w:tab/>
        <w:t xml:space="preserve">the person or persons are taken </w:t>
      </w:r>
      <w:r w:rsidRPr="007D3AA2">
        <w:rPr>
          <w:i/>
        </w:rPr>
        <w:t>not</w:t>
      </w:r>
      <w:r w:rsidRPr="007D3AA2">
        <w:t xml:space="preserve"> to have controlled the trust.</w:t>
      </w:r>
    </w:p>
    <w:p w:rsidR="0068718B" w:rsidRPr="007D3AA2" w:rsidRDefault="0068718B">
      <w:pPr>
        <w:pStyle w:val="SubsectionHead"/>
      </w:pPr>
      <w:r w:rsidRPr="007D3AA2">
        <w:t>Deemed absence of control</w:t>
      </w:r>
    </w:p>
    <w:p w:rsidR="0068718B" w:rsidRPr="007D3AA2" w:rsidRDefault="0068718B">
      <w:pPr>
        <w:pStyle w:val="subsection"/>
      </w:pPr>
      <w:r w:rsidRPr="007D3AA2">
        <w:tab/>
        <w:t>(4)</w:t>
      </w:r>
      <w:r w:rsidRPr="007D3AA2">
        <w:tab/>
        <w:t>If:</w:t>
      </w:r>
    </w:p>
    <w:p w:rsidR="0068718B" w:rsidRPr="007D3AA2" w:rsidRDefault="0068718B">
      <w:pPr>
        <w:pStyle w:val="paragraph"/>
      </w:pPr>
      <w:r w:rsidRPr="007D3AA2">
        <w:tab/>
        <w:t>(a)</w:t>
      </w:r>
      <w:r w:rsidRPr="007D3AA2">
        <w:tab/>
        <w:t>at a particular time, a group controls a non</w:t>
      </w:r>
      <w:r w:rsidR="007D3AA2">
        <w:noBreakHyphen/>
      </w:r>
      <w:r w:rsidRPr="007D3AA2">
        <w:t>fixed trust; and</w:t>
      </w:r>
    </w:p>
    <w:p w:rsidR="0068718B" w:rsidRPr="007D3AA2" w:rsidRDefault="0068718B">
      <w:pPr>
        <w:pStyle w:val="paragraph"/>
      </w:pPr>
      <w:r w:rsidRPr="007D3AA2">
        <w:tab/>
        <w:t>(b)</w:t>
      </w:r>
      <w:r w:rsidRPr="007D3AA2">
        <w:tab/>
        <w:t>the Commissioner, having regard to:</w:t>
      </w:r>
    </w:p>
    <w:p w:rsidR="0068718B" w:rsidRPr="007D3AA2" w:rsidRDefault="0068718B">
      <w:pPr>
        <w:pStyle w:val="paragraphsub"/>
      </w:pPr>
      <w:r w:rsidRPr="007D3AA2">
        <w:tab/>
        <w:t>(i)</w:t>
      </w:r>
      <w:r w:rsidRPr="007D3AA2">
        <w:tab/>
        <w:t>the identity of the beneficiaries of the trust at any time before and at any time after the group began to control the trust; and</w:t>
      </w:r>
    </w:p>
    <w:p w:rsidR="0068718B" w:rsidRPr="007D3AA2" w:rsidRDefault="0068718B">
      <w:pPr>
        <w:pStyle w:val="paragraphsub"/>
      </w:pPr>
      <w:r w:rsidRPr="007D3AA2">
        <w:tab/>
        <w:t>(ii)</w:t>
      </w:r>
      <w:r w:rsidRPr="007D3AA2">
        <w:tab/>
        <w:t>all other relevant circumstances;</w:t>
      </w:r>
    </w:p>
    <w:p w:rsidR="0068718B" w:rsidRPr="007D3AA2" w:rsidRDefault="0068718B">
      <w:pPr>
        <w:pStyle w:val="paragraph"/>
      </w:pPr>
      <w:r w:rsidRPr="007D3AA2">
        <w:tab/>
      </w:r>
      <w:r w:rsidRPr="007D3AA2">
        <w:tab/>
        <w:t>considers that it is reasonable that the group be taken not to control the trust at the particular time;</w:t>
      </w:r>
    </w:p>
    <w:p w:rsidR="0068718B" w:rsidRPr="007D3AA2" w:rsidRDefault="0068718B">
      <w:pPr>
        <w:pStyle w:val="subsection2"/>
      </w:pPr>
      <w:r w:rsidRPr="007D3AA2">
        <w:t xml:space="preserve">the group is taken </w:t>
      </w:r>
      <w:r w:rsidRPr="007D3AA2">
        <w:rPr>
          <w:i/>
        </w:rPr>
        <w:t>not</w:t>
      </w:r>
      <w:r w:rsidRPr="007D3AA2">
        <w:t xml:space="preserve"> to control the trust at the particular time.</w:t>
      </w:r>
    </w:p>
    <w:p w:rsidR="0068718B" w:rsidRPr="007D3AA2" w:rsidRDefault="0068718B">
      <w:pPr>
        <w:pStyle w:val="SubsectionHead"/>
      </w:pPr>
      <w:r w:rsidRPr="007D3AA2">
        <w:t>Group</w:t>
      </w:r>
    </w:p>
    <w:p w:rsidR="0068718B" w:rsidRPr="007D3AA2" w:rsidRDefault="0068718B">
      <w:pPr>
        <w:pStyle w:val="subsection"/>
      </w:pPr>
      <w:r w:rsidRPr="007D3AA2">
        <w:tab/>
        <w:t>(5)</w:t>
      </w:r>
      <w:r w:rsidRPr="007D3AA2">
        <w:tab/>
        <w:t xml:space="preserve">A </w:t>
      </w:r>
      <w:r w:rsidRPr="007D3AA2">
        <w:rPr>
          <w:b/>
          <w:i/>
        </w:rPr>
        <w:t>group</w:t>
      </w:r>
      <w:r w:rsidRPr="007D3AA2">
        <w:t xml:space="preserve"> is:</w:t>
      </w:r>
    </w:p>
    <w:p w:rsidR="0068718B" w:rsidRPr="007D3AA2" w:rsidRDefault="0068718B">
      <w:pPr>
        <w:pStyle w:val="paragraph"/>
      </w:pPr>
      <w:r w:rsidRPr="007D3AA2">
        <w:tab/>
        <w:t>(a)</w:t>
      </w:r>
      <w:r w:rsidRPr="007D3AA2">
        <w:tab/>
        <w:t>a person; or</w:t>
      </w:r>
    </w:p>
    <w:p w:rsidR="0068718B" w:rsidRPr="007D3AA2" w:rsidRDefault="0068718B">
      <w:pPr>
        <w:pStyle w:val="paragraph"/>
      </w:pPr>
      <w:r w:rsidRPr="007D3AA2">
        <w:tab/>
        <w:t>(b)</w:t>
      </w:r>
      <w:r w:rsidRPr="007D3AA2">
        <w:tab/>
        <w:t>a person and one or more associates; or</w:t>
      </w:r>
    </w:p>
    <w:p w:rsidR="0068718B" w:rsidRPr="007D3AA2" w:rsidRDefault="0068718B">
      <w:pPr>
        <w:pStyle w:val="paragraph"/>
      </w:pPr>
      <w:r w:rsidRPr="007D3AA2">
        <w:tab/>
        <w:t>(c)</w:t>
      </w:r>
      <w:r w:rsidRPr="007D3AA2">
        <w:tab/>
        <w:t>2 or more associates of a person.</w:t>
      </w:r>
    </w:p>
    <w:p w:rsidR="0068718B" w:rsidRPr="007D3AA2" w:rsidRDefault="0068718B" w:rsidP="00000417">
      <w:pPr>
        <w:pStyle w:val="ActHead4"/>
      </w:pPr>
      <w:bookmarkStart w:id="163" w:name="_Toc432583119"/>
      <w:r w:rsidRPr="007D3AA2">
        <w:rPr>
          <w:rStyle w:val="CharSubdNo"/>
        </w:rPr>
        <w:t>Subdivision</w:t>
      </w:r>
      <w:r w:rsidR="007D3AA2">
        <w:rPr>
          <w:rStyle w:val="CharSubdNo"/>
        </w:rPr>
        <w:t> </w:t>
      </w:r>
      <w:r w:rsidRPr="007D3AA2">
        <w:rPr>
          <w:rStyle w:val="CharSubdNo"/>
        </w:rPr>
        <w:t>269</w:t>
      </w:r>
      <w:r w:rsidR="007D3AA2">
        <w:rPr>
          <w:rStyle w:val="CharSubdNo"/>
        </w:rPr>
        <w:noBreakHyphen/>
      </w:r>
      <w:r w:rsidRPr="007D3AA2">
        <w:rPr>
          <w:rStyle w:val="CharSubdNo"/>
        </w:rPr>
        <w:t>F</w:t>
      </w:r>
      <w:r w:rsidRPr="007D3AA2">
        <w:t>—</w:t>
      </w:r>
      <w:r w:rsidRPr="007D3AA2">
        <w:rPr>
          <w:rStyle w:val="CharSubdText"/>
        </w:rPr>
        <w:t>Same business test</w:t>
      </w:r>
      <w:bookmarkEnd w:id="163"/>
    </w:p>
    <w:p w:rsidR="0068718B" w:rsidRPr="007D3AA2" w:rsidRDefault="0068718B" w:rsidP="00000417">
      <w:pPr>
        <w:pStyle w:val="ActHead5"/>
      </w:pPr>
      <w:bookmarkStart w:id="164" w:name="_Toc432583120"/>
      <w:r w:rsidRPr="007D3AA2">
        <w:rPr>
          <w:rStyle w:val="CharSectno"/>
        </w:rPr>
        <w:t>269</w:t>
      </w:r>
      <w:r w:rsidR="007D3AA2">
        <w:rPr>
          <w:rStyle w:val="CharSectno"/>
        </w:rPr>
        <w:noBreakHyphen/>
      </w:r>
      <w:r w:rsidRPr="007D3AA2">
        <w:rPr>
          <w:rStyle w:val="CharSectno"/>
        </w:rPr>
        <w:t>100</w:t>
      </w:r>
      <w:r w:rsidRPr="007D3AA2">
        <w:t xml:space="preserve">  Passing the same business test</w:t>
      </w:r>
      <w:bookmarkEnd w:id="164"/>
    </w:p>
    <w:p w:rsidR="0068718B" w:rsidRPr="007D3AA2" w:rsidRDefault="0068718B">
      <w:pPr>
        <w:pStyle w:val="SubsectionHead"/>
      </w:pPr>
      <w:r w:rsidRPr="007D3AA2">
        <w:t>Basic meaning</w:t>
      </w:r>
    </w:p>
    <w:p w:rsidR="0068718B" w:rsidRPr="007D3AA2" w:rsidRDefault="0068718B">
      <w:pPr>
        <w:pStyle w:val="subsection"/>
      </w:pPr>
      <w:r w:rsidRPr="007D3AA2">
        <w:tab/>
        <w:t>(1)</w:t>
      </w:r>
      <w:r w:rsidRPr="007D3AA2">
        <w:tab/>
        <w:t xml:space="preserve">A listed widely held trust </w:t>
      </w:r>
      <w:r w:rsidRPr="007D3AA2">
        <w:rPr>
          <w:b/>
          <w:i/>
        </w:rPr>
        <w:t>passes the</w:t>
      </w:r>
      <w:r w:rsidRPr="007D3AA2">
        <w:t xml:space="preserve"> </w:t>
      </w:r>
      <w:r w:rsidRPr="007D3AA2">
        <w:rPr>
          <w:b/>
          <w:i/>
        </w:rPr>
        <w:t>same business test</w:t>
      </w:r>
      <w:r w:rsidRPr="007D3AA2">
        <w:t xml:space="preserve"> during a period (the </w:t>
      </w:r>
      <w:r w:rsidRPr="007D3AA2">
        <w:rPr>
          <w:b/>
          <w:i/>
        </w:rPr>
        <w:t>same business test period</w:t>
      </w:r>
      <w:r w:rsidRPr="007D3AA2">
        <w:t xml:space="preserve">) in relation to a time (the </w:t>
      </w:r>
      <w:r w:rsidRPr="007D3AA2">
        <w:rPr>
          <w:b/>
          <w:i/>
        </w:rPr>
        <w:t>test time</w:t>
      </w:r>
      <w:r w:rsidRPr="007D3AA2">
        <w:t>) if throughout the same business test period it carries on the same business as it carried on immediately before the test time.</w:t>
      </w:r>
    </w:p>
    <w:p w:rsidR="0068718B" w:rsidRPr="007D3AA2" w:rsidRDefault="0068718B">
      <w:pPr>
        <w:pStyle w:val="SubsectionHead"/>
      </w:pPr>
      <w:r w:rsidRPr="007D3AA2">
        <w:t>Relevance of being a trust</w:t>
      </w:r>
    </w:p>
    <w:p w:rsidR="0068718B" w:rsidRPr="007D3AA2" w:rsidRDefault="0068718B">
      <w:pPr>
        <w:pStyle w:val="subsection"/>
      </w:pPr>
      <w:r w:rsidRPr="007D3AA2">
        <w:tab/>
        <w:t>(2)</w:t>
      </w:r>
      <w:r w:rsidRPr="007D3AA2">
        <w:tab/>
        <w:t>The mere fact of being a trust does not mean that the trust cannot carry on a business.</w:t>
      </w:r>
    </w:p>
    <w:p w:rsidR="0068718B" w:rsidRPr="007D3AA2" w:rsidRDefault="0068718B">
      <w:pPr>
        <w:pStyle w:val="SubsectionHead"/>
      </w:pPr>
      <w:r w:rsidRPr="007D3AA2">
        <w:t>First exception</w:t>
      </w:r>
    </w:p>
    <w:p w:rsidR="0068718B" w:rsidRPr="007D3AA2" w:rsidRDefault="0068718B">
      <w:pPr>
        <w:pStyle w:val="subsection"/>
      </w:pPr>
      <w:r w:rsidRPr="007D3AA2">
        <w:tab/>
        <w:t>(3)</w:t>
      </w:r>
      <w:r w:rsidRPr="007D3AA2">
        <w:tab/>
        <w:t xml:space="preserve">However, the trust does </w:t>
      </w:r>
      <w:r w:rsidRPr="007D3AA2">
        <w:rPr>
          <w:i/>
        </w:rPr>
        <w:t>not</w:t>
      </w:r>
      <w:r w:rsidRPr="007D3AA2">
        <w:t xml:space="preserve"> pass the same business test if, at any time during the same business test period, it derives assessable income from:</w:t>
      </w:r>
    </w:p>
    <w:p w:rsidR="0068718B" w:rsidRPr="007D3AA2" w:rsidRDefault="0068718B">
      <w:pPr>
        <w:pStyle w:val="paragraph"/>
      </w:pPr>
      <w:r w:rsidRPr="007D3AA2">
        <w:tab/>
        <w:t>(a)</w:t>
      </w:r>
      <w:r w:rsidRPr="007D3AA2">
        <w:tab/>
        <w:t>a business of a kind that it did not carry on before the test time; or</w:t>
      </w:r>
    </w:p>
    <w:p w:rsidR="0068718B" w:rsidRPr="007D3AA2" w:rsidRDefault="0068718B">
      <w:pPr>
        <w:pStyle w:val="paragraph"/>
      </w:pPr>
      <w:r w:rsidRPr="007D3AA2">
        <w:tab/>
        <w:t>(b)</w:t>
      </w:r>
      <w:r w:rsidRPr="007D3AA2">
        <w:tab/>
        <w:t>a transaction of a kind that it had not entered into in the course of its business operations before the test time.</w:t>
      </w:r>
    </w:p>
    <w:p w:rsidR="0068718B" w:rsidRPr="007D3AA2" w:rsidRDefault="0068718B" w:rsidP="00947CF3">
      <w:pPr>
        <w:pStyle w:val="SubsectionHead"/>
      </w:pPr>
      <w:r w:rsidRPr="007D3AA2">
        <w:t>Second exception</w:t>
      </w:r>
    </w:p>
    <w:p w:rsidR="0068718B" w:rsidRPr="007D3AA2" w:rsidRDefault="0068718B" w:rsidP="00947CF3">
      <w:pPr>
        <w:pStyle w:val="subsection"/>
        <w:keepNext/>
        <w:keepLines/>
      </w:pPr>
      <w:r w:rsidRPr="007D3AA2">
        <w:tab/>
        <w:t>(4)</w:t>
      </w:r>
      <w:r w:rsidRPr="007D3AA2">
        <w:tab/>
        <w:t xml:space="preserve">The trust also does </w:t>
      </w:r>
      <w:r w:rsidRPr="007D3AA2">
        <w:rPr>
          <w:i/>
        </w:rPr>
        <w:t>not</w:t>
      </w:r>
      <w:r w:rsidRPr="007D3AA2">
        <w:t xml:space="preserve"> pass the same business test if, before the test time, it:</w:t>
      </w:r>
    </w:p>
    <w:p w:rsidR="0068718B" w:rsidRPr="007D3AA2" w:rsidRDefault="0068718B">
      <w:pPr>
        <w:pStyle w:val="paragraph"/>
      </w:pPr>
      <w:r w:rsidRPr="007D3AA2">
        <w:tab/>
        <w:t>(a)</w:t>
      </w:r>
      <w:r w:rsidRPr="007D3AA2">
        <w:tab/>
      </w:r>
      <w:r w:rsidR="005810DD" w:rsidRPr="007D3AA2">
        <w:t>began</w:t>
      </w:r>
      <w:r w:rsidRPr="007D3AA2">
        <w:t xml:space="preserve"> to carry on a business it had not previously carried on; or</w:t>
      </w:r>
    </w:p>
    <w:p w:rsidR="0068718B" w:rsidRPr="007D3AA2" w:rsidRDefault="0068718B">
      <w:pPr>
        <w:pStyle w:val="paragraph"/>
      </w:pPr>
      <w:r w:rsidRPr="007D3AA2">
        <w:tab/>
        <w:t>(b)</w:t>
      </w:r>
      <w:r w:rsidRPr="007D3AA2">
        <w:tab/>
        <w:t>in the course of its business operations, entered into a transaction of a kind that it had not previously entered into;</w:t>
      </w:r>
    </w:p>
    <w:p w:rsidR="0068718B" w:rsidRPr="007D3AA2" w:rsidRDefault="0068718B">
      <w:pPr>
        <w:pStyle w:val="subsection2"/>
      </w:pPr>
      <w:r w:rsidRPr="007D3AA2">
        <w:t>and did so for the purpose, or for purposes including the purpose, of being taken to have carried on throughout the same business test period the same business as it carried on immediately before the test time.</w:t>
      </w:r>
    </w:p>
    <w:p w:rsidR="0068718B" w:rsidRPr="007D3AA2" w:rsidRDefault="0068718B">
      <w:pPr>
        <w:pStyle w:val="SubsectionHead"/>
      </w:pPr>
      <w:r w:rsidRPr="007D3AA2">
        <w:t>Third exception</w:t>
      </w:r>
    </w:p>
    <w:p w:rsidR="0068718B" w:rsidRPr="007D3AA2" w:rsidRDefault="0068718B">
      <w:pPr>
        <w:pStyle w:val="subsection"/>
      </w:pPr>
      <w:r w:rsidRPr="007D3AA2">
        <w:tab/>
        <w:t>(5)</w:t>
      </w:r>
      <w:r w:rsidRPr="007D3AA2">
        <w:tab/>
        <w:t>So far as the test is applied for the purpose of section</w:t>
      </w:r>
      <w:r w:rsidR="007D3AA2">
        <w:t> </w:t>
      </w:r>
      <w:r w:rsidRPr="007D3AA2">
        <w:t>266</w:t>
      </w:r>
      <w:r w:rsidR="007D3AA2">
        <w:noBreakHyphen/>
      </w:r>
      <w:r w:rsidRPr="007D3AA2">
        <w:t>115 (Listed widely held trust may be required to work out its net income and tax loss in a special way) and section</w:t>
      </w:r>
      <w:r w:rsidR="007D3AA2">
        <w:t> </w:t>
      </w:r>
      <w:r w:rsidRPr="007D3AA2">
        <w:t>268</w:t>
      </w:r>
      <w:r w:rsidR="007D3AA2">
        <w:noBreakHyphen/>
      </w:r>
      <w:r w:rsidRPr="007D3AA2">
        <w:t xml:space="preserve">20 (Widely held unit trust’s income year to be divided into periods), the trust also does </w:t>
      </w:r>
      <w:r w:rsidRPr="007D3AA2">
        <w:rPr>
          <w:i/>
        </w:rPr>
        <w:t>not</w:t>
      </w:r>
      <w:r w:rsidRPr="007D3AA2">
        <w:t xml:space="preserve"> pass the test if, at any time during the same business test period, it incurs expenditure:</w:t>
      </w:r>
    </w:p>
    <w:p w:rsidR="0068718B" w:rsidRPr="007D3AA2" w:rsidRDefault="0068718B">
      <w:pPr>
        <w:pStyle w:val="paragraph"/>
      </w:pPr>
      <w:r w:rsidRPr="007D3AA2">
        <w:tab/>
        <w:t>(a)</w:t>
      </w:r>
      <w:r w:rsidRPr="007D3AA2">
        <w:tab/>
        <w:t>in carrying on a business of a kind that it did not carry on before the test time; or</w:t>
      </w:r>
    </w:p>
    <w:p w:rsidR="0068718B" w:rsidRPr="007D3AA2" w:rsidRDefault="0068718B">
      <w:pPr>
        <w:pStyle w:val="paragraph"/>
      </w:pPr>
      <w:r w:rsidRPr="007D3AA2">
        <w:tab/>
        <w:t>(b)</w:t>
      </w:r>
      <w:r w:rsidRPr="007D3AA2">
        <w:tab/>
        <w:t>as a result of a transaction of a kind that it had not entered into in the course of its business operations before the test time.</w:t>
      </w:r>
    </w:p>
    <w:p w:rsidR="0068718B" w:rsidRPr="007D3AA2" w:rsidRDefault="0068718B" w:rsidP="00FF2B77">
      <w:pPr>
        <w:pStyle w:val="ActHead3"/>
        <w:pageBreakBefore/>
      </w:pPr>
      <w:bookmarkStart w:id="165" w:name="_Toc432583121"/>
      <w:r w:rsidRPr="007D3AA2">
        <w:rPr>
          <w:rStyle w:val="CharDivNo"/>
        </w:rPr>
        <w:t>Division</w:t>
      </w:r>
      <w:r w:rsidR="007D3AA2">
        <w:rPr>
          <w:rStyle w:val="CharDivNo"/>
        </w:rPr>
        <w:t> </w:t>
      </w:r>
      <w:r w:rsidRPr="007D3AA2">
        <w:rPr>
          <w:rStyle w:val="CharDivNo"/>
        </w:rPr>
        <w:t>270</w:t>
      </w:r>
      <w:r w:rsidRPr="007D3AA2">
        <w:t>—</w:t>
      </w:r>
      <w:r w:rsidRPr="007D3AA2">
        <w:rPr>
          <w:rStyle w:val="CharDivText"/>
        </w:rPr>
        <w:t>Schemes to take advantage of deductions</w:t>
      </w:r>
      <w:bookmarkEnd w:id="165"/>
    </w:p>
    <w:p w:rsidR="0068718B" w:rsidRPr="007D3AA2" w:rsidRDefault="0068718B" w:rsidP="00000417">
      <w:pPr>
        <w:pStyle w:val="ActHead5"/>
      </w:pPr>
      <w:bookmarkStart w:id="166" w:name="_Toc432583122"/>
      <w:r w:rsidRPr="007D3AA2">
        <w:rPr>
          <w:rStyle w:val="CharSectno"/>
        </w:rPr>
        <w:t>270</w:t>
      </w:r>
      <w:r w:rsidR="007D3AA2">
        <w:rPr>
          <w:rStyle w:val="CharSectno"/>
        </w:rPr>
        <w:noBreakHyphen/>
      </w:r>
      <w:r w:rsidRPr="007D3AA2">
        <w:rPr>
          <w:rStyle w:val="CharSectno"/>
        </w:rPr>
        <w:t>5</w:t>
      </w:r>
      <w:r w:rsidRPr="007D3AA2">
        <w:t xml:space="preserve">  What this </w:t>
      </w:r>
      <w:r w:rsidR="003A418D" w:rsidRPr="007D3AA2">
        <w:t>Division </w:t>
      </w:r>
      <w:r w:rsidRPr="007D3AA2">
        <w:t>is about</w:t>
      </w:r>
      <w:bookmarkEnd w:id="166"/>
    </w:p>
    <w:p w:rsidR="0068718B" w:rsidRPr="007D3AA2" w:rsidRDefault="0068718B">
      <w:pPr>
        <w:pStyle w:val="BoxText"/>
      </w:pPr>
      <w:r w:rsidRPr="007D3AA2">
        <w:t>A trust may be prevented from making any use of deductions, or full use of deductions in an income year, if a scheme to take advantage of the deductions exists.</w:t>
      </w:r>
    </w:p>
    <w:p w:rsidR="0068718B" w:rsidRPr="007D3AA2" w:rsidRDefault="0068718B" w:rsidP="00000417">
      <w:pPr>
        <w:pStyle w:val="ActHead5"/>
      </w:pPr>
      <w:bookmarkStart w:id="167" w:name="_Toc432583123"/>
      <w:r w:rsidRPr="007D3AA2">
        <w:rPr>
          <w:rStyle w:val="CharSectno"/>
        </w:rPr>
        <w:t>270</w:t>
      </w:r>
      <w:r w:rsidR="007D3AA2">
        <w:rPr>
          <w:rStyle w:val="CharSectno"/>
        </w:rPr>
        <w:noBreakHyphen/>
      </w:r>
      <w:r w:rsidRPr="007D3AA2">
        <w:rPr>
          <w:rStyle w:val="CharSectno"/>
        </w:rPr>
        <w:t>10</w:t>
      </w:r>
      <w:r w:rsidRPr="007D3AA2">
        <w:t xml:space="preserve">  Schemes to take advantage of deductions</w:t>
      </w:r>
      <w:bookmarkEnd w:id="167"/>
    </w:p>
    <w:p w:rsidR="0068718B" w:rsidRPr="007D3AA2" w:rsidRDefault="0068718B">
      <w:pPr>
        <w:pStyle w:val="SubsectionHead"/>
      </w:pPr>
      <w:r w:rsidRPr="007D3AA2">
        <w:t>Basic case</w:t>
      </w:r>
    </w:p>
    <w:p w:rsidR="0068718B" w:rsidRPr="007D3AA2" w:rsidRDefault="0068718B">
      <w:pPr>
        <w:pStyle w:val="subsection"/>
      </w:pPr>
      <w:r w:rsidRPr="007D3AA2">
        <w:tab/>
        <w:t>(1)</w:t>
      </w:r>
      <w:r w:rsidRPr="007D3AA2">
        <w:tab/>
        <w:t>The consequences set out in section</w:t>
      </w:r>
      <w:r w:rsidR="007D3AA2">
        <w:t> </w:t>
      </w:r>
      <w:r w:rsidRPr="007D3AA2">
        <w:t>270</w:t>
      </w:r>
      <w:r w:rsidR="007D3AA2">
        <w:noBreakHyphen/>
      </w:r>
      <w:r w:rsidRPr="007D3AA2">
        <w:t>15 result if:</w:t>
      </w:r>
    </w:p>
    <w:p w:rsidR="0068718B" w:rsidRPr="007D3AA2" w:rsidRDefault="0068718B">
      <w:pPr>
        <w:pStyle w:val="paragraph"/>
      </w:pPr>
      <w:r w:rsidRPr="007D3AA2">
        <w:tab/>
        <w:t>(a)</w:t>
      </w:r>
      <w:r w:rsidRPr="007D3AA2">
        <w:tab/>
        <w:t>a deduction is allowable to a trust for the income year; and</w:t>
      </w:r>
    </w:p>
    <w:p w:rsidR="0068718B" w:rsidRPr="007D3AA2" w:rsidRDefault="0068718B">
      <w:pPr>
        <w:pStyle w:val="paragraph"/>
      </w:pPr>
      <w:r w:rsidRPr="007D3AA2">
        <w:tab/>
        <w:t>(b)</w:t>
      </w:r>
      <w:r w:rsidRPr="007D3AA2">
        <w:tab/>
        <w:t>under a scheme, the following happen (in any order):</w:t>
      </w:r>
    </w:p>
    <w:p w:rsidR="0068718B" w:rsidRPr="007D3AA2" w:rsidRDefault="0068718B">
      <w:pPr>
        <w:pStyle w:val="paragraphsub"/>
      </w:pPr>
      <w:r w:rsidRPr="007D3AA2">
        <w:tab/>
        <w:t>(i)</w:t>
      </w:r>
      <w:r w:rsidRPr="007D3AA2">
        <w:tab/>
        <w:t xml:space="preserve">the trust derives an amount of assessable income (the </w:t>
      </w:r>
      <w:r w:rsidRPr="007D3AA2">
        <w:rPr>
          <w:b/>
          <w:i/>
        </w:rPr>
        <w:t>scheme assessable income</w:t>
      </w:r>
      <w:r w:rsidRPr="007D3AA2">
        <w:t>) in the income year; and</w:t>
      </w:r>
    </w:p>
    <w:p w:rsidR="0068718B" w:rsidRPr="007D3AA2" w:rsidRDefault="0068718B">
      <w:pPr>
        <w:pStyle w:val="paragraphsub"/>
      </w:pPr>
      <w:r w:rsidRPr="007D3AA2">
        <w:tab/>
        <w:t>(ii)</w:t>
      </w:r>
      <w:r w:rsidRPr="007D3AA2">
        <w:tab/>
        <w:t>an outsider to the trust (see section</w:t>
      </w:r>
      <w:r w:rsidR="007D3AA2">
        <w:t> </w:t>
      </w:r>
      <w:r w:rsidRPr="007D3AA2">
        <w:t>270</w:t>
      </w:r>
      <w:r w:rsidR="007D3AA2">
        <w:noBreakHyphen/>
      </w:r>
      <w:r w:rsidRPr="007D3AA2">
        <w:t>25) directly or indirectly provides a benefit (see section</w:t>
      </w:r>
      <w:r w:rsidR="007D3AA2">
        <w:t> </w:t>
      </w:r>
      <w:r w:rsidRPr="007D3AA2">
        <w:t>270</w:t>
      </w:r>
      <w:r w:rsidR="007D3AA2">
        <w:noBreakHyphen/>
      </w:r>
      <w:r w:rsidRPr="007D3AA2">
        <w:t>20) to the trustee, to a beneficiary in the trust or to an associate of the trustee or of a beneficiary; and</w:t>
      </w:r>
    </w:p>
    <w:p w:rsidR="0068718B" w:rsidRPr="007D3AA2" w:rsidRDefault="0068718B" w:rsidP="001B14CB">
      <w:pPr>
        <w:pStyle w:val="noteToPara"/>
      </w:pPr>
      <w:r w:rsidRPr="007D3AA2">
        <w:t>Note:</w:t>
      </w:r>
      <w:r w:rsidRPr="007D3AA2">
        <w:tab/>
        <w:t>The benefit may constitute all or any of the scheme assessable income.</w:t>
      </w:r>
    </w:p>
    <w:p w:rsidR="0068718B" w:rsidRPr="007D3AA2" w:rsidRDefault="0068718B">
      <w:pPr>
        <w:pStyle w:val="paragraphsub"/>
      </w:pPr>
      <w:r w:rsidRPr="007D3AA2">
        <w:tab/>
        <w:t>(iii)</w:t>
      </w:r>
      <w:r w:rsidRPr="007D3AA2">
        <w:tab/>
        <w:t>the trustee, a beneficiary in the trust or an associate of the trustee or of a beneficiary, directly or indirectly provides a benefit to the outsider to the trust or to an associate of the outsider (other than an associate covered by any of paragraphs 270</w:t>
      </w:r>
      <w:r w:rsidR="007D3AA2">
        <w:noBreakHyphen/>
      </w:r>
      <w:r w:rsidRPr="007D3AA2">
        <w:t>25(1)(a) to (f)); and</w:t>
      </w:r>
    </w:p>
    <w:p w:rsidR="0068718B" w:rsidRPr="007D3AA2" w:rsidRDefault="0068718B" w:rsidP="001B14CB">
      <w:pPr>
        <w:pStyle w:val="noteToPara"/>
      </w:pPr>
      <w:r w:rsidRPr="007D3AA2">
        <w:t>Note:</w:t>
      </w:r>
      <w:r w:rsidRPr="007D3AA2">
        <w:tab/>
        <w:t>The benefit may constitute all or any of the deduction.</w:t>
      </w:r>
    </w:p>
    <w:p w:rsidR="0068718B" w:rsidRPr="007D3AA2" w:rsidRDefault="0068718B">
      <w:pPr>
        <w:pStyle w:val="paragraph"/>
      </w:pPr>
      <w:r w:rsidRPr="007D3AA2">
        <w:tab/>
        <w:t>(c)</w:t>
      </w:r>
      <w:r w:rsidRPr="007D3AA2">
        <w:tab/>
        <w:t>it is reasonable to conclude that:</w:t>
      </w:r>
    </w:p>
    <w:p w:rsidR="0068718B" w:rsidRPr="007D3AA2" w:rsidRDefault="0068718B">
      <w:pPr>
        <w:pStyle w:val="paragraphsub"/>
      </w:pPr>
      <w:r w:rsidRPr="007D3AA2">
        <w:tab/>
        <w:t>(i)</w:t>
      </w:r>
      <w:r w:rsidRPr="007D3AA2">
        <w:tab/>
        <w:t>the trust derived the scheme assessable income; or</w:t>
      </w:r>
    </w:p>
    <w:p w:rsidR="0068718B" w:rsidRPr="007D3AA2" w:rsidRDefault="0068718B">
      <w:pPr>
        <w:pStyle w:val="paragraphsub"/>
      </w:pPr>
      <w:r w:rsidRPr="007D3AA2">
        <w:tab/>
        <w:t>(ii)</w:t>
      </w:r>
      <w:r w:rsidRPr="007D3AA2">
        <w:tab/>
        <w:t xml:space="preserve">the outsider provided the benefit as mentioned in </w:t>
      </w:r>
      <w:r w:rsidR="007D3AA2">
        <w:t>subparagraph (</w:t>
      </w:r>
      <w:r w:rsidRPr="007D3AA2">
        <w:t>b)(ii); or</w:t>
      </w:r>
    </w:p>
    <w:p w:rsidR="0068718B" w:rsidRPr="007D3AA2" w:rsidRDefault="0068718B">
      <w:pPr>
        <w:pStyle w:val="paragraphsub"/>
      </w:pPr>
      <w:r w:rsidRPr="007D3AA2">
        <w:tab/>
        <w:t>(iii)</w:t>
      </w:r>
      <w:r w:rsidRPr="007D3AA2">
        <w:tab/>
        <w:t xml:space="preserve">the trustee, beneficiary or associate provided the benefit as mentioned in </w:t>
      </w:r>
      <w:r w:rsidR="007D3AA2">
        <w:t>subparagraph (</w:t>
      </w:r>
      <w:r w:rsidRPr="007D3AA2">
        <w:t>b)(iii);</w:t>
      </w:r>
    </w:p>
    <w:p w:rsidR="0068718B" w:rsidRPr="007D3AA2" w:rsidRDefault="0068718B">
      <w:pPr>
        <w:pStyle w:val="paragraph"/>
      </w:pPr>
      <w:r w:rsidRPr="007D3AA2">
        <w:tab/>
      </w:r>
      <w:r w:rsidRPr="007D3AA2">
        <w:tab/>
        <w:t>wholly or partly, but not merely incidentally, because the deduction would be allowable; and</w:t>
      </w:r>
    </w:p>
    <w:p w:rsidR="0068718B" w:rsidRPr="007D3AA2" w:rsidRDefault="0068718B">
      <w:pPr>
        <w:pStyle w:val="paragraph"/>
      </w:pPr>
      <w:r w:rsidRPr="007D3AA2">
        <w:tab/>
        <w:t>(d)</w:t>
      </w:r>
      <w:r w:rsidRPr="007D3AA2">
        <w:tab/>
        <w:t>the trust is not an excepted trust under paragraph</w:t>
      </w:r>
      <w:r w:rsidR="007D3AA2">
        <w:t> </w:t>
      </w:r>
      <w:r w:rsidRPr="007D3AA2">
        <w:t>272</w:t>
      </w:r>
      <w:r w:rsidR="007D3AA2">
        <w:noBreakHyphen/>
      </w:r>
      <w:r w:rsidRPr="007D3AA2">
        <w:t>100(b), (c) or (d).</w:t>
      </w:r>
    </w:p>
    <w:p w:rsidR="0068718B" w:rsidRPr="007D3AA2" w:rsidRDefault="0068718B">
      <w:pPr>
        <w:pStyle w:val="SubsectionHead"/>
      </w:pPr>
      <w:r w:rsidRPr="007D3AA2">
        <w:t>Special case</w:t>
      </w:r>
    </w:p>
    <w:p w:rsidR="0068718B" w:rsidRPr="007D3AA2" w:rsidRDefault="0068718B">
      <w:pPr>
        <w:pStyle w:val="subsection"/>
      </w:pPr>
      <w:r w:rsidRPr="007D3AA2">
        <w:tab/>
        <w:t>(2)</w:t>
      </w:r>
      <w:r w:rsidRPr="007D3AA2">
        <w:tab/>
        <w:t>If:</w:t>
      </w:r>
    </w:p>
    <w:p w:rsidR="0068718B" w:rsidRPr="007D3AA2" w:rsidRDefault="0068718B">
      <w:pPr>
        <w:pStyle w:val="paragraph"/>
      </w:pPr>
      <w:r w:rsidRPr="007D3AA2">
        <w:tab/>
        <w:t>(a)</w:t>
      </w:r>
      <w:r w:rsidRPr="007D3AA2">
        <w:tab/>
        <w:t>under a scheme, a person who, before the scheme was entered into, was an outsider to a trust becomes:</w:t>
      </w:r>
    </w:p>
    <w:p w:rsidR="0068718B" w:rsidRPr="007D3AA2" w:rsidRDefault="0068718B">
      <w:pPr>
        <w:pStyle w:val="paragraphsub"/>
      </w:pPr>
      <w:r w:rsidRPr="007D3AA2">
        <w:tab/>
        <w:t>(i)</w:t>
      </w:r>
      <w:r w:rsidRPr="007D3AA2">
        <w:tab/>
        <w:t>the trustee of the trust; or</w:t>
      </w:r>
    </w:p>
    <w:p w:rsidR="0068718B" w:rsidRPr="007D3AA2" w:rsidRDefault="0068718B">
      <w:pPr>
        <w:pStyle w:val="paragraphsub"/>
      </w:pPr>
      <w:r w:rsidRPr="007D3AA2">
        <w:tab/>
        <w:t>(ii)</w:t>
      </w:r>
      <w:r w:rsidRPr="007D3AA2">
        <w:tab/>
        <w:t>a person with a fixed entitlement to a share of the income or capital of the trust; and</w:t>
      </w:r>
    </w:p>
    <w:p w:rsidR="0068718B" w:rsidRPr="007D3AA2" w:rsidRDefault="0068718B">
      <w:pPr>
        <w:pStyle w:val="paragraph"/>
      </w:pPr>
      <w:r w:rsidRPr="007D3AA2">
        <w:tab/>
        <w:t>(b)</w:t>
      </w:r>
      <w:r w:rsidRPr="007D3AA2">
        <w:tab/>
        <w:t xml:space="preserve">if the person had not ceased to be an outsider to the trust, the requirements of </w:t>
      </w:r>
      <w:r w:rsidR="007D3AA2">
        <w:t>subsection (</w:t>
      </w:r>
      <w:r w:rsidRPr="007D3AA2">
        <w:t>1) would have been satisfied in relation to the scheme;</w:t>
      </w:r>
    </w:p>
    <w:p w:rsidR="0068718B" w:rsidRPr="007D3AA2" w:rsidRDefault="0068718B">
      <w:pPr>
        <w:pStyle w:val="subsection2"/>
      </w:pPr>
      <w:r w:rsidRPr="007D3AA2">
        <w:t xml:space="preserve">the requirements of </w:t>
      </w:r>
      <w:r w:rsidR="007D3AA2">
        <w:t>subsection (</w:t>
      </w:r>
      <w:r w:rsidRPr="007D3AA2">
        <w:t>1) are taken to have been satisfied in relation to the scheme.</w:t>
      </w:r>
    </w:p>
    <w:p w:rsidR="0068718B" w:rsidRPr="007D3AA2" w:rsidRDefault="0068718B" w:rsidP="00000417">
      <w:pPr>
        <w:pStyle w:val="ActHead5"/>
      </w:pPr>
      <w:bookmarkStart w:id="168" w:name="_Toc432583124"/>
      <w:r w:rsidRPr="007D3AA2">
        <w:rPr>
          <w:rStyle w:val="CharSectno"/>
        </w:rPr>
        <w:t>270</w:t>
      </w:r>
      <w:r w:rsidR="007D3AA2">
        <w:rPr>
          <w:rStyle w:val="CharSectno"/>
        </w:rPr>
        <w:noBreakHyphen/>
      </w:r>
      <w:r w:rsidRPr="007D3AA2">
        <w:rPr>
          <w:rStyle w:val="CharSectno"/>
        </w:rPr>
        <w:t>15</w:t>
      </w:r>
      <w:r w:rsidRPr="007D3AA2">
        <w:t xml:space="preserve">  Tax consequences of schemes</w:t>
      </w:r>
      <w:bookmarkEnd w:id="168"/>
    </w:p>
    <w:p w:rsidR="0068718B" w:rsidRPr="007D3AA2" w:rsidRDefault="0068718B">
      <w:pPr>
        <w:pStyle w:val="subsection"/>
      </w:pPr>
      <w:r w:rsidRPr="007D3AA2">
        <w:tab/>
      </w:r>
      <w:r w:rsidRPr="007D3AA2">
        <w:tab/>
        <w:t>If the requirements of subsection</w:t>
      </w:r>
      <w:r w:rsidR="007D3AA2">
        <w:t> </w:t>
      </w:r>
      <w:r w:rsidRPr="007D3AA2">
        <w:t>270</w:t>
      </w:r>
      <w:r w:rsidR="007D3AA2">
        <w:noBreakHyphen/>
      </w:r>
      <w:r w:rsidRPr="007D3AA2">
        <w:t>10(1) are satisfied, the consequences are that:</w:t>
      </w:r>
    </w:p>
    <w:p w:rsidR="0068718B" w:rsidRPr="007D3AA2" w:rsidRDefault="0068718B">
      <w:pPr>
        <w:pStyle w:val="paragraph"/>
      </w:pPr>
      <w:r w:rsidRPr="007D3AA2">
        <w:tab/>
        <w:t>(a)</w:t>
      </w:r>
      <w:r w:rsidRPr="007D3AA2">
        <w:tab/>
        <w:t>to the extent (if any) that the deduction mentioned in paragraph</w:t>
      </w:r>
      <w:r w:rsidR="007D3AA2">
        <w:t> </w:t>
      </w:r>
      <w:r w:rsidRPr="007D3AA2">
        <w:t>270</w:t>
      </w:r>
      <w:r w:rsidR="007D3AA2">
        <w:noBreakHyphen/>
      </w:r>
      <w:r w:rsidRPr="007D3AA2">
        <w:t>10(1)(a) relates exclusively, or may appropriately be related, to the scheme assessable income, the deduction is not allowable; and</w:t>
      </w:r>
    </w:p>
    <w:p w:rsidR="0068718B" w:rsidRPr="007D3AA2" w:rsidRDefault="0068718B">
      <w:pPr>
        <w:pStyle w:val="paragraph"/>
      </w:pPr>
      <w:r w:rsidRPr="007D3AA2">
        <w:tab/>
        <w:t>(b)</w:t>
      </w:r>
      <w:r w:rsidRPr="007D3AA2">
        <w:tab/>
        <w:t>if the net income of the trust is less than the scheme assessable income or there is no net income—the trust has a net income equal to, or the net income is increased so that it equals, the scheme assessable income; and</w:t>
      </w:r>
    </w:p>
    <w:p w:rsidR="0068718B" w:rsidRPr="007D3AA2" w:rsidRDefault="0068718B">
      <w:pPr>
        <w:pStyle w:val="paragraph"/>
      </w:pPr>
      <w:r w:rsidRPr="007D3AA2">
        <w:tab/>
        <w:t>(c)</w:t>
      </w:r>
      <w:r w:rsidRPr="007D3AA2">
        <w:tab/>
      </w:r>
      <w:r w:rsidR="007D3AA2">
        <w:t>paragraph (</w:t>
      </w:r>
      <w:r w:rsidRPr="007D3AA2">
        <w:t>b) and the scheme assessable income are disregarded in working out any tax loss incurred by the trust in the income year; and</w:t>
      </w:r>
    </w:p>
    <w:p w:rsidR="0068718B" w:rsidRPr="007D3AA2" w:rsidRDefault="0068718B">
      <w:pPr>
        <w:pStyle w:val="paragraph"/>
      </w:pPr>
      <w:r w:rsidRPr="007D3AA2">
        <w:tab/>
        <w:t>(d)</w:t>
      </w:r>
      <w:r w:rsidRPr="007D3AA2">
        <w:tab/>
        <w:t xml:space="preserve">if </w:t>
      </w:r>
      <w:r w:rsidR="007D3AA2">
        <w:t>paragraph (</w:t>
      </w:r>
      <w:r w:rsidRPr="007D3AA2">
        <w:t>b) applies and the deduction mentioned in paragraph</w:t>
      </w:r>
      <w:r w:rsidR="007D3AA2">
        <w:t> </w:t>
      </w:r>
      <w:r w:rsidRPr="007D3AA2">
        <w:t>270</w:t>
      </w:r>
      <w:r w:rsidR="007D3AA2">
        <w:noBreakHyphen/>
      </w:r>
      <w:r w:rsidRPr="007D3AA2">
        <w:t>10(1)(a) is for a tax loss—</w:t>
      </w:r>
      <w:r w:rsidR="007D3AA2">
        <w:t>paragraph (</w:t>
      </w:r>
      <w:r w:rsidRPr="007D3AA2">
        <w:t>b) and the scheme assessable income are disregarded in working out any deduction in respect of the tax loss allowable after the income year.</w:t>
      </w:r>
    </w:p>
    <w:p w:rsidR="0068718B" w:rsidRPr="007D3AA2" w:rsidRDefault="0068718B" w:rsidP="00650494">
      <w:pPr>
        <w:pStyle w:val="ActHead5"/>
      </w:pPr>
      <w:bookmarkStart w:id="169" w:name="_Toc432583125"/>
      <w:r w:rsidRPr="007D3AA2">
        <w:rPr>
          <w:rStyle w:val="CharSectno"/>
        </w:rPr>
        <w:t>270</w:t>
      </w:r>
      <w:r w:rsidR="007D3AA2">
        <w:rPr>
          <w:rStyle w:val="CharSectno"/>
        </w:rPr>
        <w:noBreakHyphen/>
      </w:r>
      <w:r w:rsidRPr="007D3AA2">
        <w:rPr>
          <w:rStyle w:val="CharSectno"/>
        </w:rPr>
        <w:t>20</w:t>
      </w:r>
      <w:r w:rsidRPr="007D3AA2">
        <w:t xml:space="preserve">  Benefit</w:t>
      </w:r>
      <w:bookmarkEnd w:id="169"/>
    </w:p>
    <w:p w:rsidR="0068718B" w:rsidRPr="007D3AA2" w:rsidRDefault="0068718B" w:rsidP="00650494">
      <w:pPr>
        <w:pStyle w:val="subsection"/>
        <w:keepNext/>
      </w:pPr>
      <w:r w:rsidRPr="007D3AA2">
        <w:tab/>
      </w:r>
      <w:r w:rsidRPr="007D3AA2">
        <w:tab/>
        <w:t xml:space="preserve">A </w:t>
      </w:r>
      <w:r w:rsidRPr="007D3AA2">
        <w:rPr>
          <w:b/>
          <w:i/>
        </w:rPr>
        <w:t>benefit</w:t>
      </w:r>
      <w:r w:rsidRPr="007D3AA2">
        <w:t xml:space="preserve"> is:</w:t>
      </w:r>
    </w:p>
    <w:p w:rsidR="0068718B" w:rsidRPr="007D3AA2" w:rsidRDefault="0068718B">
      <w:pPr>
        <w:pStyle w:val="paragraph"/>
      </w:pPr>
      <w:r w:rsidRPr="007D3AA2">
        <w:tab/>
        <w:t>(a)</w:t>
      </w:r>
      <w:r w:rsidRPr="007D3AA2">
        <w:tab/>
        <w:t>money, a dividend or property (whether tangible or intangible); or</w:t>
      </w:r>
    </w:p>
    <w:p w:rsidR="0068718B" w:rsidRPr="007D3AA2" w:rsidRDefault="0068718B">
      <w:pPr>
        <w:pStyle w:val="paragraph"/>
      </w:pPr>
      <w:r w:rsidRPr="007D3AA2">
        <w:tab/>
        <w:t>(b)</w:t>
      </w:r>
      <w:r w:rsidRPr="007D3AA2">
        <w:tab/>
        <w:t>a right or entitlement (whether or not property); or</w:t>
      </w:r>
    </w:p>
    <w:p w:rsidR="0068718B" w:rsidRPr="007D3AA2" w:rsidRDefault="0068718B">
      <w:pPr>
        <w:pStyle w:val="paragraph"/>
      </w:pPr>
      <w:r w:rsidRPr="007D3AA2">
        <w:tab/>
        <w:t>(c)</w:t>
      </w:r>
      <w:r w:rsidRPr="007D3AA2">
        <w:tab/>
        <w:t>services; or</w:t>
      </w:r>
    </w:p>
    <w:p w:rsidR="0068718B" w:rsidRPr="007D3AA2" w:rsidRDefault="0068718B">
      <w:pPr>
        <w:pStyle w:val="paragraph"/>
      </w:pPr>
      <w:r w:rsidRPr="007D3AA2">
        <w:tab/>
        <w:t>(d)</w:t>
      </w:r>
      <w:r w:rsidRPr="007D3AA2">
        <w:tab/>
        <w:t>the extinguishment, forgiveness, release or waiver of a debt or other liability; or</w:t>
      </w:r>
    </w:p>
    <w:p w:rsidR="0068718B" w:rsidRPr="007D3AA2" w:rsidRDefault="0068718B">
      <w:pPr>
        <w:pStyle w:val="paragraph"/>
      </w:pPr>
      <w:r w:rsidRPr="007D3AA2">
        <w:tab/>
        <w:t>(e)</w:t>
      </w:r>
      <w:r w:rsidRPr="007D3AA2">
        <w:tab/>
        <w:t>the doing of anything that results in the derivation of assessable income; or</w:t>
      </w:r>
    </w:p>
    <w:p w:rsidR="0068718B" w:rsidRPr="007D3AA2" w:rsidRDefault="0068718B">
      <w:pPr>
        <w:pStyle w:val="paragraph"/>
      </w:pPr>
      <w:r w:rsidRPr="007D3AA2">
        <w:tab/>
        <w:t>(f)</w:t>
      </w:r>
      <w:r w:rsidRPr="007D3AA2">
        <w:tab/>
        <w:t>anything that, disregarding the preceding paragraphs, is a benefit or advantage.</w:t>
      </w:r>
    </w:p>
    <w:p w:rsidR="0068718B" w:rsidRPr="007D3AA2" w:rsidRDefault="0068718B" w:rsidP="00000417">
      <w:pPr>
        <w:pStyle w:val="ActHead5"/>
      </w:pPr>
      <w:bookmarkStart w:id="170" w:name="_Toc432583126"/>
      <w:r w:rsidRPr="007D3AA2">
        <w:rPr>
          <w:rStyle w:val="CharSectno"/>
        </w:rPr>
        <w:t>270</w:t>
      </w:r>
      <w:r w:rsidR="007D3AA2">
        <w:rPr>
          <w:rStyle w:val="CharSectno"/>
        </w:rPr>
        <w:noBreakHyphen/>
      </w:r>
      <w:r w:rsidRPr="007D3AA2">
        <w:rPr>
          <w:rStyle w:val="CharSectno"/>
        </w:rPr>
        <w:t>25</w:t>
      </w:r>
      <w:r w:rsidRPr="007D3AA2">
        <w:t xml:space="preserve">  Outsider to trust</w:t>
      </w:r>
      <w:bookmarkEnd w:id="170"/>
    </w:p>
    <w:p w:rsidR="0068718B" w:rsidRPr="007D3AA2" w:rsidRDefault="0068718B">
      <w:pPr>
        <w:pStyle w:val="SubsectionHead"/>
      </w:pPr>
      <w:r w:rsidRPr="007D3AA2">
        <w:t>Outsider to family trust</w:t>
      </w:r>
    </w:p>
    <w:p w:rsidR="0068718B" w:rsidRPr="007D3AA2" w:rsidRDefault="0068718B">
      <w:pPr>
        <w:pStyle w:val="subsection"/>
      </w:pPr>
      <w:r w:rsidRPr="007D3AA2">
        <w:tab/>
        <w:t>(1)</w:t>
      </w:r>
      <w:r w:rsidRPr="007D3AA2">
        <w:tab/>
        <w:t>If the trust mentioned in paragraph</w:t>
      </w:r>
      <w:r w:rsidR="007D3AA2">
        <w:t> </w:t>
      </w:r>
      <w:r w:rsidRPr="007D3AA2">
        <w:t>270</w:t>
      </w:r>
      <w:r w:rsidR="007D3AA2">
        <w:noBreakHyphen/>
      </w:r>
      <w:r w:rsidRPr="007D3AA2">
        <w:t xml:space="preserve">10(1)(a) is a family trust, an </w:t>
      </w:r>
      <w:r w:rsidRPr="007D3AA2">
        <w:rPr>
          <w:b/>
          <w:i/>
        </w:rPr>
        <w:t>outsider to the trust</w:t>
      </w:r>
      <w:r w:rsidRPr="007D3AA2">
        <w:t xml:space="preserve"> is a person other than:</w:t>
      </w:r>
    </w:p>
    <w:p w:rsidR="0068718B" w:rsidRPr="007D3AA2" w:rsidRDefault="0068718B">
      <w:pPr>
        <w:pStyle w:val="paragraph"/>
      </w:pPr>
      <w:r w:rsidRPr="007D3AA2">
        <w:tab/>
        <w:t>(a)</w:t>
      </w:r>
      <w:r w:rsidRPr="007D3AA2">
        <w:tab/>
        <w:t>the trustee of the trust; or</w:t>
      </w:r>
    </w:p>
    <w:p w:rsidR="0068718B" w:rsidRPr="007D3AA2" w:rsidRDefault="0068718B">
      <w:pPr>
        <w:pStyle w:val="paragraph"/>
      </w:pPr>
      <w:r w:rsidRPr="007D3AA2">
        <w:tab/>
        <w:t>(b)</w:t>
      </w:r>
      <w:r w:rsidRPr="007D3AA2">
        <w:tab/>
        <w:t>a person with a fixed entitlement to a share of the income or capital of the trust; or</w:t>
      </w:r>
    </w:p>
    <w:p w:rsidR="0068718B" w:rsidRPr="007D3AA2" w:rsidRDefault="0068718B">
      <w:pPr>
        <w:pStyle w:val="paragraph"/>
      </w:pPr>
      <w:r w:rsidRPr="007D3AA2">
        <w:tab/>
        <w:t>(c)</w:t>
      </w:r>
      <w:r w:rsidRPr="007D3AA2">
        <w:tab/>
        <w:t>the individual specified in the trust’s family trust election; or</w:t>
      </w:r>
    </w:p>
    <w:p w:rsidR="0068718B" w:rsidRPr="007D3AA2" w:rsidRDefault="0068718B">
      <w:pPr>
        <w:pStyle w:val="paragraph"/>
      </w:pPr>
      <w:r w:rsidRPr="007D3AA2">
        <w:tab/>
        <w:t>(d)</w:t>
      </w:r>
      <w:r w:rsidRPr="007D3AA2">
        <w:tab/>
        <w:t>a member of the individual’s family; or</w:t>
      </w:r>
    </w:p>
    <w:p w:rsidR="00084A5D" w:rsidRPr="007D3AA2" w:rsidRDefault="00084A5D" w:rsidP="00084A5D">
      <w:pPr>
        <w:pStyle w:val="paragraph"/>
      </w:pPr>
      <w:r w:rsidRPr="007D3AA2">
        <w:tab/>
        <w:t>(da)</w:t>
      </w:r>
      <w:r w:rsidRPr="007D3AA2">
        <w:tab/>
        <w:t>a trust with the same individual specified in its family trust election; or</w:t>
      </w:r>
    </w:p>
    <w:p w:rsidR="0068718B" w:rsidRPr="007D3AA2" w:rsidRDefault="0068718B">
      <w:pPr>
        <w:pStyle w:val="paragraph"/>
      </w:pPr>
      <w:r w:rsidRPr="007D3AA2">
        <w:tab/>
        <w:t>(e)</w:t>
      </w:r>
      <w:r w:rsidRPr="007D3AA2">
        <w:tab/>
        <w:t>a company, partnership or trust that made an interposed entity election to be included in the individual’s family group, where the election was in force (including before it was made) when the scheme mentioned in paragraph</w:t>
      </w:r>
      <w:r w:rsidR="007D3AA2">
        <w:t> </w:t>
      </w:r>
      <w:r w:rsidRPr="007D3AA2">
        <w:t>270</w:t>
      </w:r>
      <w:r w:rsidR="007D3AA2">
        <w:noBreakHyphen/>
      </w:r>
      <w:r w:rsidRPr="007D3AA2">
        <w:t>10(1)(b) commenced; or</w:t>
      </w:r>
    </w:p>
    <w:p w:rsidR="0068718B" w:rsidRPr="007D3AA2" w:rsidRDefault="0068718B">
      <w:pPr>
        <w:pStyle w:val="paragraph"/>
      </w:pPr>
      <w:r w:rsidRPr="007D3AA2">
        <w:tab/>
        <w:t>(f)</w:t>
      </w:r>
      <w:r w:rsidRPr="007D3AA2">
        <w:tab/>
        <w:t xml:space="preserve">a fixed trust, company or partnership (an </w:t>
      </w:r>
      <w:r w:rsidRPr="007D3AA2">
        <w:rPr>
          <w:b/>
          <w:i/>
        </w:rPr>
        <w:t>entity</w:t>
      </w:r>
      <w:r w:rsidRPr="007D3AA2">
        <w:t>) where, at all times while the scheme mentioned in paragraph</w:t>
      </w:r>
      <w:r w:rsidR="007D3AA2">
        <w:t> </w:t>
      </w:r>
      <w:r w:rsidRPr="007D3AA2">
        <w:t>270</w:t>
      </w:r>
      <w:r w:rsidR="007D3AA2">
        <w:noBreakHyphen/>
      </w:r>
      <w:r w:rsidRPr="007D3AA2">
        <w:t>10(1)(b) was being carried out:</w:t>
      </w:r>
    </w:p>
    <w:p w:rsidR="0068718B" w:rsidRPr="007D3AA2" w:rsidRDefault="0068718B">
      <w:pPr>
        <w:pStyle w:val="paragraphsub"/>
      </w:pPr>
      <w:r w:rsidRPr="007D3AA2">
        <w:tab/>
        <w:t>(i)</w:t>
      </w:r>
      <w:r w:rsidRPr="007D3AA2">
        <w:tab/>
        <w:t>the individual specified in the trust’s family trust election; or</w:t>
      </w:r>
    </w:p>
    <w:p w:rsidR="0068718B" w:rsidRPr="007D3AA2" w:rsidRDefault="0068718B">
      <w:pPr>
        <w:pStyle w:val="paragraphsub"/>
      </w:pPr>
      <w:r w:rsidRPr="007D3AA2">
        <w:tab/>
        <w:t>(ii)</w:t>
      </w:r>
      <w:r w:rsidRPr="007D3AA2">
        <w:tab/>
        <w:t>one or more members of the individual’s family; or</w:t>
      </w:r>
    </w:p>
    <w:p w:rsidR="0068718B" w:rsidRPr="007D3AA2" w:rsidRDefault="0068718B">
      <w:pPr>
        <w:pStyle w:val="paragraphsub"/>
      </w:pPr>
      <w:r w:rsidRPr="007D3AA2">
        <w:tab/>
        <w:t>(iii)</w:t>
      </w:r>
      <w:r w:rsidRPr="007D3AA2">
        <w:tab/>
        <w:t>the trustees of one or more family trusts, provided the individual is specified in the family trust election of each of those family trusts;</w:t>
      </w:r>
    </w:p>
    <w:p w:rsidR="0068718B" w:rsidRPr="007D3AA2" w:rsidRDefault="0068718B">
      <w:pPr>
        <w:pStyle w:val="paragraph"/>
      </w:pPr>
      <w:r w:rsidRPr="007D3AA2">
        <w:tab/>
      </w:r>
      <w:r w:rsidRPr="007D3AA2">
        <w:tab/>
        <w:t>or any combination of the above, had fixed entitlements, directly or indirectly, and for their own benefit, to all of the income and capital of the entity.</w:t>
      </w:r>
    </w:p>
    <w:p w:rsidR="0068718B" w:rsidRPr="007D3AA2" w:rsidRDefault="0068718B">
      <w:pPr>
        <w:pStyle w:val="SubsectionHead"/>
      </w:pPr>
      <w:r w:rsidRPr="007D3AA2">
        <w:t>Outsider to non</w:t>
      </w:r>
      <w:r w:rsidR="007D3AA2">
        <w:noBreakHyphen/>
      </w:r>
      <w:r w:rsidRPr="007D3AA2">
        <w:t>family trust</w:t>
      </w:r>
    </w:p>
    <w:p w:rsidR="0068718B" w:rsidRPr="007D3AA2" w:rsidRDefault="0068718B">
      <w:pPr>
        <w:pStyle w:val="subsection"/>
      </w:pPr>
      <w:r w:rsidRPr="007D3AA2">
        <w:tab/>
        <w:t>(2)</w:t>
      </w:r>
      <w:r w:rsidRPr="007D3AA2">
        <w:tab/>
        <w:t>If the trust mentioned in paragraph</w:t>
      </w:r>
      <w:r w:rsidR="007D3AA2">
        <w:t> </w:t>
      </w:r>
      <w:r w:rsidRPr="007D3AA2">
        <w:t>270</w:t>
      </w:r>
      <w:r w:rsidR="007D3AA2">
        <w:noBreakHyphen/>
      </w:r>
      <w:r w:rsidRPr="007D3AA2">
        <w:t xml:space="preserve">10(1)(a) is not a family trust, an </w:t>
      </w:r>
      <w:r w:rsidRPr="007D3AA2">
        <w:rPr>
          <w:b/>
          <w:i/>
        </w:rPr>
        <w:t>outsider to the trust</w:t>
      </w:r>
      <w:r w:rsidRPr="007D3AA2">
        <w:t xml:space="preserve"> is a person other than:</w:t>
      </w:r>
    </w:p>
    <w:p w:rsidR="0068718B" w:rsidRPr="007D3AA2" w:rsidRDefault="0068718B">
      <w:pPr>
        <w:pStyle w:val="paragraph"/>
      </w:pPr>
      <w:r w:rsidRPr="007D3AA2">
        <w:tab/>
        <w:t>(a)</w:t>
      </w:r>
      <w:r w:rsidRPr="007D3AA2">
        <w:tab/>
        <w:t>the trustee of the trust; or</w:t>
      </w:r>
    </w:p>
    <w:p w:rsidR="0068718B" w:rsidRPr="007D3AA2" w:rsidRDefault="0068718B">
      <w:pPr>
        <w:pStyle w:val="paragraph"/>
      </w:pPr>
      <w:r w:rsidRPr="007D3AA2">
        <w:tab/>
        <w:t>(b)</w:t>
      </w:r>
      <w:r w:rsidRPr="007D3AA2">
        <w:tab/>
        <w:t>a person with a fixed entitlement to a share of the income or capital of the trust.</w:t>
      </w:r>
    </w:p>
    <w:p w:rsidR="0068718B" w:rsidRPr="007D3AA2" w:rsidRDefault="0068718B" w:rsidP="00FF2B77">
      <w:pPr>
        <w:pStyle w:val="ActHead3"/>
        <w:pageBreakBefore/>
      </w:pPr>
      <w:bookmarkStart w:id="171" w:name="_Toc432583127"/>
      <w:r w:rsidRPr="007D3AA2">
        <w:rPr>
          <w:rStyle w:val="CharDivNo"/>
        </w:rPr>
        <w:t>Division</w:t>
      </w:r>
      <w:r w:rsidR="007D3AA2">
        <w:rPr>
          <w:rStyle w:val="CharDivNo"/>
        </w:rPr>
        <w:t> </w:t>
      </w:r>
      <w:r w:rsidRPr="007D3AA2">
        <w:rPr>
          <w:rStyle w:val="CharDivNo"/>
        </w:rPr>
        <w:t>271</w:t>
      </w:r>
      <w:r w:rsidRPr="007D3AA2">
        <w:t>—</w:t>
      </w:r>
      <w:r w:rsidRPr="007D3AA2">
        <w:rPr>
          <w:rStyle w:val="CharDivText"/>
        </w:rPr>
        <w:t>Family trust distribution tax</w:t>
      </w:r>
      <w:bookmarkEnd w:id="171"/>
    </w:p>
    <w:p w:rsidR="0068718B" w:rsidRPr="007D3AA2" w:rsidRDefault="0068718B" w:rsidP="00000417">
      <w:pPr>
        <w:pStyle w:val="ActHead5"/>
      </w:pPr>
      <w:bookmarkStart w:id="172" w:name="_Toc432583128"/>
      <w:r w:rsidRPr="007D3AA2">
        <w:rPr>
          <w:rStyle w:val="CharSectno"/>
        </w:rPr>
        <w:t>271</w:t>
      </w:r>
      <w:r w:rsidR="007D3AA2">
        <w:rPr>
          <w:rStyle w:val="CharSectno"/>
        </w:rPr>
        <w:noBreakHyphen/>
      </w:r>
      <w:r w:rsidRPr="007D3AA2">
        <w:rPr>
          <w:rStyle w:val="CharSectno"/>
        </w:rPr>
        <w:t>5</w:t>
      </w:r>
      <w:r w:rsidRPr="007D3AA2">
        <w:t xml:space="preserve">  What this </w:t>
      </w:r>
      <w:r w:rsidR="003A418D" w:rsidRPr="007D3AA2">
        <w:t>Division </w:t>
      </w:r>
      <w:r w:rsidRPr="007D3AA2">
        <w:t>is about</w:t>
      </w:r>
      <w:bookmarkEnd w:id="172"/>
    </w:p>
    <w:p w:rsidR="0068718B" w:rsidRPr="007D3AA2" w:rsidRDefault="0068718B">
      <w:pPr>
        <w:pStyle w:val="BoxText"/>
      </w:pPr>
      <w:r w:rsidRPr="007D3AA2">
        <w:t>Basically, if:</w:t>
      </w:r>
    </w:p>
    <w:p w:rsidR="0068718B" w:rsidRPr="007D3AA2" w:rsidRDefault="0068718B">
      <w:pPr>
        <w:pStyle w:val="BoxList"/>
      </w:pPr>
      <w:r w:rsidRPr="007D3AA2">
        <w:rPr>
          <w:sz w:val="28"/>
        </w:rPr>
        <w:t>•</w:t>
      </w:r>
      <w:r w:rsidRPr="007D3AA2">
        <w:tab/>
        <w:t>the trustee of a trust makes a family trust election; or</w:t>
      </w:r>
    </w:p>
    <w:p w:rsidR="0068718B" w:rsidRPr="007D3AA2" w:rsidRDefault="0068718B">
      <w:pPr>
        <w:pStyle w:val="BoxList"/>
      </w:pPr>
      <w:r w:rsidRPr="007D3AA2">
        <w:rPr>
          <w:sz w:val="28"/>
        </w:rPr>
        <w:t>•</w:t>
      </w:r>
      <w:r w:rsidRPr="007D3AA2">
        <w:tab/>
        <w:t>a company, the partners in a partnership or the trustee of a trust makes an election to be included in a family group in relation to a family trust;</w:t>
      </w:r>
    </w:p>
    <w:p w:rsidR="0068718B" w:rsidRPr="007D3AA2" w:rsidRDefault="0068718B">
      <w:pPr>
        <w:pStyle w:val="BoxText"/>
      </w:pPr>
      <w:r w:rsidRPr="007D3AA2">
        <w:t>and the company, partnership or trust concerned confers a present entitlement to, or distributes, income or capital other than upon or to a specified individual or members of his or her family group, a special tax is payable on the conferral or distribution.</w:t>
      </w:r>
    </w:p>
    <w:p w:rsidR="0068718B" w:rsidRPr="007D3AA2" w:rsidRDefault="0068718B">
      <w:pPr>
        <w:pStyle w:val="BoxText"/>
      </w:pPr>
      <w:r w:rsidRPr="007D3AA2">
        <w:t>If certain persons do not provide information about conferrals of present entitlements or distributions by non</w:t>
      </w:r>
      <w:r w:rsidR="007D3AA2">
        <w:noBreakHyphen/>
      </w:r>
      <w:r w:rsidRPr="007D3AA2">
        <w:t>residents connected with them, the persons may become liable to the special tax on their own conferrals or distributions.</w:t>
      </w:r>
    </w:p>
    <w:p w:rsidR="0068718B" w:rsidRPr="007D3AA2" w:rsidRDefault="0068718B">
      <w:pPr>
        <w:pStyle w:val="BoxText"/>
      </w:pPr>
      <w:r w:rsidRPr="007D3AA2">
        <w:t>If certain non</w:t>
      </w:r>
      <w:r w:rsidR="007D3AA2">
        <w:noBreakHyphen/>
      </w:r>
      <w:r w:rsidRPr="007D3AA2">
        <w:t>residents do not pay the special tax by the due date, other persons connected with them may also become liable to pay a special tax equal to the unpaid amount.</w:t>
      </w:r>
    </w:p>
    <w:p w:rsidR="0068718B" w:rsidRPr="007D3AA2" w:rsidRDefault="0068718B" w:rsidP="00000417">
      <w:pPr>
        <w:pStyle w:val="ActHead5"/>
      </w:pPr>
      <w:bookmarkStart w:id="173" w:name="_Toc432583129"/>
      <w:r w:rsidRPr="007D3AA2">
        <w:rPr>
          <w:rStyle w:val="CharSectno"/>
        </w:rPr>
        <w:t>271</w:t>
      </w:r>
      <w:r w:rsidR="007D3AA2">
        <w:rPr>
          <w:rStyle w:val="CharSectno"/>
        </w:rPr>
        <w:noBreakHyphen/>
      </w:r>
      <w:r w:rsidRPr="007D3AA2">
        <w:rPr>
          <w:rStyle w:val="CharSectno"/>
        </w:rPr>
        <w:t>10</w:t>
      </w:r>
      <w:r w:rsidRPr="007D3AA2">
        <w:t xml:space="preserve">  Family trust distribution tax</w:t>
      </w:r>
      <w:bookmarkEnd w:id="173"/>
    </w:p>
    <w:p w:rsidR="0068718B" w:rsidRPr="007D3AA2" w:rsidRDefault="0068718B">
      <w:pPr>
        <w:pStyle w:val="subsection"/>
      </w:pPr>
      <w:r w:rsidRPr="007D3AA2">
        <w:tab/>
      </w:r>
      <w:r w:rsidRPr="007D3AA2">
        <w:tab/>
        <w:t xml:space="preserve">This </w:t>
      </w:r>
      <w:r w:rsidR="003A418D" w:rsidRPr="007D3AA2">
        <w:t>Division </w:t>
      </w:r>
      <w:r w:rsidRPr="007D3AA2">
        <w:t xml:space="preserve">provides for tax to be payable in specified circumstances. The tax is called </w:t>
      </w:r>
      <w:r w:rsidRPr="007D3AA2">
        <w:rPr>
          <w:b/>
          <w:i/>
        </w:rPr>
        <w:t>family trust distribution tax</w:t>
      </w:r>
      <w:r w:rsidRPr="007D3AA2">
        <w:t>.</w:t>
      </w:r>
    </w:p>
    <w:p w:rsidR="0068718B" w:rsidRPr="007D3AA2" w:rsidRDefault="0068718B" w:rsidP="00000417">
      <w:pPr>
        <w:pStyle w:val="ActHead5"/>
      </w:pPr>
      <w:bookmarkStart w:id="174" w:name="_Toc432583130"/>
      <w:r w:rsidRPr="007D3AA2">
        <w:rPr>
          <w:rStyle w:val="CharSectno"/>
        </w:rPr>
        <w:t>271</w:t>
      </w:r>
      <w:r w:rsidR="007D3AA2">
        <w:rPr>
          <w:rStyle w:val="CharSectno"/>
        </w:rPr>
        <w:noBreakHyphen/>
      </w:r>
      <w:r w:rsidRPr="007D3AA2">
        <w:rPr>
          <w:rStyle w:val="CharSectno"/>
        </w:rPr>
        <w:t>15</w:t>
      </w:r>
      <w:r w:rsidRPr="007D3AA2">
        <w:t xml:space="preserve">  Tax liability where family trust makes distribution etc. outside family group</w:t>
      </w:r>
      <w:bookmarkEnd w:id="174"/>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a trustee makes a family trust election in relation to a trust; and</w:t>
      </w:r>
    </w:p>
    <w:p w:rsidR="0068718B" w:rsidRPr="007D3AA2" w:rsidRDefault="0068718B">
      <w:pPr>
        <w:pStyle w:val="paragraph"/>
      </w:pPr>
      <w:r w:rsidRPr="007D3AA2">
        <w:tab/>
        <w:t>(b)</w:t>
      </w:r>
      <w:r w:rsidRPr="007D3AA2">
        <w:tab/>
        <w:t>at any time while the election is in force (including a time before it was made), the trust confers a present entitlement to, or distributes, income or capital of the trust:</w:t>
      </w:r>
    </w:p>
    <w:p w:rsidR="0068718B" w:rsidRPr="007D3AA2" w:rsidRDefault="0068718B">
      <w:pPr>
        <w:pStyle w:val="paragraphsub"/>
      </w:pPr>
      <w:r w:rsidRPr="007D3AA2">
        <w:tab/>
        <w:t>(i)</w:t>
      </w:r>
      <w:r w:rsidRPr="007D3AA2">
        <w:tab/>
        <w:t>upon or to a person who is neither the individual specified in the family trust election nor a member of the individual’s family group in relation to the conferral or distribution; or</w:t>
      </w:r>
    </w:p>
    <w:p w:rsidR="0068718B" w:rsidRPr="007D3AA2" w:rsidRDefault="0068718B">
      <w:pPr>
        <w:pStyle w:val="paragraphsub"/>
      </w:pPr>
      <w:r w:rsidRPr="007D3AA2">
        <w:tab/>
        <w:t>(ii)</w:t>
      </w:r>
      <w:r w:rsidRPr="007D3AA2">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7D3AA2" w:rsidRDefault="0068718B">
      <w:pPr>
        <w:pStyle w:val="subsection"/>
      </w:pPr>
      <w:r w:rsidRPr="007D3AA2">
        <w:tab/>
        <w:t>(2)</w:t>
      </w:r>
      <w:r w:rsidRPr="007D3AA2">
        <w:tab/>
        <w:t>If this section applies:</w:t>
      </w:r>
    </w:p>
    <w:p w:rsidR="0068718B" w:rsidRPr="007D3AA2" w:rsidRDefault="0068718B">
      <w:pPr>
        <w:pStyle w:val="paragraph"/>
      </w:pPr>
      <w:r w:rsidRPr="007D3AA2">
        <w:tab/>
        <w:t>(a)</w:t>
      </w:r>
      <w:r w:rsidRPr="007D3AA2">
        <w:tab/>
        <w:t xml:space="preserve">if the trustee is an individual—the trustee is liable to pay tax, as imposed by the </w:t>
      </w:r>
      <w:r w:rsidRPr="007D3AA2">
        <w:rPr>
          <w:i/>
        </w:rPr>
        <w:t>Family Trust Distribution Tax (Primary Liability) Act 1998</w:t>
      </w:r>
      <w:r w:rsidRPr="007D3AA2">
        <w:t>, on the amount or value of the income or capital to which the entitlement relates, or that is distributed; or</w:t>
      </w:r>
    </w:p>
    <w:p w:rsidR="0068718B" w:rsidRPr="007D3AA2" w:rsidRDefault="0068718B">
      <w:pPr>
        <w:pStyle w:val="paragraph"/>
      </w:pPr>
      <w:r w:rsidRPr="007D3AA2">
        <w:tab/>
        <w:t>(b)</w:t>
      </w:r>
      <w:r w:rsidRPr="007D3AA2">
        <w:tab/>
        <w:t xml:space="preserve">if the trustee is a company—the trustee, together with each person who was a director of the company at the time of the conferral or distribution, is jointly and severally liable to pay tax, as imposed by the </w:t>
      </w:r>
      <w:r w:rsidRPr="007D3AA2">
        <w:rPr>
          <w:i/>
        </w:rPr>
        <w:t>Family Trust Distribution Tax (Primary Liability) Act 1998</w:t>
      </w:r>
      <w:r w:rsidRPr="007D3AA2">
        <w:t>, on the amount or value of the income or capital to which the entitlement relates, or that is distributed.</w:t>
      </w:r>
    </w:p>
    <w:p w:rsidR="0068718B" w:rsidRPr="007D3AA2" w:rsidRDefault="0068718B" w:rsidP="00000417">
      <w:pPr>
        <w:pStyle w:val="ActHead5"/>
      </w:pPr>
      <w:bookmarkStart w:id="175" w:name="_Toc432583131"/>
      <w:r w:rsidRPr="007D3AA2">
        <w:rPr>
          <w:rStyle w:val="CharSectno"/>
        </w:rPr>
        <w:t>271</w:t>
      </w:r>
      <w:r w:rsidR="007D3AA2">
        <w:rPr>
          <w:rStyle w:val="CharSectno"/>
        </w:rPr>
        <w:noBreakHyphen/>
      </w:r>
      <w:r w:rsidRPr="007D3AA2">
        <w:rPr>
          <w:rStyle w:val="CharSectno"/>
        </w:rPr>
        <w:t>20</w:t>
      </w:r>
      <w:r w:rsidRPr="007D3AA2">
        <w:t xml:space="preserve">  Tax liability where interposed trust makes distribution etc. outside family group</w:t>
      </w:r>
      <w:bookmarkEnd w:id="175"/>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the trustee of a trust makes an interposed entity election for the trust to be included in the family group of the individual specified in a family trust election; and</w:t>
      </w:r>
    </w:p>
    <w:p w:rsidR="0068718B" w:rsidRPr="007D3AA2" w:rsidRDefault="0068718B">
      <w:pPr>
        <w:pStyle w:val="paragraph"/>
      </w:pPr>
      <w:r w:rsidRPr="007D3AA2">
        <w:tab/>
        <w:t>(b)</w:t>
      </w:r>
      <w:r w:rsidRPr="007D3AA2">
        <w:tab/>
        <w:t>at any time while the election is in force (including a time before it was made), the trust confers a present entitlement to, or distributes, income or capital of the trust:</w:t>
      </w:r>
    </w:p>
    <w:p w:rsidR="0068718B" w:rsidRPr="007D3AA2" w:rsidRDefault="0068718B">
      <w:pPr>
        <w:pStyle w:val="paragraphsub"/>
      </w:pPr>
      <w:r w:rsidRPr="007D3AA2">
        <w:tab/>
        <w:t>(i)</w:t>
      </w:r>
      <w:r w:rsidRPr="007D3AA2">
        <w:tab/>
        <w:t>upon or to a person who is neither the individual specified in the family trust election nor a member of the individual’s family group in relation to the conferral or distribution; or</w:t>
      </w:r>
    </w:p>
    <w:p w:rsidR="0068718B" w:rsidRPr="007D3AA2" w:rsidRDefault="0068718B">
      <w:pPr>
        <w:pStyle w:val="paragraphsub"/>
      </w:pPr>
      <w:r w:rsidRPr="007D3AA2">
        <w:tab/>
        <w:t>(ii)</w:t>
      </w:r>
      <w:r w:rsidRPr="007D3AA2">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7D3AA2" w:rsidRDefault="0068718B">
      <w:pPr>
        <w:pStyle w:val="subsection"/>
      </w:pPr>
      <w:r w:rsidRPr="007D3AA2">
        <w:tab/>
        <w:t>(2)</w:t>
      </w:r>
      <w:r w:rsidRPr="007D3AA2">
        <w:tab/>
        <w:t>If this section applies:</w:t>
      </w:r>
    </w:p>
    <w:p w:rsidR="0068718B" w:rsidRPr="007D3AA2" w:rsidRDefault="0068718B">
      <w:pPr>
        <w:pStyle w:val="paragraph"/>
      </w:pPr>
      <w:r w:rsidRPr="007D3AA2">
        <w:tab/>
        <w:t>(a)</w:t>
      </w:r>
      <w:r w:rsidRPr="007D3AA2">
        <w:tab/>
        <w:t xml:space="preserve">if the trustee is an individual—the trustee is liable to pay tax, as imposed by the </w:t>
      </w:r>
      <w:r w:rsidRPr="007D3AA2">
        <w:rPr>
          <w:i/>
        </w:rPr>
        <w:t>Family Trust Distribution Tax (Primary Liability) Act 1998</w:t>
      </w:r>
      <w:r w:rsidRPr="007D3AA2">
        <w:t>, on the amount or value of the income or capital to which the entitlement relates, or that is distributed; or</w:t>
      </w:r>
    </w:p>
    <w:p w:rsidR="0068718B" w:rsidRPr="007D3AA2" w:rsidRDefault="0068718B">
      <w:pPr>
        <w:pStyle w:val="paragraph"/>
      </w:pPr>
      <w:r w:rsidRPr="007D3AA2">
        <w:tab/>
        <w:t>(b)</w:t>
      </w:r>
      <w:r w:rsidRPr="007D3AA2">
        <w:tab/>
        <w:t xml:space="preserve">if the trustee is a company—the trustee, together with each person who was a director of the company at the time of the conferral or distribution, is jointly and severally liable to pay tax, as imposed by the </w:t>
      </w:r>
      <w:r w:rsidRPr="007D3AA2">
        <w:rPr>
          <w:i/>
        </w:rPr>
        <w:t>Family Trust Distribution Tax (Primary Liability) Act 1998</w:t>
      </w:r>
      <w:r w:rsidRPr="007D3AA2">
        <w:t>, on the amount or value of the income or capital to which the entitlement relates, or that is distributed.</w:t>
      </w:r>
    </w:p>
    <w:p w:rsidR="0068718B" w:rsidRPr="007D3AA2" w:rsidRDefault="0068718B" w:rsidP="00000417">
      <w:pPr>
        <w:pStyle w:val="ActHead5"/>
      </w:pPr>
      <w:bookmarkStart w:id="176" w:name="_Toc432583132"/>
      <w:r w:rsidRPr="007D3AA2">
        <w:rPr>
          <w:rStyle w:val="CharSectno"/>
        </w:rPr>
        <w:t>271</w:t>
      </w:r>
      <w:r w:rsidR="007D3AA2">
        <w:rPr>
          <w:rStyle w:val="CharSectno"/>
        </w:rPr>
        <w:noBreakHyphen/>
      </w:r>
      <w:r w:rsidRPr="007D3AA2">
        <w:rPr>
          <w:rStyle w:val="CharSectno"/>
        </w:rPr>
        <w:t>25</w:t>
      </w:r>
      <w:r w:rsidRPr="007D3AA2">
        <w:t xml:space="preserve">  Tax liability where interposed partnership makes distribution etc. outside family group</w:t>
      </w:r>
      <w:bookmarkEnd w:id="176"/>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the partners in a partnership make an interposed entity election for the partnership to be included in the family group of the individual specified in a family trust election; and</w:t>
      </w:r>
    </w:p>
    <w:p w:rsidR="0068718B" w:rsidRPr="007D3AA2" w:rsidRDefault="0068718B">
      <w:pPr>
        <w:pStyle w:val="paragraph"/>
      </w:pPr>
      <w:r w:rsidRPr="007D3AA2">
        <w:tab/>
        <w:t>(b)</w:t>
      </w:r>
      <w:r w:rsidRPr="007D3AA2">
        <w:tab/>
        <w:t>at any time while the interposed entity election is in force (including a time before it was made), the partnership confers a present entitlement to, or distributes, income or capital:</w:t>
      </w:r>
    </w:p>
    <w:p w:rsidR="0068718B" w:rsidRPr="007D3AA2" w:rsidRDefault="0068718B">
      <w:pPr>
        <w:pStyle w:val="paragraphsub"/>
      </w:pPr>
      <w:r w:rsidRPr="007D3AA2">
        <w:tab/>
        <w:t>(i)</w:t>
      </w:r>
      <w:r w:rsidRPr="007D3AA2">
        <w:tab/>
        <w:t>upon or to a person who is neither the individual specified in the family trust election nor a member of the individual’s family group in relation to the conferral or distribution; or</w:t>
      </w:r>
    </w:p>
    <w:p w:rsidR="0068718B" w:rsidRPr="007D3AA2" w:rsidRDefault="0068718B">
      <w:pPr>
        <w:pStyle w:val="paragraphsub"/>
      </w:pPr>
      <w:r w:rsidRPr="007D3AA2">
        <w:tab/>
        <w:t>(ii)</w:t>
      </w:r>
      <w:r w:rsidRPr="007D3AA2">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7D3AA2" w:rsidRDefault="0068718B" w:rsidP="008F49AC">
      <w:pPr>
        <w:pStyle w:val="subsection"/>
        <w:keepNext/>
        <w:keepLines/>
      </w:pPr>
      <w:r w:rsidRPr="007D3AA2">
        <w:tab/>
        <w:t>(2)</w:t>
      </w:r>
      <w:r w:rsidRPr="007D3AA2">
        <w:tab/>
        <w:t xml:space="preserve">If this section applies, the partners, together with each person who at the time of the conferral or distribution was a director of any partner that was a company, are jointly and severally liable to pay tax, as imposed by the </w:t>
      </w:r>
      <w:r w:rsidRPr="007D3AA2">
        <w:rPr>
          <w:i/>
        </w:rPr>
        <w:t>Family Trust Distribution Tax (Primary Liability) Act 1998</w:t>
      </w:r>
      <w:r w:rsidRPr="007D3AA2">
        <w:t>, on the amount or value of the income or capital to which the entitlement relates, or that is distributed.</w:t>
      </w:r>
    </w:p>
    <w:p w:rsidR="0068718B" w:rsidRPr="007D3AA2" w:rsidRDefault="0068718B" w:rsidP="00000417">
      <w:pPr>
        <w:pStyle w:val="ActHead5"/>
      </w:pPr>
      <w:bookmarkStart w:id="177" w:name="_Toc432583133"/>
      <w:r w:rsidRPr="007D3AA2">
        <w:rPr>
          <w:rStyle w:val="CharSectno"/>
        </w:rPr>
        <w:t>271</w:t>
      </w:r>
      <w:r w:rsidR="007D3AA2">
        <w:rPr>
          <w:rStyle w:val="CharSectno"/>
        </w:rPr>
        <w:noBreakHyphen/>
      </w:r>
      <w:r w:rsidRPr="007D3AA2">
        <w:rPr>
          <w:rStyle w:val="CharSectno"/>
        </w:rPr>
        <w:t>30</w:t>
      </w:r>
      <w:r w:rsidRPr="007D3AA2">
        <w:t xml:space="preserve">  Tax liability where interposed company makes distribution outside family group</w:t>
      </w:r>
      <w:bookmarkEnd w:id="177"/>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a company makes an interposed entity election for the company to be included in the family group of the individual specified in a family trust election; and</w:t>
      </w:r>
    </w:p>
    <w:p w:rsidR="0068718B" w:rsidRPr="007D3AA2" w:rsidRDefault="0068718B">
      <w:pPr>
        <w:pStyle w:val="paragraph"/>
      </w:pPr>
      <w:r w:rsidRPr="007D3AA2">
        <w:tab/>
        <w:t>(b)</w:t>
      </w:r>
      <w:r w:rsidRPr="007D3AA2">
        <w:tab/>
        <w:t>at any time while the interposed entity election is in force (including a time before it was made), the company confers a present entitlement to, or distributes, income or capital of the company:</w:t>
      </w:r>
    </w:p>
    <w:p w:rsidR="0068718B" w:rsidRPr="007D3AA2" w:rsidRDefault="0068718B">
      <w:pPr>
        <w:pStyle w:val="paragraphsub"/>
      </w:pPr>
      <w:r w:rsidRPr="007D3AA2">
        <w:tab/>
        <w:t>(i)</w:t>
      </w:r>
      <w:r w:rsidRPr="007D3AA2">
        <w:tab/>
        <w:t>upon or to a person who is neither the individual specified in the family trust election nor a member of the individual’s family group in relation to the conferral or distribution; or</w:t>
      </w:r>
    </w:p>
    <w:p w:rsidR="0068718B" w:rsidRPr="007D3AA2" w:rsidRDefault="0068718B">
      <w:pPr>
        <w:pStyle w:val="paragraphsub"/>
      </w:pPr>
      <w:r w:rsidRPr="007D3AA2">
        <w:tab/>
        <w:t>(ii)</w:t>
      </w:r>
      <w:r w:rsidRPr="007D3AA2">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7D3AA2" w:rsidRDefault="0068718B">
      <w:pPr>
        <w:pStyle w:val="subsection"/>
      </w:pPr>
      <w:r w:rsidRPr="007D3AA2">
        <w:tab/>
        <w:t>(2)</w:t>
      </w:r>
      <w:r w:rsidRPr="007D3AA2">
        <w:tab/>
        <w:t xml:space="preserve">If this section applies, the company, together with each person who was a director of the company at the time of the conferral or distribution, is jointly and severally liable to pay tax, as imposed by the </w:t>
      </w:r>
      <w:r w:rsidRPr="007D3AA2">
        <w:rPr>
          <w:i/>
        </w:rPr>
        <w:t>Family Trust Distribution Tax (Primary Liability) Act 1998</w:t>
      </w:r>
      <w:r w:rsidRPr="007D3AA2">
        <w:t>, on the amount or value of the income or capital to which the entitlement relates, or that is distributed.</w:t>
      </w:r>
    </w:p>
    <w:p w:rsidR="0068718B" w:rsidRPr="007D3AA2" w:rsidRDefault="0068718B" w:rsidP="00000417">
      <w:pPr>
        <w:pStyle w:val="ActHead5"/>
      </w:pPr>
      <w:bookmarkStart w:id="178" w:name="_Toc432583134"/>
      <w:r w:rsidRPr="007D3AA2">
        <w:rPr>
          <w:rStyle w:val="CharSectno"/>
        </w:rPr>
        <w:t>271</w:t>
      </w:r>
      <w:r w:rsidR="007D3AA2">
        <w:rPr>
          <w:rStyle w:val="CharSectno"/>
        </w:rPr>
        <w:noBreakHyphen/>
      </w:r>
      <w:r w:rsidRPr="007D3AA2">
        <w:rPr>
          <w:rStyle w:val="CharSectno"/>
        </w:rPr>
        <w:t>35</w:t>
      </w:r>
      <w:r w:rsidRPr="007D3AA2">
        <w:t xml:space="preserve">  Avoidance of double</w:t>
      </w:r>
      <w:r w:rsidR="007D3AA2">
        <w:noBreakHyphen/>
      </w:r>
      <w:r w:rsidRPr="007D3AA2">
        <w:t>counting</w:t>
      </w:r>
      <w:bookmarkEnd w:id="178"/>
    </w:p>
    <w:p w:rsidR="0068718B" w:rsidRPr="007D3AA2" w:rsidRDefault="0068718B">
      <w:pPr>
        <w:pStyle w:val="subsection"/>
      </w:pPr>
      <w:r w:rsidRPr="007D3AA2">
        <w:tab/>
      </w:r>
      <w:r w:rsidRPr="007D3AA2">
        <w:tab/>
        <w:t>If, after conferring a present entitlement to income or capital as mentioned in paragraph</w:t>
      </w:r>
      <w:r w:rsidR="007D3AA2">
        <w:t> </w:t>
      </w:r>
      <w:r w:rsidRPr="007D3AA2">
        <w:t>271</w:t>
      </w:r>
      <w:r w:rsidR="007D3AA2">
        <w:noBreakHyphen/>
      </w:r>
      <w:r w:rsidRPr="007D3AA2">
        <w:t>15(1)(b), 271</w:t>
      </w:r>
      <w:r w:rsidR="007D3AA2">
        <w:noBreakHyphen/>
      </w:r>
      <w:r w:rsidRPr="007D3AA2">
        <w:t>20(1)(b), 271</w:t>
      </w:r>
      <w:r w:rsidR="007D3AA2">
        <w:noBreakHyphen/>
      </w:r>
      <w:r w:rsidRPr="007D3AA2">
        <w:t>25(1)(b) or 271</w:t>
      </w:r>
      <w:r w:rsidR="007D3AA2">
        <w:noBreakHyphen/>
      </w:r>
      <w:r w:rsidRPr="007D3AA2">
        <w:t>30(1)(b), the trust, partnership or company concerned distributes the income or capital in satisfaction of the entitlement, the distribution is disregarded for the purposes of that paragraph.</w:t>
      </w:r>
    </w:p>
    <w:p w:rsidR="0068718B" w:rsidRPr="007D3AA2" w:rsidRDefault="0068718B" w:rsidP="00000417">
      <w:pPr>
        <w:pStyle w:val="ActHead5"/>
      </w:pPr>
      <w:bookmarkStart w:id="179" w:name="_Toc432583135"/>
      <w:r w:rsidRPr="007D3AA2">
        <w:rPr>
          <w:rStyle w:val="CharSectno"/>
        </w:rPr>
        <w:t>271</w:t>
      </w:r>
      <w:r w:rsidR="007D3AA2">
        <w:rPr>
          <w:rStyle w:val="CharSectno"/>
        </w:rPr>
        <w:noBreakHyphen/>
      </w:r>
      <w:r w:rsidRPr="007D3AA2">
        <w:rPr>
          <w:rStyle w:val="CharSectno"/>
        </w:rPr>
        <w:t>40</w:t>
      </w:r>
      <w:r w:rsidRPr="007D3AA2">
        <w:t xml:space="preserve">  Exclusion of directors from liability to pay tax</w:t>
      </w:r>
      <w:bookmarkEnd w:id="179"/>
    </w:p>
    <w:p w:rsidR="0068718B" w:rsidRPr="007D3AA2" w:rsidRDefault="0068718B">
      <w:pPr>
        <w:pStyle w:val="subsection"/>
      </w:pPr>
      <w:r w:rsidRPr="007D3AA2">
        <w:tab/>
        <w:t>(1)</w:t>
      </w:r>
      <w:r w:rsidRPr="007D3AA2">
        <w:tab/>
        <w:t>This section applies to a director of a company who is included among persons who are jointly and severally liable to pay family trust distribution tax under section</w:t>
      </w:r>
      <w:r w:rsidR="007D3AA2">
        <w:t> </w:t>
      </w:r>
      <w:r w:rsidRPr="007D3AA2">
        <w:t>271</w:t>
      </w:r>
      <w:r w:rsidR="007D3AA2">
        <w:noBreakHyphen/>
      </w:r>
      <w:r w:rsidRPr="007D3AA2">
        <w:t>15, 271</w:t>
      </w:r>
      <w:r w:rsidR="007D3AA2">
        <w:noBreakHyphen/>
      </w:r>
      <w:r w:rsidRPr="007D3AA2">
        <w:t>20, 271</w:t>
      </w:r>
      <w:r w:rsidR="007D3AA2">
        <w:noBreakHyphen/>
      </w:r>
      <w:r w:rsidRPr="007D3AA2">
        <w:t>25 or 271</w:t>
      </w:r>
      <w:r w:rsidR="007D3AA2">
        <w:noBreakHyphen/>
      </w:r>
      <w:r w:rsidRPr="007D3AA2">
        <w:t>30.</w:t>
      </w:r>
    </w:p>
    <w:p w:rsidR="0068718B" w:rsidRPr="007D3AA2" w:rsidRDefault="0068718B">
      <w:pPr>
        <w:pStyle w:val="SubsectionHead"/>
      </w:pPr>
      <w:r w:rsidRPr="007D3AA2">
        <w:t>Director not taking part in distribution decision</w:t>
      </w:r>
    </w:p>
    <w:p w:rsidR="0068718B" w:rsidRPr="007D3AA2" w:rsidRDefault="0068718B">
      <w:pPr>
        <w:pStyle w:val="subsection"/>
      </w:pPr>
      <w:r w:rsidRPr="007D3AA2">
        <w:tab/>
        <w:t>(2)</w:t>
      </w:r>
      <w:r w:rsidRPr="007D3AA2">
        <w:tab/>
        <w:t>If:</w:t>
      </w:r>
    </w:p>
    <w:p w:rsidR="0068718B" w:rsidRPr="007D3AA2" w:rsidRDefault="0068718B">
      <w:pPr>
        <w:pStyle w:val="paragraph"/>
      </w:pPr>
      <w:r w:rsidRPr="007D3AA2">
        <w:tab/>
        <w:t>(a)</w:t>
      </w:r>
      <w:r w:rsidRPr="007D3AA2">
        <w:tab/>
        <w:t>the director did not take part in any decision to confer the entitlement or make the distribution concerned; and</w:t>
      </w:r>
    </w:p>
    <w:p w:rsidR="0068718B" w:rsidRPr="007D3AA2" w:rsidRDefault="0068718B">
      <w:pPr>
        <w:pStyle w:val="paragraph"/>
      </w:pPr>
      <w:r w:rsidRPr="007D3AA2">
        <w:tab/>
        <w:t>(b)</w:t>
      </w:r>
      <w:r w:rsidRPr="007D3AA2">
        <w:tab/>
        <w:t>if the director was aware of the proposal to make the decision or of the fact that it was made—the director took reasonable steps to prevent the making, or the implementation, of the decision;</w:t>
      </w:r>
    </w:p>
    <w:p w:rsidR="0068718B" w:rsidRPr="007D3AA2" w:rsidRDefault="0068718B">
      <w:pPr>
        <w:pStyle w:val="subsection2"/>
      </w:pPr>
      <w:r w:rsidRPr="007D3AA2">
        <w:t>the director is not included among the persons jointly and severally liable.</w:t>
      </w:r>
    </w:p>
    <w:p w:rsidR="0068718B" w:rsidRPr="007D3AA2" w:rsidRDefault="0068718B">
      <w:pPr>
        <w:pStyle w:val="SubsectionHead"/>
      </w:pPr>
      <w:r w:rsidRPr="007D3AA2">
        <w:t>Director taking part in distribution decision</w:t>
      </w:r>
    </w:p>
    <w:p w:rsidR="0068718B" w:rsidRPr="007D3AA2" w:rsidRDefault="0068718B">
      <w:pPr>
        <w:pStyle w:val="subsection"/>
      </w:pPr>
      <w:r w:rsidRPr="007D3AA2">
        <w:tab/>
        <w:t>(3)</w:t>
      </w:r>
      <w:r w:rsidRPr="007D3AA2">
        <w:tab/>
        <w:t>If:</w:t>
      </w:r>
    </w:p>
    <w:p w:rsidR="0068718B" w:rsidRPr="007D3AA2" w:rsidRDefault="0068718B">
      <w:pPr>
        <w:pStyle w:val="paragraph"/>
      </w:pPr>
      <w:r w:rsidRPr="007D3AA2">
        <w:tab/>
        <w:t>(a)</w:t>
      </w:r>
      <w:r w:rsidRPr="007D3AA2">
        <w:tab/>
        <w:t>the director took part in any decision to confer the entitlement or make the distribution; and</w:t>
      </w:r>
    </w:p>
    <w:p w:rsidR="0068718B" w:rsidRPr="007D3AA2" w:rsidRDefault="0068718B">
      <w:pPr>
        <w:pStyle w:val="paragraph"/>
      </w:pPr>
      <w:r w:rsidRPr="007D3AA2">
        <w:tab/>
        <w:t>(b)</w:t>
      </w:r>
      <w:r w:rsidRPr="007D3AA2">
        <w:tab/>
        <w:t>the director voted against, or otherwise disagreed with the decision; and</w:t>
      </w:r>
    </w:p>
    <w:p w:rsidR="0068718B" w:rsidRPr="007D3AA2" w:rsidRDefault="0068718B">
      <w:pPr>
        <w:pStyle w:val="paragraph"/>
      </w:pPr>
      <w:r w:rsidRPr="007D3AA2">
        <w:tab/>
        <w:t>(c)</w:t>
      </w:r>
      <w:r w:rsidRPr="007D3AA2">
        <w:tab/>
        <w:t>the director took reasonable steps to prevent the implementation of the decision;</w:t>
      </w:r>
    </w:p>
    <w:p w:rsidR="0068718B" w:rsidRPr="007D3AA2" w:rsidRDefault="0068718B">
      <w:pPr>
        <w:pStyle w:val="subsection2"/>
      </w:pPr>
      <w:r w:rsidRPr="007D3AA2">
        <w:t>the director is not included among the persons jointly and severally liable.</w:t>
      </w:r>
    </w:p>
    <w:p w:rsidR="0068718B" w:rsidRPr="007D3AA2" w:rsidRDefault="0068718B" w:rsidP="00000417">
      <w:pPr>
        <w:pStyle w:val="ActHead5"/>
      </w:pPr>
      <w:bookmarkStart w:id="180" w:name="_Toc432583136"/>
      <w:r w:rsidRPr="007D3AA2">
        <w:rPr>
          <w:rStyle w:val="CharSectno"/>
        </w:rPr>
        <w:t>271</w:t>
      </w:r>
      <w:r w:rsidR="007D3AA2">
        <w:rPr>
          <w:rStyle w:val="CharSectno"/>
        </w:rPr>
        <w:noBreakHyphen/>
      </w:r>
      <w:r w:rsidRPr="007D3AA2">
        <w:rPr>
          <w:rStyle w:val="CharSectno"/>
        </w:rPr>
        <w:t>45</w:t>
      </w:r>
      <w:r w:rsidRPr="007D3AA2">
        <w:t xml:space="preserve">  Requirements for section</w:t>
      </w:r>
      <w:r w:rsidR="007D3AA2">
        <w:t> </w:t>
      </w:r>
      <w:r w:rsidRPr="007D3AA2">
        <w:t>271</w:t>
      </w:r>
      <w:r w:rsidR="007D3AA2">
        <w:noBreakHyphen/>
      </w:r>
      <w:r w:rsidRPr="007D3AA2">
        <w:t>55 notice to family trust</w:t>
      </w:r>
      <w:bookmarkEnd w:id="180"/>
    </w:p>
    <w:p w:rsidR="0068718B" w:rsidRPr="007D3AA2" w:rsidRDefault="0068718B">
      <w:pPr>
        <w:pStyle w:val="SubsectionHead"/>
      </w:pPr>
      <w:r w:rsidRPr="007D3AA2">
        <w:t>Notice about non</w:t>
      </w:r>
      <w:r w:rsidR="007D3AA2">
        <w:noBreakHyphen/>
      </w:r>
      <w:r w:rsidRPr="007D3AA2">
        <w:t>resident distributions</w:t>
      </w:r>
    </w:p>
    <w:p w:rsidR="0068718B" w:rsidRPr="007D3AA2" w:rsidRDefault="0068718B">
      <w:pPr>
        <w:pStyle w:val="subsection"/>
      </w:pPr>
      <w:r w:rsidRPr="007D3AA2">
        <w:tab/>
        <w:t>(1)</w:t>
      </w:r>
      <w:r w:rsidRPr="007D3AA2">
        <w:tab/>
        <w:t>The Commissioner may give a notice in accordance with section</w:t>
      </w:r>
      <w:r w:rsidR="007D3AA2">
        <w:t> </w:t>
      </w:r>
      <w:r w:rsidRPr="007D3AA2">
        <w:t>271</w:t>
      </w:r>
      <w:r w:rsidR="007D3AA2">
        <w:noBreakHyphen/>
      </w:r>
      <w:r w:rsidRPr="007D3AA2">
        <w:t>55 (which deals with information about distributions etc. by certain non</w:t>
      </w:r>
      <w:r w:rsidR="007D3AA2">
        <w:noBreakHyphen/>
      </w:r>
      <w:r w:rsidRPr="007D3AA2">
        <w:t xml:space="preserve">residents) to the trustee of a trust (the </w:t>
      </w:r>
      <w:r w:rsidRPr="007D3AA2">
        <w:rPr>
          <w:b/>
          <w:i/>
        </w:rPr>
        <w:t>primary entity</w:t>
      </w:r>
      <w:r w:rsidRPr="007D3AA2">
        <w:t xml:space="preserve">) who has made a family trust election, provided the requirements of </w:t>
      </w:r>
      <w:r w:rsidR="007D3AA2">
        <w:t>subsections (</w:t>
      </w:r>
      <w:r w:rsidRPr="007D3AA2">
        <w:t>2) to (4) of this section are met.</w:t>
      </w:r>
    </w:p>
    <w:p w:rsidR="0068718B" w:rsidRPr="007D3AA2" w:rsidRDefault="0068718B">
      <w:pPr>
        <w:pStyle w:val="SubsectionHead"/>
      </w:pPr>
      <w:r w:rsidRPr="007D3AA2">
        <w:t>First requirement</w:t>
      </w:r>
    </w:p>
    <w:p w:rsidR="0068718B" w:rsidRPr="007D3AA2" w:rsidRDefault="0068718B">
      <w:pPr>
        <w:pStyle w:val="subsection"/>
      </w:pPr>
      <w:r w:rsidRPr="007D3AA2">
        <w:tab/>
        <w:t>(2)</w:t>
      </w:r>
      <w:r w:rsidRPr="007D3AA2">
        <w:tab/>
        <w:t xml:space="preserve">At a time (the </w:t>
      </w:r>
      <w:r w:rsidRPr="007D3AA2">
        <w:rPr>
          <w:b/>
          <w:i/>
        </w:rPr>
        <w:t>test time</w:t>
      </w:r>
      <w:r w:rsidRPr="007D3AA2">
        <w:t xml:space="preserve">) while the election is in force (including a time before it was made), the primary entity must have conferred a present entitlement to, or distributed, income or capital upon or to a company, partnership or trust (the </w:t>
      </w:r>
      <w:r w:rsidRPr="007D3AA2">
        <w:rPr>
          <w:b/>
          <w:i/>
        </w:rPr>
        <w:t>secondary entity</w:t>
      </w:r>
      <w:r w:rsidRPr="007D3AA2">
        <w:t>) that at the time was, because of an interposed entity election, a member of the family group of the individual (the</w:t>
      </w:r>
      <w:r w:rsidRPr="007D3AA2">
        <w:rPr>
          <w:b/>
          <w:i/>
        </w:rPr>
        <w:t xml:space="preserve"> primary</w:t>
      </w:r>
      <w:r w:rsidRPr="007D3AA2">
        <w:t xml:space="preserve"> </w:t>
      </w:r>
      <w:r w:rsidRPr="007D3AA2">
        <w:rPr>
          <w:b/>
          <w:i/>
        </w:rPr>
        <w:t>individual</w:t>
      </w:r>
      <w:r w:rsidRPr="007D3AA2">
        <w:t>) specified in the family trust election.</w:t>
      </w:r>
    </w:p>
    <w:p w:rsidR="0068718B" w:rsidRPr="007D3AA2" w:rsidRDefault="0068718B">
      <w:pPr>
        <w:pStyle w:val="SubsectionHead"/>
      </w:pPr>
      <w:r w:rsidRPr="007D3AA2">
        <w:t>Second requirement</w:t>
      </w:r>
    </w:p>
    <w:p w:rsidR="0068718B" w:rsidRPr="007D3AA2" w:rsidRDefault="0068718B">
      <w:pPr>
        <w:pStyle w:val="subsection"/>
      </w:pPr>
      <w:r w:rsidRPr="007D3AA2">
        <w:tab/>
        <w:t>(3)</w:t>
      </w:r>
      <w:r w:rsidRPr="007D3AA2">
        <w:tab/>
        <w:t>When the Commissioner gives the notice:</w:t>
      </w:r>
    </w:p>
    <w:p w:rsidR="0068718B" w:rsidRPr="007D3AA2" w:rsidRDefault="0068718B">
      <w:pPr>
        <w:pStyle w:val="paragraph"/>
      </w:pPr>
      <w:r w:rsidRPr="007D3AA2">
        <w:tab/>
        <w:t>(a)</w:t>
      </w:r>
      <w:r w:rsidRPr="007D3AA2">
        <w:tab/>
        <w:t>if the secondary entity is a partnership—a partner must be a non</w:t>
      </w:r>
      <w:r w:rsidR="007D3AA2">
        <w:noBreakHyphen/>
      </w:r>
      <w:r w:rsidRPr="007D3AA2">
        <w:t>resident; and</w:t>
      </w:r>
    </w:p>
    <w:p w:rsidR="0068718B" w:rsidRPr="007D3AA2" w:rsidRDefault="0068718B">
      <w:pPr>
        <w:pStyle w:val="paragraph"/>
      </w:pPr>
      <w:r w:rsidRPr="007D3AA2">
        <w:tab/>
        <w:t>(b)</w:t>
      </w:r>
      <w:r w:rsidRPr="007D3AA2">
        <w:tab/>
        <w:t>if the secondary entity is a company—the company must be a non</w:t>
      </w:r>
      <w:r w:rsidR="007D3AA2">
        <w:noBreakHyphen/>
      </w:r>
      <w:r w:rsidRPr="007D3AA2">
        <w:t>resident; and</w:t>
      </w:r>
    </w:p>
    <w:p w:rsidR="0068718B" w:rsidRPr="007D3AA2" w:rsidRDefault="0068718B">
      <w:pPr>
        <w:pStyle w:val="paragraph"/>
      </w:pPr>
      <w:r w:rsidRPr="007D3AA2">
        <w:tab/>
        <w:t>(c)</w:t>
      </w:r>
      <w:r w:rsidRPr="007D3AA2">
        <w:tab/>
        <w:t>if the secondary entity is a trust—either:</w:t>
      </w:r>
    </w:p>
    <w:p w:rsidR="0068718B" w:rsidRPr="007D3AA2" w:rsidRDefault="0068718B">
      <w:pPr>
        <w:pStyle w:val="paragraphsub"/>
      </w:pPr>
      <w:r w:rsidRPr="007D3AA2">
        <w:tab/>
        <w:t>(i)</w:t>
      </w:r>
      <w:r w:rsidRPr="007D3AA2">
        <w:tab/>
        <w:t>a trustee must be a non</w:t>
      </w:r>
      <w:r w:rsidR="007D3AA2">
        <w:noBreakHyphen/>
      </w:r>
      <w:r w:rsidRPr="007D3AA2">
        <w:t>resident; or</w:t>
      </w:r>
    </w:p>
    <w:p w:rsidR="0068718B" w:rsidRPr="007D3AA2" w:rsidRDefault="0068718B">
      <w:pPr>
        <w:pStyle w:val="paragraphsub"/>
      </w:pPr>
      <w:r w:rsidRPr="007D3AA2">
        <w:tab/>
        <w:t>(ii)</w:t>
      </w:r>
      <w:r w:rsidRPr="007D3AA2">
        <w:tab/>
        <w:t xml:space="preserve">the central management and control of the trust must be outside </w:t>
      </w:r>
      <w:smartTag w:uri="urn:schemas-microsoft-com:office:smarttags" w:element="country-region">
        <w:smartTag w:uri="urn:schemas-microsoft-com:office:smarttags" w:element="place">
          <w:r w:rsidRPr="007D3AA2">
            <w:t>Australia</w:t>
          </w:r>
        </w:smartTag>
      </w:smartTag>
      <w:r w:rsidRPr="007D3AA2">
        <w:t>.</w:t>
      </w:r>
    </w:p>
    <w:p w:rsidR="0068718B" w:rsidRPr="007D3AA2" w:rsidRDefault="0068718B">
      <w:pPr>
        <w:pStyle w:val="SubsectionHead"/>
      </w:pPr>
      <w:r w:rsidRPr="007D3AA2">
        <w:t>Third requirement</w:t>
      </w:r>
    </w:p>
    <w:p w:rsidR="0068718B" w:rsidRPr="007D3AA2" w:rsidRDefault="0068718B">
      <w:pPr>
        <w:pStyle w:val="subsection"/>
      </w:pPr>
      <w:r w:rsidRPr="007D3AA2">
        <w:tab/>
        <w:t>(4)</w:t>
      </w:r>
      <w:r w:rsidRPr="007D3AA2">
        <w:tab/>
        <w:t>The Commissioner must give the notice before the later of:</w:t>
      </w:r>
    </w:p>
    <w:p w:rsidR="0068718B" w:rsidRPr="007D3AA2" w:rsidRDefault="0068718B">
      <w:pPr>
        <w:pStyle w:val="paragraph"/>
      </w:pPr>
      <w:r w:rsidRPr="007D3AA2">
        <w:tab/>
        <w:t>(a)</w:t>
      </w:r>
      <w:r w:rsidRPr="007D3AA2">
        <w:tab/>
        <w:t xml:space="preserve">5 years after the conferral or distribution mentioned in </w:t>
      </w:r>
      <w:r w:rsidR="007D3AA2">
        <w:t>subsection (</w:t>
      </w:r>
      <w:r w:rsidRPr="007D3AA2">
        <w:t>2); and</w:t>
      </w:r>
    </w:p>
    <w:p w:rsidR="0068718B" w:rsidRPr="007D3AA2" w:rsidRDefault="0068718B">
      <w:pPr>
        <w:pStyle w:val="paragraph"/>
      </w:pPr>
      <w:r w:rsidRPr="007D3AA2">
        <w:tab/>
        <w:t>(b)</w:t>
      </w:r>
      <w:r w:rsidRPr="007D3AA2">
        <w:tab/>
        <w:t>the end of the period during which the primary entity is required by section</w:t>
      </w:r>
      <w:r w:rsidR="007D3AA2">
        <w:t> </w:t>
      </w:r>
      <w:r w:rsidRPr="007D3AA2">
        <w:t>262A to retain records in relation to the income year in which the conferral or distribution took place.</w:t>
      </w:r>
    </w:p>
    <w:p w:rsidR="0068718B" w:rsidRPr="007D3AA2" w:rsidRDefault="0068718B" w:rsidP="00000417">
      <w:pPr>
        <w:pStyle w:val="ActHead5"/>
      </w:pPr>
      <w:bookmarkStart w:id="181" w:name="_Toc432583137"/>
      <w:r w:rsidRPr="007D3AA2">
        <w:rPr>
          <w:rStyle w:val="CharSectno"/>
        </w:rPr>
        <w:t>271</w:t>
      </w:r>
      <w:r w:rsidR="007D3AA2">
        <w:rPr>
          <w:rStyle w:val="CharSectno"/>
        </w:rPr>
        <w:noBreakHyphen/>
      </w:r>
      <w:r w:rsidRPr="007D3AA2">
        <w:rPr>
          <w:rStyle w:val="CharSectno"/>
        </w:rPr>
        <w:t>50</w:t>
      </w:r>
      <w:r w:rsidRPr="007D3AA2">
        <w:t xml:space="preserve">  Requirements for section</w:t>
      </w:r>
      <w:r w:rsidR="007D3AA2">
        <w:t> </w:t>
      </w:r>
      <w:r w:rsidRPr="007D3AA2">
        <w:t>271</w:t>
      </w:r>
      <w:r w:rsidR="007D3AA2">
        <w:noBreakHyphen/>
      </w:r>
      <w:r w:rsidRPr="007D3AA2">
        <w:t>55 notice to interposed entity</w:t>
      </w:r>
      <w:bookmarkEnd w:id="181"/>
    </w:p>
    <w:p w:rsidR="0068718B" w:rsidRPr="007D3AA2" w:rsidRDefault="0068718B">
      <w:pPr>
        <w:pStyle w:val="SubsectionHead"/>
      </w:pPr>
      <w:r w:rsidRPr="007D3AA2">
        <w:t>Notice about non</w:t>
      </w:r>
      <w:r w:rsidR="007D3AA2">
        <w:noBreakHyphen/>
      </w:r>
      <w:r w:rsidRPr="007D3AA2">
        <w:t>resident distributions</w:t>
      </w:r>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 xml:space="preserve">a company, the trustee of a trust or the partners in a partnership (which company, trust or partnership is the </w:t>
      </w:r>
      <w:r w:rsidRPr="007D3AA2">
        <w:rPr>
          <w:b/>
          <w:i/>
        </w:rPr>
        <w:t>primary entity</w:t>
      </w:r>
      <w:r w:rsidRPr="007D3AA2">
        <w:t>) makes an interposed entity election to be included in the family group of an individual specified in a family trust election; and</w:t>
      </w:r>
    </w:p>
    <w:p w:rsidR="0068718B" w:rsidRPr="007D3AA2" w:rsidRDefault="0068718B" w:rsidP="00947CF3">
      <w:pPr>
        <w:pStyle w:val="paragraph"/>
        <w:keepNext/>
        <w:keepLines/>
      </w:pPr>
      <w:r w:rsidRPr="007D3AA2">
        <w:tab/>
        <w:t>(b)</w:t>
      </w:r>
      <w:r w:rsidRPr="007D3AA2">
        <w:tab/>
        <w:t xml:space="preserve">the requirements of </w:t>
      </w:r>
      <w:r w:rsidR="007D3AA2">
        <w:t>subsections (</w:t>
      </w:r>
      <w:r w:rsidRPr="007D3AA2">
        <w:t>2) to (4) are met;</w:t>
      </w:r>
    </w:p>
    <w:p w:rsidR="0068718B" w:rsidRPr="007D3AA2" w:rsidRDefault="0068718B">
      <w:pPr>
        <w:pStyle w:val="subsection2"/>
      </w:pPr>
      <w:r w:rsidRPr="007D3AA2">
        <w:t>the Commissioner may give the company, trustee or partners a notice in accordance with section</w:t>
      </w:r>
      <w:r w:rsidR="007D3AA2">
        <w:t> </w:t>
      </w:r>
      <w:r w:rsidRPr="007D3AA2">
        <w:t>271</w:t>
      </w:r>
      <w:r w:rsidR="007D3AA2">
        <w:noBreakHyphen/>
      </w:r>
      <w:r w:rsidRPr="007D3AA2">
        <w:t>55 (which deals with information about distributions etc. by certain non</w:t>
      </w:r>
      <w:r w:rsidR="007D3AA2">
        <w:noBreakHyphen/>
      </w:r>
      <w:r w:rsidRPr="007D3AA2">
        <w:t>residents).</w:t>
      </w:r>
    </w:p>
    <w:p w:rsidR="0068718B" w:rsidRPr="007D3AA2" w:rsidRDefault="0068718B">
      <w:pPr>
        <w:pStyle w:val="SubsectionHead"/>
      </w:pPr>
      <w:r w:rsidRPr="007D3AA2">
        <w:t>First requirement</w:t>
      </w:r>
    </w:p>
    <w:p w:rsidR="0068718B" w:rsidRPr="007D3AA2" w:rsidRDefault="0068718B">
      <w:pPr>
        <w:pStyle w:val="subsection"/>
      </w:pPr>
      <w:r w:rsidRPr="007D3AA2">
        <w:tab/>
        <w:t>(2)</w:t>
      </w:r>
      <w:r w:rsidRPr="007D3AA2">
        <w:tab/>
        <w:t xml:space="preserve">At a time (the </w:t>
      </w:r>
      <w:r w:rsidRPr="007D3AA2">
        <w:rPr>
          <w:b/>
          <w:i/>
        </w:rPr>
        <w:t>test time</w:t>
      </w:r>
      <w:r w:rsidRPr="007D3AA2">
        <w:t xml:space="preserve">) while the election was in force (including a time before it was made), the primary entity must have conferred a present entitlement to, or distributed, income or capital upon or to a company, partnership or trust (a </w:t>
      </w:r>
      <w:r w:rsidRPr="007D3AA2">
        <w:rPr>
          <w:b/>
          <w:i/>
        </w:rPr>
        <w:t>secondary entity</w:t>
      </w:r>
      <w:r w:rsidRPr="007D3AA2">
        <w:t>), where the secondary entity:</w:t>
      </w:r>
    </w:p>
    <w:p w:rsidR="0068718B" w:rsidRPr="007D3AA2" w:rsidRDefault="0068718B">
      <w:pPr>
        <w:pStyle w:val="paragraph"/>
      </w:pPr>
      <w:r w:rsidRPr="007D3AA2">
        <w:tab/>
        <w:t>(a)</w:t>
      </w:r>
      <w:r w:rsidRPr="007D3AA2">
        <w:tab/>
        <w:t>was the family trust whose trustee made the family trust election; or</w:t>
      </w:r>
    </w:p>
    <w:p w:rsidR="0068718B" w:rsidRPr="007D3AA2" w:rsidRDefault="0068718B">
      <w:pPr>
        <w:pStyle w:val="paragraph"/>
      </w:pPr>
      <w:r w:rsidRPr="007D3AA2">
        <w:tab/>
        <w:t>(b)</w:t>
      </w:r>
      <w:r w:rsidRPr="007D3AA2">
        <w:tab/>
        <w:t>was, because of an interposed entity election that was in force at the time, included in the family group of the individual (the</w:t>
      </w:r>
      <w:r w:rsidRPr="007D3AA2">
        <w:rPr>
          <w:b/>
          <w:i/>
        </w:rPr>
        <w:t xml:space="preserve"> primary</w:t>
      </w:r>
      <w:r w:rsidRPr="007D3AA2">
        <w:t xml:space="preserve"> </w:t>
      </w:r>
      <w:r w:rsidRPr="007D3AA2">
        <w:rPr>
          <w:b/>
          <w:i/>
        </w:rPr>
        <w:t>individual</w:t>
      </w:r>
      <w:r w:rsidRPr="007D3AA2">
        <w:t>) specified in the family trust election.</w:t>
      </w:r>
    </w:p>
    <w:p w:rsidR="0068718B" w:rsidRPr="007D3AA2" w:rsidRDefault="0068718B">
      <w:pPr>
        <w:pStyle w:val="SubsectionHead"/>
      </w:pPr>
      <w:r w:rsidRPr="007D3AA2">
        <w:t>Second requirement</w:t>
      </w:r>
    </w:p>
    <w:p w:rsidR="0068718B" w:rsidRPr="007D3AA2" w:rsidRDefault="0068718B">
      <w:pPr>
        <w:pStyle w:val="subsection"/>
      </w:pPr>
      <w:r w:rsidRPr="007D3AA2">
        <w:tab/>
        <w:t>(3)</w:t>
      </w:r>
      <w:r w:rsidRPr="007D3AA2">
        <w:tab/>
        <w:t>When the Commissioner gives the notice:</w:t>
      </w:r>
    </w:p>
    <w:p w:rsidR="0068718B" w:rsidRPr="007D3AA2" w:rsidRDefault="0068718B">
      <w:pPr>
        <w:pStyle w:val="paragraph"/>
      </w:pPr>
      <w:r w:rsidRPr="007D3AA2">
        <w:tab/>
        <w:t>(a)</w:t>
      </w:r>
      <w:r w:rsidRPr="007D3AA2">
        <w:tab/>
        <w:t>if the secondary entity is a partnership—a partner must be a non</w:t>
      </w:r>
      <w:r w:rsidR="007D3AA2">
        <w:noBreakHyphen/>
      </w:r>
      <w:r w:rsidRPr="007D3AA2">
        <w:t>resident; and</w:t>
      </w:r>
    </w:p>
    <w:p w:rsidR="0068718B" w:rsidRPr="007D3AA2" w:rsidRDefault="0068718B">
      <w:pPr>
        <w:pStyle w:val="paragraph"/>
      </w:pPr>
      <w:r w:rsidRPr="007D3AA2">
        <w:tab/>
        <w:t>(b)</w:t>
      </w:r>
      <w:r w:rsidRPr="007D3AA2">
        <w:tab/>
        <w:t>if the secondary entity is a company—the company must be a non</w:t>
      </w:r>
      <w:r w:rsidR="007D3AA2">
        <w:noBreakHyphen/>
      </w:r>
      <w:r w:rsidRPr="007D3AA2">
        <w:t>resident; and</w:t>
      </w:r>
    </w:p>
    <w:p w:rsidR="0068718B" w:rsidRPr="007D3AA2" w:rsidRDefault="0068718B">
      <w:pPr>
        <w:pStyle w:val="paragraph"/>
      </w:pPr>
      <w:r w:rsidRPr="007D3AA2">
        <w:tab/>
        <w:t>(c)</w:t>
      </w:r>
      <w:r w:rsidRPr="007D3AA2">
        <w:tab/>
        <w:t>if the secondary entity is a trust—either:</w:t>
      </w:r>
    </w:p>
    <w:p w:rsidR="0068718B" w:rsidRPr="007D3AA2" w:rsidRDefault="0068718B">
      <w:pPr>
        <w:pStyle w:val="paragraphsub"/>
      </w:pPr>
      <w:r w:rsidRPr="007D3AA2">
        <w:tab/>
        <w:t>(i)</w:t>
      </w:r>
      <w:r w:rsidRPr="007D3AA2">
        <w:tab/>
        <w:t>a trustee must be a non</w:t>
      </w:r>
      <w:r w:rsidR="007D3AA2">
        <w:noBreakHyphen/>
      </w:r>
      <w:r w:rsidRPr="007D3AA2">
        <w:t>resident; or</w:t>
      </w:r>
    </w:p>
    <w:p w:rsidR="0068718B" w:rsidRPr="007D3AA2" w:rsidRDefault="0068718B">
      <w:pPr>
        <w:pStyle w:val="paragraphsub"/>
      </w:pPr>
      <w:r w:rsidRPr="007D3AA2">
        <w:tab/>
        <w:t>(ii)</w:t>
      </w:r>
      <w:r w:rsidRPr="007D3AA2">
        <w:tab/>
        <w:t xml:space="preserve">the central management and control of the trust must be outside </w:t>
      </w:r>
      <w:smartTag w:uri="urn:schemas-microsoft-com:office:smarttags" w:element="country-region">
        <w:smartTag w:uri="urn:schemas-microsoft-com:office:smarttags" w:element="place">
          <w:r w:rsidRPr="007D3AA2">
            <w:t>Australia</w:t>
          </w:r>
        </w:smartTag>
      </w:smartTag>
      <w:r w:rsidRPr="007D3AA2">
        <w:t>.</w:t>
      </w:r>
    </w:p>
    <w:p w:rsidR="0068718B" w:rsidRPr="007D3AA2" w:rsidRDefault="0068718B">
      <w:pPr>
        <w:pStyle w:val="SubsectionHead"/>
      </w:pPr>
      <w:r w:rsidRPr="007D3AA2">
        <w:t>Third requirement</w:t>
      </w:r>
    </w:p>
    <w:p w:rsidR="0068718B" w:rsidRPr="007D3AA2" w:rsidRDefault="0068718B">
      <w:pPr>
        <w:pStyle w:val="subsection"/>
      </w:pPr>
      <w:r w:rsidRPr="007D3AA2">
        <w:tab/>
        <w:t>(4)</w:t>
      </w:r>
      <w:r w:rsidRPr="007D3AA2">
        <w:tab/>
        <w:t>The Commissioner must give the notice before the later of:</w:t>
      </w:r>
    </w:p>
    <w:p w:rsidR="0068718B" w:rsidRPr="007D3AA2" w:rsidRDefault="0068718B">
      <w:pPr>
        <w:pStyle w:val="paragraph"/>
      </w:pPr>
      <w:r w:rsidRPr="007D3AA2">
        <w:tab/>
        <w:t>(a)</w:t>
      </w:r>
      <w:r w:rsidRPr="007D3AA2">
        <w:tab/>
        <w:t xml:space="preserve">5 years after the conferral or distribution mentioned in </w:t>
      </w:r>
      <w:r w:rsidR="007D3AA2">
        <w:t>subsection (</w:t>
      </w:r>
      <w:r w:rsidRPr="007D3AA2">
        <w:t>2); and</w:t>
      </w:r>
    </w:p>
    <w:p w:rsidR="0068718B" w:rsidRPr="007D3AA2" w:rsidRDefault="0068718B">
      <w:pPr>
        <w:pStyle w:val="paragraph"/>
      </w:pPr>
      <w:r w:rsidRPr="007D3AA2">
        <w:tab/>
        <w:t>(b)</w:t>
      </w:r>
      <w:r w:rsidRPr="007D3AA2">
        <w:tab/>
        <w:t>the end of the period during which the primary entity is required by section</w:t>
      </w:r>
      <w:r w:rsidR="007D3AA2">
        <w:t> </w:t>
      </w:r>
      <w:r w:rsidRPr="007D3AA2">
        <w:t>262A to retain records in relation to the income year in which the conferral or distribution took place.</w:t>
      </w:r>
    </w:p>
    <w:p w:rsidR="0068718B" w:rsidRPr="007D3AA2" w:rsidRDefault="0068718B" w:rsidP="00000417">
      <w:pPr>
        <w:pStyle w:val="ActHead5"/>
      </w:pPr>
      <w:bookmarkStart w:id="182" w:name="_Toc432583138"/>
      <w:r w:rsidRPr="007D3AA2">
        <w:rPr>
          <w:rStyle w:val="CharSectno"/>
        </w:rPr>
        <w:t>271</w:t>
      </w:r>
      <w:r w:rsidR="007D3AA2">
        <w:rPr>
          <w:rStyle w:val="CharSectno"/>
        </w:rPr>
        <w:noBreakHyphen/>
      </w:r>
      <w:r w:rsidRPr="007D3AA2">
        <w:rPr>
          <w:rStyle w:val="CharSectno"/>
        </w:rPr>
        <w:t>55</w:t>
      </w:r>
      <w:r w:rsidRPr="007D3AA2">
        <w:t xml:space="preserve">  Notice requiring information about non</w:t>
      </w:r>
      <w:r w:rsidR="007D3AA2">
        <w:noBreakHyphen/>
      </w:r>
      <w:r w:rsidRPr="007D3AA2">
        <w:t>resident distributions etc.</w:t>
      </w:r>
      <w:bookmarkEnd w:id="182"/>
    </w:p>
    <w:p w:rsidR="0068718B" w:rsidRPr="007D3AA2" w:rsidRDefault="0068718B">
      <w:pPr>
        <w:pStyle w:val="SubsectionHead"/>
      </w:pPr>
      <w:r w:rsidRPr="007D3AA2">
        <w:t>Information required</w:t>
      </w:r>
    </w:p>
    <w:p w:rsidR="0068718B" w:rsidRPr="007D3AA2" w:rsidRDefault="0068718B">
      <w:pPr>
        <w:pStyle w:val="subsection"/>
      </w:pPr>
      <w:r w:rsidRPr="007D3AA2">
        <w:tab/>
        <w:t>(1)</w:t>
      </w:r>
      <w:r w:rsidRPr="007D3AA2">
        <w:tab/>
        <w:t>The notice that the Commissioner may give the company, partnership or trustee if the requirements of subsections</w:t>
      </w:r>
      <w:r w:rsidR="007D3AA2">
        <w:t> </w:t>
      </w:r>
      <w:r w:rsidRPr="007D3AA2">
        <w:t>271</w:t>
      </w:r>
      <w:r w:rsidR="007D3AA2">
        <w:noBreakHyphen/>
      </w:r>
      <w:r w:rsidRPr="007D3AA2">
        <w:t>45(2) to (4) or 271</w:t>
      </w:r>
      <w:r w:rsidR="007D3AA2">
        <w:noBreakHyphen/>
      </w:r>
      <w:r w:rsidRPr="007D3AA2">
        <w:t xml:space="preserve">50(2) to (4) are met must require the company, partners or trustee to give the Commissioner specified information about conferrals of present entitlements to, or distributions of, income or capital since the test time by any company, partnership or trust covered by </w:t>
      </w:r>
      <w:r w:rsidR="007D3AA2">
        <w:t>subsection (</w:t>
      </w:r>
      <w:r w:rsidRPr="007D3AA2">
        <w:t>2) of this section.</w:t>
      </w:r>
    </w:p>
    <w:p w:rsidR="0068718B" w:rsidRPr="007D3AA2" w:rsidRDefault="0068718B">
      <w:pPr>
        <w:pStyle w:val="SubsectionHead"/>
      </w:pPr>
      <w:r w:rsidRPr="007D3AA2">
        <w:t>Entities covered</w:t>
      </w:r>
    </w:p>
    <w:p w:rsidR="0068718B" w:rsidRPr="007D3AA2" w:rsidRDefault="0068718B">
      <w:pPr>
        <w:pStyle w:val="subsection"/>
      </w:pPr>
      <w:r w:rsidRPr="007D3AA2">
        <w:tab/>
        <w:t>(2)</w:t>
      </w:r>
      <w:r w:rsidRPr="007D3AA2">
        <w:tab/>
        <w:t>The following are covered by this subsection:</w:t>
      </w:r>
    </w:p>
    <w:p w:rsidR="0068718B" w:rsidRPr="007D3AA2" w:rsidRDefault="0068718B">
      <w:pPr>
        <w:pStyle w:val="paragraph"/>
      </w:pPr>
      <w:r w:rsidRPr="007D3AA2">
        <w:tab/>
        <w:t>(a)</w:t>
      </w:r>
      <w:r w:rsidRPr="007D3AA2">
        <w:tab/>
        <w:t>the secondary entity; and</w:t>
      </w:r>
    </w:p>
    <w:p w:rsidR="0068718B" w:rsidRPr="007D3AA2" w:rsidRDefault="0068718B">
      <w:pPr>
        <w:pStyle w:val="paragraph"/>
      </w:pPr>
      <w:r w:rsidRPr="007D3AA2">
        <w:tab/>
        <w:t>(b)</w:t>
      </w:r>
      <w:r w:rsidRPr="007D3AA2">
        <w:tab/>
        <w:t>any company in respect of which an interposed entity election had been made to be included in the family group of the primary individual, where the company was a non</w:t>
      </w:r>
      <w:r w:rsidR="007D3AA2">
        <w:noBreakHyphen/>
      </w:r>
      <w:r w:rsidRPr="007D3AA2">
        <w:t>resident, and the election was in force, when the conferral or distribution took place; and</w:t>
      </w:r>
    </w:p>
    <w:p w:rsidR="0068718B" w:rsidRPr="007D3AA2" w:rsidRDefault="0068718B">
      <w:pPr>
        <w:pStyle w:val="paragraph"/>
      </w:pPr>
      <w:r w:rsidRPr="007D3AA2">
        <w:tab/>
        <w:t>(c)</w:t>
      </w:r>
      <w:r w:rsidRPr="007D3AA2">
        <w:tab/>
        <w:t>any partnership in respect of which an interposed entity election had been made to be included in the family group of the primary individual, where any of the partners was a non</w:t>
      </w:r>
      <w:r w:rsidR="007D3AA2">
        <w:noBreakHyphen/>
      </w:r>
      <w:r w:rsidRPr="007D3AA2">
        <w:t>resident, and the election was in force, when the conferral or distribution took place; and</w:t>
      </w:r>
    </w:p>
    <w:p w:rsidR="0068718B" w:rsidRPr="007D3AA2" w:rsidRDefault="0068718B">
      <w:pPr>
        <w:pStyle w:val="paragraph"/>
      </w:pPr>
      <w:r w:rsidRPr="007D3AA2">
        <w:tab/>
        <w:t>(d)</w:t>
      </w:r>
      <w:r w:rsidRPr="007D3AA2">
        <w:tab/>
        <w:t>any trust in respect of which a family trust election specifying the primary individual had been made or in respect of which an interposed entity election had been made to be included in the family group of the primary individual, where, when the conferral or distribution took place, either a trustee was a non</w:t>
      </w:r>
      <w:r w:rsidR="007D3AA2">
        <w:noBreakHyphen/>
      </w:r>
      <w:r w:rsidRPr="007D3AA2">
        <w:t>resident or the trust’s central management and control were outside Australia.</w:t>
      </w:r>
    </w:p>
    <w:p w:rsidR="0068718B" w:rsidRPr="007D3AA2" w:rsidRDefault="0068718B">
      <w:pPr>
        <w:pStyle w:val="SubsectionHead"/>
      </w:pPr>
      <w:r w:rsidRPr="007D3AA2">
        <w:t>Information not within knowledge</w:t>
      </w:r>
    </w:p>
    <w:p w:rsidR="0068718B" w:rsidRPr="007D3AA2" w:rsidRDefault="0068718B">
      <w:pPr>
        <w:pStyle w:val="subsection"/>
      </w:pPr>
      <w:r w:rsidRPr="007D3AA2">
        <w:tab/>
        <w:t>(3)</w:t>
      </w:r>
      <w:r w:rsidRPr="007D3AA2">
        <w:tab/>
        <w:t>The information need not be within the knowledge of the company, partners or trustee at the time the notice is given.</w:t>
      </w:r>
    </w:p>
    <w:p w:rsidR="0068718B" w:rsidRPr="007D3AA2" w:rsidRDefault="0068718B">
      <w:pPr>
        <w:pStyle w:val="SubsectionHead"/>
      </w:pPr>
      <w:r w:rsidRPr="007D3AA2">
        <w:t>Period for giving information</w:t>
      </w:r>
    </w:p>
    <w:p w:rsidR="0068718B" w:rsidRPr="007D3AA2" w:rsidRDefault="0068718B">
      <w:pPr>
        <w:pStyle w:val="subsection"/>
      </w:pPr>
      <w:r w:rsidRPr="007D3AA2">
        <w:tab/>
        <w:t>(4)</w:t>
      </w:r>
      <w:r w:rsidRPr="007D3AA2">
        <w:tab/>
        <w:t>The notice must specify a period within which the company, partners or trustee is to give the information. The period must not end earlier than 21 days after the day on which the Commissioner gives the notice.</w:t>
      </w:r>
    </w:p>
    <w:p w:rsidR="0068718B" w:rsidRPr="007D3AA2" w:rsidRDefault="0068718B">
      <w:pPr>
        <w:pStyle w:val="SubsectionHead"/>
      </w:pPr>
      <w:r w:rsidRPr="007D3AA2">
        <w:t>Company’s liability</w:t>
      </w:r>
    </w:p>
    <w:p w:rsidR="0068718B" w:rsidRPr="007D3AA2" w:rsidRDefault="0068718B">
      <w:pPr>
        <w:pStyle w:val="subsection"/>
      </w:pPr>
      <w:r w:rsidRPr="007D3AA2">
        <w:tab/>
        <w:t>(5)</w:t>
      </w:r>
      <w:r w:rsidRPr="007D3AA2">
        <w:tab/>
        <w:t xml:space="preserve">If the company does not give the information within the period or within such further period as the Commissioner allows, it, together with each person who was a director of the company at the test time, is jointly and severally liable to pay tax, as imposed by the </w:t>
      </w:r>
      <w:r w:rsidRPr="007D3AA2">
        <w:rPr>
          <w:i/>
        </w:rPr>
        <w:t>Family Trust Distribution Tax (Primary Liability) Act 1998</w:t>
      </w:r>
      <w:r w:rsidRPr="007D3AA2">
        <w:t>, on the amount or value of the income or capital mentioned in subsection</w:t>
      </w:r>
      <w:r w:rsidR="007D3AA2">
        <w:t> </w:t>
      </w:r>
      <w:r w:rsidRPr="007D3AA2">
        <w:t>271</w:t>
      </w:r>
      <w:r w:rsidR="007D3AA2">
        <w:noBreakHyphen/>
      </w:r>
      <w:r w:rsidRPr="007D3AA2">
        <w:t>50(2).</w:t>
      </w:r>
    </w:p>
    <w:p w:rsidR="0068718B" w:rsidRPr="007D3AA2" w:rsidRDefault="0068718B">
      <w:pPr>
        <w:pStyle w:val="SubsectionHead"/>
      </w:pPr>
      <w:r w:rsidRPr="007D3AA2">
        <w:t>Partners’ liability</w:t>
      </w:r>
    </w:p>
    <w:p w:rsidR="0068718B" w:rsidRPr="007D3AA2" w:rsidRDefault="0068718B">
      <w:pPr>
        <w:pStyle w:val="subsection"/>
      </w:pPr>
      <w:r w:rsidRPr="007D3AA2">
        <w:tab/>
        <w:t>(6)</w:t>
      </w:r>
      <w:r w:rsidRPr="007D3AA2">
        <w:tab/>
        <w:t>If the partners do not give the information within the period or within such further period as the Commissioner allows, they, together with each person who at the test time was a director of any partner that was a company, are jointly and severally liable to pay tax, as imposed by the</w:t>
      </w:r>
      <w:r w:rsidRPr="007D3AA2">
        <w:rPr>
          <w:i/>
        </w:rPr>
        <w:t xml:space="preserve"> Family Trust Distribution Tax (Primary Liability) Act 1998</w:t>
      </w:r>
      <w:r w:rsidRPr="007D3AA2">
        <w:t>, on the amount or value of the income or capital mentioned in subsection</w:t>
      </w:r>
      <w:r w:rsidR="007D3AA2">
        <w:t> </w:t>
      </w:r>
      <w:r w:rsidRPr="007D3AA2">
        <w:t>271</w:t>
      </w:r>
      <w:r w:rsidR="007D3AA2">
        <w:noBreakHyphen/>
      </w:r>
      <w:r w:rsidRPr="007D3AA2">
        <w:t>50(2).</w:t>
      </w:r>
    </w:p>
    <w:p w:rsidR="0068718B" w:rsidRPr="007D3AA2" w:rsidRDefault="0068718B">
      <w:pPr>
        <w:pStyle w:val="SubsectionHead"/>
      </w:pPr>
      <w:r w:rsidRPr="007D3AA2">
        <w:t>Trustee’s liability</w:t>
      </w:r>
    </w:p>
    <w:p w:rsidR="0068718B" w:rsidRPr="007D3AA2" w:rsidRDefault="0068718B">
      <w:pPr>
        <w:pStyle w:val="subsection"/>
      </w:pPr>
      <w:r w:rsidRPr="007D3AA2">
        <w:tab/>
        <w:t>(7)</w:t>
      </w:r>
      <w:r w:rsidRPr="007D3AA2">
        <w:tab/>
        <w:t>If the trustee does not give the information within the period or within such further period as the Commissioner allows:</w:t>
      </w:r>
    </w:p>
    <w:p w:rsidR="0068718B" w:rsidRPr="007D3AA2" w:rsidRDefault="0068718B">
      <w:pPr>
        <w:pStyle w:val="paragraph"/>
      </w:pPr>
      <w:r w:rsidRPr="007D3AA2">
        <w:tab/>
        <w:t>(a)</w:t>
      </w:r>
      <w:r w:rsidRPr="007D3AA2">
        <w:tab/>
        <w:t xml:space="preserve">if the trustee is an individual—the trustee is liable to pay tax, as imposed by the </w:t>
      </w:r>
      <w:r w:rsidRPr="007D3AA2">
        <w:rPr>
          <w:i/>
        </w:rPr>
        <w:t>Family Trust Distribution Tax (Primary Liability) Act 1998</w:t>
      </w:r>
      <w:r w:rsidRPr="007D3AA2">
        <w:t>, on the amount or value of the income or capital mentioned in subsection</w:t>
      </w:r>
      <w:r w:rsidR="007D3AA2">
        <w:t> </w:t>
      </w:r>
      <w:r w:rsidRPr="007D3AA2">
        <w:t>271</w:t>
      </w:r>
      <w:r w:rsidR="007D3AA2">
        <w:noBreakHyphen/>
      </w:r>
      <w:r w:rsidRPr="007D3AA2">
        <w:t>45(2) or 271</w:t>
      </w:r>
      <w:r w:rsidR="007D3AA2">
        <w:noBreakHyphen/>
      </w:r>
      <w:r w:rsidRPr="007D3AA2">
        <w:t>50(2); or</w:t>
      </w:r>
    </w:p>
    <w:p w:rsidR="0068718B" w:rsidRPr="007D3AA2" w:rsidRDefault="0068718B">
      <w:pPr>
        <w:pStyle w:val="paragraph"/>
      </w:pPr>
      <w:r w:rsidRPr="007D3AA2">
        <w:tab/>
        <w:t>(b)</w:t>
      </w:r>
      <w:r w:rsidRPr="007D3AA2">
        <w:tab/>
        <w:t xml:space="preserve">if the trustee is a company—the trustee, together with each person who was a director of the company at the test time, is jointly and severally liable to pay tax, as imposed by the </w:t>
      </w:r>
      <w:r w:rsidRPr="007D3AA2">
        <w:rPr>
          <w:i/>
        </w:rPr>
        <w:t>Family Trust Distribution Tax (Primary Liability) Act 1998</w:t>
      </w:r>
      <w:r w:rsidRPr="007D3AA2">
        <w:t>, on the amount or value of the income or capital mentioned in subsection</w:t>
      </w:r>
      <w:r w:rsidR="007D3AA2">
        <w:t> </w:t>
      </w:r>
      <w:r w:rsidRPr="007D3AA2">
        <w:t>271</w:t>
      </w:r>
      <w:r w:rsidR="007D3AA2">
        <w:noBreakHyphen/>
      </w:r>
      <w:r w:rsidRPr="007D3AA2">
        <w:t>45(2) or 271</w:t>
      </w:r>
      <w:r w:rsidR="007D3AA2">
        <w:noBreakHyphen/>
      </w:r>
      <w:r w:rsidRPr="007D3AA2">
        <w:t>50(2).</w:t>
      </w:r>
    </w:p>
    <w:p w:rsidR="0068718B" w:rsidRPr="007D3AA2" w:rsidRDefault="0068718B" w:rsidP="00000417">
      <w:pPr>
        <w:pStyle w:val="ActHead5"/>
      </w:pPr>
      <w:bookmarkStart w:id="183" w:name="_Toc432583139"/>
      <w:r w:rsidRPr="007D3AA2">
        <w:rPr>
          <w:rStyle w:val="CharSectno"/>
        </w:rPr>
        <w:t>271</w:t>
      </w:r>
      <w:r w:rsidR="007D3AA2">
        <w:rPr>
          <w:rStyle w:val="CharSectno"/>
        </w:rPr>
        <w:noBreakHyphen/>
      </w:r>
      <w:r w:rsidRPr="007D3AA2">
        <w:rPr>
          <w:rStyle w:val="CharSectno"/>
        </w:rPr>
        <w:t>60</w:t>
      </w:r>
      <w:r w:rsidRPr="007D3AA2">
        <w:t xml:space="preserve">  Tax liability where non</w:t>
      </w:r>
      <w:r w:rsidR="007D3AA2">
        <w:noBreakHyphen/>
      </w:r>
      <w:r w:rsidRPr="007D3AA2">
        <w:t>resident family trust’s tax unpaid</w:t>
      </w:r>
      <w:bookmarkEnd w:id="183"/>
    </w:p>
    <w:p w:rsidR="0068718B" w:rsidRPr="007D3AA2" w:rsidRDefault="0068718B">
      <w:pPr>
        <w:pStyle w:val="SubsectionHead"/>
      </w:pPr>
      <w:r w:rsidRPr="007D3AA2">
        <w:t>Conditions for tax liability</w:t>
      </w:r>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tax under section</w:t>
      </w:r>
      <w:r w:rsidR="007D3AA2">
        <w:t> </w:t>
      </w:r>
      <w:r w:rsidRPr="007D3AA2">
        <w:t>271</w:t>
      </w:r>
      <w:r w:rsidR="007D3AA2">
        <w:noBreakHyphen/>
      </w:r>
      <w:r w:rsidRPr="007D3AA2">
        <w:t>15 on the amount or value of income or capital of a family trust becomes due and payable; and</w:t>
      </w:r>
    </w:p>
    <w:p w:rsidR="0068718B" w:rsidRPr="007D3AA2" w:rsidRDefault="0068718B">
      <w:pPr>
        <w:pStyle w:val="paragraph"/>
      </w:pPr>
      <w:r w:rsidRPr="007D3AA2">
        <w:tab/>
        <w:t>(b)</w:t>
      </w:r>
      <w:r w:rsidRPr="007D3AA2">
        <w:tab/>
        <w:t xml:space="preserve">the Commissioner determines, in writing, at or after the time when the tax became due and payable, that it is unlikely that the whole or part (the </w:t>
      </w:r>
      <w:r w:rsidRPr="007D3AA2">
        <w:rPr>
          <w:b/>
          <w:i/>
        </w:rPr>
        <w:t>unpaid amount</w:t>
      </w:r>
      <w:r w:rsidRPr="007D3AA2">
        <w:t>) of the tax will be paid; and</w:t>
      </w:r>
    </w:p>
    <w:p w:rsidR="0068718B" w:rsidRPr="007D3AA2" w:rsidRDefault="0068718B">
      <w:pPr>
        <w:pStyle w:val="paragraph"/>
      </w:pPr>
      <w:r w:rsidRPr="007D3AA2">
        <w:tab/>
        <w:t>(c)</w:t>
      </w:r>
      <w:r w:rsidRPr="007D3AA2">
        <w:tab/>
        <w:t>when the Commissioner makes the determination:</w:t>
      </w:r>
    </w:p>
    <w:p w:rsidR="0068718B" w:rsidRPr="007D3AA2" w:rsidRDefault="0068718B">
      <w:pPr>
        <w:pStyle w:val="paragraphsub"/>
      </w:pPr>
      <w:r w:rsidRPr="007D3AA2">
        <w:tab/>
        <w:t>(i)</w:t>
      </w:r>
      <w:r w:rsidRPr="007D3AA2">
        <w:tab/>
        <w:t>a trustee of the family trust is a non</w:t>
      </w:r>
      <w:r w:rsidR="007D3AA2">
        <w:noBreakHyphen/>
      </w:r>
      <w:r w:rsidRPr="007D3AA2">
        <w:t>resident; or</w:t>
      </w:r>
    </w:p>
    <w:p w:rsidR="0068718B" w:rsidRPr="007D3AA2" w:rsidRDefault="0068718B">
      <w:pPr>
        <w:pStyle w:val="paragraphsub"/>
      </w:pPr>
      <w:r w:rsidRPr="007D3AA2">
        <w:tab/>
        <w:t>(ii)</w:t>
      </w:r>
      <w:r w:rsidRPr="007D3AA2">
        <w:tab/>
        <w:t>the central management and control of the family trust is outside Australia</w:t>
      </w:r>
      <w:r w:rsidR="00F112BC" w:rsidRPr="007D3AA2">
        <w:t>;</w:t>
      </w:r>
    </w:p>
    <w:p w:rsidR="0068718B" w:rsidRPr="007D3AA2" w:rsidRDefault="0068718B">
      <w:pPr>
        <w:pStyle w:val="subsection2"/>
      </w:pPr>
      <w:r w:rsidRPr="007D3AA2">
        <w:t xml:space="preserve">then the consequences set out in </w:t>
      </w:r>
      <w:r w:rsidR="007D3AA2">
        <w:t>subsection (</w:t>
      </w:r>
      <w:r w:rsidRPr="007D3AA2">
        <w:t>2) result.</w:t>
      </w:r>
    </w:p>
    <w:p w:rsidR="0068718B" w:rsidRPr="007D3AA2" w:rsidRDefault="0068718B">
      <w:pPr>
        <w:pStyle w:val="SubsectionHead"/>
      </w:pPr>
      <w:r w:rsidRPr="007D3AA2">
        <w:t>Tax liability</w:t>
      </w:r>
    </w:p>
    <w:p w:rsidR="0068718B" w:rsidRPr="007D3AA2" w:rsidRDefault="0068718B">
      <w:pPr>
        <w:pStyle w:val="subsection"/>
      </w:pPr>
      <w:r w:rsidRPr="007D3AA2">
        <w:tab/>
        <w:t>(2)</w:t>
      </w:r>
      <w:r w:rsidRPr="007D3AA2">
        <w:tab/>
        <w:t>The consequences are:</w:t>
      </w:r>
    </w:p>
    <w:p w:rsidR="0068718B" w:rsidRPr="007D3AA2" w:rsidRDefault="0068718B">
      <w:pPr>
        <w:pStyle w:val="paragraph"/>
      </w:pPr>
      <w:r w:rsidRPr="007D3AA2">
        <w:tab/>
        <w:t>(a)</w:t>
      </w:r>
      <w:r w:rsidRPr="007D3AA2">
        <w:tab/>
        <w:t xml:space="preserve">if there is only one person covered by </w:t>
      </w:r>
      <w:r w:rsidR="007D3AA2">
        <w:t>subsection (</w:t>
      </w:r>
      <w:r w:rsidRPr="007D3AA2">
        <w:t xml:space="preserve">3)—that person is liable to pay tax, as imposed by the </w:t>
      </w:r>
      <w:r w:rsidRPr="007D3AA2">
        <w:rPr>
          <w:i/>
        </w:rPr>
        <w:t>Family Trust Distribution Tax (Secondary Liability) Act 1998</w:t>
      </w:r>
      <w:r w:rsidRPr="007D3AA2">
        <w:t>, on the unpaid amount; and</w:t>
      </w:r>
    </w:p>
    <w:p w:rsidR="0068718B" w:rsidRPr="007D3AA2" w:rsidRDefault="0068718B">
      <w:pPr>
        <w:pStyle w:val="paragraph"/>
      </w:pPr>
      <w:r w:rsidRPr="007D3AA2">
        <w:tab/>
        <w:t>(b)</w:t>
      </w:r>
      <w:r w:rsidRPr="007D3AA2">
        <w:tab/>
        <w:t xml:space="preserve">if there are 2 or more persons covered by </w:t>
      </w:r>
      <w:r w:rsidR="007D3AA2">
        <w:t>subsection (</w:t>
      </w:r>
      <w:r w:rsidRPr="007D3AA2">
        <w:t xml:space="preserve">3)—those persons are jointly and severally liable to pay tax, as imposed by the </w:t>
      </w:r>
      <w:r w:rsidRPr="007D3AA2">
        <w:rPr>
          <w:i/>
        </w:rPr>
        <w:t>Family Trust Distribution Tax (Secondary Liability) Act 1998</w:t>
      </w:r>
      <w:r w:rsidRPr="007D3AA2">
        <w:t>, on the unpaid amount.</w:t>
      </w:r>
    </w:p>
    <w:p w:rsidR="0068718B" w:rsidRPr="007D3AA2" w:rsidRDefault="0068718B">
      <w:pPr>
        <w:pStyle w:val="SubsectionHead"/>
      </w:pPr>
      <w:r w:rsidRPr="007D3AA2">
        <w:t xml:space="preserve">Persons liable under </w:t>
      </w:r>
      <w:r w:rsidR="007D3AA2">
        <w:t>subsection (</w:t>
      </w:r>
      <w:r w:rsidRPr="007D3AA2">
        <w:t>2)</w:t>
      </w:r>
    </w:p>
    <w:p w:rsidR="0068718B" w:rsidRPr="007D3AA2" w:rsidRDefault="0068718B">
      <w:pPr>
        <w:pStyle w:val="subsection"/>
      </w:pPr>
      <w:r w:rsidRPr="007D3AA2">
        <w:tab/>
        <w:t>(3)</w:t>
      </w:r>
      <w:r w:rsidRPr="007D3AA2">
        <w:tab/>
        <w:t>The persons covered by this subsection are:</w:t>
      </w:r>
    </w:p>
    <w:p w:rsidR="0068718B" w:rsidRPr="007D3AA2" w:rsidRDefault="0068718B">
      <w:pPr>
        <w:pStyle w:val="paragraph"/>
      </w:pPr>
      <w:r w:rsidRPr="007D3AA2">
        <w:tab/>
        <w:t>(a)</w:t>
      </w:r>
      <w:r w:rsidRPr="007D3AA2">
        <w:tab/>
        <w:t xml:space="preserve">the trustee of any trust to which </w:t>
      </w:r>
      <w:r w:rsidR="007D3AA2">
        <w:t>subsection (</w:t>
      </w:r>
      <w:r w:rsidRPr="007D3AA2">
        <w:t>4) applies; and</w:t>
      </w:r>
    </w:p>
    <w:p w:rsidR="0068718B" w:rsidRPr="007D3AA2" w:rsidRDefault="0068718B">
      <w:pPr>
        <w:pStyle w:val="paragraph"/>
      </w:pPr>
      <w:r w:rsidRPr="007D3AA2">
        <w:tab/>
        <w:t>(b)</w:t>
      </w:r>
      <w:r w:rsidRPr="007D3AA2">
        <w:tab/>
        <w:t>if the trustee of any such trust is a company—any person who is a director of the company when the determination is made; and</w:t>
      </w:r>
    </w:p>
    <w:p w:rsidR="0068718B" w:rsidRPr="007D3AA2" w:rsidRDefault="0068718B">
      <w:pPr>
        <w:pStyle w:val="paragraph"/>
      </w:pPr>
      <w:r w:rsidRPr="007D3AA2">
        <w:tab/>
        <w:t>(c)</w:t>
      </w:r>
      <w:r w:rsidRPr="007D3AA2">
        <w:tab/>
        <w:t xml:space="preserve">any company to which </w:t>
      </w:r>
      <w:r w:rsidR="007D3AA2">
        <w:t>subsection (</w:t>
      </w:r>
      <w:r w:rsidRPr="007D3AA2">
        <w:t>5) applies; and</w:t>
      </w:r>
    </w:p>
    <w:p w:rsidR="0068718B" w:rsidRPr="007D3AA2" w:rsidRDefault="0068718B">
      <w:pPr>
        <w:pStyle w:val="paragraph"/>
      </w:pPr>
      <w:r w:rsidRPr="007D3AA2">
        <w:tab/>
        <w:t>(d)</w:t>
      </w:r>
      <w:r w:rsidRPr="007D3AA2">
        <w:tab/>
        <w:t>any person who is a director of such a company when the determination is made.</w:t>
      </w:r>
    </w:p>
    <w:p w:rsidR="0068718B" w:rsidRPr="007D3AA2" w:rsidRDefault="0068718B">
      <w:pPr>
        <w:pStyle w:val="SubsectionHead"/>
      </w:pPr>
      <w:r w:rsidRPr="007D3AA2">
        <w:t xml:space="preserve">Trust mentioned in </w:t>
      </w:r>
      <w:r w:rsidR="007D3AA2">
        <w:t>paragraph (</w:t>
      </w:r>
      <w:r w:rsidRPr="007D3AA2">
        <w:t>3)(a)</w:t>
      </w:r>
    </w:p>
    <w:p w:rsidR="0068718B" w:rsidRPr="007D3AA2" w:rsidRDefault="0068718B">
      <w:pPr>
        <w:pStyle w:val="subsection"/>
        <w:keepNext/>
      </w:pPr>
      <w:r w:rsidRPr="007D3AA2">
        <w:tab/>
        <w:t>(4)</w:t>
      </w:r>
      <w:r w:rsidRPr="007D3AA2">
        <w:tab/>
        <w:t>This subsection applies to a trust if the trust would be:</w:t>
      </w:r>
    </w:p>
    <w:p w:rsidR="0068718B" w:rsidRPr="007D3AA2" w:rsidRDefault="0068718B">
      <w:pPr>
        <w:pStyle w:val="paragraph"/>
      </w:pPr>
      <w:r w:rsidRPr="007D3AA2">
        <w:tab/>
        <w:t>(a)</w:t>
      </w:r>
      <w:r w:rsidRPr="007D3AA2">
        <w:tab/>
        <w:t>prevented by Division</w:t>
      </w:r>
      <w:r w:rsidR="007D3AA2">
        <w:t> </w:t>
      </w:r>
      <w:r w:rsidRPr="007D3AA2">
        <w:t>266 or 267 from deducting a tax loss or amount in respect of a debt; or</w:t>
      </w:r>
    </w:p>
    <w:p w:rsidR="0068718B" w:rsidRPr="007D3AA2" w:rsidRDefault="0068718B">
      <w:pPr>
        <w:pStyle w:val="paragraph"/>
      </w:pPr>
      <w:r w:rsidRPr="007D3AA2">
        <w:tab/>
        <w:t>(b)</w:t>
      </w:r>
      <w:r w:rsidRPr="007D3AA2">
        <w:tab/>
        <w:t>required by Division</w:t>
      </w:r>
      <w:r w:rsidR="007D3AA2">
        <w:t> </w:t>
      </w:r>
      <w:r w:rsidRPr="007D3AA2">
        <w:t>266 or 267 to work out its net income and tax loss under Division</w:t>
      </w:r>
      <w:r w:rsidR="007D3AA2">
        <w:t> </w:t>
      </w:r>
      <w:r w:rsidRPr="007D3AA2">
        <w:t>268;</w:t>
      </w:r>
    </w:p>
    <w:p w:rsidR="0068718B" w:rsidRPr="007D3AA2" w:rsidRDefault="0068718B">
      <w:pPr>
        <w:pStyle w:val="subsection2"/>
      </w:pPr>
      <w:r w:rsidRPr="007D3AA2">
        <w:t>in the income year in which the determination is made, or an earlier income year, if the family trust had not been a family trust.</w:t>
      </w:r>
    </w:p>
    <w:p w:rsidR="0068718B" w:rsidRPr="007D3AA2" w:rsidRDefault="0068718B">
      <w:pPr>
        <w:pStyle w:val="SubsectionHead"/>
      </w:pPr>
      <w:r w:rsidRPr="007D3AA2">
        <w:t xml:space="preserve">Company mentioned in </w:t>
      </w:r>
      <w:r w:rsidR="007D3AA2">
        <w:t>paragraph (</w:t>
      </w:r>
      <w:r w:rsidRPr="007D3AA2">
        <w:t>3)(c)</w:t>
      </w:r>
    </w:p>
    <w:p w:rsidR="0068718B" w:rsidRPr="007D3AA2" w:rsidRDefault="0068718B">
      <w:pPr>
        <w:pStyle w:val="subsection"/>
      </w:pPr>
      <w:r w:rsidRPr="007D3AA2">
        <w:tab/>
        <w:t>(5)</w:t>
      </w:r>
      <w:r w:rsidRPr="007D3AA2">
        <w:tab/>
        <w:t>This subsection applies to a company if, in its return of income for the income year in which the determination is made or an earlier income year:</w:t>
      </w:r>
    </w:p>
    <w:p w:rsidR="0068718B" w:rsidRPr="007D3AA2" w:rsidRDefault="0068718B">
      <w:pPr>
        <w:pStyle w:val="paragraph"/>
      </w:pPr>
      <w:r w:rsidRPr="007D3AA2">
        <w:tab/>
        <w:t>(a)</w:t>
      </w:r>
      <w:r w:rsidRPr="007D3AA2">
        <w:tab/>
        <w:t xml:space="preserve">the company deducted an amount in respect of a debt, where it was allowed to do so but, because of </w:t>
      </w:r>
      <w:r w:rsidR="00D334A2" w:rsidRPr="007D3AA2">
        <w:t xml:space="preserve">former </w:t>
      </w:r>
      <w:r w:rsidRPr="007D3AA2">
        <w:t>section</w:t>
      </w:r>
      <w:r w:rsidR="007D3AA2">
        <w:t> </w:t>
      </w:r>
      <w:r w:rsidRPr="007D3AA2">
        <w:t>63B or 63C, or Subdivision</w:t>
      </w:r>
      <w:r w:rsidR="007D3AA2">
        <w:t> </w:t>
      </w:r>
      <w:r w:rsidRPr="007D3AA2">
        <w:t>165</w:t>
      </w:r>
      <w:r w:rsidR="007D3AA2">
        <w:noBreakHyphen/>
      </w:r>
      <w:r w:rsidRPr="007D3AA2">
        <w:t>C</w:t>
      </w:r>
      <w:r w:rsidR="00624071" w:rsidRPr="007D3AA2">
        <w:t>, 709</w:t>
      </w:r>
      <w:r w:rsidR="007D3AA2">
        <w:noBreakHyphen/>
      </w:r>
      <w:r w:rsidR="00624071" w:rsidRPr="007D3AA2">
        <w:t>D or 719</w:t>
      </w:r>
      <w:r w:rsidR="007D3AA2">
        <w:noBreakHyphen/>
      </w:r>
      <w:r w:rsidR="00624071" w:rsidRPr="007D3AA2">
        <w:t>I</w:t>
      </w:r>
      <w:r w:rsidRPr="007D3AA2">
        <w:t xml:space="preserve"> of the </w:t>
      </w:r>
      <w:r w:rsidRPr="007D3AA2">
        <w:rPr>
          <w:i/>
        </w:rPr>
        <w:t>Income Tax Assessment Act 1997</w:t>
      </w:r>
      <w:r w:rsidRPr="007D3AA2">
        <w:t>, it would not have been if the family trust had not been a family trust; or</w:t>
      </w:r>
    </w:p>
    <w:p w:rsidR="0068718B" w:rsidRPr="007D3AA2" w:rsidRDefault="0068718B">
      <w:pPr>
        <w:pStyle w:val="paragraph"/>
      </w:pPr>
      <w:r w:rsidRPr="007D3AA2">
        <w:tab/>
        <w:t>(b)</w:t>
      </w:r>
      <w:r w:rsidRPr="007D3AA2">
        <w:tab/>
        <w:t xml:space="preserve">the company deducted a tax loss (within the meaning of the </w:t>
      </w:r>
      <w:r w:rsidRPr="007D3AA2">
        <w:rPr>
          <w:i/>
        </w:rPr>
        <w:t>Income Tax Assessment Act 1997</w:t>
      </w:r>
      <w:r w:rsidRPr="007D3AA2">
        <w:t>) where it was allowed to do so but, because of Subdivision</w:t>
      </w:r>
      <w:r w:rsidR="007D3AA2">
        <w:t> </w:t>
      </w:r>
      <w:r w:rsidRPr="007D3AA2">
        <w:t>165</w:t>
      </w:r>
      <w:r w:rsidR="007D3AA2">
        <w:noBreakHyphen/>
      </w:r>
      <w:r w:rsidRPr="007D3AA2">
        <w:t>A of that Act, it would not have been if the family trust had not been a family trust; or</w:t>
      </w:r>
    </w:p>
    <w:p w:rsidR="0068718B" w:rsidRPr="007D3AA2" w:rsidRDefault="0068718B">
      <w:pPr>
        <w:pStyle w:val="paragraph"/>
      </w:pPr>
      <w:r w:rsidRPr="007D3AA2">
        <w:tab/>
        <w:t>(c)</w:t>
      </w:r>
      <w:r w:rsidRPr="007D3AA2">
        <w:tab/>
        <w:t xml:space="preserve">the company applied a net capital loss (within the meaning of </w:t>
      </w:r>
      <w:r w:rsidR="00D334A2" w:rsidRPr="007D3AA2">
        <w:t xml:space="preserve">former </w:t>
      </w:r>
      <w:r w:rsidRPr="007D3AA2">
        <w:t>Part</w:t>
      </w:r>
      <w:r w:rsidR="00C20F2D" w:rsidRPr="007D3AA2">
        <w:t> </w:t>
      </w:r>
      <w:r w:rsidRPr="007D3AA2">
        <w:t xml:space="preserve">IIIA of this Act) where it was allowed to do so but, because of </w:t>
      </w:r>
      <w:r w:rsidR="00D334A2" w:rsidRPr="007D3AA2">
        <w:t xml:space="preserve">former </w:t>
      </w:r>
      <w:r w:rsidRPr="007D3AA2">
        <w:t>subsection</w:t>
      </w:r>
      <w:r w:rsidR="007D3AA2">
        <w:t> </w:t>
      </w:r>
      <w:r w:rsidRPr="007D3AA2">
        <w:t>160ZC(5), it would not have been if the family trust had not been a family trust; or</w:t>
      </w:r>
    </w:p>
    <w:p w:rsidR="0068718B" w:rsidRPr="007D3AA2" w:rsidRDefault="0068718B">
      <w:pPr>
        <w:pStyle w:val="paragraph"/>
      </w:pPr>
      <w:r w:rsidRPr="007D3AA2">
        <w:tab/>
        <w:t>(d)</w:t>
      </w:r>
      <w:r w:rsidRPr="007D3AA2">
        <w:tab/>
        <w:t xml:space="preserve">the company applied a net capital loss (within the meaning of the </w:t>
      </w:r>
      <w:r w:rsidRPr="007D3AA2">
        <w:rPr>
          <w:i/>
        </w:rPr>
        <w:t>Income Tax Assessment Act 1997</w:t>
      </w:r>
      <w:r w:rsidRPr="007D3AA2">
        <w:t>) where it was allowed to do so but, because of Subdivision</w:t>
      </w:r>
      <w:r w:rsidR="007D3AA2">
        <w:t> </w:t>
      </w:r>
      <w:r w:rsidRPr="007D3AA2">
        <w:t>165</w:t>
      </w:r>
      <w:r w:rsidR="007D3AA2">
        <w:noBreakHyphen/>
      </w:r>
      <w:r w:rsidRPr="007D3AA2">
        <w:t>CA of that Act, it would not have been if the family trust had not been a family trust;</w:t>
      </w:r>
    </w:p>
    <w:p w:rsidR="0068718B" w:rsidRPr="007D3AA2" w:rsidRDefault="0068718B">
      <w:pPr>
        <w:pStyle w:val="paragraph"/>
      </w:pPr>
      <w:r w:rsidRPr="007D3AA2">
        <w:tab/>
        <w:t>(e)</w:t>
      </w:r>
      <w:r w:rsidRPr="007D3AA2">
        <w:tab/>
        <w:t xml:space="preserve">the company did not calculate its taxable income in accordance with </w:t>
      </w:r>
      <w:r w:rsidR="00D334A2" w:rsidRPr="007D3AA2">
        <w:t xml:space="preserve">former </w:t>
      </w:r>
      <w:r w:rsidRPr="007D3AA2">
        <w:t>section</w:t>
      </w:r>
      <w:r w:rsidR="007D3AA2">
        <w:t> </w:t>
      </w:r>
      <w:r w:rsidRPr="007D3AA2">
        <w:t>50C of this Act where it was not required to do so but would have been if the family trust had not been a family trust; or</w:t>
      </w:r>
    </w:p>
    <w:p w:rsidR="0068718B" w:rsidRPr="007D3AA2" w:rsidRDefault="0068718B">
      <w:pPr>
        <w:pStyle w:val="paragraph"/>
      </w:pPr>
      <w:r w:rsidRPr="007D3AA2">
        <w:tab/>
        <w:t>(f)</w:t>
      </w:r>
      <w:r w:rsidRPr="007D3AA2">
        <w:tab/>
        <w:t xml:space="preserve">the company calculated its taxable income in accordance with </w:t>
      </w:r>
      <w:r w:rsidR="00D334A2" w:rsidRPr="007D3AA2">
        <w:t xml:space="preserve">former </w:t>
      </w:r>
      <w:r w:rsidRPr="007D3AA2">
        <w:t>section</w:t>
      </w:r>
      <w:r w:rsidR="007D3AA2">
        <w:t> </w:t>
      </w:r>
      <w:r w:rsidRPr="007D3AA2">
        <w:t xml:space="preserve">50C and took into account an amount, by reason of </w:t>
      </w:r>
      <w:r w:rsidR="00D334A2" w:rsidRPr="007D3AA2">
        <w:t xml:space="preserve">former </w:t>
      </w:r>
      <w:r w:rsidRPr="007D3AA2">
        <w:t>subsection</w:t>
      </w:r>
      <w:r w:rsidR="007D3AA2">
        <w:t> </w:t>
      </w:r>
      <w:r w:rsidRPr="007D3AA2">
        <w:t xml:space="preserve">50D(2), in ascertaining the eligible notional loss of the company under </w:t>
      </w:r>
      <w:r w:rsidR="00D334A2" w:rsidRPr="007D3AA2">
        <w:t xml:space="preserve">former </w:t>
      </w:r>
      <w:r w:rsidRPr="007D3AA2">
        <w:t>section</w:t>
      </w:r>
      <w:r w:rsidR="007D3AA2">
        <w:t> </w:t>
      </w:r>
      <w:r w:rsidRPr="007D3AA2">
        <w:t xml:space="preserve">50D, where it was required to calculate its taxable income in accordance with </w:t>
      </w:r>
      <w:r w:rsidR="00D334A2" w:rsidRPr="007D3AA2">
        <w:t xml:space="preserve">former </w:t>
      </w:r>
      <w:r w:rsidRPr="007D3AA2">
        <w:t>section</w:t>
      </w:r>
      <w:r w:rsidR="007D3AA2">
        <w:t> </w:t>
      </w:r>
      <w:r w:rsidRPr="007D3AA2">
        <w:t>50C and entitled to take the amount into account but would not have been so entitled if the family trust had not been a family trust; or</w:t>
      </w:r>
    </w:p>
    <w:p w:rsidR="0068718B" w:rsidRPr="007D3AA2" w:rsidRDefault="0068718B">
      <w:pPr>
        <w:pStyle w:val="paragraph"/>
      </w:pPr>
      <w:r w:rsidRPr="007D3AA2">
        <w:tab/>
        <w:t>(g)</w:t>
      </w:r>
      <w:r w:rsidRPr="007D3AA2">
        <w:tab/>
        <w:t>the company did not calculate its taxable income and tax loss under Subdivision</w:t>
      </w:r>
      <w:r w:rsidR="007D3AA2">
        <w:t> </w:t>
      </w:r>
      <w:r w:rsidRPr="007D3AA2">
        <w:t>165</w:t>
      </w:r>
      <w:r w:rsidR="007D3AA2">
        <w:noBreakHyphen/>
      </w:r>
      <w:r w:rsidRPr="007D3AA2">
        <w:t xml:space="preserve">B of the </w:t>
      </w:r>
      <w:r w:rsidRPr="007D3AA2">
        <w:rPr>
          <w:i/>
        </w:rPr>
        <w:t>Income Tax Assessment Act 1997</w:t>
      </w:r>
      <w:r w:rsidRPr="007D3AA2">
        <w:t xml:space="preserve"> where it was not required to do so but would have been if the family trust had not been a family trust; or</w:t>
      </w:r>
    </w:p>
    <w:p w:rsidR="0068718B" w:rsidRPr="007D3AA2" w:rsidRDefault="0068718B">
      <w:pPr>
        <w:pStyle w:val="paragraph"/>
      </w:pPr>
      <w:r w:rsidRPr="007D3AA2">
        <w:tab/>
        <w:t>(h)</w:t>
      </w:r>
      <w:r w:rsidRPr="007D3AA2">
        <w:tab/>
        <w:t>the company did not calculate its net capital gain and net capital loss under Subdivision</w:t>
      </w:r>
      <w:r w:rsidR="007D3AA2">
        <w:t> </w:t>
      </w:r>
      <w:r w:rsidRPr="007D3AA2">
        <w:t>165</w:t>
      </w:r>
      <w:r w:rsidR="007D3AA2">
        <w:noBreakHyphen/>
      </w:r>
      <w:r w:rsidRPr="007D3AA2">
        <w:t xml:space="preserve">CB of the </w:t>
      </w:r>
      <w:r w:rsidRPr="007D3AA2">
        <w:rPr>
          <w:i/>
        </w:rPr>
        <w:t>Income Tax Assessment Act 1997</w:t>
      </w:r>
      <w:r w:rsidRPr="007D3AA2">
        <w:t xml:space="preserve"> where it was not required to do so but would have been if the family trust had not been a family trust.</w:t>
      </w:r>
    </w:p>
    <w:p w:rsidR="0068718B" w:rsidRPr="007D3AA2" w:rsidRDefault="0068718B" w:rsidP="00000417">
      <w:pPr>
        <w:pStyle w:val="ActHead5"/>
      </w:pPr>
      <w:bookmarkStart w:id="184" w:name="_Toc432583140"/>
      <w:r w:rsidRPr="007D3AA2">
        <w:rPr>
          <w:rStyle w:val="CharSectno"/>
        </w:rPr>
        <w:t>271</w:t>
      </w:r>
      <w:r w:rsidR="007D3AA2">
        <w:rPr>
          <w:rStyle w:val="CharSectno"/>
        </w:rPr>
        <w:noBreakHyphen/>
      </w:r>
      <w:r w:rsidRPr="007D3AA2">
        <w:rPr>
          <w:rStyle w:val="CharSectno"/>
        </w:rPr>
        <w:t>65</w:t>
      </w:r>
      <w:r w:rsidRPr="007D3AA2">
        <w:t xml:space="preserve">  Tax liability where non</w:t>
      </w:r>
      <w:r w:rsidR="007D3AA2">
        <w:noBreakHyphen/>
      </w:r>
      <w:r w:rsidRPr="007D3AA2">
        <w:t>resident interposed entity’s tax unpaid</w:t>
      </w:r>
      <w:bookmarkEnd w:id="184"/>
    </w:p>
    <w:p w:rsidR="0068718B" w:rsidRPr="007D3AA2" w:rsidRDefault="0068718B">
      <w:pPr>
        <w:pStyle w:val="SubsectionHead"/>
      </w:pPr>
      <w:r w:rsidRPr="007D3AA2">
        <w:t>When section applies</w:t>
      </w:r>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 xml:space="preserve">a company, the partners in a partnership or the trustee of a trust makes an interposed entity election to be included in the family group of an individual (the </w:t>
      </w:r>
      <w:r w:rsidRPr="007D3AA2">
        <w:rPr>
          <w:b/>
          <w:i/>
        </w:rPr>
        <w:t>primary individual</w:t>
      </w:r>
      <w:r w:rsidRPr="007D3AA2">
        <w:t>); and</w:t>
      </w:r>
    </w:p>
    <w:p w:rsidR="0068718B" w:rsidRPr="007D3AA2" w:rsidRDefault="0068718B">
      <w:pPr>
        <w:pStyle w:val="paragraph"/>
      </w:pPr>
      <w:r w:rsidRPr="007D3AA2">
        <w:tab/>
        <w:t>(b)</w:t>
      </w:r>
      <w:r w:rsidRPr="007D3AA2">
        <w:tab/>
        <w:t xml:space="preserve">while the interposed entity election is in force, the company, partnership or trust (the </w:t>
      </w:r>
      <w:r w:rsidRPr="007D3AA2">
        <w:rPr>
          <w:b/>
          <w:i/>
        </w:rPr>
        <w:t>primary interposed entity</w:t>
      </w:r>
      <w:r w:rsidRPr="007D3AA2">
        <w:t>) confers a present entitlement to, or distributes, income or capital; and</w:t>
      </w:r>
    </w:p>
    <w:p w:rsidR="0068718B" w:rsidRPr="007D3AA2" w:rsidRDefault="0068718B">
      <w:pPr>
        <w:pStyle w:val="paragraph"/>
      </w:pPr>
      <w:r w:rsidRPr="007D3AA2">
        <w:tab/>
        <w:t>(c)</w:t>
      </w:r>
      <w:r w:rsidRPr="007D3AA2">
        <w:tab/>
        <w:t>family trust distribution tax becomes due and payable on the amount or value of the income or capital.</w:t>
      </w:r>
    </w:p>
    <w:p w:rsidR="0068718B" w:rsidRPr="007D3AA2" w:rsidRDefault="0068718B">
      <w:pPr>
        <w:pStyle w:val="SubsectionHead"/>
      </w:pPr>
      <w:r w:rsidRPr="007D3AA2">
        <w:t>Determination about unpaid tax</w:t>
      </w:r>
    </w:p>
    <w:p w:rsidR="0068718B" w:rsidRPr="007D3AA2" w:rsidRDefault="0068718B">
      <w:pPr>
        <w:pStyle w:val="subsection"/>
      </w:pPr>
      <w:r w:rsidRPr="007D3AA2">
        <w:tab/>
        <w:t>(2)</w:t>
      </w:r>
      <w:r w:rsidRPr="007D3AA2">
        <w:tab/>
        <w:t>If:</w:t>
      </w:r>
    </w:p>
    <w:p w:rsidR="0068718B" w:rsidRPr="007D3AA2" w:rsidRDefault="0068718B">
      <w:pPr>
        <w:pStyle w:val="paragraph"/>
      </w:pPr>
      <w:r w:rsidRPr="007D3AA2">
        <w:tab/>
        <w:t>(a)</w:t>
      </w:r>
      <w:r w:rsidRPr="007D3AA2">
        <w:tab/>
        <w:t xml:space="preserve">the Commissioner determines, in writing, at or after the time when the tax became due and payable, that it is unlikely that the whole or part (the </w:t>
      </w:r>
      <w:r w:rsidRPr="007D3AA2">
        <w:rPr>
          <w:b/>
          <w:i/>
        </w:rPr>
        <w:t>unpaid amount</w:t>
      </w:r>
      <w:r w:rsidRPr="007D3AA2">
        <w:t>) of the tax will be paid; and</w:t>
      </w:r>
    </w:p>
    <w:p w:rsidR="0068718B" w:rsidRPr="007D3AA2" w:rsidRDefault="0068718B">
      <w:pPr>
        <w:pStyle w:val="paragraph"/>
      </w:pPr>
      <w:r w:rsidRPr="007D3AA2">
        <w:tab/>
        <w:t>(b)</w:t>
      </w:r>
      <w:r w:rsidRPr="007D3AA2">
        <w:tab/>
        <w:t>at the time:</w:t>
      </w:r>
    </w:p>
    <w:p w:rsidR="0068718B" w:rsidRPr="007D3AA2" w:rsidRDefault="0068718B">
      <w:pPr>
        <w:pStyle w:val="paragraphsub"/>
      </w:pPr>
      <w:r w:rsidRPr="007D3AA2">
        <w:tab/>
        <w:t>(i)</w:t>
      </w:r>
      <w:r w:rsidRPr="007D3AA2">
        <w:tab/>
        <w:t>if the primary interposed entity is a company—the company is a non</w:t>
      </w:r>
      <w:r w:rsidR="007D3AA2">
        <w:noBreakHyphen/>
      </w:r>
      <w:r w:rsidRPr="007D3AA2">
        <w:t>resident; and</w:t>
      </w:r>
    </w:p>
    <w:p w:rsidR="0068718B" w:rsidRPr="007D3AA2" w:rsidRDefault="0068718B">
      <w:pPr>
        <w:pStyle w:val="paragraphsub"/>
      </w:pPr>
      <w:r w:rsidRPr="007D3AA2">
        <w:tab/>
        <w:t>(ii)</w:t>
      </w:r>
      <w:r w:rsidRPr="007D3AA2">
        <w:tab/>
        <w:t>if the primary interposed entity is a partnership—a partner is a non</w:t>
      </w:r>
      <w:r w:rsidR="007D3AA2">
        <w:noBreakHyphen/>
      </w:r>
      <w:r w:rsidRPr="007D3AA2">
        <w:t>resident; and</w:t>
      </w:r>
    </w:p>
    <w:p w:rsidR="0068718B" w:rsidRPr="007D3AA2" w:rsidRDefault="0068718B">
      <w:pPr>
        <w:pStyle w:val="paragraphsub"/>
      </w:pPr>
      <w:r w:rsidRPr="007D3AA2">
        <w:tab/>
        <w:t>(iii)</w:t>
      </w:r>
      <w:r w:rsidRPr="007D3AA2">
        <w:tab/>
        <w:t>if the primary interposed entity is a trust—either a trustee is a non</w:t>
      </w:r>
      <w:r w:rsidR="007D3AA2">
        <w:noBreakHyphen/>
      </w:r>
      <w:r w:rsidRPr="007D3AA2">
        <w:t xml:space="preserve">resident or the central management and control of the trust is outside </w:t>
      </w:r>
      <w:smartTag w:uri="urn:schemas-microsoft-com:office:smarttags" w:element="country-region">
        <w:smartTag w:uri="urn:schemas-microsoft-com:office:smarttags" w:element="place">
          <w:r w:rsidRPr="007D3AA2">
            <w:t>Australia</w:t>
          </w:r>
        </w:smartTag>
      </w:smartTag>
      <w:r w:rsidRPr="007D3AA2">
        <w:t>;</w:t>
      </w:r>
    </w:p>
    <w:p w:rsidR="0068718B" w:rsidRPr="007D3AA2" w:rsidRDefault="0068718B">
      <w:pPr>
        <w:pStyle w:val="subsection2"/>
      </w:pPr>
      <w:r w:rsidRPr="007D3AA2">
        <w:t xml:space="preserve">then the consequences in </w:t>
      </w:r>
      <w:r w:rsidR="007D3AA2">
        <w:t>subsection (</w:t>
      </w:r>
      <w:r w:rsidRPr="007D3AA2">
        <w:t>3) result.</w:t>
      </w:r>
    </w:p>
    <w:p w:rsidR="0068718B" w:rsidRPr="007D3AA2" w:rsidRDefault="0068718B">
      <w:pPr>
        <w:pStyle w:val="SubsectionHead"/>
      </w:pPr>
      <w:r w:rsidRPr="007D3AA2">
        <w:t>Consequences</w:t>
      </w:r>
    </w:p>
    <w:p w:rsidR="0068718B" w:rsidRPr="007D3AA2" w:rsidRDefault="0068718B">
      <w:pPr>
        <w:pStyle w:val="subsection"/>
        <w:keepNext/>
      </w:pPr>
      <w:r w:rsidRPr="007D3AA2">
        <w:tab/>
        <w:t>(3)</w:t>
      </w:r>
      <w:r w:rsidRPr="007D3AA2">
        <w:tab/>
        <w:t>The consequences are:</w:t>
      </w:r>
    </w:p>
    <w:p w:rsidR="0068718B" w:rsidRPr="007D3AA2" w:rsidRDefault="0068718B">
      <w:pPr>
        <w:pStyle w:val="paragraph"/>
      </w:pPr>
      <w:r w:rsidRPr="007D3AA2">
        <w:tab/>
        <w:t>(a)</w:t>
      </w:r>
      <w:r w:rsidRPr="007D3AA2">
        <w:tab/>
        <w:t xml:space="preserve">if there is only one person covered by </w:t>
      </w:r>
      <w:r w:rsidR="007D3AA2">
        <w:t>subsection (</w:t>
      </w:r>
      <w:r w:rsidRPr="007D3AA2">
        <w:t xml:space="preserve">4)—that person is liable to pay tax, as imposed by the </w:t>
      </w:r>
      <w:r w:rsidRPr="007D3AA2">
        <w:rPr>
          <w:i/>
        </w:rPr>
        <w:t>Family Trust Distribution Tax (Secondary Liability) Act 1998</w:t>
      </w:r>
      <w:r w:rsidRPr="007D3AA2">
        <w:t>, on the unpaid amount; and</w:t>
      </w:r>
    </w:p>
    <w:p w:rsidR="0068718B" w:rsidRPr="007D3AA2" w:rsidRDefault="0068718B">
      <w:pPr>
        <w:pStyle w:val="paragraph"/>
      </w:pPr>
      <w:r w:rsidRPr="007D3AA2">
        <w:tab/>
        <w:t>(b)</w:t>
      </w:r>
      <w:r w:rsidRPr="007D3AA2">
        <w:tab/>
        <w:t xml:space="preserve">if there are 2 or more persons covered by </w:t>
      </w:r>
      <w:r w:rsidR="007D3AA2">
        <w:t>subsection (</w:t>
      </w:r>
      <w:r w:rsidRPr="007D3AA2">
        <w:t xml:space="preserve">4)—those persons are jointly and severally liable to pay tax, as imposed by the </w:t>
      </w:r>
      <w:r w:rsidRPr="007D3AA2">
        <w:rPr>
          <w:i/>
        </w:rPr>
        <w:t>Family Trust Distribution Tax (Secondary Liability) Act 1998</w:t>
      </w:r>
      <w:r w:rsidRPr="007D3AA2">
        <w:t>, on the unpaid amount.</w:t>
      </w:r>
    </w:p>
    <w:p w:rsidR="0068718B" w:rsidRPr="007D3AA2" w:rsidRDefault="0068718B">
      <w:pPr>
        <w:pStyle w:val="SubsectionHead"/>
      </w:pPr>
      <w:r w:rsidRPr="007D3AA2">
        <w:t>Persons covered</w:t>
      </w:r>
    </w:p>
    <w:p w:rsidR="0068718B" w:rsidRPr="007D3AA2" w:rsidRDefault="0068718B">
      <w:pPr>
        <w:pStyle w:val="subsection"/>
      </w:pPr>
      <w:r w:rsidRPr="007D3AA2">
        <w:tab/>
        <w:t>(4)</w:t>
      </w:r>
      <w:r w:rsidRPr="007D3AA2">
        <w:tab/>
        <w:t>The persons covered by this subsection are:</w:t>
      </w:r>
    </w:p>
    <w:p w:rsidR="0068718B" w:rsidRPr="007D3AA2" w:rsidRDefault="0068718B">
      <w:pPr>
        <w:pStyle w:val="paragraph"/>
      </w:pPr>
      <w:r w:rsidRPr="007D3AA2">
        <w:tab/>
        <w:t>(a)</w:t>
      </w:r>
      <w:r w:rsidRPr="007D3AA2">
        <w:tab/>
        <w:t xml:space="preserve">any company to which </w:t>
      </w:r>
      <w:r w:rsidR="007D3AA2">
        <w:t>subsection (</w:t>
      </w:r>
      <w:r w:rsidRPr="007D3AA2">
        <w:t>5) applies; and</w:t>
      </w:r>
    </w:p>
    <w:p w:rsidR="0068718B" w:rsidRPr="007D3AA2" w:rsidRDefault="0068718B">
      <w:pPr>
        <w:pStyle w:val="paragraph"/>
      </w:pPr>
      <w:r w:rsidRPr="007D3AA2">
        <w:tab/>
        <w:t>(b)</w:t>
      </w:r>
      <w:r w:rsidRPr="007D3AA2">
        <w:tab/>
        <w:t>any person who is a director of such a company when the determination is made; and</w:t>
      </w:r>
    </w:p>
    <w:p w:rsidR="0068718B" w:rsidRPr="007D3AA2" w:rsidRDefault="0068718B">
      <w:pPr>
        <w:pStyle w:val="paragraph"/>
      </w:pPr>
      <w:r w:rsidRPr="007D3AA2">
        <w:tab/>
        <w:t>(c)</w:t>
      </w:r>
      <w:r w:rsidRPr="007D3AA2">
        <w:tab/>
        <w:t xml:space="preserve">any partner in a partnership to which </w:t>
      </w:r>
      <w:r w:rsidR="007D3AA2">
        <w:t>subsection (</w:t>
      </w:r>
      <w:r w:rsidRPr="007D3AA2">
        <w:t>5) applies; and</w:t>
      </w:r>
    </w:p>
    <w:p w:rsidR="0068718B" w:rsidRPr="007D3AA2" w:rsidRDefault="0068718B">
      <w:pPr>
        <w:pStyle w:val="paragraph"/>
      </w:pPr>
      <w:r w:rsidRPr="007D3AA2">
        <w:tab/>
        <w:t>(d)</w:t>
      </w:r>
      <w:r w:rsidRPr="007D3AA2">
        <w:tab/>
        <w:t>if any partner in any such partnership is a company—any person who is a director of the company when the determination is made; and</w:t>
      </w:r>
    </w:p>
    <w:p w:rsidR="0068718B" w:rsidRPr="007D3AA2" w:rsidRDefault="0068718B">
      <w:pPr>
        <w:pStyle w:val="paragraph"/>
      </w:pPr>
      <w:r w:rsidRPr="007D3AA2">
        <w:tab/>
        <w:t>(e)</w:t>
      </w:r>
      <w:r w:rsidRPr="007D3AA2">
        <w:tab/>
        <w:t xml:space="preserve">the trustee of any trust to which </w:t>
      </w:r>
      <w:r w:rsidR="007D3AA2">
        <w:t>subsection (</w:t>
      </w:r>
      <w:r w:rsidRPr="007D3AA2">
        <w:t>5) applies; and</w:t>
      </w:r>
    </w:p>
    <w:p w:rsidR="0068718B" w:rsidRPr="007D3AA2" w:rsidRDefault="0068718B">
      <w:pPr>
        <w:pStyle w:val="paragraph"/>
      </w:pPr>
      <w:r w:rsidRPr="007D3AA2">
        <w:tab/>
        <w:t>(f)</w:t>
      </w:r>
      <w:r w:rsidRPr="007D3AA2">
        <w:tab/>
        <w:t>if the trustee of any such trust is a company—any person who is a director of the company when the determination is made.</w:t>
      </w:r>
    </w:p>
    <w:p w:rsidR="0068718B" w:rsidRPr="007D3AA2" w:rsidRDefault="0068718B">
      <w:pPr>
        <w:pStyle w:val="SubsectionHead"/>
      </w:pPr>
      <w:r w:rsidRPr="007D3AA2">
        <w:t>Entities making election and distribution etc.</w:t>
      </w:r>
    </w:p>
    <w:p w:rsidR="0068718B" w:rsidRPr="007D3AA2" w:rsidRDefault="0068718B">
      <w:pPr>
        <w:pStyle w:val="subsection"/>
      </w:pPr>
      <w:r w:rsidRPr="007D3AA2">
        <w:tab/>
        <w:t>(5)</w:t>
      </w:r>
      <w:r w:rsidRPr="007D3AA2">
        <w:tab/>
        <w:t xml:space="preserve">This subsection applies to any company, partnership or trust (an </w:t>
      </w:r>
      <w:r w:rsidRPr="007D3AA2">
        <w:rPr>
          <w:b/>
          <w:i/>
        </w:rPr>
        <w:t>entity</w:t>
      </w:r>
      <w:r w:rsidRPr="007D3AA2">
        <w:t>), other than the primary interposed entity, meeting the following conditions:</w:t>
      </w:r>
    </w:p>
    <w:p w:rsidR="0068718B" w:rsidRPr="007D3AA2" w:rsidRDefault="0068718B">
      <w:pPr>
        <w:pStyle w:val="paragraph"/>
      </w:pPr>
      <w:r w:rsidRPr="007D3AA2">
        <w:tab/>
        <w:t>(a)</w:t>
      </w:r>
      <w:r w:rsidRPr="007D3AA2">
        <w:tab/>
        <w:t>the company, the partners in the partnership or the trustee of the trust made:</w:t>
      </w:r>
    </w:p>
    <w:p w:rsidR="0068718B" w:rsidRPr="007D3AA2" w:rsidRDefault="0068718B">
      <w:pPr>
        <w:pStyle w:val="paragraphsub"/>
      </w:pPr>
      <w:r w:rsidRPr="007D3AA2">
        <w:tab/>
        <w:t>(i)</w:t>
      </w:r>
      <w:r w:rsidRPr="007D3AA2">
        <w:tab/>
        <w:t>an interposed entity election to be included in the family group of the primary individual; or</w:t>
      </w:r>
    </w:p>
    <w:p w:rsidR="0068718B" w:rsidRPr="007D3AA2" w:rsidRDefault="0068718B">
      <w:pPr>
        <w:pStyle w:val="paragraphsub"/>
      </w:pPr>
      <w:r w:rsidRPr="007D3AA2">
        <w:tab/>
        <w:t>(ii)</w:t>
      </w:r>
      <w:r w:rsidRPr="007D3AA2">
        <w:tab/>
        <w:t>a family trust election specifying the primary individual; and</w:t>
      </w:r>
    </w:p>
    <w:p w:rsidR="0068718B" w:rsidRPr="007D3AA2" w:rsidRDefault="0068718B">
      <w:pPr>
        <w:pStyle w:val="paragraph"/>
      </w:pPr>
      <w:r w:rsidRPr="007D3AA2">
        <w:tab/>
        <w:t>(b)</w:t>
      </w:r>
      <w:r w:rsidRPr="007D3AA2">
        <w:tab/>
        <w:t xml:space="preserve">while that election and the interposed entity election made in respect of the primary interposed entity were in force, and before the Commissioner made the determination mentioned in </w:t>
      </w:r>
      <w:r w:rsidR="007D3AA2">
        <w:t>paragraph (</w:t>
      </w:r>
      <w:r w:rsidRPr="007D3AA2">
        <w:t xml:space="preserve">2)(a), the entity conferred a present entitlement to, or distributed, income or capital upon or to an eligible entity (see </w:t>
      </w:r>
      <w:r w:rsidR="007D3AA2">
        <w:t>subsection (</w:t>
      </w:r>
      <w:r w:rsidRPr="007D3AA2">
        <w:t>6)).</w:t>
      </w:r>
    </w:p>
    <w:p w:rsidR="0068718B" w:rsidRPr="007D3AA2" w:rsidRDefault="0068718B">
      <w:pPr>
        <w:pStyle w:val="SubsectionHead"/>
      </w:pPr>
      <w:r w:rsidRPr="007D3AA2">
        <w:t>Eligible entities</w:t>
      </w:r>
    </w:p>
    <w:p w:rsidR="0068718B" w:rsidRPr="007D3AA2" w:rsidRDefault="0068718B">
      <w:pPr>
        <w:pStyle w:val="subsection"/>
      </w:pPr>
      <w:r w:rsidRPr="007D3AA2">
        <w:tab/>
        <w:t>(6)</w:t>
      </w:r>
      <w:r w:rsidRPr="007D3AA2">
        <w:tab/>
        <w:t xml:space="preserve">Each of the following is an </w:t>
      </w:r>
      <w:r w:rsidRPr="007D3AA2">
        <w:rPr>
          <w:b/>
          <w:i/>
        </w:rPr>
        <w:t>eligible entity</w:t>
      </w:r>
      <w:r w:rsidRPr="007D3AA2">
        <w:t>:</w:t>
      </w:r>
    </w:p>
    <w:p w:rsidR="0068718B" w:rsidRPr="007D3AA2" w:rsidRDefault="0068718B">
      <w:pPr>
        <w:pStyle w:val="paragraph"/>
      </w:pPr>
      <w:r w:rsidRPr="007D3AA2">
        <w:tab/>
        <w:t>(a)</w:t>
      </w:r>
      <w:r w:rsidRPr="007D3AA2">
        <w:tab/>
        <w:t>the primary interposed entity;</w:t>
      </w:r>
    </w:p>
    <w:p w:rsidR="0068718B" w:rsidRPr="007D3AA2" w:rsidRDefault="0068718B">
      <w:pPr>
        <w:pStyle w:val="paragraph"/>
      </w:pPr>
      <w:r w:rsidRPr="007D3AA2">
        <w:tab/>
        <w:t>(b)</w:t>
      </w:r>
      <w:r w:rsidRPr="007D3AA2">
        <w:tab/>
        <w:t>a company in respect of which an interposed entity election had been made to be included in the family group of the primary individual, where the company was a non</w:t>
      </w:r>
      <w:r w:rsidR="007D3AA2">
        <w:noBreakHyphen/>
      </w:r>
      <w:r w:rsidRPr="007D3AA2">
        <w:t>resident, and the election was in force, when the conferral or distribution took place;</w:t>
      </w:r>
    </w:p>
    <w:p w:rsidR="0068718B" w:rsidRPr="007D3AA2" w:rsidRDefault="0068718B">
      <w:pPr>
        <w:pStyle w:val="paragraph"/>
      </w:pPr>
      <w:r w:rsidRPr="007D3AA2">
        <w:tab/>
        <w:t>(c)</w:t>
      </w:r>
      <w:r w:rsidRPr="007D3AA2">
        <w:tab/>
        <w:t>a partnership in respect of which an interposed entity election had been made to be included in the family group of the primary individual, where any of the partners was a non</w:t>
      </w:r>
      <w:r w:rsidR="007D3AA2">
        <w:noBreakHyphen/>
      </w:r>
      <w:r w:rsidRPr="007D3AA2">
        <w:t>resident, and the election was in force, when the conferral or distribution took place;</w:t>
      </w:r>
    </w:p>
    <w:p w:rsidR="0068718B" w:rsidRPr="007D3AA2" w:rsidRDefault="0068718B">
      <w:pPr>
        <w:pStyle w:val="paragraph"/>
      </w:pPr>
      <w:r w:rsidRPr="007D3AA2">
        <w:tab/>
        <w:t>(d)</w:t>
      </w:r>
      <w:r w:rsidRPr="007D3AA2">
        <w:tab/>
        <w:t>a trust:</w:t>
      </w:r>
    </w:p>
    <w:p w:rsidR="0068718B" w:rsidRPr="007D3AA2" w:rsidRDefault="0068718B">
      <w:pPr>
        <w:pStyle w:val="paragraphsub"/>
      </w:pPr>
      <w:r w:rsidRPr="007D3AA2">
        <w:tab/>
        <w:t>(i)</w:t>
      </w:r>
      <w:r w:rsidRPr="007D3AA2">
        <w:tab/>
        <w:t>in respect of which an interposed entity election had been made to be included in the family group of the primary individual; or</w:t>
      </w:r>
    </w:p>
    <w:p w:rsidR="0068718B" w:rsidRPr="007D3AA2" w:rsidRDefault="0068718B">
      <w:pPr>
        <w:pStyle w:val="paragraphsub"/>
      </w:pPr>
      <w:r w:rsidRPr="007D3AA2">
        <w:tab/>
        <w:t>(ii)</w:t>
      </w:r>
      <w:r w:rsidRPr="007D3AA2">
        <w:tab/>
        <w:t>in respect of which a family trust election had been made specifying the primary individual;</w:t>
      </w:r>
    </w:p>
    <w:p w:rsidR="0068718B" w:rsidRPr="007D3AA2" w:rsidRDefault="0068718B">
      <w:pPr>
        <w:pStyle w:val="paragraph"/>
      </w:pPr>
      <w:r w:rsidRPr="007D3AA2">
        <w:tab/>
      </w:r>
      <w:r w:rsidRPr="007D3AA2">
        <w:tab/>
        <w:t>where, when the conferral or distribution took place, the election was in force and either a trustee was a non</w:t>
      </w:r>
      <w:r w:rsidR="007D3AA2">
        <w:noBreakHyphen/>
      </w:r>
      <w:r w:rsidRPr="007D3AA2">
        <w:t xml:space="preserve">resident or the trust’s central management and control were outside </w:t>
      </w:r>
      <w:smartTag w:uri="urn:schemas-microsoft-com:office:smarttags" w:element="country-region">
        <w:smartTag w:uri="urn:schemas-microsoft-com:office:smarttags" w:element="place">
          <w:r w:rsidRPr="007D3AA2">
            <w:t>Australia</w:t>
          </w:r>
        </w:smartTag>
      </w:smartTag>
      <w:r w:rsidRPr="007D3AA2">
        <w:t>.</w:t>
      </w:r>
    </w:p>
    <w:p w:rsidR="0068718B" w:rsidRPr="007D3AA2" w:rsidRDefault="0068718B" w:rsidP="00000417">
      <w:pPr>
        <w:pStyle w:val="ActHead5"/>
      </w:pPr>
      <w:bookmarkStart w:id="185" w:name="_Toc432583141"/>
      <w:r w:rsidRPr="007D3AA2">
        <w:rPr>
          <w:rStyle w:val="CharSectno"/>
        </w:rPr>
        <w:t>271</w:t>
      </w:r>
      <w:r w:rsidR="007D3AA2">
        <w:rPr>
          <w:rStyle w:val="CharSectno"/>
        </w:rPr>
        <w:noBreakHyphen/>
      </w:r>
      <w:r w:rsidRPr="007D3AA2">
        <w:rPr>
          <w:rStyle w:val="CharSectno"/>
        </w:rPr>
        <w:t>70</w:t>
      </w:r>
      <w:r w:rsidRPr="007D3AA2">
        <w:t xml:space="preserve">  Reduction of liability where tax paid</w:t>
      </w:r>
      <w:bookmarkEnd w:id="185"/>
    </w:p>
    <w:p w:rsidR="0068718B" w:rsidRPr="007D3AA2" w:rsidRDefault="0068718B">
      <w:pPr>
        <w:pStyle w:val="subsection"/>
      </w:pPr>
      <w:r w:rsidRPr="007D3AA2">
        <w:tab/>
      </w:r>
      <w:r w:rsidRPr="007D3AA2">
        <w:tab/>
        <w:t xml:space="preserve">If family trust distribution tax (the </w:t>
      </w:r>
      <w:r w:rsidRPr="007D3AA2">
        <w:rPr>
          <w:b/>
          <w:i/>
        </w:rPr>
        <w:t>secondary tax</w:t>
      </w:r>
      <w:r w:rsidRPr="007D3AA2">
        <w:t>) becomes payable under section</w:t>
      </w:r>
      <w:r w:rsidR="007D3AA2">
        <w:t> </w:t>
      </w:r>
      <w:r w:rsidRPr="007D3AA2">
        <w:t>271</w:t>
      </w:r>
      <w:r w:rsidR="007D3AA2">
        <w:noBreakHyphen/>
      </w:r>
      <w:r w:rsidRPr="007D3AA2">
        <w:t>60 or 271</w:t>
      </w:r>
      <w:r w:rsidR="007D3AA2">
        <w:noBreakHyphen/>
      </w:r>
      <w:r w:rsidRPr="007D3AA2">
        <w:t xml:space="preserve">65 on an amount of family trust distribution tax (the </w:t>
      </w:r>
      <w:r w:rsidRPr="007D3AA2">
        <w:rPr>
          <w:b/>
          <w:i/>
        </w:rPr>
        <w:t>primary tax</w:t>
      </w:r>
      <w:r w:rsidRPr="007D3AA2">
        <w:t>) that the Commissioner determined was unlikely to be paid:</w:t>
      </w:r>
    </w:p>
    <w:p w:rsidR="0068718B" w:rsidRPr="007D3AA2" w:rsidRDefault="0068718B">
      <w:pPr>
        <w:pStyle w:val="paragraph"/>
      </w:pPr>
      <w:r w:rsidRPr="007D3AA2">
        <w:tab/>
        <w:t>(a)</w:t>
      </w:r>
      <w:r w:rsidRPr="007D3AA2">
        <w:tab/>
        <w:t>if any of the primary tax is later paid—any liability to the secondary tax existing at the time of the payment is reduced by the amount of the payment; and</w:t>
      </w:r>
    </w:p>
    <w:p w:rsidR="0068718B" w:rsidRPr="007D3AA2" w:rsidRDefault="0068718B">
      <w:pPr>
        <w:pStyle w:val="paragraph"/>
      </w:pPr>
      <w:r w:rsidRPr="007D3AA2">
        <w:tab/>
        <w:t>(b)</w:t>
      </w:r>
      <w:r w:rsidRPr="007D3AA2">
        <w:tab/>
        <w:t>if any of the secondary tax is later paid—any liability to the primary tax existing at the time of the payment is reduced by the amount of the payment.</w:t>
      </w:r>
    </w:p>
    <w:p w:rsidR="0068718B" w:rsidRPr="007D3AA2" w:rsidRDefault="0068718B" w:rsidP="00000417">
      <w:pPr>
        <w:pStyle w:val="ActHead5"/>
      </w:pPr>
      <w:bookmarkStart w:id="186" w:name="_Toc432583142"/>
      <w:r w:rsidRPr="007D3AA2">
        <w:rPr>
          <w:rStyle w:val="CharSectno"/>
        </w:rPr>
        <w:t>271</w:t>
      </w:r>
      <w:r w:rsidR="007D3AA2">
        <w:rPr>
          <w:rStyle w:val="CharSectno"/>
        </w:rPr>
        <w:noBreakHyphen/>
      </w:r>
      <w:r w:rsidRPr="007D3AA2">
        <w:rPr>
          <w:rStyle w:val="CharSectno"/>
        </w:rPr>
        <w:t>75</w:t>
      </w:r>
      <w:r w:rsidRPr="007D3AA2">
        <w:t xml:space="preserve">  Payment of family trust distribution tax</w:t>
      </w:r>
      <w:bookmarkEnd w:id="186"/>
    </w:p>
    <w:p w:rsidR="0068718B" w:rsidRPr="007D3AA2" w:rsidRDefault="0068718B">
      <w:pPr>
        <w:pStyle w:val="SubsectionHead"/>
      </w:pPr>
      <w:r w:rsidRPr="007D3AA2">
        <w:t>Tax under sections</w:t>
      </w:r>
      <w:r w:rsidR="007D3AA2">
        <w:t> </w:t>
      </w:r>
      <w:r w:rsidRPr="007D3AA2">
        <w:t>271</w:t>
      </w:r>
      <w:r w:rsidR="007D3AA2">
        <w:noBreakHyphen/>
      </w:r>
      <w:r w:rsidRPr="007D3AA2">
        <w:t>15 to 271</w:t>
      </w:r>
      <w:r w:rsidR="007D3AA2">
        <w:noBreakHyphen/>
      </w:r>
      <w:r w:rsidRPr="007D3AA2">
        <w:t>30</w:t>
      </w:r>
    </w:p>
    <w:p w:rsidR="0068718B" w:rsidRPr="007D3AA2" w:rsidRDefault="0068718B">
      <w:pPr>
        <w:pStyle w:val="subsection"/>
      </w:pPr>
      <w:r w:rsidRPr="007D3AA2">
        <w:tab/>
        <w:t>(1)</w:t>
      </w:r>
      <w:r w:rsidRPr="007D3AA2">
        <w:tab/>
        <w:t>Family trust distribution tax under any of sections</w:t>
      </w:r>
      <w:r w:rsidR="007D3AA2">
        <w:t> </w:t>
      </w:r>
      <w:r w:rsidRPr="007D3AA2">
        <w:t>271</w:t>
      </w:r>
      <w:r w:rsidR="007D3AA2">
        <w:noBreakHyphen/>
      </w:r>
      <w:r w:rsidRPr="007D3AA2">
        <w:t>15 to 271</w:t>
      </w:r>
      <w:r w:rsidR="007D3AA2">
        <w:noBreakHyphen/>
      </w:r>
      <w:r w:rsidRPr="007D3AA2">
        <w:t>30 is due and payable:</w:t>
      </w:r>
    </w:p>
    <w:p w:rsidR="0068718B" w:rsidRPr="007D3AA2" w:rsidRDefault="0068718B">
      <w:pPr>
        <w:pStyle w:val="paragraph"/>
      </w:pPr>
      <w:r w:rsidRPr="007D3AA2">
        <w:tab/>
        <w:t>(a)</w:t>
      </w:r>
      <w:r w:rsidRPr="007D3AA2">
        <w:tab/>
        <w:t>in a case where the conferral or distribution on whose amount or value the tax is payable was made before the day on which the election was made—at the end of 21 days after the day on which the election was made; or</w:t>
      </w:r>
    </w:p>
    <w:p w:rsidR="0068718B" w:rsidRPr="007D3AA2" w:rsidRDefault="0068718B">
      <w:pPr>
        <w:pStyle w:val="paragraph"/>
      </w:pPr>
      <w:r w:rsidRPr="007D3AA2">
        <w:tab/>
        <w:t>(b)</w:t>
      </w:r>
      <w:r w:rsidRPr="007D3AA2">
        <w:tab/>
        <w:t>in any other case—at the end of 21 days after the day on which the conferral or distribution, on whose amount or value the tax is payable, was made;</w:t>
      </w:r>
    </w:p>
    <w:p w:rsidR="0068718B" w:rsidRPr="007D3AA2" w:rsidRDefault="0068718B">
      <w:pPr>
        <w:pStyle w:val="subsection2"/>
      </w:pPr>
      <w:r w:rsidRPr="007D3AA2">
        <w:t>or by the end of such later day as the Commissioner, in special circumstances, allows.</w:t>
      </w:r>
    </w:p>
    <w:p w:rsidR="0068718B" w:rsidRPr="007D3AA2" w:rsidRDefault="0068718B">
      <w:pPr>
        <w:pStyle w:val="SubsectionHead"/>
      </w:pPr>
      <w:r w:rsidRPr="007D3AA2">
        <w:t>Tax under section</w:t>
      </w:r>
      <w:r w:rsidR="007D3AA2">
        <w:t> </w:t>
      </w:r>
      <w:r w:rsidRPr="007D3AA2">
        <w:t>271</w:t>
      </w:r>
      <w:r w:rsidR="007D3AA2">
        <w:noBreakHyphen/>
      </w:r>
      <w:r w:rsidRPr="007D3AA2">
        <w:t>55</w:t>
      </w:r>
    </w:p>
    <w:p w:rsidR="0068718B" w:rsidRPr="007D3AA2" w:rsidRDefault="0068718B">
      <w:pPr>
        <w:pStyle w:val="subsection"/>
      </w:pPr>
      <w:r w:rsidRPr="007D3AA2">
        <w:tab/>
        <w:t>(2)</w:t>
      </w:r>
      <w:r w:rsidRPr="007D3AA2">
        <w:tab/>
        <w:t>Family trust distribution tax under section</w:t>
      </w:r>
      <w:r w:rsidR="007D3AA2">
        <w:t> </w:t>
      </w:r>
      <w:r w:rsidRPr="007D3AA2">
        <w:t>271</w:t>
      </w:r>
      <w:r w:rsidR="007D3AA2">
        <w:noBreakHyphen/>
      </w:r>
      <w:r w:rsidRPr="007D3AA2">
        <w:t xml:space="preserve">55 is due and payable at the end of 21 days after the end of the period or further period mentioned in </w:t>
      </w:r>
      <w:r w:rsidR="007D3AA2">
        <w:t>subsection (</w:t>
      </w:r>
      <w:r w:rsidRPr="007D3AA2">
        <w:t>5), (6) or (7), as the case requires, of that section.</w:t>
      </w:r>
    </w:p>
    <w:p w:rsidR="0068718B" w:rsidRPr="007D3AA2" w:rsidRDefault="0068718B">
      <w:pPr>
        <w:pStyle w:val="SubsectionHead"/>
      </w:pPr>
      <w:r w:rsidRPr="007D3AA2">
        <w:t>Tax under section</w:t>
      </w:r>
      <w:r w:rsidR="007D3AA2">
        <w:t> </w:t>
      </w:r>
      <w:r w:rsidRPr="007D3AA2">
        <w:t>271</w:t>
      </w:r>
      <w:r w:rsidR="007D3AA2">
        <w:noBreakHyphen/>
      </w:r>
      <w:r w:rsidRPr="007D3AA2">
        <w:t>60 or 271</w:t>
      </w:r>
      <w:r w:rsidR="007D3AA2">
        <w:noBreakHyphen/>
      </w:r>
      <w:r w:rsidRPr="007D3AA2">
        <w:t>65</w:t>
      </w:r>
    </w:p>
    <w:p w:rsidR="0068718B" w:rsidRPr="007D3AA2" w:rsidRDefault="0068718B">
      <w:pPr>
        <w:pStyle w:val="subsection"/>
      </w:pPr>
      <w:r w:rsidRPr="007D3AA2">
        <w:tab/>
        <w:t>(3)</w:t>
      </w:r>
      <w:r w:rsidRPr="007D3AA2">
        <w:tab/>
        <w:t>Family trust distribution tax under section</w:t>
      </w:r>
      <w:r w:rsidR="007D3AA2">
        <w:t> </w:t>
      </w:r>
      <w:r w:rsidRPr="007D3AA2">
        <w:t>271</w:t>
      </w:r>
      <w:r w:rsidR="007D3AA2">
        <w:noBreakHyphen/>
      </w:r>
      <w:r w:rsidRPr="007D3AA2">
        <w:t>60 or 271</w:t>
      </w:r>
      <w:r w:rsidR="007D3AA2">
        <w:noBreakHyphen/>
      </w:r>
      <w:r w:rsidRPr="007D3AA2">
        <w:t>65 is due and payable at the end of 21 days after the day, or the last day, on which the notice mentioned in subsection</w:t>
      </w:r>
      <w:r w:rsidR="007D3AA2">
        <w:t> </w:t>
      </w:r>
      <w:r w:rsidRPr="007D3AA2">
        <w:t>271</w:t>
      </w:r>
      <w:r w:rsidR="007D3AA2">
        <w:noBreakHyphen/>
      </w:r>
      <w:r w:rsidRPr="007D3AA2">
        <w:t>90(2) is given.</w:t>
      </w:r>
    </w:p>
    <w:p w:rsidR="0068718B" w:rsidRPr="007D3AA2" w:rsidRDefault="0068718B">
      <w:pPr>
        <w:pStyle w:val="SubsectionHead"/>
      </w:pPr>
      <w:r w:rsidRPr="007D3AA2">
        <w:t>Debt due</w:t>
      </w:r>
    </w:p>
    <w:p w:rsidR="0068718B" w:rsidRPr="007D3AA2" w:rsidRDefault="0068718B">
      <w:pPr>
        <w:pStyle w:val="subsection"/>
      </w:pPr>
      <w:r w:rsidRPr="007D3AA2">
        <w:tab/>
        <w:t>(4)</w:t>
      </w:r>
      <w:r w:rsidRPr="007D3AA2">
        <w:tab/>
        <w:t>Family trust distribution tax, when it becomes due and payable, is a debt due to the Commonwealth and payable to the Commissioner.</w:t>
      </w:r>
    </w:p>
    <w:p w:rsidR="0068718B" w:rsidRPr="007D3AA2" w:rsidRDefault="0068718B">
      <w:pPr>
        <w:pStyle w:val="SubsectionHead"/>
      </w:pPr>
      <w:r w:rsidRPr="007D3AA2">
        <w:t>Application</w:t>
      </w:r>
    </w:p>
    <w:p w:rsidR="0068718B" w:rsidRPr="007D3AA2" w:rsidRDefault="0068718B">
      <w:pPr>
        <w:pStyle w:val="subsection"/>
      </w:pPr>
      <w:r w:rsidRPr="007D3AA2">
        <w:tab/>
        <w:t>(5)</w:t>
      </w:r>
      <w:r w:rsidRPr="007D3AA2">
        <w:tab/>
      </w:r>
      <w:r w:rsidR="007D3AA2">
        <w:t>Subsection (</w:t>
      </w:r>
      <w:r w:rsidRPr="007D3AA2">
        <w:t>4) does not apply in relation to any family trust distribution tax that becomes due and payable on or after 1</w:t>
      </w:r>
      <w:r w:rsidR="007D3AA2">
        <w:t> </w:t>
      </w:r>
      <w:r w:rsidRPr="007D3AA2">
        <w:t>July 2000.</w:t>
      </w:r>
    </w:p>
    <w:p w:rsidR="0068718B" w:rsidRPr="007D3AA2" w:rsidRDefault="0068718B">
      <w:pPr>
        <w:pStyle w:val="notetext"/>
      </w:pPr>
      <w:r w:rsidRPr="007D3AA2">
        <w:t>Note:</w:t>
      </w:r>
      <w:r w:rsidRPr="007D3AA2">
        <w:tab/>
        <w:t>For provisions about collection and recovery of family trust distribution tax and other amounts on or after 1</w:t>
      </w:r>
      <w:r w:rsidR="007D3AA2">
        <w:t> </w:t>
      </w:r>
      <w:r w:rsidRPr="007D3AA2">
        <w:t>July 2000, see Part</w:t>
      </w:r>
      <w:r w:rsidR="007D3AA2">
        <w:t> </w:t>
      </w:r>
      <w:r w:rsidRPr="007D3AA2">
        <w:t>4</w:t>
      </w:r>
      <w:r w:rsidR="007D3AA2">
        <w:noBreakHyphen/>
      </w:r>
      <w:r w:rsidRPr="007D3AA2">
        <w:t>15 in Schedule</w:t>
      </w:r>
      <w:r w:rsidR="007D3AA2">
        <w:t> </w:t>
      </w:r>
      <w:r w:rsidRPr="007D3AA2">
        <w:t xml:space="preserve">1 to the </w:t>
      </w:r>
      <w:r w:rsidRPr="007D3AA2">
        <w:rPr>
          <w:i/>
        </w:rPr>
        <w:t>Taxation Administration Act 1953</w:t>
      </w:r>
      <w:r w:rsidRPr="007D3AA2">
        <w:t>.</w:t>
      </w:r>
    </w:p>
    <w:p w:rsidR="0068718B" w:rsidRPr="007D3AA2" w:rsidRDefault="0068718B" w:rsidP="00000417">
      <w:pPr>
        <w:pStyle w:val="ActHead5"/>
      </w:pPr>
      <w:bookmarkStart w:id="187" w:name="_Toc432583143"/>
      <w:r w:rsidRPr="007D3AA2">
        <w:rPr>
          <w:rStyle w:val="CharSectno"/>
        </w:rPr>
        <w:t>271</w:t>
      </w:r>
      <w:r w:rsidR="007D3AA2">
        <w:rPr>
          <w:rStyle w:val="CharSectno"/>
        </w:rPr>
        <w:noBreakHyphen/>
      </w:r>
      <w:r w:rsidRPr="007D3AA2">
        <w:rPr>
          <w:rStyle w:val="CharSectno"/>
        </w:rPr>
        <w:t>80</w:t>
      </w:r>
      <w:r w:rsidRPr="007D3AA2">
        <w:t xml:space="preserve">  Late payment of family trust distribution tax</w:t>
      </w:r>
      <w:bookmarkEnd w:id="187"/>
    </w:p>
    <w:p w:rsidR="0068718B" w:rsidRPr="007D3AA2" w:rsidRDefault="0068718B">
      <w:pPr>
        <w:pStyle w:val="subsection"/>
      </w:pPr>
      <w:r w:rsidRPr="007D3AA2">
        <w:tab/>
      </w:r>
      <w:r w:rsidRPr="007D3AA2">
        <w:tab/>
        <w:t>If any of the family trust distribution tax which a person is liable to pay remains unpaid 60 days after the day by which it is due to be paid, the person is liable to pay the general interest charge on the unpaid amount for each day in the period that:</w:t>
      </w:r>
    </w:p>
    <w:p w:rsidR="0068718B" w:rsidRPr="007D3AA2" w:rsidRDefault="0068718B">
      <w:pPr>
        <w:pStyle w:val="paragraph"/>
      </w:pPr>
      <w:r w:rsidRPr="007D3AA2">
        <w:tab/>
        <w:t>(a)</w:t>
      </w:r>
      <w:r w:rsidRPr="007D3AA2">
        <w:tab/>
      </w:r>
      <w:r w:rsidR="005810DD" w:rsidRPr="007D3AA2">
        <w:t>began</w:t>
      </w:r>
      <w:r w:rsidRPr="007D3AA2">
        <w:t xml:space="preserve"> at the beginning of the 60th day after the day by which the family trust distribution tax was due to be paid; and</w:t>
      </w:r>
    </w:p>
    <w:p w:rsidR="0068718B" w:rsidRPr="007D3AA2" w:rsidRDefault="0068718B">
      <w:pPr>
        <w:pStyle w:val="paragraph"/>
      </w:pPr>
      <w:r w:rsidRPr="007D3AA2">
        <w:tab/>
        <w:t>(b)</w:t>
      </w:r>
      <w:r w:rsidRPr="007D3AA2">
        <w:tab/>
        <w:t>finishes at the end of the last day on which, at the end of the day, any of the following remains unpaid:</w:t>
      </w:r>
    </w:p>
    <w:p w:rsidR="0068718B" w:rsidRPr="007D3AA2" w:rsidRDefault="0068718B">
      <w:pPr>
        <w:pStyle w:val="paragraphsub"/>
      </w:pPr>
      <w:r w:rsidRPr="007D3AA2">
        <w:tab/>
        <w:t>(i)</w:t>
      </w:r>
      <w:r w:rsidRPr="007D3AA2">
        <w:tab/>
        <w:t>the family trust distribution tax;</w:t>
      </w:r>
    </w:p>
    <w:p w:rsidR="0068718B" w:rsidRPr="007D3AA2" w:rsidRDefault="0068718B">
      <w:pPr>
        <w:pStyle w:val="paragraphsub"/>
      </w:pPr>
      <w:r w:rsidRPr="007D3AA2">
        <w:tab/>
        <w:t>(ii)</w:t>
      </w:r>
      <w:r w:rsidRPr="007D3AA2">
        <w:tab/>
        <w:t>general interest charge on any of the family trust distribution tax.</w:t>
      </w:r>
    </w:p>
    <w:p w:rsidR="0068718B" w:rsidRPr="007D3AA2" w:rsidRDefault="0068718B">
      <w:pPr>
        <w:pStyle w:val="notetext"/>
      </w:pPr>
      <w:r w:rsidRPr="007D3AA2">
        <w:t>Note:</w:t>
      </w:r>
      <w:r w:rsidRPr="007D3AA2">
        <w:tab/>
        <w:t>The general interest charge is worked out under Part</w:t>
      </w:r>
      <w:r w:rsidR="00C20F2D" w:rsidRPr="007D3AA2">
        <w:t> </w:t>
      </w:r>
      <w:r w:rsidRPr="007D3AA2">
        <w:t xml:space="preserve">IIA of the </w:t>
      </w:r>
      <w:r w:rsidRPr="007D3AA2">
        <w:rPr>
          <w:i/>
        </w:rPr>
        <w:t>Taxation Administration Act 1953</w:t>
      </w:r>
      <w:r w:rsidRPr="007D3AA2">
        <w:t>.</w:t>
      </w:r>
    </w:p>
    <w:p w:rsidR="0068718B" w:rsidRPr="007D3AA2" w:rsidRDefault="0068718B" w:rsidP="00000417">
      <w:pPr>
        <w:pStyle w:val="ActHead5"/>
      </w:pPr>
      <w:bookmarkStart w:id="188" w:name="_Toc432583144"/>
      <w:r w:rsidRPr="007D3AA2">
        <w:rPr>
          <w:rStyle w:val="CharSectno"/>
        </w:rPr>
        <w:t>271</w:t>
      </w:r>
      <w:r w:rsidR="007D3AA2">
        <w:rPr>
          <w:rStyle w:val="CharSectno"/>
        </w:rPr>
        <w:noBreakHyphen/>
      </w:r>
      <w:r w:rsidRPr="007D3AA2">
        <w:rPr>
          <w:rStyle w:val="CharSectno"/>
        </w:rPr>
        <w:t>90</w:t>
      </w:r>
      <w:r w:rsidRPr="007D3AA2">
        <w:t xml:space="preserve">  Notice of liability</w:t>
      </w:r>
      <w:bookmarkEnd w:id="188"/>
    </w:p>
    <w:p w:rsidR="0068718B" w:rsidRPr="007D3AA2" w:rsidRDefault="0068718B">
      <w:pPr>
        <w:pStyle w:val="SubsectionHead"/>
      </w:pPr>
      <w:r w:rsidRPr="007D3AA2">
        <w:t>Notice for purposes of section</w:t>
      </w:r>
      <w:r w:rsidR="007D3AA2">
        <w:t> </w:t>
      </w:r>
      <w:r w:rsidRPr="007D3AA2">
        <w:t>271</w:t>
      </w:r>
      <w:r w:rsidR="007D3AA2">
        <w:noBreakHyphen/>
      </w:r>
      <w:r w:rsidRPr="007D3AA2">
        <w:t>15 etc.</w:t>
      </w:r>
    </w:p>
    <w:p w:rsidR="0068718B" w:rsidRPr="007D3AA2" w:rsidRDefault="0068718B">
      <w:pPr>
        <w:pStyle w:val="subsection"/>
      </w:pPr>
      <w:r w:rsidRPr="007D3AA2">
        <w:tab/>
        <w:t>(1)</w:t>
      </w:r>
      <w:r w:rsidRPr="007D3AA2">
        <w:tab/>
        <w:t>The Commissioner may give a person or persons, by post or otherwise, a notice specifying:</w:t>
      </w:r>
    </w:p>
    <w:p w:rsidR="0068718B" w:rsidRPr="007D3AA2" w:rsidRDefault="0068718B">
      <w:pPr>
        <w:pStyle w:val="paragraph"/>
      </w:pPr>
      <w:r w:rsidRPr="007D3AA2">
        <w:tab/>
        <w:t>(a)</w:t>
      </w:r>
      <w:r w:rsidRPr="007D3AA2">
        <w:tab/>
        <w:t>the amount of any family trust distribution tax that the Commissioner has ascertained is payable under any of sections</w:t>
      </w:r>
      <w:r w:rsidR="007D3AA2">
        <w:t> </w:t>
      </w:r>
      <w:r w:rsidRPr="007D3AA2">
        <w:t>271</w:t>
      </w:r>
      <w:r w:rsidR="007D3AA2">
        <w:noBreakHyphen/>
      </w:r>
      <w:r w:rsidRPr="007D3AA2">
        <w:t>15 to 271</w:t>
      </w:r>
      <w:r w:rsidR="007D3AA2">
        <w:noBreakHyphen/>
      </w:r>
      <w:r w:rsidRPr="007D3AA2">
        <w:t>30 and 271</w:t>
      </w:r>
      <w:r w:rsidR="007D3AA2">
        <w:noBreakHyphen/>
      </w:r>
      <w:r w:rsidRPr="007D3AA2">
        <w:t>55 by the person or persons; and</w:t>
      </w:r>
    </w:p>
    <w:p w:rsidR="0068718B" w:rsidRPr="007D3AA2" w:rsidRDefault="0068718B">
      <w:pPr>
        <w:pStyle w:val="paragraph"/>
      </w:pPr>
      <w:r w:rsidRPr="007D3AA2">
        <w:tab/>
        <w:t>(b)</w:t>
      </w:r>
      <w:r w:rsidRPr="007D3AA2">
        <w:tab/>
        <w:t>the day on which that tax became or will become due and payable.</w:t>
      </w:r>
    </w:p>
    <w:p w:rsidR="0068718B" w:rsidRPr="007D3AA2" w:rsidRDefault="0068718B">
      <w:pPr>
        <w:pStyle w:val="SubsectionHead"/>
      </w:pPr>
      <w:r w:rsidRPr="007D3AA2">
        <w:t>Notice for purposes of section</w:t>
      </w:r>
      <w:r w:rsidR="007D3AA2">
        <w:t> </w:t>
      </w:r>
      <w:r w:rsidRPr="007D3AA2">
        <w:t>271</w:t>
      </w:r>
      <w:r w:rsidR="007D3AA2">
        <w:noBreakHyphen/>
      </w:r>
      <w:r w:rsidRPr="007D3AA2">
        <w:t>60 or 271</w:t>
      </w:r>
      <w:r w:rsidR="007D3AA2">
        <w:noBreakHyphen/>
      </w:r>
      <w:r w:rsidRPr="007D3AA2">
        <w:t>65</w:t>
      </w:r>
    </w:p>
    <w:p w:rsidR="0068718B" w:rsidRPr="007D3AA2" w:rsidRDefault="0068718B">
      <w:pPr>
        <w:pStyle w:val="subsection"/>
      </w:pPr>
      <w:r w:rsidRPr="007D3AA2">
        <w:tab/>
        <w:t>(2)</w:t>
      </w:r>
      <w:r w:rsidRPr="007D3AA2">
        <w:tab/>
        <w:t>The Commissioner must give persons, by post or otherwise, a notice specifying the amount of any family trust distribution tax that the Commissioner has ascertained is payable under section</w:t>
      </w:r>
      <w:r w:rsidR="007D3AA2">
        <w:t> </w:t>
      </w:r>
      <w:r w:rsidRPr="007D3AA2">
        <w:t>271</w:t>
      </w:r>
      <w:r w:rsidR="007D3AA2">
        <w:noBreakHyphen/>
      </w:r>
      <w:r w:rsidRPr="007D3AA2">
        <w:t>60 or 271</w:t>
      </w:r>
      <w:r w:rsidR="007D3AA2">
        <w:noBreakHyphen/>
      </w:r>
      <w:r w:rsidRPr="007D3AA2">
        <w:t>65 by the persons.</w:t>
      </w:r>
    </w:p>
    <w:p w:rsidR="0068718B" w:rsidRPr="007D3AA2" w:rsidRDefault="0068718B">
      <w:pPr>
        <w:pStyle w:val="SubsectionHead"/>
      </w:pPr>
      <w:r w:rsidRPr="007D3AA2">
        <w:t>Effect of notice on liability etc.</w:t>
      </w:r>
    </w:p>
    <w:p w:rsidR="0068718B" w:rsidRPr="007D3AA2" w:rsidRDefault="0068718B">
      <w:pPr>
        <w:pStyle w:val="subsection"/>
      </w:pPr>
      <w:r w:rsidRPr="007D3AA2">
        <w:tab/>
        <w:t>(3)</w:t>
      </w:r>
      <w:r w:rsidRPr="007D3AA2">
        <w:tab/>
        <w:t xml:space="preserve">The liability of a person or persons to family trust distribution tax on the amount or value of a distribution, and (except in the case of a notice under </w:t>
      </w:r>
      <w:r w:rsidR="007D3AA2">
        <w:t>subsection (</w:t>
      </w:r>
      <w:r w:rsidRPr="007D3AA2">
        <w:t>2)) the due date for payment of the tax, are not dependent on, or in any way affected by, the giving of a notice in respect of the amount.</w:t>
      </w:r>
    </w:p>
    <w:p w:rsidR="0068718B" w:rsidRPr="007D3AA2" w:rsidRDefault="0068718B">
      <w:pPr>
        <w:pStyle w:val="SubsectionHead"/>
      </w:pPr>
      <w:r w:rsidRPr="007D3AA2">
        <w:t>Amendment of notice</w:t>
      </w:r>
    </w:p>
    <w:p w:rsidR="0068718B" w:rsidRPr="007D3AA2" w:rsidRDefault="0068718B">
      <w:pPr>
        <w:pStyle w:val="subsection"/>
      </w:pPr>
      <w:r w:rsidRPr="007D3AA2">
        <w:tab/>
        <w:t>(4)</w:t>
      </w:r>
      <w:r w:rsidRPr="007D3AA2">
        <w:tab/>
        <w:t>The Commissioner may at any time amend a notice. An amended notice is a notice for the purposes of this section.</w:t>
      </w:r>
    </w:p>
    <w:p w:rsidR="0068718B" w:rsidRPr="007D3AA2" w:rsidRDefault="0068718B">
      <w:pPr>
        <w:pStyle w:val="SubsectionHead"/>
      </w:pPr>
      <w:r w:rsidRPr="007D3AA2">
        <w:t>Inconsistency between notices</w:t>
      </w:r>
    </w:p>
    <w:p w:rsidR="0068718B" w:rsidRPr="007D3AA2" w:rsidRDefault="0068718B">
      <w:pPr>
        <w:pStyle w:val="subsection"/>
      </w:pPr>
      <w:r w:rsidRPr="007D3AA2">
        <w:tab/>
        <w:t>(5)</w:t>
      </w:r>
      <w:r w:rsidRPr="007D3AA2">
        <w:tab/>
        <w:t>If there is an inconsistency between notices that relate to the same subject matter, the later notice prevails to the extent of the inconsistency.</w:t>
      </w:r>
    </w:p>
    <w:p w:rsidR="0068718B" w:rsidRPr="007D3AA2" w:rsidRDefault="0068718B">
      <w:pPr>
        <w:pStyle w:val="SubsectionHead"/>
      </w:pPr>
      <w:r w:rsidRPr="007D3AA2">
        <w:t>Objections</w:t>
      </w:r>
    </w:p>
    <w:p w:rsidR="0068718B" w:rsidRPr="007D3AA2" w:rsidRDefault="0068718B">
      <w:pPr>
        <w:pStyle w:val="subsection"/>
      </w:pPr>
      <w:r w:rsidRPr="007D3AA2">
        <w:tab/>
        <w:t>(6)</w:t>
      </w:r>
      <w:r w:rsidRPr="007D3AA2">
        <w:tab/>
        <w:t>A person who is or persons who are dissatisfied with a notice made in relation to the person or persons may object against it in the manner set out in Part</w:t>
      </w:r>
      <w:r w:rsidR="00C20F2D" w:rsidRPr="007D3AA2">
        <w:t> </w:t>
      </w:r>
      <w:r w:rsidRPr="007D3AA2">
        <w:t xml:space="preserve">IVC of the </w:t>
      </w:r>
      <w:r w:rsidRPr="007D3AA2">
        <w:rPr>
          <w:i/>
        </w:rPr>
        <w:t>Taxation Administration Act 1953</w:t>
      </w:r>
      <w:r w:rsidRPr="007D3AA2">
        <w:t>.</w:t>
      </w:r>
    </w:p>
    <w:p w:rsidR="0068718B" w:rsidRPr="007D3AA2" w:rsidRDefault="0068718B" w:rsidP="00000417">
      <w:pPr>
        <w:pStyle w:val="ActHead5"/>
      </w:pPr>
      <w:bookmarkStart w:id="189" w:name="_Toc432583145"/>
      <w:r w:rsidRPr="007D3AA2">
        <w:rPr>
          <w:rStyle w:val="CharSectno"/>
        </w:rPr>
        <w:t>271</w:t>
      </w:r>
      <w:r w:rsidR="007D3AA2">
        <w:rPr>
          <w:rStyle w:val="CharSectno"/>
        </w:rPr>
        <w:noBreakHyphen/>
      </w:r>
      <w:r w:rsidRPr="007D3AA2">
        <w:rPr>
          <w:rStyle w:val="CharSectno"/>
        </w:rPr>
        <w:t>95</w:t>
      </w:r>
      <w:r w:rsidRPr="007D3AA2">
        <w:t xml:space="preserve">  Request for notice of liability</w:t>
      </w:r>
      <w:bookmarkEnd w:id="189"/>
    </w:p>
    <w:p w:rsidR="0068718B" w:rsidRPr="007D3AA2" w:rsidRDefault="0068718B">
      <w:pPr>
        <w:pStyle w:val="subsection"/>
      </w:pPr>
      <w:r w:rsidRPr="007D3AA2">
        <w:tab/>
        <w:t>(1)</w:t>
      </w:r>
      <w:r w:rsidRPr="007D3AA2">
        <w:tab/>
        <w:t>A person or persons may make a written request to the Commissioner to be given a notice under subsection</w:t>
      </w:r>
      <w:r w:rsidR="007D3AA2">
        <w:t> </w:t>
      </w:r>
      <w:r w:rsidRPr="007D3AA2">
        <w:t>271</w:t>
      </w:r>
      <w:r w:rsidR="007D3AA2">
        <w:noBreakHyphen/>
      </w:r>
      <w:r w:rsidRPr="007D3AA2">
        <w:t>90(1) or (2) in respect of specified circumstances in which family trust distribution tax may be payable.</w:t>
      </w:r>
    </w:p>
    <w:p w:rsidR="0068718B" w:rsidRPr="007D3AA2" w:rsidRDefault="0068718B">
      <w:pPr>
        <w:pStyle w:val="SubsectionHead"/>
      </w:pPr>
      <w:r w:rsidRPr="007D3AA2">
        <w:t>Compliance with request for subsection</w:t>
      </w:r>
      <w:r w:rsidR="007D3AA2">
        <w:t> </w:t>
      </w:r>
      <w:r w:rsidRPr="007D3AA2">
        <w:t>271</w:t>
      </w:r>
      <w:r w:rsidR="007D3AA2">
        <w:noBreakHyphen/>
      </w:r>
      <w:r w:rsidRPr="007D3AA2">
        <w:t>90(1) notice</w:t>
      </w:r>
    </w:p>
    <w:p w:rsidR="0068718B" w:rsidRPr="007D3AA2" w:rsidRDefault="0068718B">
      <w:pPr>
        <w:pStyle w:val="subsection"/>
      </w:pPr>
      <w:r w:rsidRPr="007D3AA2">
        <w:tab/>
        <w:t>(2)</w:t>
      </w:r>
      <w:r w:rsidRPr="007D3AA2">
        <w:tab/>
        <w:t>In the case of a notice under subsection</w:t>
      </w:r>
      <w:r w:rsidR="007D3AA2">
        <w:t> </w:t>
      </w:r>
      <w:r w:rsidRPr="007D3AA2">
        <w:t>271</w:t>
      </w:r>
      <w:r w:rsidR="007D3AA2">
        <w:noBreakHyphen/>
      </w:r>
      <w:r w:rsidRPr="007D3AA2">
        <w:t xml:space="preserve">90(1), the Commissioner must, subject to </w:t>
      </w:r>
      <w:r w:rsidR="007D3AA2">
        <w:t>subsection (</w:t>
      </w:r>
      <w:r w:rsidRPr="007D3AA2">
        <w:t>4) of this section, comply with the request if it is lodged with the Commissioner before the end of the 21 days mentioned in subsection</w:t>
      </w:r>
      <w:r w:rsidR="007D3AA2">
        <w:t> </w:t>
      </w:r>
      <w:r w:rsidRPr="007D3AA2">
        <w:t>271</w:t>
      </w:r>
      <w:r w:rsidR="007D3AA2">
        <w:noBreakHyphen/>
      </w:r>
      <w:r w:rsidRPr="007D3AA2">
        <w:t>75(1) or (2), or before the end of such later day as the Commissioner allows.</w:t>
      </w:r>
    </w:p>
    <w:p w:rsidR="0068718B" w:rsidRPr="007D3AA2" w:rsidRDefault="0068718B">
      <w:pPr>
        <w:pStyle w:val="SubsectionHead"/>
      </w:pPr>
      <w:r w:rsidRPr="007D3AA2">
        <w:t>Compliance with request for subsection</w:t>
      </w:r>
      <w:r w:rsidR="007D3AA2">
        <w:t> </w:t>
      </w:r>
      <w:r w:rsidRPr="007D3AA2">
        <w:t>271</w:t>
      </w:r>
      <w:r w:rsidR="007D3AA2">
        <w:noBreakHyphen/>
      </w:r>
      <w:r w:rsidRPr="007D3AA2">
        <w:t>90(2) notice</w:t>
      </w:r>
    </w:p>
    <w:p w:rsidR="0068718B" w:rsidRPr="007D3AA2" w:rsidRDefault="0068718B">
      <w:pPr>
        <w:pStyle w:val="subsection"/>
      </w:pPr>
      <w:r w:rsidRPr="007D3AA2">
        <w:tab/>
        <w:t>(3)</w:t>
      </w:r>
      <w:r w:rsidRPr="007D3AA2">
        <w:tab/>
        <w:t>In the case of a notice under subsection</w:t>
      </w:r>
      <w:r w:rsidR="007D3AA2">
        <w:t> </w:t>
      </w:r>
      <w:r w:rsidRPr="007D3AA2">
        <w:t>271</w:t>
      </w:r>
      <w:r w:rsidR="007D3AA2">
        <w:noBreakHyphen/>
      </w:r>
      <w:r w:rsidRPr="007D3AA2">
        <w:t xml:space="preserve">90(2), the Commissioner must, subject to </w:t>
      </w:r>
      <w:r w:rsidR="007D3AA2">
        <w:t>subsection (</w:t>
      </w:r>
      <w:r w:rsidRPr="007D3AA2">
        <w:t>4) of this section, comply with the request regardless of when it is lodged.</w:t>
      </w:r>
    </w:p>
    <w:p w:rsidR="0068718B" w:rsidRPr="007D3AA2" w:rsidRDefault="0068718B">
      <w:pPr>
        <w:pStyle w:val="SubsectionHead"/>
      </w:pPr>
      <w:r w:rsidRPr="007D3AA2">
        <w:t>Further information</w:t>
      </w:r>
    </w:p>
    <w:p w:rsidR="0068718B" w:rsidRPr="007D3AA2" w:rsidRDefault="0068718B">
      <w:pPr>
        <w:pStyle w:val="subsection"/>
      </w:pPr>
      <w:r w:rsidRPr="007D3AA2">
        <w:tab/>
        <w:t>(4)</w:t>
      </w:r>
      <w:r w:rsidRPr="007D3AA2">
        <w:tab/>
        <w:t>If the Commissioner considers that the notice cannot be given unless the person making the request gives the Commissioner further information about the circumstances in which the family trust distribution tax may be payable, the Commissioner must request the person to give the Commissioner the information.</w:t>
      </w:r>
    </w:p>
    <w:p w:rsidR="0068718B" w:rsidRPr="007D3AA2" w:rsidRDefault="0068718B">
      <w:pPr>
        <w:pStyle w:val="SubsectionHead"/>
      </w:pPr>
      <w:r w:rsidRPr="007D3AA2">
        <w:t>Failure to give information</w:t>
      </w:r>
    </w:p>
    <w:p w:rsidR="0068718B" w:rsidRPr="007D3AA2" w:rsidRDefault="0068718B">
      <w:pPr>
        <w:pStyle w:val="subsection"/>
      </w:pPr>
      <w:r w:rsidRPr="007D3AA2">
        <w:tab/>
        <w:t>(5)</w:t>
      </w:r>
      <w:r w:rsidRPr="007D3AA2">
        <w:tab/>
        <w:t>If the person does not give the information, the Commissioner is not required to comply with the request to give the notice.</w:t>
      </w:r>
    </w:p>
    <w:p w:rsidR="0068718B" w:rsidRPr="007D3AA2" w:rsidRDefault="0068718B" w:rsidP="00000417">
      <w:pPr>
        <w:pStyle w:val="ActHead5"/>
      </w:pPr>
      <w:bookmarkStart w:id="190" w:name="_Toc432583146"/>
      <w:r w:rsidRPr="007D3AA2">
        <w:rPr>
          <w:rStyle w:val="CharSectno"/>
        </w:rPr>
        <w:t>271</w:t>
      </w:r>
      <w:r w:rsidR="007D3AA2">
        <w:rPr>
          <w:rStyle w:val="CharSectno"/>
        </w:rPr>
        <w:noBreakHyphen/>
      </w:r>
      <w:r w:rsidRPr="007D3AA2">
        <w:rPr>
          <w:rStyle w:val="CharSectno"/>
        </w:rPr>
        <w:t>100</w:t>
      </w:r>
      <w:r w:rsidRPr="007D3AA2">
        <w:t xml:space="preserve">  Evidentiary effect of notice of liability</w:t>
      </w:r>
      <w:bookmarkEnd w:id="190"/>
    </w:p>
    <w:p w:rsidR="0068718B" w:rsidRPr="007D3AA2" w:rsidRDefault="0068718B">
      <w:pPr>
        <w:pStyle w:val="subsection"/>
      </w:pPr>
      <w:r w:rsidRPr="007D3AA2">
        <w:tab/>
        <w:t>(1)</w:t>
      </w:r>
      <w:r w:rsidRPr="007D3AA2">
        <w:tab/>
        <w:t>The production of:</w:t>
      </w:r>
    </w:p>
    <w:p w:rsidR="0068718B" w:rsidRPr="007D3AA2" w:rsidRDefault="0068718B">
      <w:pPr>
        <w:pStyle w:val="paragraph"/>
      </w:pPr>
      <w:r w:rsidRPr="007D3AA2">
        <w:tab/>
        <w:t>(a)</w:t>
      </w:r>
      <w:r w:rsidRPr="007D3AA2">
        <w:tab/>
        <w:t>a notice given under section</w:t>
      </w:r>
      <w:r w:rsidR="007D3AA2">
        <w:t> </w:t>
      </w:r>
      <w:r w:rsidRPr="007D3AA2">
        <w:t>271</w:t>
      </w:r>
      <w:r w:rsidR="007D3AA2">
        <w:noBreakHyphen/>
      </w:r>
      <w:r w:rsidRPr="007D3AA2">
        <w:t>90; or</w:t>
      </w:r>
    </w:p>
    <w:p w:rsidR="0068718B" w:rsidRPr="007D3AA2" w:rsidRDefault="0068718B">
      <w:pPr>
        <w:pStyle w:val="paragraph"/>
        <w:keepNext/>
      </w:pPr>
      <w:r w:rsidRPr="007D3AA2">
        <w:tab/>
        <w:t>(b)</w:t>
      </w:r>
      <w:r w:rsidRPr="007D3AA2">
        <w:tab/>
        <w:t>a document that is signed by the Commissioner and appears to be a copy of such a notice;</w:t>
      </w:r>
    </w:p>
    <w:p w:rsidR="0068718B" w:rsidRPr="007D3AA2" w:rsidRDefault="0068718B">
      <w:pPr>
        <w:pStyle w:val="subsection2"/>
      </w:pPr>
      <w:r w:rsidRPr="007D3AA2">
        <w:t>is conclusive evidence that:</w:t>
      </w:r>
    </w:p>
    <w:p w:rsidR="0068718B" w:rsidRPr="007D3AA2" w:rsidRDefault="0068718B">
      <w:pPr>
        <w:pStyle w:val="paragraph"/>
      </w:pPr>
      <w:r w:rsidRPr="007D3AA2">
        <w:tab/>
        <w:t>(c)</w:t>
      </w:r>
      <w:r w:rsidRPr="007D3AA2">
        <w:tab/>
        <w:t xml:space="preserve">the notice was duly given; and </w:t>
      </w:r>
    </w:p>
    <w:p w:rsidR="0068718B" w:rsidRPr="007D3AA2" w:rsidRDefault="0068718B">
      <w:pPr>
        <w:pStyle w:val="paragraph"/>
      </w:pPr>
      <w:r w:rsidRPr="007D3AA2">
        <w:tab/>
        <w:t>(d)</w:t>
      </w:r>
      <w:r w:rsidRPr="007D3AA2">
        <w:tab/>
        <w:t>in the case of a notice under subsection</w:t>
      </w:r>
      <w:r w:rsidR="007D3AA2">
        <w:t> </w:t>
      </w:r>
      <w:r w:rsidRPr="007D3AA2">
        <w:t>271</w:t>
      </w:r>
      <w:r w:rsidR="007D3AA2">
        <w:noBreakHyphen/>
      </w:r>
      <w:r w:rsidRPr="007D3AA2">
        <w:t>90(1)—the amount of family trust distribution tax specified in the notice became due and payable by the person or persons to whom it was given on the day specified; and</w:t>
      </w:r>
    </w:p>
    <w:p w:rsidR="0068718B" w:rsidRPr="007D3AA2" w:rsidRDefault="0068718B">
      <w:pPr>
        <w:pStyle w:val="paragraph"/>
      </w:pPr>
      <w:r w:rsidRPr="007D3AA2">
        <w:tab/>
        <w:t>(e)</w:t>
      </w:r>
      <w:r w:rsidRPr="007D3AA2">
        <w:tab/>
        <w:t>in the case of a notice under subsection</w:t>
      </w:r>
      <w:r w:rsidR="007D3AA2">
        <w:t> </w:t>
      </w:r>
      <w:r w:rsidRPr="007D3AA2">
        <w:t>271</w:t>
      </w:r>
      <w:r w:rsidR="007D3AA2">
        <w:noBreakHyphen/>
      </w:r>
      <w:r w:rsidRPr="007D3AA2">
        <w:t>90(2)—the amount of family trust distribution tax specified in the notice became payable by the persons to whom it was given.</w:t>
      </w:r>
    </w:p>
    <w:p w:rsidR="0068718B" w:rsidRPr="007D3AA2" w:rsidRDefault="0068718B">
      <w:pPr>
        <w:pStyle w:val="subsection"/>
      </w:pPr>
      <w:r w:rsidRPr="007D3AA2">
        <w:tab/>
        <w:t>(2)</w:t>
      </w:r>
      <w:r w:rsidRPr="007D3AA2">
        <w:tab/>
      </w:r>
      <w:r w:rsidR="007D3AA2">
        <w:t>Subsection (</w:t>
      </w:r>
      <w:r w:rsidRPr="007D3AA2">
        <w:t>1) does not apply in proceedings under Part</w:t>
      </w:r>
      <w:r w:rsidR="00C20F2D" w:rsidRPr="007D3AA2">
        <w:t> </w:t>
      </w:r>
      <w:r w:rsidRPr="007D3AA2">
        <w:t xml:space="preserve">IVC of the </w:t>
      </w:r>
      <w:r w:rsidRPr="007D3AA2">
        <w:rPr>
          <w:i/>
        </w:rPr>
        <w:t>Taxation</w:t>
      </w:r>
      <w:r w:rsidR="00000417" w:rsidRPr="007D3AA2">
        <w:rPr>
          <w:i/>
        </w:rPr>
        <w:t xml:space="preserve"> </w:t>
      </w:r>
      <w:r w:rsidRPr="007D3AA2">
        <w:rPr>
          <w:i/>
        </w:rPr>
        <w:t>Administration Act 1953</w:t>
      </w:r>
      <w:r w:rsidRPr="007D3AA2">
        <w:t xml:space="preserve"> on a review or appeal relating to the review.</w:t>
      </w:r>
    </w:p>
    <w:p w:rsidR="0068718B" w:rsidRPr="007D3AA2" w:rsidRDefault="0068718B" w:rsidP="00000417">
      <w:pPr>
        <w:pStyle w:val="ActHead5"/>
      </w:pPr>
      <w:bookmarkStart w:id="191" w:name="_Toc432583147"/>
      <w:r w:rsidRPr="007D3AA2">
        <w:rPr>
          <w:rStyle w:val="CharSectno"/>
        </w:rPr>
        <w:t>271</w:t>
      </w:r>
      <w:r w:rsidR="007D3AA2">
        <w:rPr>
          <w:rStyle w:val="CharSectno"/>
        </w:rPr>
        <w:noBreakHyphen/>
      </w:r>
      <w:r w:rsidRPr="007D3AA2">
        <w:rPr>
          <w:rStyle w:val="CharSectno"/>
        </w:rPr>
        <w:t>105</w:t>
      </w:r>
      <w:r w:rsidRPr="007D3AA2">
        <w:t xml:space="preserve">  Amounts subject to family trust distribution tax not assessable</w:t>
      </w:r>
      <w:bookmarkEnd w:id="191"/>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 xml:space="preserve">family trust distribution tax (the </w:t>
      </w:r>
      <w:r w:rsidRPr="007D3AA2">
        <w:rPr>
          <w:b/>
          <w:i/>
        </w:rPr>
        <w:t>tax payable</w:t>
      </w:r>
      <w:r w:rsidRPr="007D3AA2">
        <w:t>) becomes payable under any of sections</w:t>
      </w:r>
      <w:r w:rsidR="007D3AA2">
        <w:t> </w:t>
      </w:r>
      <w:r w:rsidRPr="007D3AA2">
        <w:t>271</w:t>
      </w:r>
      <w:r w:rsidR="007D3AA2">
        <w:noBreakHyphen/>
      </w:r>
      <w:r w:rsidRPr="007D3AA2">
        <w:t>15 to 271</w:t>
      </w:r>
      <w:r w:rsidR="007D3AA2">
        <w:noBreakHyphen/>
      </w:r>
      <w:r w:rsidRPr="007D3AA2">
        <w:t>30 and 271</w:t>
      </w:r>
      <w:r w:rsidR="007D3AA2">
        <w:noBreakHyphen/>
      </w:r>
      <w:r w:rsidRPr="007D3AA2">
        <w:t>55 on the amount or value of income or capital of a company, partnership or trust; and</w:t>
      </w:r>
    </w:p>
    <w:p w:rsidR="0068718B" w:rsidRPr="007D3AA2" w:rsidRDefault="0068718B">
      <w:pPr>
        <w:pStyle w:val="paragraph"/>
      </w:pPr>
      <w:r w:rsidRPr="007D3AA2">
        <w:tab/>
        <w:t>(b)</w:t>
      </w:r>
      <w:r w:rsidRPr="007D3AA2">
        <w:tab/>
        <w:t xml:space="preserve">a payment (the </w:t>
      </w:r>
      <w:r w:rsidRPr="007D3AA2">
        <w:rPr>
          <w:b/>
          <w:i/>
        </w:rPr>
        <w:t>tax payment amount</w:t>
      </w:r>
      <w:r w:rsidRPr="007D3AA2">
        <w:t xml:space="preserve">) of the whole or part of the tax payable is made, or a reduction (also the </w:t>
      </w:r>
      <w:r w:rsidRPr="007D3AA2">
        <w:rPr>
          <w:b/>
          <w:i/>
        </w:rPr>
        <w:t>tax payment amount</w:t>
      </w:r>
      <w:r w:rsidRPr="007D3AA2">
        <w:t>) in the whole or part of the tax payable takes place under paragraph</w:t>
      </w:r>
      <w:r w:rsidR="007D3AA2">
        <w:t> </w:t>
      </w:r>
      <w:r w:rsidRPr="007D3AA2">
        <w:t>271</w:t>
      </w:r>
      <w:r w:rsidR="007D3AA2">
        <w:noBreakHyphen/>
      </w:r>
      <w:r w:rsidRPr="007D3AA2">
        <w:t>70(b); and</w:t>
      </w:r>
    </w:p>
    <w:p w:rsidR="0068718B" w:rsidRPr="007D3AA2" w:rsidRDefault="0068718B">
      <w:pPr>
        <w:pStyle w:val="paragraph"/>
      </w:pPr>
      <w:r w:rsidRPr="007D3AA2">
        <w:tab/>
        <w:t>(c)</w:t>
      </w:r>
      <w:r w:rsidRPr="007D3AA2">
        <w:tab/>
        <w:t>taking into account any previous application of this subsection, the whole or part of the amount or value of the income or capital is included in the assessable income of the company, partnership or trust or of any other person;</w:t>
      </w:r>
    </w:p>
    <w:p w:rsidR="0068718B" w:rsidRPr="007D3AA2" w:rsidRDefault="0068718B">
      <w:pPr>
        <w:pStyle w:val="subsection2"/>
      </w:pPr>
      <w:r w:rsidRPr="007D3AA2">
        <w:t xml:space="preserve">the amount included in the assessable income is reduced by the amount worked out using the formula in </w:t>
      </w:r>
      <w:r w:rsidR="007D3AA2">
        <w:t>subsection (</w:t>
      </w:r>
      <w:r w:rsidRPr="007D3AA2">
        <w:t>2).</w:t>
      </w:r>
    </w:p>
    <w:p w:rsidR="0068718B" w:rsidRPr="007D3AA2" w:rsidRDefault="0068718B">
      <w:pPr>
        <w:pStyle w:val="subsection"/>
        <w:keepNext/>
      </w:pPr>
      <w:r w:rsidRPr="007D3AA2">
        <w:tab/>
        <w:t>(2)</w:t>
      </w:r>
      <w:r w:rsidRPr="007D3AA2">
        <w:tab/>
        <w:t>The formula is:</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14B6FDB2" wp14:editId="4B2F5607">
            <wp:extent cx="2714625" cy="504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p>
    <w:p w:rsidR="0068718B" w:rsidRPr="007D3AA2" w:rsidRDefault="0068718B">
      <w:pPr>
        <w:pStyle w:val="subsection2"/>
      </w:pPr>
      <w:r w:rsidRPr="007D3AA2">
        <w:t xml:space="preserve">The </w:t>
      </w:r>
      <w:r w:rsidRPr="007D3AA2">
        <w:rPr>
          <w:b/>
          <w:i/>
        </w:rPr>
        <w:t>original assessable amount</w:t>
      </w:r>
      <w:r w:rsidRPr="007D3AA2">
        <w:t xml:space="preserve"> is so much of the amount or value of the income or capital as, disregarding any previous reductions under this section, is included in the assessable income of the company, partnership or trust or of any other person.</w:t>
      </w:r>
    </w:p>
    <w:p w:rsidR="0068718B" w:rsidRPr="007D3AA2" w:rsidRDefault="0068718B">
      <w:pPr>
        <w:pStyle w:val="subsection"/>
      </w:pPr>
      <w:r w:rsidRPr="007D3AA2">
        <w:tab/>
        <w:t>(3)</w:t>
      </w:r>
      <w:r w:rsidRPr="007D3AA2">
        <w:tab/>
        <w:t>The amount of the reduction is not assessable income and is not exempt income.</w:t>
      </w:r>
    </w:p>
    <w:p w:rsidR="0068718B" w:rsidRPr="007D3AA2" w:rsidRDefault="0068718B" w:rsidP="00FF2B77">
      <w:pPr>
        <w:pStyle w:val="ActHead3"/>
        <w:pageBreakBefore/>
      </w:pPr>
      <w:bookmarkStart w:id="192" w:name="_Toc432583148"/>
      <w:r w:rsidRPr="007D3AA2">
        <w:rPr>
          <w:rStyle w:val="CharDivNo"/>
        </w:rPr>
        <w:t>Division</w:t>
      </w:r>
      <w:r w:rsidR="007D3AA2">
        <w:rPr>
          <w:rStyle w:val="CharDivNo"/>
        </w:rPr>
        <w:t> </w:t>
      </w:r>
      <w:r w:rsidRPr="007D3AA2">
        <w:rPr>
          <w:rStyle w:val="CharDivNo"/>
        </w:rPr>
        <w:t>272</w:t>
      </w:r>
      <w:r w:rsidRPr="007D3AA2">
        <w:t>—</w:t>
      </w:r>
      <w:r w:rsidRPr="007D3AA2">
        <w:rPr>
          <w:rStyle w:val="CharDivText"/>
        </w:rPr>
        <w:t>Interpretation</w:t>
      </w:r>
      <w:bookmarkEnd w:id="192"/>
    </w:p>
    <w:p w:rsidR="0068718B" w:rsidRPr="007D3AA2" w:rsidRDefault="0068718B" w:rsidP="00000417">
      <w:pPr>
        <w:pStyle w:val="ActHead4"/>
      </w:pPr>
      <w:bookmarkStart w:id="193" w:name="_Toc432583149"/>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A</w:t>
      </w:r>
      <w:r w:rsidRPr="007D3AA2">
        <w:t>—</w:t>
      </w:r>
      <w:r w:rsidRPr="007D3AA2">
        <w:rPr>
          <w:rStyle w:val="CharSubdText"/>
        </w:rPr>
        <w:t>Fixed entitlement to share of income or capital</w:t>
      </w:r>
      <w:bookmarkEnd w:id="193"/>
    </w:p>
    <w:p w:rsidR="0068718B" w:rsidRPr="007D3AA2" w:rsidRDefault="0068718B" w:rsidP="00000417">
      <w:pPr>
        <w:pStyle w:val="ActHead5"/>
      </w:pPr>
      <w:bookmarkStart w:id="194" w:name="_Toc432583150"/>
      <w:r w:rsidRPr="007D3AA2">
        <w:rPr>
          <w:rStyle w:val="CharSectno"/>
        </w:rPr>
        <w:t>272</w:t>
      </w:r>
      <w:r w:rsidR="007D3AA2">
        <w:rPr>
          <w:rStyle w:val="CharSectno"/>
        </w:rPr>
        <w:noBreakHyphen/>
      </w:r>
      <w:r w:rsidRPr="007D3AA2">
        <w:rPr>
          <w:rStyle w:val="CharSectno"/>
        </w:rPr>
        <w:t>5</w:t>
      </w:r>
      <w:r w:rsidRPr="007D3AA2">
        <w:t xml:space="preserve">  Fixed entitlement to share of income or capital of a trust</w:t>
      </w:r>
      <w:bookmarkEnd w:id="194"/>
    </w:p>
    <w:p w:rsidR="0068718B" w:rsidRPr="007D3AA2" w:rsidRDefault="0068718B">
      <w:pPr>
        <w:pStyle w:val="subsection"/>
      </w:pPr>
      <w:r w:rsidRPr="007D3AA2">
        <w:tab/>
        <w:t>(1)</w:t>
      </w:r>
      <w:r w:rsidRPr="007D3AA2">
        <w:tab/>
        <w:t xml:space="preserve">If, under a trust instrument, a beneficiary has a vested and indefeasible interest in a share of income of the trust that the trust derives from time to time, or of the capital of the trust, the beneficiary has a </w:t>
      </w:r>
      <w:r w:rsidRPr="007D3AA2">
        <w:rPr>
          <w:b/>
          <w:i/>
        </w:rPr>
        <w:t>fixed entitlement</w:t>
      </w:r>
      <w:r w:rsidRPr="007D3AA2">
        <w:t xml:space="preserve"> to that share of the income or capital.</w:t>
      </w:r>
    </w:p>
    <w:p w:rsidR="0068718B" w:rsidRPr="007D3AA2" w:rsidRDefault="0068718B">
      <w:pPr>
        <w:pStyle w:val="SubsectionHead"/>
      </w:pPr>
      <w:r w:rsidRPr="007D3AA2">
        <w:t>Case where interest not defeasible</w:t>
      </w:r>
    </w:p>
    <w:p w:rsidR="0068718B" w:rsidRPr="007D3AA2" w:rsidRDefault="0068718B">
      <w:pPr>
        <w:pStyle w:val="subsection"/>
      </w:pPr>
      <w:r w:rsidRPr="007D3AA2">
        <w:tab/>
        <w:t>(2)</w:t>
      </w:r>
      <w:r w:rsidRPr="007D3AA2">
        <w:tab/>
        <w:t>If:</w:t>
      </w:r>
    </w:p>
    <w:p w:rsidR="0068718B" w:rsidRPr="007D3AA2" w:rsidRDefault="0068718B">
      <w:pPr>
        <w:pStyle w:val="paragraph"/>
      </w:pPr>
      <w:r w:rsidRPr="007D3AA2">
        <w:tab/>
        <w:t>(a)</w:t>
      </w:r>
      <w:r w:rsidRPr="007D3AA2">
        <w:tab/>
        <w:t>a person holds units in a unit trust; and</w:t>
      </w:r>
    </w:p>
    <w:p w:rsidR="0068718B" w:rsidRPr="007D3AA2" w:rsidRDefault="0068718B">
      <w:pPr>
        <w:pStyle w:val="paragraph"/>
      </w:pPr>
      <w:r w:rsidRPr="007D3AA2">
        <w:tab/>
        <w:t>(b)</w:t>
      </w:r>
      <w:r w:rsidRPr="007D3AA2">
        <w:tab/>
        <w:t>the units are redeemable or further units are able to be issued; and</w:t>
      </w:r>
    </w:p>
    <w:p w:rsidR="0068718B" w:rsidRPr="007D3AA2" w:rsidRDefault="0068718B">
      <w:pPr>
        <w:pStyle w:val="paragraph"/>
      </w:pPr>
      <w:r w:rsidRPr="007D3AA2">
        <w:tab/>
        <w:t>(c)</w:t>
      </w:r>
      <w:r w:rsidRPr="007D3AA2">
        <w:tab/>
        <w:t>if units in the unit trust are listed for quotation in the official list of an approved stock exchange—the units held by the person will be redeemed, or any further units will be issued, for the price at which other units of the same kind in the unit trust are offered for sale on the approved stock exchange at the time of the redemption or issue; and</w:t>
      </w:r>
    </w:p>
    <w:p w:rsidR="0068718B" w:rsidRPr="007D3AA2" w:rsidRDefault="0068718B">
      <w:pPr>
        <w:pStyle w:val="paragraph"/>
      </w:pPr>
      <w:r w:rsidRPr="007D3AA2">
        <w:tab/>
        <w:t>(d)</w:t>
      </w:r>
      <w:r w:rsidRPr="007D3AA2">
        <w:tab/>
        <w:t xml:space="preserve">if the units are not listed as mentioned in </w:t>
      </w:r>
      <w:r w:rsidR="007D3AA2">
        <w:t>paragraph (</w:t>
      </w:r>
      <w:r w:rsidRPr="007D3AA2">
        <w:t>c)—the units held by the person will be redeemed, or any further units will be issued, for a price determined on the basis of the net asset value, according to Australian accounting principles, of the unit trust at the time of the redemption or issue;</w:t>
      </w:r>
    </w:p>
    <w:p w:rsidR="0068718B" w:rsidRPr="007D3AA2" w:rsidRDefault="0068718B">
      <w:pPr>
        <w:pStyle w:val="subsection2"/>
      </w:pPr>
      <w:r w:rsidRPr="007D3AA2">
        <w:t>then the mere fact that the units are redeemable, or that the further units are able to be issued, does not mean that the person’s interest, as a unit holder, in the income or capital of the unit trust is defeasible.</w:t>
      </w:r>
    </w:p>
    <w:p w:rsidR="0068718B" w:rsidRPr="007D3AA2" w:rsidRDefault="0068718B" w:rsidP="00650494">
      <w:pPr>
        <w:pStyle w:val="SubsectionHead"/>
      </w:pPr>
      <w:r w:rsidRPr="007D3AA2">
        <w:t>Deemed fixed entitlement</w:t>
      </w:r>
    </w:p>
    <w:p w:rsidR="0068718B" w:rsidRPr="007D3AA2" w:rsidRDefault="0068718B" w:rsidP="004871E1">
      <w:pPr>
        <w:pStyle w:val="subsection"/>
      </w:pPr>
      <w:r w:rsidRPr="007D3AA2">
        <w:tab/>
        <w:t>(3)</w:t>
      </w:r>
      <w:r w:rsidRPr="007D3AA2">
        <w:tab/>
        <w:t>If:</w:t>
      </w:r>
    </w:p>
    <w:p w:rsidR="0068718B" w:rsidRPr="007D3AA2" w:rsidRDefault="0068718B">
      <w:pPr>
        <w:pStyle w:val="paragraph"/>
      </w:pPr>
      <w:r w:rsidRPr="007D3AA2">
        <w:tab/>
        <w:t>(a)</w:t>
      </w:r>
      <w:r w:rsidRPr="007D3AA2">
        <w:tab/>
        <w:t>a beneficiary with an interest in a share of income that the trust derives from time to time, or of the capital of a trust, does not have a fixed entitlement to the share; and</w:t>
      </w:r>
    </w:p>
    <w:p w:rsidR="0068718B" w:rsidRPr="007D3AA2" w:rsidRDefault="0068718B">
      <w:pPr>
        <w:pStyle w:val="paragraph"/>
      </w:pPr>
      <w:r w:rsidRPr="007D3AA2">
        <w:tab/>
        <w:t>(b)</w:t>
      </w:r>
      <w:r w:rsidRPr="007D3AA2">
        <w:tab/>
        <w:t>the Commissioner considers that the beneficiary should be treated as having the fixed entitlement, having regard to:</w:t>
      </w:r>
    </w:p>
    <w:p w:rsidR="0068718B" w:rsidRPr="007D3AA2" w:rsidRDefault="0068718B">
      <w:pPr>
        <w:pStyle w:val="paragraphsub"/>
      </w:pPr>
      <w:r w:rsidRPr="007D3AA2">
        <w:tab/>
        <w:t>(i)</w:t>
      </w:r>
      <w:r w:rsidRPr="007D3AA2">
        <w:tab/>
        <w:t>the circumstances in which the entitlement is capable of not vesting or the defeasance can happen; and</w:t>
      </w:r>
    </w:p>
    <w:p w:rsidR="0068718B" w:rsidRPr="007D3AA2" w:rsidRDefault="0068718B">
      <w:pPr>
        <w:pStyle w:val="paragraphsub"/>
      </w:pPr>
      <w:r w:rsidRPr="007D3AA2">
        <w:tab/>
        <w:t>(ii)</w:t>
      </w:r>
      <w:r w:rsidRPr="007D3AA2">
        <w:tab/>
        <w:t>the likelihood of the entitlement not vesting or the defeasance happening; and</w:t>
      </w:r>
    </w:p>
    <w:p w:rsidR="0068718B" w:rsidRPr="007D3AA2" w:rsidRDefault="0068718B">
      <w:pPr>
        <w:pStyle w:val="paragraphsub"/>
      </w:pPr>
      <w:r w:rsidRPr="007D3AA2">
        <w:tab/>
        <w:t>(iii)</w:t>
      </w:r>
      <w:r w:rsidRPr="007D3AA2">
        <w:tab/>
        <w:t>the nature of the trust;</w:t>
      </w:r>
    </w:p>
    <w:p w:rsidR="0068718B" w:rsidRPr="007D3AA2" w:rsidRDefault="0068718B">
      <w:pPr>
        <w:pStyle w:val="subsection2"/>
      </w:pPr>
      <w:r w:rsidRPr="007D3AA2">
        <w:t>the beneficiary has the fixed entitlement.</w:t>
      </w:r>
    </w:p>
    <w:p w:rsidR="0068718B" w:rsidRPr="007D3AA2" w:rsidRDefault="0068718B" w:rsidP="00000417">
      <w:pPr>
        <w:pStyle w:val="ActHead5"/>
      </w:pPr>
      <w:bookmarkStart w:id="195" w:name="_Toc432583151"/>
      <w:r w:rsidRPr="007D3AA2">
        <w:rPr>
          <w:rStyle w:val="CharSectno"/>
        </w:rPr>
        <w:t>272</w:t>
      </w:r>
      <w:r w:rsidR="007D3AA2">
        <w:rPr>
          <w:rStyle w:val="CharSectno"/>
        </w:rPr>
        <w:noBreakHyphen/>
      </w:r>
      <w:r w:rsidRPr="007D3AA2">
        <w:rPr>
          <w:rStyle w:val="CharSectno"/>
        </w:rPr>
        <w:t>10</w:t>
      </w:r>
      <w:r w:rsidRPr="007D3AA2">
        <w:t xml:space="preserve">  Fixed entitlement to share of income or capital of a company</w:t>
      </w:r>
      <w:bookmarkEnd w:id="195"/>
    </w:p>
    <w:p w:rsidR="0068718B" w:rsidRPr="007D3AA2" w:rsidRDefault="0068718B">
      <w:pPr>
        <w:pStyle w:val="subsection"/>
      </w:pPr>
      <w:r w:rsidRPr="007D3AA2">
        <w:tab/>
        <w:t>(1)</w:t>
      </w:r>
      <w:r w:rsidRPr="007D3AA2">
        <w:tab/>
        <w:t xml:space="preserve">If a shareholder in a company holds shares carrying the right to receive some or all of the dividends that may be paid by the company, the shareholder has a </w:t>
      </w:r>
      <w:r w:rsidRPr="007D3AA2">
        <w:rPr>
          <w:b/>
          <w:i/>
        </w:rPr>
        <w:t>fixed entitlement</w:t>
      </w:r>
      <w:r w:rsidRPr="007D3AA2">
        <w:t xml:space="preserve"> to a share of the income of the company equal to the percentage of the total dividends represented by the dividends that the shareholder has a right to receive.</w:t>
      </w:r>
    </w:p>
    <w:p w:rsidR="0068718B" w:rsidRPr="007D3AA2" w:rsidRDefault="0068718B">
      <w:pPr>
        <w:pStyle w:val="subsection"/>
      </w:pPr>
      <w:r w:rsidRPr="007D3AA2">
        <w:tab/>
        <w:t>(2)</w:t>
      </w:r>
      <w:r w:rsidRPr="007D3AA2">
        <w:tab/>
        <w:t>If a shareholder in a company holds shares carrying the right to receive the whole or part of any distribution of the paid</w:t>
      </w:r>
      <w:r w:rsidR="007D3AA2">
        <w:noBreakHyphen/>
      </w:r>
      <w:r w:rsidRPr="007D3AA2">
        <w:t xml:space="preserve">up share capital of the company in the event of any return of capital to shareholders, the shareholder has a </w:t>
      </w:r>
      <w:r w:rsidRPr="007D3AA2">
        <w:rPr>
          <w:b/>
          <w:i/>
        </w:rPr>
        <w:t>fixed entitlement</w:t>
      </w:r>
      <w:r w:rsidRPr="007D3AA2">
        <w:t xml:space="preserve"> to a share of the capital of the company equal to the percentage of the total distribution represented by the amount that the shareholder has a right to receive.</w:t>
      </w:r>
    </w:p>
    <w:p w:rsidR="0068718B" w:rsidRPr="007D3AA2" w:rsidRDefault="0068718B" w:rsidP="00000417">
      <w:pPr>
        <w:pStyle w:val="ActHead5"/>
      </w:pPr>
      <w:bookmarkStart w:id="196" w:name="_Toc432583152"/>
      <w:r w:rsidRPr="007D3AA2">
        <w:rPr>
          <w:rStyle w:val="CharSectno"/>
        </w:rPr>
        <w:t>272</w:t>
      </w:r>
      <w:r w:rsidR="007D3AA2">
        <w:rPr>
          <w:rStyle w:val="CharSectno"/>
        </w:rPr>
        <w:noBreakHyphen/>
      </w:r>
      <w:r w:rsidRPr="007D3AA2">
        <w:rPr>
          <w:rStyle w:val="CharSectno"/>
        </w:rPr>
        <w:t>15</w:t>
      </w:r>
      <w:r w:rsidRPr="007D3AA2">
        <w:t xml:space="preserve">  Fixed entitlement to share of income or capital of a partnership</w:t>
      </w:r>
      <w:bookmarkEnd w:id="196"/>
    </w:p>
    <w:p w:rsidR="0068718B" w:rsidRPr="007D3AA2" w:rsidRDefault="0068718B">
      <w:pPr>
        <w:pStyle w:val="subsection"/>
      </w:pPr>
      <w:r w:rsidRPr="007D3AA2">
        <w:tab/>
        <w:t>(1)</w:t>
      </w:r>
      <w:r w:rsidRPr="007D3AA2">
        <w:tab/>
        <w:t>If, under a partnership agreement:</w:t>
      </w:r>
    </w:p>
    <w:p w:rsidR="0068718B" w:rsidRPr="007D3AA2" w:rsidRDefault="0068718B">
      <w:pPr>
        <w:pStyle w:val="paragraph"/>
      </w:pPr>
      <w:r w:rsidRPr="007D3AA2">
        <w:tab/>
        <w:t>(a)</w:t>
      </w:r>
      <w:r w:rsidRPr="007D3AA2">
        <w:tab/>
        <w:t>a partner is entitled to a share of income that the partnership derives from time to time, or of the capital of the partnership; and</w:t>
      </w:r>
    </w:p>
    <w:p w:rsidR="0068718B" w:rsidRPr="007D3AA2" w:rsidRDefault="0068718B" w:rsidP="00E144B8">
      <w:pPr>
        <w:pStyle w:val="paragraph"/>
        <w:keepLines/>
      </w:pPr>
      <w:r w:rsidRPr="007D3AA2">
        <w:tab/>
        <w:t>(b)</w:t>
      </w:r>
      <w:r w:rsidRPr="007D3AA2">
        <w:tab/>
        <w:t>the share is not able to be varied;</w:t>
      </w:r>
    </w:p>
    <w:p w:rsidR="0068718B" w:rsidRPr="007D3AA2" w:rsidRDefault="0068718B" w:rsidP="00E144B8">
      <w:pPr>
        <w:pStyle w:val="subsection2"/>
      </w:pPr>
      <w:r w:rsidRPr="007D3AA2">
        <w:t xml:space="preserve">the partner has a </w:t>
      </w:r>
      <w:r w:rsidRPr="007D3AA2">
        <w:rPr>
          <w:b/>
          <w:i/>
        </w:rPr>
        <w:t>fixed entitlement</w:t>
      </w:r>
      <w:r w:rsidRPr="007D3AA2">
        <w:t xml:space="preserve"> to that share of the income or capital.</w:t>
      </w:r>
    </w:p>
    <w:p w:rsidR="0068718B" w:rsidRPr="007D3AA2" w:rsidRDefault="0068718B">
      <w:pPr>
        <w:pStyle w:val="SubsectionHead"/>
      </w:pPr>
      <w:r w:rsidRPr="007D3AA2">
        <w:t>Deemed fixed entitlement</w:t>
      </w:r>
    </w:p>
    <w:p w:rsidR="0068718B" w:rsidRPr="007D3AA2" w:rsidRDefault="0068718B">
      <w:pPr>
        <w:pStyle w:val="subsection"/>
      </w:pPr>
      <w:r w:rsidRPr="007D3AA2">
        <w:tab/>
        <w:t>(2)</w:t>
      </w:r>
      <w:r w:rsidRPr="007D3AA2">
        <w:tab/>
        <w:t>If:</w:t>
      </w:r>
    </w:p>
    <w:p w:rsidR="0068718B" w:rsidRPr="007D3AA2" w:rsidRDefault="0068718B">
      <w:pPr>
        <w:pStyle w:val="paragraph"/>
      </w:pPr>
      <w:r w:rsidRPr="007D3AA2">
        <w:tab/>
        <w:t>(a)</w:t>
      </w:r>
      <w:r w:rsidRPr="007D3AA2">
        <w:tab/>
        <w:t>a partner does not have a fixed entitlement to a share of income that the partnership derives from time to time, or of the capital of a partnership, only because the partner’s share of the income or capital is able to be varied; and</w:t>
      </w:r>
    </w:p>
    <w:p w:rsidR="0068718B" w:rsidRPr="007D3AA2" w:rsidRDefault="0068718B">
      <w:pPr>
        <w:pStyle w:val="paragraph"/>
      </w:pPr>
      <w:r w:rsidRPr="007D3AA2">
        <w:tab/>
        <w:t>(b)</w:t>
      </w:r>
      <w:r w:rsidRPr="007D3AA2">
        <w:tab/>
        <w:t>the Commissioner considers that the partner should be treated as having the fixed entitlement, having regard to:</w:t>
      </w:r>
    </w:p>
    <w:p w:rsidR="0068718B" w:rsidRPr="007D3AA2" w:rsidRDefault="0068718B">
      <w:pPr>
        <w:pStyle w:val="paragraphsub"/>
      </w:pPr>
      <w:r w:rsidRPr="007D3AA2">
        <w:tab/>
        <w:t>(i)</w:t>
      </w:r>
      <w:r w:rsidRPr="007D3AA2">
        <w:tab/>
        <w:t>the circumstances in which the share is able to be varied; and</w:t>
      </w:r>
    </w:p>
    <w:p w:rsidR="0068718B" w:rsidRPr="007D3AA2" w:rsidRDefault="0068718B">
      <w:pPr>
        <w:pStyle w:val="paragraphsub"/>
      </w:pPr>
      <w:r w:rsidRPr="007D3AA2">
        <w:tab/>
        <w:t>(ii)</w:t>
      </w:r>
      <w:r w:rsidRPr="007D3AA2">
        <w:tab/>
        <w:t>the likelihood of the variation happening; and</w:t>
      </w:r>
    </w:p>
    <w:p w:rsidR="0068718B" w:rsidRPr="007D3AA2" w:rsidRDefault="0068718B">
      <w:pPr>
        <w:pStyle w:val="paragraphsub"/>
        <w:keepNext/>
      </w:pPr>
      <w:r w:rsidRPr="007D3AA2">
        <w:tab/>
        <w:t>(iii)</w:t>
      </w:r>
      <w:r w:rsidRPr="007D3AA2">
        <w:tab/>
        <w:t>the nature of the partnership;</w:t>
      </w:r>
    </w:p>
    <w:p w:rsidR="0068718B" w:rsidRPr="007D3AA2" w:rsidRDefault="0068718B">
      <w:pPr>
        <w:pStyle w:val="subsection2"/>
        <w:keepNext/>
      </w:pPr>
      <w:r w:rsidRPr="007D3AA2">
        <w:t>the partner has the fixed entitlement.</w:t>
      </w:r>
    </w:p>
    <w:p w:rsidR="0068718B" w:rsidRPr="007D3AA2" w:rsidRDefault="0068718B" w:rsidP="00000417">
      <w:pPr>
        <w:pStyle w:val="ActHead5"/>
      </w:pPr>
      <w:bookmarkStart w:id="197" w:name="_Toc432583153"/>
      <w:r w:rsidRPr="007D3AA2">
        <w:rPr>
          <w:rStyle w:val="CharSectno"/>
        </w:rPr>
        <w:t>272</w:t>
      </w:r>
      <w:r w:rsidR="007D3AA2">
        <w:rPr>
          <w:rStyle w:val="CharSectno"/>
        </w:rPr>
        <w:noBreakHyphen/>
      </w:r>
      <w:r w:rsidRPr="007D3AA2">
        <w:rPr>
          <w:rStyle w:val="CharSectno"/>
        </w:rPr>
        <w:t>20</w:t>
      </w:r>
      <w:r w:rsidRPr="007D3AA2">
        <w:t xml:space="preserve">  Fixed entitlement to share of income or capital held indirectly</w:t>
      </w:r>
      <w:bookmarkEnd w:id="197"/>
    </w:p>
    <w:p w:rsidR="0068718B" w:rsidRPr="007D3AA2" w:rsidRDefault="0068718B">
      <w:pPr>
        <w:pStyle w:val="subsection"/>
      </w:pPr>
      <w:r w:rsidRPr="007D3AA2">
        <w:tab/>
      </w:r>
      <w:r w:rsidRPr="007D3AA2">
        <w:tab/>
        <w:t xml:space="preserve">A person holds a fixed entitlement to a share of the income or capital of a company, partnership or trust </w:t>
      </w:r>
      <w:r w:rsidRPr="007D3AA2">
        <w:rPr>
          <w:b/>
          <w:i/>
        </w:rPr>
        <w:t>indirectly</w:t>
      </w:r>
      <w:r w:rsidRPr="007D3AA2">
        <w:t xml:space="preserve"> if the person holds the entitlement indirectly through fixed entitlements to shares of the income or capital, respectively, of interposed companies, partnerships or trusts.</w:t>
      </w:r>
    </w:p>
    <w:p w:rsidR="0068718B" w:rsidRPr="007D3AA2" w:rsidRDefault="0068718B" w:rsidP="00000417">
      <w:pPr>
        <w:pStyle w:val="ActHead5"/>
      </w:pPr>
      <w:bookmarkStart w:id="198" w:name="_Toc432583154"/>
      <w:r w:rsidRPr="007D3AA2">
        <w:rPr>
          <w:rStyle w:val="CharSectno"/>
        </w:rPr>
        <w:t>272</w:t>
      </w:r>
      <w:r w:rsidR="007D3AA2">
        <w:rPr>
          <w:rStyle w:val="CharSectno"/>
        </w:rPr>
        <w:noBreakHyphen/>
      </w:r>
      <w:r w:rsidRPr="007D3AA2">
        <w:rPr>
          <w:rStyle w:val="CharSectno"/>
        </w:rPr>
        <w:t>25</w:t>
      </w:r>
      <w:r w:rsidRPr="007D3AA2">
        <w:t xml:space="preserve">  Special cases of fixed entitlements held directly or indirectly</w:t>
      </w:r>
      <w:bookmarkEnd w:id="198"/>
    </w:p>
    <w:p w:rsidR="0068718B" w:rsidRPr="007D3AA2" w:rsidRDefault="0068718B">
      <w:pPr>
        <w:pStyle w:val="SubsectionHead"/>
      </w:pPr>
      <w:r w:rsidRPr="007D3AA2">
        <w:t>Coverage of section</w:t>
      </w:r>
    </w:p>
    <w:p w:rsidR="0068718B" w:rsidRPr="007D3AA2" w:rsidRDefault="0068718B">
      <w:pPr>
        <w:pStyle w:val="subsection"/>
      </w:pPr>
      <w:r w:rsidRPr="007D3AA2">
        <w:tab/>
        <w:t>(1)</w:t>
      </w:r>
      <w:r w:rsidRPr="007D3AA2">
        <w:tab/>
        <w:t xml:space="preserve">This section affects references in this </w:t>
      </w:r>
      <w:r w:rsidR="003A418D" w:rsidRPr="007D3AA2">
        <w:t>Schedule </w:t>
      </w:r>
      <w:r w:rsidRPr="007D3AA2">
        <w:t>(other than in subparagraph</w:t>
      </w:r>
      <w:r w:rsidR="007D3AA2">
        <w:t> </w:t>
      </w:r>
      <w:r w:rsidRPr="007D3AA2">
        <w:t>269</w:t>
      </w:r>
      <w:r w:rsidR="007D3AA2">
        <w:noBreakHyphen/>
      </w:r>
      <w:r w:rsidRPr="007D3AA2">
        <w:t>75(b)(ii) and section</w:t>
      </w:r>
      <w:r w:rsidR="007D3AA2">
        <w:t> </w:t>
      </w:r>
      <w:r w:rsidRPr="007D3AA2">
        <w:t>272</w:t>
      </w:r>
      <w:r w:rsidR="007D3AA2">
        <w:noBreakHyphen/>
      </w:r>
      <w:r w:rsidRPr="007D3AA2">
        <w:t>30) to a person or individual having,</w:t>
      </w:r>
      <w:r w:rsidRPr="007D3AA2">
        <w:rPr>
          <w:b/>
          <w:i/>
        </w:rPr>
        <w:t xml:space="preserve"> directly or indirectly</w:t>
      </w:r>
      <w:r w:rsidRPr="007D3AA2">
        <w:t xml:space="preserve">, a fixed entitlement to a share of the income or capital of a company, partnership or trust (the </w:t>
      </w:r>
      <w:r w:rsidRPr="007D3AA2">
        <w:rPr>
          <w:b/>
          <w:i/>
        </w:rPr>
        <w:t>main entity</w:t>
      </w:r>
      <w:r w:rsidRPr="007D3AA2">
        <w:t xml:space="preserve">) at a particular time (the </w:t>
      </w:r>
      <w:r w:rsidRPr="007D3AA2">
        <w:rPr>
          <w:b/>
          <w:i/>
        </w:rPr>
        <w:t>test time</w:t>
      </w:r>
      <w:r w:rsidRPr="007D3AA2">
        <w:t>).</w:t>
      </w:r>
    </w:p>
    <w:p w:rsidR="0068718B" w:rsidRPr="007D3AA2" w:rsidRDefault="0068718B">
      <w:pPr>
        <w:pStyle w:val="notetext"/>
      </w:pPr>
      <w:r w:rsidRPr="007D3AA2">
        <w:t>Note:</w:t>
      </w:r>
      <w:r w:rsidRPr="007D3AA2">
        <w:tab/>
        <w:t>This section will not affect a reference to a person or individual having a fixed entitlement where the phrase “directly or indirectly” is not used.</w:t>
      </w:r>
    </w:p>
    <w:p w:rsidR="0068718B" w:rsidRPr="007D3AA2" w:rsidRDefault="0068718B">
      <w:pPr>
        <w:pStyle w:val="SubsectionHead"/>
      </w:pPr>
      <w:r w:rsidRPr="007D3AA2">
        <w:t>Certain interposed government bodies and special companies</w:t>
      </w:r>
    </w:p>
    <w:p w:rsidR="0068718B" w:rsidRPr="007D3AA2" w:rsidRDefault="0068718B">
      <w:pPr>
        <w:pStyle w:val="subsection"/>
      </w:pPr>
      <w:r w:rsidRPr="007D3AA2">
        <w:tab/>
        <w:t>(2)</w:t>
      </w:r>
      <w:r w:rsidRPr="007D3AA2">
        <w:tab/>
        <w:t xml:space="preserve">If at the test time a government body or a special company has, directly or indirectly, a fixed entitlement to a share of the income or capital of the main entity, </w:t>
      </w:r>
      <w:r w:rsidR="007D3AA2">
        <w:t>subsection (</w:t>
      </w:r>
      <w:r w:rsidRPr="007D3AA2">
        <w:t>4) or (5) applies.</w:t>
      </w:r>
    </w:p>
    <w:p w:rsidR="0068718B" w:rsidRPr="007D3AA2" w:rsidRDefault="0068718B">
      <w:pPr>
        <w:pStyle w:val="TLPnoteright"/>
      </w:pPr>
      <w:r w:rsidRPr="007D3AA2">
        <w:t xml:space="preserve">To find out the meaning of </w:t>
      </w:r>
      <w:r w:rsidRPr="007D3AA2">
        <w:rPr>
          <w:b/>
          <w:i/>
        </w:rPr>
        <w:t>government body</w:t>
      </w:r>
      <w:r w:rsidRPr="007D3AA2">
        <w:t xml:space="preserve"> and </w:t>
      </w:r>
      <w:r w:rsidRPr="007D3AA2">
        <w:rPr>
          <w:b/>
          <w:i/>
        </w:rPr>
        <w:t>special company</w:t>
      </w:r>
      <w:r w:rsidRPr="007D3AA2">
        <w:t>: see section</w:t>
      </w:r>
      <w:r w:rsidR="007D3AA2">
        <w:t> </w:t>
      </w:r>
      <w:r w:rsidRPr="007D3AA2">
        <w:t>272</w:t>
      </w:r>
      <w:r w:rsidR="007D3AA2">
        <w:noBreakHyphen/>
      </w:r>
      <w:r w:rsidRPr="007D3AA2">
        <w:t>140.</w:t>
      </w:r>
    </w:p>
    <w:p w:rsidR="0068718B" w:rsidRPr="007D3AA2" w:rsidRDefault="0068718B">
      <w:pPr>
        <w:pStyle w:val="SubsectionHead"/>
      </w:pPr>
      <w:r w:rsidRPr="007D3AA2">
        <w:t>Certain interposed funds</w:t>
      </w:r>
    </w:p>
    <w:p w:rsidR="0068718B" w:rsidRPr="007D3AA2" w:rsidRDefault="0068718B">
      <w:pPr>
        <w:pStyle w:val="subsection"/>
      </w:pPr>
      <w:r w:rsidRPr="007D3AA2">
        <w:tab/>
        <w:t>(3)</w:t>
      </w:r>
      <w:r w:rsidRPr="007D3AA2">
        <w:tab/>
        <w:t>If:</w:t>
      </w:r>
    </w:p>
    <w:p w:rsidR="0068718B" w:rsidRPr="007D3AA2" w:rsidRDefault="0068718B">
      <w:pPr>
        <w:pStyle w:val="paragraph"/>
      </w:pPr>
      <w:r w:rsidRPr="007D3AA2">
        <w:tab/>
        <w:t>(a)</w:t>
      </w:r>
      <w:r w:rsidRPr="007D3AA2">
        <w:tab/>
        <w:t>a fund is:</w:t>
      </w:r>
    </w:p>
    <w:p w:rsidR="0068718B" w:rsidRPr="007D3AA2" w:rsidRDefault="0068718B">
      <w:pPr>
        <w:pStyle w:val="paragraphsub"/>
      </w:pPr>
      <w:r w:rsidRPr="007D3AA2">
        <w:tab/>
        <w:t>(i)</w:t>
      </w:r>
      <w:r w:rsidRPr="007D3AA2">
        <w:tab/>
        <w:t>a complying superannuation fund or complying approved deposit fund in relation to the income year in which the test time occurs; or</w:t>
      </w:r>
    </w:p>
    <w:p w:rsidR="0068718B" w:rsidRPr="007D3AA2" w:rsidRDefault="0068718B">
      <w:pPr>
        <w:pStyle w:val="paragraphsub"/>
      </w:pPr>
      <w:r w:rsidRPr="007D3AA2">
        <w:tab/>
        <w:t>(ii)</w:t>
      </w:r>
      <w:r w:rsidRPr="007D3AA2">
        <w:tab/>
        <w:t xml:space="preserve">a </w:t>
      </w:r>
      <w:r w:rsidR="00606F1D" w:rsidRPr="007D3AA2">
        <w:t>superannuation fund for foreign residents</w:t>
      </w:r>
      <w:r w:rsidRPr="007D3AA2">
        <w:t xml:space="preserve"> at the test time; and</w:t>
      </w:r>
    </w:p>
    <w:p w:rsidR="0068718B" w:rsidRPr="007D3AA2" w:rsidRDefault="0068718B">
      <w:pPr>
        <w:pStyle w:val="paragraph"/>
      </w:pPr>
      <w:r w:rsidRPr="007D3AA2">
        <w:tab/>
        <w:t>(b)</w:t>
      </w:r>
      <w:r w:rsidRPr="007D3AA2">
        <w:tab/>
        <w:t>at the test time the fund has, directly or indirectly, a fixed entitlement to a share of the income or capital of the main entity;</w:t>
      </w:r>
    </w:p>
    <w:p w:rsidR="0068718B" w:rsidRPr="007D3AA2" w:rsidRDefault="007D3AA2">
      <w:pPr>
        <w:pStyle w:val="subsection2"/>
      </w:pPr>
      <w:r>
        <w:t>subsection (</w:t>
      </w:r>
      <w:r w:rsidR="0068718B" w:rsidRPr="007D3AA2">
        <w:t>4) or (5) applies.</w:t>
      </w:r>
    </w:p>
    <w:p w:rsidR="00257176" w:rsidRPr="007D3AA2" w:rsidRDefault="00257176" w:rsidP="00257176">
      <w:pPr>
        <w:pStyle w:val="notetext"/>
      </w:pPr>
      <w:r w:rsidRPr="007D3AA2">
        <w:t>Note:</w:t>
      </w:r>
      <w:r w:rsidRPr="007D3AA2">
        <w:tab/>
        <w:t>See subsection</w:t>
      </w:r>
      <w:r w:rsidR="007D3AA2">
        <w:t> </w:t>
      </w:r>
      <w:r w:rsidRPr="007D3AA2">
        <w:t xml:space="preserve">6(1) for the meaning of </w:t>
      </w:r>
      <w:r w:rsidRPr="007D3AA2">
        <w:rPr>
          <w:b/>
          <w:i/>
        </w:rPr>
        <w:t>complying superannuation fund</w:t>
      </w:r>
      <w:r w:rsidRPr="007D3AA2">
        <w:t xml:space="preserve">, </w:t>
      </w:r>
      <w:r w:rsidRPr="007D3AA2">
        <w:rPr>
          <w:b/>
          <w:i/>
        </w:rPr>
        <w:t>complying approved deposit fund</w:t>
      </w:r>
      <w:r w:rsidRPr="007D3AA2">
        <w:t xml:space="preserve"> and </w:t>
      </w:r>
      <w:r w:rsidRPr="007D3AA2">
        <w:rPr>
          <w:b/>
          <w:i/>
        </w:rPr>
        <w:t>superannuation fund for foreign residents</w:t>
      </w:r>
      <w:r w:rsidRPr="007D3AA2">
        <w:t>.</w:t>
      </w:r>
    </w:p>
    <w:p w:rsidR="0068718B" w:rsidRPr="007D3AA2" w:rsidRDefault="0068718B">
      <w:pPr>
        <w:pStyle w:val="SubsectionHead"/>
      </w:pPr>
      <w:r w:rsidRPr="007D3AA2">
        <w:t>Government bodies, and funds or companies with more than 50 members</w:t>
      </w:r>
    </w:p>
    <w:p w:rsidR="0068718B" w:rsidRPr="007D3AA2" w:rsidRDefault="0068718B">
      <w:pPr>
        <w:pStyle w:val="subsection"/>
      </w:pPr>
      <w:r w:rsidRPr="007D3AA2">
        <w:tab/>
        <w:t>(4)</w:t>
      </w:r>
      <w:r w:rsidRPr="007D3AA2">
        <w:tab/>
        <w:t>In the case of a government body, or a fund or company that has more than 50 members:</w:t>
      </w:r>
    </w:p>
    <w:p w:rsidR="0068718B" w:rsidRPr="007D3AA2" w:rsidRDefault="0068718B">
      <w:pPr>
        <w:pStyle w:val="paragraph"/>
      </w:pPr>
      <w:r w:rsidRPr="007D3AA2">
        <w:tab/>
        <w:t>(a)</w:t>
      </w:r>
      <w:r w:rsidRPr="007D3AA2">
        <w:tab/>
        <w:t xml:space="preserve">except where </w:t>
      </w:r>
      <w:r w:rsidR="007D3AA2">
        <w:t>paragraph (</w:t>
      </w:r>
      <w:r w:rsidRPr="007D3AA2">
        <w:t>b) applies—the body, fund or company is treated as if it had the fixed entitlement as an individual and for the individual’s own benefit; and</w:t>
      </w:r>
    </w:p>
    <w:p w:rsidR="0068718B" w:rsidRPr="007D3AA2" w:rsidRDefault="0068718B">
      <w:pPr>
        <w:pStyle w:val="paragraph"/>
      </w:pPr>
      <w:r w:rsidRPr="007D3AA2">
        <w:tab/>
        <w:t>(b)</w:t>
      </w:r>
      <w:r w:rsidRPr="007D3AA2">
        <w:tab/>
        <w:t>if the reference is in subsection</w:t>
      </w:r>
      <w:r w:rsidR="007D3AA2">
        <w:t> </w:t>
      </w:r>
      <w:r w:rsidRPr="007D3AA2">
        <w:t>272</w:t>
      </w:r>
      <w:r w:rsidR="007D3AA2">
        <w:noBreakHyphen/>
      </w:r>
      <w:r w:rsidRPr="007D3AA2">
        <w:t>105(2)—the fixed entitlement is treated as if it were held instead by more than 20 individuals and for their own benefit.</w:t>
      </w:r>
    </w:p>
    <w:p w:rsidR="0068718B" w:rsidRPr="007D3AA2" w:rsidRDefault="0068718B">
      <w:pPr>
        <w:pStyle w:val="SubsectionHead"/>
      </w:pPr>
      <w:r w:rsidRPr="007D3AA2">
        <w:t>Funds or companies with 50 members or fewer</w:t>
      </w:r>
    </w:p>
    <w:p w:rsidR="0068718B" w:rsidRPr="007D3AA2" w:rsidRDefault="0068718B">
      <w:pPr>
        <w:pStyle w:val="subsection"/>
      </w:pPr>
      <w:r w:rsidRPr="007D3AA2">
        <w:tab/>
        <w:t>(5)</w:t>
      </w:r>
      <w:r w:rsidRPr="007D3AA2">
        <w:tab/>
        <w:t>In the case of a fund or company that has 50 members or fewer, the fund or company is treated as if it did not have the entitlement, but the members are treated as if they had the entitlement in equal proportions.</w:t>
      </w:r>
    </w:p>
    <w:p w:rsidR="0068718B" w:rsidRPr="007D3AA2" w:rsidRDefault="0068718B">
      <w:pPr>
        <w:pStyle w:val="SubsectionHead"/>
      </w:pPr>
      <w:r w:rsidRPr="007D3AA2">
        <w:t xml:space="preserve">Mixed application of </w:t>
      </w:r>
      <w:r w:rsidR="007D3AA2">
        <w:t>subsections (</w:t>
      </w:r>
      <w:r w:rsidRPr="007D3AA2">
        <w:t>4) and (5) in certain provisions</w:t>
      </w:r>
    </w:p>
    <w:p w:rsidR="0068718B" w:rsidRPr="007D3AA2" w:rsidRDefault="0068718B">
      <w:pPr>
        <w:pStyle w:val="subsection"/>
      </w:pPr>
      <w:r w:rsidRPr="007D3AA2">
        <w:tab/>
        <w:t>(6)</w:t>
      </w:r>
      <w:r w:rsidRPr="007D3AA2">
        <w:tab/>
        <w:t>If, apart from this subsection:</w:t>
      </w:r>
    </w:p>
    <w:p w:rsidR="0068718B" w:rsidRPr="007D3AA2" w:rsidRDefault="0068718B">
      <w:pPr>
        <w:pStyle w:val="paragraph"/>
      </w:pPr>
      <w:r w:rsidRPr="007D3AA2">
        <w:tab/>
        <w:t>(a)</w:t>
      </w:r>
      <w:r w:rsidRPr="007D3AA2">
        <w:tab/>
        <w:t>the following apply:</w:t>
      </w:r>
    </w:p>
    <w:p w:rsidR="0068718B" w:rsidRPr="007D3AA2" w:rsidRDefault="0068718B">
      <w:pPr>
        <w:pStyle w:val="paragraphsub"/>
      </w:pPr>
      <w:r w:rsidRPr="007D3AA2">
        <w:tab/>
        <w:t>(i)</w:t>
      </w:r>
      <w:r w:rsidRPr="007D3AA2">
        <w:tab/>
        <w:t>for the purposes of section</w:t>
      </w:r>
      <w:r w:rsidR="007D3AA2">
        <w:t> </w:t>
      </w:r>
      <w:r w:rsidRPr="007D3AA2">
        <w:t>266</w:t>
      </w:r>
      <w:r w:rsidR="007D3AA2">
        <w:noBreakHyphen/>
      </w:r>
      <w:r w:rsidRPr="007D3AA2">
        <w:t>40 or subsection</w:t>
      </w:r>
      <w:r w:rsidR="007D3AA2">
        <w:t> </w:t>
      </w:r>
      <w:r w:rsidRPr="007D3AA2">
        <w:t>267</w:t>
      </w:r>
      <w:r w:rsidR="007D3AA2">
        <w:noBreakHyphen/>
      </w:r>
      <w:r w:rsidRPr="007D3AA2">
        <w:t>40(2), 267</w:t>
      </w:r>
      <w:r w:rsidR="007D3AA2">
        <w:noBreakHyphen/>
      </w:r>
      <w:r w:rsidRPr="007D3AA2">
        <w:t>70(2), 268</w:t>
      </w:r>
      <w:r w:rsidR="007D3AA2">
        <w:noBreakHyphen/>
      </w:r>
      <w:r w:rsidRPr="007D3AA2">
        <w:t>10(3), 268</w:t>
      </w:r>
      <w:r w:rsidR="007D3AA2">
        <w:noBreakHyphen/>
      </w:r>
      <w:r w:rsidRPr="007D3AA2">
        <w:t>15(3) or 268</w:t>
      </w:r>
      <w:r w:rsidR="007D3AA2">
        <w:noBreakHyphen/>
      </w:r>
      <w:r w:rsidRPr="007D3AA2">
        <w:t>25(4), it is necessary to determine whether individuals had fixed entitlements during a period; and</w:t>
      </w:r>
    </w:p>
    <w:p w:rsidR="0068718B" w:rsidRPr="007D3AA2" w:rsidRDefault="0068718B">
      <w:pPr>
        <w:pStyle w:val="paragraphsub"/>
      </w:pPr>
      <w:r w:rsidRPr="007D3AA2">
        <w:tab/>
        <w:t>(ii)</w:t>
      </w:r>
      <w:r w:rsidRPr="007D3AA2">
        <w:tab/>
        <w:t xml:space="preserve">the consequences in </w:t>
      </w:r>
      <w:r w:rsidR="007D3AA2">
        <w:t>subsection (</w:t>
      </w:r>
      <w:r w:rsidRPr="007D3AA2">
        <w:t xml:space="preserve">4) would apply to a fund or company for part of the period and the consequences in </w:t>
      </w:r>
      <w:r w:rsidR="007D3AA2">
        <w:t>subsection (</w:t>
      </w:r>
      <w:r w:rsidRPr="007D3AA2">
        <w:t>5) would apply for the remainder of the period; or</w:t>
      </w:r>
    </w:p>
    <w:p w:rsidR="0068718B" w:rsidRPr="007D3AA2" w:rsidRDefault="0068718B">
      <w:pPr>
        <w:pStyle w:val="paragraph"/>
      </w:pPr>
      <w:r w:rsidRPr="007D3AA2">
        <w:tab/>
        <w:t>(b)</w:t>
      </w:r>
      <w:r w:rsidRPr="007D3AA2">
        <w:tab/>
        <w:t>the following apply:</w:t>
      </w:r>
    </w:p>
    <w:p w:rsidR="0068718B" w:rsidRPr="007D3AA2" w:rsidRDefault="0068718B">
      <w:pPr>
        <w:pStyle w:val="paragraphsub"/>
      </w:pPr>
      <w:r w:rsidRPr="007D3AA2">
        <w:tab/>
        <w:t>(i)</w:t>
      </w:r>
      <w:r w:rsidRPr="007D3AA2">
        <w:tab/>
        <w:t>for the purposes of subsection</w:t>
      </w:r>
      <w:r w:rsidR="007D3AA2">
        <w:t> </w:t>
      </w:r>
      <w:r w:rsidRPr="007D3AA2">
        <w:t>266</w:t>
      </w:r>
      <w:r w:rsidR="007D3AA2">
        <w:noBreakHyphen/>
      </w:r>
      <w:r w:rsidRPr="007D3AA2">
        <w:t>90(1) or (2), 266</w:t>
      </w:r>
      <w:r w:rsidR="007D3AA2">
        <w:noBreakHyphen/>
      </w:r>
      <w:r w:rsidRPr="007D3AA2">
        <w:t>125(2), 266</w:t>
      </w:r>
      <w:r w:rsidR="007D3AA2">
        <w:noBreakHyphen/>
      </w:r>
      <w:r w:rsidRPr="007D3AA2">
        <w:t>165(2) or 268</w:t>
      </w:r>
      <w:r w:rsidR="007D3AA2">
        <w:noBreakHyphen/>
      </w:r>
      <w:r w:rsidRPr="007D3AA2">
        <w:t>20(3), it is necessary to determine whether individuals had fixed entitlements at 2 times; and</w:t>
      </w:r>
    </w:p>
    <w:p w:rsidR="0068718B" w:rsidRPr="007D3AA2" w:rsidRDefault="0068718B">
      <w:pPr>
        <w:pStyle w:val="paragraphsub"/>
      </w:pPr>
      <w:r w:rsidRPr="007D3AA2">
        <w:tab/>
        <w:t>(ii)</w:t>
      </w:r>
      <w:r w:rsidRPr="007D3AA2">
        <w:tab/>
        <w:t xml:space="preserve">the consequences in </w:t>
      </w:r>
      <w:r w:rsidR="007D3AA2">
        <w:t>subsection (</w:t>
      </w:r>
      <w:r w:rsidRPr="007D3AA2">
        <w:t xml:space="preserve">4) would apply to a fund or company at one of the times and the consequences in </w:t>
      </w:r>
      <w:r w:rsidR="007D3AA2">
        <w:t>subsection (</w:t>
      </w:r>
      <w:r w:rsidRPr="007D3AA2">
        <w:t>5) would apply at the other time;</w:t>
      </w:r>
    </w:p>
    <w:p w:rsidR="0068718B" w:rsidRPr="007D3AA2" w:rsidRDefault="0068718B">
      <w:pPr>
        <w:pStyle w:val="subsection2"/>
      </w:pPr>
      <w:r w:rsidRPr="007D3AA2">
        <w:t xml:space="preserve">the consequences in </w:t>
      </w:r>
      <w:r w:rsidR="007D3AA2">
        <w:t>subsection (</w:t>
      </w:r>
      <w:r w:rsidRPr="007D3AA2">
        <w:t>5) instead apply to the fund or company for the whole of the period, or at both of the times, as the case may be.</w:t>
      </w:r>
    </w:p>
    <w:p w:rsidR="0068718B" w:rsidRPr="007D3AA2" w:rsidRDefault="0068718B">
      <w:pPr>
        <w:pStyle w:val="SubsectionHead"/>
      </w:pPr>
      <w:r w:rsidRPr="007D3AA2">
        <w:t>Entities ceasing to be special companies</w:t>
      </w:r>
    </w:p>
    <w:p w:rsidR="0068718B" w:rsidRPr="007D3AA2" w:rsidRDefault="0068718B">
      <w:pPr>
        <w:pStyle w:val="subsection"/>
      </w:pPr>
      <w:r w:rsidRPr="007D3AA2">
        <w:tab/>
        <w:t>(7)</w:t>
      </w:r>
      <w:r w:rsidRPr="007D3AA2">
        <w:tab/>
        <w:t>If:</w:t>
      </w:r>
    </w:p>
    <w:p w:rsidR="0068718B" w:rsidRPr="007D3AA2" w:rsidRDefault="0068718B">
      <w:pPr>
        <w:pStyle w:val="paragraph"/>
      </w:pPr>
      <w:r w:rsidRPr="007D3AA2">
        <w:tab/>
        <w:t>(a)</w:t>
      </w:r>
      <w:r w:rsidRPr="007D3AA2">
        <w:tab/>
      </w:r>
      <w:r w:rsidR="007D3AA2">
        <w:t>subsection (</w:t>
      </w:r>
      <w:r w:rsidRPr="007D3AA2">
        <w:t xml:space="preserve">4) or (5) applies in relation to a special company during a period (the </w:t>
      </w:r>
      <w:r w:rsidRPr="007D3AA2">
        <w:rPr>
          <w:b/>
          <w:i/>
        </w:rPr>
        <w:t>special company period</w:t>
      </w:r>
      <w:r w:rsidRPr="007D3AA2">
        <w:t>); and</w:t>
      </w:r>
    </w:p>
    <w:p w:rsidR="0068718B" w:rsidRPr="007D3AA2" w:rsidRDefault="0068718B">
      <w:pPr>
        <w:pStyle w:val="paragraph"/>
      </w:pPr>
      <w:r w:rsidRPr="007D3AA2">
        <w:tab/>
        <w:t>(b)</w:t>
      </w:r>
      <w:r w:rsidRPr="007D3AA2">
        <w:tab/>
        <w:t>the special company period ends when the special company ceases to be a special company without ceasing to exist; and</w:t>
      </w:r>
    </w:p>
    <w:p w:rsidR="0068718B" w:rsidRPr="007D3AA2" w:rsidRDefault="0068718B">
      <w:pPr>
        <w:pStyle w:val="paragraph"/>
      </w:pPr>
      <w:r w:rsidRPr="007D3AA2">
        <w:tab/>
        <w:t>(c)</w:t>
      </w:r>
      <w:r w:rsidRPr="007D3AA2">
        <w:tab/>
        <w:t xml:space="preserve">having regard to the matters set out in </w:t>
      </w:r>
      <w:r w:rsidR="007D3AA2">
        <w:t>subsection (</w:t>
      </w:r>
      <w:r w:rsidRPr="007D3AA2">
        <w:t xml:space="preserve">8), the Commissioner considers it fair and reasonable to treat one or more of the persons who were members of the special company immediately after it ceased to be a special company as having held the fixed entitlement mentioned in </w:t>
      </w:r>
      <w:r w:rsidR="007D3AA2">
        <w:t>subsection (</w:t>
      </w:r>
      <w:r w:rsidRPr="007D3AA2">
        <w:t>2) during the whole or part of the special company period;</w:t>
      </w:r>
    </w:p>
    <w:p w:rsidR="0068718B" w:rsidRPr="007D3AA2" w:rsidRDefault="0068718B">
      <w:pPr>
        <w:pStyle w:val="subsection2"/>
      </w:pPr>
      <w:r w:rsidRPr="007D3AA2">
        <w:t>then:</w:t>
      </w:r>
    </w:p>
    <w:p w:rsidR="0068718B" w:rsidRPr="007D3AA2" w:rsidRDefault="0068718B">
      <w:pPr>
        <w:pStyle w:val="paragraph"/>
      </w:pPr>
      <w:r w:rsidRPr="007D3AA2">
        <w:tab/>
        <w:t>(d)</w:t>
      </w:r>
      <w:r w:rsidRPr="007D3AA2">
        <w:tab/>
      </w:r>
      <w:r w:rsidR="007D3AA2">
        <w:t>subsection (</w:t>
      </w:r>
      <w:r w:rsidRPr="007D3AA2">
        <w:t>4) or (5) does not apply in relation to the special company during the whole or the part of the special company period; and</w:t>
      </w:r>
    </w:p>
    <w:p w:rsidR="0068718B" w:rsidRPr="007D3AA2" w:rsidRDefault="0068718B">
      <w:pPr>
        <w:pStyle w:val="paragraph"/>
      </w:pPr>
      <w:r w:rsidRPr="007D3AA2">
        <w:tab/>
        <w:t>(e)</w:t>
      </w:r>
      <w:r w:rsidRPr="007D3AA2">
        <w:tab/>
        <w:t xml:space="preserve">the one or more persons are, as mentioned in </w:t>
      </w:r>
      <w:r w:rsidR="007D3AA2">
        <w:t>paragraph (</w:t>
      </w:r>
      <w:r w:rsidRPr="007D3AA2">
        <w:t>c), treated as having the fixed entitlement instead of the company.</w:t>
      </w:r>
    </w:p>
    <w:p w:rsidR="0068718B" w:rsidRPr="007D3AA2" w:rsidRDefault="0068718B">
      <w:pPr>
        <w:pStyle w:val="SubsectionHead"/>
      </w:pPr>
      <w:r w:rsidRPr="007D3AA2">
        <w:t xml:space="preserve">Matters for the purposes of </w:t>
      </w:r>
      <w:r w:rsidR="007D3AA2">
        <w:t>paragraph (</w:t>
      </w:r>
      <w:r w:rsidRPr="007D3AA2">
        <w:t>7)(c)</w:t>
      </w:r>
    </w:p>
    <w:p w:rsidR="0068718B" w:rsidRPr="007D3AA2" w:rsidRDefault="0068718B">
      <w:pPr>
        <w:pStyle w:val="subsection"/>
      </w:pPr>
      <w:r w:rsidRPr="007D3AA2">
        <w:tab/>
        <w:t>(8)</w:t>
      </w:r>
      <w:r w:rsidRPr="007D3AA2">
        <w:tab/>
        <w:t xml:space="preserve">For the purposes of </w:t>
      </w:r>
      <w:r w:rsidR="007D3AA2">
        <w:t>paragraph (</w:t>
      </w:r>
      <w:r w:rsidRPr="007D3AA2">
        <w:t>7)(c), the matters are:</w:t>
      </w:r>
    </w:p>
    <w:p w:rsidR="0068718B" w:rsidRPr="007D3AA2" w:rsidRDefault="0068718B">
      <w:pPr>
        <w:pStyle w:val="paragraph"/>
      </w:pPr>
      <w:r w:rsidRPr="007D3AA2">
        <w:tab/>
        <w:t>(a)</w:t>
      </w:r>
      <w:r w:rsidRPr="007D3AA2">
        <w:tab/>
        <w:t>the identity of its members before and after the special company ceases to be a special company; and</w:t>
      </w:r>
    </w:p>
    <w:p w:rsidR="0068718B" w:rsidRPr="007D3AA2" w:rsidRDefault="0068718B">
      <w:pPr>
        <w:pStyle w:val="paragraph"/>
      </w:pPr>
      <w:r w:rsidRPr="007D3AA2">
        <w:tab/>
        <w:t>(b)</w:t>
      </w:r>
      <w:r w:rsidRPr="007D3AA2">
        <w:tab/>
        <w:t>the circumstances in which it ceases to be a special company; and</w:t>
      </w:r>
    </w:p>
    <w:p w:rsidR="0068718B" w:rsidRPr="007D3AA2" w:rsidRDefault="0068718B">
      <w:pPr>
        <w:pStyle w:val="paragraph"/>
      </w:pPr>
      <w:r w:rsidRPr="007D3AA2">
        <w:tab/>
        <w:t>(c)</w:t>
      </w:r>
      <w:r w:rsidRPr="007D3AA2">
        <w:tab/>
        <w:t>the nature of the rights in the special company held by its members before and after it ceases to be a special company; and</w:t>
      </w:r>
    </w:p>
    <w:p w:rsidR="0068718B" w:rsidRPr="007D3AA2" w:rsidRDefault="0068718B">
      <w:pPr>
        <w:pStyle w:val="paragraph"/>
      </w:pPr>
      <w:r w:rsidRPr="007D3AA2">
        <w:tab/>
        <w:t>(d)</w:t>
      </w:r>
      <w:r w:rsidRPr="007D3AA2">
        <w:tab/>
        <w:t>any other matter that the Commissioner considers relevant.</w:t>
      </w:r>
    </w:p>
    <w:p w:rsidR="0068718B" w:rsidRPr="007D3AA2" w:rsidRDefault="0068718B" w:rsidP="00000417">
      <w:pPr>
        <w:pStyle w:val="ActHead5"/>
      </w:pPr>
      <w:bookmarkStart w:id="199" w:name="_Toc432583155"/>
      <w:r w:rsidRPr="007D3AA2">
        <w:rPr>
          <w:rStyle w:val="CharSectno"/>
        </w:rPr>
        <w:t>272</w:t>
      </w:r>
      <w:r w:rsidR="007D3AA2">
        <w:rPr>
          <w:rStyle w:val="CharSectno"/>
        </w:rPr>
        <w:noBreakHyphen/>
      </w:r>
      <w:r w:rsidRPr="007D3AA2">
        <w:rPr>
          <w:rStyle w:val="CharSectno"/>
        </w:rPr>
        <w:t>30</w:t>
      </w:r>
      <w:r w:rsidRPr="007D3AA2">
        <w:t xml:space="preserve">  Additional special cases of fixed entitlements held directly or indirectly</w:t>
      </w:r>
      <w:bookmarkEnd w:id="199"/>
    </w:p>
    <w:p w:rsidR="0068718B" w:rsidRPr="007D3AA2" w:rsidRDefault="0068718B">
      <w:pPr>
        <w:pStyle w:val="SubsectionHead"/>
      </w:pPr>
      <w:r w:rsidRPr="007D3AA2">
        <w:t>Coverage of section</w:t>
      </w:r>
    </w:p>
    <w:p w:rsidR="0068718B" w:rsidRPr="007D3AA2" w:rsidRDefault="0068718B">
      <w:pPr>
        <w:pStyle w:val="subsection"/>
      </w:pPr>
      <w:r w:rsidRPr="007D3AA2">
        <w:tab/>
        <w:t>(1)</w:t>
      </w:r>
      <w:r w:rsidRPr="007D3AA2">
        <w:tab/>
        <w:t xml:space="preserve">This section also affects references in this </w:t>
      </w:r>
      <w:r w:rsidR="003A418D" w:rsidRPr="007D3AA2">
        <w:t>Schedule </w:t>
      </w:r>
      <w:r w:rsidRPr="007D3AA2">
        <w:t>(other than in subparagraph</w:t>
      </w:r>
      <w:r w:rsidR="007D3AA2">
        <w:t> </w:t>
      </w:r>
      <w:r w:rsidRPr="007D3AA2">
        <w:t>269</w:t>
      </w:r>
      <w:r w:rsidR="007D3AA2">
        <w:noBreakHyphen/>
      </w:r>
      <w:r w:rsidRPr="007D3AA2">
        <w:t>75(b)(ii) and section</w:t>
      </w:r>
      <w:r w:rsidR="007D3AA2">
        <w:t> </w:t>
      </w:r>
      <w:r w:rsidRPr="007D3AA2">
        <w:t>272</w:t>
      </w:r>
      <w:r w:rsidR="007D3AA2">
        <w:noBreakHyphen/>
      </w:r>
      <w:r w:rsidRPr="007D3AA2">
        <w:t xml:space="preserve">25) to a person or individual having, </w:t>
      </w:r>
      <w:r w:rsidRPr="007D3AA2">
        <w:rPr>
          <w:b/>
          <w:i/>
        </w:rPr>
        <w:t>directly or indirectly</w:t>
      </w:r>
      <w:r w:rsidRPr="007D3AA2">
        <w:t xml:space="preserve">, a fixed entitlement to a share of the income or capital of a company, partnership or trust (the </w:t>
      </w:r>
      <w:r w:rsidRPr="007D3AA2">
        <w:rPr>
          <w:b/>
          <w:i/>
        </w:rPr>
        <w:t>main entity</w:t>
      </w:r>
      <w:r w:rsidRPr="007D3AA2">
        <w:t xml:space="preserve">) at a particular time (the </w:t>
      </w:r>
      <w:r w:rsidRPr="007D3AA2">
        <w:rPr>
          <w:b/>
          <w:i/>
        </w:rPr>
        <w:t>test time</w:t>
      </w:r>
      <w:r w:rsidRPr="007D3AA2">
        <w:t>).</w:t>
      </w:r>
    </w:p>
    <w:p w:rsidR="0068718B" w:rsidRPr="007D3AA2" w:rsidRDefault="0068718B">
      <w:pPr>
        <w:pStyle w:val="notetext"/>
      </w:pPr>
      <w:r w:rsidRPr="007D3AA2">
        <w:t>Note:</w:t>
      </w:r>
      <w:r w:rsidRPr="007D3AA2">
        <w:tab/>
        <w:t>This section will not affect a reference to a person or individual having a fixed entitlement where the phrase “directly or indirectly” is not used.</w:t>
      </w:r>
    </w:p>
    <w:p w:rsidR="0068718B" w:rsidRPr="007D3AA2" w:rsidRDefault="0068718B">
      <w:pPr>
        <w:pStyle w:val="SubsectionHead"/>
      </w:pPr>
      <w:r w:rsidRPr="007D3AA2">
        <w:t>Interposed family trusts</w:t>
      </w:r>
    </w:p>
    <w:p w:rsidR="0068718B" w:rsidRPr="007D3AA2" w:rsidRDefault="0068718B">
      <w:pPr>
        <w:pStyle w:val="subsection"/>
      </w:pPr>
      <w:r w:rsidRPr="007D3AA2">
        <w:tab/>
        <w:t>(2)</w:t>
      </w:r>
      <w:r w:rsidRPr="007D3AA2">
        <w:tab/>
        <w:t>If at the test time a family trust has, directly or indirectly, a fixed entitlement to a share of the income or capital of the main entity, it is treated as if it had the fixed entitlement as an individual and for the individual’s own benefit.</w:t>
      </w:r>
    </w:p>
    <w:p w:rsidR="0068718B" w:rsidRPr="007D3AA2" w:rsidRDefault="0068718B">
      <w:pPr>
        <w:pStyle w:val="SubsectionHead"/>
      </w:pPr>
      <w:r w:rsidRPr="007D3AA2">
        <w:t>Interposed listed public companies and widely held unit trusts</w:t>
      </w:r>
    </w:p>
    <w:p w:rsidR="0068718B" w:rsidRPr="007D3AA2" w:rsidRDefault="0068718B">
      <w:pPr>
        <w:pStyle w:val="subsection"/>
      </w:pPr>
      <w:r w:rsidRPr="007D3AA2">
        <w:tab/>
        <w:t>(3)</w:t>
      </w:r>
      <w:r w:rsidRPr="007D3AA2">
        <w:tab/>
        <w:t>If:</w:t>
      </w:r>
    </w:p>
    <w:p w:rsidR="0068718B" w:rsidRPr="007D3AA2" w:rsidRDefault="0068718B">
      <w:pPr>
        <w:pStyle w:val="paragraph"/>
      </w:pPr>
      <w:r w:rsidRPr="007D3AA2">
        <w:tab/>
        <w:t>(a)</w:t>
      </w:r>
      <w:r w:rsidRPr="007D3AA2">
        <w:tab/>
        <w:t>at the test time a listed public company or widely held unit trust has, directly or indirectly, a fixed entitlement to a share of the income or capital of the main entity; and</w:t>
      </w:r>
    </w:p>
    <w:p w:rsidR="0068718B" w:rsidRPr="007D3AA2" w:rsidRDefault="0068718B">
      <w:pPr>
        <w:pStyle w:val="TLPnoteright"/>
      </w:pPr>
      <w:r w:rsidRPr="007D3AA2">
        <w:t xml:space="preserve">To find out the meaning of </w:t>
      </w:r>
      <w:r w:rsidRPr="007D3AA2">
        <w:rPr>
          <w:b/>
          <w:i/>
        </w:rPr>
        <w:t>listed public company</w:t>
      </w:r>
      <w:r w:rsidRPr="007D3AA2">
        <w:t>: see section</w:t>
      </w:r>
      <w:r w:rsidR="007D3AA2">
        <w:t> </w:t>
      </w:r>
      <w:r w:rsidRPr="007D3AA2">
        <w:t>272</w:t>
      </w:r>
      <w:r w:rsidR="007D3AA2">
        <w:noBreakHyphen/>
      </w:r>
      <w:r w:rsidRPr="007D3AA2">
        <w:t>135.</w:t>
      </w:r>
    </w:p>
    <w:p w:rsidR="0068718B" w:rsidRPr="007D3AA2" w:rsidRDefault="0068718B">
      <w:pPr>
        <w:pStyle w:val="paragraph"/>
      </w:pPr>
      <w:r w:rsidRPr="007D3AA2">
        <w:tab/>
        <w:t>(b)</w:t>
      </w:r>
      <w:r w:rsidRPr="007D3AA2">
        <w:tab/>
        <w:t xml:space="preserve">having regard to the matters set out in </w:t>
      </w:r>
      <w:r w:rsidR="007D3AA2">
        <w:t>subsection (</w:t>
      </w:r>
      <w:r w:rsidRPr="007D3AA2">
        <w:t>4), the Commissioner considers it fair and reasonable to treat the company or trust as holding, at the test time, the whole or part of its fixed entitlement as an individual and for the individual’s own benefit;</w:t>
      </w:r>
    </w:p>
    <w:p w:rsidR="0068718B" w:rsidRPr="007D3AA2" w:rsidRDefault="0068718B">
      <w:pPr>
        <w:pStyle w:val="subsection2"/>
      </w:pPr>
      <w:r w:rsidRPr="007D3AA2">
        <w:t>the company or trust is treated as so holding the whole or the part of its fixed entitlement.</w:t>
      </w:r>
    </w:p>
    <w:p w:rsidR="0068718B" w:rsidRPr="007D3AA2" w:rsidRDefault="0068718B">
      <w:pPr>
        <w:pStyle w:val="SubsectionHead"/>
      </w:pPr>
      <w:r w:rsidRPr="007D3AA2">
        <w:t xml:space="preserve">Matters for the purposes of </w:t>
      </w:r>
      <w:r w:rsidR="007D3AA2">
        <w:t>paragraph (</w:t>
      </w:r>
      <w:r w:rsidRPr="007D3AA2">
        <w:t>3)(b)</w:t>
      </w:r>
    </w:p>
    <w:p w:rsidR="0068718B" w:rsidRPr="007D3AA2" w:rsidRDefault="0068718B">
      <w:pPr>
        <w:pStyle w:val="subsection"/>
      </w:pPr>
      <w:r w:rsidRPr="007D3AA2">
        <w:tab/>
        <w:t>(4)</w:t>
      </w:r>
      <w:r w:rsidRPr="007D3AA2">
        <w:tab/>
        <w:t xml:space="preserve">For the purposes of </w:t>
      </w:r>
      <w:r w:rsidR="007D3AA2">
        <w:t>paragraph (</w:t>
      </w:r>
      <w:r w:rsidRPr="007D3AA2">
        <w:t>3)(b), the matters are:</w:t>
      </w:r>
    </w:p>
    <w:p w:rsidR="0068718B" w:rsidRPr="007D3AA2" w:rsidRDefault="0068718B">
      <w:pPr>
        <w:pStyle w:val="paragraph"/>
      </w:pPr>
      <w:r w:rsidRPr="007D3AA2">
        <w:tab/>
        <w:t>(a)</w:t>
      </w:r>
      <w:r w:rsidRPr="007D3AA2">
        <w:tab/>
        <w:t>the practicability of identifying any individuals who at the test time have fixed entitlements to a share of the income or capital of the main entity indirectly through the company or trust and for their own benefit; and</w:t>
      </w:r>
    </w:p>
    <w:p w:rsidR="0068718B" w:rsidRPr="007D3AA2" w:rsidRDefault="0068718B">
      <w:pPr>
        <w:pStyle w:val="paragraph"/>
      </w:pPr>
      <w:r w:rsidRPr="007D3AA2">
        <w:tab/>
        <w:t>(b)</w:t>
      </w:r>
      <w:r w:rsidRPr="007D3AA2">
        <w:tab/>
        <w:t xml:space="preserve">any change before or after the test time in the individuals who can be identified as having fixed entitlements of the kind mentioned in </w:t>
      </w:r>
      <w:r w:rsidR="007D3AA2">
        <w:t>paragraph (</w:t>
      </w:r>
      <w:r w:rsidRPr="007D3AA2">
        <w:t>a); and</w:t>
      </w:r>
    </w:p>
    <w:p w:rsidR="0068718B" w:rsidRPr="007D3AA2" w:rsidRDefault="0068718B">
      <w:pPr>
        <w:pStyle w:val="paragraph"/>
      </w:pPr>
      <w:r w:rsidRPr="007D3AA2">
        <w:tab/>
        <w:t>(c)</w:t>
      </w:r>
      <w:r w:rsidRPr="007D3AA2">
        <w:tab/>
        <w:t>any other matter that the Commissioner considers relevant.</w:t>
      </w:r>
    </w:p>
    <w:p w:rsidR="0068718B" w:rsidRPr="007D3AA2" w:rsidRDefault="0068718B" w:rsidP="00000417">
      <w:pPr>
        <w:pStyle w:val="ActHead5"/>
      </w:pPr>
      <w:bookmarkStart w:id="200" w:name="_Toc432583156"/>
      <w:r w:rsidRPr="007D3AA2">
        <w:rPr>
          <w:rStyle w:val="CharSectno"/>
        </w:rPr>
        <w:t>272</w:t>
      </w:r>
      <w:r w:rsidR="007D3AA2">
        <w:rPr>
          <w:rStyle w:val="CharSectno"/>
        </w:rPr>
        <w:noBreakHyphen/>
      </w:r>
      <w:r w:rsidRPr="007D3AA2">
        <w:rPr>
          <w:rStyle w:val="CharSectno"/>
        </w:rPr>
        <w:t>35</w:t>
      </w:r>
      <w:r w:rsidRPr="007D3AA2">
        <w:t xml:space="preserve">  Arrangements to pass fixed entitlement tests</w:t>
      </w:r>
      <w:bookmarkEnd w:id="200"/>
    </w:p>
    <w:p w:rsidR="0068718B" w:rsidRPr="007D3AA2" w:rsidRDefault="0068718B">
      <w:pPr>
        <w:pStyle w:val="subsection"/>
      </w:pPr>
      <w:r w:rsidRPr="007D3AA2">
        <w:tab/>
        <w:t>(1)</w:t>
      </w:r>
      <w:r w:rsidRPr="007D3AA2">
        <w:tab/>
        <w:t xml:space="preserve">If the operation of a provision of this </w:t>
      </w:r>
      <w:r w:rsidR="003A418D" w:rsidRPr="007D3AA2">
        <w:t>Schedule </w:t>
      </w:r>
      <w:r w:rsidRPr="007D3AA2">
        <w:t xml:space="preserve">depends on or is in any way affected by an individual having a fixed entitlement directly or indirectly, and for the individual’s own benefit, to a share of the income or capital of a company, partnership or trust, an individual who would otherwise have that fixed entitlement is taken </w:t>
      </w:r>
      <w:r w:rsidRPr="007D3AA2">
        <w:rPr>
          <w:i/>
        </w:rPr>
        <w:t>not</w:t>
      </w:r>
      <w:r w:rsidRPr="007D3AA2">
        <w:t xml:space="preserve"> to have it for the purposes of the operation of the provision if the condition in </w:t>
      </w:r>
      <w:r w:rsidR="007D3AA2">
        <w:t>subsection (</w:t>
      </w:r>
      <w:r w:rsidRPr="007D3AA2">
        <w:t>2) is met.</w:t>
      </w:r>
    </w:p>
    <w:p w:rsidR="0068718B" w:rsidRPr="007D3AA2" w:rsidRDefault="0068718B">
      <w:pPr>
        <w:pStyle w:val="subsection"/>
      </w:pPr>
      <w:r w:rsidRPr="007D3AA2">
        <w:tab/>
        <w:t>(2)</w:t>
      </w:r>
      <w:r w:rsidRPr="007D3AA2">
        <w:tab/>
        <w:t>The condition is that an arrangement was entered into where:</w:t>
      </w:r>
    </w:p>
    <w:p w:rsidR="0068718B" w:rsidRPr="007D3AA2" w:rsidRDefault="0068718B">
      <w:pPr>
        <w:pStyle w:val="paragraph"/>
      </w:pPr>
      <w:r w:rsidRPr="007D3AA2">
        <w:tab/>
        <w:t>(a)</w:t>
      </w:r>
      <w:r w:rsidRPr="007D3AA2">
        <w:tab/>
        <w:t>the arrangement in some way (directly or indirectly) related to, affected or depended for its operation on the fixed entitlement or its value; and</w:t>
      </w:r>
    </w:p>
    <w:p w:rsidR="0068718B" w:rsidRPr="007D3AA2" w:rsidRDefault="0068718B">
      <w:pPr>
        <w:pStyle w:val="paragraph"/>
      </w:pPr>
      <w:r w:rsidRPr="007D3AA2">
        <w:tab/>
        <w:t>(b)</w:t>
      </w:r>
      <w:r w:rsidRPr="007D3AA2">
        <w:tab/>
        <w:t>the purpose, or one of the purposes, of the arrangement was to ensure that, for the purposes of the operation of the provision, the individual would have the fixed entitlement.</w:t>
      </w:r>
    </w:p>
    <w:p w:rsidR="0068718B" w:rsidRPr="007D3AA2" w:rsidRDefault="0068718B" w:rsidP="00000417">
      <w:pPr>
        <w:pStyle w:val="ActHead5"/>
      </w:pPr>
      <w:bookmarkStart w:id="201" w:name="_Toc432583157"/>
      <w:r w:rsidRPr="007D3AA2">
        <w:rPr>
          <w:rStyle w:val="CharSectno"/>
        </w:rPr>
        <w:t>272</w:t>
      </w:r>
      <w:r w:rsidR="007D3AA2">
        <w:rPr>
          <w:rStyle w:val="CharSectno"/>
        </w:rPr>
        <w:noBreakHyphen/>
      </w:r>
      <w:r w:rsidRPr="007D3AA2">
        <w:rPr>
          <w:rStyle w:val="CharSectno"/>
        </w:rPr>
        <w:t>40</w:t>
      </w:r>
      <w:r w:rsidRPr="007D3AA2">
        <w:t xml:space="preserve">  Continued holding of fixed entitlement where death occurs</w:t>
      </w:r>
      <w:bookmarkEnd w:id="201"/>
    </w:p>
    <w:p w:rsidR="0068718B" w:rsidRPr="007D3AA2" w:rsidRDefault="0068718B">
      <w:pPr>
        <w:pStyle w:val="subsection"/>
      </w:pPr>
      <w:r w:rsidRPr="007D3AA2">
        <w:tab/>
      </w:r>
      <w:r w:rsidRPr="007D3AA2">
        <w:tab/>
        <w:t>If, immediately before an individual dies, he or she has a fixed entitlement to a share of the income or capital of a trust, partnership or company directly or indirectly, and for his or her own benefit, the individual is taken to continue to have the entitlement for so long as:</w:t>
      </w:r>
    </w:p>
    <w:p w:rsidR="0068718B" w:rsidRPr="007D3AA2" w:rsidRDefault="0068718B">
      <w:pPr>
        <w:pStyle w:val="paragraph"/>
      </w:pPr>
      <w:r w:rsidRPr="007D3AA2">
        <w:tab/>
        <w:t>(a)</w:t>
      </w:r>
      <w:r w:rsidRPr="007D3AA2">
        <w:tab/>
        <w:t>it is held by someone as trustee of the individual’s estate; or</w:t>
      </w:r>
    </w:p>
    <w:p w:rsidR="0068718B" w:rsidRPr="007D3AA2" w:rsidRDefault="0068718B">
      <w:pPr>
        <w:pStyle w:val="paragraph"/>
      </w:pPr>
      <w:r w:rsidRPr="007D3AA2">
        <w:tab/>
        <w:t>(b)</w:t>
      </w:r>
      <w:r w:rsidRPr="007D3AA2">
        <w:tab/>
        <w:t>it is held by someone who received it as a beneficiary of the estate.</w:t>
      </w:r>
    </w:p>
    <w:p w:rsidR="0068718B" w:rsidRPr="007D3AA2" w:rsidRDefault="0068718B" w:rsidP="00000417">
      <w:pPr>
        <w:pStyle w:val="ActHead4"/>
      </w:pPr>
      <w:bookmarkStart w:id="202" w:name="_Toc432583158"/>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B</w:t>
      </w:r>
      <w:r w:rsidRPr="007D3AA2">
        <w:t>—</w:t>
      </w:r>
      <w:r w:rsidRPr="007D3AA2">
        <w:rPr>
          <w:rStyle w:val="CharSubdText"/>
        </w:rPr>
        <w:t>Distribution of income or capital</w:t>
      </w:r>
      <w:bookmarkEnd w:id="202"/>
    </w:p>
    <w:p w:rsidR="0068718B" w:rsidRPr="007D3AA2" w:rsidRDefault="0068718B" w:rsidP="00000417">
      <w:pPr>
        <w:pStyle w:val="ActHead5"/>
      </w:pPr>
      <w:bookmarkStart w:id="203" w:name="_Toc432583159"/>
      <w:r w:rsidRPr="007D3AA2">
        <w:rPr>
          <w:rStyle w:val="CharSectno"/>
        </w:rPr>
        <w:t>272</w:t>
      </w:r>
      <w:r w:rsidR="007D3AA2">
        <w:rPr>
          <w:rStyle w:val="CharSectno"/>
        </w:rPr>
        <w:noBreakHyphen/>
      </w:r>
      <w:r w:rsidRPr="007D3AA2">
        <w:rPr>
          <w:rStyle w:val="CharSectno"/>
        </w:rPr>
        <w:t>45</w:t>
      </w:r>
      <w:r w:rsidRPr="007D3AA2">
        <w:t xml:space="preserve">  Trust distribution to beneficiary</w:t>
      </w:r>
      <w:bookmarkEnd w:id="203"/>
    </w:p>
    <w:p w:rsidR="0068718B" w:rsidRPr="007D3AA2" w:rsidRDefault="0068718B">
      <w:pPr>
        <w:pStyle w:val="subsection"/>
      </w:pPr>
      <w:r w:rsidRPr="007D3AA2">
        <w:tab/>
      </w:r>
      <w:r w:rsidRPr="007D3AA2">
        <w:tab/>
        <w:t xml:space="preserve">A trust </w:t>
      </w:r>
      <w:r w:rsidRPr="007D3AA2">
        <w:rPr>
          <w:b/>
          <w:i/>
        </w:rPr>
        <w:t>distributes</w:t>
      </w:r>
      <w:r w:rsidRPr="007D3AA2">
        <w:t xml:space="preserve"> income or capital of the trust to a person if it:</w:t>
      </w:r>
    </w:p>
    <w:p w:rsidR="0068718B" w:rsidRPr="007D3AA2" w:rsidRDefault="0068718B">
      <w:pPr>
        <w:pStyle w:val="paragraph"/>
      </w:pPr>
      <w:r w:rsidRPr="007D3AA2">
        <w:tab/>
        <w:t>(a)</w:t>
      </w:r>
      <w:r w:rsidRPr="007D3AA2">
        <w:tab/>
        <w:t>pays or credits the income or capital in the form of money to the person; or</w:t>
      </w:r>
    </w:p>
    <w:p w:rsidR="0068718B" w:rsidRPr="007D3AA2" w:rsidRDefault="0068718B">
      <w:pPr>
        <w:pStyle w:val="paragraph"/>
      </w:pPr>
      <w:r w:rsidRPr="007D3AA2">
        <w:tab/>
        <w:t>(b)</w:t>
      </w:r>
      <w:r w:rsidRPr="007D3AA2">
        <w:tab/>
        <w:t>transfers the income or capital in the form of property to the person; or</w:t>
      </w:r>
    </w:p>
    <w:p w:rsidR="0068718B" w:rsidRPr="007D3AA2" w:rsidRDefault="0068718B">
      <w:pPr>
        <w:pStyle w:val="paragraph"/>
      </w:pPr>
      <w:r w:rsidRPr="007D3AA2">
        <w:tab/>
        <w:t>(c)</w:t>
      </w:r>
      <w:r w:rsidRPr="007D3AA2">
        <w:tab/>
        <w:t>reinvests or otherwise deals with the income or capital on behalf of the person or in accordance with the directions of the person; or</w:t>
      </w:r>
    </w:p>
    <w:p w:rsidR="0068718B" w:rsidRPr="007D3AA2" w:rsidRDefault="0068718B">
      <w:pPr>
        <w:pStyle w:val="paragraph"/>
      </w:pPr>
      <w:r w:rsidRPr="007D3AA2">
        <w:tab/>
        <w:t>(d)</w:t>
      </w:r>
      <w:r w:rsidRPr="007D3AA2">
        <w:tab/>
        <w:t>applies the income or capital for the benefit of the person;</w:t>
      </w:r>
    </w:p>
    <w:p w:rsidR="0068718B" w:rsidRPr="007D3AA2" w:rsidRDefault="0068718B">
      <w:pPr>
        <w:pStyle w:val="subsection2"/>
      </w:pPr>
      <w:r w:rsidRPr="007D3AA2">
        <w:t>in the person’s capacity as a beneficiary of the trust.</w:t>
      </w:r>
    </w:p>
    <w:p w:rsidR="0068718B" w:rsidRPr="007D3AA2" w:rsidRDefault="0068718B" w:rsidP="00000417">
      <w:pPr>
        <w:pStyle w:val="ActHead5"/>
      </w:pPr>
      <w:bookmarkStart w:id="204" w:name="_Toc432583160"/>
      <w:r w:rsidRPr="007D3AA2">
        <w:rPr>
          <w:rStyle w:val="CharSectno"/>
        </w:rPr>
        <w:t>272</w:t>
      </w:r>
      <w:r w:rsidR="007D3AA2">
        <w:rPr>
          <w:rStyle w:val="CharSectno"/>
        </w:rPr>
        <w:noBreakHyphen/>
      </w:r>
      <w:r w:rsidRPr="007D3AA2">
        <w:rPr>
          <w:rStyle w:val="CharSectno"/>
        </w:rPr>
        <w:t>50</w:t>
      </w:r>
      <w:r w:rsidRPr="007D3AA2">
        <w:t xml:space="preserve">  Company distribution to shareholder</w:t>
      </w:r>
      <w:bookmarkEnd w:id="204"/>
    </w:p>
    <w:p w:rsidR="0068718B" w:rsidRPr="007D3AA2" w:rsidRDefault="0068718B">
      <w:pPr>
        <w:pStyle w:val="SubsectionHead"/>
      </w:pPr>
      <w:r w:rsidRPr="007D3AA2">
        <w:t>Distribution of income</w:t>
      </w:r>
    </w:p>
    <w:p w:rsidR="0068718B" w:rsidRPr="007D3AA2" w:rsidRDefault="0068718B">
      <w:pPr>
        <w:pStyle w:val="subsection"/>
      </w:pPr>
      <w:r w:rsidRPr="007D3AA2">
        <w:tab/>
        <w:t>(1)</w:t>
      </w:r>
      <w:r w:rsidRPr="007D3AA2">
        <w:tab/>
        <w:t xml:space="preserve">A company </w:t>
      </w:r>
      <w:r w:rsidRPr="007D3AA2">
        <w:rPr>
          <w:b/>
          <w:i/>
        </w:rPr>
        <w:t>distributes</w:t>
      </w:r>
      <w:r w:rsidRPr="007D3AA2">
        <w:t xml:space="preserve"> income of the company to a person if the company pays a dividend or non</w:t>
      </w:r>
      <w:r w:rsidR="007D3AA2">
        <w:noBreakHyphen/>
      </w:r>
      <w:r w:rsidRPr="007D3AA2">
        <w:t>share dividend to the person.</w:t>
      </w:r>
    </w:p>
    <w:p w:rsidR="0068718B" w:rsidRPr="007D3AA2" w:rsidRDefault="0068718B" w:rsidP="00E02C53">
      <w:pPr>
        <w:pStyle w:val="SubsectionHead"/>
      </w:pPr>
      <w:r w:rsidRPr="007D3AA2">
        <w:t>Distribution of capital</w:t>
      </w:r>
    </w:p>
    <w:p w:rsidR="0068718B" w:rsidRPr="007D3AA2" w:rsidRDefault="0068718B" w:rsidP="00E144B8">
      <w:pPr>
        <w:pStyle w:val="subsection"/>
        <w:keepLines/>
        <w:spacing w:before="40"/>
      </w:pPr>
      <w:r w:rsidRPr="007D3AA2">
        <w:tab/>
        <w:t>(2)</w:t>
      </w:r>
      <w:r w:rsidRPr="007D3AA2">
        <w:tab/>
        <w:t xml:space="preserve">A company </w:t>
      </w:r>
      <w:r w:rsidRPr="007D3AA2">
        <w:rPr>
          <w:b/>
          <w:i/>
        </w:rPr>
        <w:t>distributes</w:t>
      </w:r>
      <w:r w:rsidRPr="007D3AA2">
        <w:t xml:space="preserve"> capital of the company to a person if:</w:t>
      </w:r>
    </w:p>
    <w:p w:rsidR="0068718B" w:rsidRPr="007D3AA2" w:rsidRDefault="0068718B">
      <w:pPr>
        <w:pStyle w:val="paragraph"/>
      </w:pPr>
      <w:r w:rsidRPr="007D3AA2">
        <w:tab/>
        <w:t>(a)</w:t>
      </w:r>
      <w:r w:rsidRPr="007D3AA2">
        <w:tab/>
        <w:t>it pays or credits money, or transfers property, of the company to the person, where the amount paid or credited, or the amount or value of the property, is debited against an amount standing to the credit of the share capital account of the company; and</w:t>
      </w:r>
    </w:p>
    <w:p w:rsidR="0068718B" w:rsidRPr="007D3AA2" w:rsidRDefault="0068718B">
      <w:pPr>
        <w:pStyle w:val="paragraph"/>
      </w:pPr>
      <w:r w:rsidRPr="007D3AA2">
        <w:tab/>
        <w:t>(b)</w:t>
      </w:r>
      <w:r w:rsidRPr="007D3AA2">
        <w:tab/>
        <w:t>the payment, crediting or transfer is not the payment of a dividend.</w:t>
      </w:r>
    </w:p>
    <w:p w:rsidR="0068718B" w:rsidRPr="007D3AA2" w:rsidRDefault="0068718B">
      <w:pPr>
        <w:pStyle w:val="subsection"/>
      </w:pPr>
      <w:r w:rsidRPr="007D3AA2">
        <w:tab/>
        <w:t>(3)</w:t>
      </w:r>
      <w:r w:rsidRPr="007D3AA2">
        <w:tab/>
        <w:t xml:space="preserve">A company </w:t>
      </w:r>
      <w:r w:rsidRPr="007D3AA2">
        <w:rPr>
          <w:b/>
          <w:i/>
        </w:rPr>
        <w:t>distributes</w:t>
      </w:r>
      <w:r w:rsidRPr="007D3AA2">
        <w:t xml:space="preserve"> capital of the company to a person if the company makes a non</w:t>
      </w:r>
      <w:r w:rsidR="007D3AA2">
        <w:noBreakHyphen/>
      </w:r>
      <w:r w:rsidRPr="007D3AA2">
        <w:t>share capital return to the person.</w:t>
      </w:r>
    </w:p>
    <w:p w:rsidR="0068718B" w:rsidRPr="007D3AA2" w:rsidRDefault="0068718B" w:rsidP="00000417">
      <w:pPr>
        <w:pStyle w:val="ActHead5"/>
      </w:pPr>
      <w:bookmarkStart w:id="205" w:name="_Toc432583161"/>
      <w:r w:rsidRPr="007D3AA2">
        <w:rPr>
          <w:rStyle w:val="CharSectno"/>
        </w:rPr>
        <w:t>272</w:t>
      </w:r>
      <w:r w:rsidR="007D3AA2">
        <w:rPr>
          <w:rStyle w:val="CharSectno"/>
        </w:rPr>
        <w:noBreakHyphen/>
      </w:r>
      <w:r w:rsidRPr="007D3AA2">
        <w:rPr>
          <w:rStyle w:val="CharSectno"/>
        </w:rPr>
        <w:t>55</w:t>
      </w:r>
      <w:r w:rsidRPr="007D3AA2">
        <w:t xml:space="preserve">  Partnership distribution to partner</w:t>
      </w:r>
      <w:bookmarkEnd w:id="205"/>
    </w:p>
    <w:p w:rsidR="0068718B" w:rsidRPr="007D3AA2" w:rsidRDefault="0068718B">
      <w:pPr>
        <w:pStyle w:val="subsection"/>
      </w:pPr>
      <w:r w:rsidRPr="007D3AA2">
        <w:tab/>
      </w:r>
      <w:r w:rsidRPr="007D3AA2">
        <w:tab/>
        <w:t xml:space="preserve">A partnership </w:t>
      </w:r>
      <w:r w:rsidRPr="007D3AA2">
        <w:rPr>
          <w:b/>
          <w:i/>
        </w:rPr>
        <w:t>distributes</w:t>
      </w:r>
      <w:r w:rsidRPr="007D3AA2">
        <w:t xml:space="preserve"> income or capital of the partnership to a person if it:</w:t>
      </w:r>
    </w:p>
    <w:p w:rsidR="0068718B" w:rsidRPr="007D3AA2" w:rsidRDefault="0068718B">
      <w:pPr>
        <w:pStyle w:val="paragraph"/>
      </w:pPr>
      <w:r w:rsidRPr="007D3AA2">
        <w:tab/>
        <w:t>(a)</w:t>
      </w:r>
      <w:r w:rsidRPr="007D3AA2">
        <w:tab/>
        <w:t>pays or credits the income or capital in the form of money to the person; or</w:t>
      </w:r>
    </w:p>
    <w:p w:rsidR="0068718B" w:rsidRPr="007D3AA2" w:rsidRDefault="0068718B">
      <w:pPr>
        <w:pStyle w:val="paragraph"/>
      </w:pPr>
      <w:r w:rsidRPr="007D3AA2">
        <w:tab/>
        <w:t>(b)</w:t>
      </w:r>
      <w:r w:rsidRPr="007D3AA2">
        <w:tab/>
        <w:t>transfers the income or capital in the form of property to the person; or</w:t>
      </w:r>
    </w:p>
    <w:p w:rsidR="0068718B" w:rsidRPr="007D3AA2" w:rsidRDefault="0068718B">
      <w:pPr>
        <w:pStyle w:val="paragraph"/>
      </w:pPr>
      <w:r w:rsidRPr="007D3AA2">
        <w:tab/>
        <w:t>(c)</w:t>
      </w:r>
      <w:r w:rsidRPr="007D3AA2">
        <w:tab/>
        <w:t>reinvests or otherwise deals with the income or capital on behalf of the person or in accordance with the directions of the person; or</w:t>
      </w:r>
    </w:p>
    <w:p w:rsidR="0068718B" w:rsidRPr="007D3AA2" w:rsidRDefault="0068718B">
      <w:pPr>
        <w:pStyle w:val="paragraph"/>
      </w:pPr>
      <w:r w:rsidRPr="007D3AA2">
        <w:tab/>
        <w:t>(d)</w:t>
      </w:r>
      <w:r w:rsidRPr="007D3AA2">
        <w:tab/>
        <w:t>applies the income or capital for the benefit of the person;</w:t>
      </w:r>
    </w:p>
    <w:p w:rsidR="0068718B" w:rsidRPr="007D3AA2" w:rsidRDefault="0068718B">
      <w:pPr>
        <w:pStyle w:val="subsection2"/>
      </w:pPr>
      <w:r w:rsidRPr="007D3AA2">
        <w:t>in the person’s capacity as a partner in the partnership.</w:t>
      </w:r>
    </w:p>
    <w:p w:rsidR="0068718B" w:rsidRPr="007D3AA2" w:rsidRDefault="0068718B" w:rsidP="00000417">
      <w:pPr>
        <w:pStyle w:val="ActHead5"/>
      </w:pPr>
      <w:bookmarkStart w:id="206" w:name="_Toc432583162"/>
      <w:r w:rsidRPr="007D3AA2">
        <w:rPr>
          <w:rStyle w:val="CharSectno"/>
        </w:rPr>
        <w:t>272</w:t>
      </w:r>
      <w:r w:rsidR="007D3AA2">
        <w:rPr>
          <w:rStyle w:val="CharSectno"/>
        </w:rPr>
        <w:noBreakHyphen/>
      </w:r>
      <w:r w:rsidRPr="007D3AA2">
        <w:rPr>
          <w:rStyle w:val="CharSectno"/>
        </w:rPr>
        <w:t>60</w:t>
      </w:r>
      <w:r w:rsidRPr="007D3AA2">
        <w:t xml:space="preserve">  Other distributions of income and capital</w:t>
      </w:r>
      <w:bookmarkEnd w:id="206"/>
    </w:p>
    <w:p w:rsidR="0068718B" w:rsidRPr="007D3AA2" w:rsidRDefault="0068718B">
      <w:pPr>
        <w:pStyle w:val="subsection"/>
      </w:pPr>
      <w:r w:rsidRPr="007D3AA2">
        <w:tab/>
        <w:t>(1)</w:t>
      </w:r>
      <w:r w:rsidRPr="007D3AA2">
        <w:tab/>
        <w:t xml:space="preserve">A company, partnership or trust (an </w:t>
      </w:r>
      <w:r w:rsidRPr="007D3AA2">
        <w:rPr>
          <w:b/>
          <w:i/>
        </w:rPr>
        <w:t>entity</w:t>
      </w:r>
      <w:r w:rsidRPr="007D3AA2">
        <w:t xml:space="preserve">) also </w:t>
      </w:r>
      <w:r w:rsidRPr="007D3AA2">
        <w:rPr>
          <w:b/>
          <w:i/>
        </w:rPr>
        <w:t>distributes</w:t>
      </w:r>
      <w:r w:rsidRPr="007D3AA2">
        <w:t xml:space="preserve"> income or capital to a person in circumstances not covered by section</w:t>
      </w:r>
      <w:r w:rsidR="007D3AA2">
        <w:t> </w:t>
      </w:r>
      <w:r w:rsidRPr="007D3AA2">
        <w:t>272</w:t>
      </w:r>
      <w:r w:rsidR="007D3AA2">
        <w:noBreakHyphen/>
      </w:r>
      <w:r w:rsidRPr="007D3AA2">
        <w:t>45, 272</w:t>
      </w:r>
      <w:r w:rsidR="007D3AA2">
        <w:noBreakHyphen/>
      </w:r>
      <w:r w:rsidRPr="007D3AA2">
        <w:t>50 or 272</w:t>
      </w:r>
      <w:r w:rsidR="007D3AA2">
        <w:noBreakHyphen/>
      </w:r>
      <w:r w:rsidRPr="007D3AA2">
        <w:t>55 if it:</w:t>
      </w:r>
    </w:p>
    <w:p w:rsidR="0068718B" w:rsidRPr="007D3AA2" w:rsidRDefault="0068718B">
      <w:pPr>
        <w:pStyle w:val="paragraph"/>
      </w:pPr>
      <w:r w:rsidRPr="007D3AA2">
        <w:tab/>
        <w:t>(a)</w:t>
      </w:r>
      <w:r w:rsidRPr="007D3AA2">
        <w:tab/>
        <w:t>pays (including by way of a loan) or credits money of the entity to the person, or reinvests such money for the person; or</w:t>
      </w:r>
    </w:p>
    <w:p w:rsidR="0068718B" w:rsidRPr="007D3AA2" w:rsidRDefault="0068718B">
      <w:pPr>
        <w:pStyle w:val="paragraph"/>
      </w:pPr>
      <w:r w:rsidRPr="007D3AA2">
        <w:tab/>
        <w:t>(b)</w:t>
      </w:r>
      <w:r w:rsidRPr="007D3AA2">
        <w:tab/>
        <w:t>transfers property of the entity to, or allows use of property of the entity by, the person; or</w:t>
      </w:r>
    </w:p>
    <w:p w:rsidR="0068718B" w:rsidRPr="007D3AA2" w:rsidRDefault="0068718B">
      <w:pPr>
        <w:pStyle w:val="paragraph"/>
      </w:pPr>
      <w:r w:rsidRPr="007D3AA2">
        <w:tab/>
        <w:t>(c)</w:t>
      </w:r>
      <w:r w:rsidRPr="007D3AA2">
        <w:tab/>
        <w:t>deals with money or property of the entity for or on behalf of the person or as the person directs; or</w:t>
      </w:r>
    </w:p>
    <w:p w:rsidR="0068718B" w:rsidRPr="007D3AA2" w:rsidRDefault="0068718B">
      <w:pPr>
        <w:pStyle w:val="paragraph"/>
      </w:pPr>
      <w:r w:rsidRPr="007D3AA2">
        <w:tab/>
        <w:t>(d)</w:t>
      </w:r>
      <w:r w:rsidRPr="007D3AA2">
        <w:tab/>
        <w:t>applies money or property of the entity for the benefit of the person; or</w:t>
      </w:r>
    </w:p>
    <w:p w:rsidR="0068718B" w:rsidRPr="007D3AA2" w:rsidRDefault="0068718B">
      <w:pPr>
        <w:pStyle w:val="paragraph"/>
      </w:pPr>
      <w:r w:rsidRPr="007D3AA2">
        <w:tab/>
        <w:t>(e)</w:t>
      </w:r>
      <w:r w:rsidRPr="007D3AA2">
        <w:tab/>
        <w:t>extinguishes, forgives, releases or waives a debt or other liability owed by the person to the</w:t>
      </w:r>
      <w:r w:rsidRPr="007D3AA2">
        <w:rPr>
          <w:i/>
        </w:rPr>
        <w:t xml:space="preserve"> </w:t>
      </w:r>
      <w:r w:rsidRPr="007D3AA2">
        <w:t>entity</w:t>
      </w:r>
      <w:r w:rsidRPr="007D3AA2">
        <w:rPr>
          <w:i/>
        </w:rPr>
        <w:t>.</w:t>
      </w:r>
    </w:p>
    <w:p w:rsidR="0068718B" w:rsidRPr="007D3AA2" w:rsidRDefault="0068718B">
      <w:pPr>
        <w:pStyle w:val="SubsectionHead"/>
      </w:pPr>
      <w:r w:rsidRPr="007D3AA2">
        <w:t>Limit on distributions</w:t>
      </w:r>
    </w:p>
    <w:p w:rsidR="0068718B" w:rsidRPr="007D3AA2" w:rsidRDefault="0068718B">
      <w:pPr>
        <w:pStyle w:val="subsection"/>
      </w:pPr>
      <w:r w:rsidRPr="007D3AA2">
        <w:tab/>
        <w:t>(2)</w:t>
      </w:r>
      <w:r w:rsidRPr="007D3AA2">
        <w:tab/>
        <w:t xml:space="preserve">However, </w:t>
      </w:r>
      <w:r w:rsidR="007D3AA2">
        <w:t>subsection (</w:t>
      </w:r>
      <w:r w:rsidRPr="007D3AA2">
        <w:t>1) only applies if, and to the extent that:</w:t>
      </w:r>
    </w:p>
    <w:p w:rsidR="0068718B" w:rsidRPr="007D3AA2" w:rsidRDefault="0068718B">
      <w:pPr>
        <w:pStyle w:val="paragraph"/>
      </w:pPr>
      <w:r w:rsidRPr="007D3AA2">
        <w:tab/>
        <w:t>(a)</w:t>
      </w:r>
      <w:r w:rsidRPr="007D3AA2">
        <w:tab/>
        <w:t>the amount paid, credited, reinvested or applied, the value of the property transferred, or the value of the other thing done;</w:t>
      </w:r>
    </w:p>
    <w:p w:rsidR="0068718B" w:rsidRPr="007D3AA2" w:rsidRDefault="0068718B">
      <w:pPr>
        <w:pStyle w:val="subsection2"/>
      </w:pPr>
      <w:r w:rsidRPr="007D3AA2">
        <w:t>exceeds:</w:t>
      </w:r>
    </w:p>
    <w:p w:rsidR="0068718B" w:rsidRPr="007D3AA2" w:rsidRDefault="0068718B">
      <w:pPr>
        <w:pStyle w:val="paragraph"/>
      </w:pPr>
      <w:r w:rsidRPr="007D3AA2">
        <w:tab/>
        <w:t>(b)</w:t>
      </w:r>
      <w:r w:rsidRPr="007D3AA2">
        <w:tab/>
        <w:t>the amount or value of any consideration given in return.</w:t>
      </w:r>
    </w:p>
    <w:p w:rsidR="0068718B" w:rsidRPr="007D3AA2" w:rsidRDefault="0068718B">
      <w:pPr>
        <w:pStyle w:val="SubsectionHead"/>
      </w:pPr>
      <w:r w:rsidRPr="007D3AA2">
        <w:t>Character of distributions</w:t>
      </w:r>
    </w:p>
    <w:p w:rsidR="0068718B" w:rsidRPr="007D3AA2" w:rsidRDefault="0068718B">
      <w:pPr>
        <w:pStyle w:val="subsection"/>
      </w:pPr>
      <w:r w:rsidRPr="007D3AA2">
        <w:tab/>
        <w:t>(3)</w:t>
      </w:r>
      <w:r w:rsidRPr="007D3AA2">
        <w:tab/>
        <w:t xml:space="preserve">Each thing that is a distribution because of </w:t>
      </w:r>
      <w:r w:rsidR="007D3AA2">
        <w:t>subsection (</w:t>
      </w:r>
      <w:r w:rsidRPr="007D3AA2">
        <w:t>1) is a distribution of income unless it is clear that the money or property concerned was capital, or that the debt or liability was attributable to capital, of the entity.</w:t>
      </w:r>
    </w:p>
    <w:p w:rsidR="0068718B" w:rsidRPr="007D3AA2" w:rsidRDefault="0068718B" w:rsidP="00000417">
      <w:pPr>
        <w:pStyle w:val="ActHead5"/>
      </w:pPr>
      <w:bookmarkStart w:id="207" w:name="_Toc432583163"/>
      <w:r w:rsidRPr="007D3AA2">
        <w:rPr>
          <w:rStyle w:val="CharSectno"/>
        </w:rPr>
        <w:t>272</w:t>
      </w:r>
      <w:r w:rsidR="007D3AA2">
        <w:rPr>
          <w:rStyle w:val="CharSectno"/>
        </w:rPr>
        <w:noBreakHyphen/>
      </w:r>
      <w:r w:rsidRPr="007D3AA2">
        <w:rPr>
          <w:rStyle w:val="CharSectno"/>
        </w:rPr>
        <w:t>63</w:t>
      </w:r>
      <w:r w:rsidRPr="007D3AA2">
        <w:t xml:space="preserve">  Distribute indirectly</w:t>
      </w:r>
      <w:bookmarkEnd w:id="207"/>
    </w:p>
    <w:p w:rsidR="0068718B" w:rsidRPr="007D3AA2" w:rsidRDefault="0068718B">
      <w:pPr>
        <w:pStyle w:val="subsection"/>
      </w:pPr>
      <w:r w:rsidRPr="007D3AA2">
        <w:tab/>
      </w:r>
      <w:r w:rsidRPr="007D3AA2">
        <w:tab/>
        <w:t xml:space="preserve">A trust distributes income or capital </w:t>
      </w:r>
      <w:r w:rsidRPr="007D3AA2">
        <w:rPr>
          <w:b/>
          <w:i/>
        </w:rPr>
        <w:t>indirectly</w:t>
      </w:r>
      <w:r w:rsidRPr="007D3AA2">
        <w:t xml:space="preserve"> to an individual if it distributes the income or capital to a company, partnership or trust (the </w:t>
      </w:r>
      <w:r w:rsidRPr="007D3AA2">
        <w:rPr>
          <w:b/>
          <w:i/>
        </w:rPr>
        <w:t>first interposed entity</w:t>
      </w:r>
      <w:r w:rsidRPr="007D3AA2">
        <w:t>) interposed between the trust and the individual and:</w:t>
      </w:r>
    </w:p>
    <w:p w:rsidR="0068718B" w:rsidRPr="007D3AA2" w:rsidRDefault="0068718B">
      <w:pPr>
        <w:pStyle w:val="paragraph"/>
      </w:pPr>
      <w:r w:rsidRPr="007D3AA2">
        <w:tab/>
        <w:t>(a)</w:t>
      </w:r>
      <w:r w:rsidRPr="007D3AA2">
        <w:tab/>
        <w:t>the first interposed entity distributes to the individual an amount or property attributable to the income or capital; or</w:t>
      </w:r>
    </w:p>
    <w:p w:rsidR="0068718B" w:rsidRPr="007D3AA2" w:rsidRDefault="0068718B">
      <w:pPr>
        <w:pStyle w:val="paragraph"/>
      </w:pPr>
      <w:r w:rsidRPr="007D3AA2">
        <w:tab/>
        <w:t>(b)</w:t>
      </w:r>
      <w:r w:rsidRPr="007D3AA2">
        <w:tab/>
        <w:t xml:space="preserve">another company, partnership or trust (the </w:t>
      </w:r>
      <w:r w:rsidRPr="007D3AA2">
        <w:rPr>
          <w:b/>
          <w:i/>
        </w:rPr>
        <w:t>final interposed entity</w:t>
      </w:r>
      <w:r w:rsidRPr="007D3AA2">
        <w:t>) distributes to the individual an amount or property that is attributable to the income or capital as a result of:</w:t>
      </w:r>
    </w:p>
    <w:p w:rsidR="0068718B" w:rsidRPr="007D3AA2" w:rsidRDefault="0068718B">
      <w:pPr>
        <w:pStyle w:val="paragraphsub"/>
      </w:pPr>
      <w:r w:rsidRPr="007D3AA2">
        <w:tab/>
        <w:t>(i)</w:t>
      </w:r>
      <w:r w:rsidRPr="007D3AA2">
        <w:tab/>
        <w:t>the distribution of an amount or property attributable to the income or capital to the final interposed entity by the first interposed entity; or</w:t>
      </w:r>
    </w:p>
    <w:p w:rsidR="0068718B" w:rsidRPr="007D3AA2" w:rsidRDefault="0068718B">
      <w:pPr>
        <w:pStyle w:val="paragraphsub"/>
      </w:pPr>
      <w:r w:rsidRPr="007D3AA2">
        <w:tab/>
        <w:t>(ii)</w:t>
      </w:r>
      <w:r w:rsidRPr="007D3AA2">
        <w:tab/>
        <w:t>successive distributions of amounts or property attributable to the income or capital to and by any companies, partnerships or trusts interposed between the first interposed entity and the final interposed entity.</w:t>
      </w:r>
    </w:p>
    <w:p w:rsidR="0068718B" w:rsidRPr="007D3AA2" w:rsidRDefault="0068718B" w:rsidP="00000417">
      <w:pPr>
        <w:pStyle w:val="ActHead4"/>
      </w:pPr>
      <w:bookmarkStart w:id="208" w:name="_Toc432583164"/>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C</w:t>
      </w:r>
      <w:r w:rsidRPr="007D3AA2">
        <w:t>—</w:t>
      </w:r>
      <w:r w:rsidRPr="007D3AA2">
        <w:rPr>
          <w:rStyle w:val="CharSubdText"/>
        </w:rPr>
        <w:t>Fixed trusts and non</w:t>
      </w:r>
      <w:r w:rsidR="007D3AA2">
        <w:rPr>
          <w:rStyle w:val="CharSubdText"/>
        </w:rPr>
        <w:noBreakHyphen/>
      </w:r>
      <w:r w:rsidRPr="007D3AA2">
        <w:rPr>
          <w:rStyle w:val="CharSubdText"/>
        </w:rPr>
        <w:t>fixed trusts</w:t>
      </w:r>
      <w:bookmarkEnd w:id="208"/>
    </w:p>
    <w:p w:rsidR="0068718B" w:rsidRPr="007D3AA2" w:rsidRDefault="0068718B" w:rsidP="00000417">
      <w:pPr>
        <w:pStyle w:val="ActHead5"/>
      </w:pPr>
      <w:bookmarkStart w:id="209" w:name="_Toc432583165"/>
      <w:r w:rsidRPr="007D3AA2">
        <w:rPr>
          <w:rStyle w:val="CharSectno"/>
        </w:rPr>
        <w:t>272</w:t>
      </w:r>
      <w:r w:rsidR="007D3AA2">
        <w:rPr>
          <w:rStyle w:val="CharSectno"/>
        </w:rPr>
        <w:noBreakHyphen/>
      </w:r>
      <w:r w:rsidRPr="007D3AA2">
        <w:rPr>
          <w:rStyle w:val="CharSectno"/>
        </w:rPr>
        <w:t>65</w:t>
      </w:r>
      <w:r w:rsidRPr="007D3AA2">
        <w:t xml:space="preserve">  Fixed trust</w:t>
      </w:r>
      <w:bookmarkEnd w:id="209"/>
    </w:p>
    <w:p w:rsidR="0068718B" w:rsidRPr="007D3AA2" w:rsidRDefault="0068718B">
      <w:pPr>
        <w:pStyle w:val="subsection"/>
      </w:pPr>
      <w:r w:rsidRPr="007D3AA2">
        <w:tab/>
      </w:r>
      <w:r w:rsidRPr="007D3AA2">
        <w:tab/>
        <w:t xml:space="preserve">A trust is a </w:t>
      </w:r>
      <w:r w:rsidRPr="007D3AA2">
        <w:rPr>
          <w:b/>
          <w:i/>
        </w:rPr>
        <w:t>fixed trust</w:t>
      </w:r>
      <w:r w:rsidRPr="007D3AA2">
        <w:t xml:space="preserve"> if persons have fixed entitlements to all of the income and capital of the trust.</w:t>
      </w:r>
    </w:p>
    <w:p w:rsidR="0068718B" w:rsidRPr="007D3AA2" w:rsidRDefault="0068718B" w:rsidP="00000417">
      <w:pPr>
        <w:pStyle w:val="ActHead5"/>
      </w:pPr>
      <w:bookmarkStart w:id="210" w:name="_Toc432583166"/>
      <w:r w:rsidRPr="007D3AA2">
        <w:rPr>
          <w:rStyle w:val="CharSectno"/>
        </w:rPr>
        <w:t>272</w:t>
      </w:r>
      <w:r w:rsidR="007D3AA2">
        <w:rPr>
          <w:rStyle w:val="CharSectno"/>
        </w:rPr>
        <w:noBreakHyphen/>
      </w:r>
      <w:r w:rsidRPr="007D3AA2">
        <w:rPr>
          <w:rStyle w:val="CharSectno"/>
        </w:rPr>
        <w:t>70</w:t>
      </w:r>
      <w:r w:rsidRPr="007D3AA2">
        <w:t xml:space="preserve">  Non</w:t>
      </w:r>
      <w:r w:rsidR="007D3AA2">
        <w:noBreakHyphen/>
      </w:r>
      <w:r w:rsidRPr="007D3AA2">
        <w:t>fixed trust</w:t>
      </w:r>
      <w:bookmarkEnd w:id="210"/>
    </w:p>
    <w:p w:rsidR="0068718B" w:rsidRPr="007D3AA2" w:rsidRDefault="0068718B">
      <w:pPr>
        <w:pStyle w:val="subsection"/>
      </w:pPr>
      <w:r w:rsidRPr="007D3AA2">
        <w:tab/>
      </w:r>
      <w:r w:rsidRPr="007D3AA2">
        <w:tab/>
        <w:t xml:space="preserve">A trust is a </w:t>
      </w:r>
      <w:r w:rsidRPr="007D3AA2">
        <w:rPr>
          <w:b/>
          <w:i/>
        </w:rPr>
        <w:t>non</w:t>
      </w:r>
      <w:r w:rsidR="007D3AA2">
        <w:rPr>
          <w:b/>
          <w:i/>
        </w:rPr>
        <w:noBreakHyphen/>
      </w:r>
      <w:r w:rsidRPr="007D3AA2">
        <w:rPr>
          <w:b/>
          <w:i/>
        </w:rPr>
        <w:t>fixed trust</w:t>
      </w:r>
      <w:r w:rsidRPr="007D3AA2">
        <w:t xml:space="preserve"> if it is not a fixed trust.</w:t>
      </w:r>
    </w:p>
    <w:p w:rsidR="0068718B" w:rsidRPr="007D3AA2" w:rsidRDefault="0068718B" w:rsidP="00000417">
      <w:pPr>
        <w:pStyle w:val="ActHead4"/>
      </w:pPr>
      <w:bookmarkStart w:id="211" w:name="_Toc432583167"/>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D</w:t>
      </w:r>
      <w:r w:rsidRPr="007D3AA2">
        <w:t>—</w:t>
      </w:r>
      <w:r w:rsidRPr="007D3AA2">
        <w:rPr>
          <w:rStyle w:val="CharSubdText"/>
        </w:rPr>
        <w:t>Family trust etc.</w:t>
      </w:r>
      <w:bookmarkEnd w:id="211"/>
    </w:p>
    <w:p w:rsidR="0068718B" w:rsidRPr="007D3AA2" w:rsidRDefault="0068718B" w:rsidP="00000417">
      <w:pPr>
        <w:pStyle w:val="ActHead5"/>
      </w:pPr>
      <w:bookmarkStart w:id="212" w:name="_Toc432583168"/>
      <w:r w:rsidRPr="007D3AA2">
        <w:rPr>
          <w:rStyle w:val="CharSectno"/>
        </w:rPr>
        <w:t>272</w:t>
      </w:r>
      <w:r w:rsidR="007D3AA2">
        <w:rPr>
          <w:rStyle w:val="CharSectno"/>
        </w:rPr>
        <w:noBreakHyphen/>
      </w:r>
      <w:r w:rsidRPr="007D3AA2">
        <w:rPr>
          <w:rStyle w:val="CharSectno"/>
        </w:rPr>
        <w:t>75</w:t>
      </w:r>
      <w:r w:rsidRPr="007D3AA2">
        <w:t xml:space="preserve">  Family trust</w:t>
      </w:r>
      <w:bookmarkEnd w:id="212"/>
    </w:p>
    <w:p w:rsidR="0068718B" w:rsidRPr="007D3AA2" w:rsidRDefault="0068718B">
      <w:pPr>
        <w:pStyle w:val="subsection"/>
      </w:pPr>
      <w:r w:rsidRPr="007D3AA2">
        <w:tab/>
      </w:r>
      <w:r w:rsidRPr="007D3AA2">
        <w:tab/>
        <w:t xml:space="preserve">A trust is a </w:t>
      </w:r>
      <w:r w:rsidRPr="007D3AA2">
        <w:rPr>
          <w:b/>
          <w:i/>
        </w:rPr>
        <w:t>family trust</w:t>
      </w:r>
      <w:r w:rsidRPr="007D3AA2">
        <w:t xml:space="preserve"> at any time when a family trust election (see subsection</w:t>
      </w:r>
      <w:r w:rsidR="007D3AA2">
        <w:t> </w:t>
      </w:r>
      <w:r w:rsidRPr="007D3AA2">
        <w:t>272</w:t>
      </w:r>
      <w:r w:rsidR="007D3AA2">
        <w:noBreakHyphen/>
      </w:r>
      <w:r w:rsidRPr="007D3AA2">
        <w:t>80(1)) in respect of the trust is in force.</w:t>
      </w:r>
    </w:p>
    <w:p w:rsidR="0068718B" w:rsidRPr="007D3AA2" w:rsidRDefault="0068718B" w:rsidP="00000417">
      <w:pPr>
        <w:pStyle w:val="ActHead5"/>
      </w:pPr>
      <w:bookmarkStart w:id="213" w:name="_Toc432583169"/>
      <w:r w:rsidRPr="007D3AA2">
        <w:rPr>
          <w:rStyle w:val="CharSectno"/>
        </w:rPr>
        <w:t>272</w:t>
      </w:r>
      <w:r w:rsidR="007D3AA2">
        <w:rPr>
          <w:rStyle w:val="CharSectno"/>
        </w:rPr>
        <w:noBreakHyphen/>
      </w:r>
      <w:r w:rsidRPr="007D3AA2">
        <w:rPr>
          <w:rStyle w:val="CharSectno"/>
        </w:rPr>
        <w:t>80</w:t>
      </w:r>
      <w:r w:rsidRPr="007D3AA2">
        <w:t xml:space="preserve">  Family trust election</w:t>
      </w:r>
      <w:bookmarkEnd w:id="213"/>
    </w:p>
    <w:p w:rsidR="0068718B" w:rsidRPr="007D3AA2" w:rsidRDefault="0068718B">
      <w:pPr>
        <w:pStyle w:val="SubsectionHead"/>
      </w:pPr>
      <w:r w:rsidRPr="007D3AA2">
        <w:t>Nature of election</w:t>
      </w:r>
    </w:p>
    <w:p w:rsidR="0068718B" w:rsidRPr="007D3AA2" w:rsidRDefault="0068718B">
      <w:pPr>
        <w:pStyle w:val="subsection"/>
      </w:pPr>
      <w:r w:rsidRPr="007D3AA2">
        <w:tab/>
        <w:t>(1)</w:t>
      </w:r>
      <w:r w:rsidRPr="007D3AA2">
        <w:tab/>
        <w:t xml:space="preserve">Subject to this section, the trustee of the trust may make an election (the </w:t>
      </w:r>
      <w:r w:rsidRPr="007D3AA2">
        <w:rPr>
          <w:b/>
          <w:i/>
        </w:rPr>
        <w:t>family trust election</w:t>
      </w:r>
      <w:r w:rsidRPr="007D3AA2">
        <w:t xml:space="preserve">) in accordance with this section that the trust is a family trust for the purposes of this </w:t>
      </w:r>
      <w:r w:rsidR="003A418D" w:rsidRPr="007D3AA2">
        <w:t>Schedule </w:t>
      </w:r>
      <w:r w:rsidRPr="007D3AA2">
        <w:t>at all times after the beginning of a specified income year.</w:t>
      </w:r>
    </w:p>
    <w:p w:rsidR="00CE56B7" w:rsidRPr="007D3AA2" w:rsidRDefault="00CE56B7" w:rsidP="00CE56B7">
      <w:pPr>
        <w:pStyle w:val="SubsectionHead"/>
      </w:pPr>
      <w:r w:rsidRPr="007D3AA2">
        <w:t>How election made</w:t>
      </w:r>
    </w:p>
    <w:p w:rsidR="00CE56B7" w:rsidRPr="007D3AA2" w:rsidRDefault="00CE56B7" w:rsidP="00CE56B7">
      <w:pPr>
        <w:pStyle w:val="subsection"/>
      </w:pPr>
      <w:r w:rsidRPr="007D3AA2">
        <w:tab/>
        <w:t>(2)</w:t>
      </w:r>
      <w:r w:rsidRPr="007D3AA2">
        <w:tab/>
        <w:t>The election must be in writing and in the approved form.</w:t>
      </w:r>
    </w:p>
    <w:p w:rsidR="0068718B" w:rsidRPr="007D3AA2" w:rsidRDefault="0068718B">
      <w:pPr>
        <w:pStyle w:val="SubsectionHead"/>
      </w:pPr>
      <w:r w:rsidRPr="007D3AA2">
        <w:t>Election to specify individual and certain information</w:t>
      </w:r>
    </w:p>
    <w:p w:rsidR="0068718B" w:rsidRPr="007D3AA2" w:rsidRDefault="0068718B">
      <w:pPr>
        <w:pStyle w:val="subsection"/>
      </w:pPr>
      <w:r w:rsidRPr="007D3AA2">
        <w:tab/>
        <w:t>(3)</w:t>
      </w:r>
      <w:r w:rsidRPr="007D3AA2">
        <w:tab/>
        <w:t>The election must also specify an individual as the individual whose family group is to be taken into account in relation to the election, and must contain such other information as the Commissioner requires.</w:t>
      </w:r>
    </w:p>
    <w:p w:rsidR="0068718B" w:rsidRPr="007D3AA2" w:rsidRDefault="0068718B">
      <w:pPr>
        <w:pStyle w:val="SubsectionHead"/>
      </w:pPr>
      <w:r w:rsidRPr="007D3AA2">
        <w:t>Trust must pass family control test</w:t>
      </w:r>
    </w:p>
    <w:p w:rsidR="0068718B" w:rsidRPr="007D3AA2" w:rsidRDefault="0068718B">
      <w:pPr>
        <w:pStyle w:val="subsection"/>
      </w:pPr>
      <w:r w:rsidRPr="007D3AA2">
        <w:tab/>
        <w:t>(4)</w:t>
      </w:r>
      <w:r w:rsidRPr="007D3AA2">
        <w:tab/>
        <w:t>If the trust does not pass the family control test (see section</w:t>
      </w:r>
      <w:r w:rsidR="007D3AA2">
        <w:t> </w:t>
      </w:r>
      <w:r w:rsidRPr="007D3AA2">
        <w:t>272</w:t>
      </w:r>
      <w:r w:rsidR="007D3AA2">
        <w:noBreakHyphen/>
      </w:r>
      <w:r w:rsidRPr="007D3AA2">
        <w:t>87) at the end of the specified income year, the trustee must not make the election.</w:t>
      </w:r>
    </w:p>
    <w:p w:rsidR="00C21244" w:rsidRPr="007D3AA2" w:rsidRDefault="00C21244" w:rsidP="00C21244">
      <w:pPr>
        <w:pStyle w:val="SubsectionHead"/>
      </w:pPr>
      <w:r w:rsidRPr="007D3AA2">
        <w:t>Earlier year may be the specified year</w:t>
      </w:r>
    </w:p>
    <w:p w:rsidR="00C21244" w:rsidRPr="007D3AA2" w:rsidRDefault="00C21244" w:rsidP="00C21244">
      <w:pPr>
        <w:pStyle w:val="subsection"/>
      </w:pPr>
      <w:r w:rsidRPr="007D3AA2">
        <w:tab/>
        <w:t>(4A)</w:t>
      </w:r>
      <w:r w:rsidRPr="007D3AA2">
        <w:tab/>
        <w:t>The specified income year may be a year before the one in which the election is made if:</w:t>
      </w:r>
    </w:p>
    <w:p w:rsidR="00C21244" w:rsidRPr="007D3AA2" w:rsidRDefault="00C21244" w:rsidP="00C21244">
      <w:pPr>
        <w:pStyle w:val="paragraph"/>
      </w:pPr>
      <w:r w:rsidRPr="007D3AA2">
        <w:tab/>
        <w:t>(a)</w:t>
      </w:r>
      <w:r w:rsidRPr="007D3AA2">
        <w:tab/>
        <w:t>at all times in the period from the beginning of the specified income year until 30</w:t>
      </w:r>
      <w:r w:rsidR="007D3AA2">
        <w:t> </w:t>
      </w:r>
      <w:r w:rsidRPr="007D3AA2">
        <w:t>June in the income year before the one during which the election is made, the trust passes the family control test (see section</w:t>
      </w:r>
      <w:r w:rsidR="007D3AA2">
        <w:t> </w:t>
      </w:r>
      <w:r w:rsidRPr="007D3AA2">
        <w:t>272</w:t>
      </w:r>
      <w:r w:rsidR="007D3AA2">
        <w:noBreakHyphen/>
      </w:r>
      <w:r w:rsidRPr="007D3AA2">
        <w:t>87); and</w:t>
      </w:r>
    </w:p>
    <w:p w:rsidR="00C21244" w:rsidRPr="007D3AA2" w:rsidRDefault="00C21244" w:rsidP="00C21244">
      <w:pPr>
        <w:pStyle w:val="paragraph"/>
      </w:pPr>
      <w:r w:rsidRPr="007D3AA2">
        <w:tab/>
        <w:t>(b)</w:t>
      </w:r>
      <w:r w:rsidRPr="007D3AA2">
        <w:tab/>
        <w:t>either:</w:t>
      </w:r>
    </w:p>
    <w:p w:rsidR="00C21244" w:rsidRPr="007D3AA2" w:rsidRDefault="00C21244" w:rsidP="00C21244">
      <w:pPr>
        <w:pStyle w:val="paragraphsub"/>
      </w:pPr>
      <w:r w:rsidRPr="007D3AA2">
        <w:tab/>
        <w:t>(i)</w:t>
      </w:r>
      <w:r w:rsidRPr="007D3AA2">
        <w:tab/>
        <w:t>any conferrals of present entitlement to income or capital of the trust made by the trustee during that period have been made on; or</w:t>
      </w:r>
    </w:p>
    <w:p w:rsidR="00C21244" w:rsidRPr="007D3AA2" w:rsidRDefault="00C21244" w:rsidP="00C21244">
      <w:pPr>
        <w:pStyle w:val="paragraphsub"/>
      </w:pPr>
      <w:r w:rsidRPr="007D3AA2">
        <w:tab/>
        <w:t>(ii)</w:t>
      </w:r>
      <w:r w:rsidRPr="007D3AA2">
        <w:tab/>
        <w:t>any distributions of income or capital of the trust made by the trustee during that period have been made to;</w:t>
      </w:r>
    </w:p>
    <w:p w:rsidR="00C21244" w:rsidRPr="007D3AA2" w:rsidRDefault="00C21244" w:rsidP="00C21244">
      <w:pPr>
        <w:pStyle w:val="paragraph"/>
      </w:pPr>
      <w:r w:rsidRPr="007D3AA2">
        <w:tab/>
      </w:r>
      <w:r w:rsidRPr="007D3AA2">
        <w:tab/>
        <w:t>the individual specified in the election or members of that individual’s family group.</w:t>
      </w:r>
    </w:p>
    <w:p w:rsidR="00084A5D" w:rsidRPr="007D3AA2" w:rsidRDefault="00084A5D" w:rsidP="00084A5D">
      <w:pPr>
        <w:pStyle w:val="SubsectionHead"/>
      </w:pPr>
      <w:r w:rsidRPr="007D3AA2">
        <w:t>Election generally cannot be varied or revoked</w:t>
      </w:r>
    </w:p>
    <w:p w:rsidR="00084A5D" w:rsidRPr="007D3AA2" w:rsidRDefault="00084A5D" w:rsidP="00084A5D">
      <w:pPr>
        <w:pStyle w:val="subsection"/>
      </w:pPr>
      <w:r w:rsidRPr="007D3AA2">
        <w:tab/>
        <w:t>(5)</w:t>
      </w:r>
      <w:r w:rsidRPr="007D3AA2">
        <w:tab/>
        <w:t xml:space="preserve">Subject to </w:t>
      </w:r>
      <w:r w:rsidR="007D3AA2">
        <w:t>subsections (</w:t>
      </w:r>
      <w:r w:rsidRPr="007D3AA2">
        <w:t>5A), (5B), (5C), (6) and (6A), the election cannot be varied or revoked.</w:t>
      </w:r>
    </w:p>
    <w:p w:rsidR="00084A5D" w:rsidRPr="007D3AA2" w:rsidRDefault="00084A5D" w:rsidP="00084A5D">
      <w:pPr>
        <w:pStyle w:val="SubsectionHead"/>
      </w:pPr>
      <w:r w:rsidRPr="007D3AA2">
        <w:t>Variation cases</w:t>
      </w:r>
    </w:p>
    <w:p w:rsidR="00084A5D" w:rsidRPr="007D3AA2" w:rsidRDefault="00084A5D" w:rsidP="00084A5D">
      <w:pPr>
        <w:pStyle w:val="subsection"/>
      </w:pPr>
      <w:r w:rsidRPr="007D3AA2">
        <w:tab/>
        <w:t>(5A)</w:t>
      </w:r>
      <w:r w:rsidRPr="007D3AA2">
        <w:tab/>
        <w:t xml:space="preserve">The trustee of a trust may, in respect of an income year during the period specified in </w:t>
      </w:r>
      <w:r w:rsidR="007D3AA2">
        <w:t>subsection (</w:t>
      </w:r>
      <w:r w:rsidRPr="007D3AA2">
        <w:t xml:space="preserve">6B), vary an election so that a different individual (the </w:t>
      </w:r>
      <w:r w:rsidRPr="007D3AA2">
        <w:rPr>
          <w:b/>
          <w:i/>
        </w:rPr>
        <w:t>new individual</w:t>
      </w:r>
      <w:r w:rsidRPr="007D3AA2">
        <w:t xml:space="preserve">) is specified for the purposes of </w:t>
      </w:r>
      <w:r w:rsidR="007D3AA2">
        <w:t>subsection (</w:t>
      </w:r>
      <w:r w:rsidRPr="007D3AA2">
        <w:t>3) as the individual whose family group is to be taken into account in relation to the election if:</w:t>
      </w:r>
    </w:p>
    <w:p w:rsidR="00084A5D" w:rsidRPr="007D3AA2" w:rsidRDefault="00084A5D" w:rsidP="00084A5D">
      <w:pPr>
        <w:pStyle w:val="paragraph"/>
      </w:pPr>
      <w:r w:rsidRPr="007D3AA2">
        <w:tab/>
        <w:t>(a)</w:t>
      </w:r>
      <w:r w:rsidRPr="007D3AA2">
        <w:tab/>
        <w:t>the new individual was a member of the family of the individual originally specified in the election at the election commencement time; and</w:t>
      </w:r>
    </w:p>
    <w:p w:rsidR="00084A5D" w:rsidRPr="007D3AA2" w:rsidRDefault="00084A5D" w:rsidP="00084A5D">
      <w:pPr>
        <w:pStyle w:val="paragraph"/>
      </w:pPr>
      <w:r w:rsidRPr="007D3AA2">
        <w:tab/>
        <w:t>(b)</w:t>
      </w:r>
      <w:r w:rsidRPr="007D3AA2">
        <w:tab/>
        <w:t>any conferrals of present entitlement to income or capital of:</w:t>
      </w:r>
    </w:p>
    <w:p w:rsidR="00084A5D" w:rsidRPr="007D3AA2" w:rsidRDefault="00084A5D" w:rsidP="00084A5D">
      <w:pPr>
        <w:pStyle w:val="paragraphsub"/>
      </w:pPr>
      <w:r w:rsidRPr="007D3AA2">
        <w:tab/>
        <w:t>(i)</w:t>
      </w:r>
      <w:r w:rsidRPr="007D3AA2">
        <w:tab/>
        <w:t>the trust; and</w:t>
      </w:r>
    </w:p>
    <w:p w:rsidR="00084A5D" w:rsidRPr="007D3AA2" w:rsidRDefault="00084A5D" w:rsidP="00084A5D">
      <w:pPr>
        <w:pStyle w:val="paragraphsub"/>
      </w:pPr>
      <w:r w:rsidRPr="007D3AA2">
        <w:tab/>
        <w:t>(ii)</w:t>
      </w:r>
      <w:r w:rsidRPr="007D3AA2">
        <w:tab/>
        <w:t>an entity for which an interposed entity election has been made in relation to the trust;</w:t>
      </w:r>
    </w:p>
    <w:p w:rsidR="00084A5D" w:rsidRPr="007D3AA2" w:rsidRDefault="00084A5D" w:rsidP="00084A5D">
      <w:pPr>
        <w:pStyle w:val="paragraph"/>
      </w:pPr>
      <w:r w:rsidRPr="007D3AA2">
        <w:tab/>
      </w:r>
      <w:r w:rsidRPr="007D3AA2">
        <w:tab/>
        <w:t>during the period in which the election has been in force have been made on the new individual or on persons who would have been members of the new individual’s family group at the time of the conferral; and</w:t>
      </w:r>
    </w:p>
    <w:p w:rsidR="00084A5D" w:rsidRPr="007D3AA2" w:rsidRDefault="00084A5D" w:rsidP="008F49AC">
      <w:pPr>
        <w:pStyle w:val="paragraph"/>
        <w:keepNext/>
        <w:keepLines/>
      </w:pPr>
      <w:r w:rsidRPr="007D3AA2">
        <w:tab/>
        <w:t>(c)</w:t>
      </w:r>
      <w:r w:rsidRPr="007D3AA2">
        <w:tab/>
        <w:t>any distributions of income or capital of:</w:t>
      </w:r>
    </w:p>
    <w:p w:rsidR="00084A5D" w:rsidRPr="007D3AA2" w:rsidRDefault="00084A5D" w:rsidP="00084A5D">
      <w:pPr>
        <w:pStyle w:val="paragraphsub"/>
      </w:pPr>
      <w:r w:rsidRPr="007D3AA2">
        <w:tab/>
        <w:t>(i)</w:t>
      </w:r>
      <w:r w:rsidRPr="007D3AA2">
        <w:tab/>
        <w:t>the trust; and</w:t>
      </w:r>
    </w:p>
    <w:p w:rsidR="00084A5D" w:rsidRPr="007D3AA2" w:rsidRDefault="00084A5D" w:rsidP="00084A5D">
      <w:pPr>
        <w:pStyle w:val="paragraphsub"/>
      </w:pPr>
      <w:r w:rsidRPr="007D3AA2">
        <w:tab/>
        <w:t>(ii)</w:t>
      </w:r>
      <w:r w:rsidRPr="007D3AA2">
        <w:tab/>
        <w:t>an entity for which an interposed entity election has been made in relation to the trust;</w:t>
      </w:r>
    </w:p>
    <w:p w:rsidR="00084A5D" w:rsidRPr="007D3AA2" w:rsidRDefault="00084A5D" w:rsidP="00084A5D">
      <w:pPr>
        <w:pStyle w:val="paragraph"/>
      </w:pPr>
      <w:r w:rsidRPr="007D3AA2">
        <w:tab/>
      </w:r>
      <w:r w:rsidRPr="007D3AA2">
        <w:tab/>
        <w:t>during the period in which the election has been in force have been made to the new individual or to persons who would have been members of the new individual’s family group at the time of the distribution.</w:t>
      </w:r>
    </w:p>
    <w:p w:rsidR="00084A5D" w:rsidRPr="007D3AA2" w:rsidRDefault="00084A5D" w:rsidP="00084A5D">
      <w:pPr>
        <w:pStyle w:val="subsection"/>
      </w:pPr>
      <w:r w:rsidRPr="007D3AA2">
        <w:tab/>
        <w:t>(5B)</w:t>
      </w:r>
      <w:r w:rsidRPr="007D3AA2">
        <w:tab/>
        <w:t xml:space="preserve">A variation of an election under </w:t>
      </w:r>
      <w:r w:rsidR="007D3AA2">
        <w:t>subsection (</w:t>
      </w:r>
      <w:r w:rsidRPr="007D3AA2">
        <w:t>5A) in relation to a trust can only be made once.</w:t>
      </w:r>
    </w:p>
    <w:p w:rsidR="00084A5D" w:rsidRPr="007D3AA2" w:rsidRDefault="00084A5D" w:rsidP="00084A5D">
      <w:pPr>
        <w:pStyle w:val="subsection"/>
      </w:pPr>
      <w:r w:rsidRPr="007D3AA2">
        <w:tab/>
        <w:t>(5C)</w:t>
      </w:r>
      <w:r w:rsidRPr="007D3AA2">
        <w:tab/>
        <w:t xml:space="preserve">The trustee of a trust may vary an election so that a different individual (the </w:t>
      </w:r>
      <w:r w:rsidRPr="007D3AA2">
        <w:rPr>
          <w:b/>
          <w:i/>
        </w:rPr>
        <w:t>new individual</w:t>
      </w:r>
      <w:r w:rsidRPr="007D3AA2">
        <w:t xml:space="preserve">) is specified for the purposes of </w:t>
      </w:r>
      <w:r w:rsidR="007D3AA2">
        <w:t>subsection (</w:t>
      </w:r>
      <w:r w:rsidRPr="007D3AA2">
        <w:t>3) as the individual whose family group is to be taken into account in relation to the election if:</w:t>
      </w:r>
    </w:p>
    <w:p w:rsidR="00084A5D" w:rsidRPr="007D3AA2" w:rsidRDefault="00084A5D" w:rsidP="00084A5D">
      <w:pPr>
        <w:pStyle w:val="paragraph"/>
      </w:pPr>
      <w:r w:rsidRPr="007D3AA2">
        <w:tab/>
        <w:t>(a)</w:t>
      </w:r>
      <w:r w:rsidRPr="007D3AA2">
        <w:tab/>
        <w:t>an order; or</w:t>
      </w:r>
    </w:p>
    <w:p w:rsidR="00084A5D" w:rsidRPr="007D3AA2" w:rsidRDefault="00084A5D" w:rsidP="00084A5D">
      <w:pPr>
        <w:pStyle w:val="paragraph"/>
      </w:pPr>
      <w:r w:rsidRPr="007D3AA2">
        <w:tab/>
        <w:t>(b)</w:t>
      </w:r>
      <w:r w:rsidRPr="007D3AA2">
        <w:tab/>
        <w:t>an agreement; or</w:t>
      </w:r>
    </w:p>
    <w:p w:rsidR="00084A5D" w:rsidRPr="007D3AA2" w:rsidRDefault="00084A5D" w:rsidP="00084A5D">
      <w:pPr>
        <w:pStyle w:val="paragraph"/>
      </w:pPr>
      <w:r w:rsidRPr="007D3AA2">
        <w:tab/>
        <w:t>(c)</w:t>
      </w:r>
      <w:r w:rsidRPr="007D3AA2">
        <w:tab/>
        <w:t>an award;</w:t>
      </w:r>
    </w:p>
    <w:p w:rsidR="00084A5D" w:rsidRPr="007D3AA2" w:rsidRDefault="00084A5D" w:rsidP="00084A5D">
      <w:pPr>
        <w:pStyle w:val="subsection2"/>
      </w:pPr>
      <w:r w:rsidRPr="007D3AA2">
        <w:t>of a kind mentioned in paragraphs 126</w:t>
      </w:r>
      <w:r w:rsidR="007D3AA2">
        <w:noBreakHyphen/>
      </w:r>
      <w:r w:rsidRPr="007D3AA2">
        <w:t xml:space="preserve">5(1)(a) to (f) of the </w:t>
      </w:r>
      <w:r w:rsidRPr="007D3AA2">
        <w:rPr>
          <w:i/>
        </w:rPr>
        <w:t>Income Tax Assessment Act 1997</w:t>
      </w:r>
      <w:r w:rsidRPr="007D3AA2">
        <w:t xml:space="preserve"> results in the new individual, or a group comprising the new individual and members of the new individual’s family, having control of the trust under </w:t>
      </w:r>
      <w:r w:rsidR="007D3AA2">
        <w:t>subsection (</w:t>
      </w:r>
      <w:r w:rsidRPr="007D3AA2">
        <w:t>5D).</w:t>
      </w:r>
    </w:p>
    <w:p w:rsidR="00084A5D" w:rsidRPr="007D3AA2" w:rsidRDefault="00084A5D" w:rsidP="00084A5D">
      <w:pPr>
        <w:pStyle w:val="subsection"/>
      </w:pPr>
      <w:r w:rsidRPr="007D3AA2">
        <w:tab/>
        <w:t>(5D)</w:t>
      </w:r>
      <w:r w:rsidRPr="007D3AA2">
        <w:tab/>
        <w:t xml:space="preserve">The new individual, or a group comprising the new individual and members of the new individual’s family, have control of the trust for the purposes of </w:t>
      </w:r>
      <w:r w:rsidR="007D3AA2">
        <w:t>subsection (</w:t>
      </w:r>
      <w:r w:rsidRPr="007D3AA2">
        <w:t>5C) if any of paragraphs 272</w:t>
      </w:r>
      <w:r w:rsidR="007D3AA2">
        <w:noBreakHyphen/>
      </w:r>
      <w:r w:rsidRPr="007D3AA2">
        <w:t>87(2)(a) to (g) are satisfied in relation to a group consisting of:</w:t>
      </w:r>
    </w:p>
    <w:p w:rsidR="00084A5D" w:rsidRPr="007D3AA2" w:rsidRDefault="00084A5D" w:rsidP="00084A5D">
      <w:pPr>
        <w:pStyle w:val="paragraph"/>
      </w:pPr>
      <w:r w:rsidRPr="007D3AA2">
        <w:tab/>
        <w:t>(a)</w:t>
      </w:r>
      <w:r w:rsidRPr="007D3AA2">
        <w:tab/>
        <w:t>the new individual; or</w:t>
      </w:r>
    </w:p>
    <w:p w:rsidR="00084A5D" w:rsidRPr="007D3AA2" w:rsidRDefault="00084A5D" w:rsidP="00084A5D">
      <w:pPr>
        <w:pStyle w:val="paragraph"/>
      </w:pPr>
      <w:r w:rsidRPr="007D3AA2">
        <w:tab/>
        <w:t>(b)</w:t>
      </w:r>
      <w:r w:rsidRPr="007D3AA2">
        <w:tab/>
        <w:t>the new individual and members of the new individual’s family.</w:t>
      </w:r>
    </w:p>
    <w:p w:rsidR="0068718B" w:rsidRPr="007D3AA2" w:rsidRDefault="0068718B">
      <w:pPr>
        <w:pStyle w:val="SubsectionHead"/>
      </w:pPr>
      <w:r w:rsidRPr="007D3AA2">
        <w:t xml:space="preserve">Revocation </w:t>
      </w:r>
      <w:r w:rsidR="00084A5D" w:rsidRPr="007D3AA2">
        <w:t>cases</w:t>
      </w:r>
    </w:p>
    <w:p w:rsidR="0068718B" w:rsidRPr="007D3AA2" w:rsidRDefault="0068718B">
      <w:pPr>
        <w:pStyle w:val="subsection"/>
      </w:pPr>
      <w:r w:rsidRPr="007D3AA2">
        <w:tab/>
        <w:t>(6)</w:t>
      </w:r>
      <w:r w:rsidRPr="007D3AA2">
        <w:tab/>
        <w:t>The trustee of a fixed trust may revoke the election if:</w:t>
      </w:r>
    </w:p>
    <w:p w:rsidR="0068718B" w:rsidRPr="007D3AA2" w:rsidRDefault="0068718B">
      <w:pPr>
        <w:pStyle w:val="paragraph"/>
      </w:pPr>
      <w:r w:rsidRPr="007D3AA2">
        <w:tab/>
        <w:t>(a)</w:t>
      </w:r>
      <w:r w:rsidRPr="007D3AA2">
        <w:tab/>
        <w:t>at the beginning of the specified income year:</w:t>
      </w:r>
    </w:p>
    <w:p w:rsidR="0068718B" w:rsidRPr="007D3AA2" w:rsidRDefault="0068718B">
      <w:pPr>
        <w:pStyle w:val="paragraphsub"/>
      </w:pPr>
      <w:r w:rsidRPr="007D3AA2">
        <w:tab/>
        <w:t>(i)</w:t>
      </w:r>
      <w:r w:rsidRPr="007D3AA2">
        <w:tab/>
        <w:t>the individual specified in the election; or</w:t>
      </w:r>
    </w:p>
    <w:p w:rsidR="0068718B" w:rsidRPr="007D3AA2" w:rsidRDefault="0068718B">
      <w:pPr>
        <w:pStyle w:val="paragraphsub"/>
      </w:pPr>
      <w:r w:rsidRPr="007D3AA2">
        <w:tab/>
        <w:t>(ii)</w:t>
      </w:r>
      <w:r w:rsidRPr="007D3AA2">
        <w:tab/>
        <w:t>one or more members of the individual’s family; or</w:t>
      </w:r>
    </w:p>
    <w:p w:rsidR="0068718B" w:rsidRPr="007D3AA2" w:rsidRDefault="0068718B">
      <w:pPr>
        <w:pStyle w:val="paragraphsub"/>
      </w:pPr>
      <w:r w:rsidRPr="007D3AA2">
        <w:tab/>
        <w:t>(iii)</w:t>
      </w:r>
      <w:r w:rsidRPr="007D3AA2">
        <w:tab/>
        <w:t>the trustee of another trust that is a family trust, provided the individual is specified in that trust’s family trust election;</w:t>
      </w:r>
    </w:p>
    <w:p w:rsidR="0068718B" w:rsidRPr="007D3AA2" w:rsidRDefault="0068718B">
      <w:pPr>
        <w:pStyle w:val="paragraph"/>
      </w:pPr>
      <w:r w:rsidRPr="007D3AA2">
        <w:tab/>
      </w:r>
      <w:r w:rsidRPr="007D3AA2">
        <w:tab/>
        <w:t>or any combination of the above, had the fixed entitlements, directly or indirectly, and for their own benefit, to all of the income and capital of the trust; and</w:t>
      </w:r>
    </w:p>
    <w:p w:rsidR="0068718B" w:rsidRPr="007D3AA2" w:rsidRDefault="0068718B">
      <w:pPr>
        <w:pStyle w:val="paragraph"/>
      </w:pPr>
      <w:r w:rsidRPr="007D3AA2">
        <w:tab/>
        <w:t>(b)</w:t>
      </w:r>
      <w:r w:rsidRPr="007D3AA2">
        <w:tab/>
        <w:t xml:space="preserve">at a later time (whether before or after the return is furnished, but while the trust is still a fixed trust), an individual, other than one of a kind mentioned in </w:t>
      </w:r>
      <w:r w:rsidR="007D3AA2">
        <w:t>subparagraph (</w:t>
      </w:r>
      <w:r w:rsidRPr="007D3AA2">
        <w:t>a)(i), (ii) or (iii), holds a fixed entitlement, directly or indirectly, and for his or her own benefit, to any of the income or capital of the trust.</w:t>
      </w:r>
    </w:p>
    <w:p w:rsidR="00084A5D" w:rsidRPr="007D3AA2" w:rsidRDefault="00084A5D" w:rsidP="00084A5D">
      <w:pPr>
        <w:pStyle w:val="subsection"/>
      </w:pPr>
      <w:r w:rsidRPr="007D3AA2">
        <w:tab/>
        <w:t>(6A)</w:t>
      </w:r>
      <w:r w:rsidRPr="007D3AA2">
        <w:tab/>
        <w:t xml:space="preserve">The trustee of a trust may, in respect of an income year during the period specified in </w:t>
      </w:r>
      <w:r w:rsidR="007D3AA2">
        <w:t>subsection (</w:t>
      </w:r>
      <w:r w:rsidRPr="007D3AA2">
        <w:t>6B), revoke the election unless:</w:t>
      </w:r>
    </w:p>
    <w:p w:rsidR="00084A5D" w:rsidRPr="007D3AA2" w:rsidRDefault="00084A5D" w:rsidP="00084A5D">
      <w:pPr>
        <w:pStyle w:val="paragraph"/>
      </w:pPr>
      <w:r w:rsidRPr="007D3AA2">
        <w:tab/>
        <w:t>(a)</w:t>
      </w:r>
      <w:r w:rsidRPr="007D3AA2">
        <w:tab/>
        <w:t>the trust, or another entity, has incurred a tax loss and had its assessable income reduced by part or all of the loss in an income year or years during the period:</w:t>
      </w:r>
    </w:p>
    <w:p w:rsidR="00084A5D" w:rsidRPr="007D3AA2" w:rsidRDefault="00084A5D" w:rsidP="00084A5D">
      <w:pPr>
        <w:pStyle w:val="paragraphsub"/>
      </w:pPr>
      <w:r w:rsidRPr="007D3AA2">
        <w:tab/>
        <w:t>(i)</w:t>
      </w:r>
      <w:r w:rsidRPr="007D3AA2">
        <w:tab/>
      </w:r>
      <w:r w:rsidR="005810DD" w:rsidRPr="007D3AA2">
        <w:t>beginning</w:t>
      </w:r>
      <w:r w:rsidRPr="007D3AA2">
        <w:t xml:space="preserve"> at the beginning of the income year specified in the election; and</w:t>
      </w:r>
    </w:p>
    <w:p w:rsidR="00084A5D" w:rsidRPr="007D3AA2" w:rsidRDefault="00084A5D" w:rsidP="00084A5D">
      <w:pPr>
        <w:pStyle w:val="paragraphsub"/>
      </w:pPr>
      <w:r w:rsidRPr="007D3AA2">
        <w:tab/>
        <w:t>(ii)</w:t>
      </w:r>
      <w:r w:rsidRPr="007D3AA2">
        <w:tab/>
        <w:t xml:space="preserve">finishing at the end of the income year immediately prior to the income year from which the revocation is to be effective (see </w:t>
      </w:r>
      <w:r w:rsidR="007D3AA2">
        <w:t>subsection (</w:t>
      </w:r>
      <w:r w:rsidRPr="007D3AA2">
        <w:t>8));</w:t>
      </w:r>
    </w:p>
    <w:p w:rsidR="00084A5D" w:rsidRPr="007D3AA2" w:rsidRDefault="00084A5D" w:rsidP="00084A5D">
      <w:pPr>
        <w:pStyle w:val="paragraph"/>
      </w:pPr>
      <w:r w:rsidRPr="007D3AA2">
        <w:tab/>
      </w:r>
      <w:r w:rsidRPr="007D3AA2">
        <w:tab/>
        <w:t>and the trust, or the other entity, could not have had its assessable income so reduced had the election not been in force; or</w:t>
      </w:r>
    </w:p>
    <w:p w:rsidR="00084A5D" w:rsidRPr="007D3AA2" w:rsidRDefault="00084A5D" w:rsidP="00084A5D">
      <w:pPr>
        <w:pStyle w:val="paragraph"/>
      </w:pPr>
      <w:r w:rsidRPr="007D3AA2">
        <w:tab/>
        <w:t>(b)</w:t>
      </w:r>
      <w:r w:rsidRPr="007D3AA2">
        <w:tab/>
        <w:t xml:space="preserve">the trust, or another entity, has claimed a deduction for bad debts in an income year or years during the period specified in </w:t>
      </w:r>
      <w:r w:rsidR="007D3AA2">
        <w:t>paragraph (</w:t>
      </w:r>
      <w:r w:rsidRPr="007D3AA2">
        <w:t>a) and the trust, or the other entity, could not have claimed the deduction had the election not been in force; or</w:t>
      </w:r>
    </w:p>
    <w:p w:rsidR="00084A5D" w:rsidRPr="007D3AA2" w:rsidRDefault="00084A5D" w:rsidP="00084A5D">
      <w:pPr>
        <w:pStyle w:val="paragraph"/>
      </w:pPr>
      <w:r w:rsidRPr="007D3AA2">
        <w:tab/>
        <w:t>(c)</w:t>
      </w:r>
      <w:r w:rsidRPr="007D3AA2">
        <w:tab/>
        <w:t xml:space="preserve">a beneficiary of the trust in an income year during the period specified in </w:t>
      </w:r>
      <w:r w:rsidR="007D3AA2">
        <w:t>paragraph (</w:t>
      </w:r>
      <w:r w:rsidRPr="007D3AA2">
        <w:t>a) received a franked distribution indirectly through the trust and paragraph</w:t>
      </w:r>
      <w:r w:rsidR="007D3AA2">
        <w:t> </w:t>
      </w:r>
      <w:r w:rsidRPr="007D3AA2">
        <w:t>207</w:t>
      </w:r>
      <w:r w:rsidR="007D3AA2">
        <w:noBreakHyphen/>
      </w:r>
      <w:r w:rsidRPr="007D3AA2">
        <w:t xml:space="preserve">150(1)(a) of the </w:t>
      </w:r>
      <w:r w:rsidRPr="007D3AA2">
        <w:rPr>
          <w:i/>
        </w:rPr>
        <w:t xml:space="preserve">Income Tax Assessment Act 1997 </w:t>
      </w:r>
      <w:r w:rsidRPr="007D3AA2">
        <w:t>would have applied in relation to the distribution had the election not been in force.</w:t>
      </w:r>
    </w:p>
    <w:p w:rsidR="00084A5D" w:rsidRPr="007D3AA2" w:rsidRDefault="00084A5D" w:rsidP="00084A5D">
      <w:pPr>
        <w:pStyle w:val="SubsectionHead"/>
      </w:pPr>
      <w:r w:rsidRPr="007D3AA2">
        <w:t>Period to vary or revoke the election</w:t>
      </w:r>
    </w:p>
    <w:p w:rsidR="00084A5D" w:rsidRPr="007D3AA2" w:rsidRDefault="00084A5D" w:rsidP="00084A5D">
      <w:pPr>
        <w:pStyle w:val="subsection"/>
      </w:pPr>
      <w:r w:rsidRPr="007D3AA2">
        <w:tab/>
        <w:t>(6B)</w:t>
      </w:r>
      <w:r w:rsidRPr="007D3AA2">
        <w:tab/>
        <w:t xml:space="preserve">The trustee of a trust cannot vary or revoke the election under </w:t>
      </w:r>
      <w:r w:rsidR="007D3AA2">
        <w:t>subsections (</w:t>
      </w:r>
      <w:r w:rsidRPr="007D3AA2">
        <w:t>5A) or (6A) unless the variation or revocation is in respect of an income year that occurs during the period:</w:t>
      </w:r>
    </w:p>
    <w:p w:rsidR="00084A5D" w:rsidRPr="007D3AA2" w:rsidRDefault="00084A5D" w:rsidP="00084A5D">
      <w:pPr>
        <w:pStyle w:val="paragraph"/>
      </w:pPr>
      <w:r w:rsidRPr="007D3AA2">
        <w:tab/>
        <w:t>(a)</w:t>
      </w:r>
      <w:r w:rsidRPr="007D3AA2">
        <w:tab/>
      </w:r>
      <w:r w:rsidR="005810DD" w:rsidRPr="007D3AA2">
        <w:t>beginning</w:t>
      </w:r>
      <w:r w:rsidRPr="007D3AA2">
        <w:t xml:space="preserve"> at the beginning of the income year specified in the election and finishing at the end of the fourth income year after the income year specified in the election; or</w:t>
      </w:r>
    </w:p>
    <w:p w:rsidR="00084A5D" w:rsidRPr="007D3AA2" w:rsidRDefault="00084A5D" w:rsidP="00084A5D">
      <w:pPr>
        <w:pStyle w:val="paragraph"/>
      </w:pPr>
      <w:r w:rsidRPr="007D3AA2">
        <w:tab/>
        <w:t>(b)</w:t>
      </w:r>
      <w:r w:rsidRPr="007D3AA2">
        <w:tab/>
      </w:r>
      <w:r w:rsidR="005810DD" w:rsidRPr="007D3AA2">
        <w:t>beginning</w:t>
      </w:r>
      <w:r w:rsidRPr="007D3AA2">
        <w:t xml:space="preserve"> at the beginning of the income year in which Schedule</w:t>
      </w:r>
      <w:r w:rsidR="007D3AA2">
        <w:t> </w:t>
      </w:r>
      <w:r w:rsidRPr="007D3AA2">
        <w:t xml:space="preserve">8 to the </w:t>
      </w:r>
      <w:r w:rsidRPr="007D3AA2">
        <w:rPr>
          <w:i/>
        </w:rPr>
        <w:t>Tax Laws Amendment (2007 Measures No.</w:t>
      </w:r>
      <w:r w:rsidR="007D3AA2">
        <w:rPr>
          <w:i/>
        </w:rPr>
        <w:t> </w:t>
      </w:r>
      <w:r w:rsidRPr="007D3AA2">
        <w:rPr>
          <w:i/>
        </w:rPr>
        <w:t>4) Act 2007</w:t>
      </w:r>
      <w:r w:rsidRPr="007D3AA2">
        <w:t xml:space="preserve"> commenced and finishing at the end of the subsequent income year.</w:t>
      </w:r>
    </w:p>
    <w:p w:rsidR="00084A5D" w:rsidRPr="007D3AA2" w:rsidRDefault="00084A5D" w:rsidP="00084A5D">
      <w:pPr>
        <w:pStyle w:val="SubsectionHead"/>
      </w:pPr>
      <w:r w:rsidRPr="007D3AA2">
        <w:t>How to vary or revoke the election</w:t>
      </w:r>
    </w:p>
    <w:p w:rsidR="00084A5D" w:rsidRPr="007D3AA2" w:rsidRDefault="00084A5D" w:rsidP="00084A5D">
      <w:pPr>
        <w:pStyle w:val="subsection"/>
      </w:pPr>
      <w:r w:rsidRPr="007D3AA2">
        <w:tab/>
        <w:t>(7)</w:t>
      </w:r>
      <w:r w:rsidRPr="007D3AA2">
        <w:tab/>
        <w:t xml:space="preserve">To revoke an election under </w:t>
      </w:r>
      <w:r w:rsidR="007D3AA2">
        <w:t>subsection (</w:t>
      </w:r>
      <w:r w:rsidRPr="007D3AA2">
        <w:t>6), the revocation must be made in the trust’s return of income for the income year in which the later time occurs. If the trustee is not required to give a return for the income year, the revocation must:</w:t>
      </w:r>
    </w:p>
    <w:p w:rsidR="00084A5D" w:rsidRPr="007D3AA2" w:rsidRDefault="00084A5D" w:rsidP="00084A5D">
      <w:pPr>
        <w:pStyle w:val="paragraph"/>
      </w:pPr>
      <w:r w:rsidRPr="007D3AA2">
        <w:tab/>
        <w:t>(a)</w:t>
      </w:r>
      <w:r w:rsidRPr="007D3AA2">
        <w:tab/>
        <w:t>be in writing and in the approved form; and</w:t>
      </w:r>
    </w:p>
    <w:p w:rsidR="00084A5D" w:rsidRPr="007D3AA2" w:rsidRDefault="00084A5D" w:rsidP="00084A5D">
      <w:pPr>
        <w:pStyle w:val="paragraph"/>
      </w:pPr>
      <w:r w:rsidRPr="007D3AA2">
        <w:tab/>
        <w:t>(b)</w:t>
      </w:r>
      <w:r w:rsidRPr="007D3AA2">
        <w:tab/>
        <w:t>specify the later time; and</w:t>
      </w:r>
    </w:p>
    <w:p w:rsidR="00084A5D" w:rsidRPr="007D3AA2" w:rsidRDefault="00084A5D" w:rsidP="00084A5D">
      <w:pPr>
        <w:pStyle w:val="paragraph"/>
      </w:pPr>
      <w:r w:rsidRPr="007D3AA2">
        <w:tab/>
        <w:t>(c)</w:t>
      </w:r>
      <w:r w:rsidRPr="007D3AA2">
        <w:tab/>
        <w:t>be given to the Commissioner before the end of:</w:t>
      </w:r>
    </w:p>
    <w:p w:rsidR="00084A5D" w:rsidRPr="007D3AA2" w:rsidRDefault="00084A5D" w:rsidP="00084A5D">
      <w:pPr>
        <w:pStyle w:val="paragraphsub"/>
      </w:pPr>
      <w:r w:rsidRPr="007D3AA2">
        <w:tab/>
        <w:t>(i)</w:t>
      </w:r>
      <w:r w:rsidRPr="007D3AA2">
        <w:tab/>
        <w:t>2 months after the end of the income year in which the later time occurs; or</w:t>
      </w:r>
    </w:p>
    <w:p w:rsidR="00084A5D" w:rsidRPr="007D3AA2" w:rsidRDefault="00084A5D" w:rsidP="00084A5D">
      <w:pPr>
        <w:pStyle w:val="paragraphsub"/>
      </w:pPr>
      <w:r w:rsidRPr="007D3AA2">
        <w:tab/>
        <w:t>(ii)</w:t>
      </w:r>
      <w:r w:rsidRPr="007D3AA2">
        <w:tab/>
        <w:t>such later day as the Commissioner allows.</w:t>
      </w:r>
    </w:p>
    <w:p w:rsidR="00084A5D" w:rsidRPr="007D3AA2" w:rsidRDefault="00084A5D" w:rsidP="00084A5D">
      <w:pPr>
        <w:pStyle w:val="subsection"/>
      </w:pPr>
      <w:r w:rsidRPr="007D3AA2">
        <w:tab/>
        <w:t>(8)</w:t>
      </w:r>
      <w:r w:rsidRPr="007D3AA2">
        <w:tab/>
        <w:t xml:space="preserve">To vary or revoke an election under </w:t>
      </w:r>
      <w:r w:rsidR="007D3AA2">
        <w:t>subsection (</w:t>
      </w:r>
      <w:r w:rsidRPr="007D3AA2">
        <w:t>5A), (5C) or (6A), the variation or revocation must be made in the trust’s return of income for the income year from which the variation or revocation is to be effective. If the trustee is not required to give a return for the income year, the variation or revocation must:</w:t>
      </w:r>
    </w:p>
    <w:p w:rsidR="00084A5D" w:rsidRPr="007D3AA2" w:rsidRDefault="00084A5D" w:rsidP="00084A5D">
      <w:pPr>
        <w:pStyle w:val="paragraph"/>
      </w:pPr>
      <w:r w:rsidRPr="007D3AA2">
        <w:tab/>
        <w:t>(a)</w:t>
      </w:r>
      <w:r w:rsidRPr="007D3AA2">
        <w:tab/>
        <w:t>be in writing and in the approved form; and</w:t>
      </w:r>
    </w:p>
    <w:p w:rsidR="00084A5D" w:rsidRPr="007D3AA2" w:rsidRDefault="00084A5D" w:rsidP="00084A5D">
      <w:pPr>
        <w:pStyle w:val="paragraph"/>
      </w:pPr>
      <w:r w:rsidRPr="007D3AA2">
        <w:tab/>
        <w:t>(b)</w:t>
      </w:r>
      <w:r w:rsidRPr="007D3AA2">
        <w:tab/>
        <w:t>specify the income year from which the variation or revocation is to be effective; and</w:t>
      </w:r>
    </w:p>
    <w:p w:rsidR="00084A5D" w:rsidRPr="007D3AA2" w:rsidRDefault="00084A5D" w:rsidP="00084A5D">
      <w:pPr>
        <w:pStyle w:val="paragraph"/>
      </w:pPr>
      <w:r w:rsidRPr="007D3AA2">
        <w:tab/>
        <w:t>(c)</w:t>
      </w:r>
      <w:r w:rsidRPr="007D3AA2">
        <w:tab/>
        <w:t>be given to the Commissioner on or before:</w:t>
      </w:r>
    </w:p>
    <w:p w:rsidR="00084A5D" w:rsidRPr="007D3AA2" w:rsidRDefault="00084A5D" w:rsidP="00084A5D">
      <w:pPr>
        <w:pStyle w:val="paragraphsub"/>
      </w:pPr>
      <w:r w:rsidRPr="007D3AA2">
        <w:tab/>
        <w:t>(i)</w:t>
      </w:r>
      <w:r w:rsidRPr="007D3AA2">
        <w:tab/>
        <w:t>2 months after the end of that income year; or</w:t>
      </w:r>
    </w:p>
    <w:p w:rsidR="00084A5D" w:rsidRPr="007D3AA2" w:rsidRDefault="00084A5D" w:rsidP="00084A5D">
      <w:pPr>
        <w:pStyle w:val="paragraphsub"/>
      </w:pPr>
      <w:r w:rsidRPr="007D3AA2">
        <w:tab/>
        <w:t>(ii)</w:t>
      </w:r>
      <w:r w:rsidRPr="007D3AA2">
        <w:tab/>
        <w:t>such later day as the Commissioner allows.</w:t>
      </w:r>
    </w:p>
    <w:p w:rsidR="00084A5D" w:rsidRPr="007D3AA2" w:rsidRDefault="00084A5D" w:rsidP="008F49AC">
      <w:pPr>
        <w:pStyle w:val="SubsectionHead"/>
      </w:pPr>
      <w:r w:rsidRPr="007D3AA2">
        <w:t>When election is in force</w:t>
      </w:r>
    </w:p>
    <w:p w:rsidR="00084A5D" w:rsidRPr="007D3AA2" w:rsidRDefault="00084A5D" w:rsidP="008F49AC">
      <w:pPr>
        <w:pStyle w:val="subsection"/>
        <w:keepNext/>
        <w:keepLines/>
      </w:pPr>
      <w:r w:rsidRPr="007D3AA2">
        <w:tab/>
        <w:t>(9)</w:t>
      </w:r>
      <w:r w:rsidRPr="007D3AA2">
        <w:tab/>
        <w:t>The election is in force:</w:t>
      </w:r>
    </w:p>
    <w:p w:rsidR="00084A5D" w:rsidRPr="007D3AA2" w:rsidRDefault="00084A5D" w:rsidP="00084A5D">
      <w:pPr>
        <w:pStyle w:val="paragraph"/>
      </w:pPr>
      <w:r w:rsidRPr="007D3AA2">
        <w:tab/>
        <w:t>(a)</w:t>
      </w:r>
      <w:r w:rsidRPr="007D3AA2">
        <w:tab/>
        <w:t xml:space="preserve">if it is not revoked—at all times after the election commencement time (see </w:t>
      </w:r>
      <w:r w:rsidR="007D3AA2">
        <w:t>subsection (</w:t>
      </w:r>
      <w:r w:rsidRPr="007D3AA2">
        <w:t>10)); or</w:t>
      </w:r>
    </w:p>
    <w:p w:rsidR="00084A5D" w:rsidRPr="007D3AA2" w:rsidRDefault="00084A5D" w:rsidP="00084A5D">
      <w:pPr>
        <w:pStyle w:val="paragraph"/>
      </w:pPr>
      <w:r w:rsidRPr="007D3AA2">
        <w:tab/>
        <w:t>(b)</w:t>
      </w:r>
      <w:r w:rsidRPr="007D3AA2">
        <w:tab/>
        <w:t xml:space="preserve">if it is revoked under </w:t>
      </w:r>
      <w:r w:rsidR="007D3AA2">
        <w:t>subsection (</w:t>
      </w:r>
      <w:r w:rsidRPr="007D3AA2">
        <w:t>6)—at all times from the election commencement time until the later time specified in the revocation; or</w:t>
      </w:r>
    </w:p>
    <w:p w:rsidR="00084A5D" w:rsidRPr="007D3AA2" w:rsidRDefault="00084A5D" w:rsidP="00084A5D">
      <w:pPr>
        <w:pStyle w:val="paragraph"/>
      </w:pPr>
      <w:r w:rsidRPr="007D3AA2">
        <w:tab/>
        <w:t>(c)</w:t>
      </w:r>
      <w:r w:rsidRPr="007D3AA2">
        <w:tab/>
        <w:t xml:space="preserve">if it is revoked under </w:t>
      </w:r>
      <w:r w:rsidR="007D3AA2">
        <w:t>subsection (</w:t>
      </w:r>
      <w:r w:rsidRPr="007D3AA2">
        <w:t xml:space="preserve">6A)—at all times from the election commencement time until the end of the income year immediately prior to the income year from which the revocation is to be effective (see </w:t>
      </w:r>
      <w:r w:rsidR="007D3AA2">
        <w:t>subsection (</w:t>
      </w:r>
      <w:r w:rsidRPr="007D3AA2">
        <w:t>8)).</w:t>
      </w:r>
    </w:p>
    <w:p w:rsidR="0068718B" w:rsidRPr="007D3AA2" w:rsidRDefault="0068718B" w:rsidP="00C42BA2">
      <w:pPr>
        <w:pStyle w:val="SubsectionHead"/>
      </w:pPr>
      <w:r w:rsidRPr="007D3AA2">
        <w:t>Election commencement time</w:t>
      </w:r>
    </w:p>
    <w:p w:rsidR="0068718B" w:rsidRPr="007D3AA2" w:rsidRDefault="0068718B" w:rsidP="00E144B8">
      <w:pPr>
        <w:pStyle w:val="subsection"/>
        <w:keepLines/>
        <w:spacing w:before="40"/>
      </w:pPr>
      <w:r w:rsidRPr="007D3AA2">
        <w:tab/>
        <w:t>(10)</w:t>
      </w:r>
      <w:r w:rsidRPr="007D3AA2">
        <w:tab/>
        <w:t xml:space="preserve">The </w:t>
      </w:r>
      <w:r w:rsidRPr="007D3AA2">
        <w:rPr>
          <w:b/>
          <w:i/>
        </w:rPr>
        <w:t>election commencement time</w:t>
      </w:r>
      <w:r w:rsidRPr="007D3AA2">
        <w:t xml:space="preserve"> is:</w:t>
      </w:r>
    </w:p>
    <w:p w:rsidR="0068718B" w:rsidRPr="007D3AA2" w:rsidRDefault="0068718B">
      <w:pPr>
        <w:pStyle w:val="paragraph"/>
      </w:pPr>
      <w:r w:rsidRPr="007D3AA2">
        <w:tab/>
        <w:t>(a)</w:t>
      </w:r>
      <w:r w:rsidRPr="007D3AA2">
        <w:tab/>
        <w:t>if the trust does not pass the family control test (see section</w:t>
      </w:r>
      <w:r w:rsidR="007D3AA2">
        <w:t> </w:t>
      </w:r>
      <w:r w:rsidRPr="007D3AA2">
        <w:t>272</w:t>
      </w:r>
      <w:r w:rsidR="007D3AA2">
        <w:noBreakHyphen/>
      </w:r>
      <w:r w:rsidRPr="007D3AA2">
        <w:t>87) at all times in the income year specified—the earliest time from which the trust does pass the family control test for the remainder of that income year; or</w:t>
      </w:r>
    </w:p>
    <w:p w:rsidR="0068718B" w:rsidRPr="007D3AA2" w:rsidRDefault="0068718B">
      <w:pPr>
        <w:pStyle w:val="paragraph"/>
      </w:pPr>
      <w:r w:rsidRPr="007D3AA2">
        <w:tab/>
        <w:t>(b)</w:t>
      </w:r>
      <w:r w:rsidRPr="007D3AA2">
        <w:tab/>
        <w:t>in any other case—the beginning of the income year specified.</w:t>
      </w:r>
    </w:p>
    <w:p w:rsidR="0068718B" w:rsidRPr="007D3AA2" w:rsidRDefault="0068718B">
      <w:pPr>
        <w:pStyle w:val="SubsectionHead"/>
      </w:pPr>
      <w:r w:rsidRPr="007D3AA2">
        <w:t>Only one election</w:t>
      </w:r>
    </w:p>
    <w:p w:rsidR="0068718B" w:rsidRPr="007D3AA2" w:rsidRDefault="0068718B">
      <w:pPr>
        <w:pStyle w:val="subsection"/>
      </w:pPr>
      <w:r w:rsidRPr="007D3AA2">
        <w:tab/>
        <w:t>(11)</w:t>
      </w:r>
      <w:r w:rsidRPr="007D3AA2">
        <w:tab/>
        <w:t>The trustee must not make more than one election under this section in relation to the trust.</w:t>
      </w:r>
    </w:p>
    <w:p w:rsidR="0068718B" w:rsidRPr="007D3AA2" w:rsidRDefault="0068718B" w:rsidP="00000417">
      <w:pPr>
        <w:pStyle w:val="ActHead5"/>
      </w:pPr>
      <w:bookmarkStart w:id="214" w:name="_Toc432583170"/>
      <w:r w:rsidRPr="007D3AA2">
        <w:rPr>
          <w:rStyle w:val="CharSectno"/>
        </w:rPr>
        <w:t>272</w:t>
      </w:r>
      <w:r w:rsidR="007D3AA2">
        <w:rPr>
          <w:rStyle w:val="CharSectno"/>
        </w:rPr>
        <w:noBreakHyphen/>
      </w:r>
      <w:r w:rsidRPr="007D3AA2">
        <w:rPr>
          <w:rStyle w:val="CharSectno"/>
        </w:rPr>
        <w:t>85</w:t>
      </w:r>
      <w:r w:rsidRPr="007D3AA2">
        <w:t xml:space="preserve">  Interposed entity election</w:t>
      </w:r>
      <w:bookmarkEnd w:id="214"/>
    </w:p>
    <w:p w:rsidR="0068718B" w:rsidRPr="007D3AA2" w:rsidRDefault="0068718B">
      <w:pPr>
        <w:pStyle w:val="SubsectionHead"/>
      </w:pPr>
      <w:r w:rsidRPr="007D3AA2">
        <w:t>Nature of election</w:t>
      </w:r>
    </w:p>
    <w:p w:rsidR="0068718B" w:rsidRPr="007D3AA2" w:rsidRDefault="0068718B">
      <w:pPr>
        <w:pStyle w:val="subsection"/>
      </w:pPr>
      <w:r w:rsidRPr="007D3AA2">
        <w:tab/>
        <w:t>(1)</w:t>
      </w:r>
      <w:r w:rsidRPr="007D3AA2">
        <w:tab/>
        <w:t xml:space="preserve">Subject to this section, if the trustee makes a family trust election, a company, the partners in any partnership or the trustee of any other trust may make an election (an </w:t>
      </w:r>
      <w:r w:rsidRPr="007D3AA2">
        <w:rPr>
          <w:b/>
          <w:i/>
        </w:rPr>
        <w:t>interposed entity election</w:t>
      </w:r>
      <w:r w:rsidRPr="007D3AA2">
        <w:t>) in accordance with this section that the company, partnership or trust is to be included, at all times after a specified day in a specified income year, in the family group of the individual specified in the family trust election.</w:t>
      </w:r>
    </w:p>
    <w:p w:rsidR="00776304" w:rsidRPr="007D3AA2" w:rsidRDefault="00776304" w:rsidP="00776304">
      <w:pPr>
        <w:pStyle w:val="SubsectionHead"/>
      </w:pPr>
      <w:r w:rsidRPr="007D3AA2">
        <w:t>How election made</w:t>
      </w:r>
    </w:p>
    <w:p w:rsidR="00776304" w:rsidRPr="007D3AA2" w:rsidRDefault="00776304" w:rsidP="00776304">
      <w:pPr>
        <w:pStyle w:val="subsection"/>
      </w:pPr>
      <w:r w:rsidRPr="007D3AA2">
        <w:tab/>
        <w:t>(2)</w:t>
      </w:r>
      <w:r w:rsidRPr="007D3AA2">
        <w:tab/>
        <w:t>The election must be in writing and in the approved form.</w:t>
      </w:r>
    </w:p>
    <w:p w:rsidR="0068718B" w:rsidRPr="007D3AA2" w:rsidRDefault="0068718B">
      <w:pPr>
        <w:pStyle w:val="SubsectionHead"/>
      </w:pPr>
      <w:r w:rsidRPr="007D3AA2">
        <w:t>Election to contain information</w:t>
      </w:r>
    </w:p>
    <w:p w:rsidR="0068718B" w:rsidRPr="007D3AA2" w:rsidRDefault="0068718B">
      <w:pPr>
        <w:pStyle w:val="subsection"/>
      </w:pPr>
      <w:r w:rsidRPr="007D3AA2">
        <w:tab/>
        <w:t>(3)</w:t>
      </w:r>
      <w:r w:rsidRPr="007D3AA2">
        <w:tab/>
        <w:t>The election must contain such information as the Commissioner requires.</w:t>
      </w:r>
    </w:p>
    <w:p w:rsidR="0068718B" w:rsidRPr="007D3AA2" w:rsidRDefault="0068718B">
      <w:pPr>
        <w:pStyle w:val="SubsectionHead"/>
      </w:pPr>
      <w:r w:rsidRPr="007D3AA2">
        <w:t>Family control test must be passed</w:t>
      </w:r>
    </w:p>
    <w:p w:rsidR="0068718B" w:rsidRPr="007D3AA2" w:rsidRDefault="0068718B">
      <w:pPr>
        <w:pStyle w:val="subsection"/>
      </w:pPr>
      <w:r w:rsidRPr="007D3AA2">
        <w:tab/>
        <w:t>(4)</w:t>
      </w:r>
      <w:r w:rsidRPr="007D3AA2">
        <w:tab/>
        <w:t>The company, partnership or trust must pass the family control test (see section</w:t>
      </w:r>
      <w:r w:rsidR="007D3AA2">
        <w:t> </w:t>
      </w:r>
      <w:r w:rsidRPr="007D3AA2">
        <w:t>272</w:t>
      </w:r>
      <w:r w:rsidR="007D3AA2">
        <w:noBreakHyphen/>
      </w:r>
      <w:r w:rsidRPr="007D3AA2">
        <w:t>87) at the end of the income year.</w:t>
      </w:r>
    </w:p>
    <w:p w:rsidR="00162DBE" w:rsidRPr="007D3AA2" w:rsidRDefault="00162DBE" w:rsidP="00162DBE">
      <w:pPr>
        <w:pStyle w:val="SubsectionHead"/>
      </w:pPr>
      <w:r w:rsidRPr="007D3AA2">
        <w:t>Earlier year may be the specified year</w:t>
      </w:r>
    </w:p>
    <w:p w:rsidR="00162DBE" w:rsidRPr="007D3AA2" w:rsidRDefault="00162DBE" w:rsidP="00162DBE">
      <w:pPr>
        <w:pStyle w:val="subsection"/>
      </w:pPr>
      <w:r w:rsidRPr="007D3AA2">
        <w:tab/>
        <w:t>(4A)</w:t>
      </w:r>
      <w:r w:rsidRPr="007D3AA2">
        <w:tab/>
        <w:t>The specified income year may be a year before the one in which the election is made if:</w:t>
      </w:r>
    </w:p>
    <w:p w:rsidR="00162DBE" w:rsidRPr="007D3AA2" w:rsidRDefault="00162DBE" w:rsidP="00162DBE">
      <w:pPr>
        <w:pStyle w:val="paragraph"/>
      </w:pPr>
      <w:r w:rsidRPr="007D3AA2">
        <w:tab/>
        <w:t>(a)</w:t>
      </w:r>
      <w:r w:rsidRPr="007D3AA2">
        <w:tab/>
        <w:t>at all times in the period from the beginning of the specified income year until 30</w:t>
      </w:r>
      <w:r w:rsidR="007D3AA2">
        <w:t> </w:t>
      </w:r>
      <w:r w:rsidRPr="007D3AA2">
        <w:t>June in the income year before the one during which the election is made, the company, partnership or trust passes the family control test (see section</w:t>
      </w:r>
      <w:r w:rsidR="007D3AA2">
        <w:t> </w:t>
      </w:r>
      <w:r w:rsidRPr="007D3AA2">
        <w:t>272</w:t>
      </w:r>
      <w:r w:rsidR="007D3AA2">
        <w:noBreakHyphen/>
      </w:r>
      <w:r w:rsidRPr="007D3AA2">
        <w:t>87); and</w:t>
      </w:r>
    </w:p>
    <w:p w:rsidR="00162DBE" w:rsidRPr="007D3AA2" w:rsidRDefault="00162DBE" w:rsidP="00162DBE">
      <w:pPr>
        <w:pStyle w:val="paragraph"/>
      </w:pPr>
      <w:r w:rsidRPr="007D3AA2">
        <w:tab/>
        <w:t>(b)</w:t>
      </w:r>
      <w:r w:rsidRPr="007D3AA2">
        <w:tab/>
        <w:t>either:</w:t>
      </w:r>
    </w:p>
    <w:p w:rsidR="00162DBE" w:rsidRPr="007D3AA2" w:rsidRDefault="00162DBE" w:rsidP="00162DBE">
      <w:pPr>
        <w:pStyle w:val="paragraphsub"/>
      </w:pPr>
      <w:r w:rsidRPr="007D3AA2">
        <w:tab/>
        <w:t>(i)</w:t>
      </w:r>
      <w:r w:rsidRPr="007D3AA2">
        <w:tab/>
        <w:t>any conferrals of present entitlement to income or capital of the trust made by the trustee during that period have been made on; or</w:t>
      </w:r>
    </w:p>
    <w:p w:rsidR="00162DBE" w:rsidRPr="007D3AA2" w:rsidRDefault="00162DBE" w:rsidP="00162DBE">
      <w:pPr>
        <w:pStyle w:val="paragraphsub"/>
      </w:pPr>
      <w:r w:rsidRPr="007D3AA2">
        <w:tab/>
        <w:t>(ii)</w:t>
      </w:r>
      <w:r w:rsidRPr="007D3AA2">
        <w:tab/>
        <w:t>any distributions of income or capital of the trust made by the trustee during that period have been made to;</w:t>
      </w:r>
    </w:p>
    <w:p w:rsidR="00162DBE" w:rsidRPr="007D3AA2" w:rsidRDefault="00162DBE" w:rsidP="00162DBE">
      <w:pPr>
        <w:pStyle w:val="paragraph"/>
      </w:pPr>
      <w:r w:rsidRPr="007D3AA2">
        <w:tab/>
      </w:r>
      <w:r w:rsidRPr="007D3AA2">
        <w:tab/>
        <w:t>the individual specified in the family trust election or members of that individual’s family group.</w:t>
      </w:r>
    </w:p>
    <w:p w:rsidR="00084A5D" w:rsidRPr="007D3AA2" w:rsidRDefault="00084A5D" w:rsidP="00084A5D">
      <w:pPr>
        <w:pStyle w:val="SubsectionHead"/>
      </w:pPr>
      <w:r w:rsidRPr="007D3AA2">
        <w:t>Election generally cannot be revoked</w:t>
      </w:r>
    </w:p>
    <w:p w:rsidR="00084A5D" w:rsidRPr="007D3AA2" w:rsidRDefault="00084A5D" w:rsidP="00084A5D">
      <w:pPr>
        <w:pStyle w:val="subsection"/>
      </w:pPr>
      <w:r w:rsidRPr="007D3AA2">
        <w:tab/>
        <w:t>(5)</w:t>
      </w:r>
      <w:r w:rsidRPr="007D3AA2">
        <w:tab/>
        <w:t xml:space="preserve">Subject to </w:t>
      </w:r>
      <w:r w:rsidR="007D3AA2">
        <w:t>subsections (</w:t>
      </w:r>
      <w:r w:rsidRPr="007D3AA2">
        <w:t>5A) and (5B), the election cannot be revoked.</w:t>
      </w:r>
    </w:p>
    <w:p w:rsidR="00084A5D" w:rsidRPr="007D3AA2" w:rsidRDefault="00084A5D" w:rsidP="00084A5D">
      <w:pPr>
        <w:pStyle w:val="SubsectionHead"/>
      </w:pPr>
      <w:r w:rsidRPr="007D3AA2">
        <w:t>Revocation cases</w:t>
      </w:r>
    </w:p>
    <w:p w:rsidR="00084A5D" w:rsidRPr="007D3AA2" w:rsidRDefault="00084A5D" w:rsidP="00084A5D">
      <w:pPr>
        <w:pStyle w:val="subsection"/>
      </w:pPr>
      <w:r w:rsidRPr="007D3AA2">
        <w:tab/>
        <w:t>(5A)</w:t>
      </w:r>
      <w:r w:rsidRPr="007D3AA2">
        <w:tab/>
        <w:t xml:space="preserve">A company, the partners in any partnership or the trustee of a trust may, in respect of an income year during the period specified in </w:t>
      </w:r>
      <w:r w:rsidR="007D3AA2">
        <w:t>subsection (</w:t>
      </w:r>
      <w:r w:rsidRPr="007D3AA2">
        <w:t>5C), revoke the election if at the election commencement time, or at a later time, the entity was, or becomes, a member of the family group (within the meaning of subsection</w:t>
      </w:r>
      <w:r w:rsidR="007D3AA2">
        <w:t> </w:t>
      </w:r>
      <w:r w:rsidRPr="007D3AA2">
        <w:t>272</w:t>
      </w:r>
      <w:r w:rsidR="007D3AA2">
        <w:noBreakHyphen/>
      </w:r>
      <w:r w:rsidRPr="007D3AA2">
        <w:t>90(3A) or (5)) of the individual specified in the family trust election.</w:t>
      </w:r>
    </w:p>
    <w:p w:rsidR="00084A5D" w:rsidRPr="007D3AA2" w:rsidRDefault="00084A5D" w:rsidP="00084A5D">
      <w:pPr>
        <w:pStyle w:val="subsection"/>
      </w:pPr>
      <w:r w:rsidRPr="007D3AA2">
        <w:tab/>
        <w:t>(5B)</w:t>
      </w:r>
      <w:r w:rsidRPr="007D3AA2">
        <w:tab/>
        <w:t>The election is taken to be revoked if the family trust election to which it relates is revoked.</w:t>
      </w:r>
    </w:p>
    <w:p w:rsidR="00084A5D" w:rsidRPr="007D3AA2" w:rsidRDefault="00084A5D" w:rsidP="00084A5D">
      <w:pPr>
        <w:pStyle w:val="SubsectionHead"/>
      </w:pPr>
      <w:r w:rsidRPr="007D3AA2">
        <w:t>Period to revoke the election</w:t>
      </w:r>
    </w:p>
    <w:p w:rsidR="00084A5D" w:rsidRPr="007D3AA2" w:rsidRDefault="00084A5D" w:rsidP="00084A5D">
      <w:pPr>
        <w:pStyle w:val="subsection"/>
      </w:pPr>
      <w:r w:rsidRPr="007D3AA2">
        <w:tab/>
        <w:t>(5C)</w:t>
      </w:r>
      <w:r w:rsidRPr="007D3AA2">
        <w:tab/>
        <w:t xml:space="preserve">A company, the partners in any partnership or the trustee of a trust cannot revoke an election under </w:t>
      </w:r>
      <w:r w:rsidR="007D3AA2">
        <w:t>subsection (</w:t>
      </w:r>
      <w:r w:rsidRPr="007D3AA2">
        <w:t>5A) unless the revocation is in respect of an income year that occurs during the period:</w:t>
      </w:r>
    </w:p>
    <w:p w:rsidR="00084A5D" w:rsidRPr="007D3AA2" w:rsidRDefault="00084A5D" w:rsidP="00084A5D">
      <w:pPr>
        <w:pStyle w:val="paragraph"/>
      </w:pPr>
      <w:r w:rsidRPr="007D3AA2">
        <w:tab/>
        <w:t>(a)</w:t>
      </w:r>
      <w:r w:rsidRPr="007D3AA2">
        <w:tab/>
      </w:r>
      <w:r w:rsidR="005810DD" w:rsidRPr="007D3AA2">
        <w:t>beginning</w:t>
      </w:r>
      <w:r w:rsidRPr="007D3AA2">
        <w:t xml:space="preserve"> at the later of:</w:t>
      </w:r>
    </w:p>
    <w:p w:rsidR="00084A5D" w:rsidRPr="007D3AA2" w:rsidRDefault="00084A5D" w:rsidP="00084A5D">
      <w:pPr>
        <w:pStyle w:val="paragraphsub"/>
      </w:pPr>
      <w:r w:rsidRPr="007D3AA2">
        <w:tab/>
        <w:t>(i)</w:t>
      </w:r>
      <w:r w:rsidRPr="007D3AA2">
        <w:tab/>
        <w:t>the beginning of the income year specified in the election; and</w:t>
      </w:r>
    </w:p>
    <w:p w:rsidR="00084A5D" w:rsidRPr="007D3AA2" w:rsidRDefault="00084A5D" w:rsidP="00084A5D">
      <w:pPr>
        <w:pStyle w:val="paragraphsub"/>
      </w:pPr>
      <w:r w:rsidRPr="007D3AA2">
        <w:tab/>
        <w:t>(ii)</w:t>
      </w:r>
      <w:r w:rsidRPr="007D3AA2">
        <w:tab/>
        <w:t>the beginning of the income year in which the entity became a member of the family group;</w:t>
      </w:r>
    </w:p>
    <w:p w:rsidR="00084A5D" w:rsidRPr="007D3AA2" w:rsidRDefault="00084A5D" w:rsidP="00084A5D">
      <w:pPr>
        <w:pStyle w:val="paragraph"/>
      </w:pPr>
      <w:r w:rsidRPr="007D3AA2">
        <w:tab/>
      </w:r>
      <w:r w:rsidRPr="007D3AA2">
        <w:tab/>
        <w:t xml:space="preserve">and finishing at the end of the fourth income year after the income year referred to in </w:t>
      </w:r>
      <w:r w:rsidR="007D3AA2">
        <w:t>subparagraph (</w:t>
      </w:r>
      <w:r w:rsidRPr="007D3AA2">
        <w:t>i) or (ii); or</w:t>
      </w:r>
    </w:p>
    <w:p w:rsidR="00084A5D" w:rsidRPr="007D3AA2" w:rsidRDefault="00084A5D" w:rsidP="00084A5D">
      <w:pPr>
        <w:pStyle w:val="paragraph"/>
      </w:pPr>
      <w:r w:rsidRPr="007D3AA2">
        <w:tab/>
        <w:t>(b)</w:t>
      </w:r>
      <w:r w:rsidRPr="007D3AA2">
        <w:tab/>
      </w:r>
      <w:r w:rsidR="005810DD" w:rsidRPr="007D3AA2">
        <w:t>beginning</w:t>
      </w:r>
      <w:r w:rsidRPr="007D3AA2">
        <w:t xml:space="preserve"> at the beginning of the income year in which Schedule</w:t>
      </w:r>
      <w:r w:rsidR="007D3AA2">
        <w:t> </w:t>
      </w:r>
      <w:r w:rsidRPr="007D3AA2">
        <w:t xml:space="preserve">8 to the </w:t>
      </w:r>
      <w:r w:rsidRPr="007D3AA2">
        <w:rPr>
          <w:i/>
        </w:rPr>
        <w:t>Tax Laws Amendment (2007 Measures No.</w:t>
      </w:r>
      <w:r w:rsidR="007D3AA2">
        <w:rPr>
          <w:i/>
        </w:rPr>
        <w:t> </w:t>
      </w:r>
      <w:r w:rsidRPr="007D3AA2">
        <w:rPr>
          <w:i/>
        </w:rPr>
        <w:t>4) Act 2007</w:t>
      </w:r>
      <w:r w:rsidRPr="007D3AA2">
        <w:t xml:space="preserve"> commenced and finishing at the end of the subsequent income year.</w:t>
      </w:r>
    </w:p>
    <w:p w:rsidR="00084A5D" w:rsidRPr="007D3AA2" w:rsidRDefault="00084A5D" w:rsidP="00084A5D">
      <w:pPr>
        <w:pStyle w:val="SubsectionHead"/>
      </w:pPr>
      <w:r w:rsidRPr="007D3AA2">
        <w:t>How revocation is made</w:t>
      </w:r>
    </w:p>
    <w:p w:rsidR="00084A5D" w:rsidRPr="007D3AA2" w:rsidRDefault="00084A5D" w:rsidP="00084A5D">
      <w:pPr>
        <w:pStyle w:val="subsection"/>
      </w:pPr>
      <w:r w:rsidRPr="007D3AA2">
        <w:tab/>
        <w:t>(6)</w:t>
      </w:r>
      <w:r w:rsidRPr="007D3AA2">
        <w:tab/>
        <w:t>A revocation must be made in the entity’s return of income for the income year from which the revocation is to be effective. If the entity is not required to give a return for the income year, the revocation must:</w:t>
      </w:r>
    </w:p>
    <w:p w:rsidR="00084A5D" w:rsidRPr="007D3AA2" w:rsidRDefault="00084A5D" w:rsidP="00084A5D">
      <w:pPr>
        <w:pStyle w:val="paragraph"/>
      </w:pPr>
      <w:r w:rsidRPr="007D3AA2">
        <w:tab/>
        <w:t>(a)</w:t>
      </w:r>
      <w:r w:rsidRPr="007D3AA2">
        <w:tab/>
        <w:t>be in writing and in the approved form; and</w:t>
      </w:r>
    </w:p>
    <w:p w:rsidR="00084A5D" w:rsidRPr="007D3AA2" w:rsidRDefault="00084A5D" w:rsidP="00084A5D">
      <w:pPr>
        <w:pStyle w:val="paragraph"/>
      </w:pPr>
      <w:r w:rsidRPr="007D3AA2">
        <w:tab/>
        <w:t>(b)</w:t>
      </w:r>
      <w:r w:rsidRPr="007D3AA2">
        <w:tab/>
        <w:t>specify the income year from which the revocation is to be effective; and</w:t>
      </w:r>
    </w:p>
    <w:p w:rsidR="00084A5D" w:rsidRPr="007D3AA2" w:rsidRDefault="00084A5D" w:rsidP="00084A5D">
      <w:pPr>
        <w:pStyle w:val="paragraph"/>
      </w:pPr>
      <w:r w:rsidRPr="007D3AA2">
        <w:tab/>
        <w:t>(c)</w:t>
      </w:r>
      <w:r w:rsidRPr="007D3AA2">
        <w:tab/>
        <w:t>be given to the Commissioner on or before:</w:t>
      </w:r>
    </w:p>
    <w:p w:rsidR="00084A5D" w:rsidRPr="007D3AA2" w:rsidRDefault="00084A5D" w:rsidP="00084A5D">
      <w:pPr>
        <w:pStyle w:val="paragraphsub"/>
      </w:pPr>
      <w:r w:rsidRPr="007D3AA2">
        <w:tab/>
        <w:t>(i)</w:t>
      </w:r>
      <w:r w:rsidRPr="007D3AA2">
        <w:tab/>
        <w:t>2 months after the end of that income year; or</w:t>
      </w:r>
    </w:p>
    <w:p w:rsidR="00084A5D" w:rsidRPr="007D3AA2" w:rsidRDefault="00084A5D" w:rsidP="00084A5D">
      <w:pPr>
        <w:pStyle w:val="paragraphsub"/>
      </w:pPr>
      <w:r w:rsidRPr="007D3AA2">
        <w:tab/>
        <w:t>(ii)</w:t>
      </w:r>
      <w:r w:rsidRPr="007D3AA2">
        <w:tab/>
        <w:t>such later day as the Commissioner allows.</w:t>
      </w:r>
    </w:p>
    <w:p w:rsidR="00084A5D" w:rsidRPr="007D3AA2" w:rsidRDefault="00084A5D" w:rsidP="00084A5D">
      <w:pPr>
        <w:pStyle w:val="SubsectionHead"/>
      </w:pPr>
      <w:r w:rsidRPr="007D3AA2">
        <w:t>When election is in force</w:t>
      </w:r>
    </w:p>
    <w:p w:rsidR="00084A5D" w:rsidRPr="007D3AA2" w:rsidRDefault="00084A5D" w:rsidP="00084A5D">
      <w:pPr>
        <w:pStyle w:val="subsection"/>
      </w:pPr>
      <w:r w:rsidRPr="007D3AA2">
        <w:tab/>
        <w:t>(6A)</w:t>
      </w:r>
      <w:r w:rsidRPr="007D3AA2">
        <w:tab/>
        <w:t>The election is in force:</w:t>
      </w:r>
    </w:p>
    <w:p w:rsidR="00084A5D" w:rsidRPr="007D3AA2" w:rsidRDefault="00084A5D" w:rsidP="00084A5D">
      <w:pPr>
        <w:pStyle w:val="paragraph"/>
      </w:pPr>
      <w:r w:rsidRPr="007D3AA2">
        <w:tab/>
        <w:t>(a)</w:t>
      </w:r>
      <w:r w:rsidRPr="007D3AA2">
        <w:tab/>
        <w:t xml:space="preserve">if it is not revoked—at all times after the election commencement time (see </w:t>
      </w:r>
      <w:r w:rsidR="007D3AA2">
        <w:t>subsection (</w:t>
      </w:r>
      <w:r w:rsidRPr="007D3AA2">
        <w:t>6B)); or</w:t>
      </w:r>
    </w:p>
    <w:p w:rsidR="00084A5D" w:rsidRPr="007D3AA2" w:rsidRDefault="00084A5D" w:rsidP="008F49AC">
      <w:pPr>
        <w:pStyle w:val="paragraph"/>
        <w:keepNext/>
        <w:keepLines/>
      </w:pPr>
      <w:r w:rsidRPr="007D3AA2">
        <w:tab/>
        <w:t>(b)</w:t>
      </w:r>
      <w:r w:rsidRPr="007D3AA2">
        <w:tab/>
        <w:t xml:space="preserve">if it is revoked under </w:t>
      </w:r>
      <w:r w:rsidR="007D3AA2">
        <w:t>subsection (</w:t>
      </w:r>
      <w:r w:rsidRPr="007D3AA2">
        <w:t xml:space="preserve">5A)—at all times from the election commencement time to the end of the income year immediately prior to the income year from which the revocation is to be effective (see </w:t>
      </w:r>
      <w:r w:rsidR="007D3AA2">
        <w:t>subsection (</w:t>
      </w:r>
      <w:r w:rsidRPr="007D3AA2">
        <w:t>6)); or</w:t>
      </w:r>
    </w:p>
    <w:p w:rsidR="00084A5D" w:rsidRPr="007D3AA2" w:rsidRDefault="00084A5D" w:rsidP="00084A5D">
      <w:pPr>
        <w:pStyle w:val="paragraph"/>
      </w:pPr>
      <w:r w:rsidRPr="007D3AA2">
        <w:tab/>
        <w:t>(c)</w:t>
      </w:r>
      <w:r w:rsidRPr="007D3AA2">
        <w:tab/>
        <w:t>if the family trust election to which it relates is revoked under subsection</w:t>
      </w:r>
      <w:r w:rsidR="007D3AA2">
        <w:t> </w:t>
      </w:r>
      <w:r w:rsidRPr="007D3AA2">
        <w:t>272</w:t>
      </w:r>
      <w:r w:rsidR="007D3AA2">
        <w:noBreakHyphen/>
      </w:r>
      <w:r w:rsidRPr="007D3AA2">
        <w:t>80(6)—at all times from the election commencement time until the later time specified in that revocation; or</w:t>
      </w:r>
    </w:p>
    <w:p w:rsidR="00084A5D" w:rsidRPr="007D3AA2" w:rsidRDefault="00084A5D" w:rsidP="00084A5D">
      <w:pPr>
        <w:pStyle w:val="paragraph"/>
      </w:pPr>
      <w:r w:rsidRPr="007D3AA2">
        <w:tab/>
        <w:t>(d)</w:t>
      </w:r>
      <w:r w:rsidRPr="007D3AA2">
        <w:tab/>
        <w:t>if the family trust election to which it relates is revoked under subsection</w:t>
      </w:r>
      <w:r w:rsidR="007D3AA2">
        <w:t> </w:t>
      </w:r>
      <w:r w:rsidRPr="007D3AA2">
        <w:t>272</w:t>
      </w:r>
      <w:r w:rsidR="007D3AA2">
        <w:noBreakHyphen/>
      </w:r>
      <w:r w:rsidRPr="007D3AA2">
        <w:t>80(6A)—at all times from the election commencement time to the end of the income year immediately prior to the income year from which the family trust revocation is to be effective (see subsection</w:t>
      </w:r>
      <w:r w:rsidR="007D3AA2">
        <w:t> </w:t>
      </w:r>
      <w:r w:rsidRPr="007D3AA2">
        <w:t>272</w:t>
      </w:r>
      <w:r w:rsidR="007D3AA2">
        <w:noBreakHyphen/>
      </w:r>
      <w:r w:rsidRPr="007D3AA2">
        <w:t>80(8)).</w:t>
      </w:r>
    </w:p>
    <w:p w:rsidR="00084A5D" w:rsidRPr="007D3AA2" w:rsidRDefault="00084A5D" w:rsidP="00084A5D">
      <w:pPr>
        <w:pStyle w:val="SubsectionHead"/>
      </w:pPr>
      <w:r w:rsidRPr="007D3AA2">
        <w:t>Election commencement time</w:t>
      </w:r>
    </w:p>
    <w:p w:rsidR="00084A5D" w:rsidRPr="007D3AA2" w:rsidRDefault="00084A5D" w:rsidP="00084A5D">
      <w:pPr>
        <w:pStyle w:val="subsection"/>
      </w:pPr>
      <w:r w:rsidRPr="007D3AA2">
        <w:tab/>
        <w:t>(6B)</w:t>
      </w:r>
      <w:r w:rsidRPr="007D3AA2">
        <w:tab/>
        <w:t xml:space="preserve">The </w:t>
      </w:r>
      <w:r w:rsidRPr="007D3AA2">
        <w:rPr>
          <w:b/>
          <w:i/>
        </w:rPr>
        <w:t>election commencement time</w:t>
      </w:r>
      <w:r w:rsidRPr="007D3AA2">
        <w:t xml:space="preserve"> is:</w:t>
      </w:r>
    </w:p>
    <w:p w:rsidR="00084A5D" w:rsidRPr="007D3AA2" w:rsidRDefault="00084A5D" w:rsidP="00084A5D">
      <w:pPr>
        <w:pStyle w:val="paragraph"/>
      </w:pPr>
      <w:r w:rsidRPr="007D3AA2">
        <w:tab/>
        <w:t>(a)</w:t>
      </w:r>
      <w:r w:rsidRPr="007D3AA2">
        <w:tab/>
        <w:t>if the company, partnership or trust does not pass the family control test at all times in the specified income year—the later of:</w:t>
      </w:r>
    </w:p>
    <w:p w:rsidR="00084A5D" w:rsidRPr="007D3AA2" w:rsidRDefault="00084A5D" w:rsidP="00084A5D">
      <w:pPr>
        <w:pStyle w:val="paragraphsub"/>
      </w:pPr>
      <w:r w:rsidRPr="007D3AA2">
        <w:tab/>
        <w:t>(i)</w:t>
      </w:r>
      <w:r w:rsidRPr="007D3AA2">
        <w:tab/>
        <w:t>the beginning of the specified day; and</w:t>
      </w:r>
    </w:p>
    <w:p w:rsidR="00084A5D" w:rsidRPr="007D3AA2" w:rsidRDefault="00084A5D" w:rsidP="00084A5D">
      <w:pPr>
        <w:pStyle w:val="paragraphsub"/>
      </w:pPr>
      <w:r w:rsidRPr="007D3AA2">
        <w:tab/>
        <w:t>(ii)</w:t>
      </w:r>
      <w:r w:rsidRPr="007D3AA2">
        <w:tab/>
        <w:t>the earliest time from which the company, partnership or trust does pass the family control test for the remainder of the specified income year; or</w:t>
      </w:r>
    </w:p>
    <w:p w:rsidR="00084A5D" w:rsidRPr="007D3AA2" w:rsidRDefault="00084A5D" w:rsidP="00084A5D">
      <w:pPr>
        <w:pStyle w:val="paragraph"/>
      </w:pPr>
      <w:r w:rsidRPr="007D3AA2">
        <w:tab/>
        <w:t>(b)</w:t>
      </w:r>
      <w:r w:rsidRPr="007D3AA2">
        <w:tab/>
        <w:t>in any other case—the beginning of the specified day.</w:t>
      </w:r>
    </w:p>
    <w:p w:rsidR="0068718B" w:rsidRPr="007D3AA2" w:rsidRDefault="0068718B">
      <w:pPr>
        <w:pStyle w:val="SubsectionHead"/>
      </w:pPr>
      <w:r w:rsidRPr="007D3AA2">
        <w:t>Restriction on multiple elections</w:t>
      </w:r>
    </w:p>
    <w:p w:rsidR="0068718B" w:rsidRPr="007D3AA2" w:rsidRDefault="0068718B">
      <w:pPr>
        <w:pStyle w:val="subsection"/>
      </w:pPr>
      <w:r w:rsidRPr="007D3AA2">
        <w:tab/>
        <w:t>(7)</w:t>
      </w:r>
      <w:r w:rsidRPr="007D3AA2">
        <w:tab/>
        <w:t>The company, partners or trustee must not make an election under this section that the company, partnership or trust is to be included in the family group of the individual specified in the family trust election in respect of more than one trust, unless the individual specified in each of the family trust elections is the same.</w:t>
      </w:r>
    </w:p>
    <w:p w:rsidR="00084A5D" w:rsidRPr="007D3AA2" w:rsidRDefault="00084A5D" w:rsidP="00084A5D">
      <w:pPr>
        <w:pStyle w:val="subsection"/>
      </w:pPr>
      <w:r w:rsidRPr="007D3AA2">
        <w:tab/>
        <w:t>(8)</w:t>
      </w:r>
      <w:r w:rsidRPr="007D3AA2">
        <w:tab/>
        <w:t xml:space="preserve">For the purposes of </w:t>
      </w:r>
      <w:r w:rsidR="007D3AA2">
        <w:t>subsection (</w:t>
      </w:r>
      <w:r w:rsidRPr="007D3AA2">
        <w:t xml:space="preserve">7) disregard an election that has been revoked under </w:t>
      </w:r>
      <w:r w:rsidR="007D3AA2">
        <w:t>subsection (</w:t>
      </w:r>
      <w:r w:rsidRPr="007D3AA2">
        <w:t>5A) or (5B).</w:t>
      </w:r>
    </w:p>
    <w:p w:rsidR="0068718B" w:rsidRPr="007D3AA2" w:rsidRDefault="0068718B" w:rsidP="00000417">
      <w:pPr>
        <w:pStyle w:val="ActHead5"/>
      </w:pPr>
      <w:bookmarkStart w:id="215" w:name="_Toc432583171"/>
      <w:r w:rsidRPr="007D3AA2">
        <w:rPr>
          <w:rStyle w:val="CharSectno"/>
        </w:rPr>
        <w:t>272</w:t>
      </w:r>
      <w:r w:rsidR="007D3AA2">
        <w:rPr>
          <w:rStyle w:val="CharSectno"/>
        </w:rPr>
        <w:noBreakHyphen/>
      </w:r>
      <w:r w:rsidRPr="007D3AA2">
        <w:rPr>
          <w:rStyle w:val="CharSectno"/>
        </w:rPr>
        <w:t>87</w:t>
      </w:r>
      <w:r w:rsidRPr="007D3AA2">
        <w:t xml:space="preserve">  Passing the family control test</w:t>
      </w:r>
      <w:bookmarkEnd w:id="215"/>
    </w:p>
    <w:p w:rsidR="0068718B" w:rsidRPr="007D3AA2" w:rsidRDefault="0068718B">
      <w:pPr>
        <w:pStyle w:val="SubsectionHead"/>
      </w:pPr>
      <w:r w:rsidRPr="007D3AA2">
        <w:t>Trusts</w:t>
      </w:r>
    </w:p>
    <w:p w:rsidR="0068718B" w:rsidRPr="007D3AA2" w:rsidRDefault="0068718B">
      <w:pPr>
        <w:pStyle w:val="subsection"/>
      </w:pPr>
      <w:r w:rsidRPr="007D3AA2">
        <w:tab/>
        <w:t>(1)</w:t>
      </w:r>
      <w:r w:rsidRPr="007D3AA2">
        <w:tab/>
        <w:t xml:space="preserve">A trust in respect of which a family trust election or an interposed entity election is proposed to be made </w:t>
      </w:r>
      <w:r w:rsidRPr="007D3AA2">
        <w:rPr>
          <w:b/>
          <w:i/>
        </w:rPr>
        <w:t>passes the family control test</w:t>
      </w:r>
      <w:r w:rsidRPr="007D3AA2">
        <w:t xml:space="preserve"> if:</w:t>
      </w:r>
    </w:p>
    <w:p w:rsidR="0068718B" w:rsidRPr="007D3AA2" w:rsidRDefault="0068718B">
      <w:pPr>
        <w:pStyle w:val="paragraph"/>
      </w:pPr>
      <w:r w:rsidRPr="007D3AA2">
        <w:tab/>
        <w:t>(a)</w:t>
      </w:r>
      <w:r w:rsidRPr="007D3AA2">
        <w:tab/>
        <w:t xml:space="preserve">the requirement in any of the paragraphs of </w:t>
      </w:r>
      <w:r w:rsidR="007D3AA2">
        <w:t>subsection (</w:t>
      </w:r>
      <w:r w:rsidRPr="007D3AA2">
        <w:t>2) is satisfied in relation to a group consisting of:</w:t>
      </w:r>
    </w:p>
    <w:p w:rsidR="0068718B" w:rsidRPr="007D3AA2" w:rsidRDefault="0068718B">
      <w:pPr>
        <w:pStyle w:val="paragraphsub"/>
      </w:pPr>
      <w:r w:rsidRPr="007D3AA2">
        <w:tab/>
        <w:t>(i)</w:t>
      </w:r>
      <w:r w:rsidRPr="007D3AA2">
        <w:tab/>
        <w:t xml:space="preserve">the individual (the </w:t>
      </w:r>
      <w:r w:rsidRPr="007D3AA2">
        <w:rPr>
          <w:b/>
          <w:i/>
        </w:rPr>
        <w:t>primary individual</w:t>
      </w:r>
      <w:r w:rsidRPr="007D3AA2">
        <w:t>) who is to be specified in the family trust election or, in the case of an interposed entity election, who is specified in the family trust election to which the interposed entity election will relate; or</w:t>
      </w:r>
    </w:p>
    <w:p w:rsidR="0068718B" w:rsidRPr="007D3AA2" w:rsidRDefault="0068718B">
      <w:pPr>
        <w:pStyle w:val="paragraphsub"/>
      </w:pPr>
      <w:r w:rsidRPr="007D3AA2">
        <w:tab/>
        <w:t>(ii)</w:t>
      </w:r>
      <w:r w:rsidRPr="007D3AA2">
        <w:tab/>
        <w:t>one or more members of the primary individual’s family (see section</w:t>
      </w:r>
      <w:r w:rsidR="007D3AA2">
        <w:t> </w:t>
      </w:r>
      <w:r w:rsidRPr="007D3AA2">
        <w:t>272</w:t>
      </w:r>
      <w:r w:rsidR="007D3AA2">
        <w:noBreakHyphen/>
      </w:r>
      <w:r w:rsidRPr="007D3AA2">
        <w:t>95); or</w:t>
      </w:r>
    </w:p>
    <w:p w:rsidR="0068718B" w:rsidRPr="007D3AA2" w:rsidRDefault="0068718B">
      <w:pPr>
        <w:pStyle w:val="paragraphsub"/>
      </w:pPr>
      <w:r w:rsidRPr="007D3AA2">
        <w:tab/>
        <w:t>(iii)</w:t>
      </w:r>
      <w:r w:rsidRPr="007D3AA2">
        <w:tab/>
        <w:t>the primary individual and one or more members of the primary individual’s family; or</w:t>
      </w:r>
    </w:p>
    <w:p w:rsidR="0068718B" w:rsidRPr="007D3AA2" w:rsidRDefault="0068718B">
      <w:pPr>
        <w:pStyle w:val="paragraph"/>
        <w:keepLines/>
      </w:pPr>
      <w:r w:rsidRPr="007D3AA2">
        <w:tab/>
        <w:t>(b)</w:t>
      </w:r>
      <w:r w:rsidRPr="007D3AA2">
        <w:tab/>
        <w:t xml:space="preserve">the requirement in any of </w:t>
      </w:r>
      <w:r w:rsidR="007D3AA2">
        <w:t>paragraphs (</w:t>
      </w:r>
      <w:r w:rsidRPr="007D3AA2">
        <w:t xml:space="preserve">a) to (e) of </w:t>
      </w:r>
      <w:r w:rsidR="007D3AA2">
        <w:t>subsection (</w:t>
      </w:r>
      <w:r w:rsidRPr="007D3AA2">
        <w:t xml:space="preserve">2) is satisfied in relation to a group consisting of a person or persons covered by </w:t>
      </w:r>
      <w:r w:rsidR="007D3AA2">
        <w:t>subparagraph (</w:t>
      </w:r>
      <w:r w:rsidRPr="007D3AA2">
        <w:t>a)(i), (ii) or (iii) of this subsection and one or more legal or financial advisers to the primary individual or to a member of the primary individual’s family; or</w:t>
      </w:r>
    </w:p>
    <w:p w:rsidR="0068718B" w:rsidRPr="007D3AA2" w:rsidRDefault="0068718B">
      <w:pPr>
        <w:pStyle w:val="paragraph"/>
      </w:pPr>
      <w:r w:rsidRPr="007D3AA2">
        <w:tab/>
        <w:t>(c)</w:t>
      </w:r>
      <w:r w:rsidRPr="007D3AA2">
        <w:tab/>
        <w:t xml:space="preserve">the requirement in </w:t>
      </w:r>
      <w:r w:rsidR="007D3AA2">
        <w:t>paragraph (</w:t>
      </w:r>
      <w:r w:rsidRPr="007D3AA2">
        <w:t xml:space="preserve">f) of </w:t>
      </w:r>
      <w:r w:rsidR="007D3AA2">
        <w:t>subsection (</w:t>
      </w:r>
      <w:r w:rsidRPr="007D3AA2">
        <w:t>2) is satisfied in relation to a group consisting of:</w:t>
      </w:r>
    </w:p>
    <w:p w:rsidR="0068718B" w:rsidRPr="007D3AA2" w:rsidRDefault="0068718B">
      <w:pPr>
        <w:pStyle w:val="paragraphsub"/>
      </w:pPr>
      <w:r w:rsidRPr="007D3AA2">
        <w:tab/>
        <w:t>(i)</w:t>
      </w:r>
      <w:r w:rsidRPr="007D3AA2">
        <w:tab/>
        <w:t>the trustees of one or more family trusts, provided the primary individual is specified in the family trust election of each of those family trusts; or</w:t>
      </w:r>
    </w:p>
    <w:p w:rsidR="0068718B" w:rsidRPr="007D3AA2" w:rsidRDefault="0068718B">
      <w:pPr>
        <w:pStyle w:val="paragraphsub"/>
      </w:pPr>
      <w:r w:rsidRPr="007D3AA2">
        <w:tab/>
        <w:t>(ii)</w:t>
      </w:r>
      <w:r w:rsidRPr="007D3AA2">
        <w:tab/>
        <w:t xml:space="preserve">such trustees and a person or persons covered by </w:t>
      </w:r>
      <w:r w:rsidR="007D3AA2">
        <w:t>subparagraph (</w:t>
      </w:r>
      <w:r w:rsidRPr="007D3AA2">
        <w:t>a)(i), (ii) or (iii).</w:t>
      </w:r>
    </w:p>
    <w:p w:rsidR="0068718B" w:rsidRPr="007D3AA2" w:rsidRDefault="0068718B">
      <w:pPr>
        <w:pStyle w:val="SubsectionHead"/>
      </w:pPr>
      <w:r w:rsidRPr="007D3AA2">
        <w:t xml:space="preserve">Requirement for purposes of </w:t>
      </w:r>
      <w:r w:rsidR="007D3AA2">
        <w:t>subsection (</w:t>
      </w:r>
      <w:r w:rsidRPr="007D3AA2">
        <w:t>1)</w:t>
      </w:r>
    </w:p>
    <w:p w:rsidR="0068718B" w:rsidRPr="007D3AA2" w:rsidRDefault="0068718B">
      <w:pPr>
        <w:pStyle w:val="subsection"/>
      </w:pPr>
      <w:r w:rsidRPr="007D3AA2">
        <w:tab/>
        <w:t>(2)</w:t>
      </w:r>
      <w:r w:rsidRPr="007D3AA2">
        <w:tab/>
        <w:t xml:space="preserve">The requirement for the purposes of </w:t>
      </w:r>
      <w:r w:rsidR="007D3AA2">
        <w:t>subsection (</w:t>
      </w:r>
      <w:r w:rsidRPr="007D3AA2">
        <w:t>1) is that:</w:t>
      </w:r>
    </w:p>
    <w:p w:rsidR="0068718B" w:rsidRPr="007D3AA2" w:rsidRDefault="0068718B">
      <w:pPr>
        <w:pStyle w:val="paragraph"/>
      </w:pPr>
      <w:r w:rsidRPr="007D3AA2">
        <w:tab/>
        <w:t>(a)</w:t>
      </w:r>
      <w:r w:rsidRPr="007D3AA2">
        <w:tab/>
        <w:t>the group has the power, by means of the exercise of a power of appointment or revocation or otherwise, to obtain beneficial enjoyment (directly or indirectly) of the capital or income of the trust; or</w:t>
      </w:r>
    </w:p>
    <w:p w:rsidR="0068718B" w:rsidRPr="007D3AA2" w:rsidRDefault="0068718B">
      <w:pPr>
        <w:pStyle w:val="paragraph"/>
      </w:pPr>
      <w:r w:rsidRPr="007D3AA2">
        <w:tab/>
        <w:t>(b)</w:t>
      </w:r>
      <w:r w:rsidRPr="007D3AA2">
        <w:tab/>
        <w:t>the group is able (directly or indirectly) to control the application of the capital or income of the trust; or</w:t>
      </w:r>
    </w:p>
    <w:p w:rsidR="0068718B" w:rsidRPr="007D3AA2" w:rsidRDefault="0068718B">
      <w:pPr>
        <w:pStyle w:val="paragraph"/>
      </w:pPr>
      <w:r w:rsidRPr="007D3AA2">
        <w:tab/>
        <w:t>(c)</w:t>
      </w:r>
      <w:r w:rsidRPr="007D3AA2">
        <w:tab/>
        <w:t xml:space="preserve">the group is capable, under a scheme, of gaining the beneficial enjoyment in </w:t>
      </w:r>
      <w:r w:rsidR="007D3AA2">
        <w:t>paragraph (</w:t>
      </w:r>
      <w:r w:rsidRPr="007D3AA2">
        <w:t xml:space="preserve">a) or the control in </w:t>
      </w:r>
      <w:r w:rsidR="007D3AA2">
        <w:t>paragraph (</w:t>
      </w:r>
      <w:r w:rsidRPr="007D3AA2">
        <w:t>b); or</w:t>
      </w:r>
    </w:p>
    <w:p w:rsidR="0068718B" w:rsidRPr="007D3AA2" w:rsidRDefault="0068718B">
      <w:pPr>
        <w:pStyle w:val="paragraph"/>
      </w:pPr>
      <w:r w:rsidRPr="007D3AA2">
        <w:tab/>
        <w:t>(d)</w:t>
      </w:r>
      <w:r w:rsidRPr="007D3AA2">
        <w:tab/>
        <w:t>the trustee of the trust is accustomed, under an obligation or might reasonably be expected, to act in accordance with the directions, instructions or wishes of the group; or</w:t>
      </w:r>
    </w:p>
    <w:p w:rsidR="0068718B" w:rsidRPr="007D3AA2" w:rsidRDefault="0068718B">
      <w:pPr>
        <w:pStyle w:val="paragraph"/>
      </w:pPr>
      <w:r w:rsidRPr="007D3AA2">
        <w:tab/>
        <w:t>(e)</w:t>
      </w:r>
      <w:r w:rsidRPr="007D3AA2">
        <w:tab/>
        <w:t>the group is able to remove or appoint the trustee of the trust; or</w:t>
      </w:r>
    </w:p>
    <w:p w:rsidR="0068718B" w:rsidRPr="007D3AA2" w:rsidRDefault="0068718B">
      <w:pPr>
        <w:pStyle w:val="paragraph"/>
      </w:pPr>
      <w:r w:rsidRPr="007D3AA2">
        <w:tab/>
        <w:t>(f)</w:t>
      </w:r>
      <w:r w:rsidRPr="007D3AA2">
        <w:tab/>
        <w:t>the group has more than a 50% stake in the income or capital of the trust; or</w:t>
      </w:r>
    </w:p>
    <w:p w:rsidR="0068718B" w:rsidRPr="007D3AA2" w:rsidRDefault="0068718B">
      <w:pPr>
        <w:pStyle w:val="paragraph"/>
      </w:pPr>
      <w:r w:rsidRPr="007D3AA2">
        <w:tab/>
        <w:t>(g)</w:t>
      </w:r>
      <w:r w:rsidRPr="007D3AA2">
        <w:tab/>
        <w:t>persons in the group are the only persons who, under the terms of the trust, can obtain the beneficial enjoyment of the income and capital of the trust.</w:t>
      </w:r>
    </w:p>
    <w:p w:rsidR="0068718B" w:rsidRPr="007D3AA2" w:rsidRDefault="0068718B">
      <w:pPr>
        <w:pStyle w:val="SubsectionHead"/>
      </w:pPr>
      <w:r w:rsidRPr="007D3AA2">
        <w:t>Companies and partnerships</w:t>
      </w:r>
    </w:p>
    <w:p w:rsidR="0068718B" w:rsidRPr="007D3AA2" w:rsidRDefault="0068718B" w:rsidP="00E144B8">
      <w:pPr>
        <w:pStyle w:val="subsection"/>
        <w:spacing w:before="40"/>
      </w:pPr>
      <w:r w:rsidRPr="007D3AA2">
        <w:tab/>
        <w:t>(3)</w:t>
      </w:r>
      <w:r w:rsidRPr="007D3AA2">
        <w:tab/>
        <w:t>A company or partnership in respect of which an interposed entity election is proposed to be made passes the family control test if a group consisting of:</w:t>
      </w:r>
    </w:p>
    <w:p w:rsidR="0068718B" w:rsidRPr="007D3AA2" w:rsidRDefault="0068718B">
      <w:pPr>
        <w:pStyle w:val="paragraph"/>
      </w:pPr>
      <w:r w:rsidRPr="007D3AA2">
        <w:tab/>
        <w:t>(a)</w:t>
      </w:r>
      <w:r w:rsidRPr="007D3AA2">
        <w:tab/>
        <w:t>the individual who is specified in the family trust election mentioned in subsection</w:t>
      </w:r>
      <w:r w:rsidR="007D3AA2">
        <w:t> </w:t>
      </w:r>
      <w:r w:rsidRPr="007D3AA2">
        <w:t>272</w:t>
      </w:r>
      <w:r w:rsidR="007D3AA2">
        <w:noBreakHyphen/>
      </w:r>
      <w:r w:rsidRPr="007D3AA2">
        <w:t>85(1) in relation to the interposed entity election; or</w:t>
      </w:r>
    </w:p>
    <w:p w:rsidR="0068718B" w:rsidRPr="007D3AA2" w:rsidRDefault="0068718B">
      <w:pPr>
        <w:pStyle w:val="paragraph"/>
      </w:pPr>
      <w:r w:rsidRPr="007D3AA2">
        <w:tab/>
        <w:t>(b)</w:t>
      </w:r>
      <w:r w:rsidRPr="007D3AA2">
        <w:tab/>
        <w:t>one or more members of the individual’s family (see section</w:t>
      </w:r>
      <w:r w:rsidR="007D3AA2">
        <w:t> </w:t>
      </w:r>
      <w:r w:rsidRPr="007D3AA2">
        <w:t>272</w:t>
      </w:r>
      <w:r w:rsidR="007D3AA2">
        <w:noBreakHyphen/>
      </w:r>
      <w:r w:rsidRPr="007D3AA2">
        <w:t>95); or</w:t>
      </w:r>
    </w:p>
    <w:p w:rsidR="0068718B" w:rsidRPr="007D3AA2" w:rsidRDefault="0068718B">
      <w:pPr>
        <w:pStyle w:val="paragraph"/>
      </w:pPr>
      <w:r w:rsidRPr="007D3AA2">
        <w:tab/>
        <w:t>(c)</w:t>
      </w:r>
      <w:r w:rsidRPr="007D3AA2">
        <w:tab/>
        <w:t>the trustees of one or more family trusts, provided the individual is specified in the family trust election of each of those family trusts; or</w:t>
      </w:r>
    </w:p>
    <w:p w:rsidR="0068718B" w:rsidRPr="007D3AA2" w:rsidRDefault="0068718B">
      <w:pPr>
        <w:pStyle w:val="paragraph"/>
      </w:pPr>
      <w:r w:rsidRPr="007D3AA2">
        <w:tab/>
        <w:t>(d)</w:t>
      </w:r>
      <w:r w:rsidRPr="007D3AA2">
        <w:tab/>
        <w:t>any persons covered by any combination of the above paragraphs;</w:t>
      </w:r>
    </w:p>
    <w:p w:rsidR="0068718B" w:rsidRPr="007D3AA2" w:rsidRDefault="0068718B">
      <w:pPr>
        <w:pStyle w:val="subsection2"/>
      </w:pPr>
      <w:r w:rsidRPr="007D3AA2">
        <w:t xml:space="preserve">have (between them), directly or indirectly, and for their own benefit, fixed entitlements to a greater than 50% share of the income or a greater </w:t>
      </w:r>
      <w:r w:rsidR="0071035C" w:rsidRPr="007D3AA2">
        <w:t>th</w:t>
      </w:r>
      <w:r w:rsidR="0071035C">
        <w:t>a</w:t>
      </w:r>
      <w:r w:rsidR="0071035C" w:rsidRPr="007D3AA2">
        <w:t xml:space="preserve">n </w:t>
      </w:r>
      <w:r w:rsidRPr="007D3AA2">
        <w:t>50% share of the capital of the company or partnership.</w:t>
      </w:r>
    </w:p>
    <w:p w:rsidR="0068718B" w:rsidRPr="007D3AA2" w:rsidRDefault="0068718B" w:rsidP="00000417">
      <w:pPr>
        <w:pStyle w:val="ActHead5"/>
      </w:pPr>
      <w:bookmarkStart w:id="216" w:name="_Toc432583172"/>
      <w:r w:rsidRPr="007D3AA2">
        <w:rPr>
          <w:rStyle w:val="CharSectno"/>
        </w:rPr>
        <w:t>272</w:t>
      </w:r>
      <w:r w:rsidR="007D3AA2">
        <w:rPr>
          <w:rStyle w:val="CharSectno"/>
        </w:rPr>
        <w:noBreakHyphen/>
      </w:r>
      <w:r w:rsidRPr="007D3AA2">
        <w:rPr>
          <w:rStyle w:val="CharSectno"/>
        </w:rPr>
        <w:t>90</w:t>
      </w:r>
      <w:r w:rsidRPr="007D3AA2">
        <w:t xml:space="preserve">  Family group</w:t>
      </w:r>
      <w:bookmarkEnd w:id="216"/>
    </w:p>
    <w:p w:rsidR="0068718B" w:rsidRPr="007D3AA2" w:rsidRDefault="0068718B">
      <w:pPr>
        <w:pStyle w:val="subsection"/>
      </w:pPr>
      <w:r w:rsidRPr="007D3AA2">
        <w:tab/>
        <w:t>(1)</w:t>
      </w:r>
      <w:r w:rsidRPr="007D3AA2">
        <w:tab/>
        <w:t xml:space="preserve">This section states whether a person is a member of the </w:t>
      </w:r>
      <w:r w:rsidRPr="007D3AA2">
        <w:rPr>
          <w:b/>
          <w:i/>
        </w:rPr>
        <w:t>family group</w:t>
      </w:r>
      <w:r w:rsidRPr="007D3AA2">
        <w:t xml:space="preserve"> of the individual (the </w:t>
      </w:r>
      <w:r w:rsidRPr="007D3AA2">
        <w:rPr>
          <w:b/>
          <w:i/>
        </w:rPr>
        <w:t>primary individual</w:t>
      </w:r>
      <w:r w:rsidRPr="007D3AA2">
        <w:t>) specified in the family trust election in relation to a conferral of a present entitlement to, or a distribution of, income or capital of a company, partnership or trust, upon or to the person.</w:t>
      </w:r>
    </w:p>
    <w:p w:rsidR="0068718B" w:rsidRPr="007D3AA2" w:rsidRDefault="0068718B">
      <w:pPr>
        <w:pStyle w:val="SubsectionHead"/>
      </w:pPr>
      <w:r w:rsidRPr="007D3AA2">
        <w:t>Family member</w:t>
      </w:r>
    </w:p>
    <w:p w:rsidR="0068718B" w:rsidRPr="007D3AA2" w:rsidRDefault="0068718B">
      <w:pPr>
        <w:pStyle w:val="subsection"/>
      </w:pPr>
      <w:r w:rsidRPr="007D3AA2">
        <w:tab/>
        <w:t>(2)</w:t>
      </w:r>
      <w:r w:rsidRPr="007D3AA2">
        <w:tab/>
        <w:t>A member of the primary individual’s family (see section</w:t>
      </w:r>
      <w:r w:rsidR="007D3AA2">
        <w:t> </w:t>
      </w:r>
      <w:r w:rsidRPr="007D3AA2">
        <w:t>272</w:t>
      </w:r>
      <w:r w:rsidR="007D3AA2">
        <w:noBreakHyphen/>
      </w:r>
      <w:r w:rsidRPr="007D3AA2">
        <w:t>95) is a member of the primary individual’s family group in relation to the conferral or distribution.</w:t>
      </w:r>
    </w:p>
    <w:p w:rsidR="00084A5D" w:rsidRPr="007D3AA2" w:rsidRDefault="00084A5D" w:rsidP="00084A5D">
      <w:pPr>
        <w:pStyle w:val="SubsectionHead"/>
      </w:pPr>
      <w:r w:rsidRPr="007D3AA2">
        <w:t>Certain former family members</w:t>
      </w:r>
    </w:p>
    <w:p w:rsidR="00084A5D" w:rsidRPr="007D3AA2" w:rsidRDefault="00084A5D" w:rsidP="00084A5D">
      <w:pPr>
        <w:pStyle w:val="subsection"/>
      </w:pPr>
      <w:r w:rsidRPr="007D3AA2">
        <w:tab/>
        <w:t>(2A)</w:t>
      </w:r>
      <w:r w:rsidRPr="007D3AA2">
        <w:tab/>
        <w:t>The following persons are members of the primary individual’s family group in relation to the conferral or distribution:</w:t>
      </w:r>
    </w:p>
    <w:p w:rsidR="00084A5D" w:rsidRPr="007D3AA2" w:rsidRDefault="00084A5D" w:rsidP="00084A5D">
      <w:pPr>
        <w:pStyle w:val="paragraph"/>
      </w:pPr>
      <w:r w:rsidRPr="007D3AA2">
        <w:tab/>
        <w:t>(a)</w:t>
      </w:r>
      <w:r w:rsidRPr="007D3AA2">
        <w:tab/>
        <w:t>a person who was a spouse of either the primary individual or of a member of the primary individual’s family before a breakdown in the marriage</w:t>
      </w:r>
      <w:r w:rsidR="00177125" w:rsidRPr="007D3AA2">
        <w:t xml:space="preserve"> or relationship</w:t>
      </w:r>
      <w:r w:rsidRPr="007D3AA2">
        <w:t>; and</w:t>
      </w:r>
    </w:p>
    <w:p w:rsidR="00177125" w:rsidRPr="007D3AA2" w:rsidRDefault="00177125" w:rsidP="00177125">
      <w:pPr>
        <w:pStyle w:val="paragraph"/>
      </w:pPr>
      <w:r w:rsidRPr="007D3AA2">
        <w:tab/>
        <w:t>(b)</w:t>
      </w:r>
      <w:r w:rsidRPr="007D3AA2">
        <w:tab/>
        <w:t>a person:</w:t>
      </w:r>
    </w:p>
    <w:p w:rsidR="00177125" w:rsidRPr="007D3AA2" w:rsidRDefault="00177125" w:rsidP="00177125">
      <w:pPr>
        <w:pStyle w:val="paragraphsub"/>
      </w:pPr>
      <w:r w:rsidRPr="007D3AA2">
        <w:tab/>
        <w:t>(i)</w:t>
      </w:r>
      <w:r w:rsidRPr="007D3AA2">
        <w:tab/>
        <w:t>who was the spouse of either the primary individual or of a member of the primary individual’s family immediately before the death of the primary individual or member of the primary individual’s family; and</w:t>
      </w:r>
    </w:p>
    <w:p w:rsidR="00177125" w:rsidRPr="007D3AA2" w:rsidRDefault="00177125" w:rsidP="00177125">
      <w:pPr>
        <w:pStyle w:val="paragraphsub"/>
      </w:pPr>
      <w:r w:rsidRPr="007D3AA2">
        <w:tab/>
        <w:t>(ii)</w:t>
      </w:r>
      <w:r w:rsidRPr="007D3AA2">
        <w:tab/>
        <w:t>who is now the spouse of a person who is not a member of the primary individual’s family; and</w:t>
      </w:r>
    </w:p>
    <w:p w:rsidR="00084A5D" w:rsidRPr="007D3AA2" w:rsidRDefault="00084A5D" w:rsidP="00084A5D">
      <w:pPr>
        <w:pStyle w:val="paragraph"/>
      </w:pPr>
      <w:r w:rsidRPr="007D3AA2">
        <w:tab/>
        <w:t>(c)</w:t>
      </w:r>
      <w:r w:rsidRPr="007D3AA2">
        <w:tab/>
        <w:t xml:space="preserve">a person who was a </w:t>
      </w:r>
      <w:r w:rsidR="00177125" w:rsidRPr="007D3AA2">
        <w:t>child of the spouse</w:t>
      </w:r>
      <w:r w:rsidRPr="007D3AA2">
        <w:t xml:space="preserve"> of either the primary individual or of a member of the primary individual’s family before a breakdown in the marriage</w:t>
      </w:r>
      <w:r w:rsidR="00622FD8" w:rsidRPr="007D3AA2">
        <w:t xml:space="preserve"> or relationship</w:t>
      </w:r>
      <w:r w:rsidRPr="007D3AA2">
        <w:t xml:space="preserve"> of the primary individual or the member of the primary individual’s family.</w:t>
      </w:r>
    </w:p>
    <w:p w:rsidR="00084A5D" w:rsidRPr="007D3AA2" w:rsidRDefault="00084A5D" w:rsidP="00084A5D">
      <w:pPr>
        <w:pStyle w:val="notetext"/>
      </w:pPr>
      <w:r w:rsidRPr="007D3AA2">
        <w:t>Note:</w:t>
      </w:r>
      <w:r w:rsidRPr="007D3AA2">
        <w:tab/>
        <w:t>The fact that a person is a member of the family group of an individual under this subsection does not mean that the person is a member of the individual’s family under section</w:t>
      </w:r>
      <w:r w:rsidR="007D3AA2">
        <w:t> </w:t>
      </w:r>
      <w:r w:rsidRPr="007D3AA2">
        <w:t>272</w:t>
      </w:r>
      <w:r w:rsidR="007D3AA2">
        <w:noBreakHyphen/>
      </w:r>
      <w:r w:rsidRPr="007D3AA2">
        <w:t>95.</w:t>
      </w:r>
    </w:p>
    <w:p w:rsidR="0068718B" w:rsidRPr="007D3AA2" w:rsidRDefault="0068718B">
      <w:pPr>
        <w:pStyle w:val="SubsectionHead"/>
      </w:pPr>
      <w:r w:rsidRPr="007D3AA2">
        <w:t>Trust covered by family trust election</w:t>
      </w:r>
    </w:p>
    <w:p w:rsidR="0068718B" w:rsidRPr="007D3AA2" w:rsidRDefault="0068718B">
      <w:pPr>
        <w:pStyle w:val="subsection"/>
      </w:pPr>
      <w:r w:rsidRPr="007D3AA2">
        <w:tab/>
        <w:t>(3)</w:t>
      </w:r>
      <w:r w:rsidRPr="007D3AA2">
        <w:tab/>
        <w:t>The trust in respect of which the family trust election was made is a member of the primary individual’s family group in relation to the conferral or distribution.</w:t>
      </w:r>
    </w:p>
    <w:p w:rsidR="00084A5D" w:rsidRPr="007D3AA2" w:rsidRDefault="00084A5D" w:rsidP="00084A5D">
      <w:pPr>
        <w:pStyle w:val="SubsectionHead"/>
      </w:pPr>
      <w:r w:rsidRPr="007D3AA2">
        <w:t>Trust with same primary individual</w:t>
      </w:r>
    </w:p>
    <w:p w:rsidR="00084A5D" w:rsidRPr="007D3AA2" w:rsidRDefault="00084A5D" w:rsidP="00084A5D">
      <w:pPr>
        <w:pStyle w:val="subsection"/>
      </w:pPr>
      <w:r w:rsidRPr="007D3AA2">
        <w:tab/>
        <w:t>(3A)</w:t>
      </w:r>
      <w:r w:rsidRPr="007D3AA2">
        <w:tab/>
        <w:t>A trust with the same primary individual specified in its family trust election is a member of the primary individual’s family group in relation to the conferral or distribution.</w:t>
      </w:r>
    </w:p>
    <w:p w:rsidR="0068718B" w:rsidRPr="007D3AA2" w:rsidRDefault="0068718B">
      <w:pPr>
        <w:pStyle w:val="SubsectionHead"/>
      </w:pPr>
      <w:r w:rsidRPr="007D3AA2">
        <w:t>Entity covered by interposed entity election</w:t>
      </w:r>
    </w:p>
    <w:p w:rsidR="0068718B" w:rsidRPr="007D3AA2" w:rsidRDefault="0068718B">
      <w:pPr>
        <w:pStyle w:val="subsection"/>
      </w:pPr>
      <w:r w:rsidRPr="007D3AA2">
        <w:tab/>
        <w:t>(4)</w:t>
      </w:r>
      <w:r w:rsidRPr="007D3AA2">
        <w:tab/>
        <w:t>A company, partnership or trust is a member of the primary individual’s family group in relation to the conferral or distribution if:</w:t>
      </w:r>
    </w:p>
    <w:p w:rsidR="0068718B" w:rsidRPr="007D3AA2" w:rsidRDefault="0068718B">
      <w:pPr>
        <w:pStyle w:val="paragraph"/>
      </w:pPr>
      <w:r w:rsidRPr="007D3AA2">
        <w:tab/>
        <w:t>(a)</w:t>
      </w:r>
      <w:r w:rsidRPr="007D3AA2">
        <w:tab/>
        <w:t>the company, partners or trustee has made an interposed entity election to that effect; and</w:t>
      </w:r>
    </w:p>
    <w:p w:rsidR="0068718B" w:rsidRPr="007D3AA2" w:rsidRDefault="0068718B">
      <w:pPr>
        <w:pStyle w:val="paragraph"/>
      </w:pPr>
      <w:r w:rsidRPr="007D3AA2">
        <w:tab/>
        <w:t>(b)</w:t>
      </w:r>
      <w:r w:rsidRPr="007D3AA2">
        <w:tab/>
        <w:t>the election is in force when the conferral takes place or the distribution is made.</w:t>
      </w:r>
    </w:p>
    <w:p w:rsidR="0068718B" w:rsidRPr="007D3AA2" w:rsidRDefault="0068718B">
      <w:pPr>
        <w:pStyle w:val="SubsectionHead"/>
      </w:pPr>
      <w:r w:rsidRPr="007D3AA2">
        <w:t>Entity owned by family</w:t>
      </w:r>
    </w:p>
    <w:p w:rsidR="0068718B" w:rsidRPr="007D3AA2" w:rsidRDefault="0068718B">
      <w:pPr>
        <w:pStyle w:val="subsection"/>
      </w:pPr>
      <w:r w:rsidRPr="007D3AA2">
        <w:tab/>
        <w:t>(5)</w:t>
      </w:r>
      <w:r w:rsidRPr="007D3AA2">
        <w:tab/>
        <w:t>A company, partnership or trust is a member of the primary individual’s family group in relation to the conferral or distribution if, when the conferral takes place or the distribution is made:</w:t>
      </w:r>
    </w:p>
    <w:p w:rsidR="0068718B" w:rsidRPr="007D3AA2" w:rsidRDefault="0068718B">
      <w:pPr>
        <w:pStyle w:val="paragraph"/>
      </w:pPr>
      <w:r w:rsidRPr="007D3AA2">
        <w:tab/>
        <w:t>(a)</w:t>
      </w:r>
      <w:r w:rsidRPr="007D3AA2">
        <w:tab/>
        <w:t>the primary individual; or</w:t>
      </w:r>
    </w:p>
    <w:p w:rsidR="0068718B" w:rsidRPr="007D3AA2" w:rsidRDefault="0068718B">
      <w:pPr>
        <w:pStyle w:val="paragraph"/>
      </w:pPr>
      <w:r w:rsidRPr="007D3AA2">
        <w:tab/>
        <w:t>(b)</w:t>
      </w:r>
      <w:r w:rsidRPr="007D3AA2">
        <w:tab/>
        <w:t>one or more members of the primary individual’s family; or</w:t>
      </w:r>
    </w:p>
    <w:p w:rsidR="0068718B" w:rsidRPr="007D3AA2" w:rsidRDefault="0068718B">
      <w:pPr>
        <w:pStyle w:val="paragraph"/>
      </w:pPr>
      <w:r w:rsidRPr="007D3AA2">
        <w:tab/>
        <w:t>(c)</w:t>
      </w:r>
      <w:r w:rsidRPr="007D3AA2">
        <w:tab/>
        <w:t>the trustees of one or more family trusts, provided the primary individual is specified in the family trust election of each of those family trusts;</w:t>
      </w:r>
    </w:p>
    <w:p w:rsidR="0068718B" w:rsidRPr="007D3AA2" w:rsidRDefault="0068718B">
      <w:pPr>
        <w:pStyle w:val="subsection2"/>
      </w:pPr>
      <w:r w:rsidRPr="007D3AA2">
        <w:t>or any combination of the above, have fixed entitlements directly or indirectly, and for their own benefit, to all of the income and capital of the company, partnership or trust.</w:t>
      </w:r>
    </w:p>
    <w:p w:rsidR="00D334A2" w:rsidRPr="007D3AA2" w:rsidRDefault="00D334A2" w:rsidP="00D334A2">
      <w:pPr>
        <w:pStyle w:val="SubsectionHead"/>
      </w:pPr>
      <w:r w:rsidRPr="007D3AA2">
        <w:t>Funds</w:t>
      </w:r>
    </w:p>
    <w:p w:rsidR="00D334A2" w:rsidRPr="007D3AA2" w:rsidRDefault="00D334A2" w:rsidP="00D334A2">
      <w:pPr>
        <w:pStyle w:val="subsection"/>
      </w:pPr>
      <w:r w:rsidRPr="007D3AA2">
        <w:tab/>
        <w:t>(6)</w:t>
      </w:r>
      <w:r w:rsidRPr="007D3AA2">
        <w:tab/>
        <w:t>A fund, authority or institution in Australia that is mentioned in item</w:t>
      </w:r>
      <w:r w:rsidR="007D3AA2">
        <w:t> </w:t>
      </w:r>
      <w:r w:rsidRPr="007D3AA2">
        <w:t>1 or 2 of the table in section</w:t>
      </w:r>
      <w:r w:rsidR="007D3AA2">
        <w:t> </w:t>
      </w:r>
      <w:r w:rsidRPr="007D3AA2">
        <w:t>30</w:t>
      </w:r>
      <w:r w:rsidR="007D3AA2">
        <w:noBreakHyphen/>
      </w:r>
      <w:r w:rsidRPr="007D3AA2">
        <w:t xml:space="preserve">15 of the </w:t>
      </w:r>
      <w:r w:rsidRPr="007D3AA2">
        <w:rPr>
          <w:i/>
        </w:rPr>
        <w:t xml:space="preserve">Income Tax Assessment Act 1997 </w:t>
      </w:r>
      <w:r w:rsidRPr="007D3AA2">
        <w:t>is a member of the primary individual’s family group in relation to the conferral or distribution if, assuming that a deduction were allowable under Division</w:t>
      </w:r>
      <w:r w:rsidR="007D3AA2">
        <w:t> </w:t>
      </w:r>
      <w:r w:rsidRPr="007D3AA2">
        <w:t>30 of that Act in respect of the conferral or distribution, section</w:t>
      </w:r>
      <w:r w:rsidR="007D3AA2">
        <w:t> </w:t>
      </w:r>
      <w:r w:rsidRPr="007D3AA2">
        <w:t>78A of this Act would not prevent any of the deduction being allowable.</w:t>
      </w:r>
    </w:p>
    <w:p w:rsidR="00D334A2" w:rsidRPr="007D3AA2" w:rsidRDefault="00D334A2" w:rsidP="00D334A2">
      <w:pPr>
        <w:pStyle w:val="SubsectionHead"/>
      </w:pPr>
      <w:r w:rsidRPr="007D3AA2">
        <w:t>Certain tax exempt bodies</w:t>
      </w:r>
    </w:p>
    <w:p w:rsidR="00D334A2" w:rsidRPr="007D3AA2" w:rsidRDefault="00D334A2" w:rsidP="00D334A2">
      <w:pPr>
        <w:pStyle w:val="subsection"/>
      </w:pPr>
      <w:r w:rsidRPr="007D3AA2">
        <w:tab/>
        <w:t>(7)</w:t>
      </w:r>
      <w:r w:rsidRPr="007D3AA2">
        <w:tab/>
        <w:t>An institution, hospital, trustee, society, association, club, or fund, all of whose income is exempt under:</w:t>
      </w:r>
    </w:p>
    <w:p w:rsidR="00D334A2" w:rsidRPr="007D3AA2" w:rsidRDefault="00D334A2" w:rsidP="00D334A2">
      <w:pPr>
        <w:pStyle w:val="paragraph"/>
      </w:pPr>
      <w:r w:rsidRPr="007D3AA2">
        <w:tab/>
        <w:t>(a)</w:t>
      </w:r>
      <w:r w:rsidRPr="007D3AA2">
        <w:tab/>
        <w:t>section</w:t>
      </w:r>
      <w:r w:rsidR="007D3AA2">
        <w:t> </w:t>
      </w:r>
      <w:r w:rsidRPr="007D3AA2">
        <w:t>50</w:t>
      </w:r>
      <w:r w:rsidR="007D3AA2">
        <w:noBreakHyphen/>
      </w:r>
      <w:r w:rsidRPr="007D3AA2">
        <w:t>5</w:t>
      </w:r>
      <w:r w:rsidR="00CE092A" w:rsidRPr="007D3AA2">
        <w:t xml:space="preserve"> or 50</w:t>
      </w:r>
      <w:r w:rsidR="007D3AA2">
        <w:noBreakHyphen/>
      </w:r>
      <w:r w:rsidR="00CE092A" w:rsidRPr="007D3AA2">
        <w:t>10</w:t>
      </w:r>
      <w:r w:rsidRPr="007D3AA2">
        <w:t xml:space="preserve"> of the</w:t>
      </w:r>
      <w:r w:rsidRPr="007D3AA2">
        <w:rPr>
          <w:i/>
        </w:rPr>
        <w:t xml:space="preserve"> Income Tax Assessment Act 1997</w:t>
      </w:r>
      <w:r w:rsidRPr="007D3AA2">
        <w:t>; or</w:t>
      </w:r>
    </w:p>
    <w:p w:rsidR="00D334A2" w:rsidRPr="007D3AA2" w:rsidRDefault="00D334A2" w:rsidP="00D334A2">
      <w:pPr>
        <w:pStyle w:val="paragraph"/>
      </w:pPr>
      <w:r w:rsidRPr="007D3AA2">
        <w:tab/>
        <w:t>(b)</w:t>
      </w:r>
      <w:r w:rsidRPr="007D3AA2">
        <w:tab/>
        <w:t>item</w:t>
      </w:r>
      <w:r w:rsidR="007D3AA2">
        <w:t> </w:t>
      </w:r>
      <w:r w:rsidRPr="007D3AA2">
        <w:t>6.1 or 6.2 of the table in section</w:t>
      </w:r>
      <w:r w:rsidR="007D3AA2">
        <w:t> </w:t>
      </w:r>
      <w:r w:rsidRPr="007D3AA2">
        <w:t>50</w:t>
      </w:r>
      <w:r w:rsidR="007D3AA2">
        <w:noBreakHyphen/>
      </w:r>
      <w:r w:rsidRPr="007D3AA2">
        <w:t>30, or item</w:t>
      </w:r>
      <w:r w:rsidR="007D3AA2">
        <w:t> </w:t>
      </w:r>
      <w:r w:rsidRPr="007D3AA2">
        <w:t>9.1 or 9.2 of the table in section</w:t>
      </w:r>
      <w:r w:rsidR="007D3AA2">
        <w:t> </w:t>
      </w:r>
      <w:r w:rsidRPr="007D3AA2">
        <w:t>50</w:t>
      </w:r>
      <w:r w:rsidR="007D3AA2">
        <w:noBreakHyphen/>
      </w:r>
      <w:r w:rsidRPr="007D3AA2">
        <w:t>45, of the</w:t>
      </w:r>
      <w:r w:rsidRPr="007D3AA2">
        <w:rPr>
          <w:i/>
        </w:rPr>
        <w:t xml:space="preserve"> Income Tax Assessment Act 1997</w:t>
      </w:r>
      <w:r w:rsidRPr="007D3AA2">
        <w:t>;</w:t>
      </w:r>
    </w:p>
    <w:p w:rsidR="00D334A2" w:rsidRPr="007D3AA2" w:rsidRDefault="00D334A2" w:rsidP="00D334A2">
      <w:pPr>
        <w:pStyle w:val="subsection2"/>
      </w:pPr>
      <w:r w:rsidRPr="007D3AA2">
        <w:t>is a member of the primary individual’s family group in relation to the conferral or distribution if, assuming that a deduction were allowable under Division</w:t>
      </w:r>
      <w:r w:rsidR="007D3AA2">
        <w:t> </w:t>
      </w:r>
      <w:r w:rsidRPr="007D3AA2">
        <w:t>30 of that Act in respect of the conferral or distribution, section</w:t>
      </w:r>
      <w:r w:rsidR="007D3AA2">
        <w:t> </w:t>
      </w:r>
      <w:r w:rsidRPr="007D3AA2">
        <w:t>78A of this Act would not prevent any of the deduction being allowable.</w:t>
      </w:r>
    </w:p>
    <w:p w:rsidR="0068718B" w:rsidRPr="007D3AA2" w:rsidRDefault="0068718B">
      <w:pPr>
        <w:pStyle w:val="SubsectionHead"/>
      </w:pPr>
      <w:r w:rsidRPr="007D3AA2">
        <w:t>Institutions etc. where no living beneficiaries</w:t>
      </w:r>
    </w:p>
    <w:p w:rsidR="0068718B" w:rsidRPr="007D3AA2" w:rsidRDefault="0068718B">
      <w:pPr>
        <w:pStyle w:val="subsection"/>
      </w:pPr>
      <w:r w:rsidRPr="007D3AA2">
        <w:tab/>
        <w:t>(8)</w:t>
      </w:r>
      <w:r w:rsidRPr="007D3AA2">
        <w:tab/>
        <w:t>Either:</w:t>
      </w:r>
    </w:p>
    <w:p w:rsidR="0068718B" w:rsidRPr="007D3AA2" w:rsidRDefault="0068718B">
      <w:pPr>
        <w:pStyle w:val="paragraph"/>
      </w:pPr>
      <w:r w:rsidRPr="007D3AA2">
        <w:tab/>
        <w:t>(a)</w:t>
      </w:r>
      <w:r w:rsidRPr="007D3AA2">
        <w:tab/>
        <w:t>an institution all of whose income is exempt under item</w:t>
      </w:r>
      <w:r w:rsidR="007D3AA2">
        <w:t> </w:t>
      </w:r>
      <w:r w:rsidRPr="007D3AA2">
        <w:t>1.1, 1.3 or 1.4 of the table in section</w:t>
      </w:r>
      <w:r w:rsidR="007D3AA2">
        <w:t> </w:t>
      </w:r>
      <w:r w:rsidRPr="007D3AA2">
        <w:t>50</w:t>
      </w:r>
      <w:r w:rsidR="007D3AA2">
        <w:noBreakHyphen/>
      </w:r>
      <w:r w:rsidRPr="007D3AA2">
        <w:t xml:space="preserve">5 of the </w:t>
      </w:r>
      <w:r w:rsidRPr="007D3AA2">
        <w:rPr>
          <w:i/>
        </w:rPr>
        <w:t>Income Tax Assessment Act 1997</w:t>
      </w:r>
      <w:r w:rsidRPr="007D3AA2">
        <w:t>; or</w:t>
      </w:r>
    </w:p>
    <w:p w:rsidR="0068718B" w:rsidRPr="007D3AA2" w:rsidRDefault="0068718B">
      <w:pPr>
        <w:pStyle w:val="paragraph"/>
      </w:pPr>
      <w:r w:rsidRPr="007D3AA2">
        <w:tab/>
        <w:t>(b)</w:t>
      </w:r>
      <w:r w:rsidRPr="007D3AA2">
        <w:tab/>
        <w:t xml:space="preserve">a fund, authority or institution in </w:t>
      </w:r>
      <w:smartTag w:uri="urn:schemas-microsoft-com:office:smarttags" w:element="country-region">
        <w:smartTag w:uri="urn:schemas-microsoft-com:office:smarttags" w:element="place">
          <w:r w:rsidRPr="007D3AA2">
            <w:t>Australia</w:t>
          </w:r>
        </w:smartTag>
      </w:smartTag>
      <w:r w:rsidRPr="007D3AA2">
        <w:t xml:space="preserve"> that is mentioned in item</w:t>
      </w:r>
      <w:r w:rsidR="007D3AA2">
        <w:t> </w:t>
      </w:r>
      <w:r w:rsidRPr="007D3AA2">
        <w:t>1 or 2 of the table in section</w:t>
      </w:r>
      <w:r w:rsidR="007D3AA2">
        <w:t> </w:t>
      </w:r>
      <w:r w:rsidRPr="007D3AA2">
        <w:t>30</w:t>
      </w:r>
      <w:r w:rsidR="007D3AA2">
        <w:noBreakHyphen/>
      </w:r>
      <w:r w:rsidRPr="007D3AA2">
        <w:t xml:space="preserve">15 of the </w:t>
      </w:r>
      <w:r w:rsidRPr="007D3AA2">
        <w:rPr>
          <w:i/>
        </w:rPr>
        <w:t>Income Tax Assessment Act 1997</w:t>
      </w:r>
      <w:r w:rsidRPr="007D3AA2">
        <w:t>;</w:t>
      </w:r>
    </w:p>
    <w:p w:rsidR="0068718B" w:rsidRPr="007D3AA2" w:rsidRDefault="0068718B">
      <w:pPr>
        <w:pStyle w:val="subsection2"/>
      </w:pPr>
      <w:r w:rsidRPr="007D3AA2">
        <w:t>is a member of the primary individual’s family group in relation to the conferral or distribution if, when the conferral takes place or the distribution is made, all of the beneficiaries of the trust, in respect of which the family trust election was made, who were individuals have died.</w:t>
      </w:r>
    </w:p>
    <w:p w:rsidR="0068718B" w:rsidRPr="007D3AA2" w:rsidRDefault="0068718B">
      <w:pPr>
        <w:pStyle w:val="SubsectionHead"/>
      </w:pPr>
      <w:r w:rsidRPr="007D3AA2">
        <w:t>Estate of deceased family</w:t>
      </w:r>
    </w:p>
    <w:p w:rsidR="0068718B" w:rsidRPr="007D3AA2" w:rsidRDefault="0068718B">
      <w:pPr>
        <w:pStyle w:val="subsection"/>
      </w:pPr>
      <w:r w:rsidRPr="007D3AA2">
        <w:tab/>
        <w:t>(9)</w:t>
      </w:r>
      <w:r w:rsidRPr="007D3AA2">
        <w:tab/>
        <w:t>If the primary individual and all of the members of his or her family are dead when the conferral takes place or the distribution is made, the estates of the individual and of the members are members of the primary individual’s family group in relation to the conferral or distribution.</w:t>
      </w:r>
    </w:p>
    <w:p w:rsidR="0068718B" w:rsidRPr="007D3AA2" w:rsidRDefault="0068718B">
      <w:pPr>
        <w:pStyle w:val="SubsectionHead"/>
      </w:pPr>
      <w:r w:rsidRPr="007D3AA2">
        <w:t>Interests in SMEs</w:t>
      </w:r>
    </w:p>
    <w:p w:rsidR="0068718B" w:rsidRPr="007D3AA2" w:rsidRDefault="0068718B">
      <w:pPr>
        <w:pStyle w:val="subsection"/>
      </w:pPr>
      <w:r w:rsidRPr="007D3AA2">
        <w:tab/>
        <w:t>(10)</w:t>
      </w:r>
      <w:r w:rsidRPr="007D3AA2">
        <w:tab/>
        <w:t>A person is a member of the primary individual’s family group in relation to the conferral or distribution if:</w:t>
      </w:r>
    </w:p>
    <w:p w:rsidR="0068718B" w:rsidRPr="007D3AA2" w:rsidRDefault="0068718B">
      <w:pPr>
        <w:pStyle w:val="paragraph"/>
      </w:pPr>
      <w:r w:rsidRPr="007D3AA2">
        <w:tab/>
        <w:t>(a)</w:t>
      </w:r>
      <w:r w:rsidRPr="007D3AA2">
        <w:tab/>
        <w:t>a company that is an SME (within the meaning of section</w:t>
      </w:r>
      <w:r w:rsidR="007D3AA2">
        <w:t> </w:t>
      </w:r>
      <w:r w:rsidRPr="007D3AA2">
        <w:t>128TK) confers the entitlement or makes the distribution; and</w:t>
      </w:r>
    </w:p>
    <w:p w:rsidR="0068718B" w:rsidRPr="007D3AA2" w:rsidRDefault="0068718B" w:rsidP="001777E9">
      <w:pPr>
        <w:pStyle w:val="paragraph"/>
      </w:pPr>
      <w:r w:rsidRPr="007D3AA2">
        <w:tab/>
        <w:t>(b)</w:t>
      </w:r>
      <w:r w:rsidRPr="007D3AA2">
        <w:tab/>
        <w:t>the SME had made an interposed entity election to be included in the family group of the primary individual and the election is in force when the conferral takes place or the distribution is made; and</w:t>
      </w:r>
    </w:p>
    <w:p w:rsidR="0068718B" w:rsidRPr="007D3AA2" w:rsidRDefault="0068718B">
      <w:pPr>
        <w:pStyle w:val="paragraph"/>
      </w:pPr>
      <w:r w:rsidRPr="007D3AA2">
        <w:tab/>
        <w:t>(c)</w:t>
      </w:r>
      <w:r w:rsidRPr="007D3AA2">
        <w:tab/>
        <w:t>the person:</w:t>
      </w:r>
    </w:p>
    <w:p w:rsidR="0068718B" w:rsidRPr="007D3AA2" w:rsidRDefault="0068718B">
      <w:pPr>
        <w:pStyle w:val="paragraphsub"/>
      </w:pPr>
      <w:r w:rsidRPr="007D3AA2">
        <w:tab/>
        <w:t>(i)</w:t>
      </w:r>
      <w:r w:rsidRPr="007D3AA2">
        <w:tab/>
        <w:t>had acquired a threshold interest (within the meaning of section</w:t>
      </w:r>
      <w:r w:rsidR="007D3AA2">
        <w:t> </w:t>
      </w:r>
      <w:r w:rsidRPr="007D3AA2">
        <w:t>128TJ) in the SME on or after 1</w:t>
      </w:r>
      <w:r w:rsidR="007D3AA2">
        <w:t> </w:t>
      </w:r>
      <w:r w:rsidRPr="007D3AA2">
        <w:t>July 1996; and</w:t>
      </w:r>
    </w:p>
    <w:p w:rsidR="0068718B" w:rsidRPr="007D3AA2" w:rsidRDefault="0068718B">
      <w:pPr>
        <w:pStyle w:val="paragraphsub"/>
      </w:pPr>
      <w:r w:rsidRPr="007D3AA2">
        <w:tab/>
        <w:t>(ii)</w:t>
      </w:r>
      <w:r w:rsidRPr="007D3AA2">
        <w:tab/>
        <w:t>is an Australian financial institution (within the meaning of section</w:t>
      </w:r>
      <w:r w:rsidR="007D3AA2">
        <w:t> </w:t>
      </w:r>
      <w:r w:rsidRPr="007D3AA2">
        <w:t>317) or a subsidiary (within the meaning of section</w:t>
      </w:r>
      <w:r w:rsidR="007D3AA2">
        <w:t> </w:t>
      </w:r>
      <w:r w:rsidRPr="007D3AA2">
        <w:t>128TL) of another company that is an Australian financial institution; and</w:t>
      </w:r>
    </w:p>
    <w:p w:rsidR="0068718B" w:rsidRPr="007D3AA2" w:rsidRDefault="0068718B">
      <w:pPr>
        <w:pStyle w:val="paragraphsub"/>
      </w:pPr>
      <w:r w:rsidRPr="007D3AA2">
        <w:tab/>
        <w:t>(iii)</w:t>
      </w:r>
      <w:r w:rsidRPr="007D3AA2">
        <w:tab/>
        <w:t>is not an associate of the SME; and</w:t>
      </w:r>
    </w:p>
    <w:p w:rsidR="0068718B" w:rsidRPr="007D3AA2" w:rsidRDefault="0068718B">
      <w:pPr>
        <w:pStyle w:val="paragraph"/>
      </w:pPr>
      <w:r w:rsidRPr="007D3AA2">
        <w:tab/>
        <w:t>(d)</w:t>
      </w:r>
      <w:r w:rsidRPr="007D3AA2">
        <w:tab/>
        <w:t>the distribution to which the conferral of the entitlement relates or that is made consists of a dividend paid, or a return of paid</w:t>
      </w:r>
      <w:r w:rsidR="007D3AA2">
        <w:noBreakHyphen/>
      </w:r>
      <w:r w:rsidRPr="007D3AA2">
        <w:t>up share capital of the SME, on ordinary shares in the SME that were issued:</w:t>
      </w:r>
    </w:p>
    <w:p w:rsidR="0068718B" w:rsidRPr="007D3AA2" w:rsidRDefault="0068718B">
      <w:pPr>
        <w:pStyle w:val="paragraphsub"/>
      </w:pPr>
      <w:r w:rsidRPr="007D3AA2">
        <w:tab/>
        <w:t>(i)</w:t>
      </w:r>
      <w:r w:rsidRPr="007D3AA2">
        <w:tab/>
        <w:t>on or after 1</w:t>
      </w:r>
      <w:r w:rsidR="007D3AA2">
        <w:t> </w:t>
      </w:r>
      <w:r w:rsidRPr="007D3AA2">
        <w:t>July 1996; and</w:t>
      </w:r>
    </w:p>
    <w:p w:rsidR="0068718B" w:rsidRPr="007D3AA2" w:rsidRDefault="0068718B">
      <w:pPr>
        <w:pStyle w:val="paragraphsub"/>
      </w:pPr>
      <w:r w:rsidRPr="007D3AA2">
        <w:tab/>
        <w:t>(ii)</w:t>
      </w:r>
      <w:r w:rsidRPr="007D3AA2">
        <w:tab/>
        <w:t>before or as part of the threshold share issue mentioned in paragraph</w:t>
      </w:r>
      <w:r w:rsidR="007D3AA2">
        <w:t> </w:t>
      </w:r>
      <w:r w:rsidRPr="007D3AA2">
        <w:t>128TJ(c).</w:t>
      </w:r>
    </w:p>
    <w:p w:rsidR="00084A5D" w:rsidRPr="007D3AA2" w:rsidRDefault="00084A5D" w:rsidP="00084A5D">
      <w:pPr>
        <w:pStyle w:val="ActHead5"/>
      </w:pPr>
      <w:bookmarkStart w:id="217" w:name="_Toc432583173"/>
      <w:r w:rsidRPr="007D3AA2">
        <w:rPr>
          <w:rStyle w:val="CharSectno"/>
        </w:rPr>
        <w:t>272</w:t>
      </w:r>
      <w:r w:rsidR="007D3AA2">
        <w:rPr>
          <w:rStyle w:val="CharSectno"/>
        </w:rPr>
        <w:noBreakHyphen/>
      </w:r>
      <w:r w:rsidRPr="007D3AA2">
        <w:rPr>
          <w:rStyle w:val="CharSectno"/>
        </w:rPr>
        <w:t>95</w:t>
      </w:r>
      <w:r w:rsidRPr="007D3AA2">
        <w:t xml:space="preserve">  Family</w:t>
      </w:r>
      <w:bookmarkEnd w:id="217"/>
    </w:p>
    <w:p w:rsidR="00084A5D" w:rsidRPr="007D3AA2" w:rsidRDefault="00084A5D" w:rsidP="00084A5D">
      <w:pPr>
        <w:pStyle w:val="subsection"/>
      </w:pPr>
      <w:r w:rsidRPr="007D3AA2">
        <w:tab/>
        <w:t>(1)</w:t>
      </w:r>
      <w:r w:rsidRPr="007D3AA2">
        <w:tab/>
        <w:t xml:space="preserve">The </w:t>
      </w:r>
      <w:r w:rsidRPr="007D3AA2">
        <w:rPr>
          <w:b/>
          <w:i/>
        </w:rPr>
        <w:t>family</w:t>
      </w:r>
      <w:r w:rsidRPr="007D3AA2">
        <w:t xml:space="preserve"> of an individual (the </w:t>
      </w:r>
      <w:r w:rsidRPr="007D3AA2">
        <w:rPr>
          <w:b/>
          <w:i/>
        </w:rPr>
        <w:t>test individual</w:t>
      </w:r>
      <w:r w:rsidRPr="007D3AA2">
        <w:t>) consists of the test individual and all of the following (if applicable):</w:t>
      </w:r>
    </w:p>
    <w:p w:rsidR="00084A5D" w:rsidRPr="007D3AA2" w:rsidRDefault="00084A5D" w:rsidP="00084A5D">
      <w:pPr>
        <w:pStyle w:val="paragraph"/>
      </w:pPr>
      <w:r w:rsidRPr="007D3AA2">
        <w:tab/>
        <w:t>(a)</w:t>
      </w:r>
      <w:r w:rsidRPr="007D3AA2">
        <w:tab/>
        <w:t>any parent, grandparent, brother or sister of the test individual or the test individual’s spouse;</w:t>
      </w:r>
    </w:p>
    <w:p w:rsidR="00084A5D" w:rsidRPr="007D3AA2" w:rsidRDefault="00084A5D" w:rsidP="00084A5D">
      <w:pPr>
        <w:pStyle w:val="paragraph"/>
      </w:pPr>
      <w:r w:rsidRPr="007D3AA2">
        <w:tab/>
        <w:t>(b)</w:t>
      </w:r>
      <w:r w:rsidRPr="007D3AA2">
        <w:tab/>
        <w:t>any nephew, niece or child of the test individual or the test individual’s spouse;</w:t>
      </w:r>
    </w:p>
    <w:p w:rsidR="00084A5D" w:rsidRPr="007D3AA2" w:rsidRDefault="00084A5D" w:rsidP="00084A5D">
      <w:pPr>
        <w:pStyle w:val="paragraph"/>
      </w:pPr>
      <w:r w:rsidRPr="007D3AA2">
        <w:tab/>
        <w:t>(c)</w:t>
      </w:r>
      <w:r w:rsidRPr="007D3AA2">
        <w:tab/>
        <w:t xml:space="preserve">any lineal descendant of a nephew, niece or child referred to in </w:t>
      </w:r>
      <w:r w:rsidR="007D3AA2">
        <w:t>paragraph (</w:t>
      </w:r>
      <w:r w:rsidRPr="007D3AA2">
        <w:t>b);</w:t>
      </w:r>
    </w:p>
    <w:p w:rsidR="00084A5D" w:rsidRPr="007D3AA2" w:rsidRDefault="00084A5D" w:rsidP="00084A5D">
      <w:pPr>
        <w:pStyle w:val="paragraph"/>
      </w:pPr>
      <w:r w:rsidRPr="007D3AA2">
        <w:tab/>
        <w:t>(d)</w:t>
      </w:r>
      <w:r w:rsidRPr="007D3AA2">
        <w:tab/>
        <w:t xml:space="preserve">the spouse of the test individual or of anyone who is a member of the test individual’s family because of </w:t>
      </w:r>
      <w:r w:rsidR="007D3AA2">
        <w:t>paragraphs (</w:t>
      </w:r>
      <w:r w:rsidRPr="007D3AA2">
        <w:t>a), (b) and (c).</w:t>
      </w:r>
    </w:p>
    <w:p w:rsidR="00622FD8" w:rsidRPr="007D3AA2" w:rsidRDefault="00622FD8" w:rsidP="00622FD8">
      <w:pPr>
        <w:pStyle w:val="notetext"/>
      </w:pPr>
      <w:r w:rsidRPr="007D3AA2">
        <w:t>Note 1:</w:t>
      </w:r>
      <w:r w:rsidRPr="007D3AA2">
        <w:tab/>
      </w:r>
      <w:r w:rsidRPr="007D3AA2">
        <w:rPr>
          <w:b/>
          <w:i/>
        </w:rPr>
        <w:t>Child</w:t>
      </w:r>
      <w:r w:rsidRPr="007D3AA2">
        <w:t xml:space="preserve">, </w:t>
      </w:r>
      <w:r w:rsidRPr="007D3AA2">
        <w:rPr>
          <w:b/>
          <w:i/>
        </w:rPr>
        <w:t>parent</w:t>
      </w:r>
      <w:r w:rsidRPr="007D3AA2">
        <w:t xml:space="preserve"> and </w:t>
      </w:r>
      <w:r w:rsidRPr="007D3AA2">
        <w:rPr>
          <w:b/>
          <w:i/>
        </w:rPr>
        <w:t xml:space="preserve">spouse </w:t>
      </w:r>
      <w:r w:rsidRPr="007D3AA2">
        <w:t>are defined in subsection</w:t>
      </w:r>
      <w:r w:rsidR="007D3AA2">
        <w:t> </w:t>
      </w:r>
      <w:r w:rsidRPr="007D3AA2">
        <w:t>6(1).</w:t>
      </w:r>
    </w:p>
    <w:p w:rsidR="00622FD8" w:rsidRPr="007D3AA2" w:rsidRDefault="00622FD8" w:rsidP="00622FD8">
      <w:pPr>
        <w:pStyle w:val="notetext"/>
      </w:pPr>
      <w:r w:rsidRPr="007D3AA2">
        <w:t>Note 2:</w:t>
      </w:r>
      <w:r w:rsidRPr="007D3AA2">
        <w:tab/>
        <w:t>Section</w:t>
      </w:r>
      <w:r w:rsidR="007D3AA2">
        <w:t> </w:t>
      </w:r>
      <w:r w:rsidRPr="007D3AA2">
        <w:t>960</w:t>
      </w:r>
      <w:r w:rsidR="007D3AA2">
        <w:noBreakHyphen/>
      </w:r>
      <w:r w:rsidRPr="007D3AA2">
        <w:t xml:space="preserve">255 may be relevant to determining relationships for the purposes of </w:t>
      </w:r>
      <w:r w:rsidR="007D3AA2">
        <w:t>paragraph (</w:t>
      </w:r>
      <w:r w:rsidRPr="007D3AA2">
        <w:t>1)(a).</w:t>
      </w:r>
    </w:p>
    <w:p w:rsidR="00084A5D" w:rsidRPr="007D3AA2" w:rsidRDefault="00084A5D" w:rsidP="00084A5D">
      <w:pPr>
        <w:pStyle w:val="subsection"/>
      </w:pPr>
      <w:r w:rsidRPr="007D3AA2">
        <w:tab/>
        <w:t>(2)</w:t>
      </w:r>
      <w:r w:rsidRPr="007D3AA2">
        <w:tab/>
        <w:t>A person does not cease to be a family member merely because of the death of any other family member.</w:t>
      </w:r>
    </w:p>
    <w:p w:rsidR="00084A5D" w:rsidRPr="007D3AA2" w:rsidRDefault="00084A5D" w:rsidP="00527132">
      <w:pPr>
        <w:pStyle w:val="subsection"/>
        <w:keepNext/>
        <w:keepLines/>
      </w:pPr>
      <w:r w:rsidRPr="007D3AA2">
        <w:tab/>
        <w:t>(3)</w:t>
      </w:r>
      <w:r w:rsidRPr="007D3AA2">
        <w:tab/>
        <w:t>In this section, an adopted child, step</w:t>
      </w:r>
      <w:r w:rsidR="007D3AA2">
        <w:noBreakHyphen/>
      </w:r>
      <w:r w:rsidRPr="007D3AA2">
        <w:t>child or ex</w:t>
      </w:r>
      <w:r w:rsidR="007D3AA2">
        <w:noBreakHyphen/>
      </w:r>
      <w:r w:rsidRPr="007D3AA2">
        <w:t>nuptial child of a person is taken to be a lineal descendant of that person for the purposes of determining the lineal descendants of that person or any other person.</w:t>
      </w:r>
    </w:p>
    <w:p w:rsidR="00084A5D" w:rsidRPr="007D3AA2" w:rsidRDefault="00084A5D" w:rsidP="00084A5D">
      <w:pPr>
        <w:pStyle w:val="notetext"/>
      </w:pPr>
      <w:r w:rsidRPr="007D3AA2">
        <w:t>Note:</w:t>
      </w:r>
      <w:r w:rsidRPr="007D3AA2">
        <w:tab/>
        <w:t>A person who is no longer a member of an individual’s family under this section may still be a member of the individual’s family group under subsection</w:t>
      </w:r>
      <w:r w:rsidR="007D3AA2">
        <w:t> </w:t>
      </w:r>
      <w:r w:rsidRPr="007D3AA2">
        <w:t>272</w:t>
      </w:r>
      <w:r w:rsidR="007D3AA2">
        <w:noBreakHyphen/>
      </w:r>
      <w:r w:rsidRPr="007D3AA2">
        <w:t>90(2A).</w:t>
      </w:r>
    </w:p>
    <w:p w:rsidR="0068718B" w:rsidRPr="007D3AA2" w:rsidRDefault="0068718B" w:rsidP="00091ABB">
      <w:pPr>
        <w:pStyle w:val="ActHead4"/>
      </w:pPr>
      <w:bookmarkStart w:id="218" w:name="_Toc432583174"/>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E</w:t>
      </w:r>
      <w:r w:rsidRPr="007D3AA2">
        <w:t>—</w:t>
      </w:r>
      <w:r w:rsidRPr="007D3AA2">
        <w:rPr>
          <w:rStyle w:val="CharSubdText"/>
        </w:rPr>
        <w:t>Excepted trust</w:t>
      </w:r>
      <w:bookmarkEnd w:id="218"/>
    </w:p>
    <w:p w:rsidR="0068718B" w:rsidRPr="007D3AA2" w:rsidRDefault="0068718B" w:rsidP="00091ABB">
      <w:pPr>
        <w:pStyle w:val="ActHead5"/>
      </w:pPr>
      <w:bookmarkStart w:id="219" w:name="_Toc432583175"/>
      <w:r w:rsidRPr="007D3AA2">
        <w:rPr>
          <w:rStyle w:val="CharSectno"/>
        </w:rPr>
        <w:t>272</w:t>
      </w:r>
      <w:r w:rsidR="007D3AA2">
        <w:rPr>
          <w:rStyle w:val="CharSectno"/>
        </w:rPr>
        <w:noBreakHyphen/>
      </w:r>
      <w:r w:rsidRPr="007D3AA2">
        <w:rPr>
          <w:rStyle w:val="CharSectno"/>
        </w:rPr>
        <w:t>100</w:t>
      </w:r>
      <w:r w:rsidRPr="007D3AA2">
        <w:t xml:space="preserve">  Excepted trust</w:t>
      </w:r>
      <w:bookmarkEnd w:id="219"/>
    </w:p>
    <w:p w:rsidR="0068718B" w:rsidRPr="007D3AA2" w:rsidRDefault="0068718B" w:rsidP="00091ABB">
      <w:pPr>
        <w:pStyle w:val="subsection"/>
        <w:keepNext/>
        <w:keepLines/>
      </w:pPr>
      <w:r w:rsidRPr="007D3AA2">
        <w:tab/>
      </w:r>
      <w:r w:rsidRPr="007D3AA2">
        <w:tab/>
        <w:t xml:space="preserve">A trust is an </w:t>
      </w:r>
      <w:r w:rsidRPr="007D3AA2">
        <w:rPr>
          <w:b/>
          <w:i/>
        </w:rPr>
        <w:t>excepted trust</w:t>
      </w:r>
      <w:r w:rsidRPr="007D3AA2">
        <w:t xml:space="preserve"> at a particular time if:</w:t>
      </w:r>
    </w:p>
    <w:p w:rsidR="0068718B" w:rsidRPr="007D3AA2" w:rsidRDefault="0068718B">
      <w:pPr>
        <w:pStyle w:val="paragraph"/>
      </w:pPr>
      <w:r w:rsidRPr="007D3AA2">
        <w:tab/>
        <w:t>(a)</w:t>
      </w:r>
      <w:r w:rsidRPr="007D3AA2">
        <w:tab/>
        <w:t>it is a family trust at the particular time; or</w:t>
      </w:r>
    </w:p>
    <w:p w:rsidR="0068718B" w:rsidRPr="007D3AA2" w:rsidRDefault="0068718B">
      <w:pPr>
        <w:pStyle w:val="paragraph"/>
      </w:pPr>
      <w:r w:rsidRPr="007D3AA2">
        <w:tab/>
        <w:t>(b)</w:t>
      </w:r>
      <w:r w:rsidRPr="007D3AA2">
        <w:tab/>
        <w:t>it is a complying superannuation fund, a complying approved deposit fund or a pooled superannuation trust in relation to the income year in which the particular time occurs; or</w:t>
      </w:r>
    </w:p>
    <w:p w:rsidR="0068718B" w:rsidRPr="007D3AA2" w:rsidRDefault="0068718B">
      <w:pPr>
        <w:pStyle w:val="paragraph"/>
      </w:pPr>
      <w:r w:rsidRPr="007D3AA2">
        <w:tab/>
        <w:t>(c)</w:t>
      </w:r>
      <w:r w:rsidRPr="007D3AA2">
        <w:tab/>
        <w:t>it is the trust of a deceased estate, where the particular time occurs during the period from the death of the individual until the end of the year of income in which the 5th anniversary of the death occurs; or</w:t>
      </w:r>
    </w:p>
    <w:p w:rsidR="0068718B" w:rsidRPr="007D3AA2" w:rsidRDefault="0068718B">
      <w:pPr>
        <w:pStyle w:val="paragraph"/>
      </w:pPr>
      <w:r w:rsidRPr="007D3AA2">
        <w:tab/>
        <w:t>(d)</w:t>
      </w:r>
      <w:r w:rsidRPr="007D3AA2">
        <w:tab/>
        <w:t xml:space="preserve">at the particular time it is a fixed trust that is a unit trust, and </w:t>
      </w:r>
      <w:r w:rsidR="002C7B4D" w:rsidRPr="007D3AA2">
        <w:t>exempt entities</w:t>
      </w:r>
      <w:r w:rsidRPr="007D3AA2">
        <w:t xml:space="preserve"> have fixed entitlements, directly or indirectly, and for their own benefit, to all of the income and capital of the trust</w:t>
      </w:r>
      <w:r w:rsidR="001F44A3" w:rsidRPr="007D3AA2">
        <w:t>; or</w:t>
      </w:r>
    </w:p>
    <w:p w:rsidR="004D0134" w:rsidRPr="007D3AA2" w:rsidRDefault="004D0134" w:rsidP="004D0134">
      <w:pPr>
        <w:pStyle w:val="paragraph"/>
      </w:pPr>
      <w:r w:rsidRPr="007D3AA2">
        <w:tab/>
        <w:t>(f)</w:t>
      </w:r>
      <w:r w:rsidRPr="007D3AA2">
        <w:tab/>
        <w:t>it is a designated infrastructure project entity at the particular time.</w:t>
      </w:r>
    </w:p>
    <w:p w:rsidR="0068718B" w:rsidRPr="007D3AA2" w:rsidRDefault="0068718B" w:rsidP="00000417">
      <w:pPr>
        <w:pStyle w:val="ActHead4"/>
      </w:pPr>
      <w:bookmarkStart w:id="220" w:name="_Toc432583176"/>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F</w:t>
      </w:r>
      <w:r w:rsidRPr="007D3AA2">
        <w:t>—</w:t>
      </w:r>
      <w:r w:rsidRPr="007D3AA2">
        <w:rPr>
          <w:rStyle w:val="CharSubdText"/>
        </w:rPr>
        <w:t>Widely held unit trust</w:t>
      </w:r>
      <w:bookmarkEnd w:id="220"/>
    </w:p>
    <w:p w:rsidR="0068718B" w:rsidRPr="007D3AA2" w:rsidRDefault="0068718B" w:rsidP="00000417">
      <w:pPr>
        <w:pStyle w:val="ActHead5"/>
      </w:pPr>
      <w:bookmarkStart w:id="221" w:name="_Toc432583177"/>
      <w:r w:rsidRPr="007D3AA2">
        <w:rPr>
          <w:rStyle w:val="CharSectno"/>
        </w:rPr>
        <w:t>272</w:t>
      </w:r>
      <w:r w:rsidR="007D3AA2">
        <w:rPr>
          <w:rStyle w:val="CharSectno"/>
        </w:rPr>
        <w:noBreakHyphen/>
      </w:r>
      <w:r w:rsidRPr="007D3AA2">
        <w:rPr>
          <w:rStyle w:val="CharSectno"/>
        </w:rPr>
        <w:t>105</w:t>
      </w:r>
      <w:r w:rsidRPr="007D3AA2">
        <w:t xml:space="preserve">  Widely held unit trust</w:t>
      </w:r>
      <w:bookmarkEnd w:id="221"/>
    </w:p>
    <w:p w:rsidR="0068718B" w:rsidRPr="007D3AA2" w:rsidRDefault="0068718B">
      <w:pPr>
        <w:pStyle w:val="SubsectionHead"/>
      </w:pPr>
      <w:r w:rsidRPr="007D3AA2">
        <w:t>Basic meaning</w:t>
      </w:r>
    </w:p>
    <w:p w:rsidR="0068718B" w:rsidRPr="007D3AA2" w:rsidRDefault="0068718B">
      <w:pPr>
        <w:pStyle w:val="subsection"/>
      </w:pPr>
      <w:r w:rsidRPr="007D3AA2">
        <w:tab/>
        <w:t>(1)</w:t>
      </w:r>
      <w:r w:rsidRPr="007D3AA2">
        <w:tab/>
        <w:t xml:space="preserve">A trust is a </w:t>
      </w:r>
      <w:r w:rsidRPr="007D3AA2">
        <w:rPr>
          <w:b/>
          <w:i/>
        </w:rPr>
        <w:t>widely held unit trust</w:t>
      </w:r>
      <w:r w:rsidRPr="007D3AA2">
        <w:t xml:space="preserve"> if:</w:t>
      </w:r>
    </w:p>
    <w:p w:rsidR="0068718B" w:rsidRPr="007D3AA2" w:rsidRDefault="0068718B">
      <w:pPr>
        <w:pStyle w:val="paragraph"/>
      </w:pPr>
      <w:r w:rsidRPr="007D3AA2">
        <w:tab/>
        <w:t>(a)</w:t>
      </w:r>
      <w:r w:rsidRPr="007D3AA2">
        <w:tab/>
        <w:t>it is a fixed trust that is a unit trust; and</w:t>
      </w:r>
    </w:p>
    <w:p w:rsidR="0068718B" w:rsidRPr="007D3AA2" w:rsidRDefault="0068718B">
      <w:pPr>
        <w:pStyle w:val="paragraph"/>
      </w:pPr>
      <w:r w:rsidRPr="007D3AA2">
        <w:tab/>
        <w:t>(b)</w:t>
      </w:r>
      <w:r w:rsidRPr="007D3AA2">
        <w:tab/>
        <w:t xml:space="preserve">it is not closely held (see </w:t>
      </w:r>
      <w:r w:rsidR="007D3AA2">
        <w:t>subsection (</w:t>
      </w:r>
      <w:r w:rsidRPr="007D3AA2">
        <w:t>2)).</w:t>
      </w:r>
    </w:p>
    <w:p w:rsidR="0068718B" w:rsidRPr="007D3AA2" w:rsidRDefault="0068718B" w:rsidP="00527132">
      <w:pPr>
        <w:pStyle w:val="SubsectionHead"/>
      </w:pPr>
      <w:r w:rsidRPr="007D3AA2">
        <w:t>Closely held—income test</w:t>
      </w:r>
    </w:p>
    <w:p w:rsidR="0068718B" w:rsidRPr="007D3AA2" w:rsidRDefault="0068718B" w:rsidP="00527132">
      <w:pPr>
        <w:pStyle w:val="subsection"/>
        <w:keepNext/>
        <w:keepLines/>
      </w:pPr>
      <w:r w:rsidRPr="007D3AA2">
        <w:tab/>
        <w:t>(2)</w:t>
      </w:r>
      <w:r w:rsidRPr="007D3AA2">
        <w:tab/>
        <w:t xml:space="preserve">A trust is </w:t>
      </w:r>
      <w:r w:rsidRPr="007D3AA2">
        <w:rPr>
          <w:b/>
          <w:i/>
        </w:rPr>
        <w:t>closely held</w:t>
      </w:r>
      <w:r w:rsidRPr="007D3AA2">
        <w:t xml:space="preserve"> if:</w:t>
      </w:r>
    </w:p>
    <w:p w:rsidR="0068718B" w:rsidRPr="007D3AA2" w:rsidRDefault="0068718B">
      <w:pPr>
        <w:pStyle w:val="paragraph"/>
      </w:pPr>
      <w:r w:rsidRPr="007D3AA2">
        <w:tab/>
        <w:t>(a)</w:t>
      </w:r>
      <w:r w:rsidRPr="007D3AA2">
        <w:tab/>
        <w:t>an individual has, or up to 20 individuals have between them; or</w:t>
      </w:r>
    </w:p>
    <w:p w:rsidR="0068718B" w:rsidRPr="007D3AA2" w:rsidRDefault="0068718B">
      <w:pPr>
        <w:pStyle w:val="paragraph"/>
      </w:pPr>
      <w:r w:rsidRPr="007D3AA2">
        <w:tab/>
        <w:t>(b)</w:t>
      </w:r>
      <w:r w:rsidRPr="007D3AA2">
        <w:tab/>
        <w:t>no individual has, or no individuals have between them;</w:t>
      </w:r>
    </w:p>
    <w:p w:rsidR="0068718B" w:rsidRPr="007D3AA2" w:rsidRDefault="0068718B">
      <w:pPr>
        <w:pStyle w:val="subsection2"/>
      </w:pPr>
      <w:r w:rsidRPr="007D3AA2">
        <w:t>directly or indirectly and for their own benefit, fixed entitlements to a 75% or greater share of the income of the trust.</w:t>
      </w:r>
    </w:p>
    <w:p w:rsidR="0068718B" w:rsidRPr="007D3AA2" w:rsidRDefault="0068718B" w:rsidP="00091ABB">
      <w:pPr>
        <w:pStyle w:val="SubsectionHead"/>
      </w:pPr>
      <w:r w:rsidRPr="007D3AA2">
        <w:t>Closely held—capital test</w:t>
      </w:r>
    </w:p>
    <w:p w:rsidR="0068718B" w:rsidRPr="007D3AA2" w:rsidRDefault="0068718B" w:rsidP="00091ABB">
      <w:pPr>
        <w:pStyle w:val="subsection"/>
        <w:keepNext/>
        <w:keepLines/>
      </w:pPr>
      <w:r w:rsidRPr="007D3AA2">
        <w:tab/>
        <w:t>(2A)</w:t>
      </w:r>
      <w:r w:rsidRPr="007D3AA2">
        <w:tab/>
        <w:t xml:space="preserve">A trust is also </w:t>
      </w:r>
      <w:r w:rsidRPr="007D3AA2">
        <w:rPr>
          <w:b/>
          <w:i/>
        </w:rPr>
        <w:t>closely held</w:t>
      </w:r>
      <w:r w:rsidRPr="007D3AA2">
        <w:t xml:space="preserve"> if:</w:t>
      </w:r>
    </w:p>
    <w:p w:rsidR="0068718B" w:rsidRPr="007D3AA2" w:rsidRDefault="0068718B">
      <w:pPr>
        <w:pStyle w:val="paragraph"/>
      </w:pPr>
      <w:r w:rsidRPr="007D3AA2">
        <w:tab/>
        <w:t>(a)</w:t>
      </w:r>
      <w:r w:rsidRPr="007D3AA2">
        <w:tab/>
        <w:t>an individual has, or up to 20 individuals have between them; or</w:t>
      </w:r>
    </w:p>
    <w:p w:rsidR="0068718B" w:rsidRPr="007D3AA2" w:rsidRDefault="0068718B">
      <w:pPr>
        <w:pStyle w:val="paragraph"/>
      </w:pPr>
      <w:r w:rsidRPr="007D3AA2">
        <w:tab/>
        <w:t>(b)</w:t>
      </w:r>
      <w:r w:rsidRPr="007D3AA2">
        <w:tab/>
        <w:t>no individual has, or no individuals have between them;</w:t>
      </w:r>
    </w:p>
    <w:p w:rsidR="0068718B" w:rsidRPr="007D3AA2" w:rsidRDefault="0068718B">
      <w:pPr>
        <w:pStyle w:val="subsection2"/>
      </w:pPr>
      <w:r w:rsidRPr="007D3AA2">
        <w:t>directly or indirectly and for their own benefit, fixed entitlements to a 75% or greater share of the capital of the trust.</w:t>
      </w:r>
    </w:p>
    <w:p w:rsidR="0068718B" w:rsidRPr="007D3AA2" w:rsidRDefault="0068718B">
      <w:pPr>
        <w:pStyle w:val="SubsectionHead"/>
      </w:pPr>
      <w:r w:rsidRPr="007D3AA2">
        <w:t>Single individual</w:t>
      </w:r>
    </w:p>
    <w:p w:rsidR="0068718B" w:rsidRPr="007D3AA2" w:rsidRDefault="0068718B">
      <w:pPr>
        <w:pStyle w:val="subsection"/>
      </w:pPr>
      <w:r w:rsidRPr="007D3AA2">
        <w:tab/>
        <w:t>(3)</w:t>
      </w:r>
      <w:r w:rsidRPr="007D3AA2">
        <w:tab/>
        <w:t xml:space="preserve">For the purposes of </w:t>
      </w:r>
      <w:r w:rsidR="007D3AA2">
        <w:t>subsection (</w:t>
      </w:r>
      <w:r w:rsidRPr="007D3AA2">
        <w:t>2) or (2A), all of the following are taken to be a single individual:</w:t>
      </w:r>
    </w:p>
    <w:p w:rsidR="0068718B" w:rsidRPr="007D3AA2" w:rsidRDefault="0068718B">
      <w:pPr>
        <w:pStyle w:val="paragraph"/>
      </w:pPr>
      <w:r w:rsidRPr="007D3AA2">
        <w:tab/>
        <w:t>(a)</w:t>
      </w:r>
      <w:r w:rsidRPr="007D3AA2">
        <w:tab/>
        <w:t>an individual, whether or not the individual holds units in the unit trust; and</w:t>
      </w:r>
    </w:p>
    <w:p w:rsidR="0068718B" w:rsidRPr="007D3AA2" w:rsidRDefault="0068718B">
      <w:pPr>
        <w:pStyle w:val="paragraph"/>
      </w:pPr>
      <w:r w:rsidRPr="007D3AA2">
        <w:tab/>
        <w:t>(b)</w:t>
      </w:r>
      <w:r w:rsidRPr="007D3AA2">
        <w:tab/>
        <w:t>the individual’s relatives; and</w:t>
      </w:r>
    </w:p>
    <w:p w:rsidR="0068718B" w:rsidRPr="007D3AA2" w:rsidRDefault="0068718B">
      <w:pPr>
        <w:pStyle w:val="paragraph"/>
      </w:pPr>
      <w:r w:rsidRPr="007D3AA2">
        <w:tab/>
        <w:t>(c)</w:t>
      </w:r>
      <w:r w:rsidRPr="007D3AA2">
        <w:tab/>
        <w:t>in relation to any units in respect of which other individuals are nominees of the individual or of the individual’s relatives—those other individuals.</w:t>
      </w:r>
    </w:p>
    <w:p w:rsidR="0068718B" w:rsidRPr="007D3AA2" w:rsidRDefault="0068718B">
      <w:pPr>
        <w:pStyle w:val="SubsectionHead"/>
      </w:pPr>
      <w:r w:rsidRPr="007D3AA2">
        <w:t>Exception</w:t>
      </w:r>
    </w:p>
    <w:p w:rsidR="0068718B" w:rsidRPr="007D3AA2" w:rsidRDefault="0068718B">
      <w:pPr>
        <w:pStyle w:val="subsection"/>
      </w:pPr>
      <w:r w:rsidRPr="007D3AA2">
        <w:tab/>
        <w:t>(4)</w:t>
      </w:r>
      <w:r w:rsidRPr="007D3AA2">
        <w:tab/>
        <w:t xml:space="preserve">A unit trust is </w:t>
      </w:r>
      <w:r w:rsidRPr="007D3AA2">
        <w:rPr>
          <w:i/>
        </w:rPr>
        <w:t>not</w:t>
      </w:r>
      <w:r w:rsidRPr="007D3AA2">
        <w:t xml:space="preserve"> a </w:t>
      </w:r>
      <w:r w:rsidRPr="007D3AA2">
        <w:rPr>
          <w:b/>
          <w:i/>
        </w:rPr>
        <w:t>widely held unit trust</w:t>
      </w:r>
      <w:r w:rsidRPr="007D3AA2">
        <w:t xml:space="preserve"> if, because of:</w:t>
      </w:r>
    </w:p>
    <w:p w:rsidR="0068718B" w:rsidRPr="007D3AA2" w:rsidRDefault="0068718B">
      <w:pPr>
        <w:pStyle w:val="paragraph"/>
      </w:pPr>
      <w:r w:rsidRPr="007D3AA2">
        <w:tab/>
        <w:t>(a)</w:t>
      </w:r>
      <w:r w:rsidRPr="007D3AA2">
        <w:tab/>
        <w:t>any provision in the trust instrument, or in any contract, agreement or instrument:</w:t>
      </w:r>
    </w:p>
    <w:p w:rsidR="0068718B" w:rsidRPr="007D3AA2" w:rsidRDefault="0068718B">
      <w:pPr>
        <w:pStyle w:val="paragraphsub"/>
      </w:pPr>
      <w:r w:rsidRPr="007D3AA2">
        <w:tab/>
        <w:t>(i)</w:t>
      </w:r>
      <w:r w:rsidRPr="007D3AA2">
        <w:tab/>
        <w:t>authorising the variation or abrogation of rights attaching to any of the units; or</w:t>
      </w:r>
    </w:p>
    <w:p w:rsidR="0068718B" w:rsidRPr="007D3AA2" w:rsidRDefault="0068718B">
      <w:pPr>
        <w:pStyle w:val="paragraphsub"/>
      </w:pPr>
      <w:r w:rsidRPr="007D3AA2">
        <w:tab/>
        <w:t>(ii)</w:t>
      </w:r>
      <w:r w:rsidRPr="007D3AA2">
        <w:tab/>
        <w:t>relating to the conversion, cancellation, extinguishment or redemption of any of the units; or</w:t>
      </w:r>
    </w:p>
    <w:p w:rsidR="0068718B" w:rsidRPr="007D3AA2" w:rsidRDefault="0068718B">
      <w:pPr>
        <w:pStyle w:val="paragraph"/>
      </w:pPr>
      <w:r w:rsidRPr="007D3AA2">
        <w:tab/>
        <w:t>(b)</w:t>
      </w:r>
      <w:r w:rsidRPr="007D3AA2">
        <w:tab/>
        <w:t>any contract, agreement, arrangement, option or instrument under which a person has power to acquire any of the units; or</w:t>
      </w:r>
    </w:p>
    <w:p w:rsidR="0068718B" w:rsidRPr="007D3AA2" w:rsidRDefault="0068718B">
      <w:pPr>
        <w:pStyle w:val="paragraph"/>
        <w:keepNext/>
      </w:pPr>
      <w:r w:rsidRPr="007D3AA2">
        <w:tab/>
        <w:t>(c)</w:t>
      </w:r>
      <w:r w:rsidRPr="007D3AA2">
        <w:tab/>
        <w:t>any power, authority or discretion in a person in relation to the rights attaching to any of the units;</w:t>
      </w:r>
    </w:p>
    <w:p w:rsidR="0068718B" w:rsidRPr="007D3AA2" w:rsidRDefault="0068718B">
      <w:pPr>
        <w:pStyle w:val="subsection2"/>
      </w:pPr>
      <w:r w:rsidRPr="007D3AA2">
        <w:t xml:space="preserve">it is reasonable to conclude that the rights attaching to any of the units are capable of being varied or abrogated in such a way (even if they are not in fact varied or abrogated in that way) that directly or indirectly the requirement in </w:t>
      </w:r>
      <w:r w:rsidR="007D3AA2">
        <w:t>paragraph (</w:t>
      </w:r>
      <w:r w:rsidRPr="007D3AA2">
        <w:t>1)(b) would not be satisfied.</w:t>
      </w:r>
    </w:p>
    <w:p w:rsidR="0068718B" w:rsidRPr="007D3AA2" w:rsidRDefault="0068718B" w:rsidP="00000417">
      <w:pPr>
        <w:pStyle w:val="ActHead4"/>
      </w:pPr>
      <w:bookmarkStart w:id="222" w:name="_Toc432583178"/>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G</w:t>
      </w:r>
      <w:r w:rsidRPr="007D3AA2">
        <w:t>—</w:t>
      </w:r>
      <w:r w:rsidRPr="007D3AA2">
        <w:rPr>
          <w:rStyle w:val="CharSubdText"/>
        </w:rPr>
        <w:t>Unlisted widely held trust and listed widely held trust</w:t>
      </w:r>
      <w:bookmarkEnd w:id="222"/>
    </w:p>
    <w:p w:rsidR="0068718B" w:rsidRPr="007D3AA2" w:rsidRDefault="0068718B" w:rsidP="00000417">
      <w:pPr>
        <w:pStyle w:val="ActHead5"/>
      </w:pPr>
      <w:bookmarkStart w:id="223" w:name="_Toc432583179"/>
      <w:r w:rsidRPr="007D3AA2">
        <w:rPr>
          <w:rStyle w:val="CharSectno"/>
        </w:rPr>
        <w:t>272</w:t>
      </w:r>
      <w:r w:rsidR="007D3AA2">
        <w:rPr>
          <w:rStyle w:val="CharSectno"/>
        </w:rPr>
        <w:noBreakHyphen/>
      </w:r>
      <w:r w:rsidRPr="007D3AA2">
        <w:rPr>
          <w:rStyle w:val="CharSectno"/>
        </w:rPr>
        <w:t>110</w:t>
      </w:r>
      <w:r w:rsidRPr="007D3AA2">
        <w:t xml:space="preserve">  Unlisted widely held trust</w:t>
      </w:r>
      <w:bookmarkEnd w:id="223"/>
    </w:p>
    <w:p w:rsidR="0068718B" w:rsidRPr="007D3AA2" w:rsidRDefault="0068718B">
      <w:pPr>
        <w:pStyle w:val="subsection"/>
      </w:pPr>
      <w:r w:rsidRPr="007D3AA2">
        <w:tab/>
      </w:r>
      <w:r w:rsidRPr="007D3AA2">
        <w:tab/>
        <w:t>Subject to Subdivision</w:t>
      </w:r>
      <w:r w:rsidR="007D3AA2">
        <w:t> </w:t>
      </w:r>
      <w:r w:rsidRPr="007D3AA2">
        <w:t>272</w:t>
      </w:r>
      <w:r w:rsidR="007D3AA2">
        <w:noBreakHyphen/>
      </w:r>
      <w:r w:rsidRPr="007D3AA2">
        <w:t xml:space="preserve">J, a unit trust is an </w:t>
      </w:r>
      <w:r w:rsidRPr="007D3AA2">
        <w:rPr>
          <w:b/>
          <w:i/>
        </w:rPr>
        <w:t>unlisted widely held trust</w:t>
      </w:r>
      <w:r w:rsidRPr="007D3AA2">
        <w:t xml:space="preserve"> if it is a widely held unit trust whose units are </w:t>
      </w:r>
      <w:r w:rsidRPr="007D3AA2">
        <w:rPr>
          <w:i/>
        </w:rPr>
        <w:t xml:space="preserve">not </w:t>
      </w:r>
      <w:r w:rsidRPr="007D3AA2">
        <w:t>listed for quotation in the official list of an approved stock exchange.</w:t>
      </w:r>
    </w:p>
    <w:p w:rsidR="0068718B" w:rsidRPr="007D3AA2" w:rsidRDefault="0068718B" w:rsidP="00000417">
      <w:pPr>
        <w:pStyle w:val="ActHead5"/>
      </w:pPr>
      <w:bookmarkStart w:id="224" w:name="_Toc432583180"/>
      <w:r w:rsidRPr="007D3AA2">
        <w:rPr>
          <w:rStyle w:val="CharSectno"/>
        </w:rPr>
        <w:t>272</w:t>
      </w:r>
      <w:r w:rsidR="007D3AA2">
        <w:rPr>
          <w:rStyle w:val="CharSectno"/>
        </w:rPr>
        <w:noBreakHyphen/>
      </w:r>
      <w:r w:rsidRPr="007D3AA2">
        <w:rPr>
          <w:rStyle w:val="CharSectno"/>
        </w:rPr>
        <w:t>115</w:t>
      </w:r>
      <w:r w:rsidRPr="007D3AA2">
        <w:t xml:space="preserve">  Listed widely held trust</w:t>
      </w:r>
      <w:bookmarkEnd w:id="224"/>
    </w:p>
    <w:p w:rsidR="0068718B" w:rsidRPr="007D3AA2" w:rsidRDefault="0068718B">
      <w:pPr>
        <w:pStyle w:val="subsection"/>
      </w:pPr>
      <w:r w:rsidRPr="007D3AA2">
        <w:tab/>
      </w:r>
      <w:r w:rsidRPr="007D3AA2">
        <w:tab/>
        <w:t xml:space="preserve">A unit trust is a </w:t>
      </w:r>
      <w:r w:rsidRPr="007D3AA2">
        <w:rPr>
          <w:b/>
          <w:i/>
        </w:rPr>
        <w:t>listed widely held trust</w:t>
      </w:r>
      <w:r w:rsidRPr="007D3AA2">
        <w:t xml:space="preserve"> if it is a widely held unit trust whose units are listed for quotation in the official list of an approved stock exchange.</w:t>
      </w:r>
    </w:p>
    <w:p w:rsidR="0068718B" w:rsidRPr="007D3AA2" w:rsidRDefault="0068718B" w:rsidP="00000417">
      <w:pPr>
        <w:pStyle w:val="ActHead4"/>
      </w:pPr>
      <w:bookmarkStart w:id="225" w:name="_Toc432583181"/>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H</w:t>
      </w:r>
      <w:r w:rsidRPr="007D3AA2">
        <w:t>—</w:t>
      </w:r>
      <w:r w:rsidRPr="007D3AA2">
        <w:rPr>
          <w:rStyle w:val="CharSubdText"/>
        </w:rPr>
        <w:t>Unlisted very widely held trust</w:t>
      </w:r>
      <w:bookmarkEnd w:id="225"/>
    </w:p>
    <w:p w:rsidR="0068718B" w:rsidRPr="007D3AA2" w:rsidRDefault="0068718B" w:rsidP="00000417">
      <w:pPr>
        <w:pStyle w:val="ActHead5"/>
      </w:pPr>
      <w:bookmarkStart w:id="226" w:name="_Toc432583182"/>
      <w:r w:rsidRPr="007D3AA2">
        <w:rPr>
          <w:rStyle w:val="CharSectno"/>
        </w:rPr>
        <w:t>272</w:t>
      </w:r>
      <w:r w:rsidR="007D3AA2">
        <w:rPr>
          <w:rStyle w:val="CharSectno"/>
        </w:rPr>
        <w:noBreakHyphen/>
      </w:r>
      <w:r w:rsidRPr="007D3AA2">
        <w:rPr>
          <w:rStyle w:val="CharSectno"/>
        </w:rPr>
        <w:t>120</w:t>
      </w:r>
      <w:r w:rsidRPr="007D3AA2">
        <w:t xml:space="preserve">  Unlisted very widely held trust</w:t>
      </w:r>
      <w:bookmarkEnd w:id="226"/>
    </w:p>
    <w:p w:rsidR="0068718B" w:rsidRPr="007D3AA2" w:rsidRDefault="0068718B">
      <w:pPr>
        <w:pStyle w:val="subsection"/>
      </w:pPr>
      <w:r w:rsidRPr="007D3AA2">
        <w:tab/>
        <w:t>(1)</w:t>
      </w:r>
      <w:r w:rsidRPr="007D3AA2">
        <w:tab/>
        <w:t>Subject to Subdivision</w:t>
      </w:r>
      <w:r w:rsidR="007D3AA2">
        <w:t> </w:t>
      </w:r>
      <w:r w:rsidRPr="007D3AA2">
        <w:t>272</w:t>
      </w:r>
      <w:r w:rsidR="007D3AA2">
        <w:noBreakHyphen/>
      </w:r>
      <w:r w:rsidRPr="007D3AA2">
        <w:t xml:space="preserve">J, a unit trust is an </w:t>
      </w:r>
      <w:r w:rsidRPr="007D3AA2">
        <w:rPr>
          <w:b/>
          <w:i/>
        </w:rPr>
        <w:t>unlisted very widely held trust</w:t>
      </w:r>
      <w:r w:rsidRPr="007D3AA2">
        <w:t xml:space="preserve"> if:</w:t>
      </w:r>
    </w:p>
    <w:p w:rsidR="0068718B" w:rsidRPr="007D3AA2" w:rsidRDefault="0068718B">
      <w:pPr>
        <w:pStyle w:val="paragraph"/>
      </w:pPr>
      <w:r w:rsidRPr="007D3AA2">
        <w:tab/>
        <w:t>(a)</w:t>
      </w:r>
      <w:r w:rsidRPr="007D3AA2">
        <w:tab/>
        <w:t>it is an unlisted widely held trust; and</w:t>
      </w:r>
    </w:p>
    <w:p w:rsidR="0068718B" w:rsidRPr="007D3AA2" w:rsidRDefault="0068718B">
      <w:pPr>
        <w:pStyle w:val="paragraph"/>
      </w:pPr>
      <w:r w:rsidRPr="007D3AA2">
        <w:tab/>
        <w:t>(b)</w:t>
      </w:r>
      <w:r w:rsidRPr="007D3AA2">
        <w:tab/>
        <w:t>it has at least 1,000 unit holders; and</w:t>
      </w:r>
    </w:p>
    <w:p w:rsidR="0068718B" w:rsidRPr="007D3AA2" w:rsidRDefault="0068718B">
      <w:pPr>
        <w:pStyle w:val="paragraph"/>
      </w:pPr>
      <w:r w:rsidRPr="007D3AA2">
        <w:tab/>
        <w:t>(c)</w:t>
      </w:r>
      <w:r w:rsidRPr="007D3AA2">
        <w:tab/>
        <w:t>all of its units carry the same rights; and</w:t>
      </w:r>
    </w:p>
    <w:p w:rsidR="0068718B" w:rsidRPr="007D3AA2" w:rsidRDefault="0068718B">
      <w:pPr>
        <w:pStyle w:val="paragraph"/>
      </w:pPr>
      <w:r w:rsidRPr="007D3AA2">
        <w:tab/>
        <w:t>(d)</w:t>
      </w:r>
      <w:r w:rsidRPr="007D3AA2">
        <w:tab/>
        <w:t>if its units are redeemable, they are redeemable for a price determined on the basis of its net asset value, according to Australian accounting principles; and</w:t>
      </w:r>
    </w:p>
    <w:p w:rsidR="0068718B" w:rsidRPr="007D3AA2" w:rsidRDefault="0068718B">
      <w:pPr>
        <w:pStyle w:val="paragraph"/>
      </w:pPr>
      <w:r w:rsidRPr="007D3AA2">
        <w:tab/>
        <w:t>(e)</w:t>
      </w:r>
      <w:r w:rsidRPr="007D3AA2">
        <w:tab/>
        <w:t xml:space="preserve">it engages only in qualifying activities (see </w:t>
      </w:r>
      <w:r w:rsidR="007D3AA2">
        <w:t>subsection (</w:t>
      </w:r>
      <w:r w:rsidRPr="007D3AA2">
        <w:t>2)).</w:t>
      </w:r>
    </w:p>
    <w:p w:rsidR="0068718B" w:rsidRPr="007D3AA2" w:rsidRDefault="0068718B">
      <w:pPr>
        <w:pStyle w:val="SubsectionHead"/>
      </w:pPr>
      <w:r w:rsidRPr="007D3AA2">
        <w:t>Qualifying activity</w:t>
      </w:r>
    </w:p>
    <w:p w:rsidR="0068718B" w:rsidRPr="007D3AA2" w:rsidRDefault="0068718B">
      <w:pPr>
        <w:pStyle w:val="subsection"/>
        <w:keepNext/>
      </w:pPr>
      <w:r w:rsidRPr="007D3AA2">
        <w:tab/>
        <w:t>(2)</w:t>
      </w:r>
      <w:r w:rsidRPr="007D3AA2">
        <w:tab/>
        <w:t xml:space="preserve">A </w:t>
      </w:r>
      <w:r w:rsidRPr="007D3AA2">
        <w:rPr>
          <w:b/>
          <w:i/>
        </w:rPr>
        <w:t>qualifying activity</w:t>
      </w:r>
      <w:r w:rsidRPr="007D3AA2">
        <w:t xml:space="preserve"> is an activity that:</w:t>
      </w:r>
    </w:p>
    <w:p w:rsidR="0068718B" w:rsidRPr="007D3AA2" w:rsidRDefault="0068718B">
      <w:pPr>
        <w:pStyle w:val="paragraph"/>
      </w:pPr>
      <w:r w:rsidRPr="007D3AA2">
        <w:tab/>
        <w:t>(a)</w:t>
      </w:r>
      <w:r w:rsidRPr="007D3AA2">
        <w:tab/>
        <w:t>is an investment or business activity; and</w:t>
      </w:r>
    </w:p>
    <w:p w:rsidR="0068718B" w:rsidRPr="007D3AA2" w:rsidRDefault="0068718B">
      <w:pPr>
        <w:pStyle w:val="paragraph"/>
      </w:pPr>
      <w:r w:rsidRPr="007D3AA2">
        <w:tab/>
        <w:t>(b)</w:t>
      </w:r>
      <w:r w:rsidRPr="007D3AA2">
        <w:tab/>
        <w:t>is conducted in accordance with the trust instrument or deed, and any prospectus, of the trust; and</w:t>
      </w:r>
    </w:p>
    <w:p w:rsidR="0068718B" w:rsidRPr="007D3AA2" w:rsidRDefault="0068718B">
      <w:pPr>
        <w:pStyle w:val="paragraph"/>
      </w:pPr>
      <w:r w:rsidRPr="007D3AA2">
        <w:tab/>
        <w:t>(c)</w:t>
      </w:r>
      <w:r w:rsidRPr="007D3AA2">
        <w:tab/>
        <w:t>is conducted at arm’s length.</w:t>
      </w:r>
    </w:p>
    <w:p w:rsidR="0068718B" w:rsidRPr="007D3AA2" w:rsidRDefault="0068718B" w:rsidP="00091ABB">
      <w:pPr>
        <w:pStyle w:val="SubsectionHead"/>
      </w:pPr>
      <w:r w:rsidRPr="007D3AA2">
        <w:t xml:space="preserve">Extended status </w:t>
      </w:r>
    </w:p>
    <w:p w:rsidR="0068718B" w:rsidRPr="007D3AA2" w:rsidRDefault="0068718B" w:rsidP="00091ABB">
      <w:pPr>
        <w:pStyle w:val="subsection"/>
        <w:keepNext/>
        <w:keepLines/>
      </w:pPr>
      <w:r w:rsidRPr="007D3AA2">
        <w:tab/>
        <w:t>(3)</w:t>
      </w:r>
      <w:r w:rsidRPr="007D3AA2">
        <w:tab/>
        <w:t>If:</w:t>
      </w:r>
    </w:p>
    <w:p w:rsidR="0068718B" w:rsidRPr="007D3AA2" w:rsidRDefault="0068718B">
      <w:pPr>
        <w:pStyle w:val="paragraph"/>
      </w:pPr>
      <w:r w:rsidRPr="007D3AA2">
        <w:tab/>
        <w:t>(a)</w:t>
      </w:r>
      <w:r w:rsidRPr="007D3AA2">
        <w:tab/>
        <w:t xml:space="preserve">at a particular time (the </w:t>
      </w:r>
      <w:r w:rsidRPr="007D3AA2">
        <w:rPr>
          <w:b/>
          <w:i/>
        </w:rPr>
        <w:t>first qualifying time</w:t>
      </w:r>
      <w:r w:rsidRPr="007D3AA2">
        <w:t>), a trust for the first time becomes an unlisted very widely held trust; and</w:t>
      </w:r>
    </w:p>
    <w:p w:rsidR="0068718B" w:rsidRPr="007D3AA2" w:rsidRDefault="0068718B">
      <w:pPr>
        <w:pStyle w:val="paragraph"/>
      </w:pPr>
      <w:r w:rsidRPr="007D3AA2">
        <w:tab/>
        <w:t>(b)</w:t>
      </w:r>
      <w:r w:rsidRPr="007D3AA2">
        <w:tab/>
        <w:t xml:space="preserve">at a time (the </w:t>
      </w:r>
      <w:r w:rsidRPr="007D3AA2">
        <w:rPr>
          <w:b/>
          <w:i/>
        </w:rPr>
        <w:t>first unit issue time</w:t>
      </w:r>
      <w:r w:rsidRPr="007D3AA2">
        <w:t>) that is not more than 2 years earlier, units in the trust were first issued; and</w:t>
      </w:r>
    </w:p>
    <w:p w:rsidR="0068718B" w:rsidRPr="007D3AA2" w:rsidRDefault="0068718B">
      <w:pPr>
        <w:pStyle w:val="paragraph"/>
      </w:pPr>
      <w:r w:rsidRPr="007D3AA2">
        <w:tab/>
        <w:t>(c)</w:t>
      </w:r>
      <w:r w:rsidRPr="007D3AA2">
        <w:tab/>
        <w:t xml:space="preserve">at no time during the period (the </w:t>
      </w:r>
      <w:r w:rsidRPr="007D3AA2">
        <w:rPr>
          <w:b/>
          <w:i/>
        </w:rPr>
        <w:t>start</w:t>
      </w:r>
      <w:r w:rsidR="007D3AA2">
        <w:rPr>
          <w:b/>
          <w:i/>
        </w:rPr>
        <w:noBreakHyphen/>
      </w:r>
      <w:r w:rsidRPr="007D3AA2">
        <w:rPr>
          <w:b/>
          <w:i/>
        </w:rPr>
        <w:t>up period</w:t>
      </w:r>
      <w:r w:rsidRPr="007D3AA2">
        <w:t>) between the first unit issue time and the first qualifying time was there any abnormal trading, of a kind covered by subsection</w:t>
      </w:r>
      <w:r w:rsidR="007D3AA2">
        <w:t> </w:t>
      </w:r>
      <w:r w:rsidRPr="007D3AA2">
        <w:t>269</w:t>
      </w:r>
      <w:r w:rsidR="007D3AA2">
        <w:noBreakHyphen/>
      </w:r>
      <w:r w:rsidRPr="007D3AA2">
        <w:t>15(1) or section</w:t>
      </w:r>
      <w:r w:rsidR="007D3AA2">
        <w:t> </w:t>
      </w:r>
      <w:r w:rsidRPr="007D3AA2">
        <w:t>269</w:t>
      </w:r>
      <w:r w:rsidR="007D3AA2">
        <w:noBreakHyphen/>
      </w:r>
      <w:r w:rsidRPr="007D3AA2">
        <w:t>20, in the trust’s units; and</w:t>
      </w:r>
    </w:p>
    <w:p w:rsidR="0068718B" w:rsidRPr="007D3AA2" w:rsidRDefault="0068718B">
      <w:pPr>
        <w:pStyle w:val="paragraph"/>
      </w:pPr>
      <w:r w:rsidRPr="007D3AA2">
        <w:tab/>
        <w:t>(d)</w:t>
      </w:r>
      <w:r w:rsidRPr="007D3AA2">
        <w:tab/>
        <w:t>at all times in the part (if any) of the start</w:t>
      </w:r>
      <w:r w:rsidR="007D3AA2">
        <w:noBreakHyphen/>
      </w:r>
      <w:r w:rsidRPr="007D3AA2">
        <w:t>up period that occurred more than 90 days after it began, the trust was a widely held unit trust;</w:t>
      </w:r>
    </w:p>
    <w:p w:rsidR="0068718B" w:rsidRPr="007D3AA2" w:rsidRDefault="0068718B">
      <w:pPr>
        <w:pStyle w:val="subsection2"/>
      </w:pPr>
      <w:r w:rsidRPr="007D3AA2">
        <w:t>the trust is taken to have been an unlisted very widely held trust at all times from the formation of the trust until the end of the start</w:t>
      </w:r>
      <w:r w:rsidR="007D3AA2">
        <w:noBreakHyphen/>
      </w:r>
      <w:r w:rsidRPr="007D3AA2">
        <w:t>up period.</w:t>
      </w:r>
    </w:p>
    <w:p w:rsidR="0068718B" w:rsidRPr="007D3AA2" w:rsidRDefault="0068718B" w:rsidP="00000417">
      <w:pPr>
        <w:pStyle w:val="ActHead4"/>
      </w:pPr>
      <w:bookmarkStart w:id="227" w:name="_Toc432583183"/>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I</w:t>
      </w:r>
      <w:r w:rsidRPr="007D3AA2">
        <w:t>—</w:t>
      </w:r>
      <w:r w:rsidRPr="007D3AA2">
        <w:rPr>
          <w:rStyle w:val="CharSubdText"/>
        </w:rPr>
        <w:t>Wholesale widely held trust</w:t>
      </w:r>
      <w:bookmarkEnd w:id="227"/>
    </w:p>
    <w:p w:rsidR="0068718B" w:rsidRPr="007D3AA2" w:rsidRDefault="0068718B" w:rsidP="00000417">
      <w:pPr>
        <w:pStyle w:val="ActHead5"/>
      </w:pPr>
      <w:bookmarkStart w:id="228" w:name="_Toc432583184"/>
      <w:r w:rsidRPr="007D3AA2">
        <w:rPr>
          <w:rStyle w:val="CharSectno"/>
        </w:rPr>
        <w:t>272</w:t>
      </w:r>
      <w:r w:rsidR="007D3AA2">
        <w:rPr>
          <w:rStyle w:val="CharSectno"/>
        </w:rPr>
        <w:noBreakHyphen/>
      </w:r>
      <w:r w:rsidRPr="007D3AA2">
        <w:rPr>
          <w:rStyle w:val="CharSectno"/>
        </w:rPr>
        <w:t>125</w:t>
      </w:r>
      <w:r w:rsidRPr="007D3AA2">
        <w:t xml:space="preserve">  Wholesale widely held trust</w:t>
      </w:r>
      <w:bookmarkEnd w:id="228"/>
    </w:p>
    <w:p w:rsidR="0068718B" w:rsidRPr="007D3AA2" w:rsidRDefault="0068718B">
      <w:pPr>
        <w:pStyle w:val="subsection"/>
      </w:pPr>
      <w:r w:rsidRPr="007D3AA2">
        <w:tab/>
        <w:t>(1)</w:t>
      </w:r>
      <w:r w:rsidRPr="007D3AA2">
        <w:tab/>
        <w:t>Subject to Subdivision</w:t>
      </w:r>
      <w:r w:rsidR="007D3AA2">
        <w:t> </w:t>
      </w:r>
      <w:r w:rsidRPr="007D3AA2">
        <w:t>272</w:t>
      </w:r>
      <w:r w:rsidR="007D3AA2">
        <w:noBreakHyphen/>
      </w:r>
      <w:r w:rsidRPr="007D3AA2">
        <w:t xml:space="preserve">J, a unit trust is a </w:t>
      </w:r>
      <w:r w:rsidRPr="007D3AA2">
        <w:rPr>
          <w:b/>
          <w:i/>
        </w:rPr>
        <w:t>wholesale widely held trust</w:t>
      </w:r>
      <w:r w:rsidRPr="007D3AA2">
        <w:t xml:space="preserve"> at a particular time (the </w:t>
      </w:r>
      <w:r w:rsidRPr="007D3AA2">
        <w:rPr>
          <w:b/>
          <w:i/>
        </w:rPr>
        <w:t>test time</w:t>
      </w:r>
      <w:r w:rsidRPr="007D3AA2">
        <w:t>) if:</w:t>
      </w:r>
    </w:p>
    <w:p w:rsidR="0068718B" w:rsidRPr="007D3AA2" w:rsidRDefault="0068718B">
      <w:pPr>
        <w:pStyle w:val="paragraph"/>
      </w:pPr>
      <w:r w:rsidRPr="007D3AA2">
        <w:tab/>
        <w:t>(a)</w:t>
      </w:r>
      <w:r w:rsidRPr="007D3AA2">
        <w:tab/>
        <w:t>it is an unlisted widely held trust at the test time; and</w:t>
      </w:r>
    </w:p>
    <w:p w:rsidR="0068718B" w:rsidRPr="007D3AA2" w:rsidRDefault="0068718B">
      <w:pPr>
        <w:pStyle w:val="paragraph"/>
      </w:pPr>
      <w:r w:rsidRPr="007D3AA2">
        <w:tab/>
        <w:t>(b)</w:t>
      </w:r>
      <w:r w:rsidRPr="007D3AA2">
        <w:tab/>
        <w:t>it is not an unlisted very widely held trust at the test time; and</w:t>
      </w:r>
    </w:p>
    <w:p w:rsidR="0068718B" w:rsidRPr="007D3AA2" w:rsidRDefault="0068718B">
      <w:pPr>
        <w:pStyle w:val="paragraph"/>
      </w:pPr>
      <w:r w:rsidRPr="007D3AA2">
        <w:tab/>
        <w:t>(c)</w:t>
      </w:r>
      <w:r w:rsidRPr="007D3AA2">
        <w:tab/>
        <w:t xml:space="preserve">at least 75% of its units are held at the test time by one or more qualifying holders (see </w:t>
      </w:r>
      <w:r w:rsidR="007D3AA2">
        <w:t>subsection (</w:t>
      </w:r>
      <w:r w:rsidRPr="007D3AA2">
        <w:t>2)); and</w:t>
      </w:r>
    </w:p>
    <w:p w:rsidR="0068718B" w:rsidRPr="007D3AA2" w:rsidRDefault="0068718B">
      <w:pPr>
        <w:pStyle w:val="paragraph"/>
      </w:pPr>
      <w:r w:rsidRPr="007D3AA2">
        <w:tab/>
        <w:t>(d)</w:t>
      </w:r>
      <w:r w:rsidRPr="007D3AA2">
        <w:tab/>
        <w:t>at the test time, all of its units carry the same rights; and</w:t>
      </w:r>
    </w:p>
    <w:p w:rsidR="0068718B" w:rsidRPr="007D3AA2" w:rsidRDefault="0068718B">
      <w:pPr>
        <w:pStyle w:val="paragraph"/>
      </w:pPr>
      <w:r w:rsidRPr="007D3AA2">
        <w:tab/>
        <w:t>(e)</w:t>
      </w:r>
      <w:r w:rsidRPr="007D3AA2">
        <w:tab/>
        <w:t>if at the test time its units are redeemable, they are redeemable for a price determined on the basis of its net asset value, according to Australian accounting principles; and</w:t>
      </w:r>
    </w:p>
    <w:p w:rsidR="0068718B" w:rsidRPr="007D3AA2" w:rsidRDefault="0068718B">
      <w:pPr>
        <w:pStyle w:val="paragraph"/>
      </w:pPr>
      <w:r w:rsidRPr="007D3AA2">
        <w:tab/>
        <w:t>(f)</w:t>
      </w:r>
      <w:r w:rsidRPr="007D3AA2">
        <w:tab/>
        <w:t>the amount subscribed for units in the trust by each person to whom units have been issued was at least $500,000; and</w:t>
      </w:r>
    </w:p>
    <w:p w:rsidR="0068718B" w:rsidRPr="007D3AA2" w:rsidRDefault="0068718B">
      <w:pPr>
        <w:pStyle w:val="paragraph"/>
      </w:pPr>
      <w:r w:rsidRPr="007D3AA2">
        <w:tab/>
        <w:t>(g)</w:t>
      </w:r>
      <w:r w:rsidRPr="007D3AA2">
        <w:tab/>
        <w:t xml:space="preserve">at the test time, the unit trust engages only in qualifying activities (see </w:t>
      </w:r>
      <w:r w:rsidR="007D3AA2">
        <w:t>subsection (</w:t>
      </w:r>
      <w:r w:rsidRPr="007D3AA2">
        <w:t>3)).</w:t>
      </w:r>
    </w:p>
    <w:p w:rsidR="0068718B" w:rsidRPr="007D3AA2" w:rsidRDefault="0068718B" w:rsidP="00091ABB">
      <w:pPr>
        <w:pStyle w:val="SubsectionHead"/>
      </w:pPr>
      <w:r w:rsidRPr="007D3AA2">
        <w:t>Qualifying holder</w:t>
      </w:r>
    </w:p>
    <w:p w:rsidR="0068718B" w:rsidRPr="007D3AA2" w:rsidRDefault="0068718B" w:rsidP="00091ABB">
      <w:pPr>
        <w:pStyle w:val="subsection"/>
        <w:keepNext/>
        <w:keepLines/>
      </w:pPr>
      <w:r w:rsidRPr="007D3AA2">
        <w:tab/>
        <w:t>(2)</w:t>
      </w:r>
      <w:r w:rsidRPr="007D3AA2">
        <w:tab/>
        <w:t xml:space="preserve">Each of the following is a </w:t>
      </w:r>
      <w:r w:rsidRPr="007D3AA2">
        <w:rPr>
          <w:b/>
          <w:i/>
        </w:rPr>
        <w:t>qualifying holder</w:t>
      </w:r>
      <w:r w:rsidRPr="007D3AA2">
        <w:t>:</w:t>
      </w:r>
    </w:p>
    <w:p w:rsidR="0068718B" w:rsidRPr="007D3AA2" w:rsidRDefault="0068718B" w:rsidP="00091ABB">
      <w:pPr>
        <w:pStyle w:val="paragraph"/>
        <w:keepNext/>
        <w:keepLines/>
      </w:pPr>
      <w:r w:rsidRPr="007D3AA2">
        <w:tab/>
        <w:t>(a)</w:t>
      </w:r>
      <w:r w:rsidRPr="007D3AA2">
        <w:tab/>
        <w:t>a listed widely held trust;</w:t>
      </w:r>
    </w:p>
    <w:p w:rsidR="0068718B" w:rsidRPr="007D3AA2" w:rsidRDefault="0068718B">
      <w:pPr>
        <w:pStyle w:val="paragraph"/>
      </w:pPr>
      <w:r w:rsidRPr="007D3AA2">
        <w:tab/>
        <w:t>(b)</w:t>
      </w:r>
      <w:r w:rsidRPr="007D3AA2">
        <w:tab/>
        <w:t>an unlisted very widely held trust;</w:t>
      </w:r>
    </w:p>
    <w:p w:rsidR="0068718B" w:rsidRPr="007D3AA2" w:rsidRDefault="0068718B">
      <w:pPr>
        <w:pStyle w:val="paragraph"/>
      </w:pPr>
      <w:r w:rsidRPr="007D3AA2">
        <w:tab/>
        <w:t>(c)</w:t>
      </w:r>
      <w:r w:rsidRPr="007D3AA2">
        <w:tab/>
        <w:t>a life assurance company;</w:t>
      </w:r>
    </w:p>
    <w:p w:rsidR="0068718B" w:rsidRPr="007D3AA2" w:rsidRDefault="0068718B">
      <w:pPr>
        <w:pStyle w:val="paragraph"/>
      </w:pPr>
      <w:r w:rsidRPr="007D3AA2">
        <w:tab/>
        <w:t>(e)</w:t>
      </w:r>
      <w:r w:rsidRPr="007D3AA2">
        <w:tab/>
        <w:t>a fund that is a complying approved deposit fund in relation to the year of income in which the test time occurs;</w:t>
      </w:r>
    </w:p>
    <w:p w:rsidR="0068718B" w:rsidRPr="007D3AA2" w:rsidRDefault="0068718B">
      <w:pPr>
        <w:pStyle w:val="paragraph"/>
      </w:pPr>
      <w:r w:rsidRPr="007D3AA2">
        <w:tab/>
        <w:t>(f)</w:t>
      </w:r>
      <w:r w:rsidRPr="007D3AA2">
        <w:tab/>
        <w:t>a fund that is a complying superannuation fund in relation to the year of income in which the test time occurs;</w:t>
      </w:r>
    </w:p>
    <w:p w:rsidR="0068718B" w:rsidRPr="007D3AA2" w:rsidRDefault="0068718B">
      <w:pPr>
        <w:pStyle w:val="paragraph"/>
      </w:pPr>
      <w:r w:rsidRPr="007D3AA2">
        <w:tab/>
        <w:t>(g)</w:t>
      </w:r>
      <w:r w:rsidRPr="007D3AA2">
        <w:tab/>
        <w:t>a trust that is a pooled superannuation trust in relation to the year of income in which the test time occurs.</w:t>
      </w:r>
    </w:p>
    <w:p w:rsidR="0068718B" w:rsidRPr="007D3AA2" w:rsidRDefault="0068718B">
      <w:pPr>
        <w:pStyle w:val="SubsectionHead"/>
      </w:pPr>
      <w:r w:rsidRPr="007D3AA2">
        <w:t>Qualifying activity</w:t>
      </w:r>
    </w:p>
    <w:p w:rsidR="0068718B" w:rsidRPr="007D3AA2" w:rsidRDefault="0068718B">
      <w:pPr>
        <w:pStyle w:val="subsection"/>
      </w:pPr>
      <w:r w:rsidRPr="007D3AA2">
        <w:tab/>
        <w:t>(3)</w:t>
      </w:r>
      <w:r w:rsidRPr="007D3AA2">
        <w:tab/>
        <w:t xml:space="preserve">A </w:t>
      </w:r>
      <w:r w:rsidRPr="007D3AA2">
        <w:rPr>
          <w:b/>
          <w:i/>
        </w:rPr>
        <w:t>qualifying activity</w:t>
      </w:r>
      <w:r w:rsidRPr="007D3AA2">
        <w:t xml:space="preserve"> is an activity that:</w:t>
      </w:r>
    </w:p>
    <w:p w:rsidR="0068718B" w:rsidRPr="007D3AA2" w:rsidRDefault="0068718B">
      <w:pPr>
        <w:pStyle w:val="paragraph"/>
      </w:pPr>
      <w:r w:rsidRPr="007D3AA2">
        <w:tab/>
        <w:t>(a)</w:t>
      </w:r>
      <w:r w:rsidRPr="007D3AA2">
        <w:tab/>
        <w:t>is an investment or business activity; and</w:t>
      </w:r>
    </w:p>
    <w:p w:rsidR="0068718B" w:rsidRPr="007D3AA2" w:rsidRDefault="0068718B">
      <w:pPr>
        <w:pStyle w:val="paragraph"/>
      </w:pPr>
      <w:r w:rsidRPr="007D3AA2">
        <w:tab/>
        <w:t>(b)</w:t>
      </w:r>
      <w:r w:rsidRPr="007D3AA2">
        <w:tab/>
        <w:t>is conducted in accordance with the trust instrument or deed, and any prospectus, of the trust; and</w:t>
      </w:r>
    </w:p>
    <w:p w:rsidR="0068718B" w:rsidRPr="007D3AA2" w:rsidRDefault="0068718B">
      <w:pPr>
        <w:pStyle w:val="paragraph"/>
      </w:pPr>
      <w:r w:rsidRPr="007D3AA2">
        <w:tab/>
        <w:t>(c)</w:t>
      </w:r>
      <w:r w:rsidRPr="007D3AA2">
        <w:tab/>
        <w:t>is conducted at arm’s length.</w:t>
      </w:r>
    </w:p>
    <w:p w:rsidR="0068718B" w:rsidRPr="007D3AA2" w:rsidRDefault="0068718B" w:rsidP="00000417">
      <w:pPr>
        <w:pStyle w:val="ActHead4"/>
      </w:pPr>
      <w:bookmarkStart w:id="229" w:name="_Toc432583185"/>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J</w:t>
      </w:r>
      <w:r w:rsidRPr="007D3AA2">
        <w:t>—</w:t>
      </w:r>
      <w:r w:rsidRPr="007D3AA2">
        <w:rPr>
          <w:rStyle w:val="CharSubdText"/>
        </w:rPr>
        <w:t>Kind of trust can be affected by ownership by higher level trust</w:t>
      </w:r>
      <w:bookmarkEnd w:id="229"/>
    </w:p>
    <w:p w:rsidR="0068718B" w:rsidRPr="007D3AA2" w:rsidRDefault="0068718B" w:rsidP="00000417">
      <w:pPr>
        <w:pStyle w:val="ActHead5"/>
      </w:pPr>
      <w:bookmarkStart w:id="230" w:name="_Toc432583186"/>
      <w:r w:rsidRPr="007D3AA2">
        <w:rPr>
          <w:rStyle w:val="CharSectno"/>
        </w:rPr>
        <w:t>272</w:t>
      </w:r>
      <w:r w:rsidR="007D3AA2">
        <w:rPr>
          <w:rStyle w:val="CharSectno"/>
        </w:rPr>
        <w:noBreakHyphen/>
      </w:r>
      <w:r w:rsidRPr="007D3AA2">
        <w:rPr>
          <w:rStyle w:val="CharSectno"/>
        </w:rPr>
        <w:t>127</w:t>
      </w:r>
      <w:r w:rsidRPr="007D3AA2">
        <w:t xml:space="preserve">  Kind of trust can be affected by ownership by higher level trust</w:t>
      </w:r>
      <w:bookmarkEnd w:id="230"/>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apart from this Subdivision, a trust is an unlisted widely held trust, an unlisted very widely held trust or a wholesale widely held trust; and</w:t>
      </w:r>
    </w:p>
    <w:p w:rsidR="0068718B" w:rsidRPr="007D3AA2" w:rsidRDefault="0068718B">
      <w:pPr>
        <w:pStyle w:val="paragraph"/>
      </w:pPr>
      <w:r w:rsidRPr="007D3AA2">
        <w:tab/>
        <w:t>(b)</w:t>
      </w:r>
      <w:r w:rsidRPr="007D3AA2">
        <w:tab/>
        <w:t xml:space="preserve">each of one or more trusts of a higher level (see </w:t>
      </w:r>
      <w:r w:rsidR="007D3AA2">
        <w:t>subsection (</w:t>
      </w:r>
      <w:r w:rsidRPr="007D3AA2">
        <w:t>3)) has, directly or indirectly, fixed entitlements to all of the income and capital of the trust;</w:t>
      </w:r>
    </w:p>
    <w:p w:rsidR="0068718B" w:rsidRPr="007D3AA2" w:rsidRDefault="0068718B">
      <w:pPr>
        <w:pStyle w:val="subsection2"/>
      </w:pPr>
      <w:r w:rsidRPr="007D3AA2">
        <w:t xml:space="preserve">the trust is instead a trust of the same kind (see </w:t>
      </w:r>
      <w:r w:rsidR="007D3AA2">
        <w:t>subsection (</w:t>
      </w:r>
      <w:r w:rsidRPr="007D3AA2">
        <w:t>2)) as the trust of the highest level.</w:t>
      </w:r>
    </w:p>
    <w:p w:rsidR="0068718B" w:rsidRPr="007D3AA2" w:rsidRDefault="0068718B" w:rsidP="00091ABB">
      <w:pPr>
        <w:pStyle w:val="subsection"/>
        <w:keepNext/>
        <w:keepLines/>
      </w:pPr>
      <w:r w:rsidRPr="007D3AA2">
        <w:tab/>
        <w:t>(2)</w:t>
      </w:r>
      <w:r w:rsidRPr="007D3AA2">
        <w:tab/>
        <w:t>For the purposes of this Subdivision, trusts are of the following kinds:</w:t>
      </w:r>
    </w:p>
    <w:p w:rsidR="0068718B" w:rsidRPr="007D3AA2" w:rsidRDefault="0068718B" w:rsidP="00091ABB">
      <w:pPr>
        <w:pStyle w:val="paragraph"/>
        <w:keepNext/>
        <w:keepLines/>
      </w:pPr>
      <w:r w:rsidRPr="007D3AA2">
        <w:tab/>
        <w:t>(a)</w:t>
      </w:r>
      <w:r w:rsidRPr="007D3AA2">
        <w:tab/>
        <w:t>unlisted widely held trust;</w:t>
      </w:r>
    </w:p>
    <w:p w:rsidR="0068718B" w:rsidRPr="007D3AA2" w:rsidRDefault="0068718B">
      <w:pPr>
        <w:pStyle w:val="paragraph"/>
      </w:pPr>
      <w:r w:rsidRPr="007D3AA2">
        <w:tab/>
        <w:t>(b)</w:t>
      </w:r>
      <w:r w:rsidRPr="007D3AA2">
        <w:tab/>
        <w:t>unlisted very widely held trust;</w:t>
      </w:r>
    </w:p>
    <w:p w:rsidR="0068718B" w:rsidRPr="007D3AA2" w:rsidRDefault="0068718B">
      <w:pPr>
        <w:pStyle w:val="paragraph"/>
      </w:pPr>
      <w:r w:rsidRPr="007D3AA2">
        <w:tab/>
        <w:t>(c)</w:t>
      </w:r>
      <w:r w:rsidRPr="007D3AA2">
        <w:tab/>
        <w:t>wholesale widely held trust;</w:t>
      </w:r>
    </w:p>
    <w:p w:rsidR="0068718B" w:rsidRPr="007D3AA2" w:rsidRDefault="0068718B">
      <w:pPr>
        <w:pStyle w:val="paragraph"/>
      </w:pPr>
      <w:r w:rsidRPr="007D3AA2">
        <w:tab/>
        <w:t>(d)</w:t>
      </w:r>
      <w:r w:rsidRPr="007D3AA2">
        <w:tab/>
        <w:t>listed widely held trust.</w:t>
      </w:r>
    </w:p>
    <w:p w:rsidR="0068718B" w:rsidRPr="007D3AA2" w:rsidRDefault="0068718B">
      <w:pPr>
        <w:pStyle w:val="subsection"/>
      </w:pPr>
      <w:r w:rsidRPr="007D3AA2">
        <w:tab/>
        <w:t>(3)</w:t>
      </w:r>
      <w:r w:rsidRPr="007D3AA2">
        <w:tab/>
        <w:t>The kinds of trust are allocated levels in the following order (from lowest to highest): unlisted widely held trust, unlisted very widely held trust, wholesale widely held trust and listed widely held trust.</w:t>
      </w:r>
    </w:p>
    <w:p w:rsidR="0068718B" w:rsidRPr="007D3AA2" w:rsidRDefault="0068718B" w:rsidP="00650494">
      <w:pPr>
        <w:pStyle w:val="ActHead4"/>
      </w:pPr>
      <w:bookmarkStart w:id="231" w:name="_Toc432583187"/>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K</w:t>
      </w:r>
      <w:r w:rsidRPr="007D3AA2">
        <w:t>—</w:t>
      </w:r>
      <w:r w:rsidRPr="007D3AA2">
        <w:rPr>
          <w:rStyle w:val="CharSubdText"/>
        </w:rPr>
        <w:t>Trusts beginning or ceasing to exist</w:t>
      </w:r>
      <w:bookmarkEnd w:id="231"/>
    </w:p>
    <w:p w:rsidR="0068718B" w:rsidRPr="007D3AA2" w:rsidRDefault="0068718B" w:rsidP="00650494">
      <w:pPr>
        <w:pStyle w:val="ActHead5"/>
      </w:pPr>
      <w:bookmarkStart w:id="232" w:name="_Toc432583188"/>
      <w:r w:rsidRPr="007D3AA2">
        <w:rPr>
          <w:rStyle w:val="CharSectno"/>
        </w:rPr>
        <w:t>272</w:t>
      </w:r>
      <w:r w:rsidR="007D3AA2">
        <w:rPr>
          <w:rStyle w:val="CharSectno"/>
        </w:rPr>
        <w:noBreakHyphen/>
      </w:r>
      <w:r w:rsidRPr="007D3AA2">
        <w:rPr>
          <w:rStyle w:val="CharSectno"/>
        </w:rPr>
        <w:t>130</w:t>
      </w:r>
      <w:r w:rsidRPr="007D3AA2">
        <w:t xml:space="preserve">  Trusts beginning or ceasing to exist</w:t>
      </w:r>
      <w:bookmarkEnd w:id="232"/>
    </w:p>
    <w:p w:rsidR="0068718B" w:rsidRPr="007D3AA2" w:rsidRDefault="0068718B" w:rsidP="00650494">
      <w:pPr>
        <w:pStyle w:val="subsection"/>
        <w:keepNext/>
      </w:pPr>
      <w:r w:rsidRPr="007D3AA2">
        <w:tab/>
      </w:r>
      <w:r w:rsidRPr="007D3AA2">
        <w:tab/>
        <w:t>If:</w:t>
      </w:r>
    </w:p>
    <w:p w:rsidR="0068718B" w:rsidRPr="007D3AA2" w:rsidRDefault="0068718B">
      <w:pPr>
        <w:pStyle w:val="paragraph"/>
      </w:pPr>
      <w:r w:rsidRPr="007D3AA2">
        <w:tab/>
        <w:t>(a)</w:t>
      </w:r>
      <w:r w:rsidRPr="007D3AA2">
        <w:tab/>
        <w:t>under any provision of this Schedule, a trust is required to meet a condition at one or more times or at all times during a period; and</w:t>
      </w:r>
    </w:p>
    <w:p w:rsidR="0068718B" w:rsidRPr="007D3AA2" w:rsidRDefault="0068718B">
      <w:pPr>
        <w:pStyle w:val="paragraph"/>
      </w:pPr>
      <w:r w:rsidRPr="007D3AA2">
        <w:tab/>
        <w:t>(b)</w:t>
      </w:r>
      <w:r w:rsidRPr="007D3AA2">
        <w:tab/>
        <w:t>the trust does not exist during a part of the period;</w:t>
      </w:r>
    </w:p>
    <w:p w:rsidR="0068718B" w:rsidRPr="007D3AA2" w:rsidRDefault="0068718B">
      <w:pPr>
        <w:pStyle w:val="subsection2"/>
      </w:pPr>
      <w:r w:rsidRPr="007D3AA2">
        <w:t>the period does not include that part.</w:t>
      </w:r>
    </w:p>
    <w:p w:rsidR="0068718B" w:rsidRPr="007D3AA2" w:rsidRDefault="0068718B" w:rsidP="00000417">
      <w:pPr>
        <w:pStyle w:val="ActHead4"/>
      </w:pPr>
      <w:bookmarkStart w:id="233" w:name="_Toc432583189"/>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L</w:t>
      </w:r>
      <w:r w:rsidRPr="007D3AA2">
        <w:t>—</w:t>
      </w:r>
      <w:r w:rsidRPr="007D3AA2">
        <w:rPr>
          <w:rStyle w:val="CharSubdText"/>
        </w:rPr>
        <w:t>Listed public company</w:t>
      </w:r>
      <w:bookmarkEnd w:id="233"/>
    </w:p>
    <w:p w:rsidR="0068718B" w:rsidRPr="007D3AA2" w:rsidRDefault="0068718B" w:rsidP="00000417">
      <w:pPr>
        <w:pStyle w:val="ActHead5"/>
      </w:pPr>
      <w:bookmarkStart w:id="234" w:name="_Toc432583190"/>
      <w:r w:rsidRPr="007D3AA2">
        <w:rPr>
          <w:rStyle w:val="CharSectno"/>
        </w:rPr>
        <w:t>272</w:t>
      </w:r>
      <w:r w:rsidR="007D3AA2">
        <w:rPr>
          <w:rStyle w:val="CharSectno"/>
        </w:rPr>
        <w:noBreakHyphen/>
      </w:r>
      <w:r w:rsidRPr="007D3AA2">
        <w:rPr>
          <w:rStyle w:val="CharSectno"/>
        </w:rPr>
        <w:t>135</w:t>
      </w:r>
      <w:r w:rsidRPr="007D3AA2">
        <w:t xml:space="preserve">  Listed public company</w:t>
      </w:r>
      <w:bookmarkEnd w:id="234"/>
    </w:p>
    <w:p w:rsidR="0068718B" w:rsidRPr="007D3AA2" w:rsidRDefault="0068718B">
      <w:pPr>
        <w:pStyle w:val="SubsectionHead"/>
      </w:pPr>
      <w:r w:rsidRPr="007D3AA2">
        <w:t>Basic meaning</w:t>
      </w:r>
    </w:p>
    <w:p w:rsidR="0068718B" w:rsidRPr="007D3AA2" w:rsidRDefault="0068718B">
      <w:pPr>
        <w:pStyle w:val="subsection"/>
      </w:pPr>
      <w:r w:rsidRPr="007D3AA2">
        <w:tab/>
        <w:t>(1)</w:t>
      </w:r>
      <w:r w:rsidRPr="007D3AA2">
        <w:tab/>
        <w:t xml:space="preserve">A </w:t>
      </w:r>
      <w:r w:rsidRPr="007D3AA2">
        <w:rPr>
          <w:b/>
          <w:i/>
        </w:rPr>
        <w:t>listed public company</w:t>
      </w:r>
      <w:r w:rsidRPr="007D3AA2">
        <w:t xml:space="preserve"> is a company whose shares (except those that carry a right to a fixed rate of dividend) are listed for quotation in the official list of an approved stock exchange.</w:t>
      </w:r>
    </w:p>
    <w:p w:rsidR="0068718B" w:rsidRPr="007D3AA2" w:rsidRDefault="0068718B">
      <w:pPr>
        <w:pStyle w:val="SubsectionHead"/>
      </w:pPr>
      <w:r w:rsidRPr="007D3AA2">
        <w:t>Exceptions</w:t>
      </w:r>
    </w:p>
    <w:p w:rsidR="0068718B" w:rsidRPr="007D3AA2" w:rsidRDefault="0068718B">
      <w:pPr>
        <w:pStyle w:val="subsection"/>
      </w:pPr>
      <w:r w:rsidRPr="007D3AA2">
        <w:tab/>
        <w:t>(2)</w:t>
      </w:r>
      <w:r w:rsidRPr="007D3AA2">
        <w:tab/>
        <w:t xml:space="preserve">However, a company is </w:t>
      </w:r>
      <w:r w:rsidRPr="007D3AA2">
        <w:rPr>
          <w:i/>
        </w:rPr>
        <w:t>not</w:t>
      </w:r>
      <w:r w:rsidRPr="007D3AA2">
        <w:t xml:space="preserve"> a </w:t>
      </w:r>
      <w:r w:rsidRPr="007D3AA2">
        <w:rPr>
          <w:b/>
          <w:i/>
        </w:rPr>
        <w:t>listed public company</w:t>
      </w:r>
      <w:r w:rsidRPr="007D3AA2">
        <w:rPr>
          <w:b/>
        </w:rPr>
        <w:t xml:space="preserve"> </w:t>
      </w:r>
      <w:r w:rsidRPr="007D3AA2">
        <w:t>if:</w:t>
      </w:r>
    </w:p>
    <w:p w:rsidR="0068718B" w:rsidRPr="007D3AA2" w:rsidRDefault="0068718B">
      <w:pPr>
        <w:pStyle w:val="paragraph"/>
      </w:pPr>
      <w:r w:rsidRPr="007D3AA2">
        <w:tab/>
        <w:t>(a)</w:t>
      </w:r>
      <w:r w:rsidRPr="007D3AA2">
        <w:tab/>
        <w:t>a person (who is not a company) controls, or is able to control, or up to 20 persons (none of them companies) between them control, or are able to control, 75% or more of the voting power in the company (whether directly, or indirectly through one or more interposed companies, partnerships or trusts); or</w:t>
      </w:r>
    </w:p>
    <w:p w:rsidR="0068718B" w:rsidRPr="007D3AA2" w:rsidRDefault="0068718B">
      <w:pPr>
        <w:pStyle w:val="paragraph"/>
      </w:pPr>
      <w:r w:rsidRPr="007D3AA2">
        <w:tab/>
        <w:t>(b)</w:t>
      </w:r>
      <w:r w:rsidRPr="007D3AA2">
        <w:tab/>
        <w:t>a person (who is not a company) has, or up to 20 persons (none of them companies) have between them, the right to receive for their own benefit (whether directly, or indirectly through one or more interposed companies, partnerships or trusts) 75% or more of any dividends that the company may pay; or</w:t>
      </w:r>
    </w:p>
    <w:p w:rsidR="0068718B" w:rsidRPr="007D3AA2" w:rsidRDefault="0068718B">
      <w:pPr>
        <w:pStyle w:val="paragraph"/>
      </w:pPr>
      <w:r w:rsidRPr="007D3AA2">
        <w:tab/>
        <w:t>(c)</w:t>
      </w:r>
      <w:r w:rsidRPr="007D3AA2">
        <w:tab/>
        <w:t>a person (who is not a company) has, or up to 20 persons (none of them companies) have between them, the right to receive for their own benefit (whether directly, or indirectly through one or more interposed companies, partnerships or trusts) 75% or more of any distribution of capital of the company.</w:t>
      </w:r>
    </w:p>
    <w:p w:rsidR="0068718B" w:rsidRPr="007D3AA2" w:rsidRDefault="0068718B">
      <w:pPr>
        <w:pStyle w:val="SubsectionHead"/>
      </w:pPr>
      <w:r w:rsidRPr="007D3AA2">
        <w:t>Meaning of right to receive dividends or distribution of capital indirectly</w:t>
      </w:r>
    </w:p>
    <w:p w:rsidR="0068718B" w:rsidRPr="007D3AA2" w:rsidRDefault="0068718B">
      <w:pPr>
        <w:pStyle w:val="subsection"/>
      </w:pPr>
      <w:r w:rsidRPr="007D3AA2">
        <w:tab/>
        <w:t>(3)</w:t>
      </w:r>
      <w:r w:rsidRPr="007D3AA2">
        <w:tab/>
        <w:t xml:space="preserve">For the purposes of </w:t>
      </w:r>
      <w:r w:rsidR="007D3AA2">
        <w:t>subsection (</w:t>
      </w:r>
      <w:r w:rsidRPr="007D3AA2">
        <w:t>2), persons have the right to receive dividends or a distribution of capital of a company indirectly for their own benefit if they would receive the dividends or capital for their own benefit if:</w:t>
      </w:r>
    </w:p>
    <w:p w:rsidR="0068718B" w:rsidRPr="007D3AA2" w:rsidRDefault="0068718B">
      <w:pPr>
        <w:pStyle w:val="paragraph"/>
      </w:pPr>
      <w:r w:rsidRPr="007D3AA2">
        <w:tab/>
        <w:t>(a)</w:t>
      </w:r>
      <w:r w:rsidRPr="007D3AA2">
        <w:tab/>
        <w:t>the company were to pay the dividends or distribute the capital; and</w:t>
      </w:r>
    </w:p>
    <w:p w:rsidR="0068718B" w:rsidRPr="007D3AA2" w:rsidRDefault="0068718B">
      <w:pPr>
        <w:pStyle w:val="paragraph"/>
      </w:pPr>
      <w:r w:rsidRPr="007D3AA2">
        <w:tab/>
        <w:t>(b)</w:t>
      </w:r>
      <w:r w:rsidRPr="007D3AA2">
        <w:tab/>
        <w:t>the dividends or capital were then successively paid or distributed by each company, partnership or trust interposed between the company and those persons.</w:t>
      </w:r>
    </w:p>
    <w:p w:rsidR="0068718B" w:rsidRPr="007D3AA2" w:rsidRDefault="0068718B">
      <w:pPr>
        <w:pStyle w:val="SubsectionHead"/>
      </w:pPr>
      <w:r w:rsidRPr="007D3AA2">
        <w:t>Meaning of distribute</w:t>
      </w:r>
    </w:p>
    <w:p w:rsidR="0068718B" w:rsidRPr="007D3AA2" w:rsidRDefault="0068718B">
      <w:pPr>
        <w:pStyle w:val="subsection"/>
      </w:pPr>
      <w:r w:rsidRPr="007D3AA2">
        <w:tab/>
        <w:t>(4)</w:t>
      </w:r>
      <w:r w:rsidRPr="007D3AA2">
        <w:tab/>
        <w:t>Section</w:t>
      </w:r>
      <w:r w:rsidR="007D3AA2">
        <w:t> </w:t>
      </w:r>
      <w:r w:rsidRPr="007D3AA2">
        <w:t>272</w:t>
      </w:r>
      <w:r w:rsidR="007D3AA2">
        <w:noBreakHyphen/>
      </w:r>
      <w:r w:rsidRPr="007D3AA2">
        <w:t xml:space="preserve">50 is disregarded in determining the meaning of </w:t>
      </w:r>
      <w:r w:rsidRPr="007D3AA2">
        <w:rPr>
          <w:b/>
          <w:i/>
        </w:rPr>
        <w:t>distribute</w:t>
      </w:r>
      <w:r w:rsidRPr="007D3AA2">
        <w:t xml:space="preserve"> in </w:t>
      </w:r>
      <w:r w:rsidR="007D3AA2">
        <w:t>paragraphs (</w:t>
      </w:r>
      <w:r w:rsidRPr="007D3AA2">
        <w:t>3)(a) and (b).</w:t>
      </w:r>
    </w:p>
    <w:p w:rsidR="0068718B" w:rsidRPr="007D3AA2" w:rsidRDefault="0068718B" w:rsidP="00000417">
      <w:pPr>
        <w:pStyle w:val="ActHead4"/>
      </w:pPr>
      <w:bookmarkStart w:id="235" w:name="_Toc432583191"/>
      <w:r w:rsidRPr="007D3AA2">
        <w:rPr>
          <w:rStyle w:val="CharSubdNo"/>
        </w:rPr>
        <w:t>Subdivision</w:t>
      </w:r>
      <w:r w:rsidR="007D3AA2">
        <w:rPr>
          <w:rStyle w:val="CharSubdNo"/>
        </w:rPr>
        <w:t> </w:t>
      </w:r>
      <w:r w:rsidRPr="007D3AA2">
        <w:rPr>
          <w:rStyle w:val="CharSubdNo"/>
        </w:rPr>
        <w:t>272</w:t>
      </w:r>
      <w:r w:rsidR="007D3AA2">
        <w:rPr>
          <w:rStyle w:val="CharSubdNo"/>
        </w:rPr>
        <w:noBreakHyphen/>
      </w:r>
      <w:r w:rsidRPr="007D3AA2">
        <w:rPr>
          <w:rStyle w:val="CharSubdNo"/>
        </w:rPr>
        <w:t>M</w:t>
      </w:r>
      <w:r w:rsidRPr="007D3AA2">
        <w:t>—</w:t>
      </w:r>
      <w:r w:rsidRPr="007D3AA2">
        <w:rPr>
          <w:rStyle w:val="CharSubdText"/>
        </w:rPr>
        <w:t>Various definitions</w:t>
      </w:r>
      <w:bookmarkEnd w:id="235"/>
    </w:p>
    <w:p w:rsidR="0068718B" w:rsidRPr="007D3AA2" w:rsidRDefault="0068718B" w:rsidP="00000417">
      <w:pPr>
        <w:pStyle w:val="ActHead5"/>
      </w:pPr>
      <w:bookmarkStart w:id="236" w:name="_Toc432583192"/>
      <w:r w:rsidRPr="007D3AA2">
        <w:rPr>
          <w:rStyle w:val="CharSectno"/>
        </w:rPr>
        <w:t>272</w:t>
      </w:r>
      <w:r w:rsidR="007D3AA2">
        <w:rPr>
          <w:rStyle w:val="CharSectno"/>
        </w:rPr>
        <w:noBreakHyphen/>
      </w:r>
      <w:r w:rsidRPr="007D3AA2">
        <w:rPr>
          <w:rStyle w:val="CharSectno"/>
        </w:rPr>
        <w:t>140</w:t>
      </w:r>
      <w:r w:rsidRPr="007D3AA2">
        <w:t xml:space="preserve">  Definitions</w:t>
      </w:r>
      <w:bookmarkEnd w:id="236"/>
    </w:p>
    <w:p w:rsidR="0068718B" w:rsidRPr="007D3AA2" w:rsidRDefault="0068718B">
      <w:pPr>
        <w:pStyle w:val="subsection"/>
      </w:pPr>
      <w:r w:rsidRPr="007D3AA2">
        <w:tab/>
      </w:r>
      <w:r w:rsidR="00084A5D" w:rsidRPr="007D3AA2">
        <w:t>(1)</w:t>
      </w:r>
      <w:r w:rsidRPr="007D3AA2">
        <w:tab/>
        <w:t>In this Schedule:</w:t>
      </w:r>
    </w:p>
    <w:p w:rsidR="0068718B" w:rsidRPr="007D3AA2" w:rsidRDefault="0068718B">
      <w:pPr>
        <w:pStyle w:val="Definition"/>
      </w:pPr>
      <w:r w:rsidRPr="007D3AA2">
        <w:rPr>
          <w:b/>
          <w:i/>
        </w:rPr>
        <w:t>abnormal trading</w:t>
      </w:r>
      <w:r w:rsidRPr="007D3AA2">
        <w:t xml:space="preserve"> has the meaning given by Subdivision</w:t>
      </w:r>
      <w:r w:rsidR="007D3AA2">
        <w:t> </w:t>
      </w:r>
      <w:r w:rsidRPr="007D3AA2">
        <w:t>269</w:t>
      </w:r>
      <w:r w:rsidR="007D3AA2">
        <w:noBreakHyphen/>
      </w:r>
      <w:r w:rsidRPr="007D3AA2">
        <w:t>B.</w:t>
      </w:r>
    </w:p>
    <w:p w:rsidR="0068718B" w:rsidRPr="007D3AA2" w:rsidRDefault="0068718B" w:rsidP="00527132">
      <w:pPr>
        <w:pStyle w:val="Definition"/>
      </w:pPr>
      <w:r w:rsidRPr="007D3AA2">
        <w:rPr>
          <w:b/>
          <w:i/>
        </w:rPr>
        <w:t>arrangement</w:t>
      </w:r>
      <w:r w:rsidRPr="007D3AA2">
        <w:t xml:space="preserve"> means any arrangement, agreement, understanding, promise or undertaking, whether express or implied, and whether or not enforceable (or intended to be enforceable) by legal proceedings.</w:t>
      </w:r>
    </w:p>
    <w:p w:rsidR="0068718B" w:rsidRPr="007D3AA2" w:rsidRDefault="0068718B">
      <w:pPr>
        <w:pStyle w:val="Definition"/>
      </w:pPr>
      <w:r w:rsidRPr="007D3AA2">
        <w:rPr>
          <w:b/>
          <w:i/>
        </w:rPr>
        <w:t>associate</w:t>
      </w:r>
      <w:r w:rsidRPr="007D3AA2">
        <w:t xml:space="preserve"> has the same meaning as in section</w:t>
      </w:r>
      <w:r w:rsidR="007D3AA2">
        <w:t> </w:t>
      </w:r>
      <w:r w:rsidRPr="007D3AA2">
        <w:t>318.</w:t>
      </w:r>
    </w:p>
    <w:p w:rsidR="0068718B" w:rsidRPr="007D3AA2" w:rsidRDefault="0068718B">
      <w:pPr>
        <w:pStyle w:val="Definition"/>
      </w:pPr>
      <w:r w:rsidRPr="007D3AA2">
        <w:rPr>
          <w:b/>
          <w:i/>
        </w:rPr>
        <w:t>benefit</w:t>
      </w:r>
      <w:r w:rsidRPr="007D3AA2">
        <w:t>, in Division</w:t>
      </w:r>
      <w:r w:rsidR="007D3AA2">
        <w:t> </w:t>
      </w:r>
      <w:r w:rsidRPr="007D3AA2">
        <w:t>270, has the meaning given by section</w:t>
      </w:r>
      <w:r w:rsidR="007D3AA2">
        <w:t> </w:t>
      </w:r>
      <w:r w:rsidRPr="007D3AA2">
        <w:t>270</w:t>
      </w:r>
      <w:r w:rsidR="007D3AA2">
        <w:noBreakHyphen/>
      </w:r>
      <w:r w:rsidRPr="007D3AA2">
        <w:t>20.</w:t>
      </w:r>
    </w:p>
    <w:p w:rsidR="009467AD" w:rsidRPr="007D3AA2" w:rsidRDefault="009467AD" w:rsidP="009467AD">
      <w:pPr>
        <w:pStyle w:val="Definition"/>
      </w:pPr>
      <w:r w:rsidRPr="007D3AA2">
        <w:rPr>
          <w:b/>
          <w:i/>
        </w:rPr>
        <w:t>breakdown in the marriage or relationship</w:t>
      </w:r>
      <w:r w:rsidRPr="007D3AA2">
        <w:t xml:space="preserve"> of an individual: this occurs if the individual is living with another individual on a genuine domestic basis in a relationship as a couple (whether the individuals are the same sex or different sexes and whether legally married or not) and ceases to do so.</w:t>
      </w:r>
    </w:p>
    <w:p w:rsidR="0068718B" w:rsidRPr="007D3AA2" w:rsidRDefault="0068718B">
      <w:pPr>
        <w:pStyle w:val="Definition"/>
      </w:pPr>
      <w:r w:rsidRPr="007D3AA2">
        <w:rPr>
          <w:b/>
          <w:i/>
        </w:rPr>
        <w:t xml:space="preserve">complying approved deposit fund </w:t>
      </w:r>
      <w:r w:rsidRPr="007D3AA2">
        <w:t>means a complying approved deposit fund within the meaning of section</w:t>
      </w:r>
      <w:r w:rsidR="007D3AA2">
        <w:t> </w:t>
      </w:r>
      <w:r w:rsidRPr="007D3AA2">
        <w:t xml:space="preserve">47 of the </w:t>
      </w:r>
      <w:r w:rsidRPr="007D3AA2">
        <w:rPr>
          <w:i/>
        </w:rPr>
        <w:t>Superannuation Industry (Supervision) Act 1993</w:t>
      </w:r>
      <w:r w:rsidRPr="007D3AA2">
        <w:t>.</w:t>
      </w:r>
    </w:p>
    <w:p w:rsidR="0068718B" w:rsidRPr="007D3AA2" w:rsidRDefault="0068718B">
      <w:pPr>
        <w:pStyle w:val="Definition"/>
      </w:pPr>
      <w:r w:rsidRPr="007D3AA2">
        <w:rPr>
          <w:b/>
          <w:i/>
        </w:rPr>
        <w:t xml:space="preserve">complying superannuation fund </w:t>
      </w:r>
      <w:r w:rsidRPr="007D3AA2">
        <w:t>means a complying superannuation fund within the meaning of section</w:t>
      </w:r>
      <w:r w:rsidR="007D3AA2">
        <w:t> </w:t>
      </w:r>
      <w:r w:rsidRPr="007D3AA2">
        <w:t xml:space="preserve">45 of the </w:t>
      </w:r>
      <w:r w:rsidRPr="007D3AA2">
        <w:rPr>
          <w:i/>
        </w:rPr>
        <w:t>Superannuation Industry (Supervision) Act 1993</w:t>
      </w:r>
      <w:r w:rsidRPr="007D3AA2">
        <w:t>.</w:t>
      </w:r>
    </w:p>
    <w:p w:rsidR="0068718B" w:rsidRPr="007D3AA2" w:rsidRDefault="0068718B">
      <w:pPr>
        <w:pStyle w:val="Definition"/>
      </w:pPr>
      <w:r w:rsidRPr="007D3AA2">
        <w:rPr>
          <w:b/>
          <w:i/>
        </w:rPr>
        <w:t>control</w:t>
      </w:r>
      <w:r w:rsidRPr="007D3AA2">
        <w:t xml:space="preserve"> </w:t>
      </w:r>
      <w:r w:rsidRPr="007D3AA2">
        <w:rPr>
          <w:b/>
          <w:i/>
        </w:rPr>
        <w:t>a non</w:t>
      </w:r>
      <w:r w:rsidR="007D3AA2">
        <w:rPr>
          <w:b/>
          <w:i/>
        </w:rPr>
        <w:noBreakHyphen/>
      </w:r>
      <w:r w:rsidRPr="007D3AA2">
        <w:rPr>
          <w:b/>
          <w:i/>
        </w:rPr>
        <w:t>fixed trust</w:t>
      </w:r>
      <w:r w:rsidRPr="007D3AA2">
        <w:t xml:space="preserve"> has the meaning given by Subdivision</w:t>
      </w:r>
      <w:r w:rsidR="007D3AA2">
        <w:t> </w:t>
      </w:r>
      <w:r w:rsidRPr="007D3AA2">
        <w:t>269</w:t>
      </w:r>
      <w:r w:rsidR="007D3AA2">
        <w:noBreakHyphen/>
      </w:r>
      <w:r w:rsidRPr="007D3AA2">
        <w:t>E.</w:t>
      </w:r>
    </w:p>
    <w:p w:rsidR="00810696" w:rsidRPr="007D3AA2" w:rsidRDefault="00810696" w:rsidP="00810696">
      <w:pPr>
        <w:pStyle w:val="Definition"/>
      </w:pPr>
      <w:r w:rsidRPr="007D3AA2">
        <w:rPr>
          <w:b/>
          <w:i/>
        </w:rPr>
        <w:t>designated infrastructure project entity</w:t>
      </w:r>
      <w:r w:rsidRPr="007D3AA2">
        <w:t xml:space="preserve"> has the meaning given by the </w:t>
      </w:r>
      <w:r w:rsidRPr="007D3AA2">
        <w:rPr>
          <w:i/>
        </w:rPr>
        <w:t>Income Tax Assessment Act 1997</w:t>
      </w:r>
      <w:r w:rsidRPr="007D3AA2">
        <w:t>.</w:t>
      </w:r>
    </w:p>
    <w:p w:rsidR="0068718B" w:rsidRPr="007D3AA2" w:rsidRDefault="0068718B">
      <w:pPr>
        <w:pStyle w:val="Definition"/>
      </w:pPr>
      <w:r w:rsidRPr="007D3AA2">
        <w:rPr>
          <w:b/>
          <w:i/>
        </w:rPr>
        <w:t>directly or indirectly</w:t>
      </w:r>
      <w:r w:rsidRPr="007D3AA2">
        <w:t xml:space="preserve"> has a meaning affected by sections</w:t>
      </w:r>
      <w:r w:rsidR="007D3AA2">
        <w:t> </w:t>
      </w:r>
      <w:r w:rsidRPr="007D3AA2">
        <w:t>272</w:t>
      </w:r>
      <w:r w:rsidR="007D3AA2">
        <w:noBreakHyphen/>
      </w:r>
      <w:r w:rsidRPr="007D3AA2">
        <w:t>25 and 272</w:t>
      </w:r>
      <w:r w:rsidR="007D3AA2">
        <w:noBreakHyphen/>
      </w:r>
      <w:r w:rsidRPr="007D3AA2">
        <w:t>30.</w:t>
      </w:r>
    </w:p>
    <w:p w:rsidR="0068718B" w:rsidRPr="007D3AA2" w:rsidRDefault="0068718B">
      <w:pPr>
        <w:pStyle w:val="Definition"/>
      </w:pPr>
      <w:r w:rsidRPr="007D3AA2">
        <w:rPr>
          <w:b/>
          <w:i/>
        </w:rPr>
        <w:t>distribute</w:t>
      </w:r>
      <w:r w:rsidRPr="007D3AA2">
        <w:t xml:space="preserve"> income or capital has a meaning affected by sections</w:t>
      </w:r>
      <w:r w:rsidR="007D3AA2">
        <w:t> </w:t>
      </w:r>
      <w:r w:rsidRPr="007D3AA2">
        <w:t>272</w:t>
      </w:r>
      <w:r w:rsidR="007D3AA2">
        <w:noBreakHyphen/>
      </w:r>
      <w:r w:rsidRPr="007D3AA2">
        <w:t>45, 272</w:t>
      </w:r>
      <w:r w:rsidR="007D3AA2">
        <w:noBreakHyphen/>
      </w:r>
      <w:r w:rsidRPr="007D3AA2">
        <w:t>50, 272</w:t>
      </w:r>
      <w:r w:rsidR="007D3AA2">
        <w:noBreakHyphen/>
      </w:r>
      <w:r w:rsidRPr="007D3AA2">
        <w:t>55 and 272</w:t>
      </w:r>
      <w:r w:rsidR="007D3AA2">
        <w:noBreakHyphen/>
      </w:r>
      <w:r w:rsidRPr="007D3AA2">
        <w:t>60.</w:t>
      </w:r>
    </w:p>
    <w:p w:rsidR="0068718B" w:rsidRPr="007D3AA2" w:rsidRDefault="0068718B">
      <w:pPr>
        <w:pStyle w:val="Definition"/>
      </w:pPr>
      <w:r w:rsidRPr="007D3AA2">
        <w:rPr>
          <w:b/>
          <w:i/>
        </w:rPr>
        <w:t xml:space="preserve">excepted trust </w:t>
      </w:r>
      <w:r w:rsidRPr="007D3AA2">
        <w:t>has the meaning given by section</w:t>
      </w:r>
      <w:r w:rsidR="007D3AA2">
        <w:t> </w:t>
      </w:r>
      <w:r w:rsidRPr="007D3AA2">
        <w:t>272</w:t>
      </w:r>
      <w:r w:rsidR="007D3AA2">
        <w:noBreakHyphen/>
      </w:r>
      <w:r w:rsidRPr="007D3AA2">
        <w:t>100.</w:t>
      </w:r>
    </w:p>
    <w:p w:rsidR="0068718B" w:rsidRPr="007D3AA2" w:rsidRDefault="0068718B">
      <w:pPr>
        <w:pStyle w:val="Definition"/>
      </w:pPr>
      <w:r w:rsidRPr="007D3AA2">
        <w:rPr>
          <w:b/>
          <w:i/>
        </w:rPr>
        <w:t>family</w:t>
      </w:r>
      <w:r w:rsidRPr="007D3AA2">
        <w:t xml:space="preserve"> has the meaning given by section</w:t>
      </w:r>
      <w:r w:rsidR="007D3AA2">
        <w:t> </w:t>
      </w:r>
      <w:r w:rsidRPr="007D3AA2">
        <w:t>272</w:t>
      </w:r>
      <w:r w:rsidR="007D3AA2">
        <w:noBreakHyphen/>
      </w:r>
      <w:r w:rsidRPr="007D3AA2">
        <w:t>95.</w:t>
      </w:r>
    </w:p>
    <w:p w:rsidR="0068718B" w:rsidRPr="007D3AA2" w:rsidRDefault="0068718B">
      <w:pPr>
        <w:pStyle w:val="Definition"/>
      </w:pPr>
      <w:r w:rsidRPr="007D3AA2">
        <w:rPr>
          <w:b/>
          <w:i/>
        </w:rPr>
        <w:t>family group</w:t>
      </w:r>
      <w:r w:rsidRPr="007D3AA2">
        <w:t xml:space="preserve"> has the meaning given by section</w:t>
      </w:r>
      <w:r w:rsidR="007D3AA2">
        <w:t> </w:t>
      </w:r>
      <w:r w:rsidRPr="007D3AA2">
        <w:t>272</w:t>
      </w:r>
      <w:r w:rsidR="007D3AA2">
        <w:noBreakHyphen/>
      </w:r>
      <w:r w:rsidRPr="007D3AA2">
        <w:t>90.</w:t>
      </w:r>
    </w:p>
    <w:p w:rsidR="0068718B" w:rsidRPr="007D3AA2" w:rsidRDefault="0068718B">
      <w:pPr>
        <w:pStyle w:val="Definition"/>
      </w:pPr>
      <w:r w:rsidRPr="007D3AA2">
        <w:rPr>
          <w:b/>
          <w:i/>
        </w:rPr>
        <w:t>family trust</w:t>
      </w:r>
      <w:r w:rsidRPr="007D3AA2">
        <w:t xml:space="preserve"> has the meaning given by section</w:t>
      </w:r>
      <w:r w:rsidR="007D3AA2">
        <w:t> </w:t>
      </w:r>
      <w:r w:rsidRPr="007D3AA2">
        <w:t>272</w:t>
      </w:r>
      <w:r w:rsidR="007D3AA2">
        <w:noBreakHyphen/>
      </w:r>
      <w:r w:rsidRPr="007D3AA2">
        <w:t>75.</w:t>
      </w:r>
    </w:p>
    <w:p w:rsidR="0068718B" w:rsidRPr="007D3AA2" w:rsidRDefault="0068718B">
      <w:pPr>
        <w:pStyle w:val="Definition"/>
      </w:pPr>
      <w:r w:rsidRPr="007D3AA2">
        <w:rPr>
          <w:b/>
          <w:i/>
        </w:rPr>
        <w:t xml:space="preserve">family trust distribution tax </w:t>
      </w:r>
      <w:r w:rsidRPr="007D3AA2">
        <w:t>has the meaning given by section</w:t>
      </w:r>
      <w:r w:rsidR="007D3AA2">
        <w:t> </w:t>
      </w:r>
      <w:r w:rsidRPr="007D3AA2">
        <w:t>271</w:t>
      </w:r>
      <w:r w:rsidR="007D3AA2">
        <w:noBreakHyphen/>
      </w:r>
      <w:r w:rsidRPr="007D3AA2">
        <w:t>10.</w:t>
      </w:r>
    </w:p>
    <w:p w:rsidR="0068718B" w:rsidRPr="007D3AA2" w:rsidRDefault="0068718B">
      <w:pPr>
        <w:pStyle w:val="Definition"/>
      </w:pPr>
      <w:r w:rsidRPr="007D3AA2">
        <w:rPr>
          <w:b/>
          <w:i/>
        </w:rPr>
        <w:t>family trust election</w:t>
      </w:r>
      <w:r w:rsidRPr="007D3AA2">
        <w:t xml:space="preserve"> has the meaning given by section</w:t>
      </w:r>
      <w:r w:rsidR="007D3AA2">
        <w:t> </w:t>
      </w:r>
      <w:r w:rsidRPr="007D3AA2">
        <w:t>272</w:t>
      </w:r>
      <w:r w:rsidR="007D3AA2">
        <w:noBreakHyphen/>
      </w:r>
      <w:r w:rsidRPr="007D3AA2">
        <w:t>80.</w:t>
      </w:r>
    </w:p>
    <w:p w:rsidR="0068718B" w:rsidRPr="007D3AA2" w:rsidRDefault="0068718B">
      <w:pPr>
        <w:pStyle w:val="Definition"/>
      </w:pPr>
      <w:r w:rsidRPr="007D3AA2">
        <w:rPr>
          <w:b/>
          <w:i/>
        </w:rPr>
        <w:t xml:space="preserve">fixed entitlement </w:t>
      </w:r>
      <w:r w:rsidRPr="007D3AA2">
        <w:t>has the meaning given by Subdivision</w:t>
      </w:r>
      <w:r w:rsidR="007D3AA2">
        <w:t> </w:t>
      </w:r>
      <w:r w:rsidRPr="007D3AA2">
        <w:t>272</w:t>
      </w:r>
      <w:r w:rsidR="007D3AA2">
        <w:noBreakHyphen/>
      </w:r>
      <w:r w:rsidRPr="007D3AA2">
        <w:t>A.</w:t>
      </w:r>
    </w:p>
    <w:p w:rsidR="0068718B" w:rsidRPr="007D3AA2" w:rsidRDefault="0068718B">
      <w:pPr>
        <w:pStyle w:val="Definition"/>
      </w:pPr>
      <w:r w:rsidRPr="007D3AA2">
        <w:rPr>
          <w:b/>
          <w:i/>
        </w:rPr>
        <w:t>fixed trust</w:t>
      </w:r>
      <w:r w:rsidRPr="007D3AA2">
        <w:t xml:space="preserve"> has the meaning given by section</w:t>
      </w:r>
      <w:r w:rsidR="007D3AA2">
        <w:t> </w:t>
      </w:r>
      <w:r w:rsidRPr="007D3AA2">
        <w:t>272</w:t>
      </w:r>
      <w:r w:rsidR="007D3AA2">
        <w:noBreakHyphen/>
      </w:r>
      <w:r w:rsidRPr="007D3AA2">
        <w:t>65.</w:t>
      </w:r>
    </w:p>
    <w:p w:rsidR="0068718B" w:rsidRPr="007D3AA2" w:rsidRDefault="0068718B" w:rsidP="00527132">
      <w:pPr>
        <w:pStyle w:val="Definition"/>
        <w:keepNext/>
        <w:keepLines/>
      </w:pPr>
      <w:r w:rsidRPr="007D3AA2">
        <w:rPr>
          <w:b/>
          <w:i/>
        </w:rPr>
        <w:t>government body</w:t>
      </w:r>
      <w:r w:rsidRPr="007D3AA2">
        <w:t xml:space="preserve"> means:</w:t>
      </w:r>
    </w:p>
    <w:p w:rsidR="0068718B" w:rsidRPr="007D3AA2" w:rsidRDefault="0068718B" w:rsidP="00527132">
      <w:pPr>
        <w:pStyle w:val="paragraph"/>
        <w:keepNext/>
        <w:keepLines/>
      </w:pPr>
      <w:r w:rsidRPr="007D3AA2">
        <w:tab/>
        <w:t>(a)</w:t>
      </w:r>
      <w:r w:rsidRPr="007D3AA2">
        <w:tab/>
        <w:t>the Commonwealth, a State or a Territory; or</w:t>
      </w:r>
    </w:p>
    <w:p w:rsidR="0068718B" w:rsidRPr="007D3AA2" w:rsidRDefault="0068718B">
      <w:pPr>
        <w:pStyle w:val="paragraph"/>
      </w:pPr>
      <w:r w:rsidRPr="007D3AA2">
        <w:tab/>
        <w:t>(b)</w:t>
      </w:r>
      <w:r w:rsidRPr="007D3AA2">
        <w:tab/>
        <w:t>a municipal corporation or other local governing body; or</w:t>
      </w:r>
    </w:p>
    <w:p w:rsidR="0068718B" w:rsidRPr="007D3AA2" w:rsidRDefault="0068718B">
      <w:pPr>
        <w:pStyle w:val="paragraph"/>
      </w:pPr>
      <w:r w:rsidRPr="007D3AA2">
        <w:tab/>
        <w:t>(c)</w:t>
      </w:r>
      <w:r w:rsidRPr="007D3AA2">
        <w:tab/>
        <w:t>a foreign state.</w:t>
      </w:r>
    </w:p>
    <w:p w:rsidR="0068718B" w:rsidRPr="007D3AA2" w:rsidRDefault="0068718B">
      <w:pPr>
        <w:pStyle w:val="Definition"/>
      </w:pPr>
      <w:r w:rsidRPr="007D3AA2">
        <w:rPr>
          <w:b/>
          <w:i/>
        </w:rPr>
        <w:t>group</w:t>
      </w:r>
      <w:r w:rsidRPr="007D3AA2">
        <w:t xml:space="preserve"> has the meaning given by subsection</w:t>
      </w:r>
      <w:r w:rsidR="007D3AA2">
        <w:t> </w:t>
      </w:r>
      <w:r w:rsidRPr="007D3AA2">
        <w:t>269</w:t>
      </w:r>
      <w:r w:rsidR="007D3AA2">
        <w:noBreakHyphen/>
      </w:r>
      <w:r w:rsidRPr="007D3AA2">
        <w:t>95(5).</w:t>
      </w:r>
    </w:p>
    <w:p w:rsidR="0068718B" w:rsidRPr="007D3AA2" w:rsidRDefault="0068718B">
      <w:pPr>
        <w:pStyle w:val="Definition"/>
      </w:pPr>
      <w:r w:rsidRPr="007D3AA2">
        <w:rPr>
          <w:b/>
          <w:i/>
        </w:rPr>
        <w:t xml:space="preserve">income year </w:t>
      </w:r>
      <w:r w:rsidRPr="007D3AA2">
        <w:t>includes a year of income.</w:t>
      </w:r>
    </w:p>
    <w:p w:rsidR="0068718B" w:rsidRPr="007D3AA2" w:rsidRDefault="0068718B">
      <w:pPr>
        <w:pStyle w:val="Definition"/>
      </w:pPr>
      <w:r w:rsidRPr="007D3AA2">
        <w:rPr>
          <w:b/>
          <w:i/>
        </w:rPr>
        <w:t>indirectly</w:t>
      </w:r>
      <w:r w:rsidRPr="007D3AA2">
        <w:t xml:space="preserve"> has a meaning affected by sections</w:t>
      </w:r>
      <w:r w:rsidR="007D3AA2">
        <w:t> </w:t>
      </w:r>
      <w:r w:rsidRPr="007D3AA2">
        <w:t>272</w:t>
      </w:r>
      <w:r w:rsidR="007D3AA2">
        <w:noBreakHyphen/>
      </w:r>
      <w:r w:rsidRPr="007D3AA2">
        <w:t>20 and 272</w:t>
      </w:r>
      <w:r w:rsidR="007D3AA2">
        <w:noBreakHyphen/>
      </w:r>
      <w:r w:rsidRPr="007D3AA2">
        <w:t>63.</w:t>
      </w:r>
    </w:p>
    <w:p w:rsidR="0068718B" w:rsidRPr="007D3AA2" w:rsidRDefault="0068718B">
      <w:pPr>
        <w:pStyle w:val="Definition"/>
      </w:pPr>
      <w:r w:rsidRPr="007D3AA2">
        <w:rPr>
          <w:b/>
          <w:i/>
        </w:rPr>
        <w:t>interposed entity election</w:t>
      </w:r>
      <w:r w:rsidRPr="007D3AA2">
        <w:t xml:space="preserve"> has the meaning given by section</w:t>
      </w:r>
      <w:r w:rsidR="007D3AA2">
        <w:t> </w:t>
      </w:r>
      <w:r w:rsidRPr="007D3AA2">
        <w:t>272</w:t>
      </w:r>
      <w:r w:rsidR="007D3AA2">
        <w:noBreakHyphen/>
      </w:r>
      <w:r w:rsidRPr="007D3AA2">
        <w:t>85.</w:t>
      </w:r>
    </w:p>
    <w:p w:rsidR="0068718B" w:rsidRPr="007D3AA2" w:rsidRDefault="0068718B">
      <w:pPr>
        <w:pStyle w:val="Definition"/>
      </w:pPr>
      <w:r w:rsidRPr="007D3AA2">
        <w:rPr>
          <w:b/>
          <w:i/>
        </w:rPr>
        <w:t xml:space="preserve">listed public company </w:t>
      </w:r>
      <w:r w:rsidRPr="007D3AA2">
        <w:t>has the meaning given by section</w:t>
      </w:r>
      <w:r w:rsidR="007D3AA2">
        <w:t> </w:t>
      </w:r>
      <w:r w:rsidRPr="007D3AA2">
        <w:t>272</w:t>
      </w:r>
      <w:r w:rsidR="007D3AA2">
        <w:noBreakHyphen/>
      </w:r>
      <w:r w:rsidRPr="007D3AA2">
        <w:t>135.</w:t>
      </w:r>
    </w:p>
    <w:p w:rsidR="0068718B" w:rsidRPr="007D3AA2" w:rsidRDefault="0068718B">
      <w:pPr>
        <w:pStyle w:val="Definition"/>
      </w:pPr>
      <w:r w:rsidRPr="007D3AA2">
        <w:rPr>
          <w:b/>
          <w:i/>
        </w:rPr>
        <w:t>listed widely held trust</w:t>
      </w:r>
      <w:r w:rsidRPr="007D3AA2">
        <w:t xml:space="preserve"> has the meaning given by section</w:t>
      </w:r>
      <w:r w:rsidR="007D3AA2">
        <w:t> </w:t>
      </w:r>
      <w:r w:rsidRPr="007D3AA2">
        <w:t>272</w:t>
      </w:r>
      <w:r w:rsidR="007D3AA2">
        <w:noBreakHyphen/>
      </w:r>
      <w:r w:rsidRPr="007D3AA2">
        <w:t>115.</w:t>
      </w:r>
    </w:p>
    <w:p w:rsidR="0068718B" w:rsidRPr="007D3AA2" w:rsidRDefault="0068718B">
      <w:pPr>
        <w:pStyle w:val="Definition"/>
      </w:pPr>
      <w:r w:rsidRPr="007D3AA2">
        <w:rPr>
          <w:b/>
          <w:i/>
        </w:rPr>
        <w:t>loss year</w:t>
      </w:r>
      <w:r w:rsidRPr="007D3AA2">
        <w:t xml:space="preserve"> means the income year in which a tax loss was incurred.</w:t>
      </w:r>
    </w:p>
    <w:p w:rsidR="0068718B" w:rsidRPr="007D3AA2" w:rsidRDefault="0068718B">
      <w:pPr>
        <w:pStyle w:val="Definition"/>
      </w:pPr>
      <w:r w:rsidRPr="007D3AA2">
        <w:rPr>
          <w:b/>
          <w:i/>
        </w:rPr>
        <w:t>member of a company</w:t>
      </w:r>
      <w:r w:rsidRPr="007D3AA2">
        <w:t xml:space="preserve"> includes a shareholder, stockholder or holder of a life insurance policy of the company.</w:t>
      </w:r>
    </w:p>
    <w:p w:rsidR="0068718B" w:rsidRPr="007D3AA2" w:rsidRDefault="0068718B" w:rsidP="00540E14">
      <w:pPr>
        <w:pStyle w:val="Definition"/>
      </w:pPr>
      <w:r w:rsidRPr="007D3AA2">
        <w:rPr>
          <w:b/>
          <w:i/>
        </w:rPr>
        <w:t>more than a 50% stake</w:t>
      </w:r>
      <w:r w:rsidRPr="007D3AA2">
        <w:t xml:space="preserve"> has the meaning given by section</w:t>
      </w:r>
      <w:r w:rsidR="007D3AA2">
        <w:t> </w:t>
      </w:r>
      <w:r w:rsidRPr="007D3AA2">
        <w:t>269</w:t>
      </w:r>
      <w:r w:rsidR="007D3AA2">
        <w:noBreakHyphen/>
      </w:r>
      <w:r w:rsidRPr="007D3AA2">
        <w:t>50.</w:t>
      </w:r>
    </w:p>
    <w:p w:rsidR="0068718B" w:rsidRPr="007D3AA2" w:rsidRDefault="0068718B">
      <w:pPr>
        <w:pStyle w:val="Definition"/>
      </w:pPr>
      <w:r w:rsidRPr="007D3AA2">
        <w:rPr>
          <w:b/>
          <w:i/>
        </w:rPr>
        <w:t>mutual affiliate company</w:t>
      </w:r>
      <w:r w:rsidRPr="007D3AA2">
        <w:t xml:space="preserve"> has the meaning given by section</w:t>
      </w:r>
      <w:r w:rsidR="007D3AA2">
        <w:t> </w:t>
      </w:r>
      <w:r w:rsidRPr="007D3AA2">
        <w:t>121AC.</w:t>
      </w:r>
    </w:p>
    <w:p w:rsidR="0068718B" w:rsidRPr="007D3AA2" w:rsidRDefault="0068718B">
      <w:pPr>
        <w:pStyle w:val="Definition"/>
      </w:pPr>
      <w:r w:rsidRPr="007D3AA2">
        <w:rPr>
          <w:b/>
          <w:i/>
        </w:rPr>
        <w:t xml:space="preserve">mutual insurance company </w:t>
      </w:r>
      <w:r w:rsidRPr="007D3AA2">
        <w:t>has the meaning given by section</w:t>
      </w:r>
      <w:r w:rsidR="007D3AA2">
        <w:t> </w:t>
      </w:r>
      <w:r w:rsidRPr="007D3AA2">
        <w:t>121AB.</w:t>
      </w:r>
    </w:p>
    <w:p w:rsidR="0068718B" w:rsidRPr="007D3AA2" w:rsidRDefault="0068718B">
      <w:pPr>
        <w:pStyle w:val="Definition"/>
      </w:pPr>
      <w:r w:rsidRPr="007D3AA2">
        <w:rPr>
          <w:b/>
          <w:i/>
        </w:rPr>
        <w:t>non</w:t>
      </w:r>
      <w:r w:rsidR="007D3AA2">
        <w:rPr>
          <w:b/>
          <w:i/>
        </w:rPr>
        <w:noBreakHyphen/>
      </w:r>
      <w:r w:rsidRPr="007D3AA2">
        <w:rPr>
          <w:b/>
          <w:i/>
        </w:rPr>
        <w:t>fixed trust</w:t>
      </w:r>
      <w:r w:rsidRPr="007D3AA2">
        <w:t xml:space="preserve"> has the meaning given by section</w:t>
      </w:r>
      <w:r w:rsidR="007D3AA2">
        <w:t> </w:t>
      </w:r>
      <w:r w:rsidRPr="007D3AA2">
        <w:t>272</w:t>
      </w:r>
      <w:r w:rsidR="007D3AA2">
        <w:noBreakHyphen/>
      </w:r>
      <w:r w:rsidRPr="007D3AA2">
        <w:t>70.</w:t>
      </w:r>
    </w:p>
    <w:p w:rsidR="0068718B" w:rsidRPr="007D3AA2" w:rsidRDefault="0068718B">
      <w:pPr>
        <w:pStyle w:val="Definition"/>
      </w:pPr>
      <w:r w:rsidRPr="007D3AA2">
        <w:rPr>
          <w:b/>
          <w:i/>
        </w:rPr>
        <w:t>pass the 50% stake test</w:t>
      </w:r>
      <w:r w:rsidRPr="007D3AA2">
        <w:t xml:space="preserve"> has the meaning given by section</w:t>
      </w:r>
      <w:r w:rsidR="007D3AA2">
        <w:t> </w:t>
      </w:r>
      <w:r w:rsidRPr="007D3AA2">
        <w:t>269</w:t>
      </w:r>
      <w:r w:rsidR="007D3AA2">
        <w:noBreakHyphen/>
      </w:r>
      <w:r w:rsidRPr="007D3AA2">
        <w:t>55.</w:t>
      </w:r>
    </w:p>
    <w:p w:rsidR="0068718B" w:rsidRPr="007D3AA2" w:rsidRDefault="0068718B">
      <w:pPr>
        <w:pStyle w:val="Definition"/>
      </w:pPr>
      <w:r w:rsidRPr="007D3AA2">
        <w:rPr>
          <w:b/>
          <w:i/>
        </w:rPr>
        <w:t>pass the family control test</w:t>
      </w:r>
      <w:r w:rsidRPr="007D3AA2">
        <w:t xml:space="preserve"> has the meaning given by section</w:t>
      </w:r>
      <w:r w:rsidR="007D3AA2">
        <w:t> </w:t>
      </w:r>
      <w:r w:rsidRPr="007D3AA2">
        <w:t>272</w:t>
      </w:r>
      <w:r w:rsidR="007D3AA2">
        <w:noBreakHyphen/>
      </w:r>
      <w:r w:rsidRPr="007D3AA2">
        <w:t>87.</w:t>
      </w:r>
    </w:p>
    <w:p w:rsidR="0068718B" w:rsidRPr="007D3AA2" w:rsidRDefault="0068718B">
      <w:pPr>
        <w:pStyle w:val="Definition"/>
      </w:pPr>
      <w:r w:rsidRPr="007D3AA2">
        <w:rPr>
          <w:b/>
          <w:i/>
        </w:rPr>
        <w:t>pass the pattern of distributions test</w:t>
      </w:r>
      <w:r w:rsidRPr="007D3AA2">
        <w:t xml:space="preserve"> has the meaning given by section</w:t>
      </w:r>
      <w:r w:rsidR="007D3AA2">
        <w:t> </w:t>
      </w:r>
      <w:r w:rsidRPr="007D3AA2">
        <w:t>269</w:t>
      </w:r>
      <w:r w:rsidR="007D3AA2">
        <w:noBreakHyphen/>
      </w:r>
      <w:r w:rsidRPr="007D3AA2">
        <w:t>60.</w:t>
      </w:r>
    </w:p>
    <w:p w:rsidR="0068718B" w:rsidRPr="007D3AA2" w:rsidRDefault="0068718B">
      <w:pPr>
        <w:pStyle w:val="Definition"/>
      </w:pPr>
      <w:r w:rsidRPr="007D3AA2">
        <w:rPr>
          <w:b/>
          <w:i/>
        </w:rPr>
        <w:t xml:space="preserve">pass the same business test </w:t>
      </w:r>
      <w:r w:rsidRPr="007D3AA2">
        <w:t>has the meaning given by section</w:t>
      </w:r>
      <w:r w:rsidR="007D3AA2">
        <w:t> </w:t>
      </w:r>
      <w:r w:rsidRPr="007D3AA2">
        <w:t>269</w:t>
      </w:r>
      <w:r w:rsidR="007D3AA2">
        <w:noBreakHyphen/>
      </w:r>
      <w:r w:rsidRPr="007D3AA2">
        <w:t>100.</w:t>
      </w:r>
    </w:p>
    <w:p w:rsidR="0068718B" w:rsidRPr="007D3AA2" w:rsidRDefault="0068718B" w:rsidP="00527132">
      <w:pPr>
        <w:pStyle w:val="Definition"/>
      </w:pPr>
      <w:r w:rsidRPr="007D3AA2">
        <w:rPr>
          <w:b/>
          <w:i/>
        </w:rPr>
        <w:t>pooled superannuation trust</w:t>
      </w:r>
      <w:r w:rsidRPr="007D3AA2">
        <w:t xml:space="preserve"> means a pooled superannuation trust within the meaning of section</w:t>
      </w:r>
      <w:r w:rsidR="007D3AA2">
        <w:t> </w:t>
      </w:r>
      <w:r w:rsidRPr="007D3AA2">
        <w:t xml:space="preserve">48 of the </w:t>
      </w:r>
      <w:r w:rsidRPr="007D3AA2">
        <w:rPr>
          <w:i/>
        </w:rPr>
        <w:t>Superannuation Industry (Supervision) Act 1993</w:t>
      </w:r>
      <w:r w:rsidRPr="007D3AA2">
        <w:t>.</w:t>
      </w:r>
    </w:p>
    <w:p w:rsidR="0068718B" w:rsidRPr="007D3AA2" w:rsidRDefault="0068718B">
      <w:pPr>
        <w:pStyle w:val="Definition"/>
      </w:pPr>
      <w:r w:rsidRPr="007D3AA2">
        <w:rPr>
          <w:b/>
          <w:i/>
        </w:rPr>
        <w:t xml:space="preserve">scheme </w:t>
      </w:r>
      <w:r w:rsidRPr="007D3AA2">
        <w:t>has the same meaning as in subsection</w:t>
      </w:r>
      <w:r w:rsidR="007D3AA2">
        <w:t> </w:t>
      </w:r>
      <w:r w:rsidRPr="007D3AA2">
        <w:t>177A(1).</w:t>
      </w:r>
    </w:p>
    <w:p w:rsidR="0068718B" w:rsidRPr="007D3AA2" w:rsidRDefault="0068718B">
      <w:pPr>
        <w:pStyle w:val="Definition"/>
      </w:pPr>
      <w:r w:rsidRPr="007D3AA2">
        <w:rPr>
          <w:b/>
          <w:i/>
        </w:rPr>
        <w:t xml:space="preserve">special company </w:t>
      </w:r>
      <w:r w:rsidRPr="007D3AA2">
        <w:t>means:</w:t>
      </w:r>
    </w:p>
    <w:p w:rsidR="0068718B" w:rsidRPr="007D3AA2" w:rsidRDefault="0068718B">
      <w:pPr>
        <w:pStyle w:val="paragraph"/>
      </w:pPr>
      <w:r w:rsidRPr="007D3AA2">
        <w:tab/>
        <w:t>(a)</w:t>
      </w:r>
      <w:r w:rsidRPr="007D3AA2">
        <w:tab/>
        <w:t>a mutual affiliate company; or</w:t>
      </w:r>
    </w:p>
    <w:p w:rsidR="0068718B" w:rsidRPr="007D3AA2" w:rsidRDefault="0068718B">
      <w:pPr>
        <w:pStyle w:val="paragraph"/>
      </w:pPr>
      <w:r w:rsidRPr="007D3AA2">
        <w:tab/>
        <w:t>(b)</w:t>
      </w:r>
      <w:r w:rsidRPr="007D3AA2">
        <w:tab/>
        <w:t>a mutual insurance company; or</w:t>
      </w:r>
    </w:p>
    <w:p w:rsidR="0068718B" w:rsidRPr="007D3AA2" w:rsidRDefault="0068718B">
      <w:pPr>
        <w:pStyle w:val="paragraph"/>
      </w:pPr>
      <w:r w:rsidRPr="007D3AA2">
        <w:tab/>
        <w:t>(c)</w:t>
      </w:r>
      <w:r w:rsidRPr="007D3AA2">
        <w:tab/>
        <w:t>a company whose constituent document prevents it from distributing both income and capital (within the meaning of section</w:t>
      </w:r>
      <w:r w:rsidR="007D3AA2">
        <w:t> </w:t>
      </w:r>
      <w:r w:rsidRPr="007D3AA2">
        <w:t>272</w:t>
      </w:r>
      <w:r w:rsidR="007D3AA2">
        <w:noBreakHyphen/>
      </w:r>
      <w:r w:rsidRPr="007D3AA2">
        <w:t>50) to any member of the company; or</w:t>
      </w:r>
    </w:p>
    <w:p w:rsidR="0068718B" w:rsidRPr="007D3AA2" w:rsidRDefault="0068718B">
      <w:pPr>
        <w:pStyle w:val="paragraph"/>
      </w:pPr>
      <w:r w:rsidRPr="007D3AA2">
        <w:tab/>
        <w:t>(d)</w:t>
      </w:r>
      <w:r w:rsidRPr="007D3AA2">
        <w:tab/>
        <w:t>a credit union, within the meaning of section</w:t>
      </w:r>
      <w:r w:rsidR="007D3AA2">
        <w:t> </w:t>
      </w:r>
      <w:r w:rsidRPr="007D3AA2">
        <w:t>3 of the Financial Institutions Codes (as defined in section</w:t>
      </w:r>
      <w:r w:rsidR="007D3AA2">
        <w:t> </w:t>
      </w:r>
      <w:r w:rsidRPr="007D3AA2">
        <w:t xml:space="preserve">111AZC of the </w:t>
      </w:r>
      <w:r w:rsidRPr="007D3AA2">
        <w:rPr>
          <w:i/>
        </w:rPr>
        <w:t>Corporations Act 2001</w:t>
      </w:r>
      <w:r w:rsidRPr="007D3AA2">
        <w:t>), whose constituent documents prevent it from paying dividends to its members; or</w:t>
      </w:r>
    </w:p>
    <w:p w:rsidR="0068718B" w:rsidRPr="007D3AA2" w:rsidRDefault="0068718B">
      <w:pPr>
        <w:pStyle w:val="paragraph"/>
      </w:pPr>
      <w:r w:rsidRPr="007D3AA2">
        <w:tab/>
        <w:t>(e)</w:t>
      </w:r>
      <w:r w:rsidRPr="007D3AA2">
        <w:tab/>
        <w:t>a company that is prescribed by the regulations.</w:t>
      </w:r>
    </w:p>
    <w:p w:rsidR="00084A5D" w:rsidRPr="007D3AA2" w:rsidRDefault="00084A5D" w:rsidP="00084A5D">
      <w:pPr>
        <w:pStyle w:val="Definition"/>
      </w:pPr>
      <w:r w:rsidRPr="007D3AA2">
        <w:rPr>
          <w:b/>
          <w:i/>
        </w:rPr>
        <w:t>specified</w:t>
      </w:r>
      <w:r w:rsidRPr="007D3AA2">
        <w:t xml:space="preserve"> </w:t>
      </w:r>
      <w:r w:rsidRPr="007D3AA2">
        <w:rPr>
          <w:b/>
          <w:i/>
        </w:rPr>
        <w:t>individual</w:t>
      </w:r>
      <w:r w:rsidRPr="007D3AA2">
        <w:t xml:space="preserve"> in relation to a family trust election has the meaning given by </w:t>
      </w:r>
      <w:r w:rsidR="007D3AA2">
        <w:t>subsection (</w:t>
      </w:r>
      <w:r w:rsidRPr="007D3AA2">
        <w:t>2).</w:t>
      </w:r>
    </w:p>
    <w:p w:rsidR="0068718B" w:rsidRPr="007D3AA2" w:rsidRDefault="0068718B" w:rsidP="00540E14">
      <w:pPr>
        <w:pStyle w:val="Definition"/>
      </w:pPr>
      <w:r w:rsidRPr="007D3AA2">
        <w:rPr>
          <w:b/>
          <w:i/>
        </w:rPr>
        <w:t>tax loss</w:t>
      </w:r>
      <w:r w:rsidRPr="007D3AA2">
        <w:t xml:space="preserve"> means:</w:t>
      </w:r>
    </w:p>
    <w:p w:rsidR="0068718B" w:rsidRPr="007D3AA2" w:rsidRDefault="0068718B">
      <w:pPr>
        <w:pStyle w:val="paragraph"/>
      </w:pPr>
      <w:r w:rsidRPr="007D3AA2">
        <w:tab/>
        <w:t>(a)</w:t>
      </w:r>
      <w:r w:rsidRPr="007D3AA2">
        <w:tab/>
        <w:t xml:space="preserve">a loss within the meaning of </w:t>
      </w:r>
      <w:r w:rsidR="00D334A2" w:rsidRPr="007D3AA2">
        <w:t xml:space="preserve">former </w:t>
      </w:r>
      <w:r w:rsidRPr="007D3AA2">
        <w:t>section</w:t>
      </w:r>
      <w:r w:rsidR="007D3AA2">
        <w:t> </w:t>
      </w:r>
      <w:r w:rsidRPr="007D3AA2">
        <w:t>79E, 80 or 80AA; or</w:t>
      </w:r>
    </w:p>
    <w:p w:rsidR="0068718B" w:rsidRPr="007D3AA2" w:rsidRDefault="0068718B">
      <w:pPr>
        <w:pStyle w:val="paragraph"/>
      </w:pPr>
      <w:r w:rsidRPr="007D3AA2">
        <w:tab/>
        <w:t>(b)</w:t>
      </w:r>
      <w:r w:rsidRPr="007D3AA2">
        <w:tab/>
        <w:t xml:space="preserve">a film loss within the meaning of </w:t>
      </w:r>
      <w:r w:rsidR="00D334A2" w:rsidRPr="007D3AA2">
        <w:t xml:space="preserve">former </w:t>
      </w:r>
      <w:r w:rsidRPr="007D3AA2">
        <w:t>section</w:t>
      </w:r>
      <w:r w:rsidR="007D3AA2">
        <w:t> </w:t>
      </w:r>
      <w:r w:rsidRPr="007D3AA2">
        <w:t>79F or 80AAA; or</w:t>
      </w:r>
    </w:p>
    <w:p w:rsidR="0068718B" w:rsidRPr="007D3AA2" w:rsidRDefault="0068718B">
      <w:pPr>
        <w:pStyle w:val="paragraph"/>
      </w:pPr>
      <w:r w:rsidRPr="007D3AA2">
        <w:tab/>
        <w:t>(c)</w:t>
      </w:r>
      <w:r w:rsidRPr="007D3AA2">
        <w:tab/>
        <w:t>a tax loss worked out under section</w:t>
      </w:r>
      <w:r w:rsidR="007D3AA2">
        <w:t> </w:t>
      </w:r>
      <w:r w:rsidRPr="007D3AA2">
        <w:t>36</w:t>
      </w:r>
      <w:r w:rsidR="007D3AA2">
        <w:noBreakHyphen/>
      </w:r>
      <w:r w:rsidRPr="007D3AA2">
        <w:t xml:space="preserve">10 of the </w:t>
      </w:r>
      <w:r w:rsidRPr="007D3AA2">
        <w:rPr>
          <w:i/>
        </w:rPr>
        <w:t>Income Tax Assessment Act 1997</w:t>
      </w:r>
      <w:r w:rsidR="00810696" w:rsidRPr="007D3AA2">
        <w:rPr>
          <w:i/>
        </w:rPr>
        <w:t xml:space="preserve"> </w:t>
      </w:r>
      <w:r w:rsidR="00810696" w:rsidRPr="007D3AA2">
        <w:t>(including such a tax loss as increased under section</w:t>
      </w:r>
      <w:r w:rsidR="007D3AA2">
        <w:t> </w:t>
      </w:r>
      <w:r w:rsidR="00810696" w:rsidRPr="007D3AA2">
        <w:t>415</w:t>
      </w:r>
      <w:r w:rsidR="007D3AA2">
        <w:noBreakHyphen/>
      </w:r>
      <w:r w:rsidR="00810696" w:rsidRPr="007D3AA2">
        <w:t>15 of that Act)</w:t>
      </w:r>
      <w:r w:rsidRPr="007D3AA2">
        <w:t>.</w:t>
      </w:r>
    </w:p>
    <w:p w:rsidR="0068718B" w:rsidRPr="007D3AA2" w:rsidRDefault="0068718B">
      <w:pPr>
        <w:pStyle w:val="Definition"/>
      </w:pPr>
      <w:r w:rsidRPr="007D3AA2">
        <w:rPr>
          <w:b/>
          <w:i/>
        </w:rPr>
        <w:t>trading</w:t>
      </w:r>
      <w:r w:rsidRPr="007D3AA2">
        <w:t xml:space="preserve"> in units in a unit trust has the meaning given by section</w:t>
      </w:r>
      <w:r w:rsidR="007D3AA2">
        <w:t> </w:t>
      </w:r>
      <w:r w:rsidRPr="007D3AA2">
        <w:t>269</w:t>
      </w:r>
      <w:r w:rsidR="007D3AA2">
        <w:noBreakHyphen/>
      </w:r>
      <w:r w:rsidRPr="007D3AA2">
        <w:t>10.</w:t>
      </w:r>
    </w:p>
    <w:p w:rsidR="0068718B" w:rsidRPr="007D3AA2" w:rsidRDefault="0068718B">
      <w:pPr>
        <w:pStyle w:val="Definition"/>
      </w:pPr>
      <w:r w:rsidRPr="007D3AA2">
        <w:rPr>
          <w:b/>
          <w:i/>
        </w:rPr>
        <w:t>unlisted very widely held trust</w:t>
      </w:r>
      <w:r w:rsidRPr="007D3AA2">
        <w:t xml:space="preserve"> has the meaning given by section</w:t>
      </w:r>
      <w:r w:rsidR="007D3AA2">
        <w:t> </w:t>
      </w:r>
      <w:r w:rsidRPr="007D3AA2">
        <w:t>272</w:t>
      </w:r>
      <w:r w:rsidR="007D3AA2">
        <w:noBreakHyphen/>
      </w:r>
      <w:r w:rsidRPr="007D3AA2">
        <w:t>120.</w:t>
      </w:r>
    </w:p>
    <w:p w:rsidR="0068718B" w:rsidRPr="007D3AA2" w:rsidRDefault="0068718B">
      <w:pPr>
        <w:pStyle w:val="Definition"/>
      </w:pPr>
      <w:r w:rsidRPr="007D3AA2">
        <w:rPr>
          <w:b/>
          <w:i/>
        </w:rPr>
        <w:t>unlisted widely held trust</w:t>
      </w:r>
      <w:r w:rsidRPr="007D3AA2">
        <w:t xml:space="preserve"> has the meaning given by section</w:t>
      </w:r>
      <w:r w:rsidR="007D3AA2">
        <w:t> </w:t>
      </w:r>
      <w:r w:rsidRPr="007D3AA2">
        <w:t>272</w:t>
      </w:r>
      <w:r w:rsidR="007D3AA2">
        <w:noBreakHyphen/>
      </w:r>
      <w:r w:rsidRPr="007D3AA2">
        <w:t>110.</w:t>
      </w:r>
    </w:p>
    <w:p w:rsidR="0068718B" w:rsidRPr="007D3AA2" w:rsidRDefault="0068718B">
      <w:pPr>
        <w:pStyle w:val="Definition"/>
      </w:pPr>
      <w:r w:rsidRPr="007D3AA2">
        <w:rPr>
          <w:b/>
          <w:i/>
        </w:rPr>
        <w:t>wholesale widely held trust</w:t>
      </w:r>
      <w:r w:rsidRPr="007D3AA2">
        <w:t xml:space="preserve"> has the meaning given by section</w:t>
      </w:r>
      <w:r w:rsidR="007D3AA2">
        <w:t> </w:t>
      </w:r>
      <w:r w:rsidRPr="007D3AA2">
        <w:t>272</w:t>
      </w:r>
      <w:r w:rsidR="007D3AA2">
        <w:noBreakHyphen/>
      </w:r>
      <w:r w:rsidRPr="007D3AA2">
        <w:t>125.</w:t>
      </w:r>
    </w:p>
    <w:p w:rsidR="0068718B" w:rsidRPr="007D3AA2" w:rsidRDefault="0068718B">
      <w:pPr>
        <w:pStyle w:val="Definition"/>
      </w:pPr>
      <w:r w:rsidRPr="007D3AA2">
        <w:rPr>
          <w:b/>
          <w:i/>
        </w:rPr>
        <w:t xml:space="preserve">widely held unit trust </w:t>
      </w:r>
      <w:r w:rsidRPr="007D3AA2">
        <w:t>has the meaning given by section</w:t>
      </w:r>
      <w:r w:rsidR="007D3AA2">
        <w:t> </w:t>
      </w:r>
      <w:r w:rsidRPr="007D3AA2">
        <w:t>272</w:t>
      </w:r>
      <w:r w:rsidR="007D3AA2">
        <w:noBreakHyphen/>
      </w:r>
      <w:r w:rsidRPr="007D3AA2">
        <w:t>105.</w:t>
      </w:r>
    </w:p>
    <w:p w:rsidR="00084A5D" w:rsidRPr="007D3AA2" w:rsidRDefault="00084A5D" w:rsidP="00084A5D">
      <w:pPr>
        <w:pStyle w:val="subsection"/>
      </w:pPr>
      <w:r w:rsidRPr="007D3AA2">
        <w:tab/>
        <w:t>(2)</w:t>
      </w:r>
      <w:r w:rsidRPr="007D3AA2">
        <w:tab/>
        <w:t xml:space="preserve">A reference in this </w:t>
      </w:r>
      <w:r w:rsidR="003A418D" w:rsidRPr="007D3AA2">
        <w:t>Schedule </w:t>
      </w:r>
      <w:r w:rsidRPr="007D3AA2">
        <w:t>to a person specified in a family trust election is a reference to:</w:t>
      </w:r>
    </w:p>
    <w:p w:rsidR="00084A5D" w:rsidRPr="007D3AA2" w:rsidRDefault="00084A5D" w:rsidP="00084A5D">
      <w:pPr>
        <w:pStyle w:val="paragraph"/>
      </w:pPr>
      <w:r w:rsidRPr="007D3AA2">
        <w:tab/>
        <w:t>(a)</w:t>
      </w:r>
      <w:r w:rsidRPr="007D3AA2">
        <w:tab/>
        <w:t>if the family trust election has not been varied—the person specified for the purposes of subsection</w:t>
      </w:r>
      <w:r w:rsidR="007D3AA2">
        <w:t> </w:t>
      </w:r>
      <w:r w:rsidRPr="007D3AA2">
        <w:t>272</w:t>
      </w:r>
      <w:r w:rsidR="007D3AA2">
        <w:noBreakHyphen/>
      </w:r>
      <w:r w:rsidRPr="007D3AA2">
        <w:t>80(3); or</w:t>
      </w:r>
    </w:p>
    <w:p w:rsidR="00091ABB" w:rsidRPr="007D3AA2" w:rsidRDefault="00084A5D" w:rsidP="00B1376B">
      <w:pPr>
        <w:pStyle w:val="paragraph"/>
      </w:pPr>
      <w:r w:rsidRPr="007D3AA2">
        <w:tab/>
        <w:t>(b)</w:t>
      </w:r>
      <w:r w:rsidRPr="007D3AA2">
        <w:tab/>
        <w:t>if the family trust election has been varied—the person most recently specified under subsection</w:t>
      </w:r>
      <w:r w:rsidR="007D3AA2">
        <w:t> </w:t>
      </w:r>
      <w:r w:rsidRPr="007D3AA2">
        <w:t>272</w:t>
      </w:r>
      <w:r w:rsidR="007D3AA2">
        <w:noBreakHyphen/>
      </w:r>
      <w:r w:rsidRPr="007D3AA2">
        <w:t>80(5A) or (5C).</w:t>
      </w:r>
    </w:p>
    <w:p w:rsidR="00783BD4" w:rsidRPr="007D3AA2" w:rsidRDefault="00783BD4">
      <w:pPr>
        <w:sectPr w:rsidR="00783BD4" w:rsidRPr="007D3AA2" w:rsidSect="00972A84">
          <w:headerReference w:type="even" r:id="rId42"/>
          <w:headerReference w:type="default" r:id="rId43"/>
          <w:footerReference w:type="even" r:id="rId44"/>
          <w:footerReference w:type="default" r:id="rId45"/>
          <w:headerReference w:type="first" r:id="rId46"/>
          <w:footerReference w:type="first" r:id="rId47"/>
          <w:pgSz w:w="11907" w:h="16839" w:code="9"/>
          <w:pgMar w:top="2381" w:right="2410" w:bottom="4253" w:left="2410" w:header="720" w:footer="3402" w:gutter="0"/>
          <w:cols w:space="720"/>
          <w:docGrid w:linePitch="299"/>
        </w:sectPr>
      </w:pPr>
    </w:p>
    <w:p w:rsidR="0068718B" w:rsidRPr="007D3AA2" w:rsidRDefault="0068718B" w:rsidP="003A418D">
      <w:pPr>
        <w:pStyle w:val="ActHead1"/>
        <w:keepNext w:val="0"/>
        <w:keepLines w:val="0"/>
        <w:pageBreakBefore/>
        <w:rPr>
          <w:sz w:val="18"/>
          <w:szCs w:val="18"/>
        </w:rPr>
      </w:pPr>
      <w:bookmarkStart w:id="237" w:name="_Toc432583193"/>
      <w:r w:rsidRPr="007D3AA2">
        <w:rPr>
          <w:rStyle w:val="CharChapNo"/>
        </w:rPr>
        <w:t>Schedule</w:t>
      </w:r>
      <w:r w:rsidR="007D3AA2">
        <w:rPr>
          <w:rStyle w:val="CharChapNo"/>
        </w:rPr>
        <w:t> </w:t>
      </w:r>
      <w:r w:rsidRPr="007D3AA2">
        <w:rPr>
          <w:rStyle w:val="CharChapNo"/>
        </w:rPr>
        <w:t>2H</w:t>
      </w:r>
      <w:r w:rsidRPr="007D3AA2">
        <w:t>—</w:t>
      </w:r>
      <w:r w:rsidR="00877AF8" w:rsidRPr="007D3AA2">
        <w:rPr>
          <w:rStyle w:val="CharChapText"/>
        </w:rPr>
        <w:t>Demutualisation of mutual entities other than insurance companies and health insurers</w:t>
      </w:r>
      <w:bookmarkEnd w:id="237"/>
    </w:p>
    <w:p w:rsidR="00521CA3" w:rsidRPr="007D3AA2" w:rsidRDefault="003A418D">
      <w:pPr>
        <w:pStyle w:val="Header"/>
      </w:pPr>
      <w:r w:rsidRPr="007D3AA2">
        <w:rPr>
          <w:rStyle w:val="CharPartNo"/>
        </w:rPr>
        <w:t xml:space="preserve"> </w:t>
      </w:r>
      <w:r w:rsidRPr="007D3AA2">
        <w:rPr>
          <w:rStyle w:val="CharPartText"/>
        </w:rPr>
        <w:t xml:space="preserve"> </w:t>
      </w:r>
    </w:p>
    <w:p w:rsidR="0068718B" w:rsidRPr="007D3AA2" w:rsidRDefault="0068718B" w:rsidP="00000417">
      <w:pPr>
        <w:pStyle w:val="ActHead3"/>
      </w:pPr>
      <w:bookmarkStart w:id="238" w:name="_Toc432583194"/>
      <w:r w:rsidRPr="007D3AA2">
        <w:rPr>
          <w:rStyle w:val="CharDivNo"/>
        </w:rPr>
        <w:t>Division</w:t>
      </w:r>
      <w:r w:rsidR="007D3AA2">
        <w:rPr>
          <w:rStyle w:val="CharDivNo"/>
        </w:rPr>
        <w:t> </w:t>
      </w:r>
      <w:r w:rsidRPr="007D3AA2">
        <w:rPr>
          <w:rStyle w:val="CharDivNo"/>
        </w:rPr>
        <w:t>326</w:t>
      </w:r>
      <w:r w:rsidRPr="007D3AA2">
        <w:t>—</w:t>
      </w:r>
      <w:r w:rsidRPr="007D3AA2">
        <w:rPr>
          <w:rStyle w:val="CharDivText"/>
        </w:rPr>
        <w:t>Demutualisation</w:t>
      </w:r>
      <w:bookmarkEnd w:id="238"/>
    </w:p>
    <w:p w:rsidR="0068718B" w:rsidRPr="007D3AA2" w:rsidRDefault="003A418D">
      <w:pPr>
        <w:pStyle w:val="Header"/>
      </w:pPr>
      <w:r w:rsidRPr="007D3AA2">
        <w:rPr>
          <w:rStyle w:val="CharSubdNo"/>
        </w:rPr>
        <w:t xml:space="preserve"> </w:t>
      </w:r>
      <w:r w:rsidRPr="007D3AA2">
        <w:rPr>
          <w:rStyle w:val="CharSubdText"/>
        </w:rPr>
        <w:t xml:space="preserve"> </w:t>
      </w:r>
    </w:p>
    <w:p w:rsidR="0068718B" w:rsidRPr="007D3AA2" w:rsidRDefault="0068718B">
      <w:pPr>
        <w:pStyle w:val="TofSectsHeading"/>
      </w:pPr>
      <w:r w:rsidRPr="007D3AA2">
        <w:t>Table of Subdivisions</w:t>
      </w:r>
    </w:p>
    <w:p w:rsidR="0068718B" w:rsidRPr="007D3AA2" w:rsidRDefault="0068718B">
      <w:pPr>
        <w:pStyle w:val="TofSectsGroupHeading"/>
      </w:pPr>
      <w:r w:rsidRPr="007D3AA2">
        <w:t>Guide to Division</w:t>
      </w:r>
      <w:r w:rsidR="007D3AA2">
        <w:t> </w:t>
      </w:r>
      <w:r w:rsidRPr="007D3AA2">
        <w:t>326</w:t>
      </w:r>
    </w:p>
    <w:p w:rsidR="0068718B" w:rsidRPr="007D3AA2" w:rsidRDefault="0068718B" w:rsidP="005242D1">
      <w:pPr>
        <w:pStyle w:val="TofSectsSubdiv"/>
      </w:pPr>
      <w:r w:rsidRPr="007D3AA2">
        <w:t>326</w:t>
      </w:r>
      <w:r w:rsidR="007D3AA2">
        <w:noBreakHyphen/>
      </w:r>
      <w:r w:rsidRPr="007D3AA2">
        <w:t>A</w:t>
      </w:r>
      <w:r w:rsidRPr="007D3AA2">
        <w:tab/>
        <w:t>Application, key concepts and related expressions</w:t>
      </w:r>
    </w:p>
    <w:p w:rsidR="0068718B" w:rsidRPr="007D3AA2" w:rsidRDefault="0068718B">
      <w:pPr>
        <w:pStyle w:val="TofSectsSubdiv"/>
      </w:pPr>
      <w:r w:rsidRPr="007D3AA2">
        <w:t>326</w:t>
      </w:r>
      <w:r w:rsidR="007D3AA2">
        <w:noBreakHyphen/>
      </w:r>
      <w:r w:rsidRPr="007D3AA2">
        <w:t>B</w:t>
      </w:r>
      <w:r w:rsidRPr="007D3AA2">
        <w:tab/>
        <w:t>How demutualisation is to be effected</w:t>
      </w:r>
    </w:p>
    <w:p w:rsidR="0068718B" w:rsidRPr="007D3AA2" w:rsidRDefault="0068718B">
      <w:pPr>
        <w:pStyle w:val="TofSectsSubdiv"/>
      </w:pPr>
      <w:r w:rsidRPr="007D3AA2">
        <w:t>326</w:t>
      </w:r>
      <w:r w:rsidR="007D3AA2">
        <w:noBreakHyphen/>
      </w:r>
      <w:r w:rsidRPr="007D3AA2">
        <w:t>C</w:t>
      </w:r>
      <w:r w:rsidRPr="007D3AA2">
        <w:tab/>
        <w:t>CGT consequences of extinguishment of membership rights in mutual entity</w:t>
      </w:r>
    </w:p>
    <w:p w:rsidR="0068718B" w:rsidRPr="007D3AA2" w:rsidRDefault="0068718B">
      <w:pPr>
        <w:pStyle w:val="TofSectsSubdiv"/>
      </w:pPr>
      <w:r w:rsidRPr="007D3AA2">
        <w:t>326</w:t>
      </w:r>
      <w:r w:rsidR="007D3AA2">
        <w:noBreakHyphen/>
      </w:r>
      <w:r w:rsidRPr="007D3AA2">
        <w:t>D</w:t>
      </w:r>
      <w:r w:rsidRPr="007D3AA2">
        <w:tab/>
        <w:t>CGT consequences of disposal of demutualisation shares or an interest in such shares by a member of a mutual entity where the entity or a holding company of the entity becomes a listed public company</w:t>
      </w:r>
    </w:p>
    <w:p w:rsidR="0068718B" w:rsidRPr="007D3AA2" w:rsidRDefault="0068718B">
      <w:pPr>
        <w:pStyle w:val="TofSectsSubdiv"/>
      </w:pPr>
      <w:r w:rsidRPr="007D3AA2">
        <w:t>326</w:t>
      </w:r>
      <w:r w:rsidR="007D3AA2">
        <w:noBreakHyphen/>
      </w:r>
      <w:r w:rsidRPr="007D3AA2">
        <w:t>E</w:t>
      </w:r>
      <w:r w:rsidRPr="007D3AA2">
        <w:tab/>
        <w:t>CGT consequences of disposal of demutualisation shares or interests in such shares by a member of a mutual entity where the entity or a holding company of the entity becomes a company that is not a listed public company</w:t>
      </w:r>
    </w:p>
    <w:p w:rsidR="0068718B" w:rsidRPr="007D3AA2" w:rsidRDefault="0068718B">
      <w:pPr>
        <w:pStyle w:val="TofSectsSubdiv"/>
      </w:pPr>
      <w:r w:rsidRPr="007D3AA2">
        <w:t>326</w:t>
      </w:r>
      <w:r w:rsidR="007D3AA2">
        <w:noBreakHyphen/>
      </w:r>
      <w:r w:rsidRPr="007D3AA2">
        <w:t>F</w:t>
      </w:r>
      <w:r w:rsidRPr="007D3AA2">
        <w:tab/>
        <w:t>Variation of amount taken to be paid for shares or an interest in shares by a member of a mutual entity who made a capital gain or capital loss from disposal of membership rights in another mutual entity</w:t>
      </w:r>
    </w:p>
    <w:p w:rsidR="0068718B" w:rsidRPr="007D3AA2" w:rsidRDefault="0068718B">
      <w:pPr>
        <w:pStyle w:val="TofSectsSubdiv"/>
      </w:pPr>
      <w:r w:rsidRPr="007D3AA2">
        <w:t>326</w:t>
      </w:r>
      <w:r w:rsidR="007D3AA2">
        <w:noBreakHyphen/>
      </w:r>
      <w:r w:rsidRPr="007D3AA2">
        <w:t>G</w:t>
      </w:r>
      <w:r w:rsidRPr="007D3AA2">
        <w:tab/>
        <w:t>CGT consequences of disposal of rights or interests resulting from extinguishment of membership rights</w:t>
      </w:r>
    </w:p>
    <w:p w:rsidR="007F4D4D" w:rsidRPr="007D3AA2" w:rsidRDefault="0068718B" w:rsidP="007F4D4D">
      <w:pPr>
        <w:pStyle w:val="TofSectsSubdiv"/>
      </w:pPr>
      <w:r w:rsidRPr="007D3AA2">
        <w:t>326</w:t>
      </w:r>
      <w:r w:rsidR="007D3AA2">
        <w:noBreakHyphen/>
      </w:r>
      <w:r w:rsidRPr="007D3AA2">
        <w:t>H</w:t>
      </w:r>
      <w:r w:rsidRPr="007D3AA2">
        <w:tab/>
        <w:t>CGT consequences of transfer of ordinary shares</w:t>
      </w:r>
    </w:p>
    <w:p w:rsidR="0068718B" w:rsidRPr="007D3AA2" w:rsidRDefault="0068718B" w:rsidP="00002926">
      <w:pPr>
        <w:pStyle w:val="TofSectsSubdiv"/>
        <w:keepLines w:val="0"/>
      </w:pPr>
      <w:r w:rsidRPr="007D3AA2">
        <w:t>326</w:t>
      </w:r>
      <w:r w:rsidR="007D3AA2">
        <w:noBreakHyphen/>
      </w:r>
      <w:r w:rsidRPr="007D3AA2">
        <w:t>I</w:t>
      </w:r>
      <w:r w:rsidRPr="007D3AA2">
        <w:tab/>
        <w:t>CGT consequences of disposal of demutualisation shares or an interest in such shares by a trustee on behalf of a member</w:t>
      </w:r>
    </w:p>
    <w:p w:rsidR="0068718B" w:rsidRPr="007D3AA2" w:rsidRDefault="0068718B" w:rsidP="00002926">
      <w:pPr>
        <w:pStyle w:val="TofSectsSubdiv"/>
        <w:keepLines w:val="0"/>
      </w:pPr>
      <w:r w:rsidRPr="007D3AA2">
        <w:t>326</w:t>
      </w:r>
      <w:r w:rsidR="007D3AA2">
        <w:noBreakHyphen/>
      </w:r>
      <w:r w:rsidRPr="007D3AA2">
        <w:t>J</w:t>
      </w:r>
      <w:r w:rsidRPr="007D3AA2">
        <w:tab/>
        <w:t>CGT consequences of change in rights attaching to special shares or replacement of special shares by ordinary shares</w:t>
      </w:r>
    </w:p>
    <w:p w:rsidR="00783BD4" w:rsidRPr="007D3AA2" w:rsidRDefault="00783BD4" w:rsidP="005E1B60">
      <w:pPr>
        <w:sectPr w:rsidR="00783BD4" w:rsidRPr="007D3AA2" w:rsidSect="00972A84">
          <w:headerReference w:type="even" r:id="rId48"/>
          <w:headerReference w:type="default" r:id="rId49"/>
          <w:footerReference w:type="even" r:id="rId50"/>
          <w:footerReference w:type="default" r:id="rId51"/>
          <w:headerReference w:type="first" r:id="rId52"/>
          <w:footerReference w:type="first" r:id="rId53"/>
          <w:pgSz w:w="11906" w:h="16838" w:code="9"/>
          <w:pgMar w:top="2268" w:right="2410" w:bottom="3827" w:left="2410" w:header="567" w:footer="3119" w:gutter="0"/>
          <w:cols w:space="708"/>
          <w:docGrid w:linePitch="360"/>
        </w:sectPr>
      </w:pPr>
    </w:p>
    <w:p w:rsidR="0068718B" w:rsidRPr="007D3AA2" w:rsidRDefault="0068718B">
      <w:pPr>
        <w:pStyle w:val="TofSectsSubdiv"/>
      </w:pPr>
      <w:r w:rsidRPr="007D3AA2">
        <w:t>326</w:t>
      </w:r>
      <w:r w:rsidR="007D3AA2">
        <w:noBreakHyphen/>
      </w:r>
      <w:r w:rsidRPr="007D3AA2">
        <w:t>K</w:t>
      </w:r>
      <w:r w:rsidRPr="007D3AA2">
        <w:tab/>
        <w:t>CGT consequences of disposal of shares or an interest in shares acquired under a roll</w:t>
      </w:r>
      <w:r w:rsidR="007D3AA2">
        <w:noBreakHyphen/>
      </w:r>
      <w:r w:rsidRPr="007D3AA2">
        <w:t>over provision</w:t>
      </w:r>
    </w:p>
    <w:p w:rsidR="0068718B" w:rsidRPr="007D3AA2" w:rsidRDefault="0068718B">
      <w:pPr>
        <w:pStyle w:val="TofSectsSubdiv"/>
      </w:pPr>
      <w:r w:rsidRPr="007D3AA2">
        <w:t>326</w:t>
      </w:r>
      <w:r w:rsidR="007D3AA2">
        <w:noBreakHyphen/>
      </w:r>
      <w:r w:rsidRPr="007D3AA2">
        <w:t>L</w:t>
      </w:r>
      <w:r w:rsidRPr="007D3AA2">
        <w:tab/>
        <w:t>CGT consequences of payment to member of demutualised entity out of accumulated surplus of the entity</w:t>
      </w:r>
    </w:p>
    <w:p w:rsidR="0068718B" w:rsidRPr="007D3AA2" w:rsidRDefault="0068718B">
      <w:pPr>
        <w:pStyle w:val="TofSectsSubdiv"/>
      </w:pPr>
      <w:r w:rsidRPr="007D3AA2">
        <w:t>326</w:t>
      </w:r>
      <w:r w:rsidR="007D3AA2">
        <w:noBreakHyphen/>
      </w:r>
      <w:r w:rsidRPr="007D3AA2">
        <w:t>M</w:t>
      </w:r>
      <w:r w:rsidRPr="007D3AA2">
        <w:tab/>
        <w:t>Indexation</w:t>
      </w:r>
    </w:p>
    <w:p w:rsidR="0068718B" w:rsidRPr="007D3AA2" w:rsidRDefault="0068718B">
      <w:pPr>
        <w:pStyle w:val="TofSectsSubdiv"/>
      </w:pPr>
      <w:r w:rsidRPr="007D3AA2">
        <w:t>326</w:t>
      </w:r>
      <w:r w:rsidR="007D3AA2">
        <w:noBreakHyphen/>
      </w:r>
      <w:r w:rsidRPr="007D3AA2">
        <w:t>N</w:t>
      </w:r>
      <w:r w:rsidRPr="007D3AA2">
        <w:tab/>
        <w:t>Non</w:t>
      </w:r>
      <w:r w:rsidR="007D3AA2">
        <w:noBreakHyphen/>
      </w:r>
      <w:r w:rsidRPr="007D3AA2">
        <w:t>CGT consequences of issue of demutualisation shares</w:t>
      </w:r>
    </w:p>
    <w:p w:rsidR="0068718B" w:rsidRPr="007D3AA2" w:rsidRDefault="0068718B" w:rsidP="00000417">
      <w:pPr>
        <w:pStyle w:val="ActHead4"/>
      </w:pPr>
      <w:bookmarkStart w:id="239" w:name="_Toc432583195"/>
      <w:r w:rsidRPr="007D3AA2">
        <w:t>Guide to Division</w:t>
      </w:r>
      <w:r w:rsidR="007D3AA2">
        <w:t> </w:t>
      </w:r>
      <w:r w:rsidRPr="007D3AA2">
        <w:t>326</w:t>
      </w:r>
      <w:bookmarkEnd w:id="239"/>
    </w:p>
    <w:p w:rsidR="0068718B" w:rsidRPr="007D3AA2" w:rsidRDefault="0068718B" w:rsidP="00000417">
      <w:pPr>
        <w:pStyle w:val="ActHead5"/>
      </w:pPr>
      <w:bookmarkStart w:id="240" w:name="_Toc432583196"/>
      <w:r w:rsidRPr="007D3AA2">
        <w:rPr>
          <w:rStyle w:val="CharSectno"/>
        </w:rPr>
        <w:t>326</w:t>
      </w:r>
      <w:r w:rsidR="007D3AA2">
        <w:rPr>
          <w:rStyle w:val="CharSectno"/>
        </w:rPr>
        <w:noBreakHyphen/>
      </w:r>
      <w:r w:rsidRPr="007D3AA2">
        <w:rPr>
          <w:rStyle w:val="CharSectno"/>
        </w:rPr>
        <w:t>1</w:t>
      </w:r>
      <w:r w:rsidRPr="007D3AA2">
        <w:t xml:space="preserve">  What this </w:t>
      </w:r>
      <w:r w:rsidR="003A418D" w:rsidRPr="007D3AA2">
        <w:t>Division </w:t>
      </w:r>
      <w:r w:rsidRPr="007D3AA2">
        <w:t>is about</w:t>
      </w:r>
      <w:bookmarkEnd w:id="240"/>
    </w:p>
    <w:p w:rsidR="0068718B" w:rsidRPr="007D3AA2" w:rsidRDefault="0068718B" w:rsidP="00A63ACB">
      <w:pPr>
        <w:pStyle w:val="BoxText"/>
      </w:pPr>
      <w:r w:rsidRPr="007D3AA2">
        <w:t xml:space="preserve">This </w:t>
      </w:r>
      <w:r w:rsidR="003A418D" w:rsidRPr="007D3AA2">
        <w:t>Division </w:t>
      </w:r>
      <w:r w:rsidRPr="007D3AA2">
        <w:t>sets out the taxation consequences of the demutualisation of mutual entities other than insurance companies</w:t>
      </w:r>
      <w:r w:rsidR="00A27926" w:rsidRPr="007D3AA2">
        <w:t xml:space="preserve"> and health insurers</w:t>
      </w:r>
      <w:r w:rsidRPr="007D3AA2">
        <w:t>.</w:t>
      </w:r>
    </w:p>
    <w:p w:rsidR="0068718B" w:rsidRPr="007D3AA2" w:rsidRDefault="0068718B" w:rsidP="00000417">
      <w:pPr>
        <w:pStyle w:val="ActHead4"/>
      </w:pPr>
      <w:bookmarkStart w:id="241" w:name="_Toc432583197"/>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A</w:t>
      </w:r>
      <w:r w:rsidRPr="007D3AA2">
        <w:t>—</w:t>
      </w:r>
      <w:r w:rsidRPr="007D3AA2">
        <w:rPr>
          <w:rStyle w:val="CharSubdText"/>
        </w:rPr>
        <w:t>Application, key concepts and related expressions</w:t>
      </w:r>
      <w:bookmarkEnd w:id="241"/>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5</w:t>
      </w:r>
      <w:r w:rsidRPr="007D3AA2">
        <w:tab/>
        <w:t>Application</w:t>
      </w:r>
    </w:p>
    <w:p w:rsidR="0068718B" w:rsidRPr="007D3AA2" w:rsidRDefault="0068718B">
      <w:pPr>
        <w:pStyle w:val="TofSectsSection"/>
      </w:pPr>
      <w:r w:rsidRPr="007D3AA2">
        <w:t>326</w:t>
      </w:r>
      <w:r w:rsidR="007D3AA2">
        <w:noBreakHyphen/>
      </w:r>
      <w:r w:rsidRPr="007D3AA2">
        <w:t>10</w:t>
      </w:r>
      <w:r w:rsidRPr="007D3AA2">
        <w:tab/>
        <w:t>Mutual entity and demutualisation</w:t>
      </w:r>
    </w:p>
    <w:p w:rsidR="0068718B" w:rsidRPr="007D3AA2" w:rsidRDefault="0068718B">
      <w:pPr>
        <w:pStyle w:val="TofSectsSection"/>
      </w:pPr>
      <w:r w:rsidRPr="007D3AA2">
        <w:t>326</w:t>
      </w:r>
      <w:r w:rsidR="007D3AA2">
        <w:noBreakHyphen/>
      </w:r>
      <w:r w:rsidRPr="007D3AA2">
        <w:t>15</w:t>
      </w:r>
      <w:r w:rsidRPr="007D3AA2">
        <w:tab/>
        <w:t>Provisions relating to listing on a stock exchange</w:t>
      </w:r>
    </w:p>
    <w:p w:rsidR="0068718B" w:rsidRPr="007D3AA2" w:rsidRDefault="0068718B">
      <w:pPr>
        <w:pStyle w:val="TofSectsSection"/>
      </w:pPr>
      <w:r w:rsidRPr="007D3AA2">
        <w:t>326</w:t>
      </w:r>
      <w:r w:rsidR="007D3AA2">
        <w:noBreakHyphen/>
      </w:r>
      <w:r w:rsidRPr="007D3AA2">
        <w:t>20</w:t>
      </w:r>
      <w:r w:rsidRPr="007D3AA2">
        <w:tab/>
        <w:t>Demutualisation resolutions etc.</w:t>
      </w:r>
    </w:p>
    <w:p w:rsidR="0068718B" w:rsidRPr="007D3AA2" w:rsidRDefault="0068718B">
      <w:pPr>
        <w:pStyle w:val="TofSectsSection"/>
      </w:pPr>
      <w:r w:rsidRPr="007D3AA2">
        <w:t>326</w:t>
      </w:r>
      <w:r w:rsidR="007D3AA2">
        <w:noBreakHyphen/>
      </w:r>
      <w:r w:rsidRPr="007D3AA2">
        <w:t>25</w:t>
      </w:r>
      <w:r w:rsidRPr="007D3AA2">
        <w:tab/>
        <w:t>Demutualisation shares</w:t>
      </w:r>
    </w:p>
    <w:p w:rsidR="0068718B" w:rsidRPr="007D3AA2" w:rsidRDefault="0068718B">
      <w:pPr>
        <w:pStyle w:val="TofSectsSection"/>
      </w:pPr>
      <w:r w:rsidRPr="007D3AA2">
        <w:t>326</w:t>
      </w:r>
      <w:r w:rsidR="007D3AA2">
        <w:noBreakHyphen/>
      </w:r>
      <w:r w:rsidRPr="007D3AA2">
        <w:t>30</w:t>
      </w:r>
      <w:r w:rsidRPr="007D3AA2">
        <w:tab/>
        <w:t>Existing members and new members</w:t>
      </w:r>
    </w:p>
    <w:p w:rsidR="0068718B" w:rsidRPr="007D3AA2" w:rsidRDefault="0068718B">
      <w:pPr>
        <w:pStyle w:val="TofSectsSection"/>
      </w:pPr>
      <w:r w:rsidRPr="007D3AA2">
        <w:t>326</w:t>
      </w:r>
      <w:r w:rsidR="007D3AA2">
        <w:noBreakHyphen/>
      </w:r>
      <w:r w:rsidRPr="007D3AA2">
        <w:t>35</w:t>
      </w:r>
      <w:r w:rsidRPr="007D3AA2">
        <w:tab/>
        <w:t>Pre</w:t>
      </w:r>
      <w:r w:rsidR="007D3AA2">
        <w:noBreakHyphen/>
      </w:r>
      <w:r w:rsidRPr="007D3AA2">
        <w:t>CGT members and post</w:t>
      </w:r>
      <w:r w:rsidR="007D3AA2">
        <w:noBreakHyphen/>
      </w:r>
      <w:r w:rsidRPr="007D3AA2">
        <w:t>CGT members</w:t>
      </w:r>
    </w:p>
    <w:p w:rsidR="0068718B" w:rsidRPr="007D3AA2" w:rsidRDefault="0068718B" w:rsidP="00000417">
      <w:pPr>
        <w:pStyle w:val="ActHead5"/>
      </w:pPr>
      <w:bookmarkStart w:id="242" w:name="_Toc432583198"/>
      <w:r w:rsidRPr="007D3AA2">
        <w:rPr>
          <w:rStyle w:val="CharSectno"/>
        </w:rPr>
        <w:t>326</w:t>
      </w:r>
      <w:r w:rsidR="007D3AA2">
        <w:rPr>
          <w:rStyle w:val="CharSectno"/>
        </w:rPr>
        <w:noBreakHyphen/>
      </w:r>
      <w:r w:rsidRPr="007D3AA2">
        <w:rPr>
          <w:rStyle w:val="CharSectno"/>
        </w:rPr>
        <w:t>5</w:t>
      </w:r>
      <w:r w:rsidRPr="007D3AA2">
        <w:t xml:space="preserve">  Application</w:t>
      </w:r>
      <w:bookmarkEnd w:id="242"/>
    </w:p>
    <w:p w:rsidR="0068718B" w:rsidRPr="007D3AA2" w:rsidRDefault="0068718B" w:rsidP="006A1579">
      <w:pPr>
        <w:pStyle w:val="subsection"/>
        <w:keepNext/>
        <w:keepLines/>
      </w:pPr>
      <w:r w:rsidRPr="007D3AA2">
        <w:tab/>
        <w:t>(1)</w:t>
      </w:r>
      <w:r w:rsidRPr="007D3AA2">
        <w:tab/>
        <w:t xml:space="preserve">This </w:t>
      </w:r>
      <w:r w:rsidR="003A418D" w:rsidRPr="007D3AA2">
        <w:t>Division </w:t>
      </w:r>
      <w:r w:rsidRPr="007D3AA2">
        <w:t>applies to the demutualisation of a mutual entity referred to in section</w:t>
      </w:r>
      <w:r w:rsidR="007D3AA2">
        <w:t> </w:t>
      </w:r>
      <w:r w:rsidRPr="007D3AA2">
        <w:t>326</w:t>
      </w:r>
      <w:r w:rsidR="007D3AA2">
        <w:noBreakHyphen/>
      </w:r>
      <w:r w:rsidRPr="007D3AA2">
        <w:t>10 if, and only if:</w:t>
      </w:r>
    </w:p>
    <w:p w:rsidR="0068718B" w:rsidRPr="007D3AA2" w:rsidRDefault="0068718B">
      <w:pPr>
        <w:pStyle w:val="paragraph"/>
      </w:pPr>
      <w:r w:rsidRPr="007D3AA2">
        <w:tab/>
        <w:t>(a)</w:t>
      </w:r>
      <w:r w:rsidRPr="007D3AA2">
        <w:tab/>
        <w:t>where the demutualisation resolution day wa</w:t>
      </w:r>
      <w:smartTag w:uri="urn:schemas-microsoft-com:office:smarttags" w:element="PersonName">
        <w:r w:rsidRPr="007D3AA2">
          <w:t>s 1</w:t>
        </w:r>
      </w:smartTag>
      <w:r w:rsidRPr="007D3AA2">
        <w:t>4</w:t>
      </w:r>
      <w:r w:rsidR="007D3AA2">
        <w:t> </w:t>
      </w:r>
      <w:r w:rsidRPr="007D3AA2">
        <w:t xml:space="preserve">March 2002 or was or is a later day—the members of the entity have passed a resolution, in accordance with the entity’s constitution, that this </w:t>
      </w:r>
      <w:r w:rsidR="003A418D" w:rsidRPr="007D3AA2">
        <w:t>Division </w:t>
      </w:r>
      <w:r w:rsidRPr="007D3AA2">
        <w:t>is to apply to the demutualisation; and</w:t>
      </w:r>
    </w:p>
    <w:p w:rsidR="0068718B" w:rsidRPr="007D3AA2" w:rsidRDefault="0068718B">
      <w:pPr>
        <w:pStyle w:val="paragraph"/>
      </w:pPr>
      <w:r w:rsidRPr="007D3AA2">
        <w:tab/>
        <w:t>(b)</w:t>
      </w:r>
      <w:r w:rsidRPr="007D3AA2">
        <w:tab/>
        <w:t>the entity was a resident immediately before the demutualisation resolution day; and</w:t>
      </w:r>
    </w:p>
    <w:p w:rsidR="0068718B" w:rsidRPr="007D3AA2" w:rsidRDefault="0068718B">
      <w:pPr>
        <w:pStyle w:val="paragraph"/>
      </w:pPr>
      <w:r w:rsidRPr="007D3AA2">
        <w:tab/>
        <w:t>(c)</w:t>
      </w:r>
      <w:r w:rsidRPr="007D3AA2">
        <w:tab/>
        <w:t>the demutualisation has been or is implemented as mentioned in section</w:t>
      </w:r>
      <w:r w:rsidR="007D3AA2">
        <w:t> </w:t>
      </w:r>
      <w:r w:rsidRPr="007D3AA2">
        <w:t>326</w:t>
      </w:r>
      <w:r w:rsidR="007D3AA2">
        <w:noBreakHyphen/>
      </w:r>
      <w:r w:rsidRPr="007D3AA2">
        <w:t>40; and</w:t>
      </w:r>
    </w:p>
    <w:p w:rsidR="0068718B" w:rsidRPr="007D3AA2" w:rsidRDefault="0068718B">
      <w:pPr>
        <w:pStyle w:val="paragraph"/>
      </w:pPr>
      <w:r w:rsidRPr="007D3AA2">
        <w:tab/>
        <w:t>(d)</w:t>
      </w:r>
      <w:r w:rsidRPr="007D3AA2">
        <w:tab/>
        <w:t>the continuity of beneficial interest test in section</w:t>
      </w:r>
      <w:r w:rsidR="007D3AA2">
        <w:t> </w:t>
      </w:r>
      <w:r w:rsidRPr="007D3AA2">
        <w:t>326</w:t>
      </w:r>
      <w:r w:rsidR="007D3AA2">
        <w:noBreakHyphen/>
      </w:r>
      <w:r w:rsidRPr="007D3AA2">
        <w:t>60 is satisfied in relation to the demutualisation; and</w:t>
      </w:r>
    </w:p>
    <w:p w:rsidR="0068718B" w:rsidRPr="007D3AA2" w:rsidRDefault="0068718B">
      <w:pPr>
        <w:pStyle w:val="paragraph"/>
      </w:pPr>
      <w:r w:rsidRPr="007D3AA2">
        <w:tab/>
        <w:t>(e)</w:t>
      </w:r>
      <w:r w:rsidRPr="007D3AA2">
        <w:tab/>
        <w:t>the demutualisation of the entity was or is completed on or after 12</w:t>
      </w:r>
      <w:r w:rsidR="007D3AA2">
        <w:t> </w:t>
      </w:r>
      <w:r w:rsidRPr="007D3AA2">
        <w:t>May 1998.</w:t>
      </w:r>
    </w:p>
    <w:p w:rsidR="0068718B" w:rsidRPr="007D3AA2" w:rsidRDefault="0068718B">
      <w:pPr>
        <w:pStyle w:val="subsection"/>
      </w:pPr>
      <w:r w:rsidRPr="007D3AA2">
        <w:tab/>
        <w:t>(2)</w:t>
      </w:r>
      <w:r w:rsidRPr="007D3AA2">
        <w:tab/>
        <w:t xml:space="preserve">For the purposes of </w:t>
      </w:r>
      <w:r w:rsidR="007D3AA2">
        <w:t>paragraph (</w:t>
      </w:r>
      <w:r w:rsidRPr="007D3AA2">
        <w:t>1)(e), the demutualisation of an entity is taken to have been or to be completed:</w:t>
      </w:r>
    </w:p>
    <w:p w:rsidR="0068718B" w:rsidRPr="007D3AA2" w:rsidRDefault="0068718B">
      <w:pPr>
        <w:pStyle w:val="paragraph"/>
      </w:pPr>
      <w:r w:rsidRPr="007D3AA2">
        <w:tab/>
        <w:t>(a)</w:t>
      </w:r>
      <w:r w:rsidRPr="007D3AA2">
        <w:tab/>
        <w:t>if the demutualisation is implemented in accordance with the direct method or the distributing trust method of demutualisation—on the day on which all the shares in the company that the entity became or becomes that were or are to be issued in connection with the demutualisation have been issued; or</w:t>
      </w:r>
    </w:p>
    <w:p w:rsidR="0068718B" w:rsidRPr="007D3AA2" w:rsidRDefault="0068718B">
      <w:pPr>
        <w:pStyle w:val="paragraph"/>
      </w:pPr>
      <w:r w:rsidRPr="007D3AA2">
        <w:tab/>
        <w:t>(b)</w:t>
      </w:r>
      <w:r w:rsidRPr="007D3AA2">
        <w:tab/>
        <w:t xml:space="preserve">if the demutualisation is implemented in accordance with the holding company method of demutualisation—on the day on which all the shares in the holding company that were or are to be issued in connection with the demutualisation have been issued; or </w:t>
      </w:r>
    </w:p>
    <w:p w:rsidR="0068718B" w:rsidRPr="007D3AA2" w:rsidRDefault="0068718B">
      <w:pPr>
        <w:pStyle w:val="paragraph"/>
      </w:pPr>
      <w:r w:rsidRPr="007D3AA2">
        <w:tab/>
        <w:t>(c)</w:t>
      </w:r>
      <w:r w:rsidRPr="007D3AA2">
        <w:tab/>
        <w:t>if the demutualisation is implemented in accordance with the combined direct and holding company method of demutualisation—on the later of the following days:</w:t>
      </w:r>
    </w:p>
    <w:p w:rsidR="0068718B" w:rsidRPr="007D3AA2" w:rsidRDefault="0068718B">
      <w:pPr>
        <w:pStyle w:val="paragraphsub"/>
      </w:pPr>
      <w:r w:rsidRPr="007D3AA2">
        <w:tab/>
        <w:t>(i)</w:t>
      </w:r>
      <w:r w:rsidRPr="007D3AA2">
        <w:tab/>
        <w:t>the day on which all the shares in the company that the entity became or becomes that were or are to be issued in connection with the demutualisation have been issued;</w:t>
      </w:r>
    </w:p>
    <w:p w:rsidR="0068718B" w:rsidRPr="007D3AA2" w:rsidRDefault="0068718B">
      <w:pPr>
        <w:pStyle w:val="paragraphsub"/>
      </w:pPr>
      <w:r w:rsidRPr="007D3AA2">
        <w:tab/>
        <w:t>(ii)</w:t>
      </w:r>
      <w:r w:rsidRPr="007D3AA2">
        <w:tab/>
        <w:t>the day on which all the shares in the holding company that were or are to be issued in connection with the demutualisation have been issued.</w:t>
      </w:r>
    </w:p>
    <w:p w:rsidR="0068718B" w:rsidRPr="007D3AA2" w:rsidRDefault="0068718B">
      <w:pPr>
        <w:pStyle w:val="subsection"/>
      </w:pPr>
      <w:r w:rsidRPr="007D3AA2">
        <w:tab/>
        <w:t>(3)</w:t>
      </w:r>
      <w:r w:rsidRPr="007D3AA2">
        <w:tab/>
        <w:t xml:space="preserve">If this </w:t>
      </w:r>
      <w:r w:rsidR="003A418D" w:rsidRPr="007D3AA2">
        <w:t>Division </w:t>
      </w:r>
      <w:r w:rsidRPr="007D3AA2">
        <w:t xml:space="preserve">applies to the demutualisation of a mutual entity as mentioned in </w:t>
      </w:r>
      <w:r w:rsidR="007D3AA2">
        <w:t>subsection (</w:t>
      </w:r>
      <w:r w:rsidRPr="007D3AA2">
        <w:t>1), Subdivisions</w:t>
      </w:r>
      <w:r w:rsidR="007D3AA2">
        <w:t> </w:t>
      </w:r>
      <w:r w:rsidRPr="007D3AA2">
        <w:t>326</w:t>
      </w:r>
      <w:r w:rsidR="007D3AA2">
        <w:noBreakHyphen/>
      </w:r>
      <w:r w:rsidRPr="007D3AA2">
        <w:t>C to 326</w:t>
      </w:r>
      <w:r w:rsidR="007D3AA2">
        <w:noBreakHyphen/>
      </w:r>
      <w:r w:rsidRPr="007D3AA2">
        <w:t xml:space="preserve">N provide for modifications of this Act and the </w:t>
      </w:r>
      <w:r w:rsidRPr="007D3AA2">
        <w:rPr>
          <w:i/>
        </w:rPr>
        <w:t>Income Tax Assessment Act 1997</w:t>
      </w:r>
      <w:r w:rsidRPr="007D3AA2">
        <w:t xml:space="preserve"> as those Acts have effect in respect of the entity.</w:t>
      </w:r>
    </w:p>
    <w:p w:rsidR="0068718B" w:rsidRPr="007D3AA2" w:rsidRDefault="0068718B">
      <w:pPr>
        <w:pStyle w:val="subsection"/>
      </w:pPr>
      <w:r w:rsidRPr="007D3AA2">
        <w:tab/>
        <w:t>(4)</w:t>
      </w:r>
      <w:r w:rsidRPr="007D3AA2">
        <w:tab/>
        <w:t>For the purposes of this Division, the giving of consideration (other than the payment of an amount) for the acquisition of shares or an interest in shares is taken to constitute the payment of an amount equal to the value of the consideration.</w:t>
      </w:r>
    </w:p>
    <w:p w:rsidR="0068718B" w:rsidRPr="007D3AA2" w:rsidRDefault="0068718B" w:rsidP="00000417">
      <w:pPr>
        <w:pStyle w:val="ActHead5"/>
      </w:pPr>
      <w:bookmarkStart w:id="243" w:name="_Toc432583199"/>
      <w:r w:rsidRPr="007D3AA2">
        <w:rPr>
          <w:rStyle w:val="CharSectno"/>
        </w:rPr>
        <w:t>326</w:t>
      </w:r>
      <w:r w:rsidR="007D3AA2">
        <w:rPr>
          <w:rStyle w:val="CharSectno"/>
        </w:rPr>
        <w:noBreakHyphen/>
      </w:r>
      <w:r w:rsidRPr="007D3AA2">
        <w:rPr>
          <w:rStyle w:val="CharSectno"/>
        </w:rPr>
        <w:t>10</w:t>
      </w:r>
      <w:r w:rsidRPr="007D3AA2">
        <w:t xml:space="preserve">  Mutual entity and demutualisation</w:t>
      </w:r>
      <w:bookmarkEnd w:id="243"/>
    </w:p>
    <w:p w:rsidR="0068718B" w:rsidRPr="007D3AA2" w:rsidRDefault="0068718B">
      <w:pPr>
        <w:pStyle w:val="subsection"/>
      </w:pPr>
      <w:r w:rsidRPr="007D3AA2">
        <w:tab/>
        <w:t>(1)</w:t>
      </w:r>
      <w:r w:rsidRPr="007D3AA2">
        <w:tab/>
        <w:t xml:space="preserve">An entity is a </w:t>
      </w:r>
      <w:r w:rsidRPr="007D3AA2">
        <w:rPr>
          <w:b/>
          <w:i/>
        </w:rPr>
        <w:t>mutual entity</w:t>
      </w:r>
      <w:r w:rsidRPr="007D3AA2">
        <w:t xml:space="preserve"> if, and only if, immediately before the demutualisation resolution day, it is a body corporate that:</w:t>
      </w:r>
    </w:p>
    <w:p w:rsidR="0068718B" w:rsidRPr="007D3AA2" w:rsidRDefault="0068718B">
      <w:pPr>
        <w:pStyle w:val="paragraph"/>
      </w:pPr>
      <w:r w:rsidRPr="007D3AA2">
        <w:tab/>
        <w:t>(a)</w:t>
      </w:r>
      <w:r w:rsidRPr="007D3AA2">
        <w:tab/>
        <w:t>is not an insurance company within the meaning of subsection</w:t>
      </w:r>
      <w:r w:rsidR="007D3AA2">
        <w:t> </w:t>
      </w:r>
      <w:r w:rsidRPr="007D3AA2">
        <w:t>121AB(2); and</w:t>
      </w:r>
    </w:p>
    <w:p w:rsidR="0068718B" w:rsidRPr="007D3AA2" w:rsidRDefault="0068718B">
      <w:pPr>
        <w:pStyle w:val="paragraph"/>
      </w:pPr>
      <w:r w:rsidRPr="007D3AA2">
        <w:tab/>
        <w:t>(b)</w:t>
      </w:r>
      <w:r w:rsidRPr="007D3AA2">
        <w:tab/>
        <w:t>is not a mutual affiliate company within the meaning of section</w:t>
      </w:r>
      <w:r w:rsidR="007D3AA2">
        <w:t> </w:t>
      </w:r>
      <w:r w:rsidRPr="007D3AA2">
        <w:t>121AC; and</w:t>
      </w:r>
    </w:p>
    <w:p w:rsidR="00427A65" w:rsidRPr="007D3AA2" w:rsidRDefault="00427A65" w:rsidP="00427A65">
      <w:pPr>
        <w:pStyle w:val="paragraph"/>
      </w:pPr>
      <w:r w:rsidRPr="007D3AA2">
        <w:tab/>
        <w:t>(ba)</w:t>
      </w:r>
      <w:r w:rsidRPr="007D3AA2">
        <w:tab/>
        <w:t>is not an entity to which item</w:t>
      </w:r>
      <w:r w:rsidR="007D3AA2">
        <w:t> </w:t>
      </w:r>
      <w:r w:rsidRPr="007D3AA2">
        <w:t>6.3 of the table in section</w:t>
      </w:r>
      <w:r w:rsidR="007D3AA2">
        <w:t> </w:t>
      </w:r>
      <w:r w:rsidRPr="007D3AA2">
        <w:t>50</w:t>
      </w:r>
      <w:r w:rsidR="007D3AA2">
        <w:noBreakHyphen/>
      </w:r>
      <w:r w:rsidRPr="007D3AA2">
        <w:t xml:space="preserve">30 of the </w:t>
      </w:r>
      <w:r w:rsidRPr="007D3AA2">
        <w:rPr>
          <w:i/>
        </w:rPr>
        <w:t>Income Tax Assessment Act 1997</w:t>
      </w:r>
      <w:r w:rsidRPr="007D3AA2">
        <w:t xml:space="preserve"> (about private health insurers) applies; and</w:t>
      </w:r>
    </w:p>
    <w:p w:rsidR="00D74430" w:rsidRPr="007D3AA2" w:rsidRDefault="00D74430" w:rsidP="00D74430">
      <w:pPr>
        <w:pStyle w:val="paragraph"/>
      </w:pPr>
      <w:r w:rsidRPr="007D3AA2">
        <w:tab/>
        <w:t>(bb)</w:t>
      </w:r>
      <w:r w:rsidRPr="007D3AA2">
        <w:tab/>
        <w:t>is not an entity in relation to whose demutualisation Division</w:t>
      </w:r>
      <w:r w:rsidR="007D3AA2">
        <w:t> </w:t>
      </w:r>
      <w:r w:rsidRPr="007D3AA2">
        <w:t>316 (Demutualisation of friendly society health or life insurers) of that Act applies; and</w:t>
      </w:r>
    </w:p>
    <w:p w:rsidR="0068718B" w:rsidRPr="007D3AA2" w:rsidRDefault="0068718B">
      <w:pPr>
        <w:pStyle w:val="paragraph"/>
      </w:pPr>
      <w:r w:rsidRPr="007D3AA2">
        <w:tab/>
        <w:t>(c)</w:t>
      </w:r>
      <w:r w:rsidRPr="007D3AA2">
        <w:tab/>
        <w:t>is not carried on for the object of securing a profit or pecuniary gain for its members; and</w:t>
      </w:r>
    </w:p>
    <w:p w:rsidR="0068718B" w:rsidRPr="007D3AA2" w:rsidRDefault="0068718B">
      <w:pPr>
        <w:pStyle w:val="paragraph"/>
      </w:pPr>
      <w:r w:rsidRPr="007D3AA2">
        <w:tab/>
        <w:t>(d)</w:t>
      </w:r>
      <w:r w:rsidRPr="007D3AA2">
        <w:tab/>
        <w:t>does not have capital divided into shares held by its members; and</w:t>
      </w:r>
    </w:p>
    <w:p w:rsidR="0068718B" w:rsidRPr="007D3AA2" w:rsidRDefault="0068718B">
      <w:pPr>
        <w:pStyle w:val="paragraph"/>
      </w:pPr>
      <w:r w:rsidRPr="007D3AA2">
        <w:tab/>
        <w:t>(e)</w:t>
      </w:r>
      <w:r w:rsidRPr="007D3AA2">
        <w:tab/>
        <w:t>does not hold property in which any of its members has a disposable interest (whether directly or indirectly) except in the event of the winding up of the entity.</w:t>
      </w:r>
    </w:p>
    <w:p w:rsidR="0068718B" w:rsidRPr="007D3AA2" w:rsidRDefault="0068718B">
      <w:pPr>
        <w:pStyle w:val="subsection"/>
      </w:pPr>
      <w:r w:rsidRPr="007D3AA2">
        <w:tab/>
        <w:t>(2)</w:t>
      </w:r>
      <w:r w:rsidRPr="007D3AA2">
        <w:tab/>
        <w:t xml:space="preserve">A mutual entity that has passed a demutualisation resolution is called a </w:t>
      </w:r>
      <w:r w:rsidRPr="007D3AA2">
        <w:rPr>
          <w:b/>
          <w:i/>
        </w:rPr>
        <w:t>demutualising entity</w:t>
      </w:r>
      <w:r w:rsidRPr="007D3AA2">
        <w:t>.</w:t>
      </w:r>
    </w:p>
    <w:p w:rsidR="0068718B" w:rsidRPr="007D3AA2" w:rsidRDefault="0068718B">
      <w:pPr>
        <w:pStyle w:val="subsection"/>
      </w:pPr>
      <w:r w:rsidRPr="007D3AA2">
        <w:tab/>
        <w:t>(3)</w:t>
      </w:r>
      <w:r w:rsidRPr="007D3AA2">
        <w:tab/>
        <w:t xml:space="preserve">A mutual entity is </w:t>
      </w:r>
      <w:r w:rsidRPr="007D3AA2">
        <w:rPr>
          <w:b/>
          <w:i/>
        </w:rPr>
        <w:t>demutualised</w:t>
      </w:r>
      <w:r w:rsidRPr="007D3AA2">
        <w:t xml:space="preserve"> if it ceases to be a mutual entity otherwise than by ceasing to be a body corporate. Such an entity is called a </w:t>
      </w:r>
      <w:r w:rsidRPr="007D3AA2">
        <w:rPr>
          <w:b/>
          <w:i/>
        </w:rPr>
        <w:t>demutualised entity</w:t>
      </w:r>
      <w:r w:rsidRPr="007D3AA2">
        <w:t>.</w:t>
      </w:r>
    </w:p>
    <w:p w:rsidR="0068718B" w:rsidRPr="007D3AA2" w:rsidRDefault="0068718B">
      <w:pPr>
        <w:pStyle w:val="subsection"/>
      </w:pPr>
      <w:r w:rsidRPr="007D3AA2">
        <w:tab/>
        <w:t>(4)</w:t>
      </w:r>
      <w:r w:rsidRPr="007D3AA2">
        <w:tab/>
        <w:t xml:space="preserve">A reference to a </w:t>
      </w:r>
      <w:r w:rsidRPr="007D3AA2">
        <w:rPr>
          <w:b/>
          <w:i/>
        </w:rPr>
        <w:t>demutualising entity</w:t>
      </w:r>
      <w:r w:rsidRPr="007D3AA2">
        <w:t xml:space="preserve"> includes a reference to a demutualised entity.</w:t>
      </w:r>
    </w:p>
    <w:p w:rsidR="0068718B" w:rsidRPr="007D3AA2" w:rsidRDefault="0068718B" w:rsidP="00000417">
      <w:pPr>
        <w:pStyle w:val="ActHead5"/>
      </w:pPr>
      <w:bookmarkStart w:id="244" w:name="_Toc432583200"/>
      <w:r w:rsidRPr="007D3AA2">
        <w:rPr>
          <w:rStyle w:val="CharSectno"/>
        </w:rPr>
        <w:t>326</w:t>
      </w:r>
      <w:r w:rsidR="007D3AA2">
        <w:rPr>
          <w:rStyle w:val="CharSectno"/>
        </w:rPr>
        <w:noBreakHyphen/>
      </w:r>
      <w:r w:rsidRPr="007D3AA2">
        <w:rPr>
          <w:rStyle w:val="CharSectno"/>
        </w:rPr>
        <w:t>15</w:t>
      </w:r>
      <w:r w:rsidRPr="007D3AA2">
        <w:t xml:space="preserve">  Provisions relating to listing on a stock exchange</w:t>
      </w:r>
      <w:bookmarkEnd w:id="244"/>
    </w:p>
    <w:p w:rsidR="0068718B" w:rsidRPr="007D3AA2" w:rsidRDefault="0068718B">
      <w:pPr>
        <w:pStyle w:val="subsection"/>
      </w:pPr>
      <w:r w:rsidRPr="007D3AA2">
        <w:tab/>
        <w:t>(1)</w:t>
      </w:r>
      <w:r w:rsidRPr="007D3AA2">
        <w:tab/>
        <w:t xml:space="preserve">A share is </w:t>
      </w:r>
      <w:r w:rsidRPr="007D3AA2">
        <w:rPr>
          <w:b/>
          <w:i/>
        </w:rPr>
        <w:t>listed</w:t>
      </w:r>
      <w:r w:rsidRPr="007D3AA2">
        <w:t xml:space="preserve"> if it is listed for quotation in the official list of </w:t>
      </w:r>
      <w:r w:rsidR="00220C4E" w:rsidRPr="007D3AA2">
        <w:t>ASX Limited</w:t>
      </w:r>
      <w:r w:rsidRPr="007D3AA2">
        <w:t>.</w:t>
      </w:r>
    </w:p>
    <w:p w:rsidR="0068718B" w:rsidRPr="007D3AA2" w:rsidRDefault="0068718B">
      <w:pPr>
        <w:pStyle w:val="subsection"/>
      </w:pPr>
      <w:r w:rsidRPr="007D3AA2">
        <w:tab/>
        <w:t>(2)</w:t>
      </w:r>
      <w:r w:rsidRPr="007D3AA2">
        <w:tab/>
        <w:t xml:space="preserve">The expression “listed public company” has the same meaning as in the </w:t>
      </w:r>
      <w:r w:rsidRPr="007D3AA2">
        <w:rPr>
          <w:i/>
        </w:rPr>
        <w:t>Income Tax Assessment Act 1997</w:t>
      </w:r>
      <w:r w:rsidRPr="007D3AA2">
        <w:t>.</w:t>
      </w:r>
    </w:p>
    <w:p w:rsidR="0068718B" w:rsidRPr="007D3AA2" w:rsidRDefault="0068718B">
      <w:pPr>
        <w:pStyle w:val="subsection"/>
      </w:pPr>
      <w:r w:rsidRPr="007D3AA2">
        <w:tab/>
        <w:t>(3)</w:t>
      </w:r>
      <w:r w:rsidRPr="007D3AA2">
        <w:tab/>
        <w:t xml:space="preserve">A </w:t>
      </w:r>
      <w:r w:rsidRPr="007D3AA2">
        <w:rPr>
          <w:b/>
          <w:i/>
        </w:rPr>
        <w:t>listing resolution</w:t>
      </w:r>
      <w:r w:rsidRPr="007D3AA2">
        <w:t>, in relation to the demutualisation of a mutual entity, is a resolution passed by the members of the entity requiring the entity, or a holding company of the entity, to become a listed public company.</w:t>
      </w:r>
    </w:p>
    <w:p w:rsidR="0068718B" w:rsidRPr="007D3AA2" w:rsidRDefault="0068718B">
      <w:pPr>
        <w:pStyle w:val="subsection"/>
      </w:pPr>
      <w:r w:rsidRPr="007D3AA2">
        <w:tab/>
        <w:t>(4)</w:t>
      </w:r>
      <w:r w:rsidRPr="007D3AA2">
        <w:tab/>
        <w:t xml:space="preserve">The day on which demutualisation shares are first listed is the </w:t>
      </w:r>
      <w:r w:rsidRPr="007D3AA2">
        <w:rPr>
          <w:b/>
          <w:i/>
        </w:rPr>
        <w:t>demutualisation listing day</w:t>
      </w:r>
      <w:r w:rsidRPr="007D3AA2">
        <w:t>.</w:t>
      </w:r>
    </w:p>
    <w:p w:rsidR="0068718B" w:rsidRPr="007D3AA2" w:rsidRDefault="0068718B" w:rsidP="00000417">
      <w:pPr>
        <w:pStyle w:val="ActHead5"/>
      </w:pPr>
      <w:bookmarkStart w:id="245" w:name="_Toc432583201"/>
      <w:r w:rsidRPr="007D3AA2">
        <w:rPr>
          <w:rStyle w:val="CharSectno"/>
        </w:rPr>
        <w:t>326</w:t>
      </w:r>
      <w:r w:rsidR="007D3AA2">
        <w:rPr>
          <w:rStyle w:val="CharSectno"/>
        </w:rPr>
        <w:noBreakHyphen/>
      </w:r>
      <w:r w:rsidRPr="007D3AA2">
        <w:rPr>
          <w:rStyle w:val="CharSectno"/>
        </w:rPr>
        <w:t>20</w:t>
      </w:r>
      <w:r w:rsidRPr="007D3AA2">
        <w:t xml:space="preserve">  Demutualisation resolutions etc.</w:t>
      </w:r>
      <w:bookmarkEnd w:id="245"/>
    </w:p>
    <w:p w:rsidR="0068718B" w:rsidRPr="007D3AA2" w:rsidRDefault="0068718B">
      <w:pPr>
        <w:pStyle w:val="subsection"/>
      </w:pPr>
      <w:r w:rsidRPr="007D3AA2">
        <w:tab/>
        <w:t>(1)</w:t>
      </w:r>
      <w:r w:rsidRPr="007D3AA2">
        <w:tab/>
        <w:t xml:space="preserve">The </w:t>
      </w:r>
      <w:r w:rsidRPr="007D3AA2">
        <w:rPr>
          <w:b/>
          <w:i/>
        </w:rPr>
        <w:t>demutualisation resolution</w:t>
      </w:r>
      <w:r w:rsidRPr="007D3AA2">
        <w:t>, in relation to the demutualisation of a mutual entity, is a resolution passed by the members of the entity to proceed with the demutualisation of the entity.</w:t>
      </w:r>
    </w:p>
    <w:p w:rsidR="0068718B" w:rsidRPr="007D3AA2" w:rsidRDefault="0068718B">
      <w:pPr>
        <w:pStyle w:val="subsection"/>
      </w:pPr>
      <w:r w:rsidRPr="007D3AA2">
        <w:tab/>
        <w:t>(2)</w:t>
      </w:r>
      <w:r w:rsidRPr="007D3AA2">
        <w:tab/>
        <w:t xml:space="preserve">The </w:t>
      </w:r>
      <w:r w:rsidRPr="007D3AA2">
        <w:rPr>
          <w:b/>
          <w:i/>
        </w:rPr>
        <w:t>demutualisation resolution day</w:t>
      </w:r>
      <w:r w:rsidRPr="007D3AA2">
        <w:t>, in relation to the demutualisation of a mutual entity, is the day on which the demutualisation resolution was or is passed.</w:t>
      </w:r>
    </w:p>
    <w:p w:rsidR="0068718B" w:rsidRPr="007D3AA2" w:rsidRDefault="0068718B">
      <w:pPr>
        <w:pStyle w:val="subsection"/>
      </w:pPr>
      <w:r w:rsidRPr="007D3AA2">
        <w:tab/>
        <w:t>(3)</w:t>
      </w:r>
      <w:r w:rsidRPr="007D3AA2">
        <w:tab/>
        <w:t xml:space="preserve">The </w:t>
      </w:r>
      <w:r w:rsidRPr="007D3AA2">
        <w:rPr>
          <w:b/>
          <w:i/>
        </w:rPr>
        <w:t>limitation period</w:t>
      </w:r>
      <w:r w:rsidRPr="007D3AA2">
        <w:t>, in relation to the demutualisation of a mutual entity, is the period of 2 years beginning on the demutualisation resolution day or such further period as the Commissioner allows.</w:t>
      </w:r>
    </w:p>
    <w:p w:rsidR="0068718B" w:rsidRPr="007D3AA2" w:rsidRDefault="0068718B" w:rsidP="00000417">
      <w:pPr>
        <w:pStyle w:val="ActHead5"/>
      </w:pPr>
      <w:bookmarkStart w:id="246" w:name="_Toc432583202"/>
      <w:r w:rsidRPr="007D3AA2">
        <w:rPr>
          <w:rStyle w:val="CharSectno"/>
        </w:rPr>
        <w:t>326</w:t>
      </w:r>
      <w:r w:rsidR="007D3AA2">
        <w:rPr>
          <w:rStyle w:val="CharSectno"/>
        </w:rPr>
        <w:noBreakHyphen/>
      </w:r>
      <w:r w:rsidRPr="007D3AA2">
        <w:rPr>
          <w:rStyle w:val="CharSectno"/>
        </w:rPr>
        <w:t>25</w:t>
      </w:r>
      <w:r w:rsidRPr="007D3AA2">
        <w:t xml:space="preserve">  Demutualisation shares</w:t>
      </w:r>
      <w:bookmarkEnd w:id="246"/>
    </w:p>
    <w:p w:rsidR="0068718B" w:rsidRPr="007D3AA2" w:rsidRDefault="0068718B">
      <w:pPr>
        <w:pStyle w:val="subsection"/>
      </w:pPr>
      <w:r w:rsidRPr="007D3AA2">
        <w:tab/>
      </w:r>
      <w:r w:rsidRPr="007D3AA2">
        <w:tab/>
        <w:t xml:space="preserve">The </w:t>
      </w:r>
      <w:r w:rsidRPr="007D3AA2">
        <w:rPr>
          <w:b/>
          <w:i/>
        </w:rPr>
        <w:t>demutualisation shares</w:t>
      </w:r>
      <w:r w:rsidRPr="007D3AA2">
        <w:t>, in relation to a demutualised entity, are:</w:t>
      </w:r>
    </w:p>
    <w:p w:rsidR="0068718B" w:rsidRPr="007D3AA2" w:rsidRDefault="0068718B">
      <w:pPr>
        <w:pStyle w:val="paragraph"/>
      </w:pPr>
      <w:r w:rsidRPr="007D3AA2">
        <w:tab/>
        <w:t>(a)</w:t>
      </w:r>
      <w:r w:rsidRPr="007D3AA2">
        <w:tab/>
        <w:t>the ordinary shares in the entity that are issued as mentioned in paragraphs 326</w:t>
      </w:r>
      <w:r w:rsidR="007D3AA2">
        <w:noBreakHyphen/>
      </w:r>
      <w:r w:rsidRPr="007D3AA2">
        <w:t>45(1)(c) and (d); and</w:t>
      </w:r>
    </w:p>
    <w:p w:rsidR="0068718B" w:rsidRPr="007D3AA2" w:rsidRDefault="0068718B">
      <w:pPr>
        <w:pStyle w:val="paragraph"/>
      </w:pPr>
      <w:r w:rsidRPr="007D3AA2">
        <w:tab/>
        <w:t>(b)</w:t>
      </w:r>
      <w:r w:rsidRPr="007D3AA2">
        <w:tab/>
        <w:t>the ordinary shares in the holding company that are issued as mentioned in paragraphs 326</w:t>
      </w:r>
      <w:r w:rsidR="007D3AA2">
        <w:noBreakHyphen/>
      </w:r>
      <w:r w:rsidRPr="007D3AA2">
        <w:t>50(1)(d) and (e); and</w:t>
      </w:r>
    </w:p>
    <w:p w:rsidR="0068718B" w:rsidRPr="007D3AA2" w:rsidRDefault="0068718B">
      <w:pPr>
        <w:pStyle w:val="paragraph"/>
      </w:pPr>
      <w:r w:rsidRPr="007D3AA2">
        <w:tab/>
        <w:t>(ba)</w:t>
      </w:r>
      <w:r w:rsidRPr="007D3AA2">
        <w:tab/>
        <w:t>the ordinary shares in the entity that are issued as mentioned in paragraphs 326</w:t>
      </w:r>
      <w:r w:rsidR="007D3AA2">
        <w:noBreakHyphen/>
      </w:r>
      <w:r w:rsidRPr="007D3AA2">
        <w:t>52(1)(c) and (e); and</w:t>
      </w:r>
    </w:p>
    <w:p w:rsidR="0068718B" w:rsidRPr="007D3AA2" w:rsidRDefault="0068718B">
      <w:pPr>
        <w:pStyle w:val="paragraph"/>
      </w:pPr>
      <w:r w:rsidRPr="007D3AA2">
        <w:tab/>
        <w:t>(bb)</w:t>
      </w:r>
      <w:r w:rsidRPr="007D3AA2">
        <w:tab/>
        <w:t>the ordinary shares in the holding company that are issued as mentioned in paragraphs 326</w:t>
      </w:r>
      <w:r w:rsidR="007D3AA2">
        <w:noBreakHyphen/>
      </w:r>
      <w:r w:rsidRPr="007D3AA2">
        <w:t>52(1)(f) and (g); and</w:t>
      </w:r>
    </w:p>
    <w:p w:rsidR="0068718B" w:rsidRPr="007D3AA2" w:rsidRDefault="0068718B">
      <w:pPr>
        <w:pStyle w:val="paragraph"/>
      </w:pPr>
      <w:r w:rsidRPr="007D3AA2">
        <w:tab/>
        <w:t>(c)</w:t>
      </w:r>
      <w:r w:rsidRPr="007D3AA2">
        <w:tab/>
        <w:t>the ordinary shares in the entity that are issued as mentioned in paragraphs 326</w:t>
      </w:r>
      <w:r w:rsidR="007D3AA2">
        <w:noBreakHyphen/>
      </w:r>
      <w:r w:rsidRPr="007D3AA2">
        <w:t>55(1)(f) and (g); and</w:t>
      </w:r>
    </w:p>
    <w:p w:rsidR="0068718B" w:rsidRPr="007D3AA2" w:rsidRDefault="0068718B">
      <w:pPr>
        <w:pStyle w:val="paragraph"/>
      </w:pPr>
      <w:r w:rsidRPr="007D3AA2">
        <w:tab/>
        <w:t>(d)</w:t>
      </w:r>
      <w:r w:rsidRPr="007D3AA2">
        <w:tab/>
        <w:t>the special shares in the entity that are issued as mentioned in paragraph</w:t>
      </w:r>
      <w:r w:rsidR="007D3AA2">
        <w:t> </w:t>
      </w:r>
      <w:r w:rsidRPr="007D3AA2">
        <w:t>326</w:t>
      </w:r>
      <w:r w:rsidR="007D3AA2">
        <w:noBreakHyphen/>
      </w:r>
      <w:r w:rsidRPr="007D3AA2">
        <w:t>55(1)(c).</w:t>
      </w:r>
    </w:p>
    <w:p w:rsidR="0068718B" w:rsidRPr="007D3AA2" w:rsidRDefault="0068718B" w:rsidP="00000417">
      <w:pPr>
        <w:pStyle w:val="ActHead5"/>
      </w:pPr>
      <w:bookmarkStart w:id="247" w:name="_Toc432583203"/>
      <w:r w:rsidRPr="007D3AA2">
        <w:rPr>
          <w:rStyle w:val="CharSectno"/>
        </w:rPr>
        <w:t>326</w:t>
      </w:r>
      <w:r w:rsidR="007D3AA2">
        <w:rPr>
          <w:rStyle w:val="CharSectno"/>
        </w:rPr>
        <w:noBreakHyphen/>
      </w:r>
      <w:r w:rsidRPr="007D3AA2">
        <w:rPr>
          <w:rStyle w:val="CharSectno"/>
        </w:rPr>
        <w:t>30</w:t>
      </w:r>
      <w:r w:rsidRPr="007D3AA2">
        <w:t xml:space="preserve">  Existing members and new members</w:t>
      </w:r>
      <w:bookmarkEnd w:id="247"/>
    </w:p>
    <w:p w:rsidR="0068718B" w:rsidRPr="007D3AA2" w:rsidRDefault="0068718B">
      <w:pPr>
        <w:pStyle w:val="subsection"/>
      </w:pPr>
      <w:r w:rsidRPr="007D3AA2">
        <w:tab/>
        <w:t>(1)</w:t>
      </w:r>
      <w:r w:rsidRPr="007D3AA2">
        <w:tab/>
        <w:t xml:space="preserve">An </w:t>
      </w:r>
      <w:r w:rsidRPr="007D3AA2">
        <w:rPr>
          <w:b/>
          <w:i/>
        </w:rPr>
        <w:t>existing member</w:t>
      </w:r>
      <w:r w:rsidRPr="007D3AA2">
        <w:t xml:space="preserve"> of a mutual entity that demutualises is:</w:t>
      </w:r>
    </w:p>
    <w:p w:rsidR="0068718B" w:rsidRPr="007D3AA2" w:rsidRDefault="0068718B">
      <w:pPr>
        <w:pStyle w:val="paragraph"/>
      </w:pPr>
      <w:r w:rsidRPr="007D3AA2">
        <w:tab/>
        <w:t>(a)</w:t>
      </w:r>
      <w:r w:rsidRPr="007D3AA2">
        <w:tab/>
        <w:t>a person who was a member of the entity on the earlier of the following days:</w:t>
      </w:r>
    </w:p>
    <w:p w:rsidR="0068718B" w:rsidRPr="007D3AA2" w:rsidRDefault="0068718B">
      <w:pPr>
        <w:pStyle w:val="paragraphsub"/>
      </w:pPr>
      <w:r w:rsidRPr="007D3AA2">
        <w:tab/>
        <w:t>(i)</w:t>
      </w:r>
      <w:r w:rsidRPr="007D3AA2">
        <w:tab/>
        <w:t>the demutualisation resolution day;</w:t>
      </w:r>
    </w:p>
    <w:p w:rsidR="0068718B" w:rsidRPr="007D3AA2" w:rsidRDefault="0068718B">
      <w:pPr>
        <w:pStyle w:val="paragraphsub"/>
      </w:pPr>
      <w:r w:rsidRPr="007D3AA2">
        <w:tab/>
        <w:t>(ii)</w:t>
      </w:r>
      <w:r w:rsidRPr="007D3AA2">
        <w:tab/>
        <w:t>the share allocation cut</w:t>
      </w:r>
      <w:r w:rsidR="007D3AA2">
        <w:noBreakHyphen/>
      </w:r>
      <w:r w:rsidRPr="007D3AA2">
        <w:t>off day; or</w:t>
      </w:r>
    </w:p>
    <w:p w:rsidR="0068718B" w:rsidRPr="007D3AA2" w:rsidRDefault="0068718B">
      <w:pPr>
        <w:pStyle w:val="paragraph"/>
      </w:pPr>
      <w:r w:rsidRPr="007D3AA2">
        <w:tab/>
        <w:t>(b)</w:t>
      </w:r>
      <w:r w:rsidRPr="007D3AA2">
        <w:tab/>
        <w:t xml:space="preserve">a person who became entitled to an allocation of demutualisation shares because of the death of a person referred to in </w:t>
      </w:r>
      <w:r w:rsidR="007D3AA2">
        <w:t>paragraph (</w:t>
      </w:r>
      <w:r w:rsidRPr="007D3AA2">
        <w:t>a).</w:t>
      </w:r>
    </w:p>
    <w:p w:rsidR="0068718B" w:rsidRPr="007D3AA2" w:rsidRDefault="0068718B">
      <w:pPr>
        <w:pStyle w:val="subsection"/>
      </w:pPr>
      <w:r w:rsidRPr="007D3AA2">
        <w:tab/>
        <w:t>(2)</w:t>
      </w:r>
      <w:r w:rsidRPr="007D3AA2">
        <w:tab/>
        <w:t xml:space="preserve">If the members of a mutual entity that is being demutualised have passed or pass a resolution to the effect that any person who became or becomes a member after a specified day is not entitled to an allocation of demutualisation shares, that day is the </w:t>
      </w:r>
      <w:r w:rsidRPr="007D3AA2">
        <w:rPr>
          <w:b/>
          <w:i/>
        </w:rPr>
        <w:t>share allocation cut</w:t>
      </w:r>
      <w:r w:rsidR="007D3AA2">
        <w:rPr>
          <w:b/>
          <w:i/>
        </w:rPr>
        <w:noBreakHyphen/>
      </w:r>
      <w:r w:rsidRPr="007D3AA2">
        <w:rPr>
          <w:b/>
          <w:i/>
        </w:rPr>
        <w:t>off day</w:t>
      </w:r>
      <w:r w:rsidRPr="007D3AA2">
        <w:t xml:space="preserve"> in relation to the demutualisation of the entity.</w:t>
      </w:r>
    </w:p>
    <w:p w:rsidR="0068718B" w:rsidRPr="007D3AA2" w:rsidRDefault="0068718B">
      <w:pPr>
        <w:pStyle w:val="subsection"/>
      </w:pPr>
      <w:r w:rsidRPr="007D3AA2">
        <w:tab/>
        <w:t>(3)</w:t>
      </w:r>
      <w:r w:rsidRPr="007D3AA2">
        <w:tab/>
        <w:t xml:space="preserve">A </w:t>
      </w:r>
      <w:r w:rsidRPr="007D3AA2">
        <w:rPr>
          <w:b/>
          <w:i/>
        </w:rPr>
        <w:t>new member</w:t>
      </w:r>
      <w:r w:rsidRPr="007D3AA2">
        <w:t xml:space="preserve"> of a mutual entity that demutualises is a person who is a member of the entity other than an existing member.</w:t>
      </w:r>
    </w:p>
    <w:p w:rsidR="0068718B" w:rsidRPr="007D3AA2" w:rsidRDefault="0068718B">
      <w:pPr>
        <w:pStyle w:val="subsection"/>
      </w:pPr>
      <w:r w:rsidRPr="007D3AA2">
        <w:tab/>
        <w:t>(4)</w:t>
      </w:r>
      <w:r w:rsidRPr="007D3AA2">
        <w:tab/>
        <w:t xml:space="preserve">A reference to a </w:t>
      </w:r>
      <w:r w:rsidRPr="007D3AA2">
        <w:rPr>
          <w:b/>
          <w:i/>
        </w:rPr>
        <w:t>member</w:t>
      </w:r>
      <w:r w:rsidRPr="007D3AA2">
        <w:t xml:space="preserve"> of a mutual entity that demutualises is taken, unless the contrary intention appears, to be a reference to a person who is an existing member or a new member of the entity.</w:t>
      </w:r>
    </w:p>
    <w:p w:rsidR="0068718B" w:rsidRPr="007D3AA2" w:rsidRDefault="0068718B" w:rsidP="00000417">
      <w:pPr>
        <w:pStyle w:val="ActHead5"/>
      </w:pPr>
      <w:bookmarkStart w:id="248" w:name="_Toc432583204"/>
      <w:r w:rsidRPr="007D3AA2">
        <w:rPr>
          <w:rStyle w:val="CharSectno"/>
        </w:rPr>
        <w:t>326</w:t>
      </w:r>
      <w:r w:rsidR="007D3AA2">
        <w:rPr>
          <w:rStyle w:val="CharSectno"/>
        </w:rPr>
        <w:noBreakHyphen/>
      </w:r>
      <w:r w:rsidRPr="007D3AA2">
        <w:rPr>
          <w:rStyle w:val="CharSectno"/>
        </w:rPr>
        <w:t>35</w:t>
      </w:r>
      <w:r w:rsidRPr="007D3AA2">
        <w:t xml:space="preserve">  Pre</w:t>
      </w:r>
      <w:r w:rsidR="007D3AA2">
        <w:noBreakHyphen/>
      </w:r>
      <w:r w:rsidRPr="007D3AA2">
        <w:t>CGT members and post</w:t>
      </w:r>
      <w:r w:rsidR="007D3AA2">
        <w:noBreakHyphen/>
      </w:r>
      <w:r w:rsidRPr="007D3AA2">
        <w:t>CGT members</w:t>
      </w:r>
      <w:bookmarkEnd w:id="248"/>
    </w:p>
    <w:p w:rsidR="0068718B" w:rsidRPr="007D3AA2" w:rsidRDefault="0068718B" w:rsidP="006A1579">
      <w:pPr>
        <w:pStyle w:val="subsection"/>
        <w:keepNext/>
        <w:keepLines/>
      </w:pPr>
      <w:r w:rsidRPr="007D3AA2">
        <w:tab/>
        <w:t>(1)</w:t>
      </w:r>
      <w:r w:rsidRPr="007D3AA2">
        <w:tab/>
        <w:t xml:space="preserve">A person is a </w:t>
      </w:r>
      <w:r w:rsidRPr="007D3AA2">
        <w:rPr>
          <w:b/>
          <w:i/>
        </w:rPr>
        <w:t>pre</w:t>
      </w:r>
      <w:r w:rsidR="007D3AA2">
        <w:rPr>
          <w:b/>
          <w:i/>
        </w:rPr>
        <w:noBreakHyphen/>
      </w:r>
      <w:r w:rsidRPr="007D3AA2">
        <w:rPr>
          <w:b/>
          <w:i/>
        </w:rPr>
        <w:t>CGT member</w:t>
      </w:r>
      <w:r w:rsidRPr="007D3AA2">
        <w:t xml:space="preserve"> of a demutualising entity if:</w:t>
      </w:r>
    </w:p>
    <w:p w:rsidR="0068718B" w:rsidRPr="007D3AA2" w:rsidRDefault="0068718B">
      <w:pPr>
        <w:pStyle w:val="paragraph"/>
      </w:pPr>
      <w:r w:rsidRPr="007D3AA2">
        <w:tab/>
        <w:t>(a)</w:t>
      </w:r>
      <w:r w:rsidRPr="007D3AA2">
        <w:tab/>
        <w:t>the person’s membership rights in the entity are a pre</w:t>
      </w:r>
      <w:r w:rsidR="007D3AA2">
        <w:noBreakHyphen/>
      </w:r>
      <w:r w:rsidRPr="007D3AA2">
        <w:t xml:space="preserve">CGT asset within the meaning of the </w:t>
      </w:r>
      <w:r w:rsidRPr="007D3AA2">
        <w:rPr>
          <w:i/>
        </w:rPr>
        <w:t>Income Tax Assessment Act 1997</w:t>
      </w:r>
      <w:r w:rsidRPr="007D3AA2">
        <w:t>; or</w:t>
      </w:r>
    </w:p>
    <w:p w:rsidR="0068718B" w:rsidRPr="007D3AA2" w:rsidRDefault="0068718B">
      <w:pPr>
        <w:pStyle w:val="paragraph"/>
      </w:pPr>
      <w:r w:rsidRPr="007D3AA2">
        <w:tab/>
        <w:t>(b)</w:t>
      </w:r>
      <w:r w:rsidRPr="007D3AA2">
        <w:tab/>
        <w:t>both of the following apply:</w:t>
      </w:r>
    </w:p>
    <w:p w:rsidR="0068718B" w:rsidRPr="007D3AA2" w:rsidRDefault="0068718B">
      <w:pPr>
        <w:pStyle w:val="paragraphsub"/>
      </w:pPr>
      <w:r w:rsidRPr="007D3AA2">
        <w:tab/>
        <w:t>(i)</w:t>
      </w:r>
      <w:r w:rsidRPr="007D3AA2">
        <w:tab/>
        <w:t>the person acquired membership rights in the entity by disposing of membership rights in another mutual entity; and</w:t>
      </w:r>
    </w:p>
    <w:p w:rsidR="0068718B" w:rsidRPr="007D3AA2" w:rsidRDefault="0068718B">
      <w:pPr>
        <w:pStyle w:val="paragraphsub"/>
      </w:pPr>
      <w:r w:rsidRPr="007D3AA2">
        <w:tab/>
        <w:t>(ii)</w:t>
      </w:r>
      <w:r w:rsidRPr="007D3AA2">
        <w:tab/>
        <w:t>the person acquired membership rights in the other entity before 20</w:t>
      </w:r>
      <w:r w:rsidR="007D3AA2">
        <w:t> </w:t>
      </w:r>
      <w:r w:rsidRPr="007D3AA2">
        <w:t>September 1985.</w:t>
      </w:r>
    </w:p>
    <w:p w:rsidR="0068718B" w:rsidRPr="007D3AA2" w:rsidRDefault="0068718B">
      <w:pPr>
        <w:pStyle w:val="subsection"/>
      </w:pPr>
      <w:r w:rsidRPr="007D3AA2">
        <w:tab/>
        <w:t>(2)</w:t>
      </w:r>
      <w:r w:rsidRPr="007D3AA2">
        <w:tab/>
        <w:t xml:space="preserve">A person is a </w:t>
      </w:r>
      <w:r w:rsidRPr="007D3AA2">
        <w:rPr>
          <w:b/>
          <w:i/>
        </w:rPr>
        <w:t>post</w:t>
      </w:r>
      <w:r w:rsidR="007D3AA2">
        <w:rPr>
          <w:b/>
          <w:i/>
        </w:rPr>
        <w:noBreakHyphen/>
      </w:r>
      <w:r w:rsidRPr="007D3AA2">
        <w:rPr>
          <w:b/>
          <w:i/>
        </w:rPr>
        <w:t>CGT member</w:t>
      </w:r>
      <w:r w:rsidRPr="007D3AA2">
        <w:t xml:space="preserve"> of a demutualising entity if the person is not a pre</w:t>
      </w:r>
      <w:r w:rsidR="007D3AA2">
        <w:noBreakHyphen/>
      </w:r>
      <w:r w:rsidRPr="007D3AA2">
        <w:t>CGT member.</w:t>
      </w:r>
    </w:p>
    <w:p w:rsidR="0068718B" w:rsidRPr="007D3AA2" w:rsidRDefault="0068718B" w:rsidP="00000417">
      <w:pPr>
        <w:pStyle w:val="ActHead4"/>
      </w:pPr>
      <w:bookmarkStart w:id="249" w:name="_Toc432583205"/>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B</w:t>
      </w:r>
      <w:r w:rsidRPr="007D3AA2">
        <w:t>—</w:t>
      </w:r>
      <w:r w:rsidRPr="007D3AA2">
        <w:rPr>
          <w:rStyle w:val="CharSubdText"/>
        </w:rPr>
        <w:t>How demutualisation is to be effected</w:t>
      </w:r>
      <w:bookmarkEnd w:id="249"/>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40</w:t>
      </w:r>
      <w:r w:rsidRPr="007D3AA2">
        <w:tab/>
        <w:t>Methods of demutualisation</w:t>
      </w:r>
    </w:p>
    <w:p w:rsidR="0068718B" w:rsidRPr="007D3AA2" w:rsidRDefault="0068718B">
      <w:pPr>
        <w:pStyle w:val="TofSectsSection"/>
      </w:pPr>
      <w:r w:rsidRPr="007D3AA2">
        <w:t>326</w:t>
      </w:r>
      <w:r w:rsidR="007D3AA2">
        <w:noBreakHyphen/>
      </w:r>
      <w:r w:rsidRPr="007D3AA2">
        <w:t>45</w:t>
      </w:r>
      <w:r w:rsidRPr="007D3AA2">
        <w:tab/>
        <w:t>Direct method</w:t>
      </w:r>
    </w:p>
    <w:p w:rsidR="0068718B" w:rsidRPr="007D3AA2" w:rsidRDefault="0068718B">
      <w:pPr>
        <w:pStyle w:val="TofSectsSection"/>
      </w:pPr>
      <w:r w:rsidRPr="007D3AA2">
        <w:t>326</w:t>
      </w:r>
      <w:r w:rsidR="007D3AA2">
        <w:noBreakHyphen/>
      </w:r>
      <w:r w:rsidRPr="007D3AA2">
        <w:t>50</w:t>
      </w:r>
      <w:r w:rsidRPr="007D3AA2">
        <w:tab/>
        <w:t>Holding company method</w:t>
      </w:r>
    </w:p>
    <w:p w:rsidR="0068718B" w:rsidRPr="007D3AA2" w:rsidRDefault="0068718B">
      <w:pPr>
        <w:pStyle w:val="TofSectsSection"/>
      </w:pPr>
      <w:r w:rsidRPr="007D3AA2">
        <w:t>326</w:t>
      </w:r>
      <w:r w:rsidR="007D3AA2">
        <w:noBreakHyphen/>
      </w:r>
      <w:r w:rsidRPr="007D3AA2">
        <w:t>52</w:t>
      </w:r>
      <w:r w:rsidRPr="007D3AA2">
        <w:tab/>
        <w:t>Combined direct and holding company method</w:t>
      </w:r>
    </w:p>
    <w:p w:rsidR="0068718B" w:rsidRPr="007D3AA2" w:rsidRDefault="0068718B">
      <w:pPr>
        <w:pStyle w:val="TofSectsSection"/>
      </w:pPr>
      <w:r w:rsidRPr="007D3AA2">
        <w:t>326</w:t>
      </w:r>
      <w:r w:rsidR="007D3AA2">
        <w:noBreakHyphen/>
      </w:r>
      <w:r w:rsidRPr="007D3AA2">
        <w:t>55</w:t>
      </w:r>
      <w:r w:rsidRPr="007D3AA2">
        <w:tab/>
        <w:t>Distributing trust method</w:t>
      </w:r>
    </w:p>
    <w:p w:rsidR="0068718B" w:rsidRPr="007D3AA2" w:rsidRDefault="0068718B">
      <w:pPr>
        <w:pStyle w:val="TofSectsSection"/>
      </w:pPr>
      <w:r w:rsidRPr="007D3AA2">
        <w:t>326</w:t>
      </w:r>
      <w:r w:rsidR="007D3AA2">
        <w:noBreakHyphen/>
      </w:r>
      <w:r w:rsidRPr="007D3AA2">
        <w:t>60</w:t>
      </w:r>
      <w:r w:rsidRPr="007D3AA2">
        <w:tab/>
        <w:t>Continuity of beneficial interest test</w:t>
      </w:r>
    </w:p>
    <w:p w:rsidR="0068718B" w:rsidRPr="007D3AA2" w:rsidRDefault="0068718B" w:rsidP="00000417">
      <w:pPr>
        <w:pStyle w:val="ActHead5"/>
      </w:pPr>
      <w:bookmarkStart w:id="250" w:name="_Toc432583206"/>
      <w:r w:rsidRPr="007D3AA2">
        <w:rPr>
          <w:rStyle w:val="CharSectno"/>
        </w:rPr>
        <w:t>326</w:t>
      </w:r>
      <w:r w:rsidR="007D3AA2">
        <w:rPr>
          <w:rStyle w:val="CharSectno"/>
        </w:rPr>
        <w:noBreakHyphen/>
      </w:r>
      <w:r w:rsidRPr="007D3AA2">
        <w:rPr>
          <w:rStyle w:val="CharSectno"/>
        </w:rPr>
        <w:t>40</w:t>
      </w:r>
      <w:r w:rsidRPr="007D3AA2">
        <w:t xml:space="preserve">  Methods of demutualisation</w:t>
      </w:r>
      <w:bookmarkEnd w:id="250"/>
    </w:p>
    <w:p w:rsidR="0068718B" w:rsidRPr="007D3AA2" w:rsidRDefault="0068718B">
      <w:pPr>
        <w:pStyle w:val="subsection"/>
      </w:pPr>
      <w:r w:rsidRPr="007D3AA2">
        <w:tab/>
      </w:r>
      <w:r w:rsidRPr="007D3AA2">
        <w:tab/>
        <w:t>A demutualisation of a mutual entity is to be implemented in accordance with one of the methods set out in sections</w:t>
      </w:r>
      <w:r w:rsidR="007D3AA2">
        <w:t> </w:t>
      </w:r>
      <w:r w:rsidRPr="007D3AA2">
        <w:t>326</w:t>
      </w:r>
      <w:r w:rsidR="007D3AA2">
        <w:noBreakHyphen/>
      </w:r>
      <w:r w:rsidRPr="007D3AA2">
        <w:t>45, 326</w:t>
      </w:r>
      <w:r w:rsidR="007D3AA2">
        <w:noBreakHyphen/>
      </w:r>
      <w:r w:rsidRPr="007D3AA2">
        <w:t>50, 326</w:t>
      </w:r>
      <w:r w:rsidR="007D3AA2">
        <w:noBreakHyphen/>
      </w:r>
      <w:r w:rsidRPr="007D3AA2">
        <w:t>52 and 326</w:t>
      </w:r>
      <w:r w:rsidR="007D3AA2">
        <w:noBreakHyphen/>
      </w:r>
      <w:r w:rsidRPr="007D3AA2">
        <w:t>55.</w:t>
      </w:r>
    </w:p>
    <w:p w:rsidR="0068718B" w:rsidRPr="007D3AA2" w:rsidRDefault="0068718B" w:rsidP="00000417">
      <w:pPr>
        <w:pStyle w:val="ActHead5"/>
      </w:pPr>
      <w:bookmarkStart w:id="251" w:name="_Toc432583207"/>
      <w:r w:rsidRPr="007D3AA2">
        <w:rPr>
          <w:rStyle w:val="CharSectno"/>
        </w:rPr>
        <w:t>326</w:t>
      </w:r>
      <w:r w:rsidR="007D3AA2">
        <w:rPr>
          <w:rStyle w:val="CharSectno"/>
        </w:rPr>
        <w:noBreakHyphen/>
      </w:r>
      <w:r w:rsidRPr="007D3AA2">
        <w:rPr>
          <w:rStyle w:val="CharSectno"/>
        </w:rPr>
        <w:t>45</w:t>
      </w:r>
      <w:r w:rsidRPr="007D3AA2">
        <w:t xml:space="preserve">  Direct method</w:t>
      </w:r>
      <w:bookmarkEnd w:id="251"/>
    </w:p>
    <w:p w:rsidR="0068718B" w:rsidRPr="007D3AA2" w:rsidRDefault="0068718B">
      <w:pPr>
        <w:pStyle w:val="subsection"/>
      </w:pPr>
      <w:r w:rsidRPr="007D3AA2">
        <w:tab/>
        <w:t>(1)</w:t>
      </w:r>
      <w:r w:rsidRPr="007D3AA2">
        <w:tab/>
        <w:t>The direct method of demutualisation is as follows:</w:t>
      </w:r>
    </w:p>
    <w:p w:rsidR="0068718B" w:rsidRPr="007D3AA2" w:rsidRDefault="0068718B">
      <w:pPr>
        <w:pStyle w:val="paragraph"/>
      </w:pPr>
      <w:r w:rsidRPr="007D3AA2">
        <w:tab/>
        <w:t>(a)</w:t>
      </w:r>
      <w:r w:rsidRPr="007D3AA2">
        <w:tab/>
        <w:t>all membership rights in the entity are extinguished;</w:t>
      </w:r>
    </w:p>
    <w:p w:rsidR="0068718B" w:rsidRPr="007D3AA2" w:rsidRDefault="0068718B">
      <w:pPr>
        <w:pStyle w:val="paragraph"/>
      </w:pPr>
      <w:r w:rsidRPr="007D3AA2">
        <w:tab/>
        <w:t>(b)</w:t>
      </w:r>
      <w:r w:rsidRPr="007D3AA2">
        <w:tab/>
        <w:t>the entity becomes a company with a share capital;</w:t>
      </w:r>
    </w:p>
    <w:p w:rsidR="0068718B" w:rsidRPr="007D3AA2" w:rsidRDefault="0068718B">
      <w:pPr>
        <w:pStyle w:val="paragraph"/>
      </w:pPr>
      <w:r w:rsidRPr="007D3AA2">
        <w:tab/>
        <w:t>(c)</w:t>
      </w:r>
      <w:r w:rsidRPr="007D3AA2">
        <w:tab/>
        <w:t>shares (</w:t>
      </w:r>
      <w:r w:rsidRPr="007D3AA2">
        <w:rPr>
          <w:b/>
          <w:i/>
        </w:rPr>
        <w:t>ordinary shares</w:t>
      </w:r>
      <w:r w:rsidRPr="007D3AA2">
        <w:t xml:space="preserve">) of only one class in the entity are issued within the limitation period to existing members in exchange for the membership rights referred to in </w:t>
      </w:r>
      <w:r w:rsidR="007D3AA2">
        <w:t>paragraph (</w:t>
      </w:r>
      <w:r w:rsidRPr="007D3AA2">
        <w:t>a);</w:t>
      </w:r>
    </w:p>
    <w:p w:rsidR="0068718B" w:rsidRPr="007D3AA2" w:rsidRDefault="0068718B">
      <w:pPr>
        <w:pStyle w:val="paragraph"/>
      </w:pPr>
      <w:r w:rsidRPr="007D3AA2">
        <w:tab/>
        <w:t>(d)</w:t>
      </w:r>
      <w:r w:rsidRPr="007D3AA2">
        <w:tab/>
        <w:t xml:space="preserve">shares (also </w:t>
      </w:r>
      <w:r w:rsidRPr="007D3AA2">
        <w:rPr>
          <w:b/>
          <w:i/>
        </w:rPr>
        <w:t>ordinary shares</w:t>
      </w:r>
      <w:r w:rsidRPr="007D3AA2">
        <w:t>) of the same class in the entity may be issued within the limitation period to new members;</w:t>
      </w:r>
    </w:p>
    <w:p w:rsidR="0068718B" w:rsidRPr="007D3AA2" w:rsidRDefault="0068718B">
      <w:pPr>
        <w:pStyle w:val="paragraph"/>
      </w:pPr>
      <w:r w:rsidRPr="007D3AA2">
        <w:tab/>
        <w:t>(e)</w:t>
      </w:r>
      <w:r w:rsidRPr="007D3AA2">
        <w:tab/>
        <w:t>if a listing resolution was passed by the members of the entity—the ordinary shares are listed within the limitation period.</w:t>
      </w:r>
    </w:p>
    <w:p w:rsidR="0068718B" w:rsidRPr="007D3AA2" w:rsidRDefault="0068718B">
      <w:pPr>
        <w:pStyle w:val="notetext"/>
      </w:pPr>
      <w:r w:rsidRPr="007D3AA2">
        <w:t>Note:</w:t>
      </w:r>
      <w:r w:rsidRPr="007D3AA2">
        <w:tab/>
        <w:t>Other things may happen in connection with the implementation of the demutualisation.</w:t>
      </w:r>
    </w:p>
    <w:p w:rsidR="0068718B" w:rsidRPr="007D3AA2" w:rsidRDefault="0068718B" w:rsidP="00EE0B42">
      <w:pPr>
        <w:pStyle w:val="subsection"/>
      </w:pPr>
      <w:r w:rsidRPr="007D3AA2">
        <w:tab/>
        <w:t>(2)</w:t>
      </w:r>
      <w:r w:rsidRPr="007D3AA2">
        <w:tab/>
        <w:t>The following diagram shows, where this demutualisation method is used, the issue of shares to members of the entity.</w:t>
      </w:r>
    </w:p>
    <w:p w:rsidR="0068718B" w:rsidRPr="007D3AA2" w:rsidRDefault="0068718B">
      <w:pPr>
        <w:pStyle w:val="subsection"/>
        <w:jc w:val="center"/>
      </w:pPr>
      <w:r w:rsidRPr="007D3AA2">
        <w:rPr>
          <w:sz w:val="20"/>
        </w:rPr>
        <w:object w:dxaOrig="3514" w:dyaOrig="4689">
          <v:shape id="_x0000_i1029" type="#_x0000_t75" style="width:176.25pt;height:234pt" o:ole="" fillcolor="window">
            <v:imagedata r:id="rId54" o:title=""/>
          </v:shape>
          <o:OLEObject Type="Embed" ProgID="ABCFlow" ShapeID="_x0000_i1029" DrawAspect="Content" ObjectID="_1507358041" r:id="rId55"/>
        </w:object>
      </w:r>
    </w:p>
    <w:p w:rsidR="0068718B" w:rsidRPr="007D3AA2" w:rsidRDefault="0068718B" w:rsidP="00000417">
      <w:pPr>
        <w:pStyle w:val="ActHead5"/>
      </w:pPr>
      <w:bookmarkStart w:id="252" w:name="_Toc432583208"/>
      <w:r w:rsidRPr="007D3AA2">
        <w:rPr>
          <w:rStyle w:val="CharSectno"/>
        </w:rPr>
        <w:t>326</w:t>
      </w:r>
      <w:r w:rsidR="007D3AA2">
        <w:rPr>
          <w:rStyle w:val="CharSectno"/>
        </w:rPr>
        <w:noBreakHyphen/>
      </w:r>
      <w:r w:rsidRPr="007D3AA2">
        <w:rPr>
          <w:rStyle w:val="CharSectno"/>
        </w:rPr>
        <w:t>50</w:t>
      </w:r>
      <w:r w:rsidRPr="007D3AA2">
        <w:t xml:space="preserve">  Holding company method</w:t>
      </w:r>
      <w:bookmarkEnd w:id="252"/>
    </w:p>
    <w:p w:rsidR="0068718B" w:rsidRPr="007D3AA2" w:rsidRDefault="0068718B">
      <w:pPr>
        <w:pStyle w:val="subsection"/>
      </w:pPr>
      <w:r w:rsidRPr="007D3AA2">
        <w:tab/>
        <w:t>(1)</w:t>
      </w:r>
      <w:r w:rsidRPr="007D3AA2">
        <w:tab/>
        <w:t>The holding company method of demutualisation is as follows:</w:t>
      </w:r>
    </w:p>
    <w:p w:rsidR="0068718B" w:rsidRPr="007D3AA2" w:rsidRDefault="0068718B">
      <w:pPr>
        <w:pStyle w:val="paragraph"/>
      </w:pPr>
      <w:r w:rsidRPr="007D3AA2">
        <w:tab/>
        <w:t>(a)</w:t>
      </w:r>
      <w:r w:rsidRPr="007D3AA2">
        <w:tab/>
        <w:t>all membership rights in the entity are extinguished;</w:t>
      </w:r>
    </w:p>
    <w:p w:rsidR="0068718B" w:rsidRPr="007D3AA2" w:rsidRDefault="0068718B">
      <w:pPr>
        <w:pStyle w:val="paragraph"/>
      </w:pPr>
      <w:r w:rsidRPr="007D3AA2">
        <w:tab/>
        <w:t>(b)</w:t>
      </w:r>
      <w:r w:rsidRPr="007D3AA2">
        <w:tab/>
        <w:t>the entity becomes a company with a share capital;</w:t>
      </w:r>
    </w:p>
    <w:p w:rsidR="0068718B" w:rsidRPr="007D3AA2" w:rsidRDefault="0068718B">
      <w:pPr>
        <w:pStyle w:val="paragraph"/>
      </w:pPr>
      <w:r w:rsidRPr="007D3AA2">
        <w:tab/>
        <w:t>(c)</w:t>
      </w:r>
      <w:r w:rsidRPr="007D3AA2">
        <w:tab/>
        <w:t xml:space="preserve">shares of only one class in the entity are issued to a company (the </w:t>
      </w:r>
      <w:r w:rsidRPr="007D3AA2">
        <w:rPr>
          <w:b/>
          <w:i/>
        </w:rPr>
        <w:t>holding company</w:t>
      </w:r>
      <w:r w:rsidRPr="007D3AA2">
        <w:t>) within the limitation period;</w:t>
      </w:r>
    </w:p>
    <w:p w:rsidR="0068718B" w:rsidRPr="007D3AA2" w:rsidRDefault="0068718B">
      <w:pPr>
        <w:pStyle w:val="paragraph"/>
      </w:pPr>
      <w:r w:rsidRPr="007D3AA2">
        <w:tab/>
        <w:t>(d)</w:t>
      </w:r>
      <w:r w:rsidRPr="007D3AA2">
        <w:tab/>
        <w:t>shares (</w:t>
      </w:r>
      <w:r w:rsidRPr="007D3AA2">
        <w:rPr>
          <w:b/>
          <w:i/>
        </w:rPr>
        <w:t>ordinary shares</w:t>
      </w:r>
      <w:r w:rsidRPr="007D3AA2">
        <w:t xml:space="preserve">) of only one class in the holding company are issued within the limitation period to existing members in exchange for the membership rights referred to in </w:t>
      </w:r>
      <w:r w:rsidR="007D3AA2">
        <w:t>paragraph (</w:t>
      </w:r>
      <w:r w:rsidRPr="007D3AA2">
        <w:t>a);</w:t>
      </w:r>
    </w:p>
    <w:p w:rsidR="0068718B" w:rsidRPr="007D3AA2" w:rsidRDefault="0068718B">
      <w:pPr>
        <w:pStyle w:val="paragraph"/>
      </w:pPr>
      <w:r w:rsidRPr="007D3AA2">
        <w:tab/>
        <w:t>(e)</w:t>
      </w:r>
      <w:r w:rsidRPr="007D3AA2">
        <w:tab/>
        <w:t xml:space="preserve">shares (also </w:t>
      </w:r>
      <w:r w:rsidRPr="007D3AA2">
        <w:rPr>
          <w:b/>
          <w:i/>
        </w:rPr>
        <w:t>ordinary shares</w:t>
      </w:r>
      <w:r w:rsidRPr="007D3AA2">
        <w:t>) in the holding company of the same class may be issued within the limitation period to new members;</w:t>
      </w:r>
    </w:p>
    <w:p w:rsidR="0068718B" w:rsidRPr="007D3AA2" w:rsidRDefault="0068718B">
      <w:pPr>
        <w:pStyle w:val="paragraph"/>
        <w:keepNext/>
      </w:pPr>
      <w:r w:rsidRPr="007D3AA2">
        <w:tab/>
        <w:t>(f)</w:t>
      </w:r>
      <w:r w:rsidRPr="007D3AA2">
        <w:tab/>
        <w:t>if a listing resolution was passed by the entity—the ordinary shares are listed within the limitation period.</w:t>
      </w:r>
    </w:p>
    <w:p w:rsidR="0068718B" w:rsidRPr="007D3AA2" w:rsidRDefault="0068718B">
      <w:pPr>
        <w:pStyle w:val="notetext"/>
      </w:pPr>
      <w:r w:rsidRPr="007D3AA2">
        <w:t>Note:</w:t>
      </w:r>
      <w:r w:rsidRPr="007D3AA2">
        <w:tab/>
        <w:t>Other things may happen in connection with the implementation of the demutualisation.</w:t>
      </w:r>
    </w:p>
    <w:p w:rsidR="0068718B" w:rsidRPr="007D3AA2" w:rsidRDefault="0068718B" w:rsidP="00527132">
      <w:pPr>
        <w:pStyle w:val="subsection"/>
        <w:keepNext/>
        <w:keepLines/>
      </w:pPr>
      <w:r w:rsidRPr="007D3AA2">
        <w:tab/>
        <w:t>(2)</w:t>
      </w:r>
      <w:r w:rsidRPr="007D3AA2">
        <w:tab/>
        <w:t>The following diagram shows the main events that occur where this demutualisation method is used.</w:t>
      </w:r>
    </w:p>
    <w:p w:rsidR="0068718B" w:rsidRPr="007D3AA2" w:rsidRDefault="0068718B">
      <w:pPr>
        <w:pStyle w:val="subsection"/>
        <w:jc w:val="center"/>
      </w:pPr>
      <w:r w:rsidRPr="007D3AA2">
        <w:rPr>
          <w:sz w:val="20"/>
        </w:rPr>
        <w:object w:dxaOrig="4325" w:dyaOrig="5301">
          <v:shape id="_x0000_i1030" type="#_x0000_t75" style="width:3in;height:264pt" o:ole="" fillcolor="window">
            <v:imagedata r:id="rId56" o:title=""/>
          </v:shape>
          <o:OLEObject Type="Embed" ProgID="ABCFlow" ShapeID="_x0000_i1030" DrawAspect="Content" ObjectID="_1507358042" r:id="rId57"/>
        </w:object>
      </w:r>
    </w:p>
    <w:p w:rsidR="0068718B" w:rsidRPr="007D3AA2" w:rsidRDefault="0068718B" w:rsidP="00000417">
      <w:pPr>
        <w:pStyle w:val="ActHead5"/>
      </w:pPr>
      <w:bookmarkStart w:id="253" w:name="_Toc432583209"/>
      <w:r w:rsidRPr="007D3AA2">
        <w:rPr>
          <w:rStyle w:val="CharSectno"/>
        </w:rPr>
        <w:t>326</w:t>
      </w:r>
      <w:r w:rsidR="007D3AA2">
        <w:rPr>
          <w:rStyle w:val="CharSectno"/>
        </w:rPr>
        <w:noBreakHyphen/>
      </w:r>
      <w:r w:rsidRPr="007D3AA2">
        <w:rPr>
          <w:rStyle w:val="CharSectno"/>
        </w:rPr>
        <w:t>52</w:t>
      </w:r>
      <w:r w:rsidRPr="007D3AA2">
        <w:t xml:space="preserve">  Combined direct and holding company method</w:t>
      </w:r>
      <w:bookmarkEnd w:id="253"/>
    </w:p>
    <w:p w:rsidR="0068718B" w:rsidRPr="007D3AA2" w:rsidRDefault="0068718B">
      <w:pPr>
        <w:pStyle w:val="subsection"/>
      </w:pPr>
      <w:r w:rsidRPr="007D3AA2">
        <w:tab/>
        <w:t>(1)</w:t>
      </w:r>
      <w:r w:rsidRPr="007D3AA2">
        <w:tab/>
        <w:t>The combined direct and holding company method of demutualisation is as follows:</w:t>
      </w:r>
    </w:p>
    <w:p w:rsidR="0068718B" w:rsidRPr="007D3AA2" w:rsidRDefault="0068718B">
      <w:pPr>
        <w:pStyle w:val="paragraph"/>
      </w:pPr>
      <w:r w:rsidRPr="007D3AA2">
        <w:tab/>
        <w:t>(a)</w:t>
      </w:r>
      <w:r w:rsidRPr="007D3AA2">
        <w:tab/>
        <w:t>all membership rights in the entity are extinguished;</w:t>
      </w:r>
    </w:p>
    <w:p w:rsidR="0068718B" w:rsidRPr="007D3AA2" w:rsidRDefault="0068718B">
      <w:pPr>
        <w:pStyle w:val="paragraph"/>
      </w:pPr>
      <w:r w:rsidRPr="007D3AA2">
        <w:tab/>
        <w:t>(b)</w:t>
      </w:r>
      <w:r w:rsidRPr="007D3AA2">
        <w:tab/>
        <w:t>the entity becomes a company with a share capital;</w:t>
      </w:r>
    </w:p>
    <w:p w:rsidR="0068718B" w:rsidRPr="007D3AA2" w:rsidRDefault="0068718B">
      <w:pPr>
        <w:pStyle w:val="paragraph"/>
      </w:pPr>
      <w:r w:rsidRPr="007D3AA2">
        <w:tab/>
        <w:t>(c)</w:t>
      </w:r>
      <w:r w:rsidRPr="007D3AA2">
        <w:tab/>
        <w:t>shares (</w:t>
      </w:r>
      <w:r w:rsidRPr="007D3AA2">
        <w:rPr>
          <w:b/>
          <w:i/>
        </w:rPr>
        <w:t>ordinary shares</w:t>
      </w:r>
      <w:r w:rsidRPr="007D3AA2">
        <w:t xml:space="preserve">) of only one class in the entity are issued within the limitation period to existing members in exchange for the membership rights referred to in </w:t>
      </w:r>
      <w:r w:rsidR="007D3AA2">
        <w:t>paragraph (</w:t>
      </w:r>
      <w:r w:rsidRPr="007D3AA2">
        <w:t>a);</w:t>
      </w:r>
    </w:p>
    <w:p w:rsidR="0068718B" w:rsidRPr="007D3AA2" w:rsidRDefault="0068718B">
      <w:pPr>
        <w:pStyle w:val="paragraph"/>
      </w:pPr>
      <w:r w:rsidRPr="007D3AA2">
        <w:tab/>
        <w:t>(d)</w:t>
      </w:r>
      <w:r w:rsidRPr="007D3AA2">
        <w:tab/>
        <w:t xml:space="preserve">shares (also </w:t>
      </w:r>
      <w:r w:rsidRPr="007D3AA2">
        <w:rPr>
          <w:b/>
          <w:i/>
        </w:rPr>
        <w:t>ordinary shares</w:t>
      </w:r>
      <w:r w:rsidRPr="007D3AA2">
        <w:t xml:space="preserve">) of the same class in the entity are also issued to a company (the </w:t>
      </w:r>
      <w:r w:rsidRPr="007D3AA2">
        <w:rPr>
          <w:b/>
          <w:i/>
        </w:rPr>
        <w:t>holding company</w:t>
      </w:r>
      <w:r w:rsidRPr="007D3AA2">
        <w:t>) within the limitation period;</w:t>
      </w:r>
    </w:p>
    <w:p w:rsidR="0068718B" w:rsidRPr="007D3AA2" w:rsidRDefault="0068718B" w:rsidP="00527132">
      <w:pPr>
        <w:pStyle w:val="paragraph"/>
        <w:keepNext/>
        <w:keepLines/>
      </w:pPr>
      <w:r w:rsidRPr="007D3AA2">
        <w:tab/>
        <w:t>(e)</w:t>
      </w:r>
      <w:r w:rsidRPr="007D3AA2">
        <w:tab/>
        <w:t xml:space="preserve">shares (also </w:t>
      </w:r>
      <w:r w:rsidRPr="007D3AA2">
        <w:rPr>
          <w:b/>
          <w:i/>
        </w:rPr>
        <w:t>ordinary shares</w:t>
      </w:r>
      <w:r w:rsidRPr="007D3AA2">
        <w:t>) of the same class in the entity may be issued within the limitation period to new members;</w:t>
      </w:r>
    </w:p>
    <w:p w:rsidR="0068718B" w:rsidRPr="007D3AA2" w:rsidRDefault="0068718B">
      <w:pPr>
        <w:pStyle w:val="paragraph"/>
      </w:pPr>
      <w:r w:rsidRPr="007D3AA2">
        <w:tab/>
        <w:t>(f)</w:t>
      </w:r>
      <w:r w:rsidRPr="007D3AA2">
        <w:tab/>
        <w:t xml:space="preserve">shares (also </w:t>
      </w:r>
      <w:r w:rsidRPr="007D3AA2">
        <w:rPr>
          <w:b/>
          <w:i/>
        </w:rPr>
        <w:t>ordinary shares</w:t>
      </w:r>
      <w:r w:rsidRPr="007D3AA2">
        <w:t xml:space="preserve">) of only one class in the holding company are issued within the limitation period to existing members as a result of the extinguishment of the membership rights referred to in </w:t>
      </w:r>
      <w:r w:rsidR="007D3AA2">
        <w:t>paragraph (</w:t>
      </w:r>
      <w:r w:rsidRPr="007D3AA2">
        <w:t>a);</w:t>
      </w:r>
    </w:p>
    <w:p w:rsidR="0068718B" w:rsidRPr="007D3AA2" w:rsidRDefault="0068718B">
      <w:pPr>
        <w:pStyle w:val="paragraph"/>
      </w:pPr>
      <w:r w:rsidRPr="007D3AA2">
        <w:tab/>
        <w:t>(g)</w:t>
      </w:r>
      <w:r w:rsidRPr="007D3AA2">
        <w:tab/>
        <w:t xml:space="preserve">shares (also </w:t>
      </w:r>
      <w:r w:rsidRPr="007D3AA2">
        <w:rPr>
          <w:b/>
          <w:i/>
        </w:rPr>
        <w:t>ordinary shares</w:t>
      </w:r>
      <w:r w:rsidRPr="007D3AA2">
        <w:t>) of the same class in the holding company may be issued within the limitation period to new members;</w:t>
      </w:r>
    </w:p>
    <w:p w:rsidR="0068718B" w:rsidRPr="007D3AA2" w:rsidRDefault="0068718B">
      <w:pPr>
        <w:pStyle w:val="paragraph"/>
      </w:pPr>
      <w:r w:rsidRPr="007D3AA2">
        <w:tab/>
        <w:t>(h)</w:t>
      </w:r>
      <w:r w:rsidRPr="007D3AA2">
        <w:tab/>
        <w:t xml:space="preserve">the total number of ordinary shares issued to members under </w:t>
      </w:r>
      <w:r w:rsidR="007D3AA2">
        <w:t>paragraphs (</w:t>
      </w:r>
      <w:r w:rsidRPr="007D3AA2">
        <w:t xml:space="preserve">f) and (g) is the same as the total number of ordinary shares issued to the holding company under </w:t>
      </w:r>
      <w:r w:rsidR="007D3AA2">
        <w:t>paragraph (</w:t>
      </w:r>
      <w:r w:rsidRPr="007D3AA2">
        <w:t>d);</w:t>
      </w:r>
    </w:p>
    <w:p w:rsidR="0068718B" w:rsidRPr="007D3AA2" w:rsidRDefault="0068718B">
      <w:pPr>
        <w:pStyle w:val="paragraph"/>
      </w:pPr>
      <w:r w:rsidRPr="007D3AA2">
        <w:tab/>
        <w:t>(i)</w:t>
      </w:r>
      <w:r w:rsidRPr="007D3AA2">
        <w:tab/>
        <w:t>if a listing resolution was passed by the members of the entity—the ordinary shares in the entity are listed within the limitation period.</w:t>
      </w:r>
    </w:p>
    <w:p w:rsidR="0068718B" w:rsidRPr="007D3AA2" w:rsidRDefault="0068718B">
      <w:pPr>
        <w:pStyle w:val="notetext"/>
      </w:pPr>
      <w:r w:rsidRPr="007D3AA2">
        <w:t>Note:</w:t>
      </w:r>
      <w:r w:rsidRPr="007D3AA2">
        <w:tab/>
        <w:t>Other things may happen in connection with the implementation of the demutualisation.</w:t>
      </w:r>
    </w:p>
    <w:p w:rsidR="0068718B" w:rsidRPr="007D3AA2" w:rsidRDefault="0068718B">
      <w:pPr>
        <w:pStyle w:val="subsection"/>
      </w:pPr>
      <w:r w:rsidRPr="007D3AA2">
        <w:tab/>
        <w:t>(2)</w:t>
      </w:r>
      <w:r w:rsidRPr="007D3AA2">
        <w:tab/>
        <w:t>The following diagram shows the main events that occur where this demutualisation method is used.</w:t>
      </w:r>
    </w:p>
    <w:p w:rsidR="0068718B" w:rsidRPr="007D3AA2" w:rsidRDefault="0068718B"/>
    <w:p w:rsidR="0068718B" w:rsidRPr="007D3AA2" w:rsidRDefault="005C1310" w:rsidP="00527132">
      <w:pPr>
        <w:ind w:left="1080"/>
      </w:pPr>
      <w:r w:rsidRPr="007D3AA2">
        <w:rPr>
          <w:noProof/>
          <w:lang w:eastAsia="en-AU"/>
        </w:rPr>
        <w:drawing>
          <wp:inline distT="0" distB="0" distL="0" distR="0" wp14:anchorId="72042581" wp14:editId="241FB356">
            <wp:extent cx="3467100" cy="2324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67100" cy="2324100"/>
                    </a:xfrm>
                    <a:prstGeom prst="rect">
                      <a:avLst/>
                    </a:prstGeom>
                    <a:noFill/>
                    <a:ln>
                      <a:noFill/>
                    </a:ln>
                  </pic:spPr>
                </pic:pic>
              </a:graphicData>
            </a:graphic>
          </wp:inline>
        </w:drawing>
      </w:r>
    </w:p>
    <w:p w:rsidR="0068718B" w:rsidRPr="007D3AA2" w:rsidRDefault="0068718B" w:rsidP="00527132">
      <w:pPr>
        <w:pStyle w:val="ActHead5"/>
      </w:pPr>
      <w:bookmarkStart w:id="254" w:name="_Toc432583210"/>
      <w:r w:rsidRPr="007D3AA2">
        <w:rPr>
          <w:rStyle w:val="CharSectno"/>
        </w:rPr>
        <w:t>326</w:t>
      </w:r>
      <w:r w:rsidR="007D3AA2">
        <w:rPr>
          <w:rStyle w:val="CharSectno"/>
        </w:rPr>
        <w:noBreakHyphen/>
      </w:r>
      <w:r w:rsidRPr="007D3AA2">
        <w:rPr>
          <w:rStyle w:val="CharSectno"/>
        </w:rPr>
        <w:t>55</w:t>
      </w:r>
      <w:r w:rsidRPr="007D3AA2">
        <w:t xml:space="preserve">  Distributing trust method</w:t>
      </w:r>
      <w:bookmarkEnd w:id="254"/>
    </w:p>
    <w:p w:rsidR="0068718B" w:rsidRPr="007D3AA2" w:rsidRDefault="0068718B" w:rsidP="00527132">
      <w:pPr>
        <w:pStyle w:val="subsection"/>
        <w:keepNext/>
        <w:keepLines/>
      </w:pPr>
      <w:r w:rsidRPr="007D3AA2">
        <w:tab/>
        <w:t>(1)</w:t>
      </w:r>
      <w:r w:rsidRPr="007D3AA2">
        <w:tab/>
        <w:t>The distributing trust method of demutualisation is as follows:</w:t>
      </w:r>
    </w:p>
    <w:p w:rsidR="0068718B" w:rsidRPr="007D3AA2" w:rsidRDefault="0068718B" w:rsidP="00527132">
      <w:pPr>
        <w:pStyle w:val="paragraph"/>
        <w:keepNext/>
        <w:keepLines/>
      </w:pPr>
      <w:r w:rsidRPr="007D3AA2">
        <w:tab/>
        <w:t>(a)</w:t>
      </w:r>
      <w:r w:rsidRPr="007D3AA2">
        <w:tab/>
        <w:t>all membership rights in the mutual entity are extinguished;</w:t>
      </w:r>
    </w:p>
    <w:p w:rsidR="0068718B" w:rsidRPr="007D3AA2" w:rsidRDefault="0068718B">
      <w:pPr>
        <w:pStyle w:val="paragraph"/>
      </w:pPr>
      <w:r w:rsidRPr="007D3AA2">
        <w:tab/>
        <w:t>(b)</w:t>
      </w:r>
      <w:r w:rsidRPr="007D3AA2">
        <w:tab/>
        <w:t>the entity becomes a company with a share capital;</w:t>
      </w:r>
    </w:p>
    <w:p w:rsidR="0068718B" w:rsidRPr="007D3AA2" w:rsidRDefault="0068718B">
      <w:pPr>
        <w:pStyle w:val="paragraph"/>
      </w:pPr>
      <w:r w:rsidRPr="007D3AA2">
        <w:tab/>
        <w:t>(c)</w:t>
      </w:r>
      <w:r w:rsidRPr="007D3AA2">
        <w:tab/>
        <w:t>shares (</w:t>
      </w:r>
      <w:r w:rsidRPr="007D3AA2">
        <w:rPr>
          <w:b/>
          <w:i/>
        </w:rPr>
        <w:t>special shares</w:t>
      </w:r>
      <w:r w:rsidRPr="007D3AA2">
        <w:t>) carrying only voting rights in respect of the demutualised entity are issued within the limitation period to a trustee to hold for the benefit of the members;</w:t>
      </w:r>
    </w:p>
    <w:p w:rsidR="0068718B" w:rsidRPr="007D3AA2" w:rsidRDefault="0068718B">
      <w:pPr>
        <w:pStyle w:val="paragraph"/>
      </w:pPr>
      <w:r w:rsidRPr="007D3AA2">
        <w:tab/>
        <w:t>(d)</w:t>
      </w:r>
      <w:r w:rsidRPr="007D3AA2">
        <w:tab/>
        <w:t xml:space="preserve">the issue takes place before the issue of the ordinary shares mentioned in </w:t>
      </w:r>
      <w:r w:rsidR="007D3AA2">
        <w:t>paragraphs (</w:t>
      </w:r>
      <w:r w:rsidRPr="007D3AA2">
        <w:t>f) and (g);</w:t>
      </w:r>
    </w:p>
    <w:p w:rsidR="0068718B" w:rsidRPr="007D3AA2" w:rsidRDefault="0068718B">
      <w:pPr>
        <w:pStyle w:val="paragraph"/>
      </w:pPr>
      <w:r w:rsidRPr="007D3AA2">
        <w:tab/>
        <w:t>(e)</w:t>
      </w:r>
      <w:r w:rsidRPr="007D3AA2">
        <w:tab/>
        <w:t xml:space="preserve">after the issue of all the ordinary shares, the rights attaching to the special shares become the same as those attaching to the ordinary shares and the special shares are dealt with in accordance with </w:t>
      </w:r>
      <w:r w:rsidR="007D3AA2">
        <w:t>paragraph (</w:t>
      </w:r>
      <w:r w:rsidRPr="007D3AA2">
        <w:t>h) as if they were ordinary shares;</w:t>
      </w:r>
    </w:p>
    <w:p w:rsidR="0068718B" w:rsidRPr="007D3AA2" w:rsidRDefault="0068718B">
      <w:pPr>
        <w:pStyle w:val="paragraph"/>
      </w:pPr>
      <w:r w:rsidRPr="007D3AA2">
        <w:tab/>
        <w:t>(f)</w:t>
      </w:r>
      <w:r w:rsidRPr="007D3AA2">
        <w:tab/>
        <w:t>shares (</w:t>
      </w:r>
      <w:r w:rsidRPr="007D3AA2">
        <w:rPr>
          <w:b/>
          <w:i/>
        </w:rPr>
        <w:t>ordinary shares</w:t>
      </w:r>
      <w:r w:rsidRPr="007D3AA2">
        <w:t xml:space="preserve">) of only one class in the entity are, within the limitation period, issued to the trustee to hold on behalf of existing members in exchange for the membership rights referred to in </w:t>
      </w:r>
      <w:r w:rsidR="007D3AA2">
        <w:t>paragraph (</w:t>
      </w:r>
      <w:r w:rsidRPr="007D3AA2">
        <w:t>a) and, in accordance with the choice of each existing member, to transfer to the member the shares held on behalf of the member or to dispose of those shares on behalf of the member;</w:t>
      </w:r>
    </w:p>
    <w:p w:rsidR="0068718B" w:rsidRPr="007D3AA2" w:rsidRDefault="0068718B" w:rsidP="006A1579">
      <w:pPr>
        <w:pStyle w:val="paragraph"/>
        <w:keepNext/>
        <w:keepLines/>
      </w:pPr>
      <w:r w:rsidRPr="007D3AA2">
        <w:tab/>
        <w:t>(g)</w:t>
      </w:r>
      <w:r w:rsidRPr="007D3AA2">
        <w:tab/>
        <w:t xml:space="preserve">shares (also </w:t>
      </w:r>
      <w:r w:rsidRPr="007D3AA2">
        <w:rPr>
          <w:b/>
          <w:i/>
        </w:rPr>
        <w:t>ordinary shares</w:t>
      </w:r>
      <w:r w:rsidRPr="007D3AA2">
        <w:t>) of the same class in the entity may, within the limitation period, be issued to the trustee on behalf of new members and, in accordance with the choice of each new member, to transfer to the member the shares held on behalf of the member or to dispose of those shares on behalf of the member;</w:t>
      </w:r>
    </w:p>
    <w:p w:rsidR="0068718B" w:rsidRPr="007D3AA2" w:rsidRDefault="0068718B">
      <w:pPr>
        <w:pStyle w:val="paragraph"/>
      </w:pPr>
      <w:r w:rsidRPr="007D3AA2">
        <w:tab/>
        <w:t>(h)</w:t>
      </w:r>
      <w:r w:rsidRPr="007D3AA2">
        <w:tab/>
        <w:t>within the limitation period the trustee:</w:t>
      </w:r>
    </w:p>
    <w:p w:rsidR="0068718B" w:rsidRPr="007D3AA2" w:rsidRDefault="0068718B">
      <w:pPr>
        <w:pStyle w:val="paragraphsub"/>
      </w:pPr>
      <w:r w:rsidRPr="007D3AA2">
        <w:tab/>
        <w:t>(i)</w:t>
      </w:r>
      <w:r w:rsidRPr="007D3AA2">
        <w:tab/>
        <w:t>sells the ordinary shares issued to the trustee and distributes the proceeds to the member; or</w:t>
      </w:r>
    </w:p>
    <w:p w:rsidR="0068718B" w:rsidRPr="007D3AA2" w:rsidRDefault="0068718B">
      <w:pPr>
        <w:pStyle w:val="paragraphsub"/>
      </w:pPr>
      <w:r w:rsidRPr="007D3AA2">
        <w:tab/>
        <w:t>(ii)</w:t>
      </w:r>
      <w:r w:rsidRPr="007D3AA2">
        <w:tab/>
        <w:t>transfers the ordinary shares to the member;</w:t>
      </w:r>
    </w:p>
    <w:p w:rsidR="0068718B" w:rsidRPr="007D3AA2" w:rsidRDefault="0068718B">
      <w:pPr>
        <w:pStyle w:val="paragraph"/>
      </w:pPr>
      <w:r w:rsidRPr="007D3AA2">
        <w:tab/>
        <w:t>(i)</w:t>
      </w:r>
      <w:r w:rsidRPr="007D3AA2">
        <w:tab/>
        <w:t>if a listing resolution was passed by the entity—the ordinary shares are listed within the limitation period.</w:t>
      </w:r>
    </w:p>
    <w:p w:rsidR="0068718B" w:rsidRPr="007D3AA2" w:rsidRDefault="0068718B">
      <w:pPr>
        <w:pStyle w:val="notetext"/>
      </w:pPr>
      <w:r w:rsidRPr="007D3AA2">
        <w:t>Note:</w:t>
      </w:r>
      <w:r w:rsidRPr="007D3AA2">
        <w:tab/>
        <w:t>Other things may happen in connection with the implementation of the demutualisation.</w:t>
      </w:r>
    </w:p>
    <w:p w:rsidR="0068718B" w:rsidRPr="007D3AA2" w:rsidRDefault="0068718B" w:rsidP="00527132">
      <w:pPr>
        <w:pStyle w:val="subsection"/>
        <w:keepNext/>
        <w:keepLines/>
      </w:pPr>
      <w:r w:rsidRPr="007D3AA2">
        <w:tab/>
        <w:t>(2)</w:t>
      </w:r>
      <w:r w:rsidRPr="007D3AA2">
        <w:tab/>
        <w:t xml:space="preserve">The trustee must be the trustee of a trust established solely for the purposes of performing functions under </w:t>
      </w:r>
      <w:r w:rsidR="007D3AA2">
        <w:t>subsection (</w:t>
      </w:r>
      <w:r w:rsidRPr="007D3AA2">
        <w:t>1).</w:t>
      </w:r>
    </w:p>
    <w:p w:rsidR="0068718B" w:rsidRPr="007D3AA2" w:rsidRDefault="0068718B" w:rsidP="006A1579">
      <w:pPr>
        <w:pStyle w:val="subsection"/>
      </w:pPr>
      <w:r w:rsidRPr="007D3AA2">
        <w:tab/>
        <w:t>(3)</w:t>
      </w:r>
      <w:r w:rsidRPr="007D3AA2">
        <w:tab/>
        <w:t>The following diagram shows the main events that occur where this demutualisation method is used.</w:t>
      </w:r>
    </w:p>
    <w:p w:rsidR="0068718B" w:rsidRPr="007D3AA2" w:rsidRDefault="0068718B">
      <w:pPr>
        <w:pStyle w:val="subsection"/>
        <w:jc w:val="center"/>
      </w:pPr>
      <w:r w:rsidRPr="007D3AA2">
        <w:rPr>
          <w:sz w:val="20"/>
        </w:rPr>
        <w:object w:dxaOrig="5661" w:dyaOrig="6705">
          <v:shape id="_x0000_i1031" type="#_x0000_t75" style="width:284.25pt;height:335.25pt" o:ole="" fillcolor="window">
            <v:imagedata r:id="rId59" o:title=""/>
          </v:shape>
          <o:OLEObject Type="Embed" ProgID="ABCFlow" ShapeID="_x0000_i1031" DrawAspect="Content" ObjectID="_1507358043" r:id="rId60"/>
        </w:object>
      </w:r>
    </w:p>
    <w:p w:rsidR="0068718B" w:rsidRPr="007D3AA2" w:rsidRDefault="0068718B" w:rsidP="00000417">
      <w:pPr>
        <w:pStyle w:val="ActHead5"/>
      </w:pPr>
      <w:bookmarkStart w:id="255" w:name="_Toc432583211"/>
      <w:r w:rsidRPr="007D3AA2">
        <w:rPr>
          <w:rStyle w:val="CharSectno"/>
        </w:rPr>
        <w:t>326</w:t>
      </w:r>
      <w:r w:rsidR="007D3AA2">
        <w:rPr>
          <w:rStyle w:val="CharSectno"/>
        </w:rPr>
        <w:noBreakHyphen/>
      </w:r>
      <w:r w:rsidRPr="007D3AA2">
        <w:rPr>
          <w:rStyle w:val="CharSectno"/>
        </w:rPr>
        <w:t>60</w:t>
      </w:r>
      <w:r w:rsidRPr="007D3AA2">
        <w:t xml:space="preserve">  Continuity of beneficial interest test</w:t>
      </w:r>
      <w:bookmarkEnd w:id="255"/>
    </w:p>
    <w:p w:rsidR="0068718B" w:rsidRPr="007D3AA2" w:rsidRDefault="0068718B">
      <w:pPr>
        <w:pStyle w:val="subsection"/>
      </w:pPr>
      <w:r w:rsidRPr="007D3AA2">
        <w:tab/>
        <w:t>(1)</w:t>
      </w:r>
      <w:r w:rsidRPr="007D3AA2">
        <w:tab/>
        <w:t xml:space="preserve">This section sets out a test (the </w:t>
      </w:r>
      <w:r w:rsidRPr="007D3AA2">
        <w:rPr>
          <w:b/>
          <w:i/>
        </w:rPr>
        <w:t>continuity of beneficial interest test</w:t>
      </w:r>
      <w:r w:rsidRPr="007D3AA2">
        <w:t xml:space="preserve">) that must be satisfied before this </w:t>
      </w:r>
      <w:r w:rsidR="003A418D" w:rsidRPr="007D3AA2">
        <w:t>Division </w:t>
      </w:r>
      <w:r w:rsidRPr="007D3AA2">
        <w:t>applies to the demutualisation of a mutual entity.</w:t>
      </w:r>
    </w:p>
    <w:p w:rsidR="0068718B" w:rsidRPr="007D3AA2" w:rsidRDefault="0068718B" w:rsidP="00527132">
      <w:pPr>
        <w:pStyle w:val="subsection"/>
        <w:keepNext/>
        <w:keepLines/>
      </w:pPr>
      <w:r w:rsidRPr="007D3AA2">
        <w:tab/>
        <w:t>(2)</w:t>
      </w:r>
      <w:r w:rsidRPr="007D3AA2">
        <w:tab/>
        <w:t>The continuity of beneficial interest test is satisfied if:</w:t>
      </w:r>
    </w:p>
    <w:p w:rsidR="0068718B" w:rsidRPr="007D3AA2" w:rsidRDefault="0068718B" w:rsidP="00527132">
      <w:pPr>
        <w:pStyle w:val="paragraph"/>
        <w:keepNext/>
        <w:keepLines/>
      </w:pPr>
      <w:r w:rsidRPr="007D3AA2">
        <w:tab/>
        <w:t>(a)</w:t>
      </w:r>
      <w:r w:rsidRPr="007D3AA2">
        <w:tab/>
        <w:t>an opportunity is given to each existing member of the mutual entity:</w:t>
      </w:r>
    </w:p>
    <w:p w:rsidR="0068718B" w:rsidRPr="007D3AA2" w:rsidRDefault="0068718B">
      <w:pPr>
        <w:pStyle w:val="paragraphsub"/>
      </w:pPr>
      <w:r w:rsidRPr="007D3AA2">
        <w:tab/>
        <w:t>(i)</w:t>
      </w:r>
      <w:r w:rsidRPr="007D3AA2">
        <w:tab/>
        <w:t>to take up shares in the demutualised entity or in a holding company to which shares in the demutualised entity are issued; or</w:t>
      </w:r>
    </w:p>
    <w:p w:rsidR="0068718B" w:rsidRPr="007D3AA2" w:rsidRDefault="0068718B">
      <w:pPr>
        <w:pStyle w:val="paragraphsub"/>
      </w:pPr>
      <w:r w:rsidRPr="007D3AA2">
        <w:tab/>
        <w:t>(ii)</w:t>
      </w:r>
      <w:r w:rsidRPr="007D3AA2">
        <w:tab/>
        <w:t>to have shares in the demutualised entity issued to a trustee on behalf of the member; and</w:t>
      </w:r>
    </w:p>
    <w:p w:rsidR="0068718B" w:rsidRPr="007D3AA2" w:rsidRDefault="0068718B">
      <w:pPr>
        <w:pStyle w:val="paragraph"/>
      </w:pPr>
      <w:r w:rsidRPr="007D3AA2">
        <w:tab/>
        <w:t>(b)</w:t>
      </w:r>
      <w:r w:rsidRPr="007D3AA2">
        <w:tab/>
        <w:t>where the demutualisation is implemented by the method set out in section</w:t>
      </w:r>
      <w:r w:rsidR="007D3AA2">
        <w:t> </w:t>
      </w:r>
      <w:r w:rsidRPr="007D3AA2">
        <w:t>326</w:t>
      </w:r>
      <w:r w:rsidR="007D3AA2">
        <w:noBreakHyphen/>
      </w:r>
      <w:r w:rsidRPr="007D3AA2">
        <w:t>45, 326</w:t>
      </w:r>
      <w:r w:rsidR="007D3AA2">
        <w:noBreakHyphen/>
      </w:r>
      <w:r w:rsidRPr="007D3AA2">
        <w:t>50 or 326</w:t>
      </w:r>
      <w:r w:rsidR="007D3AA2">
        <w:noBreakHyphen/>
      </w:r>
      <w:r w:rsidRPr="007D3AA2">
        <w:t xml:space="preserve">55—of the ordinary shares in the demutualised entity or holding company that are issued in connection with the demutualisation (the </w:t>
      </w:r>
      <w:r w:rsidRPr="007D3AA2">
        <w:rPr>
          <w:b/>
          <w:i/>
        </w:rPr>
        <w:t>issued shares</w:t>
      </w:r>
      <w:r w:rsidRPr="007D3AA2">
        <w:t>), the total number that are issued to existing members or to a trustee on behalf of existing members constitutes at least 90% of the issued shares; and</w:t>
      </w:r>
    </w:p>
    <w:p w:rsidR="0068718B" w:rsidRPr="007D3AA2" w:rsidRDefault="0068718B">
      <w:pPr>
        <w:pStyle w:val="paragraph"/>
      </w:pPr>
      <w:r w:rsidRPr="007D3AA2">
        <w:tab/>
        <w:t>(ba)</w:t>
      </w:r>
      <w:r w:rsidRPr="007D3AA2">
        <w:tab/>
        <w:t>where the demutualisation is implemented by the method set out in section</w:t>
      </w:r>
      <w:r w:rsidR="007D3AA2">
        <w:t> </w:t>
      </w:r>
      <w:r w:rsidRPr="007D3AA2">
        <w:t>326</w:t>
      </w:r>
      <w:r w:rsidR="007D3AA2">
        <w:noBreakHyphen/>
      </w:r>
      <w:r w:rsidRPr="007D3AA2">
        <w:t>52:</w:t>
      </w:r>
    </w:p>
    <w:p w:rsidR="0068718B" w:rsidRPr="007D3AA2" w:rsidRDefault="0068718B">
      <w:pPr>
        <w:pStyle w:val="paragraphsub"/>
      </w:pPr>
      <w:r w:rsidRPr="007D3AA2">
        <w:tab/>
        <w:t>(i)</w:t>
      </w:r>
      <w:r w:rsidRPr="007D3AA2">
        <w:tab/>
        <w:t xml:space="preserve">of the ordinary shares in the demutualised entity that are issued to members other than the holding company in connection with the demutualisation (the </w:t>
      </w:r>
      <w:r w:rsidRPr="007D3AA2">
        <w:rPr>
          <w:b/>
          <w:i/>
        </w:rPr>
        <w:t>issued entity shares</w:t>
      </w:r>
      <w:r w:rsidRPr="007D3AA2">
        <w:t>), the total number that are issued to existing members constitutes at least 90% of the issued entity shares; and</w:t>
      </w:r>
    </w:p>
    <w:p w:rsidR="0068718B" w:rsidRPr="007D3AA2" w:rsidRDefault="0068718B">
      <w:pPr>
        <w:pStyle w:val="paragraphsub"/>
      </w:pPr>
      <w:r w:rsidRPr="007D3AA2">
        <w:tab/>
        <w:t>(ii)</w:t>
      </w:r>
      <w:r w:rsidRPr="007D3AA2">
        <w:tab/>
        <w:t xml:space="preserve">of the ordinary shares in the holding company that are issued in connection with the demutualisation (the </w:t>
      </w:r>
      <w:r w:rsidRPr="007D3AA2">
        <w:rPr>
          <w:b/>
          <w:i/>
        </w:rPr>
        <w:t>issued holding company shares</w:t>
      </w:r>
      <w:r w:rsidRPr="007D3AA2">
        <w:t>), the total number that are issued to existing members constitutes at least 90% of the issued holding company shares; and</w:t>
      </w:r>
    </w:p>
    <w:p w:rsidR="0068718B" w:rsidRPr="007D3AA2" w:rsidRDefault="0068718B">
      <w:pPr>
        <w:pStyle w:val="paragraph"/>
      </w:pPr>
      <w:r w:rsidRPr="007D3AA2">
        <w:tab/>
        <w:t>(c)</w:t>
      </w:r>
      <w:r w:rsidRPr="007D3AA2">
        <w:tab/>
        <w:t>the accumulated surplus of the mutual entity is allocated or distributed in the form of shares, or cash from the sale of shares, to existing members in proportions that broadly accord with any one or more of the following:</w:t>
      </w:r>
    </w:p>
    <w:p w:rsidR="0068718B" w:rsidRPr="007D3AA2" w:rsidRDefault="0068718B">
      <w:pPr>
        <w:pStyle w:val="paragraphsub"/>
      </w:pPr>
      <w:r w:rsidRPr="007D3AA2">
        <w:tab/>
        <w:t>(i)</w:t>
      </w:r>
      <w:r w:rsidRPr="007D3AA2">
        <w:tab/>
        <w:t>the respective amounts contributed by the members to the entity;</w:t>
      </w:r>
    </w:p>
    <w:p w:rsidR="0068718B" w:rsidRPr="007D3AA2" w:rsidRDefault="0068718B">
      <w:pPr>
        <w:pStyle w:val="paragraphsub"/>
      </w:pPr>
      <w:r w:rsidRPr="007D3AA2">
        <w:tab/>
        <w:t>(ii)</w:t>
      </w:r>
      <w:r w:rsidRPr="007D3AA2">
        <w:tab/>
        <w:t>the respective values of the membership rights of the members;</w:t>
      </w:r>
    </w:p>
    <w:p w:rsidR="0068718B" w:rsidRPr="007D3AA2" w:rsidRDefault="0068718B">
      <w:pPr>
        <w:pStyle w:val="paragraphsub"/>
      </w:pPr>
      <w:r w:rsidRPr="007D3AA2">
        <w:tab/>
        <w:t>(iii)</w:t>
      </w:r>
      <w:r w:rsidRPr="007D3AA2">
        <w:tab/>
        <w:t>the respective rights of the members on the winding up of the entity.</w:t>
      </w:r>
    </w:p>
    <w:p w:rsidR="0068718B" w:rsidRPr="007D3AA2" w:rsidRDefault="0068718B" w:rsidP="00527132">
      <w:pPr>
        <w:pStyle w:val="subsection"/>
        <w:keepNext/>
        <w:keepLines/>
      </w:pPr>
      <w:r w:rsidRPr="007D3AA2">
        <w:tab/>
        <w:t>(3)</w:t>
      </w:r>
      <w:r w:rsidRPr="007D3AA2">
        <w:tab/>
        <w:t>In this section:</w:t>
      </w:r>
    </w:p>
    <w:p w:rsidR="0068718B" w:rsidRPr="007D3AA2" w:rsidRDefault="0068718B">
      <w:pPr>
        <w:pStyle w:val="Definition"/>
      </w:pPr>
      <w:r w:rsidRPr="007D3AA2">
        <w:rPr>
          <w:b/>
          <w:i/>
        </w:rPr>
        <w:t>accumulated surplus</w:t>
      </w:r>
      <w:r w:rsidRPr="007D3AA2">
        <w:t>, in relation to a demutualised entity, means the net assets of the entity on the demutualisation resolution day.</w:t>
      </w:r>
    </w:p>
    <w:p w:rsidR="0068718B" w:rsidRPr="007D3AA2" w:rsidRDefault="0068718B" w:rsidP="00000417">
      <w:pPr>
        <w:pStyle w:val="ActHead4"/>
      </w:pPr>
      <w:bookmarkStart w:id="256" w:name="_Toc432583212"/>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C</w:t>
      </w:r>
      <w:r w:rsidRPr="007D3AA2">
        <w:t>—</w:t>
      </w:r>
      <w:r w:rsidRPr="007D3AA2">
        <w:rPr>
          <w:rStyle w:val="CharSubdText"/>
        </w:rPr>
        <w:t>CGT consequences of extinguishment of membership rights in mutual entity</w:t>
      </w:r>
      <w:bookmarkEnd w:id="256"/>
    </w:p>
    <w:p w:rsidR="0068718B" w:rsidRPr="007D3AA2" w:rsidRDefault="0068718B" w:rsidP="006A1579">
      <w:pPr>
        <w:pStyle w:val="TofSectsHeading"/>
        <w:keepNext/>
        <w:keepLines/>
      </w:pPr>
      <w:r w:rsidRPr="007D3AA2">
        <w:t>Table of sections</w:t>
      </w:r>
    </w:p>
    <w:p w:rsidR="0068718B" w:rsidRPr="007D3AA2" w:rsidRDefault="0068718B" w:rsidP="006A1579">
      <w:pPr>
        <w:pStyle w:val="TofSectsSection"/>
        <w:keepNext/>
      </w:pPr>
      <w:r w:rsidRPr="007D3AA2">
        <w:t>326</w:t>
      </w:r>
      <w:r w:rsidR="007D3AA2">
        <w:noBreakHyphen/>
      </w:r>
      <w:r w:rsidRPr="007D3AA2">
        <w:t>65</w:t>
      </w:r>
      <w:r w:rsidRPr="007D3AA2">
        <w:tab/>
        <w:t>Extinguishment of membership rights</w:t>
      </w:r>
    </w:p>
    <w:p w:rsidR="0068718B" w:rsidRPr="007D3AA2" w:rsidRDefault="0068718B" w:rsidP="00000417">
      <w:pPr>
        <w:pStyle w:val="ActHead5"/>
      </w:pPr>
      <w:bookmarkStart w:id="257" w:name="_Toc432583213"/>
      <w:r w:rsidRPr="007D3AA2">
        <w:rPr>
          <w:rStyle w:val="CharSectno"/>
        </w:rPr>
        <w:t>326</w:t>
      </w:r>
      <w:r w:rsidR="007D3AA2">
        <w:rPr>
          <w:rStyle w:val="CharSectno"/>
        </w:rPr>
        <w:noBreakHyphen/>
      </w:r>
      <w:r w:rsidRPr="007D3AA2">
        <w:rPr>
          <w:rStyle w:val="CharSectno"/>
        </w:rPr>
        <w:t>65</w:t>
      </w:r>
      <w:r w:rsidRPr="007D3AA2">
        <w:t xml:space="preserve">  Extinguishment of membership rights</w:t>
      </w:r>
      <w:bookmarkEnd w:id="257"/>
    </w:p>
    <w:p w:rsidR="0068718B" w:rsidRPr="007D3AA2" w:rsidRDefault="0068718B">
      <w:pPr>
        <w:pStyle w:val="SubsectionHead"/>
      </w:pPr>
      <w:r w:rsidRPr="007D3AA2">
        <w:t>Application</w:t>
      </w:r>
    </w:p>
    <w:p w:rsidR="0068718B" w:rsidRPr="007D3AA2" w:rsidRDefault="0068718B">
      <w:pPr>
        <w:pStyle w:val="subsection"/>
      </w:pPr>
      <w:r w:rsidRPr="007D3AA2">
        <w:tab/>
        <w:t>(1)</w:t>
      </w:r>
      <w:r w:rsidRPr="007D3AA2">
        <w:tab/>
        <w:t>This section applies where membership rights are extinguished as mentioned in paragraph</w:t>
      </w:r>
      <w:r w:rsidR="007D3AA2">
        <w:t> </w:t>
      </w:r>
      <w:r w:rsidRPr="007D3AA2">
        <w:t>326</w:t>
      </w:r>
      <w:r w:rsidR="007D3AA2">
        <w:noBreakHyphen/>
      </w:r>
      <w:r w:rsidRPr="007D3AA2">
        <w:t>45(1)(a), 326</w:t>
      </w:r>
      <w:r w:rsidR="007D3AA2">
        <w:noBreakHyphen/>
      </w:r>
      <w:r w:rsidRPr="007D3AA2">
        <w:t>50(1)(a), 326</w:t>
      </w:r>
      <w:r w:rsidR="007D3AA2">
        <w:noBreakHyphen/>
      </w:r>
      <w:r w:rsidRPr="007D3AA2">
        <w:t>52(1)(a) or 326</w:t>
      </w:r>
      <w:r w:rsidR="007D3AA2">
        <w:noBreakHyphen/>
      </w:r>
      <w:r w:rsidRPr="007D3AA2">
        <w:t>55(1)(a).</w:t>
      </w:r>
    </w:p>
    <w:p w:rsidR="0068718B" w:rsidRPr="007D3AA2" w:rsidRDefault="0068718B">
      <w:pPr>
        <w:pStyle w:val="SubsectionHead"/>
      </w:pPr>
      <w:r w:rsidRPr="007D3AA2">
        <w:t>Modification</w:t>
      </w:r>
    </w:p>
    <w:p w:rsidR="0068718B" w:rsidRPr="007D3AA2" w:rsidRDefault="0068718B">
      <w:pPr>
        <w:pStyle w:val="subsection"/>
      </w:pPr>
      <w:r w:rsidRPr="007D3AA2">
        <w:tab/>
        <w:t>(2)</w:t>
      </w:r>
      <w:r w:rsidRPr="007D3AA2">
        <w:tab/>
        <w:t>A capital gain or capital loss arising from the extinguishment of the membership rights of a member is to be disregarded.</w:t>
      </w:r>
    </w:p>
    <w:p w:rsidR="0068718B" w:rsidRPr="007D3AA2" w:rsidRDefault="0068718B" w:rsidP="00000417">
      <w:pPr>
        <w:pStyle w:val="ActHead4"/>
      </w:pPr>
      <w:bookmarkStart w:id="258" w:name="_Toc432583214"/>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D</w:t>
      </w:r>
      <w:r w:rsidRPr="007D3AA2">
        <w:t>—</w:t>
      </w:r>
      <w:r w:rsidRPr="007D3AA2">
        <w:rPr>
          <w:rStyle w:val="CharSubdText"/>
        </w:rPr>
        <w:t>CGT consequences of disposal of demutualisation shares or an interest in such shares by a member of a mutual entity where the entity or a holding company of the entity becomes a listed public company</w:t>
      </w:r>
      <w:bookmarkEnd w:id="258"/>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70</w:t>
      </w:r>
      <w:r w:rsidRPr="007D3AA2">
        <w:tab/>
        <w:t>Application of Subdivision</w:t>
      </w:r>
    </w:p>
    <w:p w:rsidR="0068718B" w:rsidRPr="007D3AA2" w:rsidRDefault="0068718B">
      <w:pPr>
        <w:pStyle w:val="TofSectsSection"/>
      </w:pPr>
      <w:r w:rsidRPr="007D3AA2">
        <w:t>326</w:t>
      </w:r>
      <w:r w:rsidR="007D3AA2">
        <w:noBreakHyphen/>
      </w:r>
      <w:r w:rsidRPr="007D3AA2">
        <w:t>75</w:t>
      </w:r>
      <w:r w:rsidRPr="007D3AA2">
        <w:tab/>
        <w:t>Capital losses made from certain disposals to be disregarded</w:t>
      </w:r>
    </w:p>
    <w:p w:rsidR="0068718B" w:rsidRPr="007D3AA2" w:rsidRDefault="0068718B">
      <w:pPr>
        <w:pStyle w:val="TofSectsSection"/>
      </w:pPr>
      <w:r w:rsidRPr="007D3AA2">
        <w:t>326</w:t>
      </w:r>
      <w:r w:rsidR="007D3AA2">
        <w:noBreakHyphen/>
      </w:r>
      <w:r w:rsidRPr="007D3AA2">
        <w:t>80</w:t>
      </w:r>
      <w:r w:rsidRPr="007D3AA2">
        <w:tab/>
        <w:t>Disposal by pre</w:t>
      </w:r>
      <w:r w:rsidR="007D3AA2">
        <w:noBreakHyphen/>
      </w:r>
      <w:r w:rsidRPr="007D3AA2">
        <w:t>CGT member of a demutualisation share (other than a demutualisation original share) or an interest in such a share before demutualisation listing day where member did not acquire membership rights by disposing of membership rights in another mutual entity</w:t>
      </w:r>
    </w:p>
    <w:p w:rsidR="0068718B" w:rsidRPr="007D3AA2" w:rsidRDefault="0068718B">
      <w:pPr>
        <w:pStyle w:val="TofSectsSection"/>
      </w:pPr>
      <w:r w:rsidRPr="007D3AA2">
        <w:t>326</w:t>
      </w:r>
      <w:r w:rsidR="007D3AA2">
        <w:noBreakHyphen/>
      </w:r>
      <w:r w:rsidRPr="007D3AA2">
        <w:t>85</w:t>
      </w:r>
      <w:r w:rsidRPr="007D3AA2">
        <w:tab/>
        <w:t>Disposal by pre</w:t>
      </w:r>
      <w:r w:rsidR="007D3AA2">
        <w:noBreakHyphen/>
      </w:r>
      <w:r w:rsidRPr="007D3AA2">
        <w:t>CGT member of a demutualisation share (other than a demutualisation original share) or an interest in such a share on or after demutualisation listing day where member did not acquire membership rights by disposing of membership rights in another mutual entity</w:t>
      </w:r>
    </w:p>
    <w:p w:rsidR="0068718B" w:rsidRPr="007D3AA2" w:rsidRDefault="0068718B">
      <w:pPr>
        <w:pStyle w:val="TofSectsSection"/>
      </w:pPr>
      <w:r w:rsidRPr="007D3AA2">
        <w:t>326</w:t>
      </w:r>
      <w:r w:rsidR="007D3AA2">
        <w:noBreakHyphen/>
      </w:r>
      <w:r w:rsidRPr="007D3AA2">
        <w:t>90</w:t>
      </w:r>
      <w:r w:rsidRPr="007D3AA2">
        <w:tab/>
        <w:t>Disposal by pre</w:t>
      </w:r>
      <w:r w:rsidR="007D3AA2">
        <w:noBreakHyphen/>
      </w:r>
      <w:r w:rsidRPr="007D3AA2">
        <w:t>CGT member of a demutualisation share (other than a demutualisation original share) or an interest in such a share where member acquired membership rights by disposing of membership rights in another mutual entity</w:t>
      </w:r>
    </w:p>
    <w:p w:rsidR="0068718B" w:rsidRPr="007D3AA2" w:rsidRDefault="0068718B">
      <w:pPr>
        <w:pStyle w:val="TofSectsSection"/>
      </w:pPr>
      <w:r w:rsidRPr="007D3AA2">
        <w:t>326</w:t>
      </w:r>
      <w:r w:rsidR="007D3AA2">
        <w:noBreakHyphen/>
      </w:r>
      <w:r w:rsidRPr="007D3AA2">
        <w:t>95</w:t>
      </w:r>
      <w:r w:rsidRPr="007D3AA2">
        <w:tab/>
        <w:t>Disposal by post</w:t>
      </w:r>
      <w:r w:rsidR="007D3AA2">
        <w:noBreakHyphen/>
      </w:r>
      <w:r w:rsidRPr="007D3AA2">
        <w:t>CGT member of a demutualisation share (other than a demutualisation original share) or an interest in such a share</w:t>
      </w:r>
    </w:p>
    <w:p w:rsidR="0068718B" w:rsidRPr="007D3AA2" w:rsidRDefault="0068718B">
      <w:pPr>
        <w:pStyle w:val="TofSectsSection"/>
      </w:pPr>
      <w:r w:rsidRPr="007D3AA2">
        <w:t>326</w:t>
      </w:r>
      <w:r w:rsidR="007D3AA2">
        <w:noBreakHyphen/>
      </w:r>
      <w:r w:rsidRPr="007D3AA2">
        <w:t>100</w:t>
      </w:r>
      <w:r w:rsidRPr="007D3AA2">
        <w:tab/>
        <w:t>Disposal by pre</w:t>
      </w:r>
      <w:r w:rsidR="007D3AA2">
        <w:noBreakHyphen/>
      </w:r>
      <w:r w:rsidRPr="007D3AA2">
        <w:t>CGT member of a demutualisation original share or a non</w:t>
      </w:r>
      <w:r w:rsidR="007D3AA2">
        <w:noBreakHyphen/>
      </w:r>
      <w:r w:rsidRPr="007D3AA2">
        <w:t>demutualisation bonus share, or an interest in such a share, before demutualisation listing day where member did not acquire membership rights by disposing of membership rights in another mutual entity</w:t>
      </w:r>
    </w:p>
    <w:p w:rsidR="0068718B" w:rsidRPr="007D3AA2" w:rsidRDefault="0068718B">
      <w:pPr>
        <w:pStyle w:val="TofSectsSection"/>
      </w:pPr>
      <w:r w:rsidRPr="007D3AA2">
        <w:t>326</w:t>
      </w:r>
      <w:r w:rsidR="007D3AA2">
        <w:noBreakHyphen/>
      </w:r>
      <w:r w:rsidRPr="007D3AA2">
        <w:t>105</w:t>
      </w:r>
      <w:r w:rsidRPr="007D3AA2">
        <w:tab/>
        <w:t>Disposal by pre</w:t>
      </w:r>
      <w:r w:rsidR="007D3AA2">
        <w:noBreakHyphen/>
      </w:r>
      <w:r w:rsidRPr="007D3AA2">
        <w:t>CGT member of a demutualisation original share or a non</w:t>
      </w:r>
      <w:r w:rsidR="007D3AA2">
        <w:noBreakHyphen/>
      </w:r>
      <w:r w:rsidRPr="007D3AA2">
        <w:t>demutualisation bonus share, or an interest in such a share, on or after demutualisation listing day where member did not acquire membership rights by disposing of membership rights in another mutual entity</w:t>
      </w:r>
    </w:p>
    <w:p w:rsidR="0068718B" w:rsidRPr="007D3AA2" w:rsidRDefault="0068718B">
      <w:pPr>
        <w:pStyle w:val="TofSectsSection"/>
      </w:pPr>
      <w:r w:rsidRPr="007D3AA2">
        <w:t>326</w:t>
      </w:r>
      <w:r w:rsidR="007D3AA2">
        <w:noBreakHyphen/>
      </w:r>
      <w:r w:rsidRPr="007D3AA2">
        <w:t>110</w:t>
      </w:r>
      <w:r w:rsidRPr="007D3AA2">
        <w:tab/>
        <w:t>Disposal by pre</w:t>
      </w:r>
      <w:r w:rsidR="007D3AA2">
        <w:noBreakHyphen/>
      </w:r>
      <w:r w:rsidRPr="007D3AA2">
        <w:t>CGT member of a demutualisation original share or a non</w:t>
      </w:r>
      <w:r w:rsidR="007D3AA2">
        <w:noBreakHyphen/>
      </w:r>
      <w:r w:rsidRPr="007D3AA2">
        <w:t>demutualisation bonus share, or an interest in such a share, where member acquired membership rights by disposing of membership rights in another mutual entity</w:t>
      </w:r>
    </w:p>
    <w:p w:rsidR="0068718B" w:rsidRPr="007D3AA2" w:rsidRDefault="0068718B">
      <w:pPr>
        <w:pStyle w:val="TofSectsSection"/>
      </w:pPr>
      <w:r w:rsidRPr="007D3AA2">
        <w:t>326</w:t>
      </w:r>
      <w:r w:rsidR="007D3AA2">
        <w:noBreakHyphen/>
      </w:r>
      <w:r w:rsidRPr="007D3AA2">
        <w:t>115</w:t>
      </w:r>
      <w:r w:rsidRPr="007D3AA2">
        <w:tab/>
        <w:t>Disposal by post</w:t>
      </w:r>
      <w:r w:rsidR="007D3AA2">
        <w:noBreakHyphen/>
      </w:r>
      <w:r w:rsidRPr="007D3AA2">
        <w:t>CGT member of a demutualisation original share or a non</w:t>
      </w:r>
      <w:r w:rsidR="007D3AA2">
        <w:noBreakHyphen/>
      </w:r>
      <w:r w:rsidRPr="007D3AA2">
        <w:t>demutualisation bonus share or an interest in such a share</w:t>
      </w:r>
    </w:p>
    <w:p w:rsidR="0068718B" w:rsidRPr="007D3AA2" w:rsidRDefault="0068718B">
      <w:pPr>
        <w:pStyle w:val="TofSectsSection"/>
      </w:pPr>
      <w:r w:rsidRPr="007D3AA2">
        <w:t>326</w:t>
      </w:r>
      <w:r w:rsidR="007D3AA2">
        <w:noBreakHyphen/>
      </w:r>
      <w:r w:rsidRPr="007D3AA2">
        <w:t>120</w:t>
      </w:r>
      <w:r w:rsidRPr="007D3AA2">
        <w:tab/>
        <w:t>Adjusted market value</w:t>
      </w:r>
    </w:p>
    <w:p w:rsidR="0068718B" w:rsidRPr="007D3AA2" w:rsidRDefault="0068718B">
      <w:pPr>
        <w:pStyle w:val="TofSectsSection"/>
      </w:pPr>
      <w:r w:rsidRPr="007D3AA2">
        <w:t>326</w:t>
      </w:r>
      <w:r w:rsidR="007D3AA2">
        <w:noBreakHyphen/>
      </w:r>
      <w:r w:rsidRPr="007D3AA2">
        <w:t>125</w:t>
      </w:r>
      <w:r w:rsidRPr="007D3AA2">
        <w:tab/>
        <w:t>Undeducted membership costs</w:t>
      </w:r>
    </w:p>
    <w:p w:rsidR="0068718B" w:rsidRPr="007D3AA2" w:rsidRDefault="0068718B">
      <w:pPr>
        <w:pStyle w:val="TofSectsSection"/>
      </w:pPr>
      <w:r w:rsidRPr="007D3AA2">
        <w:t>326</w:t>
      </w:r>
      <w:r w:rsidR="007D3AA2">
        <w:noBreakHyphen/>
      </w:r>
      <w:r w:rsidRPr="007D3AA2">
        <w:t>130</w:t>
      </w:r>
      <w:r w:rsidRPr="007D3AA2">
        <w:tab/>
        <w:t>Adjusted first day trading price of demutualisation shares</w:t>
      </w:r>
    </w:p>
    <w:p w:rsidR="0068718B" w:rsidRPr="007D3AA2" w:rsidRDefault="0068718B" w:rsidP="00000417">
      <w:pPr>
        <w:pStyle w:val="ActHead5"/>
      </w:pPr>
      <w:bookmarkStart w:id="259" w:name="_Toc432583215"/>
      <w:r w:rsidRPr="007D3AA2">
        <w:rPr>
          <w:rStyle w:val="CharSectno"/>
        </w:rPr>
        <w:t>326</w:t>
      </w:r>
      <w:r w:rsidR="007D3AA2">
        <w:rPr>
          <w:rStyle w:val="CharSectno"/>
        </w:rPr>
        <w:noBreakHyphen/>
      </w:r>
      <w:r w:rsidRPr="007D3AA2">
        <w:rPr>
          <w:rStyle w:val="CharSectno"/>
        </w:rPr>
        <w:t>70</w:t>
      </w:r>
      <w:r w:rsidRPr="007D3AA2">
        <w:t xml:space="preserve">  Application of Subdivision</w:t>
      </w:r>
      <w:bookmarkEnd w:id="259"/>
    </w:p>
    <w:p w:rsidR="0068718B" w:rsidRPr="007D3AA2" w:rsidRDefault="0068718B">
      <w:pPr>
        <w:pStyle w:val="subsection"/>
      </w:pPr>
      <w:r w:rsidRPr="007D3AA2">
        <w:tab/>
        <w:t>(1)</w:t>
      </w:r>
      <w:r w:rsidRPr="007D3AA2">
        <w:tab/>
        <w:t xml:space="preserve">This </w:t>
      </w:r>
      <w:r w:rsidR="003A418D" w:rsidRPr="007D3AA2">
        <w:t>Subdivision </w:t>
      </w:r>
      <w:r w:rsidRPr="007D3AA2">
        <w:t xml:space="preserve">applies where a member (the </w:t>
      </w:r>
      <w:r w:rsidRPr="007D3AA2">
        <w:rPr>
          <w:b/>
          <w:i/>
        </w:rPr>
        <w:t>disposer</w:t>
      </w:r>
      <w:r w:rsidRPr="007D3AA2">
        <w:t>) of a mutual entity which, or a holding company of which, becomes a listed public company disposes of an asset consisting of:</w:t>
      </w:r>
    </w:p>
    <w:p w:rsidR="0068718B" w:rsidRPr="007D3AA2" w:rsidRDefault="0068718B">
      <w:pPr>
        <w:pStyle w:val="paragraph"/>
      </w:pPr>
      <w:r w:rsidRPr="007D3AA2">
        <w:tab/>
        <w:t>(a)</w:t>
      </w:r>
      <w:r w:rsidRPr="007D3AA2">
        <w:tab/>
        <w:t>a demutualisation share in the listed public company or an interest in such a share; or</w:t>
      </w:r>
    </w:p>
    <w:p w:rsidR="00926467" w:rsidRPr="007D3AA2" w:rsidRDefault="00926467" w:rsidP="00926467">
      <w:pPr>
        <w:pStyle w:val="paragraph"/>
      </w:pPr>
      <w:r w:rsidRPr="007D3AA2">
        <w:tab/>
        <w:t>(b)</w:t>
      </w:r>
      <w:r w:rsidRPr="007D3AA2">
        <w:tab/>
        <w:t>other shares (</w:t>
      </w:r>
      <w:r w:rsidRPr="007D3AA2">
        <w:rPr>
          <w:b/>
          <w:i/>
        </w:rPr>
        <w:t>non</w:t>
      </w:r>
      <w:r w:rsidR="007D3AA2">
        <w:rPr>
          <w:b/>
          <w:i/>
        </w:rPr>
        <w:noBreakHyphen/>
      </w:r>
      <w:r w:rsidRPr="007D3AA2">
        <w:rPr>
          <w:b/>
          <w:i/>
        </w:rPr>
        <w:t>demutualisation bonus shares</w:t>
      </w:r>
      <w:r w:rsidRPr="007D3AA2">
        <w:t>) in the same company, or an interest in such shares, where the shares are bonus equities mentioned in Subdivision</w:t>
      </w:r>
      <w:r w:rsidR="007D3AA2">
        <w:t> </w:t>
      </w:r>
      <w:r w:rsidRPr="007D3AA2">
        <w:t>130</w:t>
      </w:r>
      <w:r w:rsidR="007D3AA2">
        <w:noBreakHyphen/>
      </w:r>
      <w:r w:rsidRPr="007D3AA2">
        <w:t xml:space="preserve">A of the </w:t>
      </w:r>
      <w:r w:rsidRPr="007D3AA2">
        <w:rPr>
          <w:i/>
        </w:rPr>
        <w:t>Income Tax Assessment Act 1997</w:t>
      </w:r>
      <w:r w:rsidRPr="007D3AA2">
        <w:t xml:space="preserve"> and any of the demutualisation shares (whether or not disposed of at the time) are the original equities mentioned in that Subdivision.</w:t>
      </w:r>
    </w:p>
    <w:p w:rsidR="0068718B" w:rsidRPr="007D3AA2" w:rsidRDefault="0068718B">
      <w:pPr>
        <w:pStyle w:val="subsection"/>
      </w:pPr>
      <w:r w:rsidRPr="007D3AA2">
        <w:tab/>
        <w:t>(2)</w:t>
      </w:r>
      <w:r w:rsidRPr="007D3AA2">
        <w:tab/>
        <w:t>For the purposes of this Subdivision, if any of the original equities mentioned in Subdivision</w:t>
      </w:r>
      <w:r w:rsidR="007D3AA2">
        <w:t> </w:t>
      </w:r>
      <w:r w:rsidRPr="007D3AA2">
        <w:t>130</w:t>
      </w:r>
      <w:r w:rsidR="007D3AA2">
        <w:noBreakHyphen/>
      </w:r>
      <w:r w:rsidRPr="007D3AA2">
        <w:t xml:space="preserve">A of the </w:t>
      </w:r>
      <w:r w:rsidRPr="007D3AA2">
        <w:rPr>
          <w:i/>
        </w:rPr>
        <w:t>Income Tax Assessment Act 1997</w:t>
      </w:r>
      <w:r w:rsidRPr="007D3AA2">
        <w:t xml:space="preserve"> is a demutualisation share, it is called a </w:t>
      </w:r>
      <w:r w:rsidRPr="007D3AA2">
        <w:rPr>
          <w:b/>
          <w:i/>
        </w:rPr>
        <w:t>demutualisation original share</w:t>
      </w:r>
      <w:r w:rsidRPr="007D3AA2">
        <w:t>.</w:t>
      </w:r>
    </w:p>
    <w:p w:rsidR="0068718B" w:rsidRPr="007D3AA2" w:rsidRDefault="0068718B" w:rsidP="00000417">
      <w:pPr>
        <w:pStyle w:val="ActHead5"/>
      </w:pPr>
      <w:bookmarkStart w:id="260" w:name="_Toc432583216"/>
      <w:r w:rsidRPr="007D3AA2">
        <w:rPr>
          <w:rStyle w:val="CharSectno"/>
        </w:rPr>
        <w:t>326</w:t>
      </w:r>
      <w:r w:rsidR="007D3AA2">
        <w:rPr>
          <w:rStyle w:val="CharSectno"/>
        </w:rPr>
        <w:noBreakHyphen/>
      </w:r>
      <w:r w:rsidRPr="007D3AA2">
        <w:rPr>
          <w:rStyle w:val="CharSectno"/>
        </w:rPr>
        <w:t>75</w:t>
      </w:r>
      <w:r w:rsidRPr="007D3AA2">
        <w:t xml:space="preserve">  Capital losses made from certain disposals to be disregarded</w:t>
      </w:r>
      <w:bookmarkEnd w:id="260"/>
    </w:p>
    <w:p w:rsidR="0068718B" w:rsidRPr="007D3AA2" w:rsidRDefault="0068718B">
      <w:pPr>
        <w:pStyle w:val="subsection"/>
      </w:pPr>
      <w:r w:rsidRPr="007D3AA2">
        <w:tab/>
      </w:r>
      <w:r w:rsidRPr="007D3AA2">
        <w:tab/>
        <w:t>A capital loss that the disposer makes from a disposal to which section</w:t>
      </w:r>
      <w:r w:rsidR="007D3AA2">
        <w:t> </w:t>
      </w:r>
      <w:r w:rsidRPr="007D3AA2">
        <w:t>326</w:t>
      </w:r>
      <w:r w:rsidR="007D3AA2">
        <w:noBreakHyphen/>
      </w:r>
      <w:r w:rsidRPr="007D3AA2">
        <w:t>80 or 326</w:t>
      </w:r>
      <w:r w:rsidR="007D3AA2">
        <w:noBreakHyphen/>
      </w:r>
      <w:r w:rsidRPr="007D3AA2">
        <w:t>100 applies is to be disregarded.</w:t>
      </w:r>
    </w:p>
    <w:p w:rsidR="0068718B" w:rsidRPr="007D3AA2" w:rsidRDefault="0068718B" w:rsidP="00000417">
      <w:pPr>
        <w:pStyle w:val="ActHead5"/>
      </w:pPr>
      <w:bookmarkStart w:id="261" w:name="_Toc432583217"/>
      <w:r w:rsidRPr="007D3AA2">
        <w:rPr>
          <w:rStyle w:val="CharSectno"/>
        </w:rPr>
        <w:t>326</w:t>
      </w:r>
      <w:r w:rsidR="007D3AA2">
        <w:rPr>
          <w:rStyle w:val="CharSectno"/>
        </w:rPr>
        <w:noBreakHyphen/>
      </w:r>
      <w:r w:rsidRPr="007D3AA2">
        <w:rPr>
          <w:rStyle w:val="CharSectno"/>
        </w:rPr>
        <w:t>80</w:t>
      </w:r>
      <w:r w:rsidRPr="007D3AA2">
        <w:t xml:space="preserve">  Disposal by pre</w:t>
      </w:r>
      <w:r w:rsidR="007D3AA2">
        <w:noBreakHyphen/>
      </w:r>
      <w:r w:rsidRPr="007D3AA2">
        <w:t>CGT member of a demutualisation share (other than a demutualisation original share) or an interest in such a share before demutualisation listing day where member did not acquire membership rights by disposing of membership rights in another mutual entity</w:t>
      </w:r>
      <w:bookmarkEnd w:id="261"/>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the disposal is a disposal of a demutualisation share (other than a demutualisation original share) or an interest in such a share; and</w:t>
      </w:r>
    </w:p>
    <w:p w:rsidR="0068718B" w:rsidRPr="007D3AA2" w:rsidRDefault="0068718B">
      <w:pPr>
        <w:pStyle w:val="paragraph"/>
      </w:pPr>
      <w:r w:rsidRPr="007D3AA2">
        <w:tab/>
        <w:t>(b)</w:t>
      </w:r>
      <w:r w:rsidRPr="007D3AA2">
        <w:tab/>
        <w:t>the disposer did not acquire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 and</w:t>
      </w:r>
    </w:p>
    <w:p w:rsidR="0068718B" w:rsidRPr="007D3AA2" w:rsidRDefault="0068718B">
      <w:pPr>
        <w:pStyle w:val="paragraph"/>
      </w:pPr>
      <w:r w:rsidRPr="007D3AA2">
        <w:tab/>
        <w:t>(d)</w:t>
      </w:r>
      <w:r w:rsidRPr="007D3AA2">
        <w:tab/>
        <w:t>the disposal occurs before the demutualisation listing day;</w:t>
      </w:r>
    </w:p>
    <w:p w:rsidR="0068718B" w:rsidRPr="007D3AA2" w:rsidRDefault="0068718B">
      <w:pPr>
        <w:pStyle w:val="subsection2"/>
      </w:pPr>
      <w:r w:rsidRPr="007D3AA2">
        <w:t>then, for the purpose of working out whether the disposer made a capital gain or capital loss from the disposal, the disposer is taken to have done the following:</w:t>
      </w:r>
    </w:p>
    <w:p w:rsidR="0068718B" w:rsidRPr="007D3AA2" w:rsidRDefault="0068718B">
      <w:pPr>
        <w:pStyle w:val="paragraph"/>
        <w:spacing w:after="80"/>
      </w:pPr>
      <w:r w:rsidRPr="007D3AA2">
        <w:tab/>
        <w:t>(e)</w:t>
      </w:r>
      <w:r w:rsidRPr="007D3AA2">
        <w:tab/>
        <w:t>to have paid for the acquisition of the share or interest the amount worked out by using the formula:</w:t>
      </w:r>
    </w:p>
    <w:p w:rsidR="0068718B" w:rsidRPr="007D3AA2" w:rsidRDefault="003A418D" w:rsidP="003A418D">
      <w:pPr>
        <w:pStyle w:val="paragraph"/>
        <w:spacing w:before="120" w:after="120"/>
      </w:pPr>
      <w:r w:rsidRPr="007D3AA2">
        <w:tab/>
      </w:r>
      <w:r w:rsidRPr="007D3AA2">
        <w:tab/>
      </w:r>
      <w:r w:rsidR="005C1310" w:rsidRPr="007D3AA2">
        <w:rPr>
          <w:noProof/>
        </w:rPr>
        <w:drawing>
          <wp:inline distT="0" distB="0" distL="0" distR="0" wp14:anchorId="6F2FAC40" wp14:editId="12F0146E">
            <wp:extent cx="281940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19400" cy="419100"/>
                    </a:xfrm>
                    <a:prstGeom prst="rect">
                      <a:avLst/>
                    </a:prstGeom>
                    <a:noFill/>
                    <a:ln>
                      <a:noFill/>
                    </a:ln>
                  </pic:spPr>
                </pic:pic>
              </a:graphicData>
            </a:graphic>
          </wp:inline>
        </w:drawing>
      </w:r>
    </w:p>
    <w:p w:rsidR="0068718B" w:rsidRPr="007D3AA2" w:rsidRDefault="0068718B">
      <w:pPr>
        <w:pStyle w:val="paragraph"/>
      </w:pPr>
      <w:r w:rsidRPr="007D3AA2">
        <w:tab/>
        <w:t>(f)</w:t>
      </w:r>
      <w:r w:rsidRPr="007D3AA2">
        <w:tab/>
        <w:t>to have paid that amount on the demutualisation resolution day;</w:t>
      </w:r>
    </w:p>
    <w:p w:rsidR="0068718B" w:rsidRPr="007D3AA2" w:rsidRDefault="0068718B">
      <w:pPr>
        <w:pStyle w:val="paragraph"/>
      </w:pPr>
      <w:r w:rsidRPr="007D3AA2">
        <w:tab/>
        <w:t>(g)</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paragraph (</w:t>
      </w:r>
      <w:r w:rsidRPr="007D3AA2">
        <w:t>1)(e):</w:t>
      </w:r>
    </w:p>
    <w:p w:rsidR="0068718B" w:rsidRPr="007D3AA2" w:rsidRDefault="0068718B">
      <w:pPr>
        <w:pStyle w:val="Definition"/>
      </w:pPr>
      <w:r w:rsidRPr="007D3AA2">
        <w:rPr>
          <w:b/>
          <w:i/>
        </w:rPr>
        <w:t>total number of shares</w:t>
      </w:r>
      <w:r w:rsidRPr="007D3AA2">
        <w:t xml:space="preserve"> means the total number of demutualisation shares issued.</w:t>
      </w:r>
    </w:p>
    <w:p w:rsidR="0068718B" w:rsidRPr="007D3AA2" w:rsidRDefault="0068718B" w:rsidP="00265AF2">
      <w:pPr>
        <w:pStyle w:val="ActHead5"/>
      </w:pPr>
      <w:bookmarkStart w:id="262" w:name="_Toc432583218"/>
      <w:r w:rsidRPr="007D3AA2">
        <w:rPr>
          <w:rStyle w:val="CharSectno"/>
        </w:rPr>
        <w:t>326</w:t>
      </w:r>
      <w:r w:rsidR="007D3AA2">
        <w:rPr>
          <w:rStyle w:val="CharSectno"/>
        </w:rPr>
        <w:noBreakHyphen/>
      </w:r>
      <w:r w:rsidRPr="007D3AA2">
        <w:rPr>
          <w:rStyle w:val="CharSectno"/>
        </w:rPr>
        <w:t>85</w:t>
      </w:r>
      <w:r w:rsidRPr="007D3AA2">
        <w:t xml:space="preserve">  Disposal by pre</w:t>
      </w:r>
      <w:r w:rsidR="007D3AA2">
        <w:noBreakHyphen/>
      </w:r>
      <w:r w:rsidRPr="007D3AA2">
        <w:t>CGT member of a demutualisation share (other than a demutualisation original share) or an interest in such a share on or after demutualisation listing day where member did not acquire membership rights by disposing of membership rights in another mutual entity</w:t>
      </w:r>
      <w:bookmarkEnd w:id="262"/>
    </w:p>
    <w:p w:rsidR="0068718B" w:rsidRPr="007D3AA2" w:rsidRDefault="0068718B" w:rsidP="00265AF2">
      <w:pPr>
        <w:pStyle w:val="subsection"/>
        <w:keepNext/>
      </w:pPr>
      <w:r w:rsidRPr="007D3AA2">
        <w:tab/>
        <w:t>(1)</w:t>
      </w:r>
      <w:r w:rsidRPr="007D3AA2">
        <w:tab/>
        <w:t>If:</w:t>
      </w:r>
    </w:p>
    <w:p w:rsidR="0068718B" w:rsidRPr="007D3AA2" w:rsidRDefault="0068718B">
      <w:pPr>
        <w:pStyle w:val="paragraph"/>
      </w:pPr>
      <w:r w:rsidRPr="007D3AA2">
        <w:tab/>
        <w:t>(a)</w:t>
      </w:r>
      <w:r w:rsidRPr="007D3AA2">
        <w:tab/>
        <w:t>the disposal is a disposal of a demutualisation share (other than a demutualisation original share) or an interest in such a share; and</w:t>
      </w:r>
    </w:p>
    <w:p w:rsidR="0068718B" w:rsidRPr="007D3AA2" w:rsidRDefault="0068718B">
      <w:pPr>
        <w:pStyle w:val="paragraph"/>
      </w:pPr>
      <w:r w:rsidRPr="007D3AA2">
        <w:tab/>
        <w:t>(b)</w:t>
      </w:r>
      <w:r w:rsidRPr="007D3AA2">
        <w:tab/>
        <w:t>the disposer did not acquire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 and</w:t>
      </w:r>
    </w:p>
    <w:p w:rsidR="0068718B" w:rsidRPr="007D3AA2" w:rsidRDefault="0068718B">
      <w:pPr>
        <w:pStyle w:val="paragraph"/>
      </w:pPr>
      <w:r w:rsidRPr="007D3AA2">
        <w:tab/>
        <w:t>(d)</w:t>
      </w:r>
      <w:r w:rsidRPr="007D3AA2">
        <w:tab/>
        <w:t>the disposal occurs on or after the demutualisation listing day;</w:t>
      </w:r>
    </w:p>
    <w:p w:rsidR="0068718B" w:rsidRPr="007D3AA2" w:rsidRDefault="0068718B">
      <w:pPr>
        <w:pStyle w:val="subsection2"/>
      </w:pPr>
      <w:r w:rsidRPr="007D3AA2">
        <w:t>then, for the purpose of working out whether the disposer made a capital gain or capital loss from the disposal, the disposer is taken to have done the following:</w:t>
      </w:r>
    </w:p>
    <w:p w:rsidR="0068718B" w:rsidRPr="007D3AA2" w:rsidRDefault="0068718B">
      <w:pPr>
        <w:pStyle w:val="paragraph"/>
        <w:spacing w:after="80"/>
      </w:pPr>
      <w:r w:rsidRPr="007D3AA2">
        <w:tab/>
        <w:t>(e)</w:t>
      </w:r>
      <w:r w:rsidRPr="007D3AA2">
        <w:tab/>
        <w:t>to have paid for the acquisition of the share or interest the lesser of the following amounts:</w:t>
      </w:r>
    </w:p>
    <w:p w:rsidR="0068718B" w:rsidRPr="007D3AA2" w:rsidRDefault="0068718B">
      <w:pPr>
        <w:pStyle w:val="paragraphsub"/>
        <w:spacing w:after="80"/>
      </w:pPr>
      <w:r w:rsidRPr="007D3AA2">
        <w:tab/>
        <w:t>(i)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1F4C7922" wp14:editId="53CFD788">
            <wp:extent cx="281940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19400" cy="419100"/>
                    </a:xfrm>
                    <a:prstGeom prst="rect">
                      <a:avLst/>
                    </a:prstGeom>
                    <a:noFill/>
                    <a:ln>
                      <a:noFill/>
                    </a:ln>
                  </pic:spPr>
                </pic:pic>
              </a:graphicData>
            </a:graphic>
          </wp:inline>
        </w:drawing>
      </w:r>
    </w:p>
    <w:p w:rsidR="0068718B" w:rsidRPr="007D3AA2" w:rsidRDefault="0068718B">
      <w:pPr>
        <w:pStyle w:val="paragraphsub"/>
        <w:spacing w:after="80"/>
      </w:pPr>
      <w:r w:rsidRPr="007D3AA2">
        <w:tab/>
        <w:t>(ii)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678C4F80" wp14:editId="0CD2CC34">
            <wp:extent cx="2095500" cy="647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95500" cy="647700"/>
                    </a:xfrm>
                    <a:prstGeom prst="rect">
                      <a:avLst/>
                    </a:prstGeom>
                    <a:noFill/>
                    <a:ln>
                      <a:noFill/>
                    </a:ln>
                  </pic:spPr>
                </pic:pic>
              </a:graphicData>
            </a:graphic>
          </wp:inline>
        </w:drawing>
      </w:r>
    </w:p>
    <w:p w:rsidR="0068718B" w:rsidRPr="007D3AA2" w:rsidRDefault="0068718B">
      <w:pPr>
        <w:pStyle w:val="paragraph"/>
      </w:pPr>
      <w:r w:rsidRPr="007D3AA2">
        <w:tab/>
        <w:t>(f)</w:t>
      </w:r>
      <w:r w:rsidRPr="007D3AA2">
        <w:tab/>
        <w:t xml:space="preserve">to have paid the amount referred to in </w:t>
      </w:r>
      <w:r w:rsidR="007D3AA2">
        <w:t>paragraph (</w:t>
      </w:r>
      <w:r w:rsidRPr="007D3AA2">
        <w:t>e) on the demutualisation resolution day;</w:t>
      </w:r>
    </w:p>
    <w:p w:rsidR="0068718B" w:rsidRPr="007D3AA2" w:rsidRDefault="0068718B">
      <w:pPr>
        <w:pStyle w:val="paragraph"/>
      </w:pPr>
      <w:r w:rsidRPr="007D3AA2">
        <w:tab/>
        <w:t>(g)</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subparagraph (</w:t>
      </w:r>
      <w:r w:rsidRPr="007D3AA2">
        <w:t>1)(e)(i):</w:t>
      </w:r>
    </w:p>
    <w:p w:rsidR="0068718B" w:rsidRPr="007D3AA2" w:rsidRDefault="0068718B">
      <w:pPr>
        <w:pStyle w:val="Definition"/>
      </w:pPr>
      <w:r w:rsidRPr="007D3AA2">
        <w:rPr>
          <w:b/>
          <w:i/>
        </w:rPr>
        <w:t>total number of shares</w:t>
      </w:r>
      <w:r w:rsidRPr="007D3AA2">
        <w:t xml:space="preserve"> means the total number of demutualisation shares issued.</w:t>
      </w:r>
    </w:p>
    <w:p w:rsidR="0068718B" w:rsidRPr="007D3AA2" w:rsidRDefault="0068718B" w:rsidP="00000417">
      <w:pPr>
        <w:pStyle w:val="ActHead5"/>
      </w:pPr>
      <w:bookmarkStart w:id="263" w:name="_Toc432583219"/>
      <w:r w:rsidRPr="007D3AA2">
        <w:rPr>
          <w:rStyle w:val="CharSectno"/>
        </w:rPr>
        <w:t>326</w:t>
      </w:r>
      <w:r w:rsidR="007D3AA2">
        <w:rPr>
          <w:rStyle w:val="CharSectno"/>
        </w:rPr>
        <w:noBreakHyphen/>
      </w:r>
      <w:r w:rsidRPr="007D3AA2">
        <w:rPr>
          <w:rStyle w:val="CharSectno"/>
        </w:rPr>
        <w:t>90</w:t>
      </w:r>
      <w:r w:rsidRPr="007D3AA2">
        <w:t xml:space="preserve">  Disposal by pre</w:t>
      </w:r>
      <w:r w:rsidR="007D3AA2">
        <w:noBreakHyphen/>
      </w:r>
      <w:r w:rsidRPr="007D3AA2">
        <w:t>CGT member of a demutualisation share (other than a demutualisation original share) or an interest in such a share where member acquired membership rights by disposing of membership rights in another mutual entity</w:t>
      </w:r>
      <w:bookmarkEnd w:id="263"/>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the disposal is a disposal of a demutualisation share (other than a demutualisation original share) or an interest in such a share; and</w:t>
      </w:r>
    </w:p>
    <w:p w:rsidR="0068718B" w:rsidRPr="007D3AA2" w:rsidRDefault="0068718B">
      <w:pPr>
        <w:pStyle w:val="paragraph"/>
      </w:pPr>
      <w:r w:rsidRPr="007D3AA2">
        <w:tab/>
        <w:t>(b)</w:t>
      </w:r>
      <w:r w:rsidRPr="007D3AA2">
        <w:tab/>
        <w:t>the disposer acquired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disposer is taken to have done the following:</w:t>
      </w:r>
    </w:p>
    <w:p w:rsidR="0068718B" w:rsidRPr="007D3AA2" w:rsidRDefault="0068718B">
      <w:pPr>
        <w:pStyle w:val="paragraph"/>
        <w:spacing w:after="80"/>
      </w:pPr>
      <w:r w:rsidRPr="007D3AA2">
        <w:tab/>
        <w:t>(d)</w:t>
      </w:r>
      <w:r w:rsidRPr="007D3AA2">
        <w:tab/>
        <w:t>to have paid for the acquisition of the share or interest both of the following amounts:</w:t>
      </w:r>
    </w:p>
    <w:p w:rsidR="0068718B" w:rsidRPr="007D3AA2" w:rsidRDefault="0068718B">
      <w:pPr>
        <w:pStyle w:val="paragraphsub"/>
      </w:pPr>
      <w:r w:rsidRPr="007D3AA2">
        <w:tab/>
        <w:t>(i)</w:t>
      </w:r>
      <w:r w:rsidRPr="007D3AA2">
        <w:tab/>
        <w:t>the amount worked out by using the formula:</w:t>
      </w:r>
    </w:p>
    <w:p w:rsidR="0068718B" w:rsidRPr="007D3AA2" w:rsidRDefault="005C1310" w:rsidP="00540E14">
      <w:pPr>
        <w:pStyle w:val="paragraphsub"/>
        <w:spacing w:before="120" w:after="120"/>
        <w:jc w:val="right"/>
      </w:pPr>
      <w:r w:rsidRPr="007D3AA2">
        <w:rPr>
          <w:noProof/>
        </w:rPr>
        <w:drawing>
          <wp:inline distT="0" distB="0" distL="0" distR="0" wp14:anchorId="0DF08D2F" wp14:editId="6064F094">
            <wp:extent cx="3190875" cy="752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90875" cy="752475"/>
                    </a:xfrm>
                    <a:prstGeom prst="rect">
                      <a:avLst/>
                    </a:prstGeom>
                    <a:noFill/>
                    <a:ln>
                      <a:noFill/>
                    </a:ln>
                  </pic:spPr>
                </pic:pic>
              </a:graphicData>
            </a:graphic>
          </wp:inline>
        </w:drawing>
      </w:r>
    </w:p>
    <w:p w:rsidR="0068718B" w:rsidRPr="007D3AA2" w:rsidRDefault="0068718B">
      <w:pPr>
        <w:pStyle w:val="paragraphsub"/>
      </w:pPr>
      <w:r w:rsidRPr="007D3AA2">
        <w:tab/>
        <w:t>(ii)</w:t>
      </w:r>
      <w:r w:rsidRPr="007D3AA2">
        <w:tab/>
        <w:t>any amount actually paid for the acquisition;</w:t>
      </w:r>
    </w:p>
    <w:p w:rsidR="0068718B" w:rsidRPr="007D3AA2" w:rsidRDefault="0068718B">
      <w:pPr>
        <w:pStyle w:val="paragraph"/>
      </w:pPr>
      <w:r w:rsidRPr="007D3AA2">
        <w:tab/>
        <w:t>(e)</w:t>
      </w:r>
      <w:r w:rsidRPr="007D3AA2">
        <w:tab/>
        <w:t xml:space="preserve">to have paid the amount referred to in </w:t>
      </w:r>
      <w:r w:rsidR="007D3AA2">
        <w:t>subparagraph (</w:t>
      </w:r>
      <w:r w:rsidRPr="007D3AA2">
        <w:t>d)(i) on the demutualisation resolution day;</w:t>
      </w:r>
    </w:p>
    <w:p w:rsidR="0068718B" w:rsidRPr="007D3AA2" w:rsidRDefault="0068718B">
      <w:pPr>
        <w:pStyle w:val="paragraph"/>
      </w:pPr>
      <w:r w:rsidRPr="007D3AA2">
        <w:tab/>
        <w:t>(f)</w:t>
      </w:r>
      <w:r w:rsidRPr="007D3AA2">
        <w:tab/>
        <w:t xml:space="preserve">to have paid any amount referred to in </w:t>
      </w:r>
      <w:r w:rsidR="007D3AA2">
        <w:t>subparagraph (</w:t>
      </w:r>
      <w:r w:rsidRPr="007D3AA2">
        <w:t>d)(ii) when it was actually paid;</w:t>
      </w:r>
    </w:p>
    <w:p w:rsidR="0068718B" w:rsidRPr="007D3AA2" w:rsidRDefault="0068718B">
      <w:pPr>
        <w:pStyle w:val="paragraph"/>
      </w:pPr>
      <w:r w:rsidRPr="007D3AA2">
        <w:tab/>
        <w:t>(g)</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subparagraph (</w:t>
      </w:r>
      <w:r w:rsidRPr="007D3AA2">
        <w:t>1)(d)(i):</w:t>
      </w:r>
    </w:p>
    <w:p w:rsidR="0068718B" w:rsidRPr="007D3AA2" w:rsidRDefault="0068718B">
      <w:pPr>
        <w:pStyle w:val="Definition"/>
      </w:pPr>
      <w:r w:rsidRPr="007D3AA2">
        <w:rPr>
          <w:b/>
          <w:i/>
        </w:rPr>
        <w:t>number of disposer’s shares</w:t>
      </w:r>
      <w:r w:rsidRPr="007D3AA2">
        <w:t xml:space="preserve"> means the number of demutualisation shares issued to the disposer or in which the disposer had an interest.</w:t>
      </w:r>
    </w:p>
    <w:p w:rsidR="0068718B" w:rsidRPr="007D3AA2" w:rsidRDefault="0068718B">
      <w:pPr>
        <w:pStyle w:val="Definition"/>
      </w:pPr>
      <w:r w:rsidRPr="007D3AA2">
        <w:rPr>
          <w:b/>
          <w:i/>
        </w:rPr>
        <w:t>number of members</w:t>
      </w:r>
      <w:r w:rsidRPr="007D3AA2">
        <w:t xml:space="preserve"> means the total number of members of the other mutual entity at the time of the disposal of the membership rights in that entity.</w:t>
      </w:r>
    </w:p>
    <w:p w:rsidR="0068718B" w:rsidRPr="007D3AA2" w:rsidRDefault="0068718B" w:rsidP="00000417">
      <w:pPr>
        <w:pStyle w:val="ActHead5"/>
      </w:pPr>
      <w:bookmarkStart w:id="264" w:name="_Toc432583220"/>
      <w:r w:rsidRPr="007D3AA2">
        <w:rPr>
          <w:rStyle w:val="CharSectno"/>
        </w:rPr>
        <w:t>326</w:t>
      </w:r>
      <w:r w:rsidR="007D3AA2">
        <w:rPr>
          <w:rStyle w:val="CharSectno"/>
        </w:rPr>
        <w:noBreakHyphen/>
      </w:r>
      <w:r w:rsidRPr="007D3AA2">
        <w:rPr>
          <w:rStyle w:val="CharSectno"/>
        </w:rPr>
        <w:t>95</w:t>
      </w:r>
      <w:r w:rsidRPr="007D3AA2">
        <w:t xml:space="preserve">  Disposal by post</w:t>
      </w:r>
      <w:r w:rsidR="007D3AA2">
        <w:noBreakHyphen/>
      </w:r>
      <w:r w:rsidRPr="007D3AA2">
        <w:t>CGT member of a demutualisation share (other than a demutualisation original share) or an interest in such a share</w:t>
      </w:r>
      <w:bookmarkEnd w:id="264"/>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the disposal is a disposal of a demutualisation share (other than a demutualisation original share) or an interest in such a share; and</w:t>
      </w:r>
    </w:p>
    <w:p w:rsidR="0068718B" w:rsidRPr="007D3AA2" w:rsidRDefault="0068718B">
      <w:pPr>
        <w:pStyle w:val="paragraph"/>
        <w:keepNext/>
      </w:pPr>
      <w:r w:rsidRPr="007D3AA2">
        <w:tab/>
        <w:t>(b)</w:t>
      </w:r>
      <w:r w:rsidRPr="007D3AA2">
        <w:tab/>
        <w:t>the disposer is a post</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disposer is taken to have done the following:</w:t>
      </w:r>
    </w:p>
    <w:p w:rsidR="0068718B" w:rsidRPr="007D3AA2" w:rsidRDefault="0068718B">
      <w:pPr>
        <w:pStyle w:val="paragraph"/>
        <w:spacing w:after="80"/>
      </w:pPr>
      <w:r w:rsidRPr="007D3AA2">
        <w:tab/>
        <w:t>(c)</w:t>
      </w:r>
      <w:r w:rsidRPr="007D3AA2">
        <w:tab/>
        <w:t>to have paid for the acquisition of the share or interest both of the following amounts:</w:t>
      </w:r>
    </w:p>
    <w:p w:rsidR="0068718B" w:rsidRPr="007D3AA2" w:rsidRDefault="0068718B">
      <w:pPr>
        <w:pStyle w:val="paragraphsub"/>
      </w:pPr>
      <w:r w:rsidRPr="007D3AA2">
        <w:tab/>
        <w:t>(i)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1B6E59ED" wp14:editId="737C8BBF">
            <wp:extent cx="2390775" cy="638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90775" cy="638175"/>
                    </a:xfrm>
                    <a:prstGeom prst="rect">
                      <a:avLst/>
                    </a:prstGeom>
                    <a:noFill/>
                    <a:ln>
                      <a:noFill/>
                    </a:ln>
                  </pic:spPr>
                </pic:pic>
              </a:graphicData>
            </a:graphic>
          </wp:inline>
        </w:drawing>
      </w:r>
    </w:p>
    <w:p w:rsidR="0068718B" w:rsidRPr="007D3AA2" w:rsidRDefault="0068718B">
      <w:pPr>
        <w:pStyle w:val="paragraphsub"/>
      </w:pPr>
      <w:r w:rsidRPr="007D3AA2">
        <w:tab/>
        <w:t>(ii)</w:t>
      </w:r>
      <w:r w:rsidRPr="007D3AA2">
        <w:tab/>
        <w:t>any amount actually paid for the acquisition;</w:t>
      </w:r>
    </w:p>
    <w:p w:rsidR="0068718B" w:rsidRPr="007D3AA2" w:rsidRDefault="0068718B">
      <w:pPr>
        <w:pStyle w:val="paragraph"/>
      </w:pPr>
      <w:r w:rsidRPr="007D3AA2">
        <w:tab/>
        <w:t>(d)</w:t>
      </w:r>
      <w:r w:rsidRPr="007D3AA2">
        <w:tab/>
        <w:t xml:space="preserve">to have paid the amount referred to in </w:t>
      </w:r>
      <w:r w:rsidR="007D3AA2">
        <w:t>subparagraph (</w:t>
      </w:r>
      <w:r w:rsidRPr="007D3AA2">
        <w:t>c)(i) on the demutualisation resolution day;</w:t>
      </w:r>
    </w:p>
    <w:p w:rsidR="0068718B" w:rsidRPr="007D3AA2" w:rsidRDefault="0068718B">
      <w:pPr>
        <w:pStyle w:val="paragraph"/>
      </w:pPr>
      <w:r w:rsidRPr="007D3AA2">
        <w:tab/>
        <w:t>(e)</w:t>
      </w:r>
      <w:r w:rsidRPr="007D3AA2">
        <w:tab/>
        <w:t xml:space="preserve">to have paid any amount referred to in </w:t>
      </w:r>
      <w:r w:rsidR="007D3AA2">
        <w:t>subparagraph (</w:t>
      </w:r>
      <w:r w:rsidRPr="007D3AA2">
        <w:t>c)(ii) when it was actually paid;</w:t>
      </w:r>
    </w:p>
    <w:p w:rsidR="0068718B" w:rsidRPr="007D3AA2" w:rsidRDefault="0068718B">
      <w:pPr>
        <w:pStyle w:val="paragraph"/>
      </w:pPr>
      <w:r w:rsidRPr="007D3AA2">
        <w:tab/>
        <w:t>(f)</w:t>
      </w:r>
      <w:r w:rsidRPr="007D3AA2">
        <w:tab/>
        <w:t>to have acquired the share or interest on the demutualisation resolution day.</w:t>
      </w:r>
    </w:p>
    <w:p w:rsidR="0068718B" w:rsidRPr="007D3AA2" w:rsidRDefault="0068718B">
      <w:pPr>
        <w:pStyle w:val="subsection"/>
        <w:spacing w:after="180"/>
      </w:pPr>
      <w:r w:rsidRPr="007D3AA2">
        <w:tab/>
        <w:t>(2)</w:t>
      </w:r>
      <w:r w:rsidRPr="007D3AA2">
        <w:tab/>
        <w:t xml:space="preserve">In the formula in </w:t>
      </w:r>
      <w:r w:rsidR="007D3AA2">
        <w:t>subparagraph (</w:t>
      </w:r>
      <w:r w:rsidRPr="007D3AA2">
        <w:t>1)(c)(i):</w:t>
      </w:r>
    </w:p>
    <w:p w:rsidR="0068718B" w:rsidRPr="007D3AA2" w:rsidRDefault="0068718B">
      <w:pPr>
        <w:pStyle w:val="Definition"/>
      </w:pPr>
      <w:r w:rsidRPr="007D3AA2">
        <w:rPr>
          <w:b/>
          <w:i/>
        </w:rPr>
        <w:t>number of disposer’s shares</w:t>
      </w:r>
      <w:r w:rsidRPr="007D3AA2">
        <w:t xml:space="preserve"> means the number of demutualisation shares issued to the disposer or in which the disposer had an interest.</w:t>
      </w:r>
    </w:p>
    <w:p w:rsidR="0068718B" w:rsidRPr="007D3AA2" w:rsidRDefault="0068718B" w:rsidP="00000417">
      <w:pPr>
        <w:pStyle w:val="ActHead5"/>
      </w:pPr>
      <w:bookmarkStart w:id="265" w:name="_Toc432583221"/>
      <w:r w:rsidRPr="007D3AA2">
        <w:rPr>
          <w:rStyle w:val="CharSectno"/>
        </w:rPr>
        <w:t>326</w:t>
      </w:r>
      <w:r w:rsidR="007D3AA2">
        <w:rPr>
          <w:rStyle w:val="CharSectno"/>
        </w:rPr>
        <w:noBreakHyphen/>
      </w:r>
      <w:r w:rsidRPr="007D3AA2">
        <w:rPr>
          <w:rStyle w:val="CharSectno"/>
        </w:rPr>
        <w:t>100</w:t>
      </w:r>
      <w:r w:rsidRPr="007D3AA2">
        <w:t xml:space="preserve">  Disposal by pre</w:t>
      </w:r>
      <w:r w:rsidR="007D3AA2">
        <w:noBreakHyphen/>
      </w:r>
      <w:r w:rsidRPr="007D3AA2">
        <w:t>CGT member of a demutualisation original share or a non</w:t>
      </w:r>
      <w:r w:rsidR="007D3AA2">
        <w:noBreakHyphen/>
      </w:r>
      <w:r w:rsidRPr="007D3AA2">
        <w:t>demutualisation bonus share, or an interest in such a share, before demutualisation listing day where member did not acquire membership rights by disposing of membership rights in another mutual entity</w:t>
      </w:r>
      <w:bookmarkEnd w:id="265"/>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the disposal is a disposal of either:</w:t>
      </w:r>
    </w:p>
    <w:p w:rsidR="0068718B" w:rsidRPr="007D3AA2" w:rsidRDefault="0068718B">
      <w:pPr>
        <w:pStyle w:val="paragraphsub"/>
      </w:pPr>
      <w:r w:rsidRPr="007D3AA2">
        <w:tab/>
        <w:t>(i)</w:t>
      </w:r>
      <w:r w:rsidRPr="007D3AA2">
        <w:tab/>
        <w:t>a demutualisation original share or an interest in such a share; or</w:t>
      </w:r>
    </w:p>
    <w:p w:rsidR="0068718B" w:rsidRPr="007D3AA2" w:rsidRDefault="0068718B">
      <w:pPr>
        <w:pStyle w:val="paragraphsub"/>
      </w:pPr>
      <w:r w:rsidRPr="007D3AA2">
        <w:tab/>
        <w:t>(ii)</w:t>
      </w:r>
      <w:r w:rsidRPr="007D3AA2">
        <w:tab/>
        <w:t>a non</w:t>
      </w:r>
      <w:r w:rsidR="007D3AA2">
        <w:noBreakHyphen/>
      </w:r>
      <w:r w:rsidRPr="007D3AA2">
        <w:t>demutualisation bonus share or an interest in such a share; and</w:t>
      </w:r>
    </w:p>
    <w:p w:rsidR="0068718B" w:rsidRPr="007D3AA2" w:rsidRDefault="0068718B">
      <w:pPr>
        <w:pStyle w:val="paragraph"/>
      </w:pPr>
      <w:r w:rsidRPr="007D3AA2">
        <w:tab/>
        <w:t>(b)</w:t>
      </w:r>
      <w:r w:rsidRPr="007D3AA2">
        <w:tab/>
        <w:t>the disposer did not acquire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 and</w:t>
      </w:r>
    </w:p>
    <w:p w:rsidR="0068718B" w:rsidRPr="007D3AA2" w:rsidRDefault="0068718B">
      <w:pPr>
        <w:pStyle w:val="paragraph"/>
      </w:pPr>
      <w:r w:rsidRPr="007D3AA2">
        <w:tab/>
        <w:t>(d)</w:t>
      </w:r>
      <w:r w:rsidRPr="007D3AA2">
        <w:tab/>
        <w:t>the disposal occurs before the demutualisation listing day;</w:t>
      </w:r>
    </w:p>
    <w:p w:rsidR="0068718B" w:rsidRPr="007D3AA2" w:rsidRDefault="0068718B">
      <w:pPr>
        <w:pStyle w:val="subsection2"/>
      </w:pPr>
      <w:r w:rsidRPr="007D3AA2">
        <w:t>then, for the purpose of working out whether the disposer made a capital gain or capital loss from the disposal, the following paragraphs have effect:</w:t>
      </w:r>
    </w:p>
    <w:p w:rsidR="0068718B" w:rsidRPr="007D3AA2" w:rsidRDefault="0068718B">
      <w:pPr>
        <w:pStyle w:val="paragraph"/>
        <w:spacing w:after="80"/>
      </w:pPr>
      <w:r w:rsidRPr="007D3AA2">
        <w:tab/>
        <w:t>(e)</w:t>
      </w:r>
      <w:r w:rsidRPr="007D3AA2">
        <w:tab/>
        <w:t>for the purpose of applying Subdivision</w:t>
      </w:r>
      <w:r w:rsidR="007D3AA2">
        <w:t> </w:t>
      </w:r>
      <w:r w:rsidRPr="007D3AA2">
        <w:t>130</w:t>
      </w:r>
      <w:r w:rsidR="007D3AA2">
        <w:noBreakHyphen/>
      </w:r>
      <w:r w:rsidRPr="007D3AA2">
        <w:t xml:space="preserve">A of the </w:t>
      </w:r>
      <w:r w:rsidRPr="007D3AA2">
        <w:rPr>
          <w:i/>
        </w:rPr>
        <w:t>Income Tax Assessment Act 1997</w:t>
      </w:r>
      <w:r w:rsidRPr="007D3AA2">
        <w:t xml:space="preserve">, the amount paid for the acquisition of all the demutualisation original shares that is to be taken into account under that </w:t>
      </w:r>
      <w:r w:rsidR="003A418D" w:rsidRPr="007D3AA2">
        <w:t>Division </w:t>
      </w:r>
      <w:r w:rsidRPr="007D3AA2">
        <w:t>or Subdivision, as the case may be, is taken to be the amount worked out by using the formula:</w:t>
      </w:r>
    </w:p>
    <w:p w:rsidR="0068718B" w:rsidRPr="007D3AA2" w:rsidRDefault="003A418D" w:rsidP="003A418D">
      <w:pPr>
        <w:pStyle w:val="paragraph"/>
        <w:spacing w:before="120" w:after="120"/>
      </w:pPr>
      <w:r w:rsidRPr="007D3AA2">
        <w:tab/>
      </w:r>
      <w:r w:rsidRPr="007D3AA2">
        <w:tab/>
      </w:r>
      <w:r w:rsidR="005C1310" w:rsidRPr="007D3AA2">
        <w:rPr>
          <w:noProof/>
        </w:rPr>
        <w:drawing>
          <wp:inline distT="0" distB="0" distL="0" distR="0" wp14:anchorId="0C0A1680" wp14:editId="7A0DE691">
            <wp:extent cx="2552700" cy="409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p>
    <w:p w:rsidR="0068718B" w:rsidRPr="007D3AA2" w:rsidRDefault="0068718B">
      <w:pPr>
        <w:pStyle w:val="paragraph"/>
      </w:pPr>
      <w:r w:rsidRPr="007D3AA2">
        <w:tab/>
        <w:t>(f)</w:t>
      </w:r>
      <w:r w:rsidRPr="007D3AA2">
        <w:tab/>
        <w:t>if the disposal is a disposal of a demutualisation original share or an interest in such a share, the disposer is taken:</w:t>
      </w:r>
    </w:p>
    <w:p w:rsidR="0068718B" w:rsidRPr="007D3AA2" w:rsidRDefault="0068718B">
      <w:pPr>
        <w:pStyle w:val="paragraphsub"/>
      </w:pPr>
      <w:r w:rsidRPr="007D3AA2">
        <w:tab/>
        <w:t>(i)</w:t>
      </w:r>
      <w:r w:rsidRPr="007D3AA2">
        <w:tab/>
        <w:t xml:space="preserve">to have paid the amount referred to in </w:t>
      </w:r>
      <w:r w:rsidR="007D3AA2">
        <w:t>paragraph (</w:t>
      </w:r>
      <w:r w:rsidRPr="007D3AA2">
        <w:t>e) on the demutualisation resolution day; and</w:t>
      </w:r>
    </w:p>
    <w:p w:rsidR="0068718B" w:rsidRPr="007D3AA2" w:rsidRDefault="0068718B">
      <w:pPr>
        <w:pStyle w:val="paragraphsub"/>
      </w:pPr>
      <w:r w:rsidRPr="007D3AA2">
        <w:tab/>
        <w:t>(ii)</w:t>
      </w:r>
      <w:r w:rsidRPr="007D3AA2">
        <w:tab/>
        <w:t>to have acquired the share or interest on the demutualisation resolution day.</w:t>
      </w:r>
    </w:p>
    <w:p w:rsidR="0068718B" w:rsidRPr="007D3AA2" w:rsidRDefault="0068718B" w:rsidP="006A1579">
      <w:pPr>
        <w:pStyle w:val="subsection"/>
        <w:keepNext/>
        <w:keepLines/>
      </w:pPr>
      <w:r w:rsidRPr="007D3AA2">
        <w:tab/>
        <w:t>(2)</w:t>
      </w:r>
      <w:r w:rsidRPr="007D3AA2">
        <w:tab/>
        <w:t xml:space="preserve">In the formula in </w:t>
      </w:r>
      <w:r w:rsidR="007D3AA2">
        <w:t>paragraph (</w:t>
      </w:r>
      <w:r w:rsidRPr="007D3AA2">
        <w:t>1)(e):</w:t>
      </w:r>
    </w:p>
    <w:p w:rsidR="0068718B" w:rsidRPr="007D3AA2" w:rsidRDefault="0068718B" w:rsidP="006A1579">
      <w:pPr>
        <w:pStyle w:val="Definition"/>
        <w:keepNext/>
        <w:keepLines/>
      </w:pPr>
      <w:r w:rsidRPr="007D3AA2">
        <w:rPr>
          <w:b/>
          <w:i/>
        </w:rPr>
        <w:t>number of disposer’s shares</w:t>
      </w:r>
      <w:r w:rsidRPr="007D3AA2">
        <w:t xml:space="preserve"> means the number of demutualisation original shares issued to the disposer or in which the disposer had an interest.</w:t>
      </w:r>
    </w:p>
    <w:p w:rsidR="0068718B" w:rsidRPr="007D3AA2" w:rsidRDefault="0068718B">
      <w:pPr>
        <w:pStyle w:val="Definition"/>
      </w:pPr>
      <w:r w:rsidRPr="007D3AA2">
        <w:rPr>
          <w:b/>
          <w:i/>
        </w:rPr>
        <w:t>total number of shares</w:t>
      </w:r>
      <w:r w:rsidRPr="007D3AA2">
        <w:t xml:space="preserve"> means the total number of demutualisation shares issued.</w:t>
      </w:r>
    </w:p>
    <w:p w:rsidR="0068718B" w:rsidRPr="007D3AA2" w:rsidRDefault="0068718B" w:rsidP="00000417">
      <w:pPr>
        <w:pStyle w:val="ActHead5"/>
      </w:pPr>
      <w:bookmarkStart w:id="266" w:name="_Toc432583222"/>
      <w:r w:rsidRPr="007D3AA2">
        <w:rPr>
          <w:rStyle w:val="CharSectno"/>
        </w:rPr>
        <w:t>326</w:t>
      </w:r>
      <w:r w:rsidR="007D3AA2">
        <w:rPr>
          <w:rStyle w:val="CharSectno"/>
        </w:rPr>
        <w:noBreakHyphen/>
      </w:r>
      <w:r w:rsidRPr="007D3AA2">
        <w:rPr>
          <w:rStyle w:val="CharSectno"/>
        </w:rPr>
        <w:t>105</w:t>
      </w:r>
      <w:r w:rsidRPr="007D3AA2">
        <w:t xml:space="preserve">  Disposal by pre</w:t>
      </w:r>
      <w:r w:rsidR="007D3AA2">
        <w:noBreakHyphen/>
      </w:r>
      <w:r w:rsidRPr="007D3AA2">
        <w:t>CGT member of a demutualisation original share or a non</w:t>
      </w:r>
      <w:r w:rsidR="007D3AA2">
        <w:noBreakHyphen/>
      </w:r>
      <w:r w:rsidRPr="007D3AA2">
        <w:t>demutualisation bonus share, or an interest in such a share, on or after demutualisation listing day where member did not acquire membership rights by disposing of membership rights in another mutual entity</w:t>
      </w:r>
      <w:bookmarkEnd w:id="266"/>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the disposal is a disposal of either:</w:t>
      </w:r>
    </w:p>
    <w:p w:rsidR="0068718B" w:rsidRPr="007D3AA2" w:rsidRDefault="0068718B">
      <w:pPr>
        <w:pStyle w:val="paragraphsub"/>
      </w:pPr>
      <w:r w:rsidRPr="007D3AA2">
        <w:tab/>
        <w:t>(i)</w:t>
      </w:r>
      <w:r w:rsidRPr="007D3AA2">
        <w:tab/>
        <w:t>a demutualisation original share or an interest in such a share; or</w:t>
      </w:r>
    </w:p>
    <w:p w:rsidR="0068718B" w:rsidRPr="007D3AA2" w:rsidRDefault="0068718B">
      <w:pPr>
        <w:pStyle w:val="paragraphsub"/>
      </w:pPr>
      <w:r w:rsidRPr="007D3AA2">
        <w:tab/>
        <w:t>(ii)</w:t>
      </w:r>
      <w:r w:rsidRPr="007D3AA2">
        <w:tab/>
        <w:t>a non</w:t>
      </w:r>
      <w:r w:rsidR="007D3AA2">
        <w:noBreakHyphen/>
      </w:r>
      <w:r w:rsidRPr="007D3AA2">
        <w:t>demutualisation bonus share or an interest in such a share; and</w:t>
      </w:r>
    </w:p>
    <w:p w:rsidR="0068718B" w:rsidRPr="007D3AA2" w:rsidRDefault="0068718B">
      <w:pPr>
        <w:pStyle w:val="paragraph"/>
      </w:pPr>
      <w:r w:rsidRPr="007D3AA2">
        <w:tab/>
        <w:t>(b)</w:t>
      </w:r>
      <w:r w:rsidRPr="007D3AA2">
        <w:tab/>
        <w:t>the disposer did not acquire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 and</w:t>
      </w:r>
    </w:p>
    <w:p w:rsidR="0068718B" w:rsidRPr="007D3AA2" w:rsidRDefault="0068718B">
      <w:pPr>
        <w:pStyle w:val="paragraph"/>
      </w:pPr>
      <w:r w:rsidRPr="007D3AA2">
        <w:tab/>
        <w:t>(d)</w:t>
      </w:r>
      <w:r w:rsidRPr="007D3AA2">
        <w:tab/>
        <w:t>the disposal occurs on or after the demutualisation listing day;</w:t>
      </w:r>
    </w:p>
    <w:p w:rsidR="0068718B" w:rsidRPr="007D3AA2" w:rsidRDefault="0068718B">
      <w:pPr>
        <w:pStyle w:val="subsection2"/>
      </w:pPr>
      <w:r w:rsidRPr="007D3AA2">
        <w:t>then, for the purpose of working out whether the disposer made a capital gain or capital loss from the disposal, the following paragraphs have effect:</w:t>
      </w:r>
    </w:p>
    <w:p w:rsidR="0068718B" w:rsidRPr="007D3AA2" w:rsidRDefault="0068718B">
      <w:pPr>
        <w:pStyle w:val="paragraph"/>
        <w:spacing w:after="80"/>
      </w:pPr>
      <w:r w:rsidRPr="007D3AA2">
        <w:tab/>
        <w:t>(e)</w:t>
      </w:r>
      <w:r w:rsidRPr="007D3AA2">
        <w:tab/>
        <w:t>for the purpose of applying Subdivision</w:t>
      </w:r>
      <w:r w:rsidR="007D3AA2">
        <w:t> </w:t>
      </w:r>
      <w:r w:rsidRPr="007D3AA2">
        <w:t>130</w:t>
      </w:r>
      <w:r w:rsidR="007D3AA2">
        <w:noBreakHyphen/>
      </w:r>
      <w:r w:rsidRPr="007D3AA2">
        <w:t xml:space="preserve">A of the </w:t>
      </w:r>
      <w:r w:rsidRPr="007D3AA2">
        <w:rPr>
          <w:i/>
        </w:rPr>
        <w:t>Income Tax Assessment Act 1997</w:t>
      </w:r>
      <w:r w:rsidRPr="007D3AA2">
        <w:t xml:space="preserve">, the amount paid for the acquisition of all the demutualisation original shares that is to be taken into account under that </w:t>
      </w:r>
      <w:r w:rsidR="003A418D" w:rsidRPr="007D3AA2">
        <w:t>Division </w:t>
      </w:r>
      <w:r w:rsidRPr="007D3AA2">
        <w:t>or Subdivision, as the case may be, is taken to be the lesser of the following amounts:</w:t>
      </w:r>
    </w:p>
    <w:p w:rsidR="0068718B" w:rsidRPr="007D3AA2" w:rsidRDefault="0068718B">
      <w:pPr>
        <w:pStyle w:val="paragraphsub"/>
        <w:spacing w:after="80"/>
      </w:pPr>
      <w:r w:rsidRPr="007D3AA2">
        <w:tab/>
        <w:t>(i)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0253401E" wp14:editId="4ECF608A">
            <wp:extent cx="2552700" cy="409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p>
    <w:p w:rsidR="0068718B" w:rsidRPr="007D3AA2" w:rsidRDefault="0068718B">
      <w:pPr>
        <w:pStyle w:val="paragraphsub"/>
        <w:spacing w:after="80"/>
      </w:pPr>
      <w:r w:rsidRPr="007D3AA2">
        <w:tab/>
        <w:t>(ii)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04B77D55" wp14:editId="0E4FDF47">
            <wp:extent cx="2695575" cy="647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95575" cy="647700"/>
                    </a:xfrm>
                    <a:prstGeom prst="rect">
                      <a:avLst/>
                    </a:prstGeom>
                    <a:noFill/>
                    <a:ln>
                      <a:noFill/>
                    </a:ln>
                  </pic:spPr>
                </pic:pic>
              </a:graphicData>
            </a:graphic>
          </wp:inline>
        </w:drawing>
      </w:r>
    </w:p>
    <w:p w:rsidR="0068718B" w:rsidRPr="007D3AA2" w:rsidRDefault="0068718B">
      <w:pPr>
        <w:pStyle w:val="paragraph"/>
      </w:pPr>
      <w:r w:rsidRPr="007D3AA2">
        <w:tab/>
        <w:t>(f)</w:t>
      </w:r>
      <w:r w:rsidRPr="007D3AA2">
        <w:tab/>
        <w:t>if the disposal is a disposal of a demutualisation original share or an interest in such a share, the disposer is taken:</w:t>
      </w:r>
    </w:p>
    <w:p w:rsidR="0068718B" w:rsidRPr="007D3AA2" w:rsidRDefault="0068718B">
      <w:pPr>
        <w:pStyle w:val="paragraphsub"/>
      </w:pPr>
      <w:r w:rsidRPr="007D3AA2">
        <w:tab/>
        <w:t>(i)</w:t>
      </w:r>
      <w:r w:rsidRPr="007D3AA2">
        <w:tab/>
        <w:t xml:space="preserve">to have paid the amount referred to in </w:t>
      </w:r>
      <w:r w:rsidR="007D3AA2">
        <w:t>paragraph (</w:t>
      </w:r>
      <w:r w:rsidRPr="007D3AA2">
        <w:t>e) on the demutualisation resolution day; and</w:t>
      </w:r>
    </w:p>
    <w:p w:rsidR="0068718B" w:rsidRPr="007D3AA2" w:rsidRDefault="0068718B">
      <w:pPr>
        <w:pStyle w:val="paragraphsub"/>
      </w:pPr>
      <w:r w:rsidRPr="007D3AA2">
        <w:tab/>
        <w:t>(ii)</w:t>
      </w:r>
      <w:r w:rsidRPr="007D3AA2">
        <w:tab/>
        <w:t>to have acquired the share or interest on the demutualisation resolution day.</w:t>
      </w:r>
    </w:p>
    <w:p w:rsidR="0068718B" w:rsidRPr="007D3AA2" w:rsidRDefault="0068718B">
      <w:pPr>
        <w:pStyle w:val="subsection"/>
      </w:pPr>
      <w:r w:rsidRPr="007D3AA2">
        <w:tab/>
        <w:t>(2)</w:t>
      </w:r>
      <w:r w:rsidRPr="007D3AA2">
        <w:tab/>
        <w:t>In the formulas in subparagraphs</w:t>
      </w:r>
      <w:r w:rsidR="007D3AA2">
        <w:t> </w:t>
      </w:r>
      <w:r w:rsidRPr="007D3AA2">
        <w:t>1(e)(i) and (ii):</w:t>
      </w:r>
    </w:p>
    <w:p w:rsidR="0068718B" w:rsidRPr="007D3AA2" w:rsidRDefault="0068718B">
      <w:pPr>
        <w:pStyle w:val="Definition"/>
      </w:pPr>
      <w:r w:rsidRPr="007D3AA2">
        <w:rPr>
          <w:b/>
          <w:i/>
        </w:rPr>
        <w:t>number of disposer’s shares</w:t>
      </w:r>
      <w:r w:rsidRPr="007D3AA2">
        <w:t xml:space="preserve"> means the number of demutualisation original shares issued to the disposer or in which the disposer had an interest.</w:t>
      </w:r>
    </w:p>
    <w:p w:rsidR="0068718B" w:rsidRPr="007D3AA2" w:rsidRDefault="0068718B">
      <w:pPr>
        <w:pStyle w:val="Definition"/>
      </w:pPr>
      <w:r w:rsidRPr="007D3AA2">
        <w:rPr>
          <w:b/>
          <w:i/>
        </w:rPr>
        <w:t>total number of shares</w:t>
      </w:r>
      <w:r w:rsidRPr="007D3AA2">
        <w:t xml:space="preserve"> means the total number of demutualisation shares issued.</w:t>
      </w:r>
    </w:p>
    <w:p w:rsidR="0068718B" w:rsidRPr="007D3AA2" w:rsidRDefault="0068718B" w:rsidP="00000417">
      <w:pPr>
        <w:pStyle w:val="ActHead5"/>
      </w:pPr>
      <w:bookmarkStart w:id="267" w:name="_Toc432583223"/>
      <w:r w:rsidRPr="007D3AA2">
        <w:rPr>
          <w:rStyle w:val="CharSectno"/>
        </w:rPr>
        <w:t>326</w:t>
      </w:r>
      <w:r w:rsidR="007D3AA2">
        <w:rPr>
          <w:rStyle w:val="CharSectno"/>
        </w:rPr>
        <w:noBreakHyphen/>
      </w:r>
      <w:r w:rsidRPr="007D3AA2">
        <w:rPr>
          <w:rStyle w:val="CharSectno"/>
        </w:rPr>
        <w:t>110</w:t>
      </w:r>
      <w:r w:rsidRPr="007D3AA2">
        <w:t xml:space="preserve">  Disposal by pre</w:t>
      </w:r>
      <w:r w:rsidR="007D3AA2">
        <w:noBreakHyphen/>
      </w:r>
      <w:r w:rsidRPr="007D3AA2">
        <w:t>CGT member of a demutualisation original share or a non</w:t>
      </w:r>
      <w:r w:rsidR="007D3AA2">
        <w:noBreakHyphen/>
      </w:r>
      <w:r w:rsidRPr="007D3AA2">
        <w:t>demutualisation bonus share, or an interest in such a share, where member acquired membership rights by disposing of membership rights in another mutual entity</w:t>
      </w:r>
      <w:bookmarkEnd w:id="267"/>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the disposal is a disposal of either:</w:t>
      </w:r>
    </w:p>
    <w:p w:rsidR="0068718B" w:rsidRPr="007D3AA2" w:rsidRDefault="0068718B">
      <w:pPr>
        <w:pStyle w:val="paragraphsub"/>
      </w:pPr>
      <w:r w:rsidRPr="007D3AA2">
        <w:tab/>
        <w:t>(i)</w:t>
      </w:r>
      <w:r w:rsidRPr="007D3AA2">
        <w:tab/>
        <w:t>a demutualisation original share or an interest in such a share; or</w:t>
      </w:r>
    </w:p>
    <w:p w:rsidR="0068718B" w:rsidRPr="007D3AA2" w:rsidRDefault="0068718B">
      <w:pPr>
        <w:pStyle w:val="paragraphsub"/>
      </w:pPr>
      <w:r w:rsidRPr="007D3AA2">
        <w:tab/>
        <w:t>(ii)</w:t>
      </w:r>
      <w:r w:rsidRPr="007D3AA2">
        <w:tab/>
        <w:t>a non</w:t>
      </w:r>
      <w:r w:rsidR="007D3AA2">
        <w:noBreakHyphen/>
      </w:r>
      <w:r w:rsidRPr="007D3AA2">
        <w:t>demutualisation bonus share or an interest in such a share; and</w:t>
      </w:r>
    </w:p>
    <w:p w:rsidR="0068718B" w:rsidRPr="007D3AA2" w:rsidRDefault="0068718B">
      <w:pPr>
        <w:pStyle w:val="paragraph"/>
      </w:pPr>
      <w:r w:rsidRPr="007D3AA2">
        <w:tab/>
        <w:t>(b)</w:t>
      </w:r>
      <w:r w:rsidRPr="007D3AA2">
        <w:tab/>
        <w:t>the disposer acquired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following paragraphs have effect:</w:t>
      </w:r>
    </w:p>
    <w:p w:rsidR="0068718B" w:rsidRPr="007D3AA2" w:rsidRDefault="0068718B">
      <w:pPr>
        <w:pStyle w:val="paragraph"/>
        <w:spacing w:after="80"/>
      </w:pPr>
      <w:r w:rsidRPr="007D3AA2">
        <w:tab/>
        <w:t>(d)</w:t>
      </w:r>
      <w:r w:rsidRPr="007D3AA2">
        <w:tab/>
        <w:t>for the purpose of applying Subdivision</w:t>
      </w:r>
      <w:r w:rsidR="007D3AA2">
        <w:t> </w:t>
      </w:r>
      <w:r w:rsidRPr="007D3AA2">
        <w:t>130</w:t>
      </w:r>
      <w:r w:rsidR="007D3AA2">
        <w:noBreakHyphen/>
      </w:r>
      <w:r w:rsidRPr="007D3AA2">
        <w:t xml:space="preserve">A of the </w:t>
      </w:r>
      <w:r w:rsidRPr="007D3AA2">
        <w:rPr>
          <w:i/>
        </w:rPr>
        <w:t>Income Tax Assessment Act 1997</w:t>
      </w:r>
      <w:r w:rsidRPr="007D3AA2">
        <w:t xml:space="preserve">, the amount paid for the acquisition of all the demutualisation original shares that is to be taken into account under that </w:t>
      </w:r>
      <w:r w:rsidR="003A418D" w:rsidRPr="007D3AA2">
        <w:t>Division </w:t>
      </w:r>
      <w:r w:rsidRPr="007D3AA2">
        <w:t>or Subdivision, as the case may be, is taken to be the sum of the following amounts:</w:t>
      </w:r>
    </w:p>
    <w:p w:rsidR="0068718B" w:rsidRPr="007D3AA2" w:rsidRDefault="0068718B">
      <w:pPr>
        <w:pStyle w:val="paragraphsub"/>
      </w:pPr>
      <w:r w:rsidRPr="007D3AA2">
        <w:tab/>
        <w:t>(i)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29355F84" wp14:editId="7F9E11AF">
            <wp:extent cx="2771775" cy="4095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71775" cy="409575"/>
                    </a:xfrm>
                    <a:prstGeom prst="rect">
                      <a:avLst/>
                    </a:prstGeom>
                    <a:noFill/>
                    <a:ln>
                      <a:noFill/>
                    </a:ln>
                  </pic:spPr>
                </pic:pic>
              </a:graphicData>
            </a:graphic>
          </wp:inline>
        </w:drawing>
      </w:r>
    </w:p>
    <w:p w:rsidR="0068718B" w:rsidRPr="007D3AA2" w:rsidRDefault="0068718B">
      <w:pPr>
        <w:pStyle w:val="paragraphsub"/>
      </w:pPr>
      <w:r w:rsidRPr="007D3AA2">
        <w:tab/>
        <w:t>(ii)</w:t>
      </w:r>
      <w:r w:rsidRPr="007D3AA2">
        <w:tab/>
        <w:t>any amount actually paid for the acquisition;</w:t>
      </w:r>
    </w:p>
    <w:p w:rsidR="0068718B" w:rsidRPr="007D3AA2" w:rsidRDefault="0068718B">
      <w:pPr>
        <w:pStyle w:val="paragraph"/>
      </w:pPr>
      <w:r w:rsidRPr="007D3AA2">
        <w:tab/>
        <w:t>(e)</w:t>
      </w:r>
      <w:r w:rsidRPr="007D3AA2">
        <w:tab/>
        <w:t>if the disposal is a disposal of a demutualisation original share or an interest in such a share, the disposer is taken:</w:t>
      </w:r>
    </w:p>
    <w:p w:rsidR="0068718B" w:rsidRPr="007D3AA2" w:rsidRDefault="0068718B">
      <w:pPr>
        <w:pStyle w:val="paragraphsub"/>
      </w:pPr>
      <w:r w:rsidRPr="007D3AA2">
        <w:tab/>
        <w:t>(i)</w:t>
      </w:r>
      <w:r w:rsidRPr="007D3AA2">
        <w:tab/>
        <w:t xml:space="preserve">to have paid the amount referred to in </w:t>
      </w:r>
      <w:r w:rsidR="007D3AA2">
        <w:t>subparagraph (</w:t>
      </w:r>
      <w:r w:rsidRPr="007D3AA2">
        <w:t>d)(i) on the demutualisation resolution day; and</w:t>
      </w:r>
    </w:p>
    <w:p w:rsidR="0068718B" w:rsidRPr="007D3AA2" w:rsidRDefault="0068718B">
      <w:pPr>
        <w:pStyle w:val="paragraphsub"/>
      </w:pPr>
      <w:r w:rsidRPr="007D3AA2">
        <w:tab/>
        <w:t>(ii)</w:t>
      </w:r>
      <w:r w:rsidRPr="007D3AA2">
        <w:tab/>
        <w:t xml:space="preserve">to have paid any amount referred to in </w:t>
      </w:r>
      <w:r w:rsidR="007D3AA2">
        <w:t>subparagraph (</w:t>
      </w:r>
      <w:r w:rsidRPr="007D3AA2">
        <w:t>d)(ii) when it was actually paid; and</w:t>
      </w:r>
    </w:p>
    <w:p w:rsidR="0068718B" w:rsidRPr="007D3AA2" w:rsidRDefault="0068718B">
      <w:pPr>
        <w:pStyle w:val="paragraphsub"/>
      </w:pPr>
      <w:r w:rsidRPr="007D3AA2">
        <w:tab/>
        <w:t>(iii)</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subparagraph (</w:t>
      </w:r>
      <w:r w:rsidRPr="007D3AA2">
        <w:t>1)(d)(i):</w:t>
      </w:r>
    </w:p>
    <w:p w:rsidR="0068718B" w:rsidRPr="007D3AA2" w:rsidRDefault="0068718B">
      <w:pPr>
        <w:pStyle w:val="Definition"/>
      </w:pPr>
      <w:r w:rsidRPr="007D3AA2">
        <w:rPr>
          <w:b/>
          <w:i/>
        </w:rPr>
        <w:t>number of members</w:t>
      </w:r>
      <w:r w:rsidRPr="007D3AA2">
        <w:t xml:space="preserve"> means the total number of members of the other entity at the time of the disposal of the membership rights in that entity.</w:t>
      </w:r>
    </w:p>
    <w:p w:rsidR="0068718B" w:rsidRPr="007D3AA2" w:rsidRDefault="0068718B" w:rsidP="00000417">
      <w:pPr>
        <w:pStyle w:val="ActHead5"/>
      </w:pPr>
      <w:bookmarkStart w:id="268" w:name="_Toc432583224"/>
      <w:r w:rsidRPr="007D3AA2">
        <w:rPr>
          <w:rStyle w:val="CharSectno"/>
        </w:rPr>
        <w:t>326</w:t>
      </w:r>
      <w:r w:rsidR="007D3AA2">
        <w:rPr>
          <w:rStyle w:val="CharSectno"/>
        </w:rPr>
        <w:noBreakHyphen/>
      </w:r>
      <w:r w:rsidRPr="007D3AA2">
        <w:rPr>
          <w:rStyle w:val="CharSectno"/>
        </w:rPr>
        <w:t>115</w:t>
      </w:r>
      <w:r w:rsidRPr="007D3AA2">
        <w:t xml:space="preserve">  Disposal by post</w:t>
      </w:r>
      <w:r w:rsidR="007D3AA2">
        <w:noBreakHyphen/>
      </w:r>
      <w:r w:rsidRPr="007D3AA2">
        <w:t>CGT member of a demutualisation original share or a non</w:t>
      </w:r>
      <w:r w:rsidR="007D3AA2">
        <w:noBreakHyphen/>
      </w:r>
      <w:r w:rsidRPr="007D3AA2">
        <w:t>demutualisation bonus share or an interest in such a share</w:t>
      </w:r>
      <w:bookmarkEnd w:id="268"/>
    </w:p>
    <w:p w:rsidR="0068718B" w:rsidRPr="007D3AA2" w:rsidRDefault="0068718B">
      <w:pPr>
        <w:pStyle w:val="subsection"/>
      </w:pPr>
      <w:r w:rsidRPr="007D3AA2">
        <w:tab/>
      </w:r>
      <w:r w:rsidRPr="007D3AA2">
        <w:tab/>
        <w:t>If:</w:t>
      </w:r>
    </w:p>
    <w:p w:rsidR="0068718B" w:rsidRPr="007D3AA2" w:rsidRDefault="0068718B">
      <w:pPr>
        <w:pStyle w:val="paragraph"/>
      </w:pPr>
      <w:r w:rsidRPr="007D3AA2">
        <w:tab/>
        <w:t>(a)</w:t>
      </w:r>
      <w:r w:rsidRPr="007D3AA2">
        <w:tab/>
        <w:t>the disposal is a disposal of either:</w:t>
      </w:r>
    </w:p>
    <w:p w:rsidR="0068718B" w:rsidRPr="007D3AA2" w:rsidRDefault="0068718B">
      <w:pPr>
        <w:pStyle w:val="paragraphsub"/>
      </w:pPr>
      <w:r w:rsidRPr="007D3AA2">
        <w:tab/>
        <w:t>(i)</w:t>
      </w:r>
      <w:r w:rsidRPr="007D3AA2">
        <w:tab/>
        <w:t>a demutualisation original share or an interest in such a share; or</w:t>
      </w:r>
    </w:p>
    <w:p w:rsidR="0068718B" w:rsidRPr="007D3AA2" w:rsidRDefault="0068718B">
      <w:pPr>
        <w:pStyle w:val="paragraphsub"/>
      </w:pPr>
      <w:r w:rsidRPr="007D3AA2">
        <w:tab/>
        <w:t>(ii)</w:t>
      </w:r>
      <w:r w:rsidRPr="007D3AA2">
        <w:tab/>
        <w:t>a non</w:t>
      </w:r>
      <w:r w:rsidR="007D3AA2">
        <w:noBreakHyphen/>
      </w:r>
      <w:r w:rsidRPr="007D3AA2">
        <w:t>demutualisation bonus share or an interest in such a share; and</w:t>
      </w:r>
    </w:p>
    <w:p w:rsidR="0068718B" w:rsidRPr="007D3AA2" w:rsidRDefault="0068718B">
      <w:pPr>
        <w:pStyle w:val="paragraph"/>
      </w:pPr>
      <w:r w:rsidRPr="007D3AA2">
        <w:tab/>
        <w:t>(b)</w:t>
      </w:r>
      <w:r w:rsidRPr="007D3AA2">
        <w:tab/>
        <w:t>the disposer is a post</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following paragraphs have effect:</w:t>
      </w:r>
    </w:p>
    <w:p w:rsidR="0068718B" w:rsidRPr="007D3AA2" w:rsidRDefault="0068718B">
      <w:pPr>
        <w:pStyle w:val="paragraph"/>
        <w:spacing w:after="80"/>
      </w:pPr>
      <w:r w:rsidRPr="007D3AA2">
        <w:tab/>
        <w:t>(c)</w:t>
      </w:r>
      <w:r w:rsidRPr="007D3AA2">
        <w:tab/>
        <w:t>for the purpose of applying Subdivision</w:t>
      </w:r>
      <w:r w:rsidR="007D3AA2">
        <w:t> </w:t>
      </w:r>
      <w:r w:rsidRPr="007D3AA2">
        <w:t>130</w:t>
      </w:r>
      <w:r w:rsidR="007D3AA2">
        <w:noBreakHyphen/>
      </w:r>
      <w:r w:rsidRPr="007D3AA2">
        <w:t xml:space="preserve">A of the </w:t>
      </w:r>
      <w:r w:rsidRPr="007D3AA2">
        <w:rPr>
          <w:i/>
        </w:rPr>
        <w:t>Income Tax Assessment Act 1997</w:t>
      </w:r>
      <w:r w:rsidRPr="007D3AA2">
        <w:t xml:space="preserve">, the amount paid for the acquisition of all the demutualisation original shares that is to be taken into account under that </w:t>
      </w:r>
      <w:r w:rsidR="003A418D" w:rsidRPr="007D3AA2">
        <w:t>Division </w:t>
      </w:r>
      <w:r w:rsidRPr="007D3AA2">
        <w:t>or Subdivision, as the case may be, is taken to be the sum of:</w:t>
      </w:r>
    </w:p>
    <w:p w:rsidR="0068718B" w:rsidRPr="007D3AA2" w:rsidRDefault="0068718B">
      <w:pPr>
        <w:pStyle w:val="paragraphsub"/>
      </w:pPr>
      <w:r w:rsidRPr="007D3AA2">
        <w:tab/>
        <w:t>(i)</w:t>
      </w:r>
      <w:r w:rsidRPr="007D3AA2">
        <w:tab/>
        <w:t>an amount equal to the undeducted membership costs; and</w:t>
      </w:r>
    </w:p>
    <w:p w:rsidR="0068718B" w:rsidRPr="007D3AA2" w:rsidRDefault="0068718B">
      <w:pPr>
        <w:pStyle w:val="paragraphsub"/>
      </w:pPr>
      <w:r w:rsidRPr="007D3AA2">
        <w:tab/>
        <w:t>(ii)</w:t>
      </w:r>
      <w:r w:rsidRPr="007D3AA2">
        <w:tab/>
        <w:t>any amount actually paid for the acquisition;</w:t>
      </w:r>
    </w:p>
    <w:p w:rsidR="0068718B" w:rsidRPr="007D3AA2" w:rsidRDefault="0068718B">
      <w:pPr>
        <w:pStyle w:val="paragraph"/>
      </w:pPr>
      <w:r w:rsidRPr="007D3AA2">
        <w:tab/>
        <w:t>(d)</w:t>
      </w:r>
      <w:r w:rsidRPr="007D3AA2">
        <w:tab/>
        <w:t>if the disposal is a disposal of a demutualisation original share or an interest in such a share, the disposer is taken:</w:t>
      </w:r>
    </w:p>
    <w:p w:rsidR="0068718B" w:rsidRPr="007D3AA2" w:rsidRDefault="0068718B">
      <w:pPr>
        <w:pStyle w:val="paragraphsub"/>
      </w:pPr>
      <w:r w:rsidRPr="007D3AA2">
        <w:tab/>
        <w:t>(i)</w:t>
      </w:r>
      <w:r w:rsidRPr="007D3AA2">
        <w:tab/>
        <w:t xml:space="preserve">to have paid the amount referred to in </w:t>
      </w:r>
      <w:r w:rsidR="007D3AA2">
        <w:t>subparagraph (</w:t>
      </w:r>
      <w:r w:rsidRPr="007D3AA2">
        <w:t>c)(i) on the demutualisation resolution day; and</w:t>
      </w:r>
    </w:p>
    <w:p w:rsidR="0068718B" w:rsidRPr="007D3AA2" w:rsidRDefault="0068718B">
      <w:pPr>
        <w:pStyle w:val="paragraphsub"/>
      </w:pPr>
      <w:r w:rsidRPr="007D3AA2">
        <w:tab/>
        <w:t>(ii)</w:t>
      </w:r>
      <w:r w:rsidRPr="007D3AA2">
        <w:tab/>
        <w:t xml:space="preserve">to have paid any amount referred to in </w:t>
      </w:r>
      <w:r w:rsidR="007D3AA2">
        <w:t>subparagraph (</w:t>
      </w:r>
      <w:r w:rsidRPr="007D3AA2">
        <w:t>c)(ii) when it was actually paid; and</w:t>
      </w:r>
    </w:p>
    <w:p w:rsidR="0068718B" w:rsidRPr="007D3AA2" w:rsidRDefault="0068718B">
      <w:pPr>
        <w:pStyle w:val="paragraphsub"/>
      </w:pPr>
      <w:r w:rsidRPr="007D3AA2">
        <w:tab/>
        <w:t>(iii)</w:t>
      </w:r>
      <w:r w:rsidRPr="007D3AA2">
        <w:tab/>
        <w:t>to have acquired the share or interest on the demutualisation resolution day.</w:t>
      </w:r>
    </w:p>
    <w:p w:rsidR="0068718B" w:rsidRPr="007D3AA2" w:rsidRDefault="0068718B" w:rsidP="00000417">
      <w:pPr>
        <w:pStyle w:val="ActHead5"/>
      </w:pPr>
      <w:bookmarkStart w:id="269" w:name="_Toc432583225"/>
      <w:r w:rsidRPr="007D3AA2">
        <w:rPr>
          <w:rStyle w:val="CharSectno"/>
        </w:rPr>
        <w:t>326</w:t>
      </w:r>
      <w:r w:rsidR="007D3AA2">
        <w:rPr>
          <w:rStyle w:val="CharSectno"/>
        </w:rPr>
        <w:noBreakHyphen/>
      </w:r>
      <w:r w:rsidRPr="007D3AA2">
        <w:rPr>
          <w:rStyle w:val="CharSectno"/>
        </w:rPr>
        <w:t>120</w:t>
      </w:r>
      <w:r w:rsidRPr="007D3AA2">
        <w:t xml:space="preserve">  Adjusted market value</w:t>
      </w:r>
      <w:bookmarkEnd w:id="269"/>
    </w:p>
    <w:p w:rsidR="0068718B" w:rsidRPr="007D3AA2" w:rsidRDefault="0068718B">
      <w:pPr>
        <w:pStyle w:val="SubsectionHead"/>
      </w:pPr>
      <w:r w:rsidRPr="007D3AA2">
        <w:t>Where membership rights not acquired by disposal of rights in another entity</w:t>
      </w:r>
    </w:p>
    <w:p w:rsidR="0068718B" w:rsidRPr="007D3AA2" w:rsidRDefault="0068718B">
      <w:pPr>
        <w:pStyle w:val="subsection"/>
      </w:pPr>
      <w:r w:rsidRPr="007D3AA2">
        <w:tab/>
        <w:t>(1)</w:t>
      </w:r>
      <w:r w:rsidRPr="007D3AA2">
        <w:tab/>
        <w:t xml:space="preserve">For the purposes of this Subdivision, the </w:t>
      </w:r>
      <w:r w:rsidRPr="007D3AA2">
        <w:rPr>
          <w:b/>
          <w:i/>
        </w:rPr>
        <w:t>adjusted market value</w:t>
      </w:r>
      <w:r w:rsidRPr="007D3AA2">
        <w:t>, when the expression is used in relation to a disposer who did not acquire membership rights in the demutualising entity by disposing of membership rights in another mutual entity, is the market value, as determined by a qualified valuer, of the demutualising entity on the demutualisation resolution day. However, in making the determination the valuer is to disregard the franking surplus of that entity on that day.</w:t>
      </w:r>
    </w:p>
    <w:p w:rsidR="0068718B" w:rsidRPr="007D3AA2" w:rsidRDefault="0068718B">
      <w:pPr>
        <w:pStyle w:val="SubsectionHead"/>
      </w:pPr>
      <w:r w:rsidRPr="007D3AA2">
        <w:t>Where membership rights acquired by disposal of rights in another entity</w:t>
      </w:r>
    </w:p>
    <w:p w:rsidR="0068718B" w:rsidRPr="007D3AA2" w:rsidRDefault="0068718B">
      <w:pPr>
        <w:pStyle w:val="subsection"/>
      </w:pPr>
      <w:r w:rsidRPr="007D3AA2">
        <w:tab/>
        <w:t>(2)</w:t>
      </w:r>
      <w:r w:rsidRPr="007D3AA2">
        <w:tab/>
        <w:t xml:space="preserve">For the purposes of this </w:t>
      </w:r>
      <w:r w:rsidR="003A418D" w:rsidRPr="007D3AA2">
        <w:t>Subdivision </w:t>
      </w:r>
      <w:r w:rsidRPr="007D3AA2">
        <w:t xml:space="preserve">but subject to </w:t>
      </w:r>
      <w:r w:rsidR="007D3AA2">
        <w:t>subsection (</w:t>
      </w:r>
      <w:r w:rsidRPr="007D3AA2">
        <w:t xml:space="preserve">3), the </w:t>
      </w:r>
      <w:r w:rsidRPr="007D3AA2">
        <w:rPr>
          <w:b/>
          <w:i/>
        </w:rPr>
        <w:t>adjusted market value</w:t>
      </w:r>
      <w:r w:rsidRPr="007D3AA2">
        <w:t>, when the expression is used in relation to a disposer who acquired membership rights in the demutualising entity by disposing of membership rights in another mutual entity, is the market value, as determined by a qualified valuer, of the other entity at the time immediately before the disposer disposed of membership rights in the other entity. However, in making the determination the valuer is to disregard the franking surplus of the other entity at that time.</w:t>
      </w:r>
    </w:p>
    <w:p w:rsidR="0068718B" w:rsidRPr="007D3AA2" w:rsidRDefault="0068718B">
      <w:pPr>
        <w:pStyle w:val="SubsectionHead"/>
      </w:pPr>
      <w:r w:rsidRPr="007D3AA2">
        <w:t xml:space="preserve">Indexation of amount mentioned in </w:t>
      </w:r>
      <w:r w:rsidR="007D3AA2">
        <w:t>subsection (</w:t>
      </w:r>
      <w:r w:rsidRPr="007D3AA2">
        <w:t>2)</w:t>
      </w:r>
    </w:p>
    <w:p w:rsidR="0068718B" w:rsidRPr="007D3AA2" w:rsidRDefault="0068718B">
      <w:pPr>
        <w:pStyle w:val="subsection"/>
      </w:pPr>
      <w:r w:rsidRPr="007D3AA2">
        <w:tab/>
        <w:t>(3)</w:t>
      </w:r>
      <w:r w:rsidRPr="007D3AA2">
        <w:tab/>
        <w:t>If the indexation factor (see section</w:t>
      </w:r>
      <w:r w:rsidR="007D3AA2">
        <w:t> </w:t>
      </w:r>
      <w:r w:rsidRPr="007D3AA2">
        <w:t>326</w:t>
      </w:r>
      <w:r w:rsidR="007D3AA2">
        <w:noBreakHyphen/>
      </w:r>
      <w:r w:rsidRPr="007D3AA2">
        <w:t xml:space="preserve">235) of the amount worked out under </w:t>
      </w:r>
      <w:r w:rsidR="007D3AA2">
        <w:t>subsection (</w:t>
      </w:r>
      <w:r w:rsidRPr="007D3AA2">
        <w:t>2) is more than one, that amount is taken to be replaced by that amount as indexed under Subdivision</w:t>
      </w:r>
      <w:r w:rsidR="007D3AA2">
        <w:t> </w:t>
      </w:r>
      <w:r w:rsidRPr="007D3AA2">
        <w:t>326</w:t>
      </w:r>
      <w:r w:rsidR="007D3AA2">
        <w:noBreakHyphen/>
      </w:r>
      <w:r w:rsidRPr="007D3AA2">
        <w:t>M.</w:t>
      </w:r>
    </w:p>
    <w:p w:rsidR="0068718B" w:rsidRPr="007D3AA2" w:rsidRDefault="0068718B" w:rsidP="00000417">
      <w:pPr>
        <w:pStyle w:val="ActHead5"/>
      </w:pPr>
      <w:bookmarkStart w:id="270" w:name="_Toc432583226"/>
      <w:r w:rsidRPr="007D3AA2">
        <w:rPr>
          <w:rStyle w:val="CharSectno"/>
        </w:rPr>
        <w:t>326</w:t>
      </w:r>
      <w:r w:rsidR="007D3AA2">
        <w:rPr>
          <w:rStyle w:val="CharSectno"/>
        </w:rPr>
        <w:noBreakHyphen/>
      </w:r>
      <w:r w:rsidRPr="007D3AA2">
        <w:rPr>
          <w:rStyle w:val="CharSectno"/>
        </w:rPr>
        <w:t>125</w:t>
      </w:r>
      <w:r w:rsidRPr="007D3AA2">
        <w:t xml:space="preserve">  Undeducted membership costs</w:t>
      </w:r>
      <w:bookmarkEnd w:id="270"/>
    </w:p>
    <w:p w:rsidR="0068718B" w:rsidRPr="007D3AA2" w:rsidRDefault="0068718B">
      <w:pPr>
        <w:pStyle w:val="subsection"/>
      </w:pPr>
      <w:r w:rsidRPr="007D3AA2">
        <w:tab/>
        <w:t>(1)</w:t>
      </w:r>
      <w:r w:rsidRPr="007D3AA2">
        <w:tab/>
        <w:t xml:space="preserve">For the purposes of this Subdivision, the </w:t>
      </w:r>
      <w:r w:rsidRPr="007D3AA2">
        <w:rPr>
          <w:b/>
          <w:i/>
        </w:rPr>
        <w:t>undeducted membership costs</w:t>
      </w:r>
      <w:r w:rsidRPr="007D3AA2">
        <w:t>, when the expression is used in relation to a disposer who did not acquire membership rights in the demutualising entity by the disposal of membership rights in another mutual entity, are the sum of the undeducted amounts of the costs that were incurred by the disposer in acquiring and maintaining membership in the demutualising entity less any distributions that:</w:t>
      </w:r>
    </w:p>
    <w:p w:rsidR="0068718B" w:rsidRPr="007D3AA2" w:rsidRDefault="0068718B">
      <w:pPr>
        <w:pStyle w:val="paragraph"/>
      </w:pPr>
      <w:r w:rsidRPr="007D3AA2">
        <w:tab/>
        <w:t>(a)</w:t>
      </w:r>
      <w:r w:rsidRPr="007D3AA2">
        <w:tab/>
        <w:t>were made by the demutualising entity to the disposer before any shares in the demutualised entity were issued; and</w:t>
      </w:r>
    </w:p>
    <w:p w:rsidR="0068718B" w:rsidRPr="007D3AA2" w:rsidRDefault="0068718B">
      <w:pPr>
        <w:pStyle w:val="paragraph"/>
      </w:pPr>
      <w:r w:rsidRPr="007D3AA2">
        <w:tab/>
        <w:t>(b)</w:t>
      </w:r>
      <w:r w:rsidRPr="007D3AA2">
        <w:tab/>
        <w:t>were not included in the disposer’s assessable income of any year of income.</w:t>
      </w:r>
    </w:p>
    <w:p w:rsidR="0068718B" w:rsidRPr="007D3AA2" w:rsidRDefault="0068718B">
      <w:pPr>
        <w:pStyle w:val="subsection"/>
      </w:pPr>
      <w:r w:rsidRPr="007D3AA2">
        <w:tab/>
        <w:t>(2)</w:t>
      </w:r>
      <w:r w:rsidRPr="007D3AA2">
        <w:tab/>
        <w:t xml:space="preserve">For the purposes of this Subdivision, the </w:t>
      </w:r>
      <w:r w:rsidRPr="007D3AA2">
        <w:rPr>
          <w:b/>
          <w:i/>
        </w:rPr>
        <w:t>undeducted membership costs</w:t>
      </w:r>
      <w:r w:rsidRPr="007D3AA2">
        <w:t>, when the expression is used in relation to a disposer who acquired membership rights in the demutualising entity by the disposal of membership rights in another mutual entity, are:</w:t>
      </w:r>
    </w:p>
    <w:p w:rsidR="0068718B" w:rsidRPr="007D3AA2" w:rsidRDefault="0068718B">
      <w:pPr>
        <w:pStyle w:val="paragraph"/>
      </w:pPr>
      <w:r w:rsidRPr="007D3AA2">
        <w:tab/>
        <w:t>(a)</w:t>
      </w:r>
      <w:r w:rsidRPr="007D3AA2">
        <w:tab/>
        <w:t>if the disposer was a pre</w:t>
      </w:r>
      <w:r w:rsidR="007D3AA2">
        <w:noBreakHyphen/>
      </w:r>
      <w:r w:rsidRPr="007D3AA2">
        <w:t>CGT member—the sum of the undeducted amounts of the costs that were incurred by the disposer in maintaining membership in the demutualising entity less any distributions that:</w:t>
      </w:r>
    </w:p>
    <w:p w:rsidR="0068718B" w:rsidRPr="007D3AA2" w:rsidRDefault="0068718B">
      <w:pPr>
        <w:pStyle w:val="paragraphsub"/>
      </w:pPr>
      <w:r w:rsidRPr="007D3AA2">
        <w:tab/>
        <w:t>(i)</w:t>
      </w:r>
      <w:r w:rsidRPr="007D3AA2">
        <w:tab/>
        <w:t>were made by the demutualising entity to the disposer before any shares in the demutualised entity were issued; and</w:t>
      </w:r>
    </w:p>
    <w:p w:rsidR="0068718B" w:rsidRPr="007D3AA2" w:rsidRDefault="0068718B">
      <w:pPr>
        <w:pStyle w:val="paragraphsub"/>
      </w:pPr>
      <w:r w:rsidRPr="007D3AA2">
        <w:tab/>
        <w:t>(ii)</w:t>
      </w:r>
      <w:r w:rsidRPr="007D3AA2">
        <w:tab/>
        <w:t>were not included in the disposer’s assessable income of any year of income; or</w:t>
      </w:r>
    </w:p>
    <w:p w:rsidR="0068718B" w:rsidRPr="007D3AA2" w:rsidRDefault="0068718B" w:rsidP="00527132">
      <w:pPr>
        <w:pStyle w:val="paragraph"/>
        <w:keepNext/>
        <w:keepLines/>
      </w:pPr>
      <w:r w:rsidRPr="007D3AA2">
        <w:tab/>
        <w:t>(b)</w:t>
      </w:r>
      <w:r w:rsidRPr="007D3AA2">
        <w:tab/>
        <w:t>if the disposer is a post</w:t>
      </w:r>
      <w:r w:rsidR="007D3AA2">
        <w:noBreakHyphen/>
      </w:r>
      <w:r w:rsidRPr="007D3AA2">
        <w:t>CGT member, the sum of:</w:t>
      </w:r>
    </w:p>
    <w:p w:rsidR="0068718B" w:rsidRPr="007D3AA2" w:rsidRDefault="0068718B">
      <w:pPr>
        <w:pStyle w:val="paragraphsub"/>
      </w:pPr>
      <w:r w:rsidRPr="007D3AA2">
        <w:tab/>
        <w:t>(i)</w:t>
      </w:r>
      <w:r w:rsidRPr="007D3AA2">
        <w:tab/>
        <w:t>the undeducted amounts of the costs that were incurred by the disposer in acquiring and maintaining membership in the other entity; and</w:t>
      </w:r>
    </w:p>
    <w:p w:rsidR="0068718B" w:rsidRPr="007D3AA2" w:rsidRDefault="0068718B">
      <w:pPr>
        <w:pStyle w:val="paragraphsub"/>
      </w:pPr>
      <w:r w:rsidRPr="007D3AA2">
        <w:tab/>
        <w:t>(ii)</w:t>
      </w:r>
      <w:r w:rsidRPr="007D3AA2">
        <w:tab/>
        <w:t>the undeducted amounts of the costs that were incurred by the disposer in maintaining membership in the demutualising entity;</w:t>
      </w:r>
    </w:p>
    <w:p w:rsidR="0068718B" w:rsidRPr="007D3AA2" w:rsidRDefault="0068718B">
      <w:pPr>
        <w:pStyle w:val="paragraph"/>
      </w:pPr>
      <w:r w:rsidRPr="007D3AA2">
        <w:tab/>
      </w:r>
      <w:r w:rsidRPr="007D3AA2">
        <w:tab/>
        <w:t>less any distributions that:</w:t>
      </w:r>
    </w:p>
    <w:p w:rsidR="0068718B" w:rsidRPr="007D3AA2" w:rsidRDefault="0068718B">
      <w:pPr>
        <w:pStyle w:val="paragraphsub"/>
      </w:pPr>
      <w:r w:rsidRPr="007D3AA2">
        <w:tab/>
        <w:t>(iii)</w:t>
      </w:r>
      <w:r w:rsidRPr="007D3AA2">
        <w:tab/>
        <w:t>were made by the demutualising entity or the other entity to the disposer before any shares in the demutualised entity were issued; and</w:t>
      </w:r>
    </w:p>
    <w:p w:rsidR="0068718B" w:rsidRPr="007D3AA2" w:rsidRDefault="0068718B">
      <w:pPr>
        <w:pStyle w:val="paragraphsub"/>
      </w:pPr>
      <w:r w:rsidRPr="007D3AA2">
        <w:tab/>
        <w:t>(iv)</w:t>
      </w:r>
      <w:r w:rsidRPr="007D3AA2">
        <w:tab/>
        <w:t>were not included in the disposer’s assessable income of any year of income.</w:t>
      </w:r>
    </w:p>
    <w:p w:rsidR="0068718B" w:rsidRPr="007D3AA2" w:rsidRDefault="0068718B">
      <w:pPr>
        <w:pStyle w:val="subsection"/>
      </w:pPr>
      <w:r w:rsidRPr="007D3AA2">
        <w:tab/>
        <w:t>(3)</w:t>
      </w:r>
      <w:r w:rsidRPr="007D3AA2">
        <w:tab/>
        <w:t>If at any time 2 or more persons were joint members of a mutual entity, any costs incurred by any one or more of them in acquiring or maintaining the joint membership are taken to have been incurred by each of them.</w:t>
      </w:r>
    </w:p>
    <w:p w:rsidR="0068718B" w:rsidRPr="007D3AA2" w:rsidRDefault="0068718B">
      <w:pPr>
        <w:pStyle w:val="subsection"/>
      </w:pPr>
      <w:r w:rsidRPr="007D3AA2">
        <w:tab/>
        <w:t>(4)</w:t>
      </w:r>
      <w:r w:rsidRPr="007D3AA2">
        <w:tab/>
        <w:t xml:space="preserve">Subject to </w:t>
      </w:r>
      <w:r w:rsidR="007D3AA2">
        <w:t>subsection (</w:t>
      </w:r>
      <w:r w:rsidRPr="007D3AA2">
        <w:t xml:space="preserve">5), the </w:t>
      </w:r>
      <w:r w:rsidRPr="007D3AA2">
        <w:rPr>
          <w:b/>
          <w:i/>
        </w:rPr>
        <w:t>undeducted amount of a cost</w:t>
      </w:r>
      <w:r w:rsidRPr="007D3AA2">
        <w:t xml:space="preserve"> is the amount of the cost to the extent to which a deduction has not been allowed, and is not allowable, in respect of it.</w:t>
      </w:r>
    </w:p>
    <w:p w:rsidR="0068718B" w:rsidRPr="007D3AA2" w:rsidRDefault="0068718B">
      <w:pPr>
        <w:pStyle w:val="subsection"/>
      </w:pPr>
      <w:r w:rsidRPr="007D3AA2">
        <w:tab/>
        <w:t>(5)</w:t>
      </w:r>
      <w:r w:rsidRPr="007D3AA2">
        <w:tab/>
        <w:t>If:</w:t>
      </w:r>
    </w:p>
    <w:p w:rsidR="0068718B" w:rsidRPr="007D3AA2" w:rsidRDefault="0068718B">
      <w:pPr>
        <w:pStyle w:val="paragraph"/>
      </w:pPr>
      <w:r w:rsidRPr="007D3AA2">
        <w:tab/>
        <w:t>(a)</w:t>
      </w:r>
      <w:r w:rsidRPr="007D3AA2">
        <w:tab/>
        <w:t xml:space="preserve">an amount of a cost referred to in </w:t>
      </w:r>
      <w:r w:rsidR="007D3AA2">
        <w:t>subsection (</w:t>
      </w:r>
      <w:r w:rsidRPr="007D3AA2">
        <w:t>1) or (2) was incurred before the demutualisation resolution day; and</w:t>
      </w:r>
    </w:p>
    <w:p w:rsidR="0068718B" w:rsidRPr="007D3AA2" w:rsidRDefault="0068718B">
      <w:pPr>
        <w:pStyle w:val="paragraph"/>
      </w:pPr>
      <w:r w:rsidRPr="007D3AA2">
        <w:tab/>
        <w:t>(b)</w:t>
      </w:r>
      <w:r w:rsidRPr="007D3AA2">
        <w:tab/>
        <w:t>the indexation factor (see section</w:t>
      </w:r>
      <w:r w:rsidR="007D3AA2">
        <w:t> </w:t>
      </w:r>
      <w:r w:rsidRPr="007D3AA2">
        <w:t>326</w:t>
      </w:r>
      <w:r w:rsidR="007D3AA2">
        <w:noBreakHyphen/>
      </w:r>
      <w:r w:rsidRPr="007D3AA2">
        <w:t>235) of the amount is more than one;</w:t>
      </w:r>
    </w:p>
    <w:p w:rsidR="0068718B" w:rsidRPr="007D3AA2" w:rsidRDefault="0068718B">
      <w:pPr>
        <w:pStyle w:val="subsection2"/>
      </w:pPr>
      <w:r w:rsidRPr="007D3AA2">
        <w:t>a reference in this section to the undeducted amount of that cost is a reference to the undeducted amount as indexed under Subdivision</w:t>
      </w:r>
      <w:r w:rsidR="007D3AA2">
        <w:t> </w:t>
      </w:r>
      <w:r w:rsidRPr="007D3AA2">
        <w:t>326</w:t>
      </w:r>
      <w:r w:rsidR="007D3AA2">
        <w:noBreakHyphen/>
      </w:r>
      <w:r w:rsidRPr="007D3AA2">
        <w:t>M.</w:t>
      </w:r>
    </w:p>
    <w:p w:rsidR="0068718B" w:rsidRPr="007D3AA2" w:rsidRDefault="0068718B" w:rsidP="00000417">
      <w:pPr>
        <w:pStyle w:val="ActHead5"/>
      </w:pPr>
      <w:bookmarkStart w:id="271" w:name="_Toc432583227"/>
      <w:r w:rsidRPr="007D3AA2">
        <w:rPr>
          <w:rStyle w:val="CharSectno"/>
        </w:rPr>
        <w:t>326</w:t>
      </w:r>
      <w:r w:rsidR="007D3AA2">
        <w:rPr>
          <w:rStyle w:val="CharSectno"/>
        </w:rPr>
        <w:noBreakHyphen/>
      </w:r>
      <w:r w:rsidRPr="007D3AA2">
        <w:rPr>
          <w:rStyle w:val="CharSectno"/>
        </w:rPr>
        <w:t>130</w:t>
      </w:r>
      <w:r w:rsidRPr="007D3AA2">
        <w:t xml:space="preserve">  Adjusted first day trading price of demutualisation shares</w:t>
      </w:r>
      <w:bookmarkEnd w:id="271"/>
    </w:p>
    <w:p w:rsidR="0068718B" w:rsidRPr="007D3AA2" w:rsidRDefault="0068718B" w:rsidP="006A1579">
      <w:pPr>
        <w:pStyle w:val="subsection"/>
        <w:keepNext/>
        <w:keepLines/>
      </w:pPr>
      <w:r w:rsidRPr="007D3AA2">
        <w:tab/>
        <w:t>(1)</w:t>
      </w:r>
      <w:r w:rsidRPr="007D3AA2">
        <w:tab/>
        <w:t xml:space="preserve">For the purposes of this Subdivision, the </w:t>
      </w:r>
      <w:r w:rsidRPr="007D3AA2">
        <w:rPr>
          <w:b/>
          <w:i/>
        </w:rPr>
        <w:t>adjusted first day trading price</w:t>
      </w:r>
      <w:r w:rsidRPr="007D3AA2">
        <w:t xml:space="preserve"> of demutualisation shares is the amount worked out using the formula:</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6E195265" wp14:editId="5C7AD537">
            <wp:extent cx="28194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rsidR="0068718B" w:rsidRPr="007D3AA2" w:rsidRDefault="0068718B" w:rsidP="00CD63C3">
      <w:pPr>
        <w:pStyle w:val="subsection"/>
        <w:keepNext/>
        <w:keepLines/>
      </w:pPr>
      <w:r w:rsidRPr="007D3AA2">
        <w:tab/>
        <w:t>(2)</w:t>
      </w:r>
      <w:r w:rsidRPr="007D3AA2">
        <w:tab/>
        <w:t>In this section:</w:t>
      </w:r>
    </w:p>
    <w:p w:rsidR="0068718B" w:rsidRPr="007D3AA2" w:rsidRDefault="0068718B" w:rsidP="00CD63C3">
      <w:pPr>
        <w:pStyle w:val="Definition"/>
        <w:keepNext/>
        <w:keepLines/>
      </w:pPr>
      <w:r w:rsidRPr="007D3AA2">
        <w:rPr>
          <w:b/>
          <w:i/>
        </w:rPr>
        <w:t>first day trading price of demutualisation shares</w:t>
      </w:r>
      <w:r w:rsidRPr="007D3AA2">
        <w:t xml:space="preserve"> means the price per share, as published by </w:t>
      </w:r>
      <w:r w:rsidR="00220C4E" w:rsidRPr="007D3AA2">
        <w:t>ASX Limited, at which the demutualisation shares were last traded, on the stock market operated by ASX Limited</w:t>
      </w:r>
      <w:r w:rsidRPr="007D3AA2">
        <w:t>, on the demutualisation listing day.</w:t>
      </w:r>
    </w:p>
    <w:p w:rsidR="0068718B" w:rsidRPr="007D3AA2" w:rsidRDefault="0068718B">
      <w:pPr>
        <w:pStyle w:val="Definition"/>
      </w:pPr>
      <w:r w:rsidRPr="007D3AA2">
        <w:rPr>
          <w:b/>
          <w:i/>
        </w:rPr>
        <w:t>value of franking surplus</w:t>
      </w:r>
      <w:r w:rsidRPr="007D3AA2">
        <w:t xml:space="preserve"> means the value, as determined by a qualified valuer, of the franking surplus of the demutualised entity on the demutualisation listing day.</w:t>
      </w:r>
    </w:p>
    <w:p w:rsidR="0068718B" w:rsidRPr="007D3AA2" w:rsidRDefault="0068718B" w:rsidP="00000417">
      <w:pPr>
        <w:pStyle w:val="ActHead4"/>
      </w:pPr>
      <w:bookmarkStart w:id="272" w:name="_Toc432583228"/>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E</w:t>
      </w:r>
      <w:r w:rsidRPr="007D3AA2">
        <w:t>—</w:t>
      </w:r>
      <w:r w:rsidRPr="007D3AA2">
        <w:rPr>
          <w:rStyle w:val="CharSubdText"/>
        </w:rPr>
        <w:t>CGT consequences of disposal of demutualisation shares or interests in such shares by a member of a mutual entity where the entity or a holding company of the entity becomes a company that is not a listed public company</w:t>
      </w:r>
      <w:bookmarkEnd w:id="272"/>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135</w:t>
      </w:r>
      <w:r w:rsidRPr="007D3AA2">
        <w:tab/>
        <w:t>Application of Subdivision</w:t>
      </w:r>
    </w:p>
    <w:p w:rsidR="0068718B" w:rsidRPr="007D3AA2" w:rsidRDefault="0068718B">
      <w:pPr>
        <w:pStyle w:val="TofSectsSection"/>
      </w:pPr>
      <w:r w:rsidRPr="007D3AA2">
        <w:t>326</w:t>
      </w:r>
      <w:r w:rsidR="007D3AA2">
        <w:noBreakHyphen/>
      </w:r>
      <w:r w:rsidRPr="007D3AA2">
        <w:t>140</w:t>
      </w:r>
      <w:r w:rsidRPr="007D3AA2">
        <w:tab/>
        <w:t>Disposal by pre</w:t>
      </w:r>
      <w:r w:rsidR="007D3AA2">
        <w:noBreakHyphen/>
      </w:r>
      <w:r w:rsidRPr="007D3AA2">
        <w:t>CGT member of a demutualisation share (other than a demutualisation original share) or an interest in such a share where a member did not acquire membership rights by disposing of membership rights in another mutual entity</w:t>
      </w:r>
    </w:p>
    <w:p w:rsidR="0068718B" w:rsidRPr="007D3AA2" w:rsidRDefault="0068718B">
      <w:pPr>
        <w:pStyle w:val="TofSectsSection"/>
      </w:pPr>
      <w:r w:rsidRPr="007D3AA2">
        <w:t>326</w:t>
      </w:r>
      <w:r w:rsidR="007D3AA2">
        <w:noBreakHyphen/>
      </w:r>
      <w:r w:rsidRPr="007D3AA2">
        <w:t>145</w:t>
      </w:r>
      <w:r w:rsidRPr="007D3AA2">
        <w:tab/>
        <w:t>Disposal by pre</w:t>
      </w:r>
      <w:r w:rsidR="007D3AA2">
        <w:noBreakHyphen/>
      </w:r>
      <w:r w:rsidRPr="007D3AA2">
        <w:t>CGT member of a demutualisation share (other than a demutualisation original share) or an interest in such a share where member acquired membership rights by disposing of membership rights in another mutual entity</w:t>
      </w:r>
    </w:p>
    <w:p w:rsidR="0068718B" w:rsidRPr="007D3AA2" w:rsidRDefault="0068718B">
      <w:pPr>
        <w:pStyle w:val="TofSectsSection"/>
      </w:pPr>
      <w:r w:rsidRPr="007D3AA2">
        <w:t>326</w:t>
      </w:r>
      <w:r w:rsidR="007D3AA2">
        <w:noBreakHyphen/>
      </w:r>
      <w:r w:rsidRPr="007D3AA2">
        <w:t>150</w:t>
      </w:r>
      <w:r w:rsidRPr="007D3AA2">
        <w:tab/>
        <w:t>Disposal by post</w:t>
      </w:r>
      <w:r w:rsidR="007D3AA2">
        <w:noBreakHyphen/>
      </w:r>
      <w:r w:rsidRPr="007D3AA2">
        <w:t>CGT member of a demutualisation share (other than a demutualisation original share) or an interest in such a share</w:t>
      </w:r>
    </w:p>
    <w:p w:rsidR="0068718B" w:rsidRPr="007D3AA2" w:rsidRDefault="0068718B">
      <w:pPr>
        <w:pStyle w:val="TofSectsSection"/>
      </w:pPr>
      <w:r w:rsidRPr="007D3AA2">
        <w:t>326</w:t>
      </w:r>
      <w:r w:rsidR="007D3AA2">
        <w:noBreakHyphen/>
      </w:r>
      <w:r w:rsidRPr="007D3AA2">
        <w:t>155</w:t>
      </w:r>
      <w:r w:rsidRPr="007D3AA2">
        <w:tab/>
        <w:t>Disposal by pre</w:t>
      </w:r>
      <w:r w:rsidR="007D3AA2">
        <w:noBreakHyphen/>
      </w:r>
      <w:r w:rsidRPr="007D3AA2">
        <w:t>CGT member of a demutualisation original share or a non</w:t>
      </w:r>
      <w:r w:rsidR="007D3AA2">
        <w:noBreakHyphen/>
      </w:r>
      <w:r w:rsidRPr="007D3AA2">
        <w:t>demutualisation bonus share, or an interest in such a share, where member did not acquire membership rights by disposing of membership rights in another mutual entity</w:t>
      </w:r>
    </w:p>
    <w:p w:rsidR="0068718B" w:rsidRPr="007D3AA2" w:rsidRDefault="0068718B">
      <w:pPr>
        <w:pStyle w:val="TofSectsSection"/>
      </w:pPr>
      <w:r w:rsidRPr="007D3AA2">
        <w:t>326</w:t>
      </w:r>
      <w:r w:rsidR="007D3AA2">
        <w:noBreakHyphen/>
      </w:r>
      <w:r w:rsidRPr="007D3AA2">
        <w:t>160</w:t>
      </w:r>
      <w:r w:rsidRPr="007D3AA2">
        <w:tab/>
        <w:t>Disposal by pre</w:t>
      </w:r>
      <w:r w:rsidR="007D3AA2">
        <w:noBreakHyphen/>
      </w:r>
      <w:r w:rsidRPr="007D3AA2">
        <w:t>CGT member of a demutualisation original share or a non</w:t>
      </w:r>
      <w:r w:rsidR="007D3AA2">
        <w:noBreakHyphen/>
      </w:r>
      <w:r w:rsidRPr="007D3AA2">
        <w:t>demutualisation bonus share, or an interest in such a share, where member acquired membership rights by disposing of membership rights in another mutual entity</w:t>
      </w:r>
    </w:p>
    <w:p w:rsidR="0068718B" w:rsidRPr="007D3AA2" w:rsidRDefault="0068718B">
      <w:pPr>
        <w:pStyle w:val="TofSectsSection"/>
      </w:pPr>
      <w:r w:rsidRPr="007D3AA2">
        <w:t>326</w:t>
      </w:r>
      <w:r w:rsidR="007D3AA2">
        <w:noBreakHyphen/>
      </w:r>
      <w:r w:rsidRPr="007D3AA2">
        <w:t>165</w:t>
      </w:r>
      <w:r w:rsidRPr="007D3AA2">
        <w:tab/>
        <w:t>Disposal by post</w:t>
      </w:r>
      <w:r w:rsidR="007D3AA2">
        <w:noBreakHyphen/>
      </w:r>
      <w:r w:rsidRPr="007D3AA2">
        <w:t>CGT member of a demutualisation original share or a non</w:t>
      </w:r>
      <w:r w:rsidR="007D3AA2">
        <w:noBreakHyphen/>
      </w:r>
      <w:r w:rsidRPr="007D3AA2">
        <w:t>demutualisation bonus share, or an interest in such a share</w:t>
      </w:r>
    </w:p>
    <w:p w:rsidR="0068718B" w:rsidRPr="007D3AA2" w:rsidRDefault="0068718B">
      <w:pPr>
        <w:pStyle w:val="TofSectsSection"/>
      </w:pPr>
      <w:r w:rsidRPr="007D3AA2">
        <w:t>326</w:t>
      </w:r>
      <w:r w:rsidR="007D3AA2">
        <w:noBreakHyphen/>
      </w:r>
      <w:r w:rsidRPr="007D3AA2">
        <w:t>170</w:t>
      </w:r>
      <w:r w:rsidRPr="007D3AA2">
        <w:tab/>
        <w:t>Various adjusted market values</w:t>
      </w:r>
    </w:p>
    <w:p w:rsidR="0068718B" w:rsidRPr="007D3AA2" w:rsidRDefault="0068718B">
      <w:pPr>
        <w:pStyle w:val="TofSectsSection"/>
      </w:pPr>
      <w:r w:rsidRPr="007D3AA2">
        <w:t>326</w:t>
      </w:r>
      <w:r w:rsidR="007D3AA2">
        <w:noBreakHyphen/>
      </w:r>
      <w:r w:rsidRPr="007D3AA2">
        <w:t>175</w:t>
      </w:r>
      <w:r w:rsidRPr="007D3AA2">
        <w:tab/>
        <w:t>Undeducted membership costs</w:t>
      </w:r>
    </w:p>
    <w:p w:rsidR="0068718B" w:rsidRPr="007D3AA2" w:rsidRDefault="0068718B" w:rsidP="00000417">
      <w:pPr>
        <w:pStyle w:val="ActHead5"/>
      </w:pPr>
      <w:bookmarkStart w:id="273" w:name="_Toc432583229"/>
      <w:r w:rsidRPr="007D3AA2">
        <w:rPr>
          <w:rStyle w:val="CharSectno"/>
        </w:rPr>
        <w:t>326</w:t>
      </w:r>
      <w:r w:rsidR="007D3AA2">
        <w:rPr>
          <w:rStyle w:val="CharSectno"/>
        </w:rPr>
        <w:noBreakHyphen/>
      </w:r>
      <w:r w:rsidRPr="007D3AA2">
        <w:rPr>
          <w:rStyle w:val="CharSectno"/>
        </w:rPr>
        <w:t>135</w:t>
      </w:r>
      <w:r w:rsidRPr="007D3AA2">
        <w:t xml:space="preserve">  Application of Subdivision</w:t>
      </w:r>
      <w:bookmarkEnd w:id="273"/>
    </w:p>
    <w:p w:rsidR="0068718B" w:rsidRPr="007D3AA2" w:rsidRDefault="0068718B">
      <w:pPr>
        <w:pStyle w:val="subsection"/>
      </w:pPr>
      <w:r w:rsidRPr="007D3AA2">
        <w:tab/>
        <w:t>(1)</w:t>
      </w:r>
      <w:r w:rsidRPr="007D3AA2">
        <w:tab/>
        <w:t xml:space="preserve">This </w:t>
      </w:r>
      <w:r w:rsidR="003A418D" w:rsidRPr="007D3AA2">
        <w:t>Subdivision </w:t>
      </w:r>
      <w:r w:rsidRPr="007D3AA2">
        <w:t xml:space="preserve">applies where a member (the </w:t>
      </w:r>
      <w:r w:rsidRPr="007D3AA2">
        <w:rPr>
          <w:b/>
          <w:i/>
        </w:rPr>
        <w:t>disposer</w:t>
      </w:r>
      <w:r w:rsidRPr="007D3AA2">
        <w:t>) of a mutual entity which, or a holding company of which, becomes a company that is not a listed public company disposes of an asset consisting of:</w:t>
      </w:r>
    </w:p>
    <w:p w:rsidR="0068718B" w:rsidRPr="007D3AA2" w:rsidRDefault="0068718B">
      <w:pPr>
        <w:pStyle w:val="paragraph"/>
      </w:pPr>
      <w:r w:rsidRPr="007D3AA2">
        <w:tab/>
        <w:t>(a)</w:t>
      </w:r>
      <w:r w:rsidRPr="007D3AA2">
        <w:tab/>
        <w:t>a demutualisation share in that company that is not a listed public company or an interest in such a share; or</w:t>
      </w:r>
    </w:p>
    <w:p w:rsidR="00926467" w:rsidRPr="007D3AA2" w:rsidRDefault="00926467" w:rsidP="00926467">
      <w:pPr>
        <w:pStyle w:val="paragraph"/>
      </w:pPr>
      <w:r w:rsidRPr="007D3AA2">
        <w:tab/>
        <w:t>(b)</w:t>
      </w:r>
      <w:r w:rsidRPr="007D3AA2">
        <w:tab/>
        <w:t>other shares (</w:t>
      </w:r>
      <w:r w:rsidRPr="007D3AA2">
        <w:rPr>
          <w:b/>
          <w:i/>
        </w:rPr>
        <w:t>non</w:t>
      </w:r>
      <w:r w:rsidR="007D3AA2">
        <w:rPr>
          <w:b/>
          <w:i/>
        </w:rPr>
        <w:noBreakHyphen/>
      </w:r>
      <w:r w:rsidRPr="007D3AA2">
        <w:rPr>
          <w:b/>
          <w:i/>
        </w:rPr>
        <w:t>demutualisation bonus shares</w:t>
      </w:r>
      <w:r w:rsidRPr="007D3AA2">
        <w:t>) in the same company, or an interest in such shares, where the shares are bonus equities mentioned in Subdivision</w:t>
      </w:r>
      <w:r w:rsidR="007D3AA2">
        <w:t> </w:t>
      </w:r>
      <w:r w:rsidRPr="007D3AA2">
        <w:t>130</w:t>
      </w:r>
      <w:r w:rsidR="007D3AA2">
        <w:noBreakHyphen/>
      </w:r>
      <w:r w:rsidRPr="007D3AA2">
        <w:t xml:space="preserve">A of the </w:t>
      </w:r>
      <w:r w:rsidRPr="007D3AA2">
        <w:rPr>
          <w:i/>
        </w:rPr>
        <w:t>Income Tax Assessment Act 1997</w:t>
      </w:r>
      <w:r w:rsidRPr="007D3AA2">
        <w:t xml:space="preserve"> and any of the demutualisation shares (whether or not disposed of at the time) are the original equities mentioned in that Subdivision.</w:t>
      </w:r>
    </w:p>
    <w:p w:rsidR="0068718B" w:rsidRPr="007D3AA2" w:rsidRDefault="0068718B">
      <w:pPr>
        <w:pStyle w:val="subsection"/>
      </w:pPr>
      <w:r w:rsidRPr="007D3AA2">
        <w:tab/>
        <w:t>(2)</w:t>
      </w:r>
      <w:r w:rsidRPr="007D3AA2">
        <w:tab/>
        <w:t>For the purposes of this Subdivision, if any of the original equities mentioned in Subdivision</w:t>
      </w:r>
      <w:r w:rsidR="007D3AA2">
        <w:t> </w:t>
      </w:r>
      <w:r w:rsidRPr="007D3AA2">
        <w:t>130</w:t>
      </w:r>
      <w:r w:rsidR="007D3AA2">
        <w:noBreakHyphen/>
      </w:r>
      <w:r w:rsidRPr="007D3AA2">
        <w:t xml:space="preserve">A of the </w:t>
      </w:r>
      <w:r w:rsidRPr="007D3AA2">
        <w:rPr>
          <w:i/>
        </w:rPr>
        <w:t>Income Tax Assessment Act 1997</w:t>
      </w:r>
      <w:r w:rsidRPr="007D3AA2">
        <w:t xml:space="preserve">, is a demutualisation share, it is called a </w:t>
      </w:r>
      <w:r w:rsidRPr="007D3AA2">
        <w:rPr>
          <w:b/>
          <w:i/>
        </w:rPr>
        <w:t>demutualisation original share</w:t>
      </w:r>
      <w:r w:rsidRPr="007D3AA2">
        <w:t>.</w:t>
      </w:r>
    </w:p>
    <w:p w:rsidR="0068718B" w:rsidRPr="007D3AA2" w:rsidRDefault="0068718B" w:rsidP="00000417">
      <w:pPr>
        <w:pStyle w:val="ActHead5"/>
      </w:pPr>
      <w:bookmarkStart w:id="274" w:name="_Toc432583230"/>
      <w:r w:rsidRPr="007D3AA2">
        <w:rPr>
          <w:rStyle w:val="CharSectno"/>
        </w:rPr>
        <w:t>326</w:t>
      </w:r>
      <w:r w:rsidR="007D3AA2">
        <w:rPr>
          <w:rStyle w:val="CharSectno"/>
        </w:rPr>
        <w:noBreakHyphen/>
      </w:r>
      <w:r w:rsidRPr="007D3AA2">
        <w:rPr>
          <w:rStyle w:val="CharSectno"/>
        </w:rPr>
        <w:t>140</w:t>
      </w:r>
      <w:r w:rsidRPr="007D3AA2">
        <w:t xml:space="preserve">  Disposal by pre</w:t>
      </w:r>
      <w:r w:rsidR="007D3AA2">
        <w:noBreakHyphen/>
      </w:r>
      <w:r w:rsidRPr="007D3AA2">
        <w:t>CGT member of a demutualisation share (other than a demutualisation original share) or an interest in such a share where a member did not acquire membership rights by disposing of membership rights in another mutual entity</w:t>
      </w:r>
      <w:bookmarkEnd w:id="274"/>
    </w:p>
    <w:p w:rsidR="0068718B" w:rsidRPr="007D3AA2" w:rsidRDefault="0068718B" w:rsidP="006A1579">
      <w:pPr>
        <w:pStyle w:val="subsection"/>
        <w:keepNext/>
        <w:keepLines/>
      </w:pPr>
      <w:r w:rsidRPr="007D3AA2">
        <w:tab/>
        <w:t>(1)</w:t>
      </w:r>
      <w:r w:rsidRPr="007D3AA2">
        <w:tab/>
        <w:t>If:</w:t>
      </w:r>
    </w:p>
    <w:p w:rsidR="0068718B" w:rsidRPr="007D3AA2" w:rsidRDefault="0068718B">
      <w:pPr>
        <w:pStyle w:val="paragraph"/>
      </w:pPr>
      <w:r w:rsidRPr="007D3AA2">
        <w:tab/>
        <w:t>(a)</w:t>
      </w:r>
      <w:r w:rsidRPr="007D3AA2">
        <w:tab/>
        <w:t>the disposal is a disposal of a demutualisation share (other than a demutualisation original share) or an interest in such a share; and</w:t>
      </w:r>
    </w:p>
    <w:p w:rsidR="0068718B" w:rsidRPr="007D3AA2" w:rsidRDefault="0068718B">
      <w:pPr>
        <w:pStyle w:val="paragraph"/>
      </w:pPr>
      <w:r w:rsidRPr="007D3AA2">
        <w:tab/>
        <w:t>(b)</w:t>
      </w:r>
      <w:r w:rsidRPr="007D3AA2">
        <w:tab/>
        <w:t>the disposer did not acquire membership rights in the demutualisation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disposer is taken to have done the following:</w:t>
      </w:r>
    </w:p>
    <w:p w:rsidR="0068718B" w:rsidRPr="007D3AA2" w:rsidRDefault="0068718B">
      <w:pPr>
        <w:pStyle w:val="paragraph"/>
        <w:spacing w:after="80"/>
      </w:pPr>
      <w:r w:rsidRPr="007D3AA2">
        <w:tab/>
        <w:t>(d)</w:t>
      </w:r>
      <w:r w:rsidRPr="007D3AA2">
        <w:tab/>
        <w:t>to have paid for the acquisition of the share or interest the amount worked out by using the formula:</w:t>
      </w:r>
    </w:p>
    <w:p w:rsidR="0068718B" w:rsidRPr="007D3AA2" w:rsidRDefault="003A418D" w:rsidP="003A418D">
      <w:pPr>
        <w:pStyle w:val="paragraph"/>
        <w:spacing w:before="120" w:after="120"/>
      </w:pPr>
      <w:r w:rsidRPr="007D3AA2">
        <w:tab/>
      </w:r>
      <w:r w:rsidRPr="007D3AA2">
        <w:tab/>
      </w:r>
      <w:r w:rsidR="005C1310" w:rsidRPr="007D3AA2">
        <w:rPr>
          <w:noProof/>
        </w:rPr>
        <w:drawing>
          <wp:inline distT="0" distB="0" distL="0" distR="0" wp14:anchorId="6F5287CD" wp14:editId="4C30C818">
            <wp:extent cx="2886075" cy="3524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86075" cy="352425"/>
                    </a:xfrm>
                    <a:prstGeom prst="rect">
                      <a:avLst/>
                    </a:prstGeom>
                    <a:noFill/>
                    <a:ln>
                      <a:noFill/>
                    </a:ln>
                  </pic:spPr>
                </pic:pic>
              </a:graphicData>
            </a:graphic>
          </wp:inline>
        </w:drawing>
      </w:r>
    </w:p>
    <w:p w:rsidR="0068718B" w:rsidRPr="007D3AA2" w:rsidRDefault="0068718B">
      <w:pPr>
        <w:pStyle w:val="paragraph"/>
      </w:pPr>
      <w:r w:rsidRPr="007D3AA2">
        <w:tab/>
        <w:t>(e)</w:t>
      </w:r>
      <w:r w:rsidRPr="007D3AA2">
        <w:tab/>
        <w:t>to have paid that amount on the demutualisation resolution day;</w:t>
      </w:r>
    </w:p>
    <w:p w:rsidR="0068718B" w:rsidRPr="007D3AA2" w:rsidRDefault="0068718B">
      <w:pPr>
        <w:pStyle w:val="paragraph"/>
      </w:pPr>
      <w:r w:rsidRPr="007D3AA2">
        <w:tab/>
        <w:t>(f)</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paragraph (</w:t>
      </w:r>
      <w:r w:rsidRPr="007D3AA2">
        <w:t>1)(d):</w:t>
      </w:r>
    </w:p>
    <w:p w:rsidR="0068718B" w:rsidRPr="007D3AA2" w:rsidRDefault="0068718B">
      <w:pPr>
        <w:pStyle w:val="Definition"/>
      </w:pPr>
      <w:r w:rsidRPr="007D3AA2">
        <w:rPr>
          <w:b/>
          <w:i/>
        </w:rPr>
        <w:t>total number of shares</w:t>
      </w:r>
      <w:r w:rsidRPr="007D3AA2">
        <w:t xml:space="preserve"> means the total number of demutualisation shares issued.</w:t>
      </w:r>
    </w:p>
    <w:p w:rsidR="0068718B" w:rsidRPr="007D3AA2" w:rsidRDefault="0068718B" w:rsidP="00000417">
      <w:pPr>
        <w:pStyle w:val="ActHead5"/>
      </w:pPr>
      <w:bookmarkStart w:id="275" w:name="_Toc432583231"/>
      <w:r w:rsidRPr="007D3AA2">
        <w:rPr>
          <w:rStyle w:val="CharSectno"/>
        </w:rPr>
        <w:t>326</w:t>
      </w:r>
      <w:r w:rsidR="007D3AA2">
        <w:rPr>
          <w:rStyle w:val="CharSectno"/>
        </w:rPr>
        <w:noBreakHyphen/>
      </w:r>
      <w:r w:rsidRPr="007D3AA2">
        <w:rPr>
          <w:rStyle w:val="CharSectno"/>
        </w:rPr>
        <w:t>145</w:t>
      </w:r>
      <w:r w:rsidRPr="007D3AA2">
        <w:t xml:space="preserve">  Disposal by pre</w:t>
      </w:r>
      <w:r w:rsidR="007D3AA2">
        <w:noBreakHyphen/>
      </w:r>
      <w:r w:rsidRPr="007D3AA2">
        <w:t>CGT member of a demutualisation share (other than a demutualisation original share) or an interest in such a share where member acquired membership rights by disposing of membership rights in another mutual entity</w:t>
      </w:r>
      <w:bookmarkEnd w:id="275"/>
    </w:p>
    <w:p w:rsidR="0068718B" w:rsidRPr="007D3AA2" w:rsidRDefault="0068718B" w:rsidP="006A1579">
      <w:pPr>
        <w:pStyle w:val="subsection"/>
        <w:keepNext/>
        <w:keepLines/>
      </w:pPr>
      <w:r w:rsidRPr="007D3AA2">
        <w:tab/>
        <w:t>(1)</w:t>
      </w:r>
      <w:r w:rsidRPr="007D3AA2">
        <w:tab/>
        <w:t>If:</w:t>
      </w:r>
    </w:p>
    <w:p w:rsidR="0068718B" w:rsidRPr="007D3AA2" w:rsidRDefault="0068718B" w:rsidP="006A1579">
      <w:pPr>
        <w:pStyle w:val="paragraph"/>
        <w:keepNext/>
        <w:keepLines/>
      </w:pPr>
      <w:r w:rsidRPr="007D3AA2">
        <w:tab/>
        <w:t>(a)</w:t>
      </w:r>
      <w:r w:rsidRPr="007D3AA2">
        <w:tab/>
        <w:t>the disposal is a disposal of a demutualisation share (other than a demutualisation original share) or an interest in such a share; and</w:t>
      </w:r>
    </w:p>
    <w:p w:rsidR="0068718B" w:rsidRPr="007D3AA2" w:rsidRDefault="0068718B">
      <w:pPr>
        <w:pStyle w:val="paragraph"/>
      </w:pPr>
      <w:r w:rsidRPr="007D3AA2">
        <w:tab/>
        <w:t>(b)</w:t>
      </w:r>
      <w:r w:rsidRPr="007D3AA2">
        <w:tab/>
        <w:t>the disposer acquired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disposer is taken to have done the following:</w:t>
      </w:r>
    </w:p>
    <w:p w:rsidR="0068718B" w:rsidRPr="007D3AA2" w:rsidRDefault="0068718B">
      <w:pPr>
        <w:pStyle w:val="paragraph"/>
        <w:spacing w:after="80"/>
      </w:pPr>
      <w:r w:rsidRPr="007D3AA2">
        <w:tab/>
        <w:t>(d)</w:t>
      </w:r>
      <w:r w:rsidRPr="007D3AA2">
        <w:tab/>
        <w:t>to have paid for the acquisition of the share or interest both of the following amounts:</w:t>
      </w:r>
    </w:p>
    <w:p w:rsidR="0068718B" w:rsidRPr="007D3AA2" w:rsidRDefault="0068718B">
      <w:pPr>
        <w:pStyle w:val="paragraphsub"/>
        <w:keepNext/>
      </w:pPr>
      <w:r w:rsidRPr="007D3AA2">
        <w:tab/>
        <w:t>(i)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06792DE5" wp14:editId="71E25041">
            <wp:extent cx="2828925" cy="923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28925" cy="923925"/>
                    </a:xfrm>
                    <a:prstGeom prst="rect">
                      <a:avLst/>
                    </a:prstGeom>
                    <a:noFill/>
                    <a:ln>
                      <a:noFill/>
                    </a:ln>
                  </pic:spPr>
                </pic:pic>
              </a:graphicData>
            </a:graphic>
          </wp:inline>
        </w:drawing>
      </w:r>
    </w:p>
    <w:p w:rsidR="0068718B" w:rsidRPr="007D3AA2" w:rsidRDefault="0068718B" w:rsidP="00527132">
      <w:pPr>
        <w:pStyle w:val="paragraphsub"/>
        <w:keepNext/>
        <w:keepLines/>
      </w:pPr>
      <w:r w:rsidRPr="007D3AA2">
        <w:tab/>
        <w:t>(ii)</w:t>
      </w:r>
      <w:r w:rsidRPr="007D3AA2">
        <w:tab/>
        <w:t>any amount actually paid for the acquisition;</w:t>
      </w:r>
    </w:p>
    <w:p w:rsidR="0068718B" w:rsidRPr="007D3AA2" w:rsidRDefault="0068718B">
      <w:pPr>
        <w:pStyle w:val="paragraph"/>
      </w:pPr>
      <w:r w:rsidRPr="007D3AA2">
        <w:tab/>
        <w:t>(e)</w:t>
      </w:r>
      <w:r w:rsidRPr="007D3AA2">
        <w:tab/>
        <w:t xml:space="preserve">to have paid the amount referred to in </w:t>
      </w:r>
      <w:r w:rsidR="007D3AA2">
        <w:t>subparagraph (</w:t>
      </w:r>
      <w:r w:rsidRPr="007D3AA2">
        <w:t>d)(i) on the demutualisation resolution day;</w:t>
      </w:r>
    </w:p>
    <w:p w:rsidR="0068718B" w:rsidRPr="007D3AA2" w:rsidRDefault="0068718B">
      <w:pPr>
        <w:pStyle w:val="paragraph"/>
      </w:pPr>
      <w:r w:rsidRPr="007D3AA2">
        <w:tab/>
        <w:t>(f)</w:t>
      </w:r>
      <w:r w:rsidRPr="007D3AA2">
        <w:tab/>
        <w:t xml:space="preserve">to have paid any amount referred to in </w:t>
      </w:r>
      <w:r w:rsidR="007D3AA2">
        <w:t>subparagraph (</w:t>
      </w:r>
      <w:r w:rsidRPr="007D3AA2">
        <w:t>d)(ii) when it was actually paid;</w:t>
      </w:r>
    </w:p>
    <w:p w:rsidR="0068718B" w:rsidRPr="007D3AA2" w:rsidRDefault="0068718B">
      <w:pPr>
        <w:pStyle w:val="paragraph"/>
      </w:pPr>
      <w:r w:rsidRPr="007D3AA2">
        <w:tab/>
        <w:t>(g)</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subparagraph (</w:t>
      </w:r>
      <w:r w:rsidRPr="007D3AA2">
        <w:t>1)(d)(i):</w:t>
      </w:r>
    </w:p>
    <w:p w:rsidR="0068718B" w:rsidRPr="007D3AA2" w:rsidRDefault="0068718B">
      <w:pPr>
        <w:pStyle w:val="Definition"/>
      </w:pPr>
      <w:r w:rsidRPr="007D3AA2">
        <w:rPr>
          <w:b/>
          <w:i/>
        </w:rPr>
        <w:t>number of disposer’s shares</w:t>
      </w:r>
      <w:r w:rsidRPr="007D3AA2">
        <w:t xml:space="preserve"> means the number of demutualisation shares issued to the disposer or in which the disposer had an interest.</w:t>
      </w:r>
    </w:p>
    <w:p w:rsidR="0068718B" w:rsidRPr="007D3AA2" w:rsidRDefault="0068718B">
      <w:pPr>
        <w:pStyle w:val="Definition"/>
      </w:pPr>
      <w:r w:rsidRPr="007D3AA2">
        <w:rPr>
          <w:b/>
          <w:i/>
        </w:rPr>
        <w:t>number of members</w:t>
      </w:r>
      <w:r w:rsidRPr="007D3AA2">
        <w:t xml:space="preserve"> means the total number of members of the other mutual entity at the time of the disposal of the membership rights in that entity.</w:t>
      </w:r>
    </w:p>
    <w:p w:rsidR="0068718B" w:rsidRPr="007D3AA2" w:rsidRDefault="0068718B" w:rsidP="00000417">
      <w:pPr>
        <w:pStyle w:val="ActHead5"/>
      </w:pPr>
      <w:bookmarkStart w:id="276" w:name="_Toc432583232"/>
      <w:r w:rsidRPr="007D3AA2">
        <w:rPr>
          <w:rStyle w:val="CharSectno"/>
        </w:rPr>
        <w:t>326</w:t>
      </w:r>
      <w:r w:rsidR="007D3AA2">
        <w:rPr>
          <w:rStyle w:val="CharSectno"/>
        </w:rPr>
        <w:noBreakHyphen/>
      </w:r>
      <w:r w:rsidRPr="007D3AA2">
        <w:rPr>
          <w:rStyle w:val="CharSectno"/>
        </w:rPr>
        <w:t>150</w:t>
      </w:r>
      <w:r w:rsidRPr="007D3AA2">
        <w:t xml:space="preserve">  Disposal by post</w:t>
      </w:r>
      <w:r w:rsidR="007D3AA2">
        <w:noBreakHyphen/>
      </w:r>
      <w:r w:rsidRPr="007D3AA2">
        <w:t>CGT member of a demutualisation share (other than a demutualisation original share) or an interest in such a share</w:t>
      </w:r>
      <w:bookmarkEnd w:id="276"/>
    </w:p>
    <w:p w:rsidR="0068718B" w:rsidRPr="007D3AA2" w:rsidRDefault="0068718B" w:rsidP="006A1579">
      <w:pPr>
        <w:pStyle w:val="subsection"/>
        <w:keepNext/>
        <w:keepLines/>
      </w:pPr>
      <w:r w:rsidRPr="007D3AA2">
        <w:tab/>
        <w:t>(1)</w:t>
      </w:r>
      <w:r w:rsidRPr="007D3AA2">
        <w:tab/>
        <w:t>If:</w:t>
      </w:r>
    </w:p>
    <w:p w:rsidR="0068718B" w:rsidRPr="007D3AA2" w:rsidRDefault="0068718B">
      <w:pPr>
        <w:pStyle w:val="paragraph"/>
      </w:pPr>
      <w:r w:rsidRPr="007D3AA2">
        <w:tab/>
        <w:t>(a)</w:t>
      </w:r>
      <w:r w:rsidRPr="007D3AA2">
        <w:tab/>
        <w:t>the disposal is a disposal of a demutualisation share (other than a demutualisation original share) or an interest in such a share; and</w:t>
      </w:r>
    </w:p>
    <w:p w:rsidR="0068718B" w:rsidRPr="007D3AA2" w:rsidRDefault="0068718B">
      <w:pPr>
        <w:pStyle w:val="paragraph"/>
      </w:pPr>
      <w:r w:rsidRPr="007D3AA2">
        <w:tab/>
        <w:t>(b)</w:t>
      </w:r>
      <w:r w:rsidRPr="007D3AA2">
        <w:tab/>
        <w:t>the disposer is a post</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disposer is taken to have done the following:</w:t>
      </w:r>
    </w:p>
    <w:p w:rsidR="0068718B" w:rsidRPr="007D3AA2" w:rsidRDefault="0068718B">
      <w:pPr>
        <w:pStyle w:val="paragraph"/>
        <w:spacing w:after="80"/>
      </w:pPr>
      <w:r w:rsidRPr="007D3AA2">
        <w:tab/>
        <w:t>(c)</w:t>
      </w:r>
      <w:r w:rsidRPr="007D3AA2">
        <w:tab/>
        <w:t>to have paid for the acquisition of the share or interest both of the following amounts:</w:t>
      </w:r>
    </w:p>
    <w:p w:rsidR="0068718B" w:rsidRPr="007D3AA2" w:rsidRDefault="0068718B">
      <w:pPr>
        <w:pStyle w:val="paragraphsub"/>
        <w:keepNext/>
      </w:pPr>
      <w:r w:rsidRPr="007D3AA2">
        <w:tab/>
        <w:t>(i)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122DB1F2" wp14:editId="7E104CC7">
            <wp:extent cx="2324100" cy="6381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24100" cy="638175"/>
                    </a:xfrm>
                    <a:prstGeom prst="rect">
                      <a:avLst/>
                    </a:prstGeom>
                    <a:noFill/>
                    <a:ln>
                      <a:noFill/>
                    </a:ln>
                  </pic:spPr>
                </pic:pic>
              </a:graphicData>
            </a:graphic>
          </wp:inline>
        </w:drawing>
      </w:r>
    </w:p>
    <w:p w:rsidR="0068718B" w:rsidRPr="007D3AA2" w:rsidRDefault="0068718B">
      <w:pPr>
        <w:pStyle w:val="paragraphsub"/>
      </w:pPr>
      <w:r w:rsidRPr="007D3AA2">
        <w:tab/>
        <w:t>(ii)</w:t>
      </w:r>
      <w:r w:rsidRPr="007D3AA2">
        <w:tab/>
        <w:t>any amount actually paid for the acquisition;</w:t>
      </w:r>
    </w:p>
    <w:p w:rsidR="0068718B" w:rsidRPr="007D3AA2" w:rsidRDefault="0068718B" w:rsidP="00527132">
      <w:pPr>
        <w:pStyle w:val="paragraph"/>
        <w:keepNext/>
        <w:keepLines/>
      </w:pPr>
      <w:r w:rsidRPr="007D3AA2">
        <w:tab/>
        <w:t>(d)</w:t>
      </w:r>
      <w:r w:rsidRPr="007D3AA2">
        <w:tab/>
        <w:t xml:space="preserve">to have paid the amount referred to in </w:t>
      </w:r>
      <w:r w:rsidR="007D3AA2">
        <w:t>subparagraph (</w:t>
      </w:r>
      <w:r w:rsidRPr="007D3AA2">
        <w:t>c)(i) on the demutualisation resolution day;</w:t>
      </w:r>
    </w:p>
    <w:p w:rsidR="0068718B" w:rsidRPr="007D3AA2" w:rsidRDefault="0068718B" w:rsidP="00091ABB">
      <w:pPr>
        <w:pStyle w:val="paragraph"/>
        <w:keepNext/>
        <w:keepLines/>
      </w:pPr>
      <w:r w:rsidRPr="007D3AA2">
        <w:tab/>
        <w:t>(e)</w:t>
      </w:r>
      <w:r w:rsidRPr="007D3AA2">
        <w:tab/>
        <w:t xml:space="preserve">to have paid any amount referred to in </w:t>
      </w:r>
      <w:r w:rsidR="007D3AA2">
        <w:t>subparagraph (</w:t>
      </w:r>
      <w:r w:rsidRPr="007D3AA2">
        <w:t>c)(ii) when it was actually paid;</w:t>
      </w:r>
    </w:p>
    <w:p w:rsidR="0068718B" w:rsidRPr="007D3AA2" w:rsidRDefault="0068718B">
      <w:pPr>
        <w:pStyle w:val="paragraph"/>
      </w:pPr>
      <w:r w:rsidRPr="007D3AA2">
        <w:tab/>
        <w:t>(f)</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subparagraph (</w:t>
      </w:r>
      <w:r w:rsidRPr="007D3AA2">
        <w:t>1)(c)(i):</w:t>
      </w:r>
    </w:p>
    <w:p w:rsidR="0068718B" w:rsidRPr="007D3AA2" w:rsidRDefault="0068718B">
      <w:pPr>
        <w:pStyle w:val="Definition"/>
      </w:pPr>
      <w:r w:rsidRPr="007D3AA2">
        <w:rPr>
          <w:b/>
          <w:i/>
        </w:rPr>
        <w:t>number of disposer’s shares</w:t>
      </w:r>
      <w:r w:rsidRPr="007D3AA2">
        <w:t xml:space="preserve"> means the number of demutualisation shares issued to the disposer or in which the disposer had an interest.</w:t>
      </w:r>
    </w:p>
    <w:p w:rsidR="0068718B" w:rsidRPr="007D3AA2" w:rsidRDefault="0068718B" w:rsidP="00000417">
      <w:pPr>
        <w:pStyle w:val="ActHead5"/>
      </w:pPr>
      <w:bookmarkStart w:id="277" w:name="_Toc432583233"/>
      <w:r w:rsidRPr="007D3AA2">
        <w:rPr>
          <w:rStyle w:val="CharSectno"/>
        </w:rPr>
        <w:t>326</w:t>
      </w:r>
      <w:r w:rsidR="007D3AA2">
        <w:rPr>
          <w:rStyle w:val="CharSectno"/>
        </w:rPr>
        <w:noBreakHyphen/>
      </w:r>
      <w:r w:rsidRPr="007D3AA2">
        <w:rPr>
          <w:rStyle w:val="CharSectno"/>
        </w:rPr>
        <w:t>155</w:t>
      </w:r>
      <w:r w:rsidRPr="007D3AA2">
        <w:t xml:space="preserve">  Disposal by pre</w:t>
      </w:r>
      <w:r w:rsidR="007D3AA2">
        <w:noBreakHyphen/>
      </w:r>
      <w:r w:rsidRPr="007D3AA2">
        <w:t>CGT member of a demutualisation original share or a non</w:t>
      </w:r>
      <w:r w:rsidR="007D3AA2">
        <w:noBreakHyphen/>
      </w:r>
      <w:r w:rsidRPr="007D3AA2">
        <w:t>demutualisation bonus share, or an interest in such a share, where member did not acquire membership rights by disposing of membership rights in another mutual entity</w:t>
      </w:r>
      <w:bookmarkEnd w:id="277"/>
    </w:p>
    <w:p w:rsidR="0068718B" w:rsidRPr="007D3AA2" w:rsidRDefault="0068718B" w:rsidP="006A1579">
      <w:pPr>
        <w:pStyle w:val="subsection"/>
        <w:keepNext/>
        <w:keepLines/>
      </w:pPr>
      <w:r w:rsidRPr="007D3AA2">
        <w:tab/>
        <w:t>(1)</w:t>
      </w:r>
      <w:r w:rsidRPr="007D3AA2">
        <w:tab/>
        <w:t>If:</w:t>
      </w:r>
    </w:p>
    <w:p w:rsidR="0068718B" w:rsidRPr="007D3AA2" w:rsidRDefault="0068718B">
      <w:pPr>
        <w:pStyle w:val="paragraph"/>
      </w:pPr>
      <w:r w:rsidRPr="007D3AA2">
        <w:tab/>
        <w:t>(a)</w:t>
      </w:r>
      <w:r w:rsidRPr="007D3AA2">
        <w:tab/>
        <w:t>the disposal is a disposal of either:</w:t>
      </w:r>
    </w:p>
    <w:p w:rsidR="0068718B" w:rsidRPr="007D3AA2" w:rsidRDefault="0068718B">
      <w:pPr>
        <w:pStyle w:val="paragraphsub"/>
      </w:pPr>
      <w:r w:rsidRPr="007D3AA2">
        <w:tab/>
        <w:t>(i)</w:t>
      </w:r>
      <w:r w:rsidRPr="007D3AA2">
        <w:tab/>
        <w:t>a demutualisation original share or an interest in such a share; or</w:t>
      </w:r>
    </w:p>
    <w:p w:rsidR="0068718B" w:rsidRPr="007D3AA2" w:rsidRDefault="0068718B">
      <w:pPr>
        <w:pStyle w:val="paragraphsub"/>
      </w:pPr>
      <w:r w:rsidRPr="007D3AA2">
        <w:tab/>
        <w:t>(ii)</w:t>
      </w:r>
      <w:r w:rsidRPr="007D3AA2">
        <w:tab/>
        <w:t>a non</w:t>
      </w:r>
      <w:r w:rsidR="007D3AA2">
        <w:noBreakHyphen/>
      </w:r>
      <w:r w:rsidRPr="007D3AA2">
        <w:t>demutualisation bonus share or an interest in such a share; and</w:t>
      </w:r>
    </w:p>
    <w:p w:rsidR="0068718B" w:rsidRPr="007D3AA2" w:rsidRDefault="0068718B">
      <w:pPr>
        <w:pStyle w:val="paragraph"/>
      </w:pPr>
      <w:r w:rsidRPr="007D3AA2">
        <w:tab/>
        <w:t>(b)</w:t>
      </w:r>
      <w:r w:rsidRPr="007D3AA2">
        <w:tab/>
        <w:t>the disposer did not acquire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following paragraphs apply:</w:t>
      </w:r>
    </w:p>
    <w:p w:rsidR="0068718B" w:rsidRPr="007D3AA2" w:rsidRDefault="0068718B">
      <w:pPr>
        <w:pStyle w:val="paragraph"/>
        <w:spacing w:after="80"/>
      </w:pPr>
      <w:r w:rsidRPr="007D3AA2">
        <w:tab/>
        <w:t>(d)</w:t>
      </w:r>
      <w:r w:rsidRPr="007D3AA2">
        <w:tab/>
        <w:t>for the purpose of applying Subdivision</w:t>
      </w:r>
      <w:r w:rsidR="007D3AA2">
        <w:t> </w:t>
      </w:r>
      <w:r w:rsidRPr="007D3AA2">
        <w:t>130</w:t>
      </w:r>
      <w:r w:rsidR="007D3AA2">
        <w:noBreakHyphen/>
      </w:r>
      <w:r w:rsidRPr="007D3AA2">
        <w:t xml:space="preserve">A of the </w:t>
      </w:r>
      <w:r w:rsidRPr="007D3AA2">
        <w:rPr>
          <w:i/>
        </w:rPr>
        <w:t>Income Tax Assessment Act 1997</w:t>
      </w:r>
      <w:r w:rsidRPr="007D3AA2">
        <w:t xml:space="preserve">, the amount paid for the acquisition of all the demutualisation original shares that is to be taken into account under that </w:t>
      </w:r>
      <w:r w:rsidR="003A418D" w:rsidRPr="007D3AA2">
        <w:t>Division </w:t>
      </w:r>
      <w:r w:rsidRPr="007D3AA2">
        <w:t>or Subdivision, as the case may be, is taken to be the amount worked out by using the formula:</w:t>
      </w:r>
    </w:p>
    <w:p w:rsidR="0068718B" w:rsidRPr="007D3AA2" w:rsidRDefault="003A418D" w:rsidP="003A418D">
      <w:pPr>
        <w:pStyle w:val="paragraph"/>
        <w:spacing w:before="120" w:after="120"/>
      </w:pPr>
      <w:r w:rsidRPr="007D3AA2">
        <w:tab/>
      </w:r>
      <w:r w:rsidRPr="007D3AA2">
        <w:tab/>
      </w:r>
      <w:r w:rsidR="005C1310" w:rsidRPr="007D3AA2">
        <w:rPr>
          <w:noProof/>
        </w:rPr>
        <w:drawing>
          <wp:inline distT="0" distB="0" distL="0" distR="0" wp14:anchorId="525E7384" wp14:editId="0C826726">
            <wp:extent cx="2133600" cy="6381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p>
    <w:p w:rsidR="0068718B" w:rsidRPr="007D3AA2" w:rsidRDefault="0068718B">
      <w:pPr>
        <w:pStyle w:val="paragraph"/>
      </w:pPr>
      <w:r w:rsidRPr="007D3AA2">
        <w:tab/>
        <w:t>(e)</w:t>
      </w:r>
      <w:r w:rsidRPr="007D3AA2">
        <w:tab/>
        <w:t>if the disposal is a disposal of a demutualisation original share or an interest in such a share, the disposer is taken:</w:t>
      </w:r>
    </w:p>
    <w:p w:rsidR="0068718B" w:rsidRPr="007D3AA2" w:rsidRDefault="0068718B">
      <w:pPr>
        <w:pStyle w:val="paragraphsub"/>
      </w:pPr>
      <w:r w:rsidRPr="007D3AA2">
        <w:tab/>
        <w:t>(i)</w:t>
      </w:r>
      <w:r w:rsidRPr="007D3AA2">
        <w:tab/>
        <w:t xml:space="preserve">to have paid the amount referred to in </w:t>
      </w:r>
      <w:r w:rsidR="007D3AA2">
        <w:t>paragraph (</w:t>
      </w:r>
      <w:r w:rsidRPr="007D3AA2">
        <w:t>d) on the demutualisation resolution day; and</w:t>
      </w:r>
    </w:p>
    <w:p w:rsidR="0068718B" w:rsidRPr="007D3AA2" w:rsidRDefault="0068718B">
      <w:pPr>
        <w:pStyle w:val="paragraphsub"/>
      </w:pPr>
      <w:r w:rsidRPr="007D3AA2">
        <w:tab/>
        <w:t>(ii)</w:t>
      </w:r>
      <w:r w:rsidRPr="007D3AA2">
        <w:tab/>
        <w:t>to have acquired the share or interest on the demutualisation resolution day.</w:t>
      </w:r>
    </w:p>
    <w:p w:rsidR="0068718B" w:rsidRPr="007D3AA2" w:rsidRDefault="0068718B" w:rsidP="006A1579">
      <w:pPr>
        <w:pStyle w:val="subsection"/>
        <w:keepNext/>
        <w:keepLines/>
      </w:pPr>
      <w:r w:rsidRPr="007D3AA2">
        <w:tab/>
        <w:t>(2)</w:t>
      </w:r>
      <w:r w:rsidRPr="007D3AA2">
        <w:tab/>
        <w:t xml:space="preserve">In the formula in </w:t>
      </w:r>
      <w:r w:rsidR="007D3AA2">
        <w:t>paragraph (</w:t>
      </w:r>
      <w:r w:rsidRPr="007D3AA2">
        <w:t>1)(d):</w:t>
      </w:r>
    </w:p>
    <w:p w:rsidR="0068718B" w:rsidRPr="007D3AA2" w:rsidRDefault="0068718B" w:rsidP="006A1579">
      <w:pPr>
        <w:pStyle w:val="Definition"/>
        <w:keepNext/>
        <w:keepLines/>
      </w:pPr>
      <w:r w:rsidRPr="007D3AA2">
        <w:rPr>
          <w:b/>
          <w:i/>
        </w:rPr>
        <w:t>number of disposer’s shares</w:t>
      </w:r>
      <w:r w:rsidRPr="007D3AA2">
        <w:t xml:space="preserve"> means the number of demutualisation original shares issued to the disposer or in which the disposer had an interest.</w:t>
      </w:r>
    </w:p>
    <w:p w:rsidR="0068718B" w:rsidRPr="007D3AA2" w:rsidRDefault="0068718B">
      <w:pPr>
        <w:pStyle w:val="Definition"/>
      </w:pPr>
      <w:r w:rsidRPr="007D3AA2">
        <w:rPr>
          <w:b/>
          <w:i/>
        </w:rPr>
        <w:t>total number of shares</w:t>
      </w:r>
      <w:r w:rsidRPr="007D3AA2">
        <w:t xml:space="preserve"> means the total number of demutualisation shares issued.</w:t>
      </w:r>
    </w:p>
    <w:p w:rsidR="0068718B" w:rsidRPr="007D3AA2" w:rsidRDefault="0068718B" w:rsidP="00000417">
      <w:pPr>
        <w:pStyle w:val="ActHead5"/>
      </w:pPr>
      <w:bookmarkStart w:id="278" w:name="_Toc432583234"/>
      <w:r w:rsidRPr="007D3AA2">
        <w:rPr>
          <w:rStyle w:val="CharSectno"/>
        </w:rPr>
        <w:t>326</w:t>
      </w:r>
      <w:r w:rsidR="007D3AA2">
        <w:rPr>
          <w:rStyle w:val="CharSectno"/>
        </w:rPr>
        <w:noBreakHyphen/>
      </w:r>
      <w:r w:rsidRPr="007D3AA2">
        <w:rPr>
          <w:rStyle w:val="CharSectno"/>
        </w:rPr>
        <w:t>160</w:t>
      </w:r>
      <w:r w:rsidRPr="007D3AA2">
        <w:t xml:space="preserve">  Disposal by pre</w:t>
      </w:r>
      <w:r w:rsidR="007D3AA2">
        <w:noBreakHyphen/>
      </w:r>
      <w:r w:rsidRPr="007D3AA2">
        <w:t>CGT member of a demutualisation original share or a non</w:t>
      </w:r>
      <w:r w:rsidR="007D3AA2">
        <w:noBreakHyphen/>
      </w:r>
      <w:r w:rsidRPr="007D3AA2">
        <w:t>demutualisation bonus share, or an interest in such a share, where member acquired membership rights by disposing of membership rights in another mutual entity</w:t>
      </w:r>
      <w:bookmarkEnd w:id="278"/>
    </w:p>
    <w:p w:rsidR="0068718B" w:rsidRPr="007D3AA2" w:rsidRDefault="0068718B">
      <w:pPr>
        <w:pStyle w:val="subsection"/>
      </w:pPr>
      <w:r w:rsidRPr="007D3AA2">
        <w:tab/>
        <w:t>(1)</w:t>
      </w:r>
      <w:r w:rsidRPr="007D3AA2">
        <w:tab/>
        <w:t>If:</w:t>
      </w:r>
    </w:p>
    <w:p w:rsidR="0068718B" w:rsidRPr="007D3AA2" w:rsidRDefault="0068718B">
      <w:pPr>
        <w:pStyle w:val="paragraph"/>
      </w:pPr>
      <w:r w:rsidRPr="007D3AA2">
        <w:tab/>
        <w:t>(a)</w:t>
      </w:r>
      <w:r w:rsidRPr="007D3AA2">
        <w:tab/>
        <w:t>the disposal is a disposal of either:</w:t>
      </w:r>
    </w:p>
    <w:p w:rsidR="0068718B" w:rsidRPr="007D3AA2" w:rsidRDefault="0068718B">
      <w:pPr>
        <w:pStyle w:val="paragraphsub"/>
      </w:pPr>
      <w:r w:rsidRPr="007D3AA2">
        <w:tab/>
        <w:t>(i)</w:t>
      </w:r>
      <w:r w:rsidRPr="007D3AA2">
        <w:tab/>
        <w:t>a demutualisation original share or an interest in such a share; or</w:t>
      </w:r>
    </w:p>
    <w:p w:rsidR="0068718B" w:rsidRPr="007D3AA2" w:rsidRDefault="0068718B">
      <w:pPr>
        <w:pStyle w:val="paragraphsub"/>
      </w:pPr>
      <w:r w:rsidRPr="007D3AA2">
        <w:tab/>
        <w:t>(ii)</w:t>
      </w:r>
      <w:r w:rsidRPr="007D3AA2">
        <w:tab/>
        <w:t>a non</w:t>
      </w:r>
      <w:r w:rsidR="007D3AA2">
        <w:noBreakHyphen/>
      </w:r>
      <w:r w:rsidRPr="007D3AA2">
        <w:t>demutualisation bonus share or an interest in such a share; and</w:t>
      </w:r>
    </w:p>
    <w:p w:rsidR="0068718B" w:rsidRPr="007D3AA2" w:rsidRDefault="0068718B">
      <w:pPr>
        <w:pStyle w:val="paragraph"/>
      </w:pPr>
      <w:r w:rsidRPr="007D3AA2">
        <w:tab/>
        <w:t>(b)</w:t>
      </w:r>
      <w:r w:rsidRPr="007D3AA2">
        <w:tab/>
        <w:t>the disposer acquired membership rights in the demutualising entity by disposing of membership rights in another mutual entity; and</w:t>
      </w:r>
    </w:p>
    <w:p w:rsidR="0068718B" w:rsidRPr="007D3AA2" w:rsidRDefault="0068718B">
      <w:pPr>
        <w:pStyle w:val="paragraph"/>
      </w:pPr>
      <w:r w:rsidRPr="007D3AA2">
        <w:tab/>
        <w:t>(c)</w:t>
      </w:r>
      <w:r w:rsidRPr="007D3AA2">
        <w:tab/>
        <w:t>the disposer is a pre</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following paragraphs have effect:</w:t>
      </w:r>
    </w:p>
    <w:p w:rsidR="0068718B" w:rsidRPr="007D3AA2" w:rsidRDefault="0068718B" w:rsidP="00527132">
      <w:pPr>
        <w:pStyle w:val="paragraph"/>
        <w:keepNext/>
        <w:keepLines/>
        <w:spacing w:after="80"/>
      </w:pPr>
      <w:r w:rsidRPr="007D3AA2">
        <w:tab/>
        <w:t>(d)</w:t>
      </w:r>
      <w:r w:rsidRPr="007D3AA2">
        <w:tab/>
        <w:t>for the purpose of applying Subdivision</w:t>
      </w:r>
      <w:r w:rsidR="007D3AA2">
        <w:t> </w:t>
      </w:r>
      <w:r w:rsidRPr="007D3AA2">
        <w:t>130</w:t>
      </w:r>
      <w:r w:rsidR="007D3AA2">
        <w:noBreakHyphen/>
      </w:r>
      <w:r w:rsidRPr="007D3AA2">
        <w:t xml:space="preserve">A of the </w:t>
      </w:r>
      <w:r w:rsidRPr="007D3AA2">
        <w:rPr>
          <w:i/>
        </w:rPr>
        <w:t>Income Tax Assessment Act 1997</w:t>
      </w:r>
      <w:r w:rsidRPr="007D3AA2">
        <w:t xml:space="preserve">, the amount paid for the acquisition of all the demutualisation original shares that is to be taken into account under that </w:t>
      </w:r>
      <w:r w:rsidR="003A418D" w:rsidRPr="007D3AA2">
        <w:t>Division </w:t>
      </w:r>
      <w:r w:rsidRPr="007D3AA2">
        <w:t>or Subdivision, as the case may be, is taken to be both of the following amounts:</w:t>
      </w:r>
    </w:p>
    <w:p w:rsidR="0068718B" w:rsidRPr="007D3AA2" w:rsidRDefault="0068718B">
      <w:pPr>
        <w:pStyle w:val="paragraphsub"/>
      </w:pPr>
      <w:r w:rsidRPr="007D3AA2">
        <w:tab/>
        <w:t>(i)</w:t>
      </w:r>
      <w:r w:rsidRPr="007D3AA2">
        <w:tab/>
        <w:t>the amount worked out by using the formula:</w:t>
      </w:r>
    </w:p>
    <w:p w:rsidR="0068718B" w:rsidRPr="007D3AA2" w:rsidRDefault="003A418D" w:rsidP="003A418D">
      <w:pPr>
        <w:pStyle w:val="paragraphsub"/>
        <w:spacing w:before="120" w:after="120"/>
      </w:pPr>
      <w:r w:rsidRPr="007D3AA2">
        <w:tab/>
      </w:r>
      <w:r w:rsidRPr="007D3AA2">
        <w:tab/>
      </w:r>
      <w:r w:rsidR="005C1310" w:rsidRPr="007D3AA2">
        <w:rPr>
          <w:noProof/>
        </w:rPr>
        <w:drawing>
          <wp:inline distT="0" distB="0" distL="0" distR="0" wp14:anchorId="01BBC844" wp14:editId="1BFE99AB">
            <wp:extent cx="2771775" cy="409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71775" cy="409575"/>
                    </a:xfrm>
                    <a:prstGeom prst="rect">
                      <a:avLst/>
                    </a:prstGeom>
                    <a:noFill/>
                    <a:ln>
                      <a:noFill/>
                    </a:ln>
                  </pic:spPr>
                </pic:pic>
              </a:graphicData>
            </a:graphic>
          </wp:inline>
        </w:drawing>
      </w:r>
    </w:p>
    <w:p w:rsidR="0068718B" w:rsidRPr="007D3AA2" w:rsidRDefault="0068718B">
      <w:pPr>
        <w:pStyle w:val="paragraphsub"/>
      </w:pPr>
      <w:r w:rsidRPr="007D3AA2">
        <w:tab/>
        <w:t>(ii)</w:t>
      </w:r>
      <w:r w:rsidRPr="007D3AA2">
        <w:tab/>
        <w:t>any amount actually paid for the acquisition; and</w:t>
      </w:r>
    </w:p>
    <w:p w:rsidR="0068718B" w:rsidRPr="007D3AA2" w:rsidRDefault="0068718B">
      <w:pPr>
        <w:pStyle w:val="paragraph"/>
      </w:pPr>
      <w:r w:rsidRPr="007D3AA2">
        <w:tab/>
        <w:t>(e)</w:t>
      </w:r>
      <w:r w:rsidRPr="007D3AA2">
        <w:tab/>
        <w:t>if the disposal is a disposal of a demutualisation original share or an interest in such a share, the disposer is taken to have done the following:</w:t>
      </w:r>
    </w:p>
    <w:p w:rsidR="0068718B" w:rsidRPr="007D3AA2" w:rsidRDefault="0068718B">
      <w:pPr>
        <w:pStyle w:val="paragraphsub"/>
      </w:pPr>
      <w:r w:rsidRPr="007D3AA2">
        <w:tab/>
        <w:t>(i)</w:t>
      </w:r>
      <w:r w:rsidRPr="007D3AA2">
        <w:tab/>
        <w:t xml:space="preserve">to have paid the amount referred to in </w:t>
      </w:r>
      <w:r w:rsidR="007D3AA2">
        <w:t>subparagraph (</w:t>
      </w:r>
      <w:r w:rsidRPr="007D3AA2">
        <w:t>d)(i) on the demutualisation resolution day;</w:t>
      </w:r>
    </w:p>
    <w:p w:rsidR="0068718B" w:rsidRPr="007D3AA2" w:rsidRDefault="0068718B">
      <w:pPr>
        <w:pStyle w:val="paragraphsub"/>
      </w:pPr>
      <w:r w:rsidRPr="007D3AA2">
        <w:tab/>
        <w:t>(ii)</w:t>
      </w:r>
      <w:r w:rsidRPr="007D3AA2">
        <w:tab/>
        <w:t xml:space="preserve">to have paid any amount referred to in </w:t>
      </w:r>
      <w:r w:rsidR="007D3AA2">
        <w:t>subparagraph (</w:t>
      </w:r>
      <w:r w:rsidRPr="007D3AA2">
        <w:t>d)(ii) when it was actually paid;</w:t>
      </w:r>
    </w:p>
    <w:p w:rsidR="0068718B" w:rsidRPr="007D3AA2" w:rsidRDefault="0068718B">
      <w:pPr>
        <w:pStyle w:val="paragraphsub"/>
      </w:pPr>
      <w:r w:rsidRPr="007D3AA2">
        <w:tab/>
        <w:t>(iii)</w:t>
      </w:r>
      <w:r w:rsidRPr="007D3AA2">
        <w:tab/>
        <w:t>to have acquired the share or interest on the demutualisation resolution day.</w:t>
      </w:r>
    </w:p>
    <w:p w:rsidR="0068718B" w:rsidRPr="007D3AA2" w:rsidRDefault="0068718B">
      <w:pPr>
        <w:pStyle w:val="subsection"/>
      </w:pPr>
      <w:r w:rsidRPr="007D3AA2">
        <w:tab/>
        <w:t>(2)</w:t>
      </w:r>
      <w:r w:rsidRPr="007D3AA2">
        <w:tab/>
        <w:t xml:space="preserve">In the formula in </w:t>
      </w:r>
      <w:r w:rsidR="007D3AA2">
        <w:t>subparagraph (</w:t>
      </w:r>
      <w:r w:rsidRPr="007D3AA2">
        <w:t>1)(d)(i):</w:t>
      </w:r>
    </w:p>
    <w:p w:rsidR="0068718B" w:rsidRPr="007D3AA2" w:rsidRDefault="0068718B">
      <w:pPr>
        <w:pStyle w:val="Definition"/>
      </w:pPr>
      <w:r w:rsidRPr="007D3AA2">
        <w:rPr>
          <w:b/>
          <w:i/>
        </w:rPr>
        <w:t>number of members</w:t>
      </w:r>
      <w:r w:rsidRPr="007D3AA2">
        <w:t xml:space="preserve"> means the total number of members of the other mutual entity at the time of the disposal of the membership rights in that entity.</w:t>
      </w:r>
    </w:p>
    <w:p w:rsidR="0068718B" w:rsidRPr="007D3AA2" w:rsidRDefault="0068718B" w:rsidP="00000417">
      <w:pPr>
        <w:pStyle w:val="ActHead5"/>
      </w:pPr>
      <w:bookmarkStart w:id="279" w:name="_Toc432583235"/>
      <w:r w:rsidRPr="007D3AA2">
        <w:rPr>
          <w:rStyle w:val="CharSectno"/>
        </w:rPr>
        <w:t>326</w:t>
      </w:r>
      <w:r w:rsidR="007D3AA2">
        <w:rPr>
          <w:rStyle w:val="CharSectno"/>
        </w:rPr>
        <w:noBreakHyphen/>
      </w:r>
      <w:r w:rsidRPr="007D3AA2">
        <w:rPr>
          <w:rStyle w:val="CharSectno"/>
        </w:rPr>
        <w:t>165</w:t>
      </w:r>
      <w:r w:rsidRPr="007D3AA2">
        <w:t xml:space="preserve">  Disposal by post</w:t>
      </w:r>
      <w:r w:rsidR="007D3AA2">
        <w:noBreakHyphen/>
      </w:r>
      <w:r w:rsidRPr="007D3AA2">
        <w:t>CGT member of a demutualisation original share or a non</w:t>
      </w:r>
      <w:r w:rsidR="007D3AA2">
        <w:noBreakHyphen/>
      </w:r>
      <w:r w:rsidRPr="007D3AA2">
        <w:t>demutualisation bonus share, or an interest in such a share</w:t>
      </w:r>
      <w:bookmarkEnd w:id="279"/>
    </w:p>
    <w:p w:rsidR="0068718B" w:rsidRPr="007D3AA2" w:rsidRDefault="0068718B">
      <w:pPr>
        <w:pStyle w:val="subsection"/>
        <w:keepNext/>
      </w:pPr>
      <w:r w:rsidRPr="007D3AA2">
        <w:tab/>
      </w:r>
      <w:r w:rsidRPr="007D3AA2">
        <w:tab/>
        <w:t>If:</w:t>
      </w:r>
    </w:p>
    <w:p w:rsidR="0068718B" w:rsidRPr="007D3AA2" w:rsidRDefault="0068718B">
      <w:pPr>
        <w:pStyle w:val="paragraph"/>
      </w:pPr>
      <w:r w:rsidRPr="007D3AA2">
        <w:tab/>
        <w:t>(a)</w:t>
      </w:r>
      <w:r w:rsidRPr="007D3AA2">
        <w:tab/>
        <w:t>the disposal is a disposal of either:</w:t>
      </w:r>
    </w:p>
    <w:p w:rsidR="0068718B" w:rsidRPr="007D3AA2" w:rsidRDefault="0068718B">
      <w:pPr>
        <w:pStyle w:val="paragraphsub"/>
      </w:pPr>
      <w:r w:rsidRPr="007D3AA2">
        <w:tab/>
        <w:t>(i)</w:t>
      </w:r>
      <w:r w:rsidRPr="007D3AA2">
        <w:tab/>
        <w:t>a demutualisation original share or an interest in such a share; or</w:t>
      </w:r>
    </w:p>
    <w:p w:rsidR="0068718B" w:rsidRPr="007D3AA2" w:rsidRDefault="0068718B">
      <w:pPr>
        <w:pStyle w:val="paragraphsub"/>
      </w:pPr>
      <w:r w:rsidRPr="007D3AA2">
        <w:tab/>
        <w:t>(ii)</w:t>
      </w:r>
      <w:r w:rsidRPr="007D3AA2">
        <w:tab/>
        <w:t>a non</w:t>
      </w:r>
      <w:r w:rsidR="007D3AA2">
        <w:noBreakHyphen/>
      </w:r>
      <w:r w:rsidRPr="007D3AA2">
        <w:t>demutualisation bonus share or an interest in such a share; and</w:t>
      </w:r>
    </w:p>
    <w:p w:rsidR="0068718B" w:rsidRPr="007D3AA2" w:rsidRDefault="0068718B">
      <w:pPr>
        <w:pStyle w:val="paragraph"/>
      </w:pPr>
      <w:r w:rsidRPr="007D3AA2">
        <w:tab/>
        <w:t>(b)</w:t>
      </w:r>
      <w:r w:rsidRPr="007D3AA2">
        <w:tab/>
        <w:t>the disposer is a post</w:t>
      </w:r>
      <w:r w:rsidR="007D3AA2">
        <w:noBreakHyphen/>
      </w:r>
      <w:r w:rsidRPr="007D3AA2">
        <w:t>CGT member;</w:t>
      </w:r>
    </w:p>
    <w:p w:rsidR="0068718B" w:rsidRPr="007D3AA2" w:rsidRDefault="0068718B">
      <w:pPr>
        <w:pStyle w:val="subsection2"/>
      </w:pPr>
      <w:r w:rsidRPr="007D3AA2">
        <w:t>then, for the purpose of working out whether the disposer made a capital gain or capital loss from the disposal, the following paragraphs have effect:</w:t>
      </w:r>
    </w:p>
    <w:p w:rsidR="0068718B" w:rsidRPr="007D3AA2" w:rsidRDefault="0068718B">
      <w:pPr>
        <w:pStyle w:val="paragraph"/>
        <w:spacing w:after="80"/>
      </w:pPr>
      <w:r w:rsidRPr="007D3AA2">
        <w:tab/>
        <w:t>(c)</w:t>
      </w:r>
      <w:r w:rsidRPr="007D3AA2">
        <w:tab/>
        <w:t>for the purpose of applying Subdivision</w:t>
      </w:r>
      <w:r w:rsidR="007D3AA2">
        <w:t> </w:t>
      </w:r>
      <w:r w:rsidRPr="007D3AA2">
        <w:t>130</w:t>
      </w:r>
      <w:r w:rsidR="007D3AA2">
        <w:noBreakHyphen/>
      </w:r>
      <w:r w:rsidRPr="007D3AA2">
        <w:t xml:space="preserve">A of the </w:t>
      </w:r>
      <w:r w:rsidRPr="007D3AA2">
        <w:rPr>
          <w:i/>
        </w:rPr>
        <w:t>Income Tax Assessment Act 1997</w:t>
      </w:r>
      <w:r w:rsidRPr="007D3AA2">
        <w:t xml:space="preserve">, the amount paid for the acquisition of all the demutualisation original shares that is to be taken into account under that </w:t>
      </w:r>
      <w:r w:rsidR="003A418D" w:rsidRPr="007D3AA2">
        <w:t>Division </w:t>
      </w:r>
      <w:r w:rsidRPr="007D3AA2">
        <w:t>or Subdivision, as the case may be, is taken to be both of the following amounts:</w:t>
      </w:r>
    </w:p>
    <w:p w:rsidR="0068718B" w:rsidRPr="007D3AA2" w:rsidRDefault="0068718B">
      <w:pPr>
        <w:pStyle w:val="paragraphsub"/>
      </w:pPr>
      <w:r w:rsidRPr="007D3AA2">
        <w:tab/>
        <w:t>(i)</w:t>
      </w:r>
      <w:r w:rsidRPr="007D3AA2">
        <w:tab/>
        <w:t>an amount equal to the undeducted membership costs;</w:t>
      </w:r>
    </w:p>
    <w:p w:rsidR="0068718B" w:rsidRPr="007D3AA2" w:rsidRDefault="0068718B">
      <w:pPr>
        <w:pStyle w:val="paragraphsub"/>
      </w:pPr>
      <w:r w:rsidRPr="007D3AA2">
        <w:tab/>
        <w:t>(ii)</w:t>
      </w:r>
      <w:r w:rsidRPr="007D3AA2">
        <w:tab/>
        <w:t>any amount actually paid for the acquisition;</w:t>
      </w:r>
    </w:p>
    <w:p w:rsidR="0068718B" w:rsidRPr="007D3AA2" w:rsidRDefault="0068718B">
      <w:pPr>
        <w:pStyle w:val="paragraph"/>
      </w:pPr>
      <w:r w:rsidRPr="007D3AA2">
        <w:tab/>
        <w:t>(d)</w:t>
      </w:r>
      <w:r w:rsidRPr="007D3AA2">
        <w:tab/>
        <w:t>if the disposal is a disposal of a demutualisation original share or an interest in such a share, the disposer is taken to have done the following:</w:t>
      </w:r>
    </w:p>
    <w:p w:rsidR="0068718B" w:rsidRPr="007D3AA2" w:rsidRDefault="0068718B">
      <w:pPr>
        <w:pStyle w:val="paragraphsub"/>
      </w:pPr>
      <w:r w:rsidRPr="007D3AA2">
        <w:tab/>
        <w:t>(i)</w:t>
      </w:r>
      <w:r w:rsidRPr="007D3AA2">
        <w:tab/>
        <w:t xml:space="preserve">to have paid the amount referred to in </w:t>
      </w:r>
      <w:r w:rsidR="007D3AA2">
        <w:t>subparagraph (</w:t>
      </w:r>
      <w:r w:rsidRPr="007D3AA2">
        <w:t>c)(i) on the demutualisation resolution day;</w:t>
      </w:r>
    </w:p>
    <w:p w:rsidR="0068718B" w:rsidRPr="007D3AA2" w:rsidRDefault="0068718B">
      <w:pPr>
        <w:pStyle w:val="paragraphsub"/>
      </w:pPr>
      <w:r w:rsidRPr="007D3AA2">
        <w:tab/>
        <w:t>(ii)</w:t>
      </w:r>
      <w:r w:rsidRPr="007D3AA2">
        <w:tab/>
        <w:t xml:space="preserve">to have paid any amount referred to in </w:t>
      </w:r>
      <w:r w:rsidR="007D3AA2">
        <w:t>subparagraph (</w:t>
      </w:r>
      <w:r w:rsidRPr="007D3AA2">
        <w:t>c)(ii) when it was actually paid;</w:t>
      </w:r>
    </w:p>
    <w:p w:rsidR="0068718B" w:rsidRPr="007D3AA2" w:rsidRDefault="0068718B">
      <w:pPr>
        <w:pStyle w:val="paragraphsub"/>
      </w:pPr>
      <w:r w:rsidRPr="007D3AA2">
        <w:tab/>
        <w:t>(iii)</w:t>
      </w:r>
      <w:r w:rsidRPr="007D3AA2">
        <w:tab/>
        <w:t>to have acquired the share or interest on the demutualisation resolution day.</w:t>
      </w:r>
    </w:p>
    <w:p w:rsidR="0068718B" w:rsidRPr="007D3AA2" w:rsidRDefault="0068718B" w:rsidP="00000417">
      <w:pPr>
        <w:pStyle w:val="ActHead5"/>
      </w:pPr>
      <w:bookmarkStart w:id="280" w:name="_Toc432583236"/>
      <w:r w:rsidRPr="007D3AA2">
        <w:rPr>
          <w:rStyle w:val="CharSectno"/>
        </w:rPr>
        <w:t>326</w:t>
      </w:r>
      <w:r w:rsidR="007D3AA2">
        <w:rPr>
          <w:rStyle w:val="CharSectno"/>
        </w:rPr>
        <w:noBreakHyphen/>
      </w:r>
      <w:r w:rsidRPr="007D3AA2">
        <w:rPr>
          <w:rStyle w:val="CharSectno"/>
        </w:rPr>
        <w:t>170</w:t>
      </w:r>
      <w:r w:rsidRPr="007D3AA2">
        <w:t xml:space="preserve">  Various adjusted market values</w:t>
      </w:r>
      <w:bookmarkEnd w:id="280"/>
    </w:p>
    <w:p w:rsidR="0068718B" w:rsidRPr="007D3AA2" w:rsidRDefault="0068718B">
      <w:pPr>
        <w:pStyle w:val="SubsectionHead"/>
      </w:pPr>
      <w:r w:rsidRPr="007D3AA2">
        <w:t>Application</w:t>
      </w:r>
    </w:p>
    <w:p w:rsidR="0068718B" w:rsidRPr="007D3AA2" w:rsidRDefault="0068718B">
      <w:pPr>
        <w:pStyle w:val="subsection"/>
      </w:pPr>
      <w:r w:rsidRPr="007D3AA2">
        <w:tab/>
        <w:t>(1)</w:t>
      </w:r>
      <w:r w:rsidRPr="007D3AA2">
        <w:tab/>
        <w:t>This section has effect for the purposes of this Subdivision.</w:t>
      </w:r>
    </w:p>
    <w:p w:rsidR="0068718B" w:rsidRPr="007D3AA2" w:rsidRDefault="0068718B">
      <w:pPr>
        <w:pStyle w:val="SubsectionHead"/>
      </w:pPr>
      <w:r w:rsidRPr="007D3AA2">
        <w:t>Where membership rights not acquired by disposal of rights in another entity</w:t>
      </w:r>
    </w:p>
    <w:p w:rsidR="0068718B" w:rsidRPr="007D3AA2" w:rsidRDefault="0068718B">
      <w:pPr>
        <w:pStyle w:val="subsection"/>
      </w:pPr>
      <w:r w:rsidRPr="007D3AA2">
        <w:tab/>
        <w:t>(2)</w:t>
      </w:r>
      <w:r w:rsidRPr="007D3AA2">
        <w:tab/>
        <w:t xml:space="preserve">The </w:t>
      </w:r>
      <w:r w:rsidRPr="007D3AA2">
        <w:rPr>
          <w:b/>
          <w:i/>
        </w:rPr>
        <w:t>adjusted market value</w:t>
      </w:r>
      <w:r w:rsidRPr="007D3AA2">
        <w:t>, when the expression is used in relation to a disposer who did not acquire membership rights in the demutualising entity by disposing of membership rights in another mutual entity, is the lesser of the issue day adjusted market value and the resolution day adjusted market value.</w:t>
      </w:r>
    </w:p>
    <w:p w:rsidR="0068718B" w:rsidRPr="007D3AA2" w:rsidRDefault="0068718B">
      <w:pPr>
        <w:pStyle w:val="SubsectionHead"/>
      </w:pPr>
      <w:r w:rsidRPr="007D3AA2">
        <w:t>Where membership rights acquired by disposal of rights in another entity</w:t>
      </w:r>
    </w:p>
    <w:p w:rsidR="0068718B" w:rsidRPr="007D3AA2" w:rsidRDefault="0068718B">
      <w:pPr>
        <w:pStyle w:val="subsection"/>
      </w:pPr>
      <w:r w:rsidRPr="007D3AA2">
        <w:tab/>
        <w:t>(3)</w:t>
      </w:r>
      <w:r w:rsidRPr="007D3AA2">
        <w:tab/>
        <w:t xml:space="preserve">The </w:t>
      </w:r>
      <w:r w:rsidRPr="007D3AA2">
        <w:rPr>
          <w:b/>
          <w:i/>
        </w:rPr>
        <w:t>adjusted market value</w:t>
      </w:r>
      <w:r w:rsidRPr="007D3AA2">
        <w:t>, when the expression is used in relation to a disposer who acquired membership rights in the demutualising entity by disposing of membership rights in another mutual entity, is the disposal day adjusted market value.</w:t>
      </w:r>
    </w:p>
    <w:p w:rsidR="0068718B" w:rsidRPr="007D3AA2" w:rsidRDefault="0068718B">
      <w:pPr>
        <w:pStyle w:val="SubsectionHead"/>
      </w:pPr>
      <w:r w:rsidRPr="007D3AA2">
        <w:t>Issue day adjusted market value</w:t>
      </w:r>
    </w:p>
    <w:p w:rsidR="0068718B" w:rsidRPr="007D3AA2" w:rsidRDefault="0068718B">
      <w:pPr>
        <w:pStyle w:val="subsection"/>
      </w:pPr>
      <w:r w:rsidRPr="007D3AA2">
        <w:tab/>
        <w:t>(4)</w:t>
      </w:r>
      <w:r w:rsidRPr="007D3AA2">
        <w:tab/>
        <w:t xml:space="preserve">The </w:t>
      </w:r>
      <w:r w:rsidRPr="007D3AA2">
        <w:rPr>
          <w:b/>
          <w:i/>
        </w:rPr>
        <w:t>issue day adjusted market value</w:t>
      </w:r>
      <w:r w:rsidRPr="007D3AA2">
        <w:t xml:space="preserve"> is the market value, as determined by a qualified valuer, of the demutualised entity on the day on which the demutualisation shares were issued. However, in making the determination the valuer is to disregard the franking surplus of the demutualised entity on that day.</w:t>
      </w:r>
    </w:p>
    <w:p w:rsidR="0068718B" w:rsidRPr="007D3AA2" w:rsidRDefault="0068718B">
      <w:pPr>
        <w:pStyle w:val="SubsectionHead"/>
      </w:pPr>
      <w:r w:rsidRPr="007D3AA2">
        <w:t>Resolution day adjusted market value</w:t>
      </w:r>
    </w:p>
    <w:p w:rsidR="0068718B" w:rsidRPr="007D3AA2" w:rsidRDefault="0068718B">
      <w:pPr>
        <w:pStyle w:val="subsection"/>
      </w:pPr>
      <w:r w:rsidRPr="007D3AA2">
        <w:tab/>
        <w:t>(5)</w:t>
      </w:r>
      <w:r w:rsidRPr="007D3AA2">
        <w:tab/>
        <w:t xml:space="preserve">The </w:t>
      </w:r>
      <w:r w:rsidRPr="007D3AA2">
        <w:rPr>
          <w:b/>
          <w:i/>
        </w:rPr>
        <w:t>resolution day adjusted market value</w:t>
      </w:r>
      <w:r w:rsidRPr="007D3AA2">
        <w:t xml:space="preserve"> is the market value, as determined by a qualified valuer, of the demutualising entity on the demutualisation resolution day. However, in making the determination the valuer is to disregard the franking surplus of the demutualising entity on that day.</w:t>
      </w:r>
    </w:p>
    <w:p w:rsidR="0068718B" w:rsidRPr="007D3AA2" w:rsidRDefault="0068718B">
      <w:pPr>
        <w:pStyle w:val="SubsectionHead"/>
      </w:pPr>
      <w:r w:rsidRPr="007D3AA2">
        <w:t>Disposal day adjusted market value</w:t>
      </w:r>
    </w:p>
    <w:p w:rsidR="0068718B" w:rsidRPr="007D3AA2" w:rsidRDefault="0068718B">
      <w:pPr>
        <w:pStyle w:val="subsection"/>
      </w:pPr>
      <w:r w:rsidRPr="007D3AA2">
        <w:tab/>
        <w:t>(6)</w:t>
      </w:r>
      <w:r w:rsidRPr="007D3AA2">
        <w:tab/>
        <w:t xml:space="preserve">Subject to </w:t>
      </w:r>
      <w:r w:rsidR="007D3AA2">
        <w:t>subsection (</w:t>
      </w:r>
      <w:r w:rsidRPr="007D3AA2">
        <w:t xml:space="preserve">7), the </w:t>
      </w:r>
      <w:r w:rsidRPr="007D3AA2">
        <w:rPr>
          <w:b/>
          <w:i/>
        </w:rPr>
        <w:t>disposal day adjusted market value</w:t>
      </w:r>
      <w:r w:rsidRPr="007D3AA2">
        <w:t xml:space="preserve"> is the market value, as determined by a qualified valuer, of the other entity at the time immediately before the disposer disposed of membership rights in the other entity. However, in making the determination the valuer is to disregard the franking surplus of the other entity at that time.</w:t>
      </w:r>
    </w:p>
    <w:p w:rsidR="0068718B" w:rsidRPr="007D3AA2" w:rsidRDefault="0068718B">
      <w:pPr>
        <w:pStyle w:val="SubsectionHead"/>
      </w:pPr>
      <w:r w:rsidRPr="007D3AA2">
        <w:t xml:space="preserve">Indexation of amount mentioned in </w:t>
      </w:r>
      <w:r w:rsidR="007D3AA2">
        <w:t>subsection (</w:t>
      </w:r>
      <w:r w:rsidRPr="007D3AA2">
        <w:t>6)</w:t>
      </w:r>
    </w:p>
    <w:p w:rsidR="0068718B" w:rsidRPr="007D3AA2" w:rsidRDefault="0068718B">
      <w:pPr>
        <w:pStyle w:val="subsection"/>
      </w:pPr>
      <w:r w:rsidRPr="007D3AA2">
        <w:tab/>
        <w:t>(7)</w:t>
      </w:r>
      <w:r w:rsidRPr="007D3AA2">
        <w:tab/>
        <w:t>If the indexation factor (see section</w:t>
      </w:r>
      <w:r w:rsidR="007D3AA2">
        <w:t> </w:t>
      </w:r>
      <w:r w:rsidRPr="007D3AA2">
        <w:t>326</w:t>
      </w:r>
      <w:r w:rsidR="007D3AA2">
        <w:noBreakHyphen/>
      </w:r>
      <w:r w:rsidRPr="007D3AA2">
        <w:t xml:space="preserve">235) of the amount worked out under </w:t>
      </w:r>
      <w:r w:rsidR="007D3AA2">
        <w:t>subsection (</w:t>
      </w:r>
      <w:r w:rsidRPr="007D3AA2">
        <w:t>6) is more than one, that amount is taken to be replaced by that amount as indexed under Subdivision</w:t>
      </w:r>
      <w:r w:rsidR="007D3AA2">
        <w:t> </w:t>
      </w:r>
      <w:r w:rsidRPr="007D3AA2">
        <w:t>326</w:t>
      </w:r>
      <w:r w:rsidR="007D3AA2">
        <w:noBreakHyphen/>
      </w:r>
      <w:r w:rsidRPr="007D3AA2">
        <w:t>M.</w:t>
      </w:r>
    </w:p>
    <w:p w:rsidR="0068718B" w:rsidRPr="007D3AA2" w:rsidRDefault="0068718B" w:rsidP="00000417">
      <w:pPr>
        <w:pStyle w:val="ActHead5"/>
      </w:pPr>
      <w:bookmarkStart w:id="281" w:name="_Toc432583237"/>
      <w:r w:rsidRPr="007D3AA2">
        <w:rPr>
          <w:rStyle w:val="CharSectno"/>
        </w:rPr>
        <w:t>326</w:t>
      </w:r>
      <w:r w:rsidR="007D3AA2">
        <w:rPr>
          <w:rStyle w:val="CharSectno"/>
        </w:rPr>
        <w:noBreakHyphen/>
      </w:r>
      <w:r w:rsidRPr="007D3AA2">
        <w:rPr>
          <w:rStyle w:val="CharSectno"/>
        </w:rPr>
        <w:t>175</w:t>
      </w:r>
      <w:r w:rsidRPr="007D3AA2">
        <w:t xml:space="preserve">  Undeducted membership costs</w:t>
      </w:r>
      <w:bookmarkEnd w:id="281"/>
    </w:p>
    <w:p w:rsidR="0068718B" w:rsidRPr="007D3AA2" w:rsidRDefault="0068718B">
      <w:pPr>
        <w:pStyle w:val="subsection"/>
      </w:pPr>
      <w:r w:rsidRPr="007D3AA2">
        <w:tab/>
        <w:t>(1)</w:t>
      </w:r>
      <w:r w:rsidRPr="007D3AA2">
        <w:tab/>
        <w:t xml:space="preserve">For the purposes of this Subdivision, the </w:t>
      </w:r>
      <w:r w:rsidRPr="007D3AA2">
        <w:rPr>
          <w:b/>
          <w:i/>
        </w:rPr>
        <w:t>undeducted membership costs</w:t>
      </w:r>
      <w:r w:rsidRPr="007D3AA2">
        <w:t>, when the expression is used in relation to a disposer who did not acquire membership rights in the demutualising entity by the disposal of membership rights in another mutual entity, are the sum of the undeducted amounts of the costs that were incurred by the disposer in acquiring and maintaining membership in the demutualising entity less any distributions that:</w:t>
      </w:r>
    </w:p>
    <w:p w:rsidR="0068718B" w:rsidRPr="007D3AA2" w:rsidRDefault="0068718B">
      <w:pPr>
        <w:pStyle w:val="paragraph"/>
      </w:pPr>
      <w:r w:rsidRPr="007D3AA2">
        <w:tab/>
        <w:t>(a)</w:t>
      </w:r>
      <w:r w:rsidRPr="007D3AA2">
        <w:tab/>
        <w:t>were made by the demutualising entity to the disposer before any shares in the demutualised entity were issued; and</w:t>
      </w:r>
    </w:p>
    <w:p w:rsidR="0068718B" w:rsidRPr="007D3AA2" w:rsidRDefault="0068718B">
      <w:pPr>
        <w:pStyle w:val="paragraph"/>
      </w:pPr>
      <w:r w:rsidRPr="007D3AA2">
        <w:tab/>
        <w:t>(b)</w:t>
      </w:r>
      <w:r w:rsidRPr="007D3AA2">
        <w:tab/>
        <w:t>were not included in the disposer’s assessable income of any year of income.</w:t>
      </w:r>
    </w:p>
    <w:p w:rsidR="0068718B" w:rsidRPr="007D3AA2" w:rsidRDefault="0068718B">
      <w:pPr>
        <w:pStyle w:val="subsection"/>
      </w:pPr>
      <w:r w:rsidRPr="007D3AA2">
        <w:tab/>
        <w:t>(2)</w:t>
      </w:r>
      <w:r w:rsidRPr="007D3AA2">
        <w:tab/>
        <w:t xml:space="preserve">For the purposes of this Subdivision, the </w:t>
      </w:r>
      <w:r w:rsidRPr="007D3AA2">
        <w:rPr>
          <w:b/>
          <w:i/>
        </w:rPr>
        <w:t>undeducted membership costs</w:t>
      </w:r>
      <w:r w:rsidRPr="007D3AA2">
        <w:t>, when the expression is used in relation to a disposer who acquired membership rights in the demutualising entity by the disposal of membership rights in another mutual entity, are the sum of:</w:t>
      </w:r>
    </w:p>
    <w:p w:rsidR="0068718B" w:rsidRPr="007D3AA2" w:rsidRDefault="0068718B">
      <w:pPr>
        <w:pStyle w:val="paragraph"/>
      </w:pPr>
      <w:r w:rsidRPr="007D3AA2">
        <w:tab/>
        <w:t>(a)</w:t>
      </w:r>
      <w:r w:rsidRPr="007D3AA2">
        <w:tab/>
        <w:t>if the disposer was a pre</w:t>
      </w:r>
      <w:r w:rsidR="007D3AA2">
        <w:noBreakHyphen/>
      </w:r>
      <w:r w:rsidRPr="007D3AA2">
        <w:t>CGT member—the undeducted amounts of the costs that were incurred by the disposer in maintaining membership in the demutualising entity less any distributions that:</w:t>
      </w:r>
    </w:p>
    <w:p w:rsidR="0068718B" w:rsidRPr="007D3AA2" w:rsidRDefault="0068718B">
      <w:pPr>
        <w:pStyle w:val="paragraphsub"/>
      </w:pPr>
      <w:r w:rsidRPr="007D3AA2">
        <w:tab/>
        <w:t>(i)</w:t>
      </w:r>
      <w:r w:rsidRPr="007D3AA2">
        <w:tab/>
        <w:t>were made by the demutualising entity to the disposer before any shares in the demutualised entity were issued; and</w:t>
      </w:r>
    </w:p>
    <w:p w:rsidR="0068718B" w:rsidRPr="007D3AA2" w:rsidRDefault="0068718B">
      <w:pPr>
        <w:pStyle w:val="paragraphsub"/>
      </w:pPr>
      <w:r w:rsidRPr="007D3AA2">
        <w:tab/>
        <w:t>(ii)</w:t>
      </w:r>
      <w:r w:rsidRPr="007D3AA2">
        <w:tab/>
        <w:t>were not included in the disposer’s assessable income of any year of income; or</w:t>
      </w:r>
    </w:p>
    <w:p w:rsidR="0068718B" w:rsidRPr="007D3AA2" w:rsidRDefault="0068718B">
      <w:pPr>
        <w:pStyle w:val="paragraph"/>
      </w:pPr>
      <w:r w:rsidRPr="007D3AA2">
        <w:tab/>
        <w:t>(b)</w:t>
      </w:r>
      <w:r w:rsidRPr="007D3AA2">
        <w:tab/>
        <w:t>if the disposer is a post</w:t>
      </w:r>
      <w:r w:rsidR="007D3AA2">
        <w:noBreakHyphen/>
      </w:r>
      <w:r w:rsidRPr="007D3AA2">
        <w:t>CGT member, the sum of:</w:t>
      </w:r>
    </w:p>
    <w:p w:rsidR="0068718B" w:rsidRPr="007D3AA2" w:rsidRDefault="0068718B">
      <w:pPr>
        <w:pStyle w:val="paragraphsub"/>
      </w:pPr>
      <w:r w:rsidRPr="007D3AA2">
        <w:tab/>
        <w:t>(i)</w:t>
      </w:r>
      <w:r w:rsidRPr="007D3AA2">
        <w:tab/>
        <w:t>the undeducted amounts of the costs that were incurred by the disposer in acquiring and maintaining membership in the other entity; and</w:t>
      </w:r>
    </w:p>
    <w:p w:rsidR="0068718B" w:rsidRPr="007D3AA2" w:rsidRDefault="0068718B">
      <w:pPr>
        <w:pStyle w:val="paragraphsub"/>
      </w:pPr>
      <w:r w:rsidRPr="007D3AA2">
        <w:tab/>
        <w:t>(ii)</w:t>
      </w:r>
      <w:r w:rsidRPr="007D3AA2">
        <w:tab/>
        <w:t>the undeducted amounts of the costs that were incurred by the disposer in maintaining membership in the demutualising entity;</w:t>
      </w:r>
    </w:p>
    <w:p w:rsidR="0068718B" w:rsidRPr="007D3AA2" w:rsidRDefault="0068718B">
      <w:pPr>
        <w:pStyle w:val="paragraph"/>
      </w:pPr>
      <w:r w:rsidRPr="007D3AA2">
        <w:tab/>
      </w:r>
      <w:r w:rsidRPr="007D3AA2">
        <w:tab/>
        <w:t>less any distributions that:</w:t>
      </w:r>
    </w:p>
    <w:p w:rsidR="0068718B" w:rsidRPr="007D3AA2" w:rsidRDefault="0068718B">
      <w:pPr>
        <w:pStyle w:val="paragraphsub"/>
      </w:pPr>
      <w:r w:rsidRPr="007D3AA2">
        <w:tab/>
        <w:t>(iii)</w:t>
      </w:r>
      <w:r w:rsidRPr="007D3AA2">
        <w:tab/>
        <w:t>were made by the demutualising entity or the other entity to the disposer before any shares in the demutualised entity were issued; and</w:t>
      </w:r>
    </w:p>
    <w:p w:rsidR="0068718B" w:rsidRPr="007D3AA2" w:rsidRDefault="0068718B">
      <w:pPr>
        <w:pStyle w:val="paragraphsub"/>
      </w:pPr>
      <w:r w:rsidRPr="007D3AA2">
        <w:tab/>
        <w:t>(iv)</w:t>
      </w:r>
      <w:r w:rsidRPr="007D3AA2">
        <w:tab/>
        <w:t>were not included in the disposer’s assessable income of any year of income.</w:t>
      </w:r>
    </w:p>
    <w:p w:rsidR="0068718B" w:rsidRPr="007D3AA2" w:rsidRDefault="0068718B">
      <w:pPr>
        <w:pStyle w:val="subsection"/>
      </w:pPr>
      <w:r w:rsidRPr="007D3AA2">
        <w:tab/>
        <w:t>(3)</w:t>
      </w:r>
      <w:r w:rsidRPr="007D3AA2">
        <w:tab/>
        <w:t>If at any time 2 or more persons were joint members of a mutual entity, any costs incurred by any one or more of them in acquiring or maintaining the joint membership are taken to have been incurred by each of them.</w:t>
      </w:r>
    </w:p>
    <w:p w:rsidR="0068718B" w:rsidRPr="007D3AA2" w:rsidRDefault="0068718B">
      <w:pPr>
        <w:pStyle w:val="subsection"/>
      </w:pPr>
      <w:r w:rsidRPr="007D3AA2">
        <w:tab/>
        <w:t>(4)</w:t>
      </w:r>
      <w:r w:rsidRPr="007D3AA2">
        <w:tab/>
        <w:t xml:space="preserve">Subject to </w:t>
      </w:r>
      <w:r w:rsidR="007D3AA2">
        <w:t>subsection (</w:t>
      </w:r>
      <w:r w:rsidRPr="007D3AA2">
        <w:t xml:space="preserve">5), the </w:t>
      </w:r>
      <w:r w:rsidRPr="007D3AA2">
        <w:rPr>
          <w:b/>
          <w:i/>
        </w:rPr>
        <w:t>undeducted amount of a cost</w:t>
      </w:r>
      <w:r w:rsidRPr="007D3AA2">
        <w:t xml:space="preserve"> is the amount of the cost to the extent to which a deduction has not been allowed, and is not allowable, in respect of it.</w:t>
      </w:r>
    </w:p>
    <w:p w:rsidR="0068718B" w:rsidRPr="007D3AA2" w:rsidRDefault="0068718B" w:rsidP="00527132">
      <w:pPr>
        <w:pStyle w:val="subsection"/>
        <w:keepNext/>
        <w:keepLines/>
      </w:pPr>
      <w:r w:rsidRPr="007D3AA2">
        <w:tab/>
        <w:t>(5)</w:t>
      </w:r>
      <w:r w:rsidRPr="007D3AA2">
        <w:tab/>
        <w:t>If:</w:t>
      </w:r>
    </w:p>
    <w:p w:rsidR="0068718B" w:rsidRPr="007D3AA2" w:rsidRDefault="0068718B">
      <w:pPr>
        <w:pStyle w:val="paragraph"/>
      </w:pPr>
      <w:r w:rsidRPr="007D3AA2">
        <w:tab/>
        <w:t>(a)</w:t>
      </w:r>
      <w:r w:rsidRPr="007D3AA2">
        <w:tab/>
        <w:t xml:space="preserve">an amount of a cost referred to in </w:t>
      </w:r>
      <w:r w:rsidR="007D3AA2">
        <w:t>subsection (</w:t>
      </w:r>
      <w:r w:rsidRPr="007D3AA2">
        <w:t>1) or (2) was incurred before the demutualisation resolution day; and</w:t>
      </w:r>
    </w:p>
    <w:p w:rsidR="0068718B" w:rsidRPr="007D3AA2" w:rsidRDefault="0068718B">
      <w:pPr>
        <w:pStyle w:val="paragraph"/>
      </w:pPr>
      <w:r w:rsidRPr="007D3AA2">
        <w:tab/>
        <w:t>(b)</w:t>
      </w:r>
      <w:r w:rsidRPr="007D3AA2">
        <w:tab/>
        <w:t>the indexation factor (see section</w:t>
      </w:r>
      <w:r w:rsidR="007D3AA2">
        <w:t> </w:t>
      </w:r>
      <w:r w:rsidRPr="007D3AA2">
        <w:t>326</w:t>
      </w:r>
      <w:r w:rsidR="007D3AA2">
        <w:noBreakHyphen/>
      </w:r>
      <w:r w:rsidRPr="007D3AA2">
        <w:t>235) of the amount is more than one;</w:t>
      </w:r>
    </w:p>
    <w:p w:rsidR="0068718B" w:rsidRPr="007D3AA2" w:rsidRDefault="0068718B">
      <w:pPr>
        <w:pStyle w:val="subsection2"/>
      </w:pPr>
      <w:r w:rsidRPr="007D3AA2">
        <w:t>a reference in this section to the undeducted amount of that cost is a reference to the undeducted amount as indexed under Subdivision</w:t>
      </w:r>
      <w:r w:rsidR="007D3AA2">
        <w:t> </w:t>
      </w:r>
      <w:r w:rsidRPr="007D3AA2">
        <w:t>326</w:t>
      </w:r>
      <w:r w:rsidR="007D3AA2">
        <w:noBreakHyphen/>
      </w:r>
      <w:r w:rsidRPr="007D3AA2">
        <w:t>M.</w:t>
      </w:r>
    </w:p>
    <w:p w:rsidR="0068718B" w:rsidRPr="007D3AA2" w:rsidRDefault="0068718B" w:rsidP="00000417">
      <w:pPr>
        <w:pStyle w:val="ActHead4"/>
      </w:pPr>
      <w:bookmarkStart w:id="282" w:name="_Toc432583238"/>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F</w:t>
      </w:r>
      <w:r w:rsidRPr="007D3AA2">
        <w:t>—</w:t>
      </w:r>
      <w:r w:rsidRPr="007D3AA2">
        <w:rPr>
          <w:rStyle w:val="CharSubdText"/>
        </w:rPr>
        <w:t>Variation of amount taken to be paid for shares or an interest in shares by a member of a mutual entity who made a capital gain or capital loss from disposal of membership rights in another mutual entity</w:t>
      </w:r>
      <w:bookmarkEnd w:id="282"/>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180</w:t>
      </w:r>
      <w:r w:rsidRPr="007D3AA2">
        <w:tab/>
        <w:t>Amount taken to be paid for acquisition of shares or interest by member to be increased by capital gain or reduced by capital loss</w:t>
      </w:r>
    </w:p>
    <w:p w:rsidR="0068718B" w:rsidRPr="007D3AA2" w:rsidRDefault="0068718B" w:rsidP="00000417">
      <w:pPr>
        <w:pStyle w:val="ActHead5"/>
      </w:pPr>
      <w:bookmarkStart w:id="283" w:name="_Toc432583239"/>
      <w:r w:rsidRPr="007D3AA2">
        <w:rPr>
          <w:rStyle w:val="CharSectno"/>
        </w:rPr>
        <w:t>326</w:t>
      </w:r>
      <w:r w:rsidR="007D3AA2">
        <w:rPr>
          <w:rStyle w:val="CharSectno"/>
        </w:rPr>
        <w:noBreakHyphen/>
      </w:r>
      <w:r w:rsidRPr="007D3AA2">
        <w:rPr>
          <w:rStyle w:val="CharSectno"/>
        </w:rPr>
        <w:t>180</w:t>
      </w:r>
      <w:r w:rsidRPr="007D3AA2">
        <w:t xml:space="preserve">  Amount taken to be paid for acquisition of shares or interest by member to be increased by capital gain or reduced by capital loss</w:t>
      </w:r>
      <w:bookmarkEnd w:id="283"/>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a post</w:t>
      </w:r>
      <w:r w:rsidR="007D3AA2">
        <w:noBreakHyphen/>
      </w:r>
      <w:r w:rsidRPr="007D3AA2">
        <w:t>CGT member of a mutual entity that has been demutualised acquired membership rights in the entity by the disposal of membership rights in another mutual entity; and</w:t>
      </w:r>
    </w:p>
    <w:p w:rsidR="0068718B" w:rsidRPr="007D3AA2" w:rsidRDefault="0068718B">
      <w:pPr>
        <w:pStyle w:val="paragraph"/>
      </w:pPr>
      <w:r w:rsidRPr="007D3AA2">
        <w:tab/>
        <w:t>(b)</w:t>
      </w:r>
      <w:r w:rsidRPr="007D3AA2">
        <w:tab/>
        <w:t>the member made a capital gain or capital loss from the disposal of membership rights in the other mutual entity; and</w:t>
      </w:r>
    </w:p>
    <w:p w:rsidR="0068718B" w:rsidRPr="007D3AA2" w:rsidRDefault="0068718B">
      <w:pPr>
        <w:pStyle w:val="paragraph"/>
      </w:pPr>
      <w:r w:rsidRPr="007D3AA2">
        <w:tab/>
        <w:t>(c)</w:t>
      </w:r>
      <w:r w:rsidRPr="007D3AA2">
        <w:tab/>
        <w:t>the member has acquired shares or an interest in shares in the demutualised entity or in a company that holds shares in the demutualised entity.</w:t>
      </w:r>
    </w:p>
    <w:p w:rsidR="0068718B" w:rsidRPr="007D3AA2" w:rsidRDefault="0068718B">
      <w:pPr>
        <w:pStyle w:val="subsection"/>
      </w:pPr>
      <w:r w:rsidRPr="007D3AA2">
        <w:tab/>
        <w:t>(2)</w:t>
      </w:r>
      <w:r w:rsidRPr="007D3AA2">
        <w:tab/>
        <w:t>If the member disposes of a demutualisation original share or a non</w:t>
      </w:r>
      <w:r w:rsidR="007D3AA2">
        <w:noBreakHyphen/>
      </w:r>
      <w:r w:rsidRPr="007D3AA2">
        <w:t>demutualisation bonus share, the amount paid for the acquisition of all the demutualisation original shares is taken to be increased by the amount of the capital gain or reduced by the amount of the capital loss, as the case may be.</w:t>
      </w:r>
    </w:p>
    <w:p w:rsidR="0068718B" w:rsidRPr="007D3AA2" w:rsidRDefault="0068718B">
      <w:pPr>
        <w:pStyle w:val="subsection"/>
      </w:pPr>
      <w:r w:rsidRPr="007D3AA2">
        <w:tab/>
        <w:t>(3)</w:t>
      </w:r>
      <w:r w:rsidRPr="007D3AA2">
        <w:tab/>
        <w:t xml:space="preserve">If </w:t>
      </w:r>
      <w:r w:rsidR="007D3AA2">
        <w:t>subsection (</w:t>
      </w:r>
      <w:r w:rsidRPr="007D3AA2">
        <w:t>2) does not apply, the amount that is taken, under Subdivision</w:t>
      </w:r>
      <w:r w:rsidR="007D3AA2">
        <w:t> </w:t>
      </w:r>
      <w:r w:rsidRPr="007D3AA2">
        <w:t>326</w:t>
      </w:r>
      <w:r w:rsidR="007D3AA2">
        <w:noBreakHyphen/>
      </w:r>
      <w:r w:rsidRPr="007D3AA2">
        <w:t>D or 326</w:t>
      </w:r>
      <w:r w:rsidR="007D3AA2">
        <w:noBreakHyphen/>
      </w:r>
      <w:r w:rsidRPr="007D3AA2">
        <w:t>E, to have been paid by the member for the acquisition of the share or interest is taken to be increased by the proportionate part of the amount of the capital gain or reduced by the proportionate part of the amount of the capital loss, as the case may be.</w:t>
      </w:r>
    </w:p>
    <w:p w:rsidR="0068718B" w:rsidRPr="007D3AA2" w:rsidRDefault="0068718B" w:rsidP="00000417">
      <w:pPr>
        <w:pStyle w:val="ActHead4"/>
      </w:pPr>
      <w:bookmarkStart w:id="284" w:name="_Toc432583240"/>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G</w:t>
      </w:r>
      <w:r w:rsidRPr="007D3AA2">
        <w:t>—</w:t>
      </w:r>
      <w:r w:rsidRPr="007D3AA2">
        <w:rPr>
          <w:rStyle w:val="CharSubdText"/>
        </w:rPr>
        <w:t>CGT consequences of disposal of rights or interests resulting from extinguishment of membership rights</w:t>
      </w:r>
      <w:bookmarkEnd w:id="284"/>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185</w:t>
      </w:r>
      <w:r w:rsidRPr="007D3AA2">
        <w:tab/>
        <w:t>Disposal of right to receive shares in demutualised entity</w:t>
      </w:r>
    </w:p>
    <w:p w:rsidR="0068718B" w:rsidRPr="007D3AA2" w:rsidRDefault="0068718B">
      <w:pPr>
        <w:pStyle w:val="TofSectsSection"/>
      </w:pPr>
      <w:r w:rsidRPr="007D3AA2">
        <w:t>326</w:t>
      </w:r>
      <w:r w:rsidR="007D3AA2">
        <w:noBreakHyphen/>
      </w:r>
      <w:r w:rsidRPr="007D3AA2">
        <w:t>190</w:t>
      </w:r>
      <w:r w:rsidRPr="007D3AA2">
        <w:tab/>
        <w:t>Extinguishment of right to shares in demutualised entity by the issue of the shares</w:t>
      </w:r>
    </w:p>
    <w:p w:rsidR="0068718B" w:rsidRPr="007D3AA2" w:rsidRDefault="0068718B">
      <w:pPr>
        <w:pStyle w:val="TofSectsSection"/>
      </w:pPr>
      <w:r w:rsidRPr="007D3AA2">
        <w:t>326</w:t>
      </w:r>
      <w:r w:rsidR="007D3AA2">
        <w:noBreakHyphen/>
      </w:r>
      <w:r w:rsidRPr="007D3AA2">
        <w:t>195</w:t>
      </w:r>
      <w:r w:rsidRPr="007D3AA2">
        <w:tab/>
        <w:t>Disposal of right to receive shares in holding company</w:t>
      </w:r>
    </w:p>
    <w:p w:rsidR="0068718B" w:rsidRPr="007D3AA2" w:rsidRDefault="0068718B">
      <w:pPr>
        <w:pStyle w:val="TofSectsSection"/>
      </w:pPr>
      <w:r w:rsidRPr="007D3AA2">
        <w:t>326</w:t>
      </w:r>
      <w:r w:rsidR="007D3AA2">
        <w:noBreakHyphen/>
      </w:r>
      <w:r w:rsidRPr="007D3AA2">
        <w:t>200</w:t>
      </w:r>
      <w:r w:rsidRPr="007D3AA2">
        <w:tab/>
        <w:t>Disposal of interest in trust that holds shares in demutualised entity</w:t>
      </w:r>
    </w:p>
    <w:p w:rsidR="0068718B" w:rsidRPr="007D3AA2" w:rsidRDefault="0068718B" w:rsidP="00000417">
      <w:pPr>
        <w:pStyle w:val="ActHead5"/>
      </w:pPr>
      <w:bookmarkStart w:id="285" w:name="_Toc432583241"/>
      <w:r w:rsidRPr="007D3AA2">
        <w:rPr>
          <w:rStyle w:val="CharSectno"/>
        </w:rPr>
        <w:t>326</w:t>
      </w:r>
      <w:r w:rsidR="007D3AA2">
        <w:rPr>
          <w:rStyle w:val="CharSectno"/>
        </w:rPr>
        <w:noBreakHyphen/>
      </w:r>
      <w:r w:rsidRPr="007D3AA2">
        <w:rPr>
          <w:rStyle w:val="CharSectno"/>
        </w:rPr>
        <w:t>185</w:t>
      </w:r>
      <w:r w:rsidRPr="007D3AA2">
        <w:t xml:space="preserve">  Disposal of right to receive shares in demutualised entity</w:t>
      </w:r>
      <w:bookmarkEnd w:id="285"/>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under the direct method of demutualisation, or the combined direct and holding company method of demutualisation, of a mutual entity, the membership rights of an existing member of the entity are extinguished; and</w:t>
      </w:r>
    </w:p>
    <w:p w:rsidR="0068718B" w:rsidRPr="007D3AA2" w:rsidRDefault="0068718B">
      <w:pPr>
        <w:pStyle w:val="paragraph"/>
      </w:pPr>
      <w:r w:rsidRPr="007D3AA2">
        <w:tab/>
        <w:t>(b)</w:t>
      </w:r>
      <w:r w:rsidRPr="007D3AA2">
        <w:tab/>
        <w:t>as a result of the extinguishment of the rights, the member acquires a right or an interest in a right to have shares in the demutualised entity issued to the member; and</w:t>
      </w:r>
    </w:p>
    <w:p w:rsidR="0068718B" w:rsidRPr="007D3AA2" w:rsidRDefault="0068718B">
      <w:pPr>
        <w:pStyle w:val="paragraph"/>
      </w:pPr>
      <w:r w:rsidRPr="007D3AA2">
        <w:tab/>
        <w:t>(c)</w:t>
      </w:r>
      <w:r w:rsidRPr="007D3AA2">
        <w:tab/>
        <w:t>the member disposes of the whole or a part of the right or interest otherwise than by receiving the shares.</w:t>
      </w:r>
    </w:p>
    <w:p w:rsidR="0068718B" w:rsidRPr="007D3AA2" w:rsidRDefault="0068718B">
      <w:pPr>
        <w:pStyle w:val="subsection"/>
      </w:pPr>
      <w:r w:rsidRPr="007D3AA2">
        <w:tab/>
        <w:t>(2)</w:t>
      </w:r>
      <w:r w:rsidRPr="007D3AA2">
        <w:tab/>
        <w:t>For the purpose of working out whether the member made a capital gain or capital loss from the disposal, the member is taken to have done the following:</w:t>
      </w:r>
    </w:p>
    <w:p w:rsidR="0068718B" w:rsidRPr="007D3AA2" w:rsidRDefault="0068718B">
      <w:pPr>
        <w:pStyle w:val="paragraph"/>
      </w:pPr>
      <w:r w:rsidRPr="007D3AA2">
        <w:tab/>
        <w:t>(a)</w:t>
      </w:r>
      <w:r w:rsidRPr="007D3AA2">
        <w:tab/>
        <w:t>to have paid for the acquisition of the right or interest in the right the amount worked out by using the formula:</w:t>
      </w:r>
    </w:p>
    <w:p w:rsidR="0068718B" w:rsidRPr="007D3AA2" w:rsidRDefault="003A418D" w:rsidP="003A418D">
      <w:pPr>
        <w:pStyle w:val="paragraph"/>
        <w:spacing w:before="120" w:after="120"/>
      </w:pPr>
      <w:r w:rsidRPr="007D3AA2">
        <w:tab/>
      </w:r>
      <w:r w:rsidRPr="007D3AA2">
        <w:tab/>
      </w:r>
      <w:r w:rsidR="005C1310" w:rsidRPr="007D3AA2">
        <w:rPr>
          <w:noProof/>
        </w:rPr>
        <w:drawing>
          <wp:inline distT="0" distB="0" distL="0" distR="0" wp14:anchorId="1159FB1C" wp14:editId="44031E50">
            <wp:extent cx="2400300" cy="266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68718B" w:rsidRPr="007D3AA2" w:rsidRDefault="0068718B">
      <w:pPr>
        <w:pStyle w:val="paragraph"/>
      </w:pPr>
      <w:r w:rsidRPr="007D3AA2">
        <w:tab/>
        <w:t>(b)</w:t>
      </w:r>
      <w:r w:rsidRPr="007D3AA2">
        <w:tab/>
        <w:t>to have paid that amount, and to have acquired the right or interest, on the demutualisation resolution day.</w:t>
      </w:r>
    </w:p>
    <w:p w:rsidR="0068718B" w:rsidRPr="007D3AA2" w:rsidRDefault="0068718B">
      <w:pPr>
        <w:pStyle w:val="subsection"/>
      </w:pPr>
      <w:r w:rsidRPr="007D3AA2">
        <w:tab/>
        <w:t>(3)</w:t>
      </w:r>
      <w:r w:rsidRPr="007D3AA2">
        <w:tab/>
        <w:t xml:space="preserve">In the formula in </w:t>
      </w:r>
      <w:r w:rsidR="007D3AA2">
        <w:t>paragraph (</w:t>
      </w:r>
      <w:r w:rsidRPr="007D3AA2">
        <w:t>2)(a):</w:t>
      </w:r>
    </w:p>
    <w:p w:rsidR="0068718B" w:rsidRPr="007D3AA2" w:rsidRDefault="0068718B">
      <w:pPr>
        <w:pStyle w:val="Definition"/>
      </w:pPr>
      <w:r w:rsidRPr="007D3AA2">
        <w:rPr>
          <w:b/>
          <w:i/>
        </w:rPr>
        <w:t>cost of a share or interest</w:t>
      </w:r>
      <w:r w:rsidRPr="007D3AA2">
        <w:t xml:space="preserve"> means the amount that would have been taken to have been paid by the member for the acquisition of a share or an interest in a share in the demutualised entity under Subdivisions</w:t>
      </w:r>
      <w:r w:rsidR="007D3AA2">
        <w:t> </w:t>
      </w:r>
      <w:r w:rsidRPr="007D3AA2">
        <w:t>326</w:t>
      </w:r>
      <w:r w:rsidR="007D3AA2">
        <w:noBreakHyphen/>
      </w:r>
      <w:r w:rsidRPr="007D3AA2">
        <w:t>D, 326</w:t>
      </w:r>
      <w:r w:rsidR="007D3AA2">
        <w:noBreakHyphen/>
      </w:r>
      <w:r w:rsidRPr="007D3AA2">
        <w:t>E and 326</w:t>
      </w:r>
      <w:r w:rsidR="007D3AA2">
        <w:noBreakHyphen/>
      </w:r>
      <w:r w:rsidRPr="007D3AA2">
        <w:t>F if the disposal had been the disposal of the shares to which the right or interest in the right related.</w:t>
      </w:r>
    </w:p>
    <w:p w:rsidR="0068718B" w:rsidRPr="007D3AA2" w:rsidRDefault="0068718B">
      <w:pPr>
        <w:pStyle w:val="Definition"/>
      </w:pPr>
      <w:r w:rsidRPr="007D3AA2">
        <w:rPr>
          <w:b/>
          <w:i/>
        </w:rPr>
        <w:t xml:space="preserve">number of shares </w:t>
      </w:r>
      <w:r w:rsidRPr="007D3AA2">
        <w:t>means the number of shares to which the right or interest in the right related.</w:t>
      </w:r>
    </w:p>
    <w:p w:rsidR="0068718B" w:rsidRPr="007D3AA2" w:rsidRDefault="0068718B">
      <w:pPr>
        <w:pStyle w:val="subsection"/>
      </w:pPr>
      <w:r w:rsidRPr="007D3AA2">
        <w:tab/>
        <w:t>(4)</w:t>
      </w:r>
      <w:r w:rsidRPr="007D3AA2">
        <w:tab/>
        <w:t>If the member is a pre</w:t>
      </w:r>
      <w:r w:rsidR="007D3AA2">
        <w:noBreakHyphen/>
      </w:r>
      <w:r w:rsidRPr="007D3AA2">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demutualised entity were issued, is to be disregarded.</w:t>
      </w:r>
    </w:p>
    <w:p w:rsidR="00926467" w:rsidRPr="007D3AA2" w:rsidRDefault="00926467" w:rsidP="00926467">
      <w:pPr>
        <w:pStyle w:val="ActHead5"/>
      </w:pPr>
      <w:bookmarkStart w:id="286" w:name="_Toc432583242"/>
      <w:r w:rsidRPr="007D3AA2">
        <w:rPr>
          <w:rStyle w:val="CharSectno"/>
        </w:rPr>
        <w:t>326</w:t>
      </w:r>
      <w:r w:rsidR="007D3AA2">
        <w:rPr>
          <w:rStyle w:val="CharSectno"/>
        </w:rPr>
        <w:noBreakHyphen/>
      </w:r>
      <w:r w:rsidRPr="007D3AA2">
        <w:rPr>
          <w:rStyle w:val="CharSectno"/>
        </w:rPr>
        <w:t>190</w:t>
      </w:r>
      <w:r w:rsidRPr="007D3AA2">
        <w:t xml:space="preserve">  Extinguishment of right to shares in demutualised entity by the issue of the shares</w:t>
      </w:r>
      <w:bookmarkEnd w:id="286"/>
    </w:p>
    <w:p w:rsidR="00926467" w:rsidRPr="007D3AA2" w:rsidRDefault="00926467" w:rsidP="00926467">
      <w:pPr>
        <w:pStyle w:val="subsection"/>
      </w:pPr>
      <w:r w:rsidRPr="007D3AA2">
        <w:tab/>
        <w:t>(1)</w:t>
      </w:r>
      <w:r w:rsidRPr="007D3AA2">
        <w:tab/>
        <w:t>If, under the direct method of demutualisation or the holding company method of demutualisation, shares in a demutualised entity are issued to an existing member, Parts</w:t>
      </w:r>
      <w:r w:rsidR="007D3AA2">
        <w:t> </w:t>
      </w:r>
      <w:r w:rsidRPr="007D3AA2">
        <w:t>3</w:t>
      </w:r>
      <w:r w:rsidR="007D3AA2">
        <w:noBreakHyphen/>
      </w:r>
      <w:r w:rsidRPr="007D3AA2">
        <w:t>1 and 3</w:t>
      </w:r>
      <w:r w:rsidR="007D3AA2">
        <w:noBreakHyphen/>
      </w:r>
      <w:r w:rsidRPr="007D3AA2">
        <w:t xml:space="preserve">3 of the </w:t>
      </w:r>
      <w:r w:rsidRPr="007D3AA2">
        <w:rPr>
          <w:i/>
        </w:rPr>
        <w:t>Income Tax Assessment Act 1997</w:t>
      </w:r>
      <w:r w:rsidRPr="007D3AA2">
        <w:t xml:space="preserve"> do not apply in respect of any CGT event constituted by the extinguishment of the member’s right to have the shares issued to the member.</w:t>
      </w:r>
    </w:p>
    <w:p w:rsidR="00926467" w:rsidRPr="007D3AA2" w:rsidRDefault="00926467" w:rsidP="00926467">
      <w:pPr>
        <w:pStyle w:val="subsection"/>
      </w:pPr>
      <w:r w:rsidRPr="007D3AA2">
        <w:tab/>
        <w:t>(2)</w:t>
      </w:r>
      <w:r w:rsidRPr="007D3AA2">
        <w:tab/>
        <w:t>If, under the combined direct and holding company method of demutualisation, shares in a demutualised entity or in a holding company are issued to an existing member, Parts</w:t>
      </w:r>
      <w:r w:rsidR="007D3AA2">
        <w:t> </w:t>
      </w:r>
      <w:r w:rsidRPr="007D3AA2">
        <w:t>3</w:t>
      </w:r>
      <w:r w:rsidR="007D3AA2">
        <w:noBreakHyphen/>
      </w:r>
      <w:r w:rsidRPr="007D3AA2">
        <w:t>1 and 3</w:t>
      </w:r>
      <w:r w:rsidR="007D3AA2">
        <w:noBreakHyphen/>
      </w:r>
      <w:r w:rsidRPr="007D3AA2">
        <w:t xml:space="preserve">3 of the </w:t>
      </w:r>
      <w:r w:rsidRPr="007D3AA2">
        <w:rPr>
          <w:i/>
        </w:rPr>
        <w:t>Income Tax Assessment Act 1997</w:t>
      </w:r>
      <w:r w:rsidRPr="007D3AA2">
        <w:t xml:space="preserve"> do not apply in respect of any CGT event constituted by the extinguishment of the member’s rights to have the shares issued to the member.</w:t>
      </w:r>
    </w:p>
    <w:p w:rsidR="0068718B" w:rsidRPr="007D3AA2" w:rsidRDefault="0068718B" w:rsidP="00000417">
      <w:pPr>
        <w:pStyle w:val="ActHead5"/>
      </w:pPr>
      <w:bookmarkStart w:id="287" w:name="_Toc432583243"/>
      <w:r w:rsidRPr="007D3AA2">
        <w:rPr>
          <w:rStyle w:val="CharSectno"/>
        </w:rPr>
        <w:t>326</w:t>
      </w:r>
      <w:r w:rsidR="007D3AA2">
        <w:rPr>
          <w:rStyle w:val="CharSectno"/>
        </w:rPr>
        <w:noBreakHyphen/>
      </w:r>
      <w:r w:rsidRPr="007D3AA2">
        <w:rPr>
          <w:rStyle w:val="CharSectno"/>
        </w:rPr>
        <w:t>195</w:t>
      </w:r>
      <w:r w:rsidRPr="007D3AA2">
        <w:t xml:space="preserve">  Disposal of right to receive shares in holding company</w:t>
      </w:r>
      <w:bookmarkEnd w:id="287"/>
    </w:p>
    <w:p w:rsidR="0068718B" w:rsidRPr="007D3AA2" w:rsidRDefault="0068718B">
      <w:pPr>
        <w:pStyle w:val="subsection"/>
      </w:pPr>
      <w:r w:rsidRPr="007D3AA2">
        <w:tab/>
        <w:t>(1)</w:t>
      </w:r>
      <w:r w:rsidRPr="007D3AA2">
        <w:tab/>
        <w:t>This section applies if:</w:t>
      </w:r>
    </w:p>
    <w:p w:rsidR="0068718B" w:rsidRPr="007D3AA2" w:rsidRDefault="0068718B">
      <w:pPr>
        <w:pStyle w:val="paragraph"/>
      </w:pPr>
      <w:r w:rsidRPr="007D3AA2">
        <w:tab/>
        <w:t>(a)</w:t>
      </w:r>
      <w:r w:rsidRPr="007D3AA2">
        <w:tab/>
        <w:t>under the holding company method of demutualisation, or the combined direct and holding company method of demutualisation, of a mutual entity:</w:t>
      </w:r>
    </w:p>
    <w:p w:rsidR="0068718B" w:rsidRPr="007D3AA2" w:rsidRDefault="0068718B">
      <w:pPr>
        <w:pStyle w:val="paragraphsub"/>
      </w:pPr>
      <w:r w:rsidRPr="007D3AA2">
        <w:tab/>
        <w:t>(i)</w:t>
      </w:r>
      <w:r w:rsidRPr="007D3AA2">
        <w:tab/>
        <w:t>the membership rights of an existing member of the entity are extinguished; and</w:t>
      </w:r>
    </w:p>
    <w:p w:rsidR="0068718B" w:rsidRPr="007D3AA2" w:rsidRDefault="0068718B">
      <w:pPr>
        <w:pStyle w:val="paragraphsub"/>
      </w:pPr>
      <w:r w:rsidRPr="007D3AA2">
        <w:tab/>
        <w:t>(ii)</w:t>
      </w:r>
      <w:r w:rsidRPr="007D3AA2">
        <w:tab/>
        <w:t xml:space="preserve">shares in the demutualised entity are issued to a company (the </w:t>
      </w:r>
      <w:r w:rsidRPr="007D3AA2">
        <w:rPr>
          <w:b/>
          <w:i/>
        </w:rPr>
        <w:t>holding company</w:t>
      </w:r>
      <w:r w:rsidRPr="007D3AA2">
        <w:t>); and</w:t>
      </w:r>
    </w:p>
    <w:p w:rsidR="0068718B" w:rsidRPr="007D3AA2" w:rsidRDefault="0068718B">
      <w:pPr>
        <w:pStyle w:val="paragraph"/>
      </w:pPr>
      <w:r w:rsidRPr="007D3AA2">
        <w:tab/>
        <w:t>(b)</w:t>
      </w:r>
      <w:r w:rsidRPr="007D3AA2">
        <w:tab/>
        <w:t>as a result of the extinguishment of the rights, the member acquires a right or an interest in a right to have shares in the holding company issued to the member; and</w:t>
      </w:r>
    </w:p>
    <w:p w:rsidR="0068718B" w:rsidRPr="007D3AA2" w:rsidRDefault="0068718B">
      <w:pPr>
        <w:pStyle w:val="paragraph"/>
      </w:pPr>
      <w:r w:rsidRPr="007D3AA2">
        <w:tab/>
        <w:t>(c)</w:t>
      </w:r>
      <w:r w:rsidRPr="007D3AA2">
        <w:tab/>
        <w:t>the member disposes of the whole or a part of the right or interest otherwise than by receiving the shares.</w:t>
      </w:r>
    </w:p>
    <w:p w:rsidR="0068718B" w:rsidRPr="007D3AA2" w:rsidRDefault="0068718B">
      <w:pPr>
        <w:pStyle w:val="subsection"/>
      </w:pPr>
      <w:r w:rsidRPr="007D3AA2">
        <w:tab/>
        <w:t>(2)</w:t>
      </w:r>
      <w:r w:rsidRPr="007D3AA2">
        <w:tab/>
        <w:t>For the purpose of working out whether the member made a capital gain or capital loss from the disposal, the member is taken to have done the following:</w:t>
      </w:r>
    </w:p>
    <w:p w:rsidR="0068718B" w:rsidRPr="007D3AA2" w:rsidRDefault="0068718B">
      <w:pPr>
        <w:pStyle w:val="paragraph"/>
      </w:pPr>
      <w:r w:rsidRPr="007D3AA2">
        <w:tab/>
        <w:t>(a)</w:t>
      </w:r>
      <w:r w:rsidRPr="007D3AA2">
        <w:tab/>
        <w:t>to have paid for the acquisition of the right or interest in the right the amount worked out by using the formula:</w:t>
      </w:r>
    </w:p>
    <w:p w:rsidR="0068718B" w:rsidRPr="007D3AA2" w:rsidRDefault="003A418D" w:rsidP="003A418D">
      <w:pPr>
        <w:pStyle w:val="paragraph"/>
        <w:spacing w:before="120" w:after="120"/>
      </w:pPr>
      <w:r w:rsidRPr="007D3AA2">
        <w:tab/>
      </w:r>
      <w:r w:rsidRPr="007D3AA2">
        <w:tab/>
      </w:r>
      <w:r w:rsidR="005C1310" w:rsidRPr="007D3AA2">
        <w:rPr>
          <w:noProof/>
        </w:rPr>
        <w:drawing>
          <wp:inline distT="0" distB="0" distL="0" distR="0" wp14:anchorId="46AEC54B" wp14:editId="39D3AD1B">
            <wp:extent cx="240030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68718B" w:rsidRPr="007D3AA2" w:rsidRDefault="0068718B">
      <w:pPr>
        <w:pStyle w:val="paragraph"/>
      </w:pPr>
      <w:r w:rsidRPr="007D3AA2">
        <w:tab/>
        <w:t>(b)</w:t>
      </w:r>
      <w:r w:rsidRPr="007D3AA2">
        <w:tab/>
        <w:t>to have paid that amount, and to have acquired the right or interest, on the demutualisation resolution day.</w:t>
      </w:r>
    </w:p>
    <w:p w:rsidR="0068718B" w:rsidRPr="007D3AA2" w:rsidRDefault="0068718B">
      <w:pPr>
        <w:pStyle w:val="subsection"/>
      </w:pPr>
      <w:r w:rsidRPr="007D3AA2">
        <w:tab/>
        <w:t>(3)</w:t>
      </w:r>
      <w:r w:rsidRPr="007D3AA2">
        <w:tab/>
        <w:t xml:space="preserve">In the formula in </w:t>
      </w:r>
      <w:r w:rsidR="007D3AA2">
        <w:t>paragraph (</w:t>
      </w:r>
      <w:r w:rsidRPr="007D3AA2">
        <w:t>2)(a):</w:t>
      </w:r>
    </w:p>
    <w:p w:rsidR="0068718B" w:rsidRPr="007D3AA2" w:rsidRDefault="0068718B">
      <w:pPr>
        <w:pStyle w:val="Definition"/>
      </w:pPr>
      <w:r w:rsidRPr="007D3AA2">
        <w:rPr>
          <w:b/>
          <w:i/>
        </w:rPr>
        <w:t>cost of a share or interest</w:t>
      </w:r>
      <w:r w:rsidRPr="007D3AA2">
        <w:t xml:space="preserve"> means the amount that would have been taken to have been paid by the member for the acquisition of a share or an interest in a share in the holding company under Subdivisions</w:t>
      </w:r>
      <w:r w:rsidR="007D3AA2">
        <w:t> </w:t>
      </w:r>
      <w:r w:rsidRPr="007D3AA2">
        <w:t>326</w:t>
      </w:r>
      <w:r w:rsidR="007D3AA2">
        <w:noBreakHyphen/>
      </w:r>
      <w:r w:rsidRPr="007D3AA2">
        <w:t>D, 326</w:t>
      </w:r>
      <w:r w:rsidR="007D3AA2">
        <w:noBreakHyphen/>
      </w:r>
      <w:r w:rsidRPr="007D3AA2">
        <w:t>E and 326</w:t>
      </w:r>
      <w:r w:rsidR="007D3AA2">
        <w:noBreakHyphen/>
      </w:r>
      <w:r w:rsidRPr="007D3AA2">
        <w:t>F if the disposal had been the disposal of the shares in the holding company to which the right or interest in the right related.</w:t>
      </w:r>
    </w:p>
    <w:p w:rsidR="0068718B" w:rsidRPr="007D3AA2" w:rsidRDefault="0068718B">
      <w:pPr>
        <w:pStyle w:val="Definition"/>
      </w:pPr>
      <w:r w:rsidRPr="007D3AA2">
        <w:rPr>
          <w:b/>
          <w:i/>
        </w:rPr>
        <w:t xml:space="preserve">number of shares </w:t>
      </w:r>
      <w:r w:rsidRPr="007D3AA2">
        <w:t>means the number of shares in the holding company to which the right or interest in the right related.</w:t>
      </w:r>
    </w:p>
    <w:p w:rsidR="0068718B" w:rsidRPr="007D3AA2" w:rsidRDefault="0068718B">
      <w:pPr>
        <w:pStyle w:val="subsection"/>
      </w:pPr>
      <w:r w:rsidRPr="007D3AA2">
        <w:tab/>
        <w:t>(4)</w:t>
      </w:r>
      <w:r w:rsidRPr="007D3AA2">
        <w:tab/>
        <w:t>If the member is a pre</w:t>
      </w:r>
      <w:r w:rsidR="007D3AA2">
        <w:noBreakHyphen/>
      </w:r>
      <w:r w:rsidRPr="007D3AA2">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holding company were issued, is to be disregarded.</w:t>
      </w:r>
    </w:p>
    <w:p w:rsidR="0068718B" w:rsidRPr="007D3AA2" w:rsidRDefault="0068718B" w:rsidP="00000417">
      <w:pPr>
        <w:pStyle w:val="ActHead5"/>
      </w:pPr>
      <w:bookmarkStart w:id="288" w:name="_Toc432583244"/>
      <w:r w:rsidRPr="007D3AA2">
        <w:rPr>
          <w:rStyle w:val="CharSectno"/>
        </w:rPr>
        <w:t>326</w:t>
      </w:r>
      <w:r w:rsidR="007D3AA2">
        <w:rPr>
          <w:rStyle w:val="CharSectno"/>
        </w:rPr>
        <w:noBreakHyphen/>
      </w:r>
      <w:r w:rsidRPr="007D3AA2">
        <w:rPr>
          <w:rStyle w:val="CharSectno"/>
        </w:rPr>
        <w:t>200</w:t>
      </w:r>
      <w:r w:rsidRPr="007D3AA2">
        <w:t xml:space="preserve">  Disposal of interest in trust that holds shares in demutualised entity</w:t>
      </w:r>
      <w:bookmarkEnd w:id="288"/>
    </w:p>
    <w:p w:rsidR="0068718B" w:rsidRPr="007D3AA2" w:rsidRDefault="0068718B" w:rsidP="006A1579">
      <w:pPr>
        <w:pStyle w:val="subsection"/>
        <w:keepNext/>
        <w:keepLines/>
      </w:pPr>
      <w:r w:rsidRPr="007D3AA2">
        <w:tab/>
        <w:t>(1)</w:t>
      </w:r>
      <w:r w:rsidRPr="007D3AA2">
        <w:tab/>
        <w:t>This section applies if:</w:t>
      </w:r>
    </w:p>
    <w:p w:rsidR="0068718B" w:rsidRPr="007D3AA2" w:rsidRDefault="0068718B" w:rsidP="006A1579">
      <w:pPr>
        <w:pStyle w:val="paragraph"/>
        <w:keepNext/>
        <w:keepLines/>
      </w:pPr>
      <w:r w:rsidRPr="007D3AA2">
        <w:tab/>
        <w:t>(a)</w:t>
      </w:r>
      <w:r w:rsidRPr="007D3AA2">
        <w:tab/>
        <w:t>under the distributing trust method of demutualisation of a mutual entity:</w:t>
      </w:r>
    </w:p>
    <w:p w:rsidR="0068718B" w:rsidRPr="007D3AA2" w:rsidRDefault="0068718B">
      <w:pPr>
        <w:pStyle w:val="paragraphsub"/>
      </w:pPr>
      <w:r w:rsidRPr="007D3AA2">
        <w:tab/>
        <w:t>(i)</w:t>
      </w:r>
      <w:r w:rsidRPr="007D3AA2">
        <w:tab/>
        <w:t>the membership rights of an existing member of the entity are extinguished; and</w:t>
      </w:r>
    </w:p>
    <w:p w:rsidR="0068718B" w:rsidRPr="007D3AA2" w:rsidRDefault="0068718B">
      <w:pPr>
        <w:pStyle w:val="paragraphsub"/>
      </w:pPr>
      <w:r w:rsidRPr="007D3AA2">
        <w:tab/>
        <w:t>(ii)</w:t>
      </w:r>
      <w:r w:rsidRPr="007D3AA2">
        <w:tab/>
        <w:t>shares in the demutualised entity are issued to a trustee; and</w:t>
      </w:r>
    </w:p>
    <w:p w:rsidR="0068718B" w:rsidRPr="007D3AA2" w:rsidRDefault="0068718B">
      <w:pPr>
        <w:pStyle w:val="paragraph"/>
      </w:pPr>
      <w:r w:rsidRPr="007D3AA2">
        <w:tab/>
        <w:t>(b)</w:t>
      </w:r>
      <w:r w:rsidRPr="007D3AA2">
        <w:tab/>
        <w:t>as a result of the extinguishment of the rights, the member acquires an interest in the trust constituted by the right to have shares in the demutualised entity held by the trustee transferred by the trustee to the member or disposed of by the trustee on behalf of the member; and</w:t>
      </w:r>
    </w:p>
    <w:p w:rsidR="0068718B" w:rsidRPr="007D3AA2" w:rsidRDefault="0068718B">
      <w:pPr>
        <w:pStyle w:val="paragraph"/>
      </w:pPr>
      <w:r w:rsidRPr="007D3AA2">
        <w:tab/>
        <w:t>(c)</w:t>
      </w:r>
      <w:r w:rsidRPr="007D3AA2">
        <w:tab/>
        <w:t>the member disposes of the whole or a part of the interest otherwise than by receiving the shares or proceeds of the sale of the shares.</w:t>
      </w:r>
    </w:p>
    <w:p w:rsidR="0068718B" w:rsidRPr="007D3AA2" w:rsidRDefault="0068718B">
      <w:pPr>
        <w:pStyle w:val="subsection"/>
      </w:pPr>
      <w:r w:rsidRPr="007D3AA2">
        <w:tab/>
        <w:t>(2)</w:t>
      </w:r>
      <w:r w:rsidRPr="007D3AA2">
        <w:tab/>
        <w:t>For the purpose of working out whether the member made a capital gain or capital loss from the disposal, the member is taken to have done the following:</w:t>
      </w:r>
    </w:p>
    <w:p w:rsidR="0068718B" w:rsidRPr="007D3AA2" w:rsidRDefault="0068718B">
      <w:pPr>
        <w:pStyle w:val="paragraph"/>
      </w:pPr>
      <w:r w:rsidRPr="007D3AA2">
        <w:tab/>
        <w:t>(a)</w:t>
      </w:r>
      <w:r w:rsidRPr="007D3AA2">
        <w:tab/>
        <w:t>to have paid for the acquisition of the interest in the trust the amount worked out by using the formula:</w:t>
      </w:r>
    </w:p>
    <w:p w:rsidR="0068718B" w:rsidRPr="007D3AA2" w:rsidRDefault="003A418D" w:rsidP="003A418D">
      <w:pPr>
        <w:pStyle w:val="paragraph"/>
        <w:spacing w:before="120" w:after="120"/>
      </w:pPr>
      <w:r w:rsidRPr="007D3AA2">
        <w:tab/>
      </w:r>
      <w:r w:rsidRPr="007D3AA2">
        <w:tab/>
      </w:r>
      <w:r w:rsidR="005C1310" w:rsidRPr="007D3AA2">
        <w:rPr>
          <w:noProof/>
        </w:rPr>
        <w:drawing>
          <wp:inline distT="0" distB="0" distL="0" distR="0" wp14:anchorId="08A4BD01" wp14:editId="32F37AD3">
            <wp:extent cx="1857375" cy="2667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57375" cy="266700"/>
                    </a:xfrm>
                    <a:prstGeom prst="rect">
                      <a:avLst/>
                    </a:prstGeom>
                    <a:noFill/>
                    <a:ln>
                      <a:noFill/>
                    </a:ln>
                  </pic:spPr>
                </pic:pic>
              </a:graphicData>
            </a:graphic>
          </wp:inline>
        </w:drawing>
      </w:r>
    </w:p>
    <w:p w:rsidR="0068718B" w:rsidRPr="007D3AA2" w:rsidRDefault="0068718B">
      <w:pPr>
        <w:pStyle w:val="paragraph"/>
      </w:pPr>
      <w:r w:rsidRPr="007D3AA2">
        <w:tab/>
        <w:t>(b)</w:t>
      </w:r>
      <w:r w:rsidRPr="007D3AA2">
        <w:tab/>
        <w:t>to have paid that amount, and to have acquired the interest, on the demutualisation resolution day.</w:t>
      </w:r>
    </w:p>
    <w:p w:rsidR="0068718B" w:rsidRPr="007D3AA2" w:rsidRDefault="0068718B">
      <w:pPr>
        <w:pStyle w:val="subsection"/>
      </w:pPr>
      <w:r w:rsidRPr="007D3AA2">
        <w:tab/>
        <w:t>(3)</w:t>
      </w:r>
      <w:r w:rsidRPr="007D3AA2">
        <w:tab/>
        <w:t xml:space="preserve">In the formula in </w:t>
      </w:r>
      <w:r w:rsidR="007D3AA2">
        <w:t>paragraph (</w:t>
      </w:r>
      <w:r w:rsidRPr="007D3AA2">
        <w:t>2)(a):</w:t>
      </w:r>
    </w:p>
    <w:p w:rsidR="0068718B" w:rsidRPr="007D3AA2" w:rsidRDefault="0068718B">
      <w:pPr>
        <w:pStyle w:val="Definition"/>
      </w:pPr>
      <w:r w:rsidRPr="007D3AA2">
        <w:rPr>
          <w:b/>
          <w:i/>
        </w:rPr>
        <w:t>cost of a share</w:t>
      </w:r>
      <w:r w:rsidRPr="007D3AA2">
        <w:t xml:space="preserve"> means the amount that would have been taken to have been paid by the member for the acquisition of a share in the demutualised entity under Subdivisions</w:t>
      </w:r>
      <w:r w:rsidR="007D3AA2">
        <w:t> </w:t>
      </w:r>
      <w:r w:rsidRPr="007D3AA2">
        <w:t>326</w:t>
      </w:r>
      <w:r w:rsidR="007D3AA2">
        <w:noBreakHyphen/>
      </w:r>
      <w:r w:rsidRPr="007D3AA2">
        <w:t>D, 326</w:t>
      </w:r>
      <w:r w:rsidR="007D3AA2">
        <w:noBreakHyphen/>
      </w:r>
      <w:r w:rsidRPr="007D3AA2">
        <w:t>E and 326</w:t>
      </w:r>
      <w:r w:rsidR="007D3AA2">
        <w:noBreakHyphen/>
      </w:r>
      <w:r w:rsidRPr="007D3AA2">
        <w:t>F if the disposal had been the disposal of the shares to which the interest or the part of the interest in the trust related.</w:t>
      </w:r>
    </w:p>
    <w:p w:rsidR="0068718B" w:rsidRPr="007D3AA2" w:rsidRDefault="0068718B">
      <w:pPr>
        <w:pStyle w:val="Definition"/>
      </w:pPr>
      <w:r w:rsidRPr="007D3AA2">
        <w:rPr>
          <w:b/>
          <w:i/>
        </w:rPr>
        <w:t xml:space="preserve">number of shares </w:t>
      </w:r>
      <w:r w:rsidRPr="007D3AA2">
        <w:t>means the number of shares in the demutualised entity to which the interest in the trust related.</w:t>
      </w:r>
    </w:p>
    <w:p w:rsidR="0068718B" w:rsidRPr="007D3AA2" w:rsidRDefault="0068718B" w:rsidP="00527132">
      <w:pPr>
        <w:pStyle w:val="subsection"/>
        <w:keepNext/>
        <w:keepLines/>
      </w:pPr>
      <w:r w:rsidRPr="007D3AA2">
        <w:tab/>
        <w:t>(4)</w:t>
      </w:r>
      <w:r w:rsidRPr="007D3AA2">
        <w:tab/>
        <w:t>If the member is a pre</w:t>
      </w:r>
      <w:r w:rsidR="007D3AA2">
        <w:noBreakHyphen/>
      </w:r>
      <w:r w:rsidRPr="007D3AA2">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demutualised entity were issued, is to be disregarded.</w:t>
      </w:r>
    </w:p>
    <w:p w:rsidR="0068718B" w:rsidRPr="007D3AA2" w:rsidRDefault="0068718B" w:rsidP="00741799">
      <w:pPr>
        <w:pStyle w:val="ActHead4"/>
      </w:pPr>
      <w:bookmarkStart w:id="289" w:name="_Toc432583245"/>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H</w:t>
      </w:r>
      <w:r w:rsidRPr="007D3AA2">
        <w:t>—</w:t>
      </w:r>
      <w:r w:rsidRPr="007D3AA2">
        <w:rPr>
          <w:rStyle w:val="CharSubdText"/>
        </w:rPr>
        <w:t>CGT consequences of transfer of ordinary shares</w:t>
      </w:r>
      <w:bookmarkEnd w:id="289"/>
    </w:p>
    <w:p w:rsidR="0068718B" w:rsidRPr="007D3AA2" w:rsidRDefault="0068718B" w:rsidP="00741799">
      <w:pPr>
        <w:pStyle w:val="TofSectsHeading"/>
        <w:keepNext/>
        <w:keepLines/>
      </w:pPr>
      <w:r w:rsidRPr="007D3AA2">
        <w:t>Table of sections</w:t>
      </w:r>
    </w:p>
    <w:p w:rsidR="0068718B" w:rsidRPr="007D3AA2" w:rsidRDefault="0068718B">
      <w:pPr>
        <w:pStyle w:val="TofSectsSection"/>
      </w:pPr>
      <w:r w:rsidRPr="007D3AA2">
        <w:t>326</w:t>
      </w:r>
      <w:r w:rsidR="007D3AA2">
        <w:noBreakHyphen/>
      </w:r>
      <w:r w:rsidRPr="007D3AA2">
        <w:t>205</w:t>
      </w:r>
      <w:r w:rsidRPr="007D3AA2">
        <w:tab/>
        <w:t>Transfer of share or distribution of proceeds of sale of share not to have any CGT consequences</w:t>
      </w:r>
    </w:p>
    <w:p w:rsidR="0068718B" w:rsidRPr="007D3AA2" w:rsidRDefault="0068718B" w:rsidP="00000417">
      <w:pPr>
        <w:pStyle w:val="ActHead5"/>
      </w:pPr>
      <w:bookmarkStart w:id="290" w:name="_Toc432583246"/>
      <w:r w:rsidRPr="007D3AA2">
        <w:rPr>
          <w:rStyle w:val="CharSectno"/>
        </w:rPr>
        <w:t>326</w:t>
      </w:r>
      <w:r w:rsidR="007D3AA2">
        <w:rPr>
          <w:rStyle w:val="CharSectno"/>
        </w:rPr>
        <w:noBreakHyphen/>
      </w:r>
      <w:r w:rsidRPr="007D3AA2">
        <w:rPr>
          <w:rStyle w:val="CharSectno"/>
        </w:rPr>
        <w:t>205</w:t>
      </w:r>
      <w:r w:rsidRPr="007D3AA2">
        <w:t xml:space="preserve">  Transfer of share or distribution of proceeds of sale of share not to have any CGT consequences</w:t>
      </w:r>
      <w:bookmarkEnd w:id="290"/>
    </w:p>
    <w:p w:rsidR="0068718B" w:rsidRPr="007D3AA2" w:rsidRDefault="0068718B">
      <w:pPr>
        <w:pStyle w:val="subsection"/>
      </w:pPr>
      <w:r w:rsidRPr="007D3AA2">
        <w:tab/>
      </w:r>
      <w:r w:rsidRPr="007D3AA2">
        <w:tab/>
        <w:t>If a trustee transfers an ordinary share or distributes the proceeds of the sale of an ordinary share as mentioned in subparagraph</w:t>
      </w:r>
      <w:r w:rsidR="007D3AA2">
        <w:t> </w:t>
      </w:r>
      <w:r w:rsidRPr="007D3AA2">
        <w:t>326</w:t>
      </w:r>
      <w:r w:rsidR="007D3AA2">
        <w:noBreakHyphen/>
      </w:r>
      <w:r w:rsidRPr="007D3AA2">
        <w:t xml:space="preserve">55(1)(h)(ii), </w:t>
      </w:r>
      <w:r w:rsidR="004517AB" w:rsidRPr="007D3AA2">
        <w:t>Parts</w:t>
      </w:r>
      <w:r w:rsidR="007D3AA2">
        <w:t> </w:t>
      </w:r>
      <w:r w:rsidR="004517AB" w:rsidRPr="007D3AA2">
        <w:t>3</w:t>
      </w:r>
      <w:r w:rsidR="007D3AA2">
        <w:noBreakHyphen/>
      </w:r>
      <w:r w:rsidR="004517AB" w:rsidRPr="007D3AA2">
        <w:t>1 and 3</w:t>
      </w:r>
      <w:r w:rsidR="007D3AA2">
        <w:noBreakHyphen/>
      </w:r>
      <w:r w:rsidR="004517AB" w:rsidRPr="007D3AA2">
        <w:t xml:space="preserve">3 of the </w:t>
      </w:r>
      <w:r w:rsidR="004517AB" w:rsidRPr="007D3AA2">
        <w:rPr>
          <w:i/>
        </w:rPr>
        <w:t>Income Tax Assessment Act 1997</w:t>
      </w:r>
      <w:r w:rsidR="004517AB" w:rsidRPr="007D3AA2">
        <w:t xml:space="preserve"> do not apply in respect of any CGT event</w:t>
      </w:r>
      <w:r w:rsidRPr="007D3AA2">
        <w:t xml:space="preserve"> constituted by or arising from the transfer or distribution.</w:t>
      </w:r>
    </w:p>
    <w:p w:rsidR="0068718B" w:rsidRPr="007D3AA2" w:rsidRDefault="0068718B" w:rsidP="00000417">
      <w:pPr>
        <w:pStyle w:val="ActHead4"/>
      </w:pPr>
      <w:bookmarkStart w:id="291" w:name="_Toc432583247"/>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I</w:t>
      </w:r>
      <w:r w:rsidRPr="007D3AA2">
        <w:t>—</w:t>
      </w:r>
      <w:r w:rsidRPr="007D3AA2">
        <w:rPr>
          <w:rStyle w:val="CharSubdText"/>
        </w:rPr>
        <w:t>CGT consequences of disposal of demutualisation shares or an interest in such shares by a trustee on behalf of a member</w:t>
      </w:r>
      <w:bookmarkEnd w:id="291"/>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210</w:t>
      </w:r>
      <w:r w:rsidRPr="007D3AA2">
        <w:tab/>
        <w:t>Disposal by a trustee</w:t>
      </w:r>
    </w:p>
    <w:p w:rsidR="0068718B" w:rsidRPr="007D3AA2" w:rsidRDefault="0068718B" w:rsidP="00000417">
      <w:pPr>
        <w:pStyle w:val="ActHead5"/>
      </w:pPr>
      <w:bookmarkStart w:id="292" w:name="_Toc432583248"/>
      <w:r w:rsidRPr="007D3AA2">
        <w:rPr>
          <w:rStyle w:val="CharSectno"/>
        </w:rPr>
        <w:t>326</w:t>
      </w:r>
      <w:r w:rsidR="007D3AA2">
        <w:rPr>
          <w:rStyle w:val="CharSectno"/>
        </w:rPr>
        <w:noBreakHyphen/>
      </w:r>
      <w:r w:rsidRPr="007D3AA2">
        <w:rPr>
          <w:rStyle w:val="CharSectno"/>
        </w:rPr>
        <w:t>210</w:t>
      </w:r>
      <w:r w:rsidRPr="007D3AA2">
        <w:t xml:space="preserve">  Disposal by a trustee</w:t>
      </w:r>
      <w:bookmarkEnd w:id="292"/>
    </w:p>
    <w:p w:rsidR="0068718B" w:rsidRPr="007D3AA2" w:rsidRDefault="0068718B">
      <w:pPr>
        <w:pStyle w:val="subsection"/>
      </w:pPr>
      <w:r w:rsidRPr="007D3AA2">
        <w:tab/>
      </w:r>
      <w:r w:rsidRPr="007D3AA2">
        <w:tab/>
        <w:t>If:</w:t>
      </w:r>
    </w:p>
    <w:p w:rsidR="0068718B" w:rsidRPr="007D3AA2" w:rsidRDefault="0068718B">
      <w:pPr>
        <w:pStyle w:val="paragraph"/>
      </w:pPr>
      <w:r w:rsidRPr="007D3AA2">
        <w:tab/>
        <w:t>(a)</w:t>
      </w:r>
      <w:r w:rsidRPr="007D3AA2">
        <w:tab/>
        <w:t>under the distributing trust method of demutualisation, shares in a demutualised entity are issued to a trustee on behalf of a member; and</w:t>
      </w:r>
    </w:p>
    <w:p w:rsidR="0068718B" w:rsidRPr="007D3AA2" w:rsidRDefault="0068718B">
      <w:pPr>
        <w:pStyle w:val="paragraph"/>
      </w:pPr>
      <w:r w:rsidRPr="007D3AA2">
        <w:tab/>
        <w:t>(b)</w:t>
      </w:r>
      <w:r w:rsidRPr="007D3AA2">
        <w:tab/>
        <w:t>the trustee disposes of a share or an interest in a share, or disposes of a non</w:t>
      </w:r>
      <w:r w:rsidR="007D3AA2">
        <w:noBreakHyphen/>
      </w:r>
      <w:r w:rsidRPr="007D3AA2">
        <w:t>demutualisation bonus share or an interest in such a share, on behalf of the member;</w:t>
      </w:r>
    </w:p>
    <w:p w:rsidR="0068718B" w:rsidRPr="007D3AA2" w:rsidRDefault="0068718B">
      <w:pPr>
        <w:pStyle w:val="subsection2"/>
      </w:pPr>
      <w:r w:rsidRPr="007D3AA2">
        <w:t>the disposal is taken for the purposes of Subdivisions</w:t>
      </w:r>
      <w:r w:rsidR="007D3AA2">
        <w:t> </w:t>
      </w:r>
      <w:r w:rsidRPr="007D3AA2">
        <w:t>326</w:t>
      </w:r>
      <w:r w:rsidR="007D3AA2">
        <w:noBreakHyphen/>
      </w:r>
      <w:r w:rsidRPr="007D3AA2">
        <w:t>D, 326</w:t>
      </w:r>
      <w:r w:rsidR="007D3AA2">
        <w:noBreakHyphen/>
      </w:r>
      <w:r w:rsidRPr="007D3AA2">
        <w:t>E and 326</w:t>
      </w:r>
      <w:r w:rsidR="007D3AA2">
        <w:noBreakHyphen/>
      </w:r>
      <w:r w:rsidRPr="007D3AA2">
        <w:t>F to have been a disposal of the share or interest by the member.</w:t>
      </w:r>
    </w:p>
    <w:p w:rsidR="0068718B" w:rsidRPr="007D3AA2" w:rsidRDefault="0068718B" w:rsidP="00000417">
      <w:pPr>
        <w:pStyle w:val="ActHead4"/>
      </w:pPr>
      <w:bookmarkStart w:id="293" w:name="_Toc432583249"/>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J</w:t>
      </w:r>
      <w:r w:rsidRPr="007D3AA2">
        <w:t>—</w:t>
      </w:r>
      <w:r w:rsidRPr="007D3AA2">
        <w:rPr>
          <w:rStyle w:val="CharSubdText"/>
        </w:rPr>
        <w:t>CGT consequences of change in rights attaching to special shares or replacement of special shares by ordinary shares</w:t>
      </w:r>
      <w:bookmarkEnd w:id="293"/>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215</w:t>
      </w:r>
      <w:r w:rsidRPr="007D3AA2">
        <w:tab/>
        <w:t>Change of rights to, and replacement of, special shares</w:t>
      </w:r>
    </w:p>
    <w:p w:rsidR="0068718B" w:rsidRPr="007D3AA2" w:rsidRDefault="0068718B" w:rsidP="00000417">
      <w:pPr>
        <w:pStyle w:val="ActHead5"/>
      </w:pPr>
      <w:bookmarkStart w:id="294" w:name="_Toc432583250"/>
      <w:r w:rsidRPr="007D3AA2">
        <w:rPr>
          <w:rStyle w:val="CharSectno"/>
        </w:rPr>
        <w:t>326</w:t>
      </w:r>
      <w:r w:rsidR="007D3AA2">
        <w:rPr>
          <w:rStyle w:val="CharSectno"/>
        </w:rPr>
        <w:noBreakHyphen/>
      </w:r>
      <w:r w:rsidRPr="007D3AA2">
        <w:rPr>
          <w:rStyle w:val="CharSectno"/>
        </w:rPr>
        <w:t>215</w:t>
      </w:r>
      <w:r w:rsidRPr="007D3AA2">
        <w:t xml:space="preserve">  Change of rights to, and replacement of, special shares</w:t>
      </w:r>
      <w:bookmarkEnd w:id="294"/>
    </w:p>
    <w:p w:rsidR="0068718B" w:rsidRPr="007D3AA2" w:rsidRDefault="0068718B">
      <w:pPr>
        <w:pStyle w:val="subsection"/>
      </w:pPr>
      <w:r w:rsidRPr="007D3AA2">
        <w:tab/>
        <w:t>(1)</w:t>
      </w:r>
      <w:r w:rsidRPr="007D3AA2">
        <w:tab/>
        <w:t xml:space="preserve">This </w:t>
      </w:r>
      <w:r w:rsidR="003A418D" w:rsidRPr="007D3AA2">
        <w:t>Subdivision </w:t>
      </w:r>
      <w:r w:rsidRPr="007D3AA2">
        <w:t>applies where, under the distributing trust method of demutualisation of a mutual entity, the rights attaching to special shares issued to a trustee on behalf of a member become the same as the rights attaching to ordinary shares.</w:t>
      </w:r>
    </w:p>
    <w:p w:rsidR="004517AB" w:rsidRPr="007D3AA2" w:rsidRDefault="004517AB" w:rsidP="004517AB">
      <w:pPr>
        <w:pStyle w:val="subsection"/>
      </w:pPr>
      <w:r w:rsidRPr="007D3AA2">
        <w:tab/>
        <w:t>(2)</w:t>
      </w:r>
      <w:r w:rsidRPr="007D3AA2">
        <w:tab/>
        <w:t>Parts</w:t>
      </w:r>
      <w:r w:rsidR="007D3AA2">
        <w:t> </w:t>
      </w:r>
      <w:r w:rsidRPr="007D3AA2">
        <w:t>3</w:t>
      </w:r>
      <w:r w:rsidR="007D3AA2">
        <w:noBreakHyphen/>
      </w:r>
      <w:r w:rsidRPr="007D3AA2">
        <w:t>1 and 3</w:t>
      </w:r>
      <w:r w:rsidR="007D3AA2">
        <w:noBreakHyphen/>
      </w:r>
      <w:r w:rsidRPr="007D3AA2">
        <w:t xml:space="preserve">3 of the </w:t>
      </w:r>
      <w:r w:rsidRPr="007D3AA2">
        <w:rPr>
          <w:i/>
        </w:rPr>
        <w:t>Income Tax Assessment Act 1997</w:t>
      </w:r>
      <w:r w:rsidRPr="007D3AA2">
        <w:t xml:space="preserve"> do not apply in respect of the change in rights.</w:t>
      </w:r>
    </w:p>
    <w:p w:rsidR="0068718B" w:rsidRPr="007D3AA2" w:rsidRDefault="0068718B" w:rsidP="00000417">
      <w:pPr>
        <w:pStyle w:val="ActHead4"/>
      </w:pPr>
      <w:bookmarkStart w:id="295" w:name="_Toc432583251"/>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K</w:t>
      </w:r>
      <w:r w:rsidRPr="007D3AA2">
        <w:t>—</w:t>
      </w:r>
      <w:r w:rsidRPr="007D3AA2">
        <w:rPr>
          <w:rStyle w:val="CharSubdText"/>
        </w:rPr>
        <w:t>CGT consequences of disposal of shares or an interest in shares acquired under a roll</w:t>
      </w:r>
      <w:r w:rsidR="007D3AA2">
        <w:rPr>
          <w:rStyle w:val="CharSubdText"/>
        </w:rPr>
        <w:noBreakHyphen/>
      </w:r>
      <w:r w:rsidRPr="007D3AA2">
        <w:rPr>
          <w:rStyle w:val="CharSubdText"/>
        </w:rPr>
        <w:t>over provision</w:t>
      </w:r>
      <w:bookmarkEnd w:id="295"/>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220</w:t>
      </w:r>
      <w:r w:rsidRPr="007D3AA2">
        <w:tab/>
        <w:t>Disposal of shares or interest in shares</w:t>
      </w:r>
    </w:p>
    <w:p w:rsidR="0068718B" w:rsidRPr="007D3AA2" w:rsidRDefault="0068718B" w:rsidP="00000417">
      <w:pPr>
        <w:pStyle w:val="ActHead5"/>
      </w:pPr>
      <w:bookmarkStart w:id="296" w:name="_Toc432583252"/>
      <w:r w:rsidRPr="007D3AA2">
        <w:rPr>
          <w:rStyle w:val="CharSectno"/>
        </w:rPr>
        <w:t>326</w:t>
      </w:r>
      <w:r w:rsidR="007D3AA2">
        <w:rPr>
          <w:rStyle w:val="CharSectno"/>
        </w:rPr>
        <w:noBreakHyphen/>
      </w:r>
      <w:r w:rsidRPr="007D3AA2">
        <w:rPr>
          <w:rStyle w:val="CharSectno"/>
        </w:rPr>
        <w:t>220</w:t>
      </w:r>
      <w:r w:rsidRPr="007D3AA2">
        <w:t xml:space="preserve">  Disposal of shares or interest in shares</w:t>
      </w:r>
      <w:bookmarkEnd w:id="296"/>
    </w:p>
    <w:p w:rsidR="0068718B" w:rsidRPr="007D3AA2" w:rsidRDefault="0068718B">
      <w:pPr>
        <w:pStyle w:val="subsection"/>
      </w:pPr>
      <w:r w:rsidRPr="007D3AA2">
        <w:tab/>
        <w:t>(1)</w:t>
      </w:r>
      <w:r w:rsidRPr="007D3AA2">
        <w:tab/>
        <w:t>This section applies where:</w:t>
      </w:r>
    </w:p>
    <w:p w:rsidR="0068718B" w:rsidRPr="007D3AA2" w:rsidRDefault="0068718B">
      <w:pPr>
        <w:pStyle w:val="paragraph"/>
      </w:pPr>
      <w:r w:rsidRPr="007D3AA2">
        <w:tab/>
        <w:t>(a)</w:t>
      </w:r>
      <w:r w:rsidRPr="007D3AA2">
        <w:tab/>
        <w:t>under any method of demutualisation, a mutual entity, or a holding company of a mutual entity, becomes a listed public company; and</w:t>
      </w:r>
    </w:p>
    <w:p w:rsidR="0068718B" w:rsidRPr="007D3AA2" w:rsidRDefault="0068718B">
      <w:pPr>
        <w:pStyle w:val="paragraph"/>
      </w:pPr>
      <w:r w:rsidRPr="007D3AA2">
        <w:tab/>
        <w:t>(b)</w:t>
      </w:r>
      <w:r w:rsidRPr="007D3AA2">
        <w:tab/>
        <w:t>a disposal of a share, or of an interest in a share, in the entity or holding company takes place before the demutualisation listing day; and</w:t>
      </w:r>
    </w:p>
    <w:p w:rsidR="0068718B" w:rsidRPr="007D3AA2" w:rsidRDefault="0068718B">
      <w:pPr>
        <w:pStyle w:val="paragraph"/>
      </w:pPr>
      <w:r w:rsidRPr="007D3AA2">
        <w:tab/>
        <w:t>(c)</w:t>
      </w:r>
      <w:r w:rsidRPr="007D3AA2">
        <w:tab/>
        <w:t>a roll</w:t>
      </w:r>
      <w:r w:rsidR="007D3AA2">
        <w:noBreakHyphen/>
      </w:r>
      <w:r w:rsidRPr="007D3AA2">
        <w:t>over provision applies to the disposal; and</w:t>
      </w:r>
    </w:p>
    <w:p w:rsidR="0068718B" w:rsidRPr="007D3AA2" w:rsidRDefault="0068718B" w:rsidP="00527132">
      <w:pPr>
        <w:pStyle w:val="paragraph"/>
        <w:keepNext/>
        <w:keepLines/>
      </w:pPr>
      <w:r w:rsidRPr="007D3AA2">
        <w:tab/>
        <w:t>(d)</w:t>
      </w:r>
      <w:r w:rsidRPr="007D3AA2">
        <w:tab/>
        <w:t>the person who disposed of the share or interest would, except for section</w:t>
      </w:r>
      <w:r w:rsidR="007D3AA2">
        <w:t> </w:t>
      </w:r>
      <w:r w:rsidRPr="007D3AA2">
        <w:t>326</w:t>
      </w:r>
      <w:r w:rsidR="007D3AA2">
        <w:noBreakHyphen/>
      </w:r>
      <w:r w:rsidRPr="007D3AA2">
        <w:t xml:space="preserve">75 and </w:t>
      </w:r>
      <w:r w:rsidR="007D3AA2">
        <w:t>paragraph (</w:t>
      </w:r>
      <w:r w:rsidRPr="007D3AA2">
        <w:t>c) of this subsection, have made a capital loss as a result of the disposal; and</w:t>
      </w:r>
    </w:p>
    <w:p w:rsidR="0068718B" w:rsidRPr="007D3AA2" w:rsidRDefault="0068718B">
      <w:pPr>
        <w:pStyle w:val="paragraph"/>
      </w:pPr>
      <w:r w:rsidRPr="007D3AA2">
        <w:tab/>
        <w:t>(e)</w:t>
      </w:r>
      <w:r w:rsidRPr="007D3AA2">
        <w:tab/>
        <w:t>the person who is taken to acquire the share or interest under the roll</w:t>
      </w:r>
      <w:r w:rsidR="007D3AA2">
        <w:noBreakHyphen/>
      </w:r>
      <w:r w:rsidRPr="007D3AA2">
        <w:t xml:space="preserve">over provision (the </w:t>
      </w:r>
      <w:r w:rsidRPr="007D3AA2">
        <w:rPr>
          <w:b/>
          <w:i/>
        </w:rPr>
        <w:t>transferee</w:t>
      </w:r>
      <w:r w:rsidRPr="007D3AA2">
        <w:t>) disposes of the share or interest.</w:t>
      </w:r>
    </w:p>
    <w:p w:rsidR="0068718B" w:rsidRPr="007D3AA2" w:rsidRDefault="0068718B">
      <w:pPr>
        <w:pStyle w:val="subsection"/>
      </w:pPr>
      <w:r w:rsidRPr="007D3AA2">
        <w:tab/>
        <w:t>(2)</w:t>
      </w:r>
      <w:r w:rsidRPr="007D3AA2">
        <w:tab/>
        <w:t>If the disposal by the transferee takes place before the demutualisation listing day, any capital loss that the transferee makes from that disposal is disregarded.</w:t>
      </w:r>
    </w:p>
    <w:p w:rsidR="0068718B" w:rsidRPr="007D3AA2" w:rsidRDefault="0068718B">
      <w:pPr>
        <w:pStyle w:val="subsection"/>
      </w:pPr>
      <w:r w:rsidRPr="007D3AA2">
        <w:tab/>
        <w:t>(3)</w:t>
      </w:r>
      <w:r w:rsidRPr="007D3AA2">
        <w:tab/>
        <w:t>If the disposal by the transferee takes place on or after the demutualisation listing day, Subdivision</w:t>
      </w:r>
      <w:r w:rsidR="007D3AA2">
        <w:t> </w:t>
      </w:r>
      <w:r w:rsidRPr="007D3AA2">
        <w:t>326</w:t>
      </w:r>
      <w:r w:rsidR="007D3AA2">
        <w:noBreakHyphen/>
      </w:r>
      <w:r w:rsidRPr="007D3AA2">
        <w:t xml:space="preserve">D applies to the disposal referred to in </w:t>
      </w:r>
      <w:r w:rsidR="007D3AA2">
        <w:t>paragraph (</w:t>
      </w:r>
      <w:r w:rsidRPr="007D3AA2">
        <w:t>1)(b) as if that disposal had taken place on or after that day.</w:t>
      </w:r>
    </w:p>
    <w:p w:rsidR="0068718B" w:rsidRPr="007D3AA2" w:rsidRDefault="0068718B" w:rsidP="00BB0AB4">
      <w:pPr>
        <w:pStyle w:val="subsection"/>
        <w:keepNext/>
      </w:pPr>
      <w:r w:rsidRPr="007D3AA2">
        <w:tab/>
        <w:t>(4)</w:t>
      </w:r>
      <w:r w:rsidRPr="007D3AA2">
        <w:tab/>
        <w:t>In this section:</w:t>
      </w:r>
    </w:p>
    <w:p w:rsidR="0068718B" w:rsidRPr="007D3AA2" w:rsidRDefault="0068718B">
      <w:pPr>
        <w:pStyle w:val="Definition"/>
      </w:pPr>
      <w:r w:rsidRPr="007D3AA2">
        <w:rPr>
          <w:b/>
          <w:i/>
        </w:rPr>
        <w:t>disposal</w:t>
      </w:r>
      <w:r w:rsidRPr="007D3AA2">
        <w:t xml:space="preserve"> includes a disposal that would have occurred except for </w:t>
      </w:r>
      <w:r w:rsidR="004517AB" w:rsidRPr="007D3AA2">
        <w:t xml:space="preserve">former </w:t>
      </w:r>
      <w:r w:rsidRPr="007D3AA2">
        <w:t>section</w:t>
      </w:r>
      <w:r w:rsidR="007D3AA2">
        <w:t> </w:t>
      </w:r>
      <w:r w:rsidRPr="007D3AA2">
        <w:t>160X.</w:t>
      </w:r>
    </w:p>
    <w:p w:rsidR="0068718B" w:rsidRPr="007D3AA2" w:rsidRDefault="0068718B">
      <w:pPr>
        <w:pStyle w:val="Definition"/>
      </w:pPr>
      <w:r w:rsidRPr="007D3AA2">
        <w:rPr>
          <w:b/>
          <w:i/>
        </w:rPr>
        <w:t>roll</w:t>
      </w:r>
      <w:r w:rsidR="007D3AA2">
        <w:rPr>
          <w:b/>
          <w:i/>
        </w:rPr>
        <w:noBreakHyphen/>
      </w:r>
      <w:r w:rsidRPr="007D3AA2">
        <w:rPr>
          <w:b/>
          <w:i/>
        </w:rPr>
        <w:t>over provision</w:t>
      </w:r>
      <w:r w:rsidRPr="007D3AA2">
        <w:t xml:space="preserve"> means:</w:t>
      </w:r>
    </w:p>
    <w:p w:rsidR="0068718B" w:rsidRPr="007D3AA2" w:rsidRDefault="0068718B">
      <w:pPr>
        <w:pStyle w:val="paragraph"/>
      </w:pPr>
      <w:r w:rsidRPr="007D3AA2">
        <w:tab/>
        <w:t>(a)</w:t>
      </w:r>
      <w:r w:rsidRPr="007D3AA2">
        <w:tab/>
      </w:r>
      <w:r w:rsidR="00B507F2" w:rsidRPr="007D3AA2">
        <w:t xml:space="preserve">former </w:t>
      </w:r>
      <w:r w:rsidRPr="007D3AA2">
        <w:t>section</w:t>
      </w:r>
      <w:r w:rsidR="007D3AA2">
        <w:t> </w:t>
      </w:r>
      <w:r w:rsidRPr="007D3AA2">
        <w:t>160X; or</w:t>
      </w:r>
    </w:p>
    <w:p w:rsidR="0068718B" w:rsidRPr="007D3AA2" w:rsidRDefault="0068718B">
      <w:pPr>
        <w:pStyle w:val="paragraph"/>
      </w:pPr>
      <w:r w:rsidRPr="007D3AA2">
        <w:tab/>
        <w:t>(b)</w:t>
      </w:r>
      <w:r w:rsidRPr="007D3AA2">
        <w:tab/>
        <w:t>any provision of Division</w:t>
      </w:r>
      <w:r w:rsidR="007D3AA2">
        <w:t> </w:t>
      </w:r>
      <w:r w:rsidRPr="007D3AA2">
        <w:t>17 of Part</w:t>
      </w:r>
      <w:r w:rsidR="00C20F2D" w:rsidRPr="007D3AA2">
        <w:t> </w:t>
      </w:r>
      <w:r w:rsidRPr="007D3AA2">
        <w:t>III; or</w:t>
      </w:r>
    </w:p>
    <w:p w:rsidR="0068718B" w:rsidRPr="007D3AA2" w:rsidRDefault="0068718B">
      <w:pPr>
        <w:pStyle w:val="paragraph"/>
      </w:pPr>
      <w:r w:rsidRPr="007D3AA2">
        <w:tab/>
        <w:t>(c)</w:t>
      </w:r>
      <w:r w:rsidRPr="007D3AA2">
        <w:tab/>
        <w:t>Division</w:t>
      </w:r>
      <w:r w:rsidR="007D3AA2">
        <w:t> </w:t>
      </w:r>
      <w:r w:rsidRPr="007D3AA2">
        <w:t xml:space="preserve">128 of the </w:t>
      </w:r>
      <w:r w:rsidRPr="007D3AA2">
        <w:rPr>
          <w:i/>
        </w:rPr>
        <w:t>Income Tax Assessment Act 1997</w:t>
      </w:r>
      <w:r w:rsidRPr="007D3AA2">
        <w:t>; or</w:t>
      </w:r>
    </w:p>
    <w:p w:rsidR="0068718B" w:rsidRPr="007D3AA2" w:rsidRDefault="0068718B">
      <w:pPr>
        <w:pStyle w:val="paragraph"/>
      </w:pPr>
      <w:r w:rsidRPr="007D3AA2">
        <w:tab/>
        <w:t>(d)</w:t>
      </w:r>
      <w:r w:rsidRPr="007D3AA2">
        <w:tab/>
        <w:t>any provision of Divisions</w:t>
      </w:r>
      <w:r w:rsidR="007D3AA2">
        <w:t> </w:t>
      </w:r>
      <w:r w:rsidRPr="007D3AA2">
        <w:t>122 and 126 of Part</w:t>
      </w:r>
      <w:r w:rsidR="007D3AA2">
        <w:t> </w:t>
      </w:r>
      <w:r w:rsidRPr="007D3AA2">
        <w:t>3</w:t>
      </w:r>
      <w:r w:rsidR="007D3AA2">
        <w:noBreakHyphen/>
      </w:r>
      <w:r w:rsidRPr="007D3AA2">
        <w:t xml:space="preserve">3 of the </w:t>
      </w:r>
      <w:r w:rsidRPr="007D3AA2">
        <w:rPr>
          <w:i/>
        </w:rPr>
        <w:t>Income Tax Assessment Act 1997</w:t>
      </w:r>
      <w:r w:rsidRPr="007D3AA2">
        <w:t>.</w:t>
      </w:r>
    </w:p>
    <w:p w:rsidR="0068718B" w:rsidRPr="007D3AA2" w:rsidRDefault="0068718B" w:rsidP="00000417">
      <w:pPr>
        <w:pStyle w:val="ActHead4"/>
      </w:pPr>
      <w:bookmarkStart w:id="297" w:name="_Toc432583253"/>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L</w:t>
      </w:r>
      <w:r w:rsidRPr="007D3AA2">
        <w:t>—</w:t>
      </w:r>
      <w:r w:rsidRPr="007D3AA2">
        <w:rPr>
          <w:rStyle w:val="CharSubdText"/>
        </w:rPr>
        <w:t>CGT consequences of payment to member of demutualised entity out of accumulated surplus of the entity</w:t>
      </w:r>
      <w:bookmarkEnd w:id="297"/>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225</w:t>
      </w:r>
      <w:r w:rsidRPr="007D3AA2">
        <w:tab/>
        <w:t>Payment out of assets of demutualised entity that is not included in assessable income is taken not to be a dividend</w:t>
      </w:r>
    </w:p>
    <w:p w:rsidR="0068718B" w:rsidRPr="007D3AA2" w:rsidRDefault="0068718B" w:rsidP="00000417">
      <w:pPr>
        <w:pStyle w:val="ActHead5"/>
      </w:pPr>
      <w:bookmarkStart w:id="298" w:name="_Toc432583254"/>
      <w:r w:rsidRPr="007D3AA2">
        <w:rPr>
          <w:rStyle w:val="CharSectno"/>
        </w:rPr>
        <w:t>326</w:t>
      </w:r>
      <w:r w:rsidR="007D3AA2">
        <w:rPr>
          <w:rStyle w:val="CharSectno"/>
        </w:rPr>
        <w:noBreakHyphen/>
      </w:r>
      <w:r w:rsidRPr="007D3AA2">
        <w:rPr>
          <w:rStyle w:val="CharSectno"/>
        </w:rPr>
        <w:t>225</w:t>
      </w:r>
      <w:r w:rsidRPr="007D3AA2">
        <w:t xml:space="preserve">  Payment out of assets of demutualised entity that is not included in assessable income is taken not to be a dividend</w:t>
      </w:r>
      <w:bookmarkEnd w:id="298"/>
    </w:p>
    <w:p w:rsidR="0068718B" w:rsidRPr="007D3AA2" w:rsidRDefault="0068718B" w:rsidP="006A1579">
      <w:pPr>
        <w:pStyle w:val="subsection"/>
        <w:keepNext/>
        <w:keepLines/>
      </w:pPr>
      <w:r w:rsidRPr="007D3AA2">
        <w:tab/>
      </w:r>
      <w:r w:rsidRPr="007D3AA2">
        <w:tab/>
        <w:t>If:</w:t>
      </w:r>
    </w:p>
    <w:p w:rsidR="0068718B" w:rsidRPr="007D3AA2" w:rsidRDefault="0068718B" w:rsidP="006A1579">
      <w:pPr>
        <w:pStyle w:val="paragraph"/>
        <w:keepNext/>
        <w:keepLines/>
      </w:pPr>
      <w:r w:rsidRPr="007D3AA2">
        <w:tab/>
        <w:t>(a)</w:t>
      </w:r>
      <w:r w:rsidRPr="007D3AA2">
        <w:tab/>
        <w:t>a payment out of the assets of a demutualised entity is made to a taxpayer who holds shares or an interest in shares in the entity; and</w:t>
      </w:r>
    </w:p>
    <w:p w:rsidR="0068718B" w:rsidRPr="007D3AA2" w:rsidRDefault="0068718B">
      <w:pPr>
        <w:pStyle w:val="paragraph"/>
      </w:pPr>
      <w:r w:rsidRPr="007D3AA2">
        <w:tab/>
        <w:t>(b)</w:t>
      </w:r>
      <w:r w:rsidRPr="007D3AA2">
        <w:tab/>
        <w:t>the amount paid is a dividend that is not included in the taxpayer’s assessable income;</w:t>
      </w:r>
    </w:p>
    <w:p w:rsidR="0068718B" w:rsidRPr="007D3AA2" w:rsidRDefault="0068718B">
      <w:pPr>
        <w:pStyle w:val="subsection2"/>
      </w:pPr>
      <w:r w:rsidRPr="007D3AA2">
        <w:t>the payment is taken, for the purposes of section</w:t>
      </w:r>
      <w:r w:rsidR="007D3AA2">
        <w:t> </w:t>
      </w:r>
      <w:r w:rsidRPr="007D3AA2">
        <w:t>104</w:t>
      </w:r>
      <w:r w:rsidR="007D3AA2">
        <w:noBreakHyphen/>
      </w:r>
      <w:r w:rsidRPr="007D3AA2">
        <w:t xml:space="preserve">135 of the </w:t>
      </w:r>
      <w:r w:rsidRPr="007D3AA2">
        <w:rPr>
          <w:i/>
        </w:rPr>
        <w:t>Income Tax Assessment Act 1997</w:t>
      </w:r>
      <w:r w:rsidRPr="007D3AA2">
        <w:t>, not to be the payment of a dividend.</w:t>
      </w:r>
    </w:p>
    <w:p w:rsidR="0068718B" w:rsidRPr="007D3AA2" w:rsidRDefault="0068718B" w:rsidP="00000417">
      <w:pPr>
        <w:pStyle w:val="ActHead4"/>
      </w:pPr>
      <w:bookmarkStart w:id="299" w:name="_Toc432583255"/>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M</w:t>
      </w:r>
      <w:r w:rsidRPr="007D3AA2">
        <w:t>—</w:t>
      </w:r>
      <w:r w:rsidRPr="007D3AA2">
        <w:rPr>
          <w:rStyle w:val="CharSubdText"/>
        </w:rPr>
        <w:t>Indexation</w:t>
      </w:r>
      <w:bookmarkEnd w:id="299"/>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230</w:t>
      </w:r>
      <w:r w:rsidRPr="007D3AA2">
        <w:tab/>
        <w:t>Indexing of amounts</w:t>
      </w:r>
    </w:p>
    <w:p w:rsidR="0068718B" w:rsidRPr="007D3AA2" w:rsidRDefault="0068718B">
      <w:pPr>
        <w:pStyle w:val="TofSectsSection"/>
      </w:pPr>
      <w:r w:rsidRPr="007D3AA2">
        <w:t>326</w:t>
      </w:r>
      <w:r w:rsidR="007D3AA2">
        <w:noBreakHyphen/>
      </w:r>
      <w:r w:rsidRPr="007D3AA2">
        <w:t>235</w:t>
      </w:r>
      <w:r w:rsidRPr="007D3AA2">
        <w:tab/>
        <w:t>Indexation factor</w:t>
      </w:r>
    </w:p>
    <w:p w:rsidR="0068718B" w:rsidRPr="007D3AA2" w:rsidRDefault="0068718B">
      <w:pPr>
        <w:pStyle w:val="TofSectsSection"/>
      </w:pPr>
      <w:r w:rsidRPr="007D3AA2">
        <w:t>326</w:t>
      </w:r>
      <w:r w:rsidR="007D3AA2">
        <w:noBreakHyphen/>
      </w:r>
      <w:r w:rsidRPr="007D3AA2">
        <w:t>240</w:t>
      </w:r>
      <w:r w:rsidRPr="007D3AA2">
        <w:tab/>
        <w:t>Index number</w:t>
      </w:r>
    </w:p>
    <w:p w:rsidR="0068718B" w:rsidRPr="007D3AA2" w:rsidRDefault="0068718B" w:rsidP="00000417">
      <w:pPr>
        <w:pStyle w:val="ActHead5"/>
      </w:pPr>
      <w:bookmarkStart w:id="300" w:name="_Toc432583256"/>
      <w:r w:rsidRPr="007D3AA2">
        <w:rPr>
          <w:rStyle w:val="CharSectno"/>
        </w:rPr>
        <w:t>326</w:t>
      </w:r>
      <w:r w:rsidR="007D3AA2">
        <w:rPr>
          <w:rStyle w:val="CharSectno"/>
        </w:rPr>
        <w:noBreakHyphen/>
      </w:r>
      <w:r w:rsidRPr="007D3AA2">
        <w:rPr>
          <w:rStyle w:val="CharSectno"/>
        </w:rPr>
        <w:t>230</w:t>
      </w:r>
      <w:r w:rsidRPr="007D3AA2">
        <w:t xml:space="preserve">  Indexing of amounts</w:t>
      </w:r>
      <w:bookmarkEnd w:id="300"/>
    </w:p>
    <w:p w:rsidR="0068718B" w:rsidRPr="007D3AA2" w:rsidRDefault="0068718B">
      <w:pPr>
        <w:pStyle w:val="subsection"/>
      </w:pPr>
      <w:r w:rsidRPr="007D3AA2">
        <w:tab/>
      </w:r>
      <w:r w:rsidRPr="007D3AA2">
        <w:tab/>
        <w:t xml:space="preserve">Some provisions of this </w:t>
      </w:r>
      <w:r w:rsidR="003A418D" w:rsidRPr="007D3AA2">
        <w:t>Division </w:t>
      </w:r>
      <w:r w:rsidRPr="007D3AA2">
        <w:t>require amounts to be indexed. An amount is indexed by multiplying it by its indexation factor.</w:t>
      </w:r>
    </w:p>
    <w:p w:rsidR="0068718B" w:rsidRPr="007D3AA2" w:rsidRDefault="0068718B" w:rsidP="00000417">
      <w:pPr>
        <w:pStyle w:val="ActHead5"/>
      </w:pPr>
      <w:bookmarkStart w:id="301" w:name="_Toc432583257"/>
      <w:r w:rsidRPr="007D3AA2">
        <w:rPr>
          <w:rStyle w:val="CharSectno"/>
        </w:rPr>
        <w:t>326</w:t>
      </w:r>
      <w:r w:rsidR="007D3AA2">
        <w:rPr>
          <w:rStyle w:val="CharSectno"/>
        </w:rPr>
        <w:noBreakHyphen/>
      </w:r>
      <w:r w:rsidRPr="007D3AA2">
        <w:rPr>
          <w:rStyle w:val="CharSectno"/>
        </w:rPr>
        <w:t>235</w:t>
      </w:r>
      <w:r w:rsidRPr="007D3AA2">
        <w:t xml:space="preserve">  Indexation factor</w:t>
      </w:r>
      <w:bookmarkEnd w:id="301"/>
    </w:p>
    <w:p w:rsidR="0068718B" w:rsidRPr="007D3AA2" w:rsidRDefault="0068718B">
      <w:pPr>
        <w:pStyle w:val="subsection"/>
        <w:spacing w:after="180"/>
      </w:pPr>
      <w:r w:rsidRPr="007D3AA2">
        <w:tab/>
        <w:t>(1)</w:t>
      </w:r>
      <w:r w:rsidRPr="007D3AA2">
        <w:tab/>
        <w:t>For the indexation of the amount worked out under subsection</w:t>
      </w:r>
      <w:r w:rsidR="007D3AA2">
        <w:t> </w:t>
      </w:r>
      <w:r w:rsidRPr="007D3AA2">
        <w:t>326</w:t>
      </w:r>
      <w:r w:rsidR="007D3AA2">
        <w:noBreakHyphen/>
      </w:r>
      <w:r w:rsidRPr="007D3AA2">
        <w:t>120(2) or 326</w:t>
      </w:r>
      <w:r w:rsidR="007D3AA2">
        <w:noBreakHyphen/>
      </w:r>
      <w:r w:rsidRPr="007D3AA2">
        <w:t xml:space="preserve">170(6) in relation to a person who acquired membership rights in a demutualising entity by the disposal of membership rights in another mutual entity, the </w:t>
      </w:r>
      <w:r w:rsidRPr="007D3AA2">
        <w:rPr>
          <w:b/>
          <w:i/>
        </w:rPr>
        <w:t>indexation factor</w:t>
      </w:r>
      <w:r w:rsidRPr="007D3AA2">
        <w:t xml:space="preserve"> is:</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41BBB19E" wp14:editId="5899C061">
            <wp:extent cx="2543175" cy="76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43175" cy="762000"/>
                    </a:xfrm>
                    <a:prstGeom prst="rect">
                      <a:avLst/>
                    </a:prstGeom>
                    <a:noFill/>
                    <a:ln>
                      <a:noFill/>
                    </a:ln>
                  </pic:spPr>
                </pic:pic>
              </a:graphicData>
            </a:graphic>
          </wp:inline>
        </w:drawing>
      </w:r>
    </w:p>
    <w:p w:rsidR="0068718B" w:rsidRPr="007D3AA2" w:rsidRDefault="0068718B" w:rsidP="00002926">
      <w:pPr>
        <w:pStyle w:val="subsection"/>
        <w:keepNext/>
        <w:keepLines/>
        <w:spacing w:after="180"/>
      </w:pPr>
      <w:r w:rsidRPr="007D3AA2">
        <w:tab/>
        <w:t>(2)</w:t>
      </w:r>
      <w:r w:rsidRPr="007D3AA2">
        <w:tab/>
        <w:t>For the indexation of an undeducted amount referred to in subsections</w:t>
      </w:r>
      <w:r w:rsidR="007D3AA2">
        <w:t> </w:t>
      </w:r>
      <w:r w:rsidRPr="007D3AA2">
        <w:t>326</w:t>
      </w:r>
      <w:r w:rsidR="007D3AA2">
        <w:noBreakHyphen/>
      </w:r>
      <w:r w:rsidRPr="007D3AA2">
        <w:t>125(1) and (2) or 326</w:t>
      </w:r>
      <w:r w:rsidR="007D3AA2">
        <w:noBreakHyphen/>
      </w:r>
      <w:r w:rsidRPr="007D3AA2">
        <w:t xml:space="preserve">175(1) and (2) of a cost incurred by a person in acquiring or maintaining membership in a demutualising entity or another entity, the </w:t>
      </w:r>
      <w:r w:rsidRPr="007D3AA2">
        <w:rPr>
          <w:b/>
          <w:i/>
        </w:rPr>
        <w:t>indexation factor</w:t>
      </w:r>
      <w:r w:rsidRPr="007D3AA2">
        <w:t xml:space="preserve"> is:</w:t>
      </w:r>
    </w:p>
    <w:p w:rsidR="0068718B" w:rsidRPr="007D3AA2" w:rsidRDefault="003A418D" w:rsidP="003A418D">
      <w:pPr>
        <w:pStyle w:val="subsection"/>
        <w:spacing w:before="120" w:after="120"/>
      </w:pPr>
      <w:r w:rsidRPr="007D3AA2">
        <w:tab/>
      </w:r>
      <w:r w:rsidRPr="007D3AA2">
        <w:tab/>
      </w:r>
      <w:r w:rsidR="005C1310" w:rsidRPr="007D3AA2">
        <w:rPr>
          <w:noProof/>
        </w:rPr>
        <w:drawing>
          <wp:inline distT="0" distB="0" distL="0" distR="0" wp14:anchorId="1D763C1B" wp14:editId="5BEC9CBE">
            <wp:extent cx="3114675" cy="50482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14675" cy="504825"/>
                    </a:xfrm>
                    <a:prstGeom prst="rect">
                      <a:avLst/>
                    </a:prstGeom>
                    <a:noFill/>
                    <a:ln>
                      <a:noFill/>
                    </a:ln>
                  </pic:spPr>
                </pic:pic>
              </a:graphicData>
            </a:graphic>
          </wp:inline>
        </w:drawing>
      </w:r>
    </w:p>
    <w:p w:rsidR="0068718B" w:rsidRPr="007D3AA2" w:rsidRDefault="0068718B">
      <w:pPr>
        <w:pStyle w:val="subsection"/>
      </w:pPr>
      <w:r w:rsidRPr="007D3AA2">
        <w:tab/>
        <w:t>(3)</w:t>
      </w:r>
      <w:r w:rsidRPr="007D3AA2">
        <w:tab/>
        <w:t>An indexation factor is to be worked out to 3 decimal places (rounding up if the fourth decimal place is 5 or more).</w:t>
      </w:r>
    </w:p>
    <w:p w:rsidR="0068718B" w:rsidRPr="007D3AA2" w:rsidRDefault="0068718B" w:rsidP="00000417">
      <w:pPr>
        <w:pStyle w:val="ActHead5"/>
      </w:pPr>
      <w:bookmarkStart w:id="302" w:name="_Toc432583258"/>
      <w:r w:rsidRPr="007D3AA2">
        <w:rPr>
          <w:rStyle w:val="CharSectno"/>
        </w:rPr>
        <w:t>326</w:t>
      </w:r>
      <w:r w:rsidR="007D3AA2">
        <w:rPr>
          <w:rStyle w:val="CharSectno"/>
        </w:rPr>
        <w:noBreakHyphen/>
      </w:r>
      <w:r w:rsidRPr="007D3AA2">
        <w:rPr>
          <w:rStyle w:val="CharSectno"/>
        </w:rPr>
        <w:t>240</w:t>
      </w:r>
      <w:r w:rsidRPr="007D3AA2">
        <w:t xml:space="preserve">  Index number</w:t>
      </w:r>
      <w:bookmarkEnd w:id="302"/>
    </w:p>
    <w:p w:rsidR="0068718B" w:rsidRPr="007D3AA2" w:rsidRDefault="0068718B">
      <w:pPr>
        <w:pStyle w:val="subsection"/>
      </w:pPr>
      <w:r w:rsidRPr="007D3AA2">
        <w:tab/>
        <w:t>(1)</w:t>
      </w:r>
      <w:r w:rsidRPr="007D3AA2">
        <w:tab/>
        <w:t xml:space="preserve">The </w:t>
      </w:r>
      <w:r w:rsidRPr="007D3AA2">
        <w:rPr>
          <w:b/>
          <w:i/>
        </w:rPr>
        <w:t>index number</w:t>
      </w:r>
      <w:r w:rsidRPr="007D3AA2">
        <w:t xml:space="preserve"> for a quarter is the All Groups Consumer Price Index number (being the weighted average of the 8 capital cities) first published by the Australian Statistician for the quarter.</w:t>
      </w:r>
    </w:p>
    <w:p w:rsidR="0068718B" w:rsidRPr="007D3AA2" w:rsidRDefault="0068718B">
      <w:pPr>
        <w:pStyle w:val="subsection"/>
      </w:pPr>
      <w:r w:rsidRPr="007D3AA2">
        <w:tab/>
        <w:t>(2)</w:t>
      </w:r>
      <w:r w:rsidRPr="007D3AA2">
        <w:tab/>
        <w:t>If the Australian Statistician changes the reference base for an index number, only index numbers published in terms of the new base are to be used after the change.</w:t>
      </w:r>
    </w:p>
    <w:p w:rsidR="0068718B" w:rsidRPr="007D3AA2" w:rsidRDefault="0068718B" w:rsidP="00000417">
      <w:pPr>
        <w:pStyle w:val="ActHead4"/>
      </w:pPr>
      <w:bookmarkStart w:id="303" w:name="_Toc432583259"/>
      <w:r w:rsidRPr="007D3AA2">
        <w:rPr>
          <w:rStyle w:val="CharSubdNo"/>
        </w:rPr>
        <w:t>Subdivision</w:t>
      </w:r>
      <w:r w:rsidR="007D3AA2">
        <w:rPr>
          <w:rStyle w:val="CharSubdNo"/>
        </w:rPr>
        <w:t> </w:t>
      </w:r>
      <w:r w:rsidRPr="007D3AA2">
        <w:rPr>
          <w:rStyle w:val="CharSubdNo"/>
        </w:rPr>
        <w:t>326</w:t>
      </w:r>
      <w:r w:rsidR="007D3AA2">
        <w:rPr>
          <w:rStyle w:val="CharSubdNo"/>
        </w:rPr>
        <w:noBreakHyphen/>
      </w:r>
      <w:r w:rsidRPr="007D3AA2">
        <w:rPr>
          <w:rStyle w:val="CharSubdNo"/>
        </w:rPr>
        <w:t>N</w:t>
      </w:r>
      <w:r w:rsidRPr="007D3AA2">
        <w:t>—</w:t>
      </w:r>
      <w:r w:rsidRPr="007D3AA2">
        <w:rPr>
          <w:rStyle w:val="CharSubdText"/>
        </w:rPr>
        <w:t>Non</w:t>
      </w:r>
      <w:r w:rsidR="007D3AA2">
        <w:rPr>
          <w:rStyle w:val="CharSubdText"/>
        </w:rPr>
        <w:noBreakHyphen/>
      </w:r>
      <w:r w:rsidRPr="007D3AA2">
        <w:rPr>
          <w:rStyle w:val="CharSubdText"/>
        </w:rPr>
        <w:t>CGT consequences of issue of demutualisation shares</w:t>
      </w:r>
      <w:bookmarkEnd w:id="303"/>
    </w:p>
    <w:p w:rsidR="0068718B" w:rsidRPr="007D3AA2" w:rsidRDefault="0068718B">
      <w:pPr>
        <w:pStyle w:val="TofSectsHeading"/>
      </w:pPr>
      <w:r w:rsidRPr="007D3AA2">
        <w:t>Table of sections</w:t>
      </w:r>
    </w:p>
    <w:p w:rsidR="0068718B" w:rsidRPr="007D3AA2" w:rsidRDefault="0068718B">
      <w:pPr>
        <w:pStyle w:val="TofSectsSection"/>
      </w:pPr>
      <w:r w:rsidRPr="007D3AA2">
        <w:t>326</w:t>
      </w:r>
      <w:r w:rsidR="007D3AA2">
        <w:noBreakHyphen/>
      </w:r>
      <w:r w:rsidRPr="007D3AA2">
        <w:t>245</w:t>
      </w:r>
      <w:r w:rsidRPr="007D3AA2">
        <w:tab/>
        <w:t>General taxation consequences of issue of demutualisation shares</w:t>
      </w:r>
    </w:p>
    <w:p w:rsidR="0068718B" w:rsidRPr="007D3AA2" w:rsidRDefault="0068718B" w:rsidP="00000417">
      <w:pPr>
        <w:pStyle w:val="ActHead5"/>
      </w:pPr>
      <w:bookmarkStart w:id="304" w:name="_Toc432583260"/>
      <w:r w:rsidRPr="007D3AA2">
        <w:rPr>
          <w:rStyle w:val="CharSectno"/>
        </w:rPr>
        <w:t>326</w:t>
      </w:r>
      <w:r w:rsidR="007D3AA2">
        <w:rPr>
          <w:rStyle w:val="CharSectno"/>
        </w:rPr>
        <w:noBreakHyphen/>
      </w:r>
      <w:r w:rsidRPr="007D3AA2">
        <w:rPr>
          <w:rStyle w:val="CharSectno"/>
        </w:rPr>
        <w:t>245</w:t>
      </w:r>
      <w:r w:rsidRPr="007D3AA2">
        <w:t xml:space="preserve">  General taxation consequences of issue of demutualisation shares</w:t>
      </w:r>
      <w:bookmarkEnd w:id="304"/>
    </w:p>
    <w:p w:rsidR="0068718B" w:rsidRPr="007D3AA2" w:rsidRDefault="0068718B">
      <w:pPr>
        <w:pStyle w:val="subsection"/>
      </w:pPr>
      <w:r w:rsidRPr="007D3AA2">
        <w:tab/>
      </w:r>
      <w:r w:rsidRPr="007D3AA2">
        <w:tab/>
        <w:t>If any demutualisation shares are issued to a taxpayer under any method of demutualisation, no amount is to be included in the taxpayer’s assessable income because of the issue of the shares to the taxpayer.</w:t>
      </w:r>
    </w:p>
    <w:p w:rsidR="00F9038F" w:rsidRPr="007D3AA2" w:rsidRDefault="00F9038F" w:rsidP="004F1375">
      <w:pPr>
        <w:sectPr w:rsidR="00F9038F" w:rsidRPr="007D3AA2" w:rsidSect="00972A84">
          <w:headerReference w:type="even" r:id="rId81"/>
          <w:headerReference w:type="default" r:id="rId82"/>
          <w:footerReference w:type="even" r:id="rId83"/>
          <w:footerReference w:type="default" r:id="rId84"/>
          <w:headerReference w:type="first" r:id="rId85"/>
          <w:footerReference w:type="first" r:id="rId86"/>
          <w:pgSz w:w="11907" w:h="16839" w:code="9"/>
          <w:pgMar w:top="2381" w:right="2410" w:bottom="4253" w:left="2410" w:header="720" w:footer="3402" w:gutter="0"/>
          <w:cols w:space="720"/>
          <w:docGrid w:linePitch="299"/>
        </w:sectPr>
      </w:pPr>
    </w:p>
    <w:p w:rsidR="00F9038F" w:rsidRPr="007D3AA2" w:rsidRDefault="00F9038F" w:rsidP="00F9038F"/>
    <w:sectPr w:rsidR="00F9038F" w:rsidRPr="007D3AA2" w:rsidSect="00972A84">
      <w:headerReference w:type="even" r:id="rId87"/>
      <w:headerReference w:type="default" r:id="rId88"/>
      <w:footerReference w:type="even" r:id="rId89"/>
      <w:footerReference w:type="default" r:id="rId90"/>
      <w:footerReference w:type="first" r:id="rId91"/>
      <w:type w:val="continuous"/>
      <w:pgSz w:w="11907" w:h="16839" w:code="9"/>
      <w:pgMar w:top="238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C3" w:rsidRDefault="00A702C3">
      <w:pPr>
        <w:spacing w:line="240" w:lineRule="auto"/>
      </w:pPr>
      <w:r>
        <w:separator/>
      </w:r>
    </w:p>
  </w:endnote>
  <w:endnote w:type="continuationSeparator" w:id="0">
    <w:p w:rsidR="00A702C3" w:rsidRDefault="00A70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i/>
              <w:sz w:val="16"/>
              <w:szCs w:val="16"/>
            </w:rPr>
          </w:pP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31</w:t>
          </w:r>
          <w:r w:rsidRPr="007B3B51">
            <w:rPr>
              <w:i/>
              <w:sz w:val="16"/>
              <w:szCs w:val="16"/>
            </w:rPr>
            <w:fldChar w:fldCharType="end"/>
          </w:r>
        </w:p>
      </w:tc>
    </w:tr>
    <w:tr w:rsidR="00A702C3" w:rsidRPr="00130F37" w:rsidTr="000C4968">
      <w:tc>
        <w:tcPr>
          <w:tcW w:w="2190" w:type="dxa"/>
          <w:gridSpan w:val="2"/>
        </w:tcPr>
        <w:p w:rsidR="00A702C3" w:rsidRPr="00130F37" w:rsidRDefault="00A702C3"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2522">
            <w:rPr>
              <w:sz w:val="16"/>
              <w:szCs w:val="16"/>
            </w:rPr>
            <w:t>133</w:t>
          </w:r>
          <w:r w:rsidRPr="00130F37">
            <w:rPr>
              <w:sz w:val="16"/>
              <w:szCs w:val="16"/>
            </w:rPr>
            <w:fldChar w:fldCharType="end"/>
          </w:r>
        </w:p>
      </w:tc>
      <w:tc>
        <w:tcPr>
          <w:tcW w:w="2920" w:type="dxa"/>
        </w:tcPr>
        <w:p w:rsidR="00A702C3" w:rsidRPr="00130F37" w:rsidRDefault="00A702C3"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2522">
            <w:rPr>
              <w:sz w:val="16"/>
              <w:szCs w:val="16"/>
            </w:rPr>
            <w:t>13/10/15</w:t>
          </w:r>
          <w:r w:rsidRPr="00130F37">
            <w:rPr>
              <w:sz w:val="16"/>
              <w:szCs w:val="16"/>
            </w:rPr>
            <w:fldChar w:fldCharType="end"/>
          </w:r>
        </w:p>
      </w:tc>
      <w:tc>
        <w:tcPr>
          <w:tcW w:w="2193" w:type="dxa"/>
          <w:gridSpan w:val="2"/>
        </w:tcPr>
        <w:p w:rsidR="00A702C3" w:rsidRPr="00130F37" w:rsidRDefault="00A702C3"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2522">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2522">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2522">
            <w:rPr>
              <w:noProof/>
              <w:sz w:val="16"/>
              <w:szCs w:val="16"/>
            </w:rPr>
            <w:t>26/10/15</w:t>
          </w:r>
          <w:r w:rsidRPr="00130F37">
            <w:rPr>
              <w:sz w:val="16"/>
              <w:szCs w:val="16"/>
            </w:rPr>
            <w:fldChar w:fldCharType="end"/>
          </w:r>
        </w:p>
      </w:tc>
    </w:tr>
  </w:tbl>
  <w:p w:rsidR="00A702C3" w:rsidRPr="000C4968" w:rsidRDefault="00A702C3" w:rsidP="000C496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783BD4">
    <w:pPr>
      <w:pBdr>
        <w:top w:val="single" w:sz="6" w:space="1" w:color="auto"/>
      </w:pBdr>
      <w:rPr>
        <w:sz w:val="18"/>
      </w:rPr>
    </w:pPr>
  </w:p>
  <w:p w:rsidR="00A702C3" w:rsidRDefault="00A702C3" w:rsidP="00783BD4">
    <w:pPr>
      <w:ind w:right="26"/>
      <w:jc w:val="right"/>
      <w:rPr>
        <w:i/>
      </w:rPr>
    </w:pPr>
    <w:r>
      <w:rPr>
        <w:i/>
      </w:rPr>
      <w:fldChar w:fldCharType="begin"/>
    </w:r>
    <w:r>
      <w:rPr>
        <w:i/>
      </w:rPr>
      <w:instrText xml:space="preserve"> DOCPROPERTY ShortT \* CHARFORMAT </w:instrText>
    </w:r>
    <w:r>
      <w:rPr>
        <w:i/>
      </w:rPr>
      <w:fldChar w:fldCharType="separate"/>
    </w:r>
    <w:r w:rsidR="00CA2522">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219</w:t>
    </w:r>
    <w:r>
      <w:rPr>
        <w:i/>
      </w:rPr>
      <w:fldChar w:fldCharType="end"/>
    </w:r>
  </w:p>
  <w:p w:rsidR="00A702C3" w:rsidRPr="00783BD4" w:rsidRDefault="00A702C3" w:rsidP="00783BD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219</w:t>
          </w:r>
          <w:r w:rsidRPr="007B3B51">
            <w:rPr>
              <w:i/>
              <w:sz w:val="16"/>
              <w:szCs w:val="16"/>
            </w:rPr>
            <w:fldChar w:fldCharType="end"/>
          </w: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2522">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p>
      </w:tc>
    </w:tr>
    <w:tr w:rsidR="00A702C3" w:rsidRPr="0055472E" w:rsidTr="000C4968">
      <w:tc>
        <w:tcPr>
          <w:tcW w:w="2190" w:type="dxa"/>
          <w:gridSpan w:val="2"/>
        </w:tcPr>
        <w:p w:rsidR="00A702C3" w:rsidRPr="0055472E" w:rsidRDefault="00A702C3"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2522">
            <w:rPr>
              <w:sz w:val="16"/>
              <w:szCs w:val="16"/>
            </w:rPr>
            <w:t>133</w:t>
          </w:r>
          <w:r w:rsidRPr="0055472E">
            <w:rPr>
              <w:sz w:val="16"/>
              <w:szCs w:val="16"/>
            </w:rPr>
            <w:fldChar w:fldCharType="end"/>
          </w:r>
        </w:p>
      </w:tc>
      <w:tc>
        <w:tcPr>
          <w:tcW w:w="2920" w:type="dxa"/>
        </w:tcPr>
        <w:p w:rsidR="00A702C3" w:rsidRPr="0055472E" w:rsidRDefault="00A702C3"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2522">
            <w:rPr>
              <w:sz w:val="16"/>
              <w:szCs w:val="16"/>
            </w:rPr>
            <w:t>13/10/15</w:t>
          </w:r>
          <w:r w:rsidRPr="0055472E">
            <w:rPr>
              <w:sz w:val="16"/>
              <w:szCs w:val="16"/>
            </w:rPr>
            <w:fldChar w:fldCharType="end"/>
          </w:r>
        </w:p>
      </w:tc>
      <w:tc>
        <w:tcPr>
          <w:tcW w:w="2193" w:type="dxa"/>
          <w:gridSpan w:val="2"/>
        </w:tcPr>
        <w:p w:rsidR="00A702C3" w:rsidRPr="0055472E" w:rsidRDefault="00A702C3"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2522">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2522">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2522">
            <w:rPr>
              <w:noProof/>
              <w:sz w:val="16"/>
              <w:szCs w:val="16"/>
            </w:rPr>
            <w:t>26/10/15</w:t>
          </w:r>
          <w:r w:rsidRPr="0055472E">
            <w:rPr>
              <w:sz w:val="16"/>
              <w:szCs w:val="16"/>
            </w:rPr>
            <w:fldChar w:fldCharType="end"/>
          </w:r>
        </w:p>
      </w:tc>
    </w:tr>
  </w:tbl>
  <w:p w:rsidR="00A702C3" w:rsidRPr="000C4968" w:rsidRDefault="00A702C3" w:rsidP="000C496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i/>
              <w:sz w:val="16"/>
              <w:szCs w:val="16"/>
            </w:rPr>
          </w:pP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169</w:t>
          </w:r>
          <w:r w:rsidRPr="007B3B51">
            <w:rPr>
              <w:i/>
              <w:sz w:val="16"/>
              <w:szCs w:val="16"/>
            </w:rPr>
            <w:fldChar w:fldCharType="end"/>
          </w:r>
        </w:p>
      </w:tc>
    </w:tr>
    <w:tr w:rsidR="00A702C3" w:rsidRPr="00130F37" w:rsidTr="000C4968">
      <w:tc>
        <w:tcPr>
          <w:tcW w:w="2190" w:type="dxa"/>
          <w:gridSpan w:val="2"/>
        </w:tcPr>
        <w:p w:rsidR="00A702C3" w:rsidRPr="00130F37" w:rsidRDefault="00A702C3"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2522">
            <w:rPr>
              <w:sz w:val="16"/>
              <w:szCs w:val="16"/>
            </w:rPr>
            <w:t>133</w:t>
          </w:r>
          <w:r w:rsidRPr="00130F37">
            <w:rPr>
              <w:sz w:val="16"/>
              <w:szCs w:val="16"/>
            </w:rPr>
            <w:fldChar w:fldCharType="end"/>
          </w:r>
        </w:p>
      </w:tc>
      <w:tc>
        <w:tcPr>
          <w:tcW w:w="2920" w:type="dxa"/>
        </w:tcPr>
        <w:p w:rsidR="00A702C3" w:rsidRPr="00130F37" w:rsidRDefault="00A702C3"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2522">
            <w:rPr>
              <w:sz w:val="16"/>
              <w:szCs w:val="16"/>
            </w:rPr>
            <w:t>13/10/15</w:t>
          </w:r>
          <w:r w:rsidRPr="00130F37">
            <w:rPr>
              <w:sz w:val="16"/>
              <w:szCs w:val="16"/>
            </w:rPr>
            <w:fldChar w:fldCharType="end"/>
          </w:r>
        </w:p>
      </w:tc>
      <w:tc>
        <w:tcPr>
          <w:tcW w:w="2193" w:type="dxa"/>
          <w:gridSpan w:val="2"/>
        </w:tcPr>
        <w:p w:rsidR="00A702C3" w:rsidRPr="00130F37" w:rsidRDefault="00A702C3"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2522">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2522">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2522">
            <w:rPr>
              <w:noProof/>
              <w:sz w:val="16"/>
              <w:szCs w:val="16"/>
            </w:rPr>
            <w:t>26/10/15</w:t>
          </w:r>
          <w:r w:rsidRPr="00130F37">
            <w:rPr>
              <w:sz w:val="16"/>
              <w:szCs w:val="16"/>
            </w:rPr>
            <w:fldChar w:fldCharType="end"/>
          </w:r>
        </w:p>
      </w:tc>
    </w:tr>
  </w:tbl>
  <w:p w:rsidR="00A702C3" w:rsidRPr="000C4968" w:rsidRDefault="00A702C3" w:rsidP="000C496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2A5BF5" w:rsidRDefault="00A702C3" w:rsidP="00B272B9">
    <w:pPr>
      <w:pBdr>
        <w:top w:val="single" w:sz="6" w:space="1" w:color="auto"/>
      </w:pBdr>
      <w:rPr>
        <w:sz w:val="18"/>
        <w:szCs w:val="18"/>
      </w:rPr>
    </w:pPr>
  </w:p>
  <w:p w:rsidR="00A702C3" w:rsidRPr="002A5BF5" w:rsidRDefault="00A702C3" w:rsidP="00B272B9">
    <w:pPr>
      <w:rPr>
        <w:i/>
        <w:szCs w:val="22"/>
      </w:rPr>
    </w:pPr>
    <w:r w:rsidRPr="002A5BF5">
      <w:rPr>
        <w:i/>
      </w:rPr>
      <w:fldChar w:fldCharType="begin"/>
    </w:r>
    <w:r w:rsidRPr="002A5BF5">
      <w:rPr>
        <w:i/>
      </w:rPr>
      <w:instrText xml:space="preserve">PAGE  </w:instrText>
    </w:r>
    <w:r w:rsidRPr="002A5BF5">
      <w:rPr>
        <w:i/>
      </w:rPr>
      <w:fldChar w:fldCharType="separate"/>
    </w:r>
    <w:r>
      <w:rPr>
        <w:i/>
        <w:noProof/>
      </w:rPr>
      <w:t>219</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A2522">
      <w:rPr>
        <w:i/>
        <w:noProof/>
        <w:szCs w:val="22"/>
      </w:rPr>
      <w:t>Income Tax Assessment Act 1936</w:t>
    </w:r>
    <w:r w:rsidRPr="002A5BF5">
      <w:rPr>
        <w:i/>
        <w:szCs w:val="22"/>
      </w:rPr>
      <w:fldChar w:fldCharType="end"/>
    </w:r>
    <w:r>
      <w:rPr>
        <w:i/>
        <w:szCs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218</w:t>
          </w:r>
          <w:r w:rsidRPr="007B3B51">
            <w:rPr>
              <w:i/>
              <w:sz w:val="16"/>
              <w:szCs w:val="16"/>
            </w:rPr>
            <w:fldChar w:fldCharType="end"/>
          </w: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p>
      </w:tc>
    </w:tr>
    <w:tr w:rsidR="00A702C3" w:rsidRPr="0055472E" w:rsidTr="000C4968">
      <w:tc>
        <w:tcPr>
          <w:tcW w:w="2190" w:type="dxa"/>
          <w:gridSpan w:val="2"/>
        </w:tcPr>
        <w:p w:rsidR="00A702C3" w:rsidRPr="0055472E" w:rsidRDefault="00A702C3"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2522">
            <w:rPr>
              <w:sz w:val="16"/>
              <w:szCs w:val="16"/>
            </w:rPr>
            <w:t>133</w:t>
          </w:r>
          <w:r w:rsidRPr="0055472E">
            <w:rPr>
              <w:sz w:val="16"/>
              <w:szCs w:val="16"/>
            </w:rPr>
            <w:fldChar w:fldCharType="end"/>
          </w:r>
        </w:p>
      </w:tc>
      <w:tc>
        <w:tcPr>
          <w:tcW w:w="2920" w:type="dxa"/>
        </w:tcPr>
        <w:p w:rsidR="00A702C3" w:rsidRPr="0055472E" w:rsidRDefault="00A702C3"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2522">
            <w:rPr>
              <w:sz w:val="16"/>
              <w:szCs w:val="16"/>
            </w:rPr>
            <w:t>13/10/15</w:t>
          </w:r>
          <w:r w:rsidRPr="0055472E">
            <w:rPr>
              <w:sz w:val="16"/>
              <w:szCs w:val="16"/>
            </w:rPr>
            <w:fldChar w:fldCharType="end"/>
          </w:r>
        </w:p>
      </w:tc>
      <w:tc>
        <w:tcPr>
          <w:tcW w:w="2193" w:type="dxa"/>
          <w:gridSpan w:val="2"/>
        </w:tcPr>
        <w:p w:rsidR="00A702C3" w:rsidRPr="0055472E" w:rsidRDefault="00A702C3"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2522">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2522">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2522">
            <w:rPr>
              <w:noProof/>
              <w:sz w:val="16"/>
              <w:szCs w:val="16"/>
            </w:rPr>
            <w:t>26/10/15</w:t>
          </w:r>
          <w:r w:rsidRPr="0055472E">
            <w:rPr>
              <w:sz w:val="16"/>
              <w:szCs w:val="16"/>
            </w:rPr>
            <w:fldChar w:fldCharType="end"/>
          </w:r>
        </w:p>
      </w:tc>
    </w:tr>
  </w:tbl>
  <w:p w:rsidR="00A702C3" w:rsidRPr="000C4968" w:rsidRDefault="00A702C3" w:rsidP="000C496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i/>
              <w:sz w:val="16"/>
              <w:szCs w:val="16"/>
            </w:rPr>
          </w:pP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219</w:t>
          </w:r>
          <w:r w:rsidRPr="007B3B51">
            <w:rPr>
              <w:i/>
              <w:sz w:val="16"/>
              <w:szCs w:val="16"/>
            </w:rPr>
            <w:fldChar w:fldCharType="end"/>
          </w:r>
        </w:p>
      </w:tc>
    </w:tr>
    <w:tr w:rsidR="00A702C3" w:rsidRPr="00130F37" w:rsidTr="000C4968">
      <w:tc>
        <w:tcPr>
          <w:tcW w:w="2190" w:type="dxa"/>
          <w:gridSpan w:val="2"/>
        </w:tcPr>
        <w:p w:rsidR="00A702C3" w:rsidRPr="00130F37" w:rsidRDefault="00A702C3"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2522">
            <w:rPr>
              <w:sz w:val="16"/>
              <w:szCs w:val="16"/>
            </w:rPr>
            <w:t>133</w:t>
          </w:r>
          <w:r w:rsidRPr="00130F37">
            <w:rPr>
              <w:sz w:val="16"/>
              <w:szCs w:val="16"/>
            </w:rPr>
            <w:fldChar w:fldCharType="end"/>
          </w:r>
        </w:p>
      </w:tc>
      <w:tc>
        <w:tcPr>
          <w:tcW w:w="2920" w:type="dxa"/>
        </w:tcPr>
        <w:p w:rsidR="00A702C3" w:rsidRPr="00130F37" w:rsidRDefault="00A702C3"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2522">
            <w:rPr>
              <w:sz w:val="16"/>
              <w:szCs w:val="16"/>
            </w:rPr>
            <w:t>13/10/15</w:t>
          </w:r>
          <w:r w:rsidRPr="00130F37">
            <w:rPr>
              <w:sz w:val="16"/>
              <w:szCs w:val="16"/>
            </w:rPr>
            <w:fldChar w:fldCharType="end"/>
          </w:r>
        </w:p>
      </w:tc>
      <w:tc>
        <w:tcPr>
          <w:tcW w:w="2193" w:type="dxa"/>
          <w:gridSpan w:val="2"/>
        </w:tcPr>
        <w:p w:rsidR="00A702C3" w:rsidRPr="00130F37" w:rsidRDefault="00A702C3"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2522">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2522">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2522">
            <w:rPr>
              <w:noProof/>
              <w:sz w:val="16"/>
              <w:szCs w:val="16"/>
            </w:rPr>
            <w:t>26/10/15</w:t>
          </w:r>
          <w:r w:rsidRPr="00130F37">
            <w:rPr>
              <w:sz w:val="16"/>
              <w:szCs w:val="16"/>
            </w:rPr>
            <w:fldChar w:fldCharType="end"/>
          </w:r>
        </w:p>
      </w:tc>
    </w:tr>
  </w:tbl>
  <w:p w:rsidR="00A702C3" w:rsidRPr="000C4968" w:rsidRDefault="00A702C3" w:rsidP="000C496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F9038F">
    <w:pPr>
      <w:pBdr>
        <w:top w:val="single" w:sz="6" w:space="1" w:color="auto"/>
      </w:pBdr>
      <w:rPr>
        <w:sz w:val="18"/>
      </w:rPr>
    </w:pPr>
  </w:p>
  <w:p w:rsidR="00A702C3" w:rsidRDefault="00A702C3" w:rsidP="00F9038F">
    <w:pPr>
      <w:ind w:right="26"/>
      <w:jc w:val="right"/>
      <w:rPr>
        <w:i/>
      </w:rPr>
    </w:pPr>
    <w:r>
      <w:rPr>
        <w:i/>
      </w:rPr>
      <w:fldChar w:fldCharType="begin"/>
    </w:r>
    <w:r>
      <w:rPr>
        <w:i/>
      </w:rPr>
      <w:instrText xml:space="preserve"> DOCPROPERTY ShortT \* CHARFORMAT </w:instrText>
    </w:r>
    <w:r>
      <w:rPr>
        <w:i/>
      </w:rPr>
      <w:fldChar w:fldCharType="separate"/>
    </w:r>
    <w:r w:rsidR="00CA2522">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219</w:t>
    </w:r>
    <w:r>
      <w:rPr>
        <w:i/>
      </w:rPr>
      <w:fldChar w:fldCharType="end"/>
    </w:r>
  </w:p>
  <w:p w:rsidR="00A702C3" w:rsidRPr="00F9038F" w:rsidRDefault="00A702C3" w:rsidP="00F9038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219</w:t>
          </w:r>
          <w:r w:rsidRPr="007B3B51">
            <w:rPr>
              <w:i/>
              <w:sz w:val="16"/>
              <w:szCs w:val="16"/>
            </w:rPr>
            <w:fldChar w:fldCharType="end"/>
          </w: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2522">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p>
      </w:tc>
    </w:tr>
    <w:tr w:rsidR="00A702C3" w:rsidRPr="0055472E" w:rsidTr="000C4968">
      <w:tc>
        <w:tcPr>
          <w:tcW w:w="2190" w:type="dxa"/>
          <w:gridSpan w:val="2"/>
        </w:tcPr>
        <w:p w:rsidR="00A702C3" w:rsidRPr="0055472E" w:rsidRDefault="00A702C3"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2522">
            <w:rPr>
              <w:sz w:val="16"/>
              <w:szCs w:val="16"/>
            </w:rPr>
            <w:t>133</w:t>
          </w:r>
          <w:r w:rsidRPr="0055472E">
            <w:rPr>
              <w:sz w:val="16"/>
              <w:szCs w:val="16"/>
            </w:rPr>
            <w:fldChar w:fldCharType="end"/>
          </w:r>
        </w:p>
      </w:tc>
      <w:tc>
        <w:tcPr>
          <w:tcW w:w="2920" w:type="dxa"/>
        </w:tcPr>
        <w:p w:rsidR="00A702C3" w:rsidRPr="0055472E" w:rsidRDefault="00A702C3"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2522">
            <w:rPr>
              <w:sz w:val="16"/>
              <w:szCs w:val="16"/>
            </w:rPr>
            <w:t>13/10/15</w:t>
          </w:r>
          <w:r w:rsidRPr="0055472E">
            <w:rPr>
              <w:sz w:val="16"/>
              <w:szCs w:val="16"/>
            </w:rPr>
            <w:fldChar w:fldCharType="end"/>
          </w:r>
        </w:p>
      </w:tc>
      <w:tc>
        <w:tcPr>
          <w:tcW w:w="2193" w:type="dxa"/>
          <w:gridSpan w:val="2"/>
        </w:tcPr>
        <w:p w:rsidR="00A702C3" w:rsidRPr="0055472E" w:rsidRDefault="00A702C3"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2522">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2522">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2522">
            <w:rPr>
              <w:noProof/>
              <w:sz w:val="16"/>
              <w:szCs w:val="16"/>
            </w:rPr>
            <w:t>26/10/15</w:t>
          </w:r>
          <w:r w:rsidRPr="0055472E">
            <w:rPr>
              <w:sz w:val="16"/>
              <w:szCs w:val="16"/>
            </w:rPr>
            <w:fldChar w:fldCharType="end"/>
          </w:r>
        </w:p>
      </w:tc>
    </w:tr>
  </w:tbl>
  <w:p w:rsidR="00A702C3" w:rsidRPr="000C4968" w:rsidRDefault="00A702C3" w:rsidP="000C496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i/>
              <w:sz w:val="16"/>
              <w:szCs w:val="16"/>
            </w:rPr>
          </w:pP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2522">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219</w:t>
          </w:r>
          <w:r w:rsidRPr="007B3B51">
            <w:rPr>
              <w:i/>
              <w:sz w:val="16"/>
              <w:szCs w:val="16"/>
            </w:rPr>
            <w:fldChar w:fldCharType="end"/>
          </w:r>
        </w:p>
      </w:tc>
    </w:tr>
    <w:tr w:rsidR="00A702C3" w:rsidRPr="00130F37" w:rsidTr="000C4968">
      <w:tc>
        <w:tcPr>
          <w:tcW w:w="2190" w:type="dxa"/>
          <w:gridSpan w:val="2"/>
        </w:tcPr>
        <w:p w:rsidR="00A702C3" w:rsidRPr="00130F37" w:rsidRDefault="00A702C3"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2522">
            <w:rPr>
              <w:sz w:val="16"/>
              <w:szCs w:val="16"/>
            </w:rPr>
            <w:t>133</w:t>
          </w:r>
          <w:r w:rsidRPr="00130F37">
            <w:rPr>
              <w:sz w:val="16"/>
              <w:szCs w:val="16"/>
            </w:rPr>
            <w:fldChar w:fldCharType="end"/>
          </w:r>
        </w:p>
      </w:tc>
      <w:tc>
        <w:tcPr>
          <w:tcW w:w="2920" w:type="dxa"/>
        </w:tcPr>
        <w:p w:rsidR="00A702C3" w:rsidRPr="00130F37" w:rsidRDefault="00A702C3"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2522">
            <w:rPr>
              <w:sz w:val="16"/>
              <w:szCs w:val="16"/>
            </w:rPr>
            <w:t>13/10/15</w:t>
          </w:r>
          <w:r w:rsidRPr="00130F37">
            <w:rPr>
              <w:sz w:val="16"/>
              <w:szCs w:val="16"/>
            </w:rPr>
            <w:fldChar w:fldCharType="end"/>
          </w:r>
        </w:p>
      </w:tc>
      <w:tc>
        <w:tcPr>
          <w:tcW w:w="2193" w:type="dxa"/>
          <w:gridSpan w:val="2"/>
        </w:tcPr>
        <w:p w:rsidR="00A702C3" w:rsidRPr="00130F37" w:rsidRDefault="00A702C3"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2522">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2522">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2522">
            <w:rPr>
              <w:noProof/>
              <w:sz w:val="16"/>
              <w:szCs w:val="16"/>
            </w:rPr>
            <w:t>26/10/15</w:t>
          </w:r>
          <w:r w:rsidRPr="00130F37">
            <w:rPr>
              <w:sz w:val="16"/>
              <w:szCs w:val="16"/>
            </w:rPr>
            <w:fldChar w:fldCharType="end"/>
          </w:r>
        </w:p>
      </w:tc>
    </w:tr>
  </w:tbl>
  <w:p w:rsidR="00A702C3" w:rsidRPr="000C4968" w:rsidRDefault="00A702C3" w:rsidP="000C4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0C4968">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EC68B3" w:rsidRDefault="00A702C3" w:rsidP="00EC6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ED79B6" w:rsidRDefault="00A702C3" w:rsidP="000C496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xiv</w:t>
          </w:r>
          <w:r w:rsidRPr="007B3B51">
            <w:rPr>
              <w:i/>
              <w:sz w:val="16"/>
              <w:szCs w:val="16"/>
            </w:rPr>
            <w:fldChar w:fldCharType="end"/>
          </w: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p>
      </w:tc>
    </w:tr>
    <w:tr w:rsidR="00A702C3" w:rsidRPr="0055472E" w:rsidTr="000C4968">
      <w:tc>
        <w:tcPr>
          <w:tcW w:w="2190" w:type="dxa"/>
          <w:gridSpan w:val="2"/>
        </w:tcPr>
        <w:p w:rsidR="00A702C3" w:rsidRPr="0055472E" w:rsidRDefault="00A702C3"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2522">
            <w:rPr>
              <w:sz w:val="16"/>
              <w:szCs w:val="16"/>
            </w:rPr>
            <w:t>133</w:t>
          </w:r>
          <w:r w:rsidRPr="0055472E">
            <w:rPr>
              <w:sz w:val="16"/>
              <w:szCs w:val="16"/>
            </w:rPr>
            <w:fldChar w:fldCharType="end"/>
          </w:r>
        </w:p>
      </w:tc>
      <w:tc>
        <w:tcPr>
          <w:tcW w:w="2920" w:type="dxa"/>
        </w:tcPr>
        <w:p w:rsidR="00A702C3" w:rsidRPr="0055472E" w:rsidRDefault="00A702C3"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2522">
            <w:rPr>
              <w:sz w:val="16"/>
              <w:szCs w:val="16"/>
            </w:rPr>
            <w:t>13/10/15</w:t>
          </w:r>
          <w:r w:rsidRPr="0055472E">
            <w:rPr>
              <w:sz w:val="16"/>
              <w:szCs w:val="16"/>
            </w:rPr>
            <w:fldChar w:fldCharType="end"/>
          </w:r>
        </w:p>
      </w:tc>
      <w:tc>
        <w:tcPr>
          <w:tcW w:w="2193" w:type="dxa"/>
          <w:gridSpan w:val="2"/>
        </w:tcPr>
        <w:p w:rsidR="00A702C3" w:rsidRPr="0055472E" w:rsidRDefault="00A702C3"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2522">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2522">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2522">
            <w:rPr>
              <w:noProof/>
              <w:sz w:val="16"/>
              <w:szCs w:val="16"/>
            </w:rPr>
            <w:t>26/10/15</w:t>
          </w:r>
          <w:r w:rsidRPr="0055472E">
            <w:rPr>
              <w:sz w:val="16"/>
              <w:szCs w:val="16"/>
            </w:rPr>
            <w:fldChar w:fldCharType="end"/>
          </w:r>
        </w:p>
      </w:tc>
    </w:tr>
  </w:tbl>
  <w:p w:rsidR="00A702C3" w:rsidRPr="000C4968" w:rsidRDefault="00A702C3" w:rsidP="000C49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i/>
              <w:sz w:val="16"/>
              <w:szCs w:val="16"/>
            </w:rPr>
          </w:pP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xiii</w:t>
          </w:r>
          <w:r w:rsidRPr="007B3B51">
            <w:rPr>
              <w:i/>
              <w:sz w:val="16"/>
              <w:szCs w:val="16"/>
            </w:rPr>
            <w:fldChar w:fldCharType="end"/>
          </w:r>
        </w:p>
      </w:tc>
    </w:tr>
    <w:tr w:rsidR="00A702C3" w:rsidRPr="00130F37" w:rsidTr="000C4968">
      <w:tc>
        <w:tcPr>
          <w:tcW w:w="2190" w:type="dxa"/>
          <w:gridSpan w:val="2"/>
        </w:tcPr>
        <w:p w:rsidR="00A702C3" w:rsidRPr="00130F37" w:rsidRDefault="00A702C3"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2522">
            <w:rPr>
              <w:sz w:val="16"/>
              <w:szCs w:val="16"/>
            </w:rPr>
            <w:t>133</w:t>
          </w:r>
          <w:r w:rsidRPr="00130F37">
            <w:rPr>
              <w:sz w:val="16"/>
              <w:szCs w:val="16"/>
            </w:rPr>
            <w:fldChar w:fldCharType="end"/>
          </w:r>
        </w:p>
      </w:tc>
      <w:tc>
        <w:tcPr>
          <w:tcW w:w="2920" w:type="dxa"/>
        </w:tcPr>
        <w:p w:rsidR="00A702C3" w:rsidRPr="00130F37" w:rsidRDefault="00A702C3"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2522">
            <w:rPr>
              <w:sz w:val="16"/>
              <w:szCs w:val="16"/>
            </w:rPr>
            <w:t>13/10/15</w:t>
          </w:r>
          <w:r w:rsidRPr="00130F37">
            <w:rPr>
              <w:sz w:val="16"/>
              <w:szCs w:val="16"/>
            </w:rPr>
            <w:fldChar w:fldCharType="end"/>
          </w:r>
        </w:p>
      </w:tc>
      <w:tc>
        <w:tcPr>
          <w:tcW w:w="2193" w:type="dxa"/>
          <w:gridSpan w:val="2"/>
        </w:tcPr>
        <w:p w:rsidR="00A702C3" w:rsidRPr="00130F37" w:rsidRDefault="00A702C3"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2522">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2522">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2522">
            <w:rPr>
              <w:noProof/>
              <w:sz w:val="16"/>
              <w:szCs w:val="16"/>
            </w:rPr>
            <w:t>26/10/15</w:t>
          </w:r>
          <w:r w:rsidRPr="00130F37">
            <w:rPr>
              <w:sz w:val="16"/>
              <w:szCs w:val="16"/>
            </w:rPr>
            <w:fldChar w:fldCharType="end"/>
          </w:r>
        </w:p>
      </w:tc>
    </w:tr>
  </w:tbl>
  <w:p w:rsidR="00A702C3" w:rsidRPr="000C4968" w:rsidRDefault="00A702C3" w:rsidP="000C49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4</w:t>
          </w:r>
          <w:r w:rsidRPr="007B3B51">
            <w:rPr>
              <w:i/>
              <w:sz w:val="16"/>
              <w:szCs w:val="16"/>
            </w:rPr>
            <w:fldChar w:fldCharType="end"/>
          </w: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p>
      </w:tc>
    </w:tr>
    <w:tr w:rsidR="00A702C3" w:rsidRPr="0055472E" w:rsidTr="000C4968">
      <w:tc>
        <w:tcPr>
          <w:tcW w:w="2190" w:type="dxa"/>
          <w:gridSpan w:val="2"/>
        </w:tcPr>
        <w:p w:rsidR="00A702C3" w:rsidRPr="0055472E" w:rsidRDefault="00A702C3"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2522">
            <w:rPr>
              <w:sz w:val="16"/>
              <w:szCs w:val="16"/>
            </w:rPr>
            <w:t>133</w:t>
          </w:r>
          <w:r w:rsidRPr="0055472E">
            <w:rPr>
              <w:sz w:val="16"/>
              <w:szCs w:val="16"/>
            </w:rPr>
            <w:fldChar w:fldCharType="end"/>
          </w:r>
        </w:p>
      </w:tc>
      <w:tc>
        <w:tcPr>
          <w:tcW w:w="2920" w:type="dxa"/>
        </w:tcPr>
        <w:p w:rsidR="00A702C3" w:rsidRPr="0055472E" w:rsidRDefault="00A702C3"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2522">
            <w:rPr>
              <w:sz w:val="16"/>
              <w:szCs w:val="16"/>
            </w:rPr>
            <w:t>13/10/15</w:t>
          </w:r>
          <w:r w:rsidRPr="0055472E">
            <w:rPr>
              <w:sz w:val="16"/>
              <w:szCs w:val="16"/>
            </w:rPr>
            <w:fldChar w:fldCharType="end"/>
          </w:r>
        </w:p>
      </w:tc>
      <w:tc>
        <w:tcPr>
          <w:tcW w:w="2193" w:type="dxa"/>
          <w:gridSpan w:val="2"/>
        </w:tcPr>
        <w:p w:rsidR="00A702C3" w:rsidRPr="0055472E" w:rsidRDefault="00A702C3"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2522">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2522">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2522">
            <w:rPr>
              <w:noProof/>
              <w:sz w:val="16"/>
              <w:szCs w:val="16"/>
            </w:rPr>
            <w:t>26/10/15</w:t>
          </w:r>
          <w:r w:rsidRPr="0055472E">
            <w:rPr>
              <w:sz w:val="16"/>
              <w:szCs w:val="16"/>
            </w:rPr>
            <w:fldChar w:fldCharType="end"/>
          </w:r>
        </w:p>
      </w:tc>
    </w:tr>
  </w:tbl>
  <w:p w:rsidR="00A702C3" w:rsidRPr="000C4968" w:rsidRDefault="00A702C3" w:rsidP="000C49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i/>
              <w:sz w:val="16"/>
              <w:szCs w:val="16"/>
            </w:rPr>
          </w:pP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3</w:t>
          </w:r>
          <w:r w:rsidRPr="007B3B51">
            <w:rPr>
              <w:i/>
              <w:sz w:val="16"/>
              <w:szCs w:val="16"/>
            </w:rPr>
            <w:fldChar w:fldCharType="end"/>
          </w:r>
        </w:p>
      </w:tc>
    </w:tr>
    <w:tr w:rsidR="00A702C3" w:rsidRPr="00130F37" w:rsidTr="000C4968">
      <w:tc>
        <w:tcPr>
          <w:tcW w:w="2190" w:type="dxa"/>
          <w:gridSpan w:val="2"/>
        </w:tcPr>
        <w:p w:rsidR="00A702C3" w:rsidRPr="00130F37" w:rsidRDefault="00A702C3"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2522">
            <w:rPr>
              <w:sz w:val="16"/>
              <w:szCs w:val="16"/>
            </w:rPr>
            <w:t>133</w:t>
          </w:r>
          <w:r w:rsidRPr="00130F37">
            <w:rPr>
              <w:sz w:val="16"/>
              <w:szCs w:val="16"/>
            </w:rPr>
            <w:fldChar w:fldCharType="end"/>
          </w:r>
        </w:p>
      </w:tc>
      <w:tc>
        <w:tcPr>
          <w:tcW w:w="2920" w:type="dxa"/>
        </w:tcPr>
        <w:p w:rsidR="00A702C3" w:rsidRPr="00130F37" w:rsidRDefault="00A702C3"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2522">
            <w:rPr>
              <w:sz w:val="16"/>
              <w:szCs w:val="16"/>
            </w:rPr>
            <w:t>13/10/15</w:t>
          </w:r>
          <w:r w:rsidRPr="00130F37">
            <w:rPr>
              <w:sz w:val="16"/>
              <w:szCs w:val="16"/>
            </w:rPr>
            <w:fldChar w:fldCharType="end"/>
          </w:r>
        </w:p>
      </w:tc>
      <w:tc>
        <w:tcPr>
          <w:tcW w:w="2193" w:type="dxa"/>
          <w:gridSpan w:val="2"/>
        </w:tcPr>
        <w:p w:rsidR="00A702C3" w:rsidRPr="00130F37" w:rsidRDefault="00A702C3"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2522">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2522">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2522">
            <w:rPr>
              <w:noProof/>
              <w:sz w:val="16"/>
              <w:szCs w:val="16"/>
            </w:rPr>
            <w:t>26/10/15</w:t>
          </w:r>
          <w:r w:rsidRPr="00130F37">
            <w:rPr>
              <w:sz w:val="16"/>
              <w:szCs w:val="16"/>
            </w:rPr>
            <w:fldChar w:fldCharType="end"/>
          </w:r>
        </w:p>
      </w:tc>
    </w:tr>
  </w:tbl>
  <w:p w:rsidR="00A702C3" w:rsidRPr="000C4968" w:rsidRDefault="00A702C3" w:rsidP="000C496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783BD4">
    <w:pPr>
      <w:pBdr>
        <w:top w:val="single" w:sz="6" w:space="1" w:color="auto"/>
      </w:pBdr>
      <w:rPr>
        <w:sz w:val="18"/>
      </w:rPr>
    </w:pPr>
  </w:p>
  <w:p w:rsidR="00A702C3" w:rsidRDefault="00A702C3" w:rsidP="00783BD4">
    <w:pPr>
      <w:ind w:right="26"/>
      <w:jc w:val="right"/>
      <w:rPr>
        <w:i/>
      </w:rPr>
    </w:pPr>
    <w:r>
      <w:rPr>
        <w:i/>
      </w:rPr>
      <w:fldChar w:fldCharType="begin"/>
    </w:r>
    <w:r>
      <w:rPr>
        <w:i/>
      </w:rPr>
      <w:instrText xml:space="preserve"> DOCPROPERTY ShortT \* CHARFORMAT </w:instrText>
    </w:r>
    <w:r>
      <w:rPr>
        <w:i/>
      </w:rPr>
      <w:fldChar w:fldCharType="separate"/>
    </w:r>
    <w:r w:rsidR="00CA2522">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219</w:t>
    </w:r>
    <w:r>
      <w:rPr>
        <w:i/>
      </w:rPr>
      <w:fldChar w:fldCharType="end"/>
    </w:r>
  </w:p>
  <w:p w:rsidR="00A702C3" w:rsidRPr="00783BD4" w:rsidRDefault="00A702C3" w:rsidP="00783BD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B3B51" w:rsidRDefault="00A702C3"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02C3" w:rsidRPr="007B3B51" w:rsidTr="000C4968">
      <w:tc>
        <w:tcPr>
          <w:tcW w:w="1247" w:type="dxa"/>
        </w:tcPr>
        <w:p w:rsidR="00A702C3" w:rsidRPr="007B3B51" w:rsidRDefault="00A702C3"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72A84">
            <w:rPr>
              <w:i/>
              <w:noProof/>
              <w:sz w:val="16"/>
              <w:szCs w:val="16"/>
            </w:rPr>
            <w:t>32</w:t>
          </w:r>
          <w:r w:rsidRPr="007B3B51">
            <w:rPr>
              <w:i/>
              <w:sz w:val="16"/>
              <w:szCs w:val="16"/>
            </w:rPr>
            <w:fldChar w:fldCharType="end"/>
          </w:r>
        </w:p>
      </w:tc>
      <w:tc>
        <w:tcPr>
          <w:tcW w:w="5387" w:type="dxa"/>
          <w:gridSpan w:val="3"/>
        </w:tcPr>
        <w:p w:rsidR="00A702C3" w:rsidRPr="007B3B51" w:rsidRDefault="00A702C3"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2A84">
            <w:rPr>
              <w:i/>
              <w:noProof/>
              <w:sz w:val="16"/>
              <w:szCs w:val="16"/>
            </w:rPr>
            <w:t>Income Tax Assessment Act 1936</w:t>
          </w:r>
          <w:r w:rsidRPr="007B3B51">
            <w:rPr>
              <w:i/>
              <w:sz w:val="16"/>
              <w:szCs w:val="16"/>
            </w:rPr>
            <w:fldChar w:fldCharType="end"/>
          </w:r>
        </w:p>
      </w:tc>
      <w:tc>
        <w:tcPr>
          <w:tcW w:w="669" w:type="dxa"/>
        </w:tcPr>
        <w:p w:rsidR="00A702C3" w:rsidRPr="007B3B51" w:rsidRDefault="00A702C3" w:rsidP="000C4968">
          <w:pPr>
            <w:jc w:val="right"/>
            <w:rPr>
              <w:sz w:val="16"/>
              <w:szCs w:val="16"/>
            </w:rPr>
          </w:pPr>
        </w:p>
      </w:tc>
    </w:tr>
    <w:tr w:rsidR="00A702C3" w:rsidRPr="0055472E" w:rsidTr="000C4968">
      <w:tc>
        <w:tcPr>
          <w:tcW w:w="2190" w:type="dxa"/>
          <w:gridSpan w:val="2"/>
        </w:tcPr>
        <w:p w:rsidR="00A702C3" w:rsidRPr="0055472E" w:rsidRDefault="00A702C3"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2522">
            <w:rPr>
              <w:sz w:val="16"/>
              <w:szCs w:val="16"/>
            </w:rPr>
            <w:t>133</w:t>
          </w:r>
          <w:r w:rsidRPr="0055472E">
            <w:rPr>
              <w:sz w:val="16"/>
              <w:szCs w:val="16"/>
            </w:rPr>
            <w:fldChar w:fldCharType="end"/>
          </w:r>
        </w:p>
      </w:tc>
      <w:tc>
        <w:tcPr>
          <w:tcW w:w="2920" w:type="dxa"/>
        </w:tcPr>
        <w:p w:rsidR="00A702C3" w:rsidRPr="0055472E" w:rsidRDefault="00A702C3"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2522">
            <w:rPr>
              <w:sz w:val="16"/>
              <w:szCs w:val="16"/>
            </w:rPr>
            <w:t>13/10/15</w:t>
          </w:r>
          <w:r w:rsidRPr="0055472E">
            <w:rPr>
              <w:sz w:val="16"/>
              <w:szCs w:val="16"/>
            </w:rPr>
            <w:fldChar w:fldCharType="end"/>
          </w:r>
        </w:p>
      </w:tc>
      <w:tc>
        <w:tcPr>
          <w:tcW w:w="2193" w:type="dxa"/>
          <w:gridSpan w:val="2"/>
        </w:tcPr>
        <w:p w:rsidR="00A702C3" w:rsidRPr="0055472E" w:rsidRDefault="00A702C3"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2522">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2522">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2522">
            <w:rPr>
              <w:noProof/>
              <w:sz w:val="16"/>
              <w:szCs w:val="16"/>
            </w:rPr>
            <w:t>26/10/15</w:t>
          </w:r>
          <w:r w:rsidRPr="0055472E">
            <w:rPr>
              <w:sz w:val="16"/>
              <w:szCs w:val="16"/>
            </w:rPr>
            <w:fldChar w:fldCharType="end"/>
          </w:r>
        </w:p>
      </w:tc>
    </w:tr>
  </w:tbl>
  <w:p w:rsidR="00A702C3" w:rsidRPr="000C4968" w:rsidRDefault="00A702C3" w:rsidP="000C4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C3" w:rsidRDefault="00A702C3">
      <w:pPr>
        <w:spacing w:line="240" w:lineRule="auto"/>
      </w:pPr>
      <w:r>
        <w:separator/>
      </w:r>
    </w:p>
  </w:footnote>
  <w:footnote w:type="continuationSeparator" w:id="0">
    <w:p w:rsidR="00A702C3" w:rsidRDefault="00A70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0C4968">
    <w:pPr>
      <w:pStyle w:val="Header"/>
      <w:pBdr>
        <w:bottom w:val="single" w:sz="6" w:space="1" w:color="auto"/>
      </w:pBdr>
    </w:pPr>
  </w:p>
  <w:p w:rsidR="00A702C3" w:rsidRDefault="00A702C3" w:rsidP="000C4968">
    <w:pPr>
      <w:pStyle w:val="Header"/>
      <w:pBdr>
        <w:bottom w:val="single" w:sz="6" w:space="1" w:color="auto"/>
      </w:pBdr>
    </w:pPr>
  </w:p>
  <w:p w:rsidR="00A702C3" w:rsidRPr="001E77D2" w:rsidRDefault="00A702C3" w:rsidP="000C496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pPr>
      <w:rPr>
        <w:sz w:val="20"/>
      </w:rPr>
    </w:pPr>
    <w:r>
      <w:rPr>
        <w:b/>
        <w:sz w:val="20"/>
      </w:rPr>
      <w:fldChar w:fldCharType="begin"/>
    </w:r>
    <w:r>
      <w:rPr>
        <w:b/>
        <w:sz w:val="20"/>
      </w:rPr>
      <w:instrText xml:space="preserve"> STYLEREF CharChapNo </w:instrText>
    </w:r>
    <w:r>
      <w:rPr>
        <w:b/>
        <w:sz w:val="20"/>
      </w:rPr>
      <w:fldChar w:fldCharType="separate"/>
    </w:r>
    <w:r w:rsidR="00972A84">
      <w:rPr>
        <w:b/>
        <w:noProof/>
        <w:sz w:val="20"/>
      </w:rPr>
      <w:t>Schedule 2D</w:t>
    </w:r>
    <w:r>
      <w:rPr>
        <w:b/>
        <w:sz w:val="20"/>
      </w:rPr>
      <w:fldChar w:fldCharType="end"/>
    </w:r>
    <w:r>
      <w:rPr>
        <w:b/>
        <w:sz w:val="20"/>
      </w:rPr>
      <w:t xml:space="preserve">  </w:t>
    </w:r>
    <w:r>
      <w:rPr>
        <w:sz w:val="20"/>
      </w:rPr>
      <w:fldChar w:fldCharType="begin"/>
    </w:r>
    <w:r>
      <w:rPr>
        <w:sz w:val="20"/>
      </w:rPr>
      <w:instrText xml:space="preserve"> STYLEREF CharChapText </w:instrText>
    </w:r>
    <w:r w:rsidR="00CA2522">
      <w:rPr>
        <w:sz w:val="20"/>
      </w:rPr>
      <w:fldChar w:fldCharType="separate"/>
    </w:r>
    <w:r w:rsidR="00972A84">
      <w:rPr>
        <w:noProof/>
        <w:sz w:val="20"/>
      </w:rPr>
      <w:t>Tax exempt entities that become taxable</w:t>
    </w:r>
    <w:r>
      <w:rPr>
        <w:sz w:val="20"/>
      </w:rPr>
      <w:fldChar w:fldCharType="end"/>
    </w:r>
  </w:p>
  <w:p w:rsidR="00A702C3" w:rsidRDefault="00A702C3">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702C3" w:rsidRDefault="00A702C3">
    <w:pPr>
      <w:rPr>
        <w:sz w:val="20"/>
      </w:rPr>
    </w:pPr>
    <w:r>
      <w:rPr>
        <w:b/>
        <w:sz w:val="20"/>
      </w:rPr>
      <w:fldChar w:fldCharType="begin"/>
    </w:r>
    <w:r>
      <w:rPr>
        <w:b/>
        <w:sz w:val="20"/>
      </w:rPr>
      <w:instrText xml:space="preserve"> STYLEREF CharDivNo </w:instrText>
    </w:r>
    <w:r w:rsidR="00CA2522">
      <w:rPr>
        <w:b/>
        <w:sz w:val="20"/>
      </w:rPr>
      <w:fldChar w:fldCharType="separate"/>
    </w:r>
    <w:r w:rsidR="00972A84">
      <w:rPr>
        <w:b/>
        <w:noProof/>
        <w:sz w:val="20"/>
      </w:rPr>
      <w:t>Division 57</w:t>
    </w:r>
    <w:r>
      <w:rPr>
        <w:b/>
        <w:sz w:val="20"/>
      </w:rPr>
      <w:fldChar w:fldCharType="end"/>
    </w:r>
    <w:r>
      <w:rPr>
        <w:b/>
        <w:sz w:val="20"/>
      </w:rPr>
      <w:t xml:space="preserve">  </w:t>
    </w:r>
    <w:r>
      <w:rPr>
        <w:sz w:val="20"/>
      </w:rPr>
      <w:fldChar w:fldCharType="begin"/>
    </w:r>
    <w:r>
      <w:rPr>
        <w:sz w:val="20"/>
      </w:rPr>
      <w:instrText xml:space="preserve"> STYLEREF CharDivText </w:instrText>
    </w:r>
    <w:r w:rsidR="00CA2522">
      <w:rPr>
        <w:sz w:val="20"/>
      </w:rPr>
      <w:fldChar w:fldCharType="separate"/>
    </w:r>
    <w:r w:rsidR="00972A84">
      <w:rPr>
        <w:noProof/>
        <w:sz w:val="20"/>
      </w:rPr>
      <w:t>Tax exempt entities that become taxable</w:t>
    </w:r>
    <w:r>
      <w:rPr>
        <w:sz w:val="20"/>
      </w:rPr>
      <w:fldChar w:fldCharType="end"/>
    </w:r>
  </w:p>
  <w:p w:rsidR="00A702C3" w:rsidRDefault="00A702C3">
    <w:pPr>
      <w:rPr>
        <w:b/>
      </w:rPr>
    </w:pPr>
  </w:p>
  <w:p w:rsidR="00A702C3" w:rsidRDefault="00A702C3" w:rsidP="00783BD4">
    <w:pPr>
      <w:pBdr>
        <w:bottom w:val="single" w:sz="6" w:space="1" w:color="auto"/>
      </w:pBdr>
      <w:spacing w:after="120"/>
    </w:pPr>
    <w:r>
      <w:t xml:space="preserve">Section </w:t>
    </w:r>
    <w:fldSimple w:instr=" STYLEREF CharSectno ">
      <w:r w:rsidR="00972A84">
        <w:rPr>
          <w:noProof/>
        </w:rPr>
        <w:t>57-120</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6579C8">
    <w:pPr>
      <w:jc w:val="right"/>
      <w:rPr>
        <w:sz w:val="20"/>
      </w:rPr>
    </w:pPr>
    <w:r>
      <w:rPr>
        <w:sz w:val="20"/>
      </w:rPr>
      <w:fldChar w:fldCharType="begin"/>
    </w:r>
    <w:r>
      <w:rPr>
        <w:sz w:val="20"/>
      </w:rPr>
      <w:instrText xml:space="preserve"> STYLEREF CharChapText </w:instrText>
    </w:r>
    <w:r w:rsidR="00CA2522">
      <w:rPr>
        <w:sz w:val="20"/>
      </w:rPr>
      <w:fldChar w:fldCharType="separate"/>
    </w:r>
    <w:r w:rsidR="00972A84">
      <w:rPr>
        <w:noProof/>
        <w:sz w:val="20"/>
      </w:rPr>
      <w:t>Tax exempt entities that become taxable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72A84">
      <w:rPr>
        <w:b/>
        <w:noProof/>
        <w:sz w:val="20"/>
      </w:rPr>
      <w:t>Schedule 2D</w:t>
    </w:r>
    <w:r>
      <w:rPr>
        <w:b/>
        <w:sz w:val="20"/>
      </w:rPr>
      <w:fldChar w:fldCharType="end"/>
    </w:r>
  </w:p>
  <w:p w:rsidR="00A702C3" w:rsidRDefault="00A702C3" w:rsidP="006579C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702C3" w:rsidRDefault="00A702C3" w:rsidP="006579C8">
    <w:pPr>
      <w:jc w:val="right"/>
      <w:rPr>
        <w:sz w:val="20"/>
      </w:rPr>
    </w:pPr>
    <w:r>
      <w:rPr>
        <w:sz w:val="20"/>
      </w:rPr>
      <w:fldChar w:fldCharType="begin"/>
    </w:r>
    <w:r>
      <w:rPr>
        <w:sz w:val="20"/>
      </w:rPr>
      <w:instrText xml:space="preserve"> STYLEREF CharDivText </w:instrText>
    </w:r>
    <w:r w:rsidR="00CA2522">
      <w:rPr>
        <w:sz w:val="20"/>
      </w:rPr>
      <w:fldChar w:fldCharType="separate"/>
    </w:r>
    <w:r w:rsidR="00972A84">
      <w:rPr>
        <w:noProof/>
        <w:sz w:val="20"/>
      </w:rPr>
      <w:t>Tax exempt entities that become taxable</w:t>
    </w:r>
    <w:r>
      <w:rPr>
        <w:sz w:val="20"/>
      </w:rPr>
      <w:fldChar w:fldCharType="end"/>
    </w:r>
    <w:r>
      <w:rPr>
        <w:sz w:val="20"/>
      </w:rPr>
      <w:t xml:space="preserve">  </w:t>
    </w:r>
    <w:r>
      <w:rPr>
        <w:b/>
        <w:sz w:val="20"/>
      </w:rPr>
      <w:fldChar w:fldCharType="begin"/>
    </w:r>
    <w:r>
      <w:rPr>
        <w:b/>
        <w:sz w:val="20"/>
      </w:rPr>
      <w:instrText xml:space="preserve"> STYLEREF CharDivNo </w:instrText>
    </w:r>
    <w:r w:rsidR="00CA2522">
      <w:rPr>
        <w:b/>
        <w:sz w:val="20"/>
      </w:rPr>
      <w:fldChar w:fldCharType="separate"/>
    </w:r>
    <w:r w:rsidR="00972A84">
      <w:rPr>
        <w:b/>
        <w:noProof/>
        <w:sz w:val="20"/>
      </w:rPr>
      <w:t>Division 57</w:t>
    </w:r>
    <w:r>
      <w:rPr>
        <w:b/>
        <w:sz w:val="20"/>
      </w:rPr>
      <w:fldChar w:fldCharType="end"/>
    </w:r>
  </w:p>
  <w:p w:rsidR="00A702C3" w:rsidRDefault="00A702C3" w:rsidP="006579C8">
    <w:pPr>
      <w:jc w:val="right"/>
      <w:rPr>
        <w:b/>
      </w:rPr>
    </w:pPr>
  </w:p>
  <w:p w:rsidR="00A702C3" w:rsidRDefault="00A702C3" w:rsidP="00783BD4">
    <w:pPr>
      <w:pBdr>
        <w:bottom w:val="single" w:sz="6" w:space="1" w:color="auto"/>
      </w:pBdr>
      <w:spacing w:after="120"/>
      <w:jc w:val="right"/>
    </w:pPr>
    <w:r>
      <w:t xml:space="preserve">Section </w:t>
    </w:r>
    <w:fldSimple w:instr=" STYLEREF CharSectno ">
      <w:r w:rsidR="00972A84">
        <w:rPr>
          <w:noProof/>
        </w:rPr>
        <w:t>57-125</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FF4C0F" w:rsidRDefault="00A702C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A2522">
      <w:rPr>
        <w:b/>
        <w:noProof/>
        <w:sz w:val="20"/>
      </w:rPr>
      <w:t>Schedule 2F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A2522">
      <w:rPr>
        <w:noProof/>
        <w:sz w:val="20"/>
      </w:rPr>
      <w:t>Trust losses and other deductions</w:t>
    </w:r>
    <w:r w:rsidRPr="00FF4C0F">
      <w:rPr>
        <w:sz w:val="20"/>
      </w:rPr>
      <w:fldChar w:fldCharType="end"/>
    </w:r>
  </w:p>
  <w:p w:rsidR="00A702C3" w:rsidRPr="00FF4C0F" w:rsidRDefault="00A702C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A702C3" w:rsidRPr="00FF4C0F" w:rsidRDefault="00A702C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A2522">
      <w:rPr>
        <w:b/>
        <w:noProof/>
        <w:sz w:val="20"/>
      </w:rPr>
      <w:t>Division 272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A2522">
      <w:rPr>
        <w:noProof/>
        <w:sz w:val="20"/>
      </w:rPr>
      <w:t>Interpretation</w:t>
    </w:r>
    <w:r w:rsidRPr="00FF4C0F">
      <w:rPr>
        <w:sz w:val="20"/>
      </w:rPr>
      <w:fldChar w:fldCharType="end"/>
    </w:r>
  </w:p>
  <w:p w:rsidR="00A702C3" w:rsidRPr="00E140E4" w:rsidRDefault="00A702C3">
    <w:pPr>
      <w:keepNext/>
      <w:rPr>
        <w:sz w:val="24"/>
      </w:rPr>
    </w:pPr>
  </w:p>
  <w:p w:rsidR="00A702C3" w:rsidRPr="00E140E4" w:rsidRDefault="00A702C3">
    <w:pPr>
      <w:keepNext/>
      <w:rPr>
        <w:b/>
        <w:sz w:val="24"/>
      </w:rPr>
    </w:pPr>
  </w:p>
  <w:p w:rsidR="00A702C3" w:rsidRPr="00E140E4" w:rsidRDefault="00A702C3">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FF4C0F" w:rsidRDefault="00A702C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972A84">
      <w:rPr>
        <w:noProof/>
        <w:sz w:val="20"/>
      </w:rPr>
      <w:t>Demutualisation of mutual entities other than insurance companies and health insurers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72A84">
      <w:rPr>
        <w:b/>
        <w:noProof/>
        <w:sz w:val="20"/>
      </w:rPr>
      <w:t>Schedule 2H</w:t>
    </w:r>
    <w:r w:rsidRPr="00FF4C0F">
      <w:rPr>
        <w:sz w:val="20"/>
      </w:rPr>
      <w:fldChar w:fldCharType="end"/>
    </w:r>
  </w:p>
  <w:p w:rsidR="00A702C3" w:rsidRPr="00FF4C0F" w:rsidRDefault="00A702C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A702C3" w:rsidRPr="00FF4C0F" w:rsidRDefault="00A702C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972A84">
      <w:rPr>
        <w:noProof/>
        <w:sz w:val="20"/>
      </w:rPr>
      <w:t>Demutualisation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72A84">
      <w:rPr>
        <w:b/>
        <w:noProof/>
        <w:sz w:val="20"/>
      </w:rPr>
      <w:t>Division 326</w:t>
    </w:r>
    <w:r w:rsidRPr="00FF4C0F">
      <w:rPr>
        <w:sz w:val="20"/>
      </w:rPr>
      <w:fldChar w:fldCharType="end"/>
    </w:r>
  </w:p>
  <w:p w:rsidR="00A702C3" w:rsidRPr="00E140E4" w:rsidRDefault="00A702C3">
    <w:pPr>
      <w:keepNext/>
      <w:jc w:val="right"/>
      <w:rPr>
        <w:sz w:val="24"/>
      </w:rPr>
    </w:pPr>
  </w:p>
  <w:p w:rsidR="00A702C3" w:rsidRPr="0037294E" w:rsidRDefault="00A702C3">
    <w:pPr>
      <w:keepNext/>
      <w:jc w:val="right"/>
      <w:rPr>
        <w:sz w:val="24"/>
      </w:rPr>
    </w:pPr>
  </w:p>
  <w:p w:rsidR="00A702C3" w:rsidRPr="008C6D62" w:rsidRDefault="00A702C3">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FF4C0F" w:rsidRDefault="00A702C3"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A2522">
      <w:rPr>
        <w:b/>
        <w:noProof/>
        <w:sz w:val="20"/>
      </w:rPr>
      <w:t>Schedule 2F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A2522">
      <w:rPr>
        <w:noProof/>
        <w:sz w:val="20"/>
      </w:rPr>
      <w:t>Trust losses and other deductions</w:t>
    </w:r>
    <w:r w:rsidRPr="00FF4C0F">
      <w:rPr>
        <w:sz w:val="20"/>
      </w:rPr>
      <w:fldChar w:fldCharType="end"/>
    </w:r>
  </w:p>
  <w:p w:rsidR="00A702C3" w:rsidRPr="00FF4C0F" w:rsidRDefault="00A702C3"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A702C3" w:rsidRPr="00FF4C0F" w:rsidRDefault="00A702C3"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A2522">
      <w:rPr>
        <w:b/>
        <w:noProof/>
        <w:sz w:val="20"/>
      </w:rPr>
      <w:t>Division 272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A2522">
      <w:rPr>
        <w:noProof/>
        <w:sz w:val="20"/>
      </w:rPr>
      <w:t>Interpretation</w:t>
    </w:r>
    <w:r w:rsidRPr="00FF4C0F">
      <w:rPr>
        <w:sz w:val="20"/>
      </w:rPr>
      <w:fldChar w:fldCharType="end"/>
    </w:r>
  </w:p>
  <w:p w:rsidR="00A702C3" w:rsidRPr="00E140E4" w:rsidRDefault="00A702C3" w:rsidP="00B272B9">
    <w:pPr>
      <w:keepNext/>
      <w:rPr>
        <w:sz w:val="24"/>
      </w:rPr>
    </w:pPr>
  </w:p>
  <w:p w:rsidR="00A702C3" w:rsidRPr="00E140E4" w:rsidRDefault="00A702C3" w:rsidP="00B272B9">
    <w:pPr>
      <w:keepNext/>
      <w:rPr>
        <w:b/>
        <w:sz w:val="24"/>
      </w:rPr>
    </w:pPr>
  </w:p>
  <w:p w:rsidR="00A702C3" w:rsidRPr="00E140E4" w:rsidRDefault="00A702C3" w:rsidP="00B272B9">
    <w:pPr>
      <w:pStyle w:val="Header"/>
      <w:pBdr>
        <w:top w:val="single" w:sz="6"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pPr>
      <w:rPr>
        <w:sz w:val="20"/>
      </w:rPr>
    </w:pPr>
    <w:r>
      <w:rPr>
        <w:b/>
        <w:sz w:val="20"/>
      </w:rPr>
      <w:fldChar w:fldCharType="begin"/>
    </w:r>
    <w:r>
      <w:rPr>
        <w:b/>
        <w:sz w:val="20"/>
      </w:rPr>
      <w:instrText xml:space="preserve"> STYLEREF CharChapNo </w:instrText>
    </w:r>
    <w:r>
      <w:rPr>
        <w:b/>
        <w:sz w:val="20"/>
      </w:rPr>
      <w:fldChar w:fldCharType="separate"/>
    </w:r>
    <w:r w:rsidR="00972A84">
      <w:rPr>
        <w:b/>
        <w:noProof/>
        <w:sz w:val="20"/>
      </w:rPr>
      <w:t>Schedule 2H</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72A84">
      <w:rPr>
        <w:noProof/>
        <w:sz w:val="20"/>
      </w:rPr>
      <w:t>Demutualisation of mutual entities other than insurance companies and health insurers</w:t>
    </w:r>
    <w:r>
      <w:rPr>
        <w:sz w:val="20"/>
      </w:rPr>
      <w:fldChar w:fldCharType="end"/>
    </w:r>
  </w:p>
  <w:p w:rsidR="00A702C3" w:rsidRDefault="00A702C3">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702C3" w:rsidRDefault="00A702C3">
    <w:pPr>
      <w:rPr>
        <w:sz w:val="20"/>
      </w:rPr>
    </w:pPr>
    <w:r>
      <w:rPr>
        <w:b/>
        <w:sz w:val="20"/>
      </w:rPr>
      <w:fldChar w:fldCharType="begin"/>
    </w:r>
    <w:r>
      <w:rPr>
        <w:b/>
        <w:sz w:val="20"/>
      </w:rPr>
      <w:instrText xml:space="preserve"> STYLEREF CharDivNo </w:instrText>
    </w:r>
    <w:r>
      <w:rPr>
        <w:b/>
        <w:sz w:val="20"/>
      </w:rPr>
      <w:fldChar w:fldCharType="separate"/>
    </w:r>
    <w:r w:rsidR="00972A84">
      <w:rPr>
        <w:b/>
        <w:noProof/>
        <w:sz w:val="20"/>
      </w:rPr>
      <w:t>Division 326</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972A84">
      <w:rPr>
        <w:noProof/>
        <w:sz w:val="20"/>
      </w:rPr>
      <w:t>Demutualisation</w:t>
    </w:r>
    <w:r>
      <w:rPr>
        <w:sz w:val="20"/>
      </w:rPr>
      <w:fldChar w:fldCharType="end"/>
    </w:r>
  </w:p>
  <w:p w:rsidR="00A702C3" w:rsidRDefault="00A702C3">
    <w:pPr>
      <w:rPr>
        <w:b/>
      </w:rPr>
    </w:pPr>
  </w:p>
  <w:p w:rsidR="00A702C3" w:rsidRDefault="00A702C3" w:rsidP="00F9038F">
    <w:pPr>
      <w:pBdr>
        <w:bottom w:val="single" w:sz="6" w:space="1" w:color="auto"/>
      </w:pBdr>
      <w:spacing w:after="120"/>
    </w:pPr>
    <w:r>
      <w:t xml:space="preserve">Section </w:t>
    </w:r>
    <w:fldSimple w:instr=" STYLEREF CharSectno ">
      <w:r w:rsidR="00972A84">
        <w:rPr>
          <w:noProof/>
        </w:rPr>
        <w:t>326-235</w:t>
      </w:r>
    </w:fldSimple>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6579C8">
    <w:pPr>
      <w:jc w:val="right"/>
      <w:rPr>
        <w:sz w:val="20"/>
      </w:rPr>
    </w:pPr>
    <w:r>
      <w:rPr>
        <w:sz w:val="20"/>
      </w:rPr>
      <w:fldChar w:fldCharType="begin"/>
    </w:r>
    <w:r>
      <w:rPr>
        <w:sz w:val="20"/>
      </w:rPr>
      <w:instrText xml:space="preserve"> STYLEREF CharChapText </w:instrText>
    </w:r>
    <w:r>
      <w:rPr>
        <w:sz w:val="20"/>
      </w:rPr>
      <w:fldChar w:fldCharType="separate"/>
    </w:r>
    <w:r w:rsidR="00972A84">
      <w:rPr>
        <w:noProof/>
        <w:sz w:val="20"/>
      </w:rPr>
      <w:t>Demutualisation of mutual entities other than insurance companies and health insurers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72A84">
      <w:rPr>
        <w:b/>
        <w:noProof/>
        <w:sz w:val="20"/>
      </w:rPr>
      <w:t>Schedule 2H</w:t>
    </w:r>
    <w:r>
      <w:rPr>
        <w:b/>
        <w:sz w:val="20"/>
      </w:rPr>
      <w:fldChar w:fldCharType="end"/>
    </w:r>
  </w:p>
  <w:p w:rsidR="00A702C3" w:rsidRDefault="00A702C3" w:rsidP="006579C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702C3" w:rsidRDefault="00A702C3" w:rsidP="006579C8">
    <w:pPr>
      <w:jc w:val="right"/>
      <w:rPr>
        <w:sz w:val="20"/>
      </w:rPr>
    </w:pPr>
    <w:r>
      <w:rPr>
        <w:sz w:val="20"/>
      </w:rPr>
      <w:fldChar w:fldCharType="begin"/>
    </w:r>
    <w:r>
      <w:rPr>
        <w:sz w:val="20"/>
      </w:rPr>
      <w:instrText xml:space="preserve"> STYLEREF CharDivText </w:instrText>
    </w:r>
    <w:r>
      <w:rPr>
        <w:sz w:val="20"/>
      </w:rPr>
      <w:fldChar w:fldCharType="separate"/>
    </w:r>
    <w:r w:rsidR="00972A84">
      <w:rPr>
        <w:noProof/>
        <w:sz w:val="20"/>
      </w:rPr>
      <w:t>Demutualisation</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972A84">
      <w:rPr>
        <w:b/>
        <w:noProof/>
        <w:sz w:val="20"/>
      </w:rPr>
      <w:t>Division 326</w:t>
    </w:r>
    <w:r>
      <w:rPr>
        <w:b/>
        <w:sz w:val="20"/>
      </w:rPr>
      <w:fldChar w:fldCharType="end"/>
    </w:r>
  </w:p>
  <w:p w:rsidR="00A702C3" w:rsidRDefault="00A702C3" w:rsidP="006579C8">
    <w:pPr>
      <w:jc w:val="right"/>
      <w:rPr>
        <w:b/>
      </w:rPr>
    </w:pPr>
  </w:p>
  <w:p w:rsidR="00A702C3" w:rsidRDefault="00A702C3" w:rsidP="00F9038F">
    <w:pPr>
      <w:pBdr>
        <w:bottom w:val="single" w:sz="6" w:space="1" w:color="auto"/>
      </w:pBdr>
      <w:spacing w:after="120"/>
      <w:jc w:val="right"/>
    </w:pPr>
    <w:r>
      <w:t xml:space="preserve">Section </w:t>
    </w:r>
    <w:fldSimple w:instr=" STYLEREF CharSectno ">
      <w:r w:rsidR="00972A84">
        <w:rPr>
          <w:noProof/>
        </w:rPr>
        <w:t>326-245</w:t>
      </w:r>
    </w:fldSimple>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3A4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A2522">
      <w:rPr>
        <w:b/>
        <w:noProof/>
        <w:sz w:val="20"/>
      </w:rPr>
      <w:t>Schedule 2H</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A2522">
      <w:rPr>
        <w:noProof/>
        <w:sz w:val="20"/>
      </w:rPr>
      <w:t>Demutualisation of mutual entities other than insurance companies and health insurers</w:t>
    </w:r>
    <w:r>
      <w:rPr>
        <w:sz w:val="20"/>
      </w:rPr>
      <w:fldChar w:fldCharType="end"/>
    </w:r>
  </w:p>
  <w:p w:rsidR="00A702C3" w:rsidRDefault="00A702C3" w:rsidP="003A4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702C3" w:rsidRPr="007A1328" w:rsidRDefault="00A702C3" w:rsidP="003A418D">
    <w:pPr>
      <w:rPr>
        <w:sz w:val="20"/>
      </w:rPr>
    </w:pPr>
    <w:r>
      <w:rPr>
        <w:b/>
        <w:sz w:val="20"/>
      </w:rPr>
      <w:fldChar w:fldCharType="begin"/>
    </w:r>
    <w:r>
      <w:rPr>
        <w:b/>
        <w:sz w:val="20"/>
      </w:rPr>
      <w:instrText xml:space="preserve"> STYLEREF CharDivNo </w:instrText>
    </w:r>
    <w:r>
      <w:rPr>
        <w:b/>
        <w:sz w:val="20"/>
      </w:rPr>
      <w:fldChar w:fldCharType="separate"/>
    </w:r>
    <w:r w:rsidR="00CA2522">
      <w:rPr>
        <w:b/>
        <w:noProof/>
        <w:sz w:val="20"/>
      </w:rPr>
      <w:t>Division 326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A2522">
      <w:rPr>
        <w:noProof/>
        <w:sz w:val="20"/>
      </w:rPr>
      <w:t>Demutualisation</w:t>
    </w:r>
    <w:r>
      <w:rPr>
        <w:sz w:val="20"/>
      </w:rPr>
      <w:fldChar w:fldCharType="end"/>
    </w:r>
  </w:p>
  <w:p w:rsidR="00A702C3" w:rsidRPr="007A1328" w:rsidRDefault="00A702C3" w:rsidP="003A418D">
    <w:pPr>
      <w:rPr>
        <w:b/>
        <w:sz w:val="24"/>
      </w:rPr>
    </w:pPr>
  </w:p>
  <w:p w:rsidR="00A702C3" w:rsidRPr="007A1328" w:rsidRDefault="00A702C3" w:rsidP="003A418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A2522">
      <w:rPr>
        <w:noProof/>
        <w:sz w:val="24"/>
      </w:rPr>
      <w:t>326-245</w:t>
    </w:r>
    <w:r w:rsidRPr="007A1328">
      <w:rPr>
        <w:sz w:val="24"/>
      </w:rPr>
      <w:fldChar w:fldCharType="end"/>
    </w:r>
  </w:p>
  <w:p w:rsidR="00A702C3" w:rsidRPr="003A418D" w:rsidRDefault="00A702C3" w:rsidP="003A4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0C4968">
    <w:pPr>
      <w:pStyle w:val="Header"/>
      <w:pBdr>
        <w:bottom w:val="single" w:sz="4" w:space="1" w:color="auto"/>
      </w:pBdr>
    </w:pPr>
  </w:p>
  <w:p w:rsidR="00A702C3" w:rsidRDefault="00A702C3" w:rsidP="000C4968">
    <w:pPr>
      <w:pStyle w:val="Header"/>
      <w:pBdr>
        <w:bottom w:val="single" w:sz="4" w:space="1" w:color="auto"/>
      </w:pBdr>
    </w:pPr>
  </w:p>
  <w:p w:rsidR="00A702C3" w:rsidRPr="001E77D2" w:rsidRDefault="00A702C3" w:rsidP="000C4968">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7A1328" w:rsidRDefault="00A702C3" w:rsidP="003A4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A2522">
      <w:rPr>
        <w:noProof/>
        <w:sz w:val="20"/>
      </w:rPr>
      <w:t>Demutualisation of mutual entities other than insurance companies and health insurers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A2522">
      <w:rPr>
        <w:b/>
        <w:noProof/>
        <w:sz w:val="20"/>
      </w:rPr>
      <w:t>Schedule 2H</w:t>
    </w:r>
    <w:r>
      <w:rPr>
        <w:b/>
        <w:sz w:val="20"/>
      </w:rPr>
      <w:fldChar w:fldCharType="end"/>
    </w:r>
  </w:p>
  <w:p w:rsidR="00A702C3" w:rsidRPr="007A1328" w:rsidRDefault="00A702C3" w:rsidP="003A4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702C3" w:rsidRPr="007A1328" w:rsidRDefault="00A702C3" w:rsidP="003A4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A2522">
      <w:rPr>
        <w:noProof/>
        <w:sz w:val="20"/>
      </w:rPr>
      <w:t>Demutualisation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A2522">
      <w:rPr>
        <w:b/>
        <w:noProof/>
        <w:sz w:val="20"/>
      </w:rPr>
      <w:t>Division 326</w:t>
    </w:r>
    <w:r>
      <w:rPr>
        <w:b/>
        <w:sz w:val="20"/>
      </w:rPr>
      <w:fldChar w:fldCharType="end"/>
    </w:r>
  </w:p>
  <w:p w:rsidR="00A702C3" w:rsidRPr="007A1328" w:rsidRDefault="00A702C3" w:rsidP="003A418D">
    <w:pPr>
      <w:jc w:val="right"/>
      <w:rPr>
        <w:b/>
        <w:sz w:val="24"/>
      </w:rPr>
    </w:pPr>
  </w:p>
  <w:p w:rsidR="00A702C3" w:rsidRPr="007A1328" w:rsidRDefault="00A702C3" w:rsidP="003A418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A2522">
      <w:rPr>
        <w:noProof/>
        <w:sz w:val="24"/>
      </w:rPr>
      <w:t>326-245</w:t>
    </w:r>
    <w:r w:rsidRPr="007A1328">
      <w:rPr>
        <w:sz w:val="24"/>
      </w:rPr>
      <w:fldChar w:fldCharType="end"/>
    </w:r>
  </w:p>
  <w:p w:rsidR="00A702C3" w:rsidRPr="003A418D" w:rsidRDefault="00A702C3" w:rsidP="003A4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5F1388" w:rsidRDefault="00A702C3" w:rsidP="000C496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ED79B6" w:rsidRDefault="00A702C3" w:rsidP="006579C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ED79B6" w:rsidRDefault="00A702C3" w:rsidP="006579C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Pr="00ED79B6" w:rsidRDefault="00A702C3" w:rsidP="006579C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pPr>
      <w:rPr>
        <w:sz w:val="20"/>
      </w:rPr>
    </w:pPr>
    <w:r>
      <w:rPr>
        <w:b/>
        <w:sz w:val="20"/>
      </w:rPr>
      <w:fldChar w:fldCharType="begin"/>
    </w:r>
    <w:r>
      <w:rPr>
        <w:b/>
        <w:sz w:val="20"/>
      </w:rPr>
      <w:instrText xml:space="preserve"> STYLEREF CharChapNo </w:instrText>
    </w:r>
    <w:r w:rsidR="00CA2522">
      <w:rPr>
        <w:b/>
        <w:sz w:val="20"/>
      </w:rPr>
      <w:fldChar w:fldCharType="separate"/>
    </w:r>
    <w:r w:rsidR="00972A84">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702C3" w:rsidRDefault="00A702C3">
    <w:pPr>
      <w:pBdr>
        <w:bottom w:val="single" w:sz="6" w:space="1" w:color="auto"/>
      </w:pBdr>
      <w:rPr>
        <w:sz w:val="20"/>
      </w:rPr>
    </w:pPr>
    <w:r>
      <w:rPr>
        <w:b/>
        <w:sz w:val="20"/>
      </w:rPr>
      <w:fldChar w:fldCharType="begin"/>
    </w:r>
    <w:r>
      <w:rPr>
        <w:b/>
        <w:sz w:val="20"/>
      </w:rPr>
      <w:instrText xml:space="preserve"> STYLEREF CharPartNo </w:instrText>
    </w:r>
    <w:r w:rsidR="00CA2522">
      <w:rPr>
        <w:b/>
        <w:sz w:val="20"/>
      </w:rPr>
      <w:fldChar w:fldCharType="separate"/>
    </w:r>
    <w:r w:rsidR="00972A84">
      <w:rPr>
        <w:b/>
        <w:noProof/>
        <w:sz w:val="20"/>
      </w:rPr>
      <w:t>Part 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702C3" w:rsidRDefault="00A702C3" w:rsidP="00783BD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rsidP="006579C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sidR="00CA2522">
      <w:rPr>
        <w:b/>
        <w:sz w:val="20"/>
      </w:rPr>
      <w:fldChar w:fldCharType="separate"/>
    </w:r>
    <w:r w:rsidR="00972A84">
      <w:rPr>
        <w:b/>
        <w:noProof/>
        <w:sz w:val="20"/>
      </w:rPr>
      <w:t>Schedule 2</w:t>
    </w:r>
    <w:r>
      <w:rPr>
        <w:b/>
        <w:sz w:val="20"/>
      </w:rPr>
      <w:fldChar w:fldCharType="end"/>
    </w:r>
  </w:p>
  <w:p w:rsidR="00A702C3" w:rsidRDefault="00A702C3" w:rsidP="006579C8">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sidR="00CA2522">
      <w:rPr>
        <w:b/>
        <w:sz w:val="20"/>
      </w:rPr>
      <w:fldChar w:fldCharType="separate"/>
    </w:r>
    <w:r w:rsidR="00972A84">
      <w:rPr>
        <w:b/>
        <w:noProof/>
        <w:sz w:val="20"/>
      </w:rPr>
      <w:t>Part II</w:t>
    </w:r>
    <w:r>
      <w:rPr>
        <w:b/>
        <w:sz w:val="20"/>
      </w:rPr>
      <w:fldChar w:fldCharType="end"/>
    </w:r>
  </w:p>
  <w:p w:rsidR="00A702C3" w:rsidRDefault="00A702C3" w:rsidP="00783BD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C3" w:rsidRDefault="00A702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D777FCD"/>
    <w:multiLevelType w:val="hybridMultilevel"/>
    <w:tmpl w:val="65D4EDCC"/>
    <w:lvl w:ilvl="0" w:tplc="0C090001">
      <w:start w:val="1"/>
      <w:numFmt w:val="bullet"/>
      <w:lvlText w:val=""/>
      <w:lvlJc w:val="left"/>
      <w:pPr>
        <w:tabs>
          <w:tab w:val="num" w:pos="2279"/>
        </w:tabs>
        <w:ind w:left="2279" w:hanging="360"/>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2"/>
  </w:num>
  <w:num w:numId="15">
    <w:abstractNumId w:val="16"/>
  </w:num>
  <w:num w:numId="16">
    <w:abstractNumId w:val="13"/>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mirrorMargin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8B"/>
    <w:rsid w:val="00000417"/>
    <w:rsid w:val="0000046B"/>
    <w:rsid w:val="00002926"/>
    <w:rsid w:val="000065FF"/>
    <w:rsid w:val="000078FD"/>
    <w:rsid w:val="000100F3"/>
    <w:rsid w:val="000115E7"/>
    <w:rsid w:val="0001333C"/>
    <w:rsid w:val="00015FFB"/>
    <w:rsid w:val="00024BFA"/>
    <w:rsid w:val="00027356"/>
    <w:rsid w:val="000273D0"/>
    <w:rsid w:val="000342AF"/>
    <w:rsid w:val="00035C76"/>
    <w:rsid w:val="00040729"/>
    <w:rsid w:val="000446C8"/>
    <w:rsid w:val="00044D7D"/>
    <w:rsid w:val="00047F5D"/>
    <w:rsid w:val="000502CE"/>
    <w:rsid w:val="00052E2F"/>
    <w:rsid w:val="00053A0B"/>
    <w:rsid w:val="00053AE8"/>
    <w:rsid w:val="00054071"/>
    <w:rsid w:val="0005769C"/>
    <w:rsid w:val="00060295"/>
    <w:rsid w:val="000620F3"/>
    <w:rsid w:val="0006288D"/>
    <w:rsid w:val="0006384D"/>
    <w:rsid w:val="000653B4"/>
    <w:rsid w:val="00065F7A"/>
    <w:rsid w:val="0007155C"/>
    <w:rsid w:val="00074286"/>
    <w:rsid w:val="000742F9"/>
    <w:rsid w:val="000746C4"/>
    <w:rsid w:val="000810E7"/>
    <w:rsid w:val="00081E2B"/>
    <w:rsid w:val="00083016"/>
    <w:rsid w:val="00084A5D"/>
    <w:rsid w:val="00085989"/>
    <w:rsid w:val="00091ABB"/>
    <w:rsid w:val="00092704"/>
    <w:rsid w:val="000933B9"/>
    <w:rsid w:val="00094F05"/>
    <w:rsid w:val="000A0C1F"/>
    <w:rsid w:val="000A180F"/>
    <w:rsid w:val="000A2EEE"/>
    <w:rsid w:val="000A3C17"/>
    <w:rsid w:val="000B0C66"/>
    <w:rsid w:val="000B1071"/>
    <w:rsid w:val="000B12B0"/>
    <w:rsid w:val="000B12D5"/>
    <w:rsid w:val="000B2D93"/>
    <w:rsid w:val="000B4007"/>
    <w:rsid w:val="000B722F"/>
    <w:rsid w:val="000C0F26"/>
    <w:rsid w:val="000C1B79"/>
    <w:rsid w:val="000C1C3B"/>
    <w:rsid w:val="000C2516"/>
    <w:rsid w:val="000C2D3E"/>
    <w:rsid w:val="000C34B4"/>
    <w:rsid w:val="000C48D0"/>
    <w:rsid w:val="000C4968"/>
    <w:rsid w:val="000D2737"/>
    <w:rsid w:val="000D470A"/>
    <w:rsid w:val="000D59F7"/>
    <w:rsid w:val="000D5CBB"/>
    <w:rsid w:val="000D604D"/>
    <w:rsid w:val="000E2F3F"/>
    <w:rsid w:val="000E33A0"/>
    <w:rsid w:val="000E3477"/>
    <w:rsid w:val="000E66D4"/>
    <w:rsid w:val="000E6ABE"/>
    <w:rsid w:val="000F6BB9"/>
    <w:rsid w:val="001032E1"/>
    <w:rsid w:val="00105079"/>
    <w:rsid w:val="00106DED"/>
    <w:rsid w:val="001075E4"/>
    <w:rsid w:val="00113EF6"/>
    <w:rsid w:val="001179F0"/>
    <w:rsid w:val="00121755"/>
    <w:rsid w:val="00122089"/>
    <w:rsid w:val="00122CAF"/>
    <w:rsid w:val="00123924"/>
    <w:rsid w:val="00125E69"/>
    <w:rsid w:val="00125E75"/>
    <w:rsid w:val="00127343"/>
    <w:rsid w:val="00130A10"/>
    <w:rsid w:val="00131E77"/>
    <w:rsid w:val="00133EF6"/>
    <w:rsid w:val="0013542D"/>
    <w:rsid w:val="00140EE0"/>
    <w:rsid w:val="00144DD1"/>
    <w:rsid w:val="001514A8"/>
    <w:rsid w:val="00155231"/>
    <w:rsid w:val="00162DBE"/>
    <w:rsid w:val="00170905"/>
    <w:rsid w:val="00172BED"/>
    <w:rsid w:val="00173B58"/>
    <w:rsid w:val="00176012"/>
    <w:rsid w:val="00177125"/>
    <w:rsid w:val="001771F1"/>
    <w:rsid w:val="001777E9"/>
    <w:rsid w:val="0018176A"/>
    <w:rsid w:val="0018375A"/>
    <w:rsid w:val="00187234"/>
    <w:rsid w:val="00192176"/>
    <w:rsid w:val="00193A62"/>
    <w:rsid w:val="0019460E"/>
    <w:rsid w:val="00195FC1"/>
    <w:rsid w:val="00196E11"/>
    <w:rsid w:val="001A087F"/>
    <w:rsid w:val="001A0B6E"/>
    <w:rsid w:val="001A1718"/>
    <w:rsid w:val="001A2809"/>
    <w:rsid w:val="001A7E4A"/>
    <w:rsid w:val="001B0AAB"/>
    <w:rsid w:val="001B14CB"/>
    <w:rsid w:val="001B410D"/>
    <w:rsid w:val="001B72DC"/>
    <w:rsid w:val="001C083B"/>
    <w:rsid w:val="001C1F46"/>
    <w:rsid w:val="001C4BDF"/>
    <w:rsid w:val="001C61A8"/>
    <w:rsid w:val="001C7F15"/>
    <w:rsid w:val="001D2433"/>
    <w:rsid w:val="001D6067"/>
    <w:rsid w:val="001D6A38"/>
    <w:rsid w:val="001D6B52"/>
    <w:rsid w:val="001D7ABE"/>
    <w:rsid w:val="001E0755"/>
    <w:rsid w:val="001E44F1"/>
    <w:rsid w:val="001E6FAA"/>
    <w:rsid w:val="001F05F5"/>
    <w:rsid w:val="001F207A"/>
    <w:rsid w:val="001F44A3"/>
    <w:rsid w:val="001F7AE8"/>
    <w:rsid w:val="00201692"/>
    <w:rsid w:val="002041B5"/>
    <w:rsid w:val="00204209"/>
    <w:rsid w:val="00204540"/>
    <w:rsid w:val="002075A1"/>
    <w:rsid w:val="00210182"/>
    <w:rsid w:val="00212150"/>
    <w:rsid w:val="002136B8"/>
    <w:rsid w:val="00213B7E"/>
    <w:rsid w:val="0021530B"/>
    <w:rsid w:val="002156D8"/>
    <w:rsid w:val="002166AA"/>
    <w:rsid w:val="002208D1"/>
    <w:rsid w:val="00220B53"/>
    <w:rsid w:val="00220C4E"/>
    <w:rsid w:val="0022180F"/>
    <w:rsid w:val="00226173"/>
    <w:rsid w:val="0022643F"/>
    <w:rsid w:val="00227B6B"/>
    <w:rsid w:val="00227C97"/>
    <w:rsid w:val="00230A51"/>
    <w:rsid w:val="002325BE"/>
    <w:rsid w:val="0023300E"/>
    <w:rsid w:val="002373A8"/>
    <w:rsid w:val="0024186F"/>
    <w:rsid w:val="00241CE1"/>
    <w:rsid w:val="00242DA6"/>
    <w:rsid w:val="0024674A"/>
    <w:rsid w:val="002475E0"/>
    <w:rsid w:val="0024760A"/>
    <w:rsid w:val="0024766F"/>
    <w:rsid w:val="0025114B"/>
    <w:rsid w:val="00251357"/>
    <w:rsid w:val="0025573F"/>
    <w:rsid w:val="00257151"/>
    <w:rsid w:val="00257176"/>
    <w:rsid w:val="00260104"/>
    <w:rsid w:val="00261FCE"/>
    <w:rsid w:val="00262EEA"/>
    <w:rsid w:val="002647FE"/>
    <w:rsid w:val="00265876"/>
    <w:rsid w:val="00265AF2"/>
    <w:rsid w:val="00265B52"/>
    <w:rsid w:val="00271B14"/>
    <w:rsid w:val="00273212"/>
    <w:rsid w:val="00275793"/>
    <w:rsid w:val="00275AD5"/>
    <w:rsid w:val="00281776"/>
    <w:rsid w:val="00282223"/>
    <w:rsid w:val="00282E1E"/>
    <w:rsid w:val="00284A3E"/>
    <w:rsid w:val="00287313"/>
    <w:rsid w:val="002920B3"/>
    <w:rsid w:val="00297F95"/>
    <w:rsid w:val="002A1F5E"/>
    <w:rsid w:val="002A39AB"/>
    <w:rsid w:val="002A4141"/>
    <w:rsid w:val="002A46AC"/>
    <w:rsid w:val="002B07E9"/>
    <w:rsid w:val="002B135C"/>
    <w:rsid w:val="002B1EE8"/>
    <w:rsid w:val="002C25D5"/>
    <w:rsid w:val="002C40F1"/>
    <w:rsid w:val="002C4E2D"/>
    <w:rsid w:val="002C7B4D"/>
    <w:rsid w:val="002D28DB"/>
    <w:rsid w:val="002D34EE"/>
    <w:rsid w:val="002D3AC4"/>
    <w:rsid w:val="002D6680"/>
    <w:rsid w:val="002E0128"/>
    <w:rsid w:val="002E1DC4"/>
    <w:rsid w:val="002E52B4"/>
    <w:rsid w:val="002E57F1"/>
    <w:rsid w:val="002E75A5"/>
    <w:rsid w:val="002E7D50"/>
    <w:rsid w:val="002F5244"/>
    <w:rsid w:val="00301B62"/>
    <w:rsid w:val="00301FE4"/>
    <w:rsid w:val="003020E6"/>
    <w:rsid w:val="00302414"/>
    <w:rsid w:val="0030302F"/>
    <w:rsid w:val="00304E1D"/>
    <w:rsid w:val="00305644"/>
    <w:rsid w:val="00311F0C"/>
    <w:rsid w:val="00314A17"/>
    <w:rsid w:val="00322750"/>
    <w:rsid w:val="0032313F"/>
    <w:rsid w:val="003253F3"/>
    <w:rsid w:val="003279B0"/>
    <w:rsid w:val="00327C3D"/>
    <w:rsid w:val="00332B97"/>
    <w:rsid w:val="00333E6C"/>
    <w:rsid w:val="0033578F"/>
    <w:rsid w:val="003455A6"/>
    <w:rsid w:val="003538E9"/>
    <w:rsid w:val="0035466A"/>
    <w:rsid w:val="00355B07"/>
    <w:rsid w:val="00357546"/>
    <w:rsid w:val="003650CA"/>
    <w:rsid w:val="00366C67"/>
    <w:rsid w:val="00366D25"/>
    <w:rsid w:val="00370351"/>
    <w:rsid w:val="00374955"/>
    <w:rsid w:val="00376F04"/>
    <w:rsid w:val="0037743D"/>
    <w:rsid w:val="00382801"/>
    <w:rsid w:val="00382E17"/>
    <w:rsid w:val="003917F3"/>
    <w:rsid w:val="00391C5C"/>
    <w:rsid w:val="00396151"/>
    <w:rsid w:val="00396791"/>
    <w:rsid w:val="003972F4"/>
    <w:rsid w:val="003A418D"/>
    <w:rsid w:val="003A4DCB"/>
    <w:rsid w:val="003A5E1A"/>
    <w:rsid w:val="003A600F"/>
    <w:rsid w:val="003A754D"/>
    <w:rsid w:val="003A7AD3"/>
    <w:rsid w:val="003B3503"/>
    <w:rsid w:val="003B3FEC"/>
    <w:rsid w:val="003B5D09"/>
    <w:rsid w:val="003B5D5B"/>
    <w:rsid w:val="003B76AF"/>
    <w:rsid w:val="003C5D1C"/>
    <w:rsid w:val="003C5D41"/>
    <w:rsid w:val="003C7A90"/>
    <w:rsid w:val="003D0E16"/>
    <w:rsid w:val="003D1E8B"/>
    <w:rsid w:val="003D33EE"/>
    <w:rsid w:val="003D3E6A"/>
    <w:rsid w:val="003D4626"/>
    <w:rsid w:val="003D5838"/>
    <w:rsid w:val="003D6B11"/>
    <w:rsid w:val="003D7AB7"/>
    <w:rsid w:val="003E008F"/>
    <w:rsid w:val="003E32EB"/>
    <w:rsid w:val="003E3DD4"/>
    <w:rsid w:val="003E449C"/>
    <w:rsid w:val="003F143B"/>
    <w:rsid w:val="003F51E7"/>
    <w:rsid w:val="003F5E71"/>
    <w:rsid w:val="004000E4"/>
    <w:rsid w:val="00401F9C"/>
    <w:rsid w:val="00406893"/>
    <w:rsid w:val="004070E3"/>
    <w:rsid w:val="00407B4D"/>
    <w:rsid w:val="004110AC"/>
    <w:rsid w:val="00412DE6"/>
    <w:rsid w:val="004131F4"/>
    <w:rsid w:val="00414232"/>
    <w:rsid w:val="0041657A"/>
    <w:rsid w:val="00416BDF"/>
    <w:rsid w:val="00420B04"/>
    <w:rsid w:val="00423444"/>
    <w:rsid w:val="00423FE5"/>
    <w:rsid w:val="00425002"/>
    <w:rsid w:val="00427383"/>
    <w:rsid w:val="00427A65"/>
    <w:rsid w:val="00431DD7"/>
    <w:rsid w:val="00432B55"/>
    <w:rsid w:val="00433122"/>
    <w:rsid w:val="0043466A"/>
    <w:rsid w:val="00441CEC"/>
    <w:rsid w:val="004506BD"/>
    <w:rsid w:val="00451357"/>
    <w:rsid w:val="004517AB"/>
    <w:rsid w:val="00452AB7"/>
    <w:rsid w:val="00455CF0"/>
    <w:rsid w:val="004569FA"/>
    <w:rsid w:val="00457C9C"/>
    <w:rsid w:val="00462985"/>
    <w:rsid w:val="004678F9"/>
    <w:rsid w:val="00472207"/>
    <w:rsid w:val="00473F41"/>
    <w:rsid w:val="004757A4"/>
    <w:rsid w:val="0047583F"/>
    <w:rsid w:val="00476278"/>
    <w:rsid w:val="004762B9"/>
    <w:rsid w:val="00481DC5"/>
    <w:rsid w:val="00482838"/>
    <w:rsid w:val="004871E1"/>
    <w:rsid w:val="0048733A"/>
    <w:rsid w:val="00494A67"/>
    <w:rsid w:val="004978C3"/>
    <w:rsid w:val="004A27F4"/>
    <w:rsid w:val="004B00C7"/>
    <w:rsid w:val="004B0C69"/>
    <w:rsid w:val="004B1349"/>
    <w:rsid w:val="004B17B7"/>
    <w:rsid w:val="004B2B59"/>
    <w:rsid w:val="004B419C"/>
    <w:rsid w:val="004B478A"/>
    <w:rsid w:val="004B53EE"/>
    <w:rsid w:val="004B5D49"/>
    <w:rsid w:val="004B5F1C"/>
    <w:rsid w:val="004B7C1F"/>
    <w:rsid w:val="004C1BA3"/>
    <w:rsid w:val="004C414A"/>
    <w:rsid w:val="004C43C5"/>
    <w:rsid w:val="004D0134"/>
    <w:rsid w:val="004D68C8"/>
    <w:rsid w:val="004E23F8"/>
    <w:rsid w:val="004E32B1"/>
    <w:rsid w:val="004E546C"/>
    <w:rsid w:val="004E64F0"/>
    <w:rsid w:val="004F06D7"/>
    <w:rsid w:val="004F1375"/>
    <w:rsid w:val="004F2D2A"/>
    <w:rsid w:val="004F4A42"/>
    <w:rsid w:val="004F52BC"/>
    <w:rsid w:val="004F6C93"/>
    <w:rsid w:val="004F7658"/>
    <w:rsid w:val="005008B2"/>
    <w:rsid w:val="00502336"/>
    <w:rsid w:val="00503157"/>
    <w:rsid w:val="0050316C"/>
    <w:rsid w:val="00511891"/>
    <w:rsid w:val="00512654"/>
    <w:rsid w:val="00514B39"/>
    <w:rsid w:val="005162CA"/>
    <w:rsid w:val="0051739F"/>
    <w:rsid w:val="00520076"/>
    <w:rsid w:val="00520177"/>
    <w:rsid w:val="00521CA3"/>
    <w:rsid w:val="00523E20"/>
    <w:rsid w:val="005242D1"/>
    <w:rsid w:val="00525958"/>
    <w:rsid w:val="00527132"/>
    <w:rsid w:val="00533C2B"/>
    <w:rsid w:val="00533CEA"/>
    <w:rsid w:val="00535CD4"/>
    <w:rsid w:val="00540DC7"/>
    <w:rsid w:val="00540E14"/>
    <w:rsid w:val="00543EC6"/>
    <w:rsid w:val="005502C5"/>
    <w:rsid w:val="00552B2B"/>
    <w:rsid w:val="005543BD"/>
    <w:rsid w:val="005574CD"/>
    <w:rsid w:val="00560CD2"/>
    <w:rsid w:val="00561867"/>
    <w:rsid w:val="00561E03"/>
    <w:rsid w:val="005625F4"/>
    <w:rsid w:val="00565285"/>
    <w:rsid w:val="00566D73"/>
    <w:rsid w:val="00567370"/>
    <w:rsid w:val="00567666"/>
    <w:rsid w:val="00567DC1"/>
    <w:rsid w:val="005810DD"/>
    <w:rsid w:val="00583AED"/>
    <w:rsid w:val="00584621"/>
    <w:rsid w:val="005927CA"/>
    <w:rsid w:val="00592AFF"/>
    <w:rsid w:val="005A019E"/>
    <w:rsid w:val="005A0A3C"/>
    <w:rsid w:val="005A6DB3"/>
    <w:rsid w:val="005B1921"/>
    <w:rsid w:val="005B24B9"/>
    <w:rsid w:val="005B3C01"/>
    <w:rsid w:val="005B7DCE"/>
    <w:rsid w:val="005C1310"/>
    <w:rsid w:val="005C2472"/>
    <w:rsid w:val="005D763F"/>
    <w:rsid w:val="005E0240"/>
    <w:rsid w:val="005E1B60"/>
    <w:rsid w:val="005E2478"/>
    <w:rsid w:val="005E443F"/>
    <w:rsid w:val="005E62B5"/>
    <w:rsid w:val="005E77F8"/>
    <w:rsid w:val="005F7C9D"/>
    <w:rsid w:val="006013C1"/>
    <w:rsid w:val="00602D89"/>
    <w:rsid w:val="00603995"/>
    <w:rsid w:val="0060544B"/>
    <w:rsid w:val="00605857"/>
    <w:rsid w:val="00606F1D"/>
    <w:rsid w:val="00607380"/>
    <w:rsid w:val="006102F0"/>
    <w:rsid w:val="00610E2A"/>
    <w:rsid w:val="00611610"/>
    <w:rsid w:val="0061260C"/>
    <w:rsid w:val="006142B4"/>
    <w:rsid w:val="00621771"/>
    <w:rsid w:val="00622FD8"/>
    <w:rsid w:val="00624071"/>
    <w:rsid w:val="00624672"/>
    <w:rsid w:val="00624EC1"/>
    <w:rsid w:val="0062598F"/>
    <w:rsid w:val="0062752A"/>
    <w:rsid w:val="006312EA"/>
    <w:rsid w:val="00637AE6"/>
    <w:rsid w:val="00641858"/>
    <w:rsid w:val="00650494"/>
    <w:rsid w:val="006514C4"/>
    <w:rsid w:val="006579C8"/>
    <w:rsid w:val="00661B19"/>
    <w:rsid w:val="006652E6"/>
    <w:rsid w:val="006669AB"/>
    <w:rsid w:val="006674DD"/>
    <w:rsid w:val="006701CE"/>
    <w:rsid w:val="006718A6"/>
    <w:rsid w:val="0067321B"/>
    <w:rsid w:val="00677356"/>
    <w:rsid w:val="00682E78"/>
    <w:rsid w:val="006834CD"/>
    <w:rsid w:val="00685330"/>
    <w:rsid w:val="006854E3"/>
    <w:rsid w:val="0068718B"/>
    <w:rsid w:val="006903BB"/>
    <w:rsid w:val="006943E2"/>
    <w:rsid w:val="00694A66"/>
    <w:rsid w:val="006974B9"/>
    <w:rsid w:val="00697D29"/>
    <w:rsid w:val="006A1579"/>
    <w:rsid w:val="006A2862"/>
    <w:rsid w:val="006A3167"/>
    <w:rsid w:val="006A422E"/>
    <w:rsid w:val="006A45C0"/>
    <w:rsid w:val="006A4672"/>
    <w:rsid w:val="006A6F05"/>
    <w:rsid w:val="006B10BC"/>
    <w:rsid w:val="006B4C7A"/>
    <w:rsid w:val="006B717B"/>
    <w:rsid w:val="006B7D15"/>
    <w:rsid w:val="006C6598"/>
    <w:rsid w:val="006C7DC2"/>
    <w:rsid w:val="006D271E"/>
    <w:rsid w:val="006D6BD2"/>
    <w:rsid w:val="006E0275"/>
    <w:rsid w:val="006E12D1"/>
    <w:rsid w:val="006E26FF"/>
    <w:rsid w:val="006E3DF9"/>
    <w:rsid w:val="006E4834"/>
    <w:rsid w:val="006E4BB6"/>
    <w:rsid w:val="006E6739"/>
    <w:rsid w:val="006E72F1"/>
    <w:rsid w:val="006E7A5D"/>
    <w:rsid w:val="006F01FC"/>
    <w:rsid w:val="006F0913"/>
    <w:rsid w:val="006F2BFB"/>
    <w:rsid w:val="006F3BC2"/>
    <w:rsid w:val="00701589"/>
    <w:rsid w:val="00701E4C"/>
    <w:rsid w:val="0070224F"/>
    <w:rsid w:val="00702420"/>
    <w:rsid w:val="00704158"/>
    <w:rsid w:val="007053DF"/>
    <w:rsid w:val="00706344"/>
    <w:rsid w:val="00706A4F"/>
    <w:rsid w:val="0071035C"/>
    <w:rsid w:val="007115B2"/>
    <w:rsid w:val="007134F7"/>
    <w:rsid w:val="00715523"/>
    <w:rsid w:val="007202AE"/>
    <w:rsid w:val="00720492"/>
    <w:rsid w:val="007209A2"/>
    <w:rsid w:val="00721F06"/>
    <w:rsid w:val="0072397A"/>
    <w:rsid w:val="00723AD0"/>
    <w:rsid w:val="00723D33"/>
    <w:rsid w:val="00724D28"/>
    <w:rsid w:val="00725BAF"/>
    <w:rsid w:val="00731E8B"/>
    <w:rsid w:val="00733407"/>
    <w:rsid w:val="00734A69"/>
    <w:rsid w:val="00734EF1"/>
    <w:rsid w:val="00735F0F"/>
    <w:rsid w:val="00736029"/>
    <w:rsid w:val="00741799"/>
    <w:rsid w:val="00741E55"/>
    <w:rsid w:val="007423BF"/>
    <w:rsid w:val="00743926"/>
    <w:rsid w:val="00744BEB"/>
    <w:rsid w:val="00745F33"/>
    <w:rsid w:val="00751AB4"/>
    <w:rsid w:val="00755E10"/>
    <w:rsid w:val="0075625D"/>
    <w:rsid w:val="0075747E"/>
    <w:rsid w:val="00757F20"/>
    <w:rsid w:val="00761742"/>
    <w:rsid w:val="00762316"/>
    <w:rsid w:val="00763727"/>
    <w:rsid w:val="00763E49"/>
    <w:rsid w:val="00764B80"/>
    <w:rsid w:val="00764E9F"/>
    <w:rsid w:val="007667E9"/>
    <w:rsid w:val="00766B55"/>
    <w:rsid w:val="00766D26"/>
    <w:rsid w:val="007700AB"/>
    <w:rsid w:val="00772202"/>
    <w:rsid w:val="007752AF"/>
    <w:rsid w:val="00776304"/>
    <w:rsid w:val="00776AB3"/>
    <w:rsid w:val="00777666"/>
    <w:rsid w:val="00783BD4"/>
    <w:rsid w:val="00787573"/>
    <w:rsid w:val="0079153D"/>
    <w:rsid w:val="00791756"/>
    <w:rsid w:val="00795933"/>
    <w:rsid w:val="007A15A9"/>
    <w:rsid w:val="007A2C2D"/>
    <w:rsid w:val="007A38BF"/>
    <w:rsid w:val="007A5820"/>
    <w:rsid w:val="007A5F4E"/>
    <w:rsid w:val="007A6822"/>
    <w:rsid w:val="007A7044"/>
    <w:rsid w:val="007A70E2"/>
    <w:rsid w:val="007A7311"/>
    <w:rsid w:val="007A76E8"/>
    <w:rsid w:val="007B2CA5"/>
    <w:rsid w:val="007B39C7"/>
    <w:rsid w:val="007B45E5"/>
    <w:rsid w:val="007B7353"/>
    <w:rsid w:val="007C07AF"/>
    <w:rsid w:val="007C0920"/>
    <w:rsid w:val="007C15A7"/>
    <w:rsid w:val="007C2A49"/>
    <w:rsid w:val="007C3780"/>
    <w:rsid w:val="007C413B"/>
    <w:rsid w:val="007C44B1"/>
    <w:rsid w:val="007C629F"/>
    <w:rsid w:val="007D3AA2"/>
    <w:rsid w:val="007D4357"/>
    <w:rsid w:val="007E0C8F"/>
    <w:rsid w:val="007E3B54"/>
    <w:rsid w:val="007E43EC"/>
    <w:rsid w:val="007E6150"/>
    <w:rsid w:val="007F4D4D"/>
    <w:rsid w:val="008000CF"/>
    <w:rsid w:val="00801AB4"/>
    <w:rsid w:val="00804A00"/>
    <w:rsid w:val="00805719"/>
    <w:rsid w:val="00805973"/>
    <w:rsid w:val="00806880"/>
    <w:rsid w:val="00810696"/>
    <w:rsid w:val="00810AA6"/>
    <w:rsid w:val="00812B0B"/>
    <w:rsid w:val="00813F90"/>
    <w:rsid w:val="00814EE8"/>
    <w:rsid w:val="00815223"/>
    <w:rsid w:val="0081683F"/>
    <w:rsid w:val="0082086D"/>
    <w:rsid w:val="0082165C"/>
    <w:rsid w:val="008217EC"/>
    <w:rsid w:val="008258D6"/>
    <w:rsid w:val="00831505"/>
    <w:rsid w:val="00832761"/>
    <w:rsid w:val="00832AB8"/>
    <w:rsid w:val="00832DEB"/>
    <w:rsid w:val="00833B56"/>
    <w:rsid w:val="00835495"/>
    <w:rsid w:val="00836888"/>
    <w:rsid w:val="008402E9"/>
    <w:rsid w:val="00840E99"/>
    <w:rsid w:val="00840EDF"/>
    <w:rsid w:val="0084131E"/>
    <w:rsid w:val="008418CF"/>
    <w:rsid w:val="008423A2"/>
    <w:rsid w:val="00845C45"/>
    <w:rsid w:val="00846178"/>
    <w:rsid w:val="008551EB"/>
    <w:rsid w:val="00855C73"/>
    <w:rsid w:val="00856DB4"/>
    <w:rsid w:val="008601D7"/>
    <w:rsid w:val="008648A7"/>
    <w:rsid w:val="00865748"/>
    <w:rsid w:val="008664C6"/>
    <w:rsid w:val="00866677"/>
    <w:rsid w:val="00870196"/>
    <w:rsid w:val="00872736"/>
    <w:rsid w:val="00874A69"/>
    <w:rsid w:val="00875A9B"/>
    <w:rsid w:val="00877AF8"/>
    <w:rsid w:val="00881BD6"/>
    <w:rsid w:val="00881E58"/>
    <w:rsid w:val="00883E29"/>
    <w:rsid w:val="00887136"/>
    <w:rsid w:val="00890B63"/>
    <w:rsid w:val="0089340D"/>
    <w:rsid w:val="008934FD"/>
    <w:rsid w:val="00893691"/>
    <w:rsid w:val="008956CB"/>
    <w:rsid w:val="00897F6E"/>
    <w:rsid w:val="008B1323"/>
    <w:rsid w:val="008B21EC"/>
    <w:rsid w:val="008B3773"/>
    <w:rsid w:val="008B5C1F"/>
    <w:rsid w:val="008B5F25"/>
    <w:rsid w:val="008B65F6"/>
    <w:rsid w:val="008B7F30"/>
    <w:rsid w:val="008C4A4F"/>
    <w:rsid w:val="008D0C00"/>
    <w:rsid w:val="008D16CF"/>
    <w:rsid w:val="008D3D70"/>
    <w:rsid w:val="008E0301"/>
    <w:rsid w:val="008E0EF9"/>
    <w:rsid w:val="008E42FA"/>
    <w:rsid w:val="008E73D5"/>
    <w:rsid w:val="008F3889"/>
    <w:rsid w:val="008F49AC"/>
    <w:rsid w:val="008F7FCF"/>
    <w:rsid w:val="009076B2"/>
    <w:rsid w:val="00907E33"/>
    <w:rsid w:val="00907EC3"/>
    <w:rsid w:val="00910B8C"/>
    <w:rsid w:val="00910E88"/>
    <w:rsid w:val="009110BB"/>
    <w:rsid w:val="00914564"/>
    <w:rsid w:val="0091665E"/>
    <w:rsid w:val="00917A5A"/>
    <w:rsid w:val="00926467"/>
    <w:rsid w:val="00926BAA"/>
    <w:rsid w:val="00931B7A"/>
    <w:rsid w:val="009402C8"/>
    <w:rsid w:val="00940A07"/>
    <w:rsid w:val="009454E0"/>
    <w:rsid w:val="009467AD"/>
    <w:rsid w:val="00947CF3"/>
    <w:rsid w:val="00947F12"/>
    <w:rsid w:val="00950DB6"/>
    <w:rsid w:val="00953B8A"/>
    <w:rsid w:val="009573BA"/>
    <w:rsid w:val="00957FD1"/>
    <w:rsid w:val="00960EEA"/>
    <w:rsid w:val="00962B2E"/>
    <w:rsid w:val="00967052"/>
    <w:rsid w:val="00967494"/>
    <w:rsid w:val="00972A84"/>
    <w:rsid w:val="00975DD0"/>
    <w:rsid w:val="00975E9F"/>
    <w:rsid w:val="00976673"/>
    <w:rsid w:val="00977AFC"/>
    <w:rsid w:val="00982F70"/>
    <w:rsid w:val="009843E4"/>
    <w:rsid w:val="00990F34"/>
    <w:rsid w:val="0099164D"/>
    <w:rsid w:val="00991EA5"/>
    <w:rsid w:val="0099350D"/>
    <w:rsid w:val="00997EDD"/>
    <w:rsid w:val="009A058A"/>
    <w:rsid w:val="009A3E57"/>
    <w:rsid w:val="009A56B3"/>
    <w:rsid w:val="009A59C2"/>
    <w:rsid w:val="009A6312"/>
    <w:rsid w:val="009A6EF0"/>
    <w:rsid w:val="009A7AF9"/>
    <w:rsid w:val="009C2935"/>
    <w:rsid w:val="009C34BA"/>
    <w:rsid w:val="009C47B5"/>
    <w:rsid w:val="009C4E37"/>
    <w:rsid w:val="009C6D68"/>
    <w:rsid w:val="009D4593"/>
    <w:rsid w:val="009D4665"/>
    <w:rsid w:val="009D4845"/>
    <w:rsid w:val="009E03DB"/>
    <w:rsid w:val="009E2646"/>
    <w:rsid w:val="009F080C"/>
    <w:rsid w:val="009F0845"/>
    <w:rsid w:val="009F0BC9"/>
    <w:rsid w:val="009F16CC"/>
    <w:rsid w:val="009F2447"/>
    <w:rsid w:val="009F2C6D"/>
    <w:rsid w:val="009F3AA1"/>
    <w:rsid w:val="00A006A3"/>
    <w:rsid w:val="00A00B9D"/>
    <w:rsid w:val="00A00C49"/>
    <w:rsid w:val="00A02D9F"/>
    <w:rsid w:val="00A045C1"/>
    <w:rsid w:val="00A052F7"/>
    <w:rsid w:val="00A06281"/>
    <w:rsid w:val="00A07936"/>
    <w:rsid w:val="00A163F3"/>
    <w:rsid w:val="00A2122E"/>
    <w:rsid w:val="00A253F8"/>
    <w:rsid w:val="00A26CD3"/>
    <w:rsid w:val="00A27926"/>
    <w:rsid w:val="00A27EFA"/>
    <w:rsid w:val="00A30BC8"/>
    <w:rsid w:val="00A31C48"/>
    <w:rsid w:val="00A33445"/>
    <w:rsid w:val="00A345A6"/>
    <w:rsid w:val="00A377B1"/>
    <w:rsid w:val="00A469CE"/>
    <w:rsid w:val="00A53A3E"/>
    <w:rsid w:val="00A61C7F"/>
    <w:rsid w:val="00A6245C"/>
    <w:rsid w:val="00A63ACB"/>
    <w:rsid w:val="00A64A19"/>
    <w:rsid w:val="00A702C3"/>
    <w:rsid w:val="00A76CDF"/>
    <w:rsid w:val="00A80C0C"/>
    <w:rsid w:val="00A86D64"/>
    <w:rsid w:val="00A87996"/>
    <w:rsid w:val="00A9092E"/>
    <w:rsid w:val="00A954BD"/>
    <w:rsid w:val="00A9792B"/>
    <w:rsid w:val="00A97EE6"/>
    <w:rsid w:val="00AA1A60"/>
    <w:rsid w:val="00AA2D61"/>
    <w:rsid w:val="00AA39CA"/>
    <w:rsid w:val="00AA5D45"/>
    <w:rsid w:val="00AB06E6"/>
    <w:rsid w:val="00AB28D1"/>
    <w:rsid w:val="00AB38D4"/>
    <w:rsid w:val="00AB4C9E"/>
    <w:rsid w:val="00AB7AC3"/>
    <w:rsid w:val="00AC12BF"/>
    <w:rsid w:val="00AC674D"/>
    <w:rsid w:val="00AC67D5"/>
    <w:rsid w:val="00AC6DFA"/>
    <w:rsid w:val="00AC7A88"/>
    <w:rsid w:val="00AD01CA"/>
    <w:rsid w:val="00AD15B8"/>
    <w:rsid w:val="00AD1912"/>
    <w:rsid w:val="00AD19CF"/>
    <w:rsid w:val="00AD26E0"/>
    <w:rsid w:val="00AD2CC8"/>
    <w:rsid w:val="00AD6287"/>
    <w:rsid w:val="00AE0052"/>
    <w:rsid w:val="00AE1FDD"/>
    <w:rsid w:val="00AE5937"/>
    <w:rsid w:val="00AE5FF8"/>
    <w:rsid w:val="00AE654F"/>
    <w:rsid w:val="00AE744B"/>
    <w:rsid w:val="00AE7B92"/>
    <w:rsid w:val="00AF1C61"/>
    <w:rsid w:val="00AF1F93"/>
    <w:rsid w:val="00AF4507"/>
    <w:rsid w:val="00AF48D8"/>
    <w:rsid w:val="00AF57EC"/>
    <w:rsid w:val="00B000ED"/>
    <w:rsid w:val="00B03062"/>
    <w:rsid w:val="00B06258"/>
    <w:rsid w:val="00B10591"/>
    <w:rsid w:val="00B121A3"/>
    <w:rsid w:val="00B1376B"/>
    <w:rsid w:val="00B1604A"/>
    <w:rsid w:val="00B226C3"/>
    <w:rsid w:val="00B236D2"/>
    <w:rsid w:val="00B272B9"/>
    <w:rsid w:val="00B320CF"/>
    <w:rsid w:val="00B34816"/>
    <w:rsid w:val="00B3491B"/>
    <w:rsid w:val="00B42D08"/>
    <w:rsid w:val="00B46F86"/>
    <w:rsid w:val="00B47E16"/>
    <w:rsid w:val="00B503E0"/>
    <w:rsid w:val="00B507F2"/>
    <w:rsid w:val="00B50FAF"/>
    <w:rsid w:val="00B51B33"/>
    <w:rsid w:val="00B51C41"/>
    <w:rsid w:val="00B53018"/>
    <w:rsid w:val="00B53ADD"/>
    <w:rsid w:val="00B54385"/>
    <w:rsid w:val="00B551D1"/>
    <w:rsid w:val="00B56EA6"/>
    <w:rsid w:val="00B56EFB"/>
    <w:rsid w:val="00B62C44"/>
    <w:rsid w:val="00B63260"/>
    <w:rsid w:val="00B713D7"/>
    <w:rsid w:val="00B73303"/>
    <w:rsid w:val="00B734B8"/>
    <w:rsid w:val="00B73B7D"/>
    <w:rsid w:val="00B73F9F"/>
    <w:rsid w:val="00B740D6"/>
    <w:rsid w:val="00B74F5C"/>
    <w:rsid w:val="00B75217"/>
    <w:rsid w:val="00B80368"/>
    <w:rsid w:val="00B808B3"/>
    <w:rsid w:val="00B87BC6"/>
    <w:rsid w:val="00B92E90"/>
    <w:rsid w:val="00B954A8"/>
    <w:rsid w:val="00B95D5D"/>
    <w:rsid w:val="00B96787"/>
    <w:rsid w:val="00B973D8"/>
    <w:rsid w:val="00BA5EE8"/>
    <w:rsid w:val="00BA6302"/>
    <w:rsid w:val="00BA73DF"/>
    <w:rsid w:val="00BB05B1"/>
    <w:rsid w:val="00BB0AB4"/>
    <w:rsid w:val="00BC3C96"/>
    <w:rsid w:val="00BC6BB0"/>
    <w:rsid w:val="00BD7474"/>
    <w:rsid w:val="00BD7C2B"/>
    <w:rsid w:val="00BE5275"/>
    <w:rsid w:val="00BE7E57"/>
    <w:rsid w:val="00BF0338"/>
    <w:rsid w:val="00BF6C53"/>
    <w:rsid w:val="00C00A31"/>
    <w:rsid w:val="00C02828"/>
    <w:rsid w:val="00C03412"/>
    <w:rsid w:val="00C045EA"/>
    <w:rsid w:val="00C0513B"/>
    <w:rsid w:val="00C06CA8"/>
    <w:rsid w:val="00C20F2D"/>
    <w:rsid w:val="00C21244"/>
    <w:rsid w:val="00C22D7E"/>
    <w:rsid w:val="00C2329D"/>
    <w:rsid w:val="00C24172"/>
    <w:rsid w:val="00C31165"/>
    <w:rsid w:val="00C31C31"/>
    <w:rsid w:val="00C407F0"/>
    <w:rsid w:val="00C42BA2"/>
    <w:rsid w:val="00C42CF5"/>
    <w:rsid w:val="00C45196"/>
    <w:rsid w:val="00C4550A"/>
    <w:rsid w:val="00C4676D"/>
    <w:rsid w:val="00C47D88"/>
    <w:rsid w:val="00C5241D"/>
    <w:rsid w:val="00C52F26"/>
    <w:rsid w:val="00C53101"/>
    <w:rsid w:val="00C550DD"/>
    <w:rsid w:val="00C56B40"/>
    <w:rsid w:val="00C56F4A"/>
    <w:rsid w:val="00C57EED"/>
    <w:rsid w:val="00C6136A"/>
    <w:rsid w:val="00C70724"/>
    <w:rsid w:val="00C7137C"/>
    <w:rsid w:val="00C718F9"/>
    <w:rsid w:val="00C731AB"/>
    <w:rsid w:val="00C73F75"/>
    <w:rsid w:val="00C7457B"/>
    <w:rsid w:val="00C747F5"/>
    <w:rsid w:val="00C8120E"/>
    <w:rsid w:val="00C83C2C"/>
    <w:rsid w:val="00C861E8"/>
    <w:rsid w:val="00C91CB7"/>
    <w:rsid w:val="00C947E0"/>
    <w:rsid w:val="00CA2522"/>
    <w:rsid w:val="00CA2E22"/>
    <w:rsid w:val="00CA3190"/>
    <w:rsid w:val="00CA652B"/>
    <w:rsid w:val="00CA652D"/>
    <w:rsid w:val="00CA6D12"/>
    <w:rsid w:val="00CB03C5"/>
    <w:rsid w:val="00CB3FB5"/>
    <w:rsid w:val="00CB7D2B"/>
    <w:rsid w:val="00CC0488"/>
    <w:rsid w:val="00CC1014"/>
    <w:rsid w:val="00CC18E3"/>
    <w:rsid w:val="00CD339E"/>
    <w:rsid w:val="00CD63C3"/>
    <w:rsid w:val="00CE092A"/>
    <w:rsid w:val="00CE56B7"/>
    <w:rsid w:val="00CE5D56"/>
    <w:rsid w:val="00CE76F0"/>
    <w:rsid w:val="00CF13BE"/>
    <w:rsid w:val="00CF59FD"/>
    <w:rsid w:val="00D00662"/>
    <w:rsid w:val="00D012E8"/>
    <w:rsid w:val="00D03B32"/>
    <w:rsid w:val="00D07D4E"/>
    <w:rsid w:val="00D12F7F"/>
    <w:rsid w:val="00D1304E"/>
    <w:rsid w:val="00D15243"/>
    <w:rsid w:val="00D16068"/>
    <w:rsid w:val="00D20B8C"/>
    <w:rsid w:val="00D213B4"/>
    <w:rsid w:val="00D25454"/>
    <w:rsid w:val="00D26D85"/>
    <w:rsid w:val="00D2788C"/>
    <w:rsid w:val="00D2792B"/>
    <w:rsid w:val="00D279ED"/>
    <w:rsid w:val="00D334A2"/>
    <w:rsid w:val="00D354F6"/>
    <w:rsid w:val="00D357C4"/>
    <w:rsid w:val="00D365C0"/>
    <w:rsid w:val="00D40C9B"/>
    <w:rsid w:val="00D4149C"/>
    <w:rsid w:val="00D43F8D"/>
    <w:rsid w:val="00D45D9D"/>
    <w:rsid w:val="00D52FF7"/>
    <w:rsid w:val="00D56DC7"/>
    <w:rsid w:val="00D641C4"/>
    <w:rsid w:val="00D64EF6"/>
    <w:rsid w:val="00D66A3B"/>
    <w:rsid w:val="00D67D70"/>
    <w:rsid w:val="00D7031A"/>
    <w:rsid w:val="00D74430"/>
    <w:rsid w:val="00D85962"/>
    <w:rsid w:val="00D959E7"/>
    <w:rsid w:val="00DA0B4D"/>
    <w:rsid w:val="00DA1668"/>
    <w:rsid w:val="00DB119C"/>
    <w:rsid w:val="00DB343F"/>
    <w:rsid w:val="00DB5CE3"/>
    <w:rsid w:val="00DB5E99"/>
    <w:rsid w:val="00DC0087"/>
    <w:rsid w:val="00DC0E38"/>
    <w:rsid w:val="00DC32F3"/>
    <w:rsid w:val="00DC57B7"/>
    <w:rsid w:val="00DD079C"/>
    <w:rsid w:val="00DD1335"/>
    <w:rsid w:val="00DD1729"/>
    <w:rsid w:val="00DD19AE"/>
    <w:rsid w:val="00DD2C37"/>
    <w:rsid w:val="00DD3BD2"/>
    <w:rsid w:val="00DD4D5C"/>
    <w:rsid w:val="00DD5372"/>
    <w:rsid w:val="00DD63FE"/>
    <w:rsid w:val="00DD73AE"/>
    <w:rsid w:val="00DE6C52"/>
    <w:rsid w:val="00DE75CE"/>
    <w:rsid w:val="00DF0E5B"/>
    <w:rsid w:val="00DF128C"/>
    <w:rsid w:val="00DF2DE1"/>
    <w:rsid w:val="00DF4E6C"/>
    <w:rsid w:val="00DF75AB"/>
    <w:rsid w:val="00DF7EBA"/>
    <w:rsid w:val="00E00EEE"/>
    <w:rsid w:val="00E02C53"/>
    <w:rsid w:val="00E0373A"/>
    <w:rsid w:val="00E03BD5"/>
    <w:rsid w:val="00E041EE"/>
    <w:rsid w:val="00E0730C"/>
    <w:rsid w:val="00E10C39"/>
    <w:rsid w:val="00E144B8"/>
    <w:rsid w:val="00E213A2"/>
    <w:rsid w:val="00E2577B"/>
    <w:rsid w:val="00E25808"/>
    <w:rsid w:val="00E26E36"/>
    <w:rsid w:val="00E275C5"/>
    <w:rsid w:val="00E27C9C"/>
    <w:rsid w:val="00E30799"/>
    <w:rsid w:val="00E356AE"/>
    <w:rsid w:val="00E41879"/>
    <w:rsid w:val="00E43167"/>
    <w:rsid w:val="00E44D69"/>
    <w:rsid w:val="00E45149"/>
    <w:rsid w:val="00E50387"/>
    <w:rsid w:val="00E507C1"/>
    <w:rsid w:val="00E52796"/>
    <w:rsid w:val="00E550F9"/>
    <w:rsid w:val="00E55565"/>
    <w:rsid w:val="00E64DE3"/>
    <w:rsid w:val="00E677B1"/>
    <w:rsid w:val="00E711CA"/>
    <w:rsid w:val="00E73DCE"/>
    <w:rsid w:val="00E742AC"/>
    <w:rsid w:val="00E765AC"/>
    <w:rsid w:val="00E774CF"/>
    <w:rsid w:val="00E775A0"/>
    <w:rsid w:val="00E77A3A"/>
    <w:rsid w:val="00E82CB8"/>
    <w:rsid w:val="00E8514F"/>
    <w:rsid w:val="00E86A03"/>
    <w:rsid w:val="00E91687"/>
    <w:rsid w:val="00E93E24"/>
    <w:rsid w:val="00E945F3"/>
    <w:rsid w:val="00E950AC"/>
    <w:rsid w:val="00E96CEB"/>
    <w:rsid w:val="00E97529"/>
    <w:rsid w:val="00EA092A"/>
    <w:rsid w:val="00EA48A7"/>
    <w:rsid w:val="00EA4F9E"/>
    <w:rsid w:val="00EB3C6A"/>
    <w:rsid w:val="00EC080B"/>
    <w:rsid w:val="00EC1E4F"/>
    <w:rsid w:val="00EC67DF"/>
    <w:rsid w:val="00EC68B3"/>
    <w:rsid w:val="00EC70F6"/>
    <w:rsid w:val="00EC7C93"/>
    <w:rsid w:val="00EC7F96"/>
    <w:rsid w:val="00ED21E2"/>
    <w:rsid w:val="00ED24A6"/>
    <w:rsid w:val="00ED2BAC"/>
    <w:rsid w:val="00ED48CA"/>
    <w:rsid w:val="00ED65E0"/>
    <w:rsid w:val="00EE0B42"/>
    <w:rsid w:val="00EE0FB7"/>
    <w:rsid w:val="00EE12C7"/>
    <w:rsid w:val="00EE17CB"/>
    <w:rsid w:val="00EF2F2B"/>
    <w:rsid w:val="00EF35CE"/>
    <w:rsid w:val="00EF4265"/>
    <w:rsid w:val="00EF5668"/>
    <w:rsid w:val="00EF6FAA"/>
    <w:rsid w:val="00F060F1"/>
    <w:rsid w:val="00F112BC"/>
    <w:rsid w:val="00F1215D"/>
    <w:rsid w:val="00F1217D"/>
    <w:rsid w:val="00F12669"/>
    <w:rsid w:val="00F173D2"/>
    <w:rsid w:val="00F231F7"/>
    <w:rsid w:val="00F30199"/>
    <w:rsid w:val="00F3281F"/>
    <w:rsid w:val="00F33EBC"/>
    <w:rsid w:val="00F401C1"/>
    <w:rsid w:val="00F40A01"/>
    <w:rsid w:val="00F41367"/>
    <w:rsid w:val="00F520DD"/>
    <w:rsid w:val="00F53B45"/>
    <w:rsid w:val="00F71660"/>
    <w:rsid w:val="00F71D85"/>
    <w:rsid w:val="00F75472"/>
    <w:rsid w:val="00F75E03"/>
    <w:rsid w:val="00F773D4"/>
    <w:rsid w:val="00F77B57"/>
    <w:rsid w:val="00F85EE9"/>
    <w:rsid w:val="00F87C75"/>
    <w:rsid w:val="00F9038F"/>
    <w:rsid w:val="00FA0496"/>
    <w:rsid w:val="00FA07A0"/>
    <w:rsid w:val="00FA380C"/>
    <w:rsid w:val="00FA4BB8"/>
    <w:rsid w:val="00FA7C36"/>
    <w:rsid w:val="00FB0C26"/>
    <w:rsid w:val="00FB2202"/>
    <w:rsid w:val="00FB3C8F"/>
    <w:rsid w:val="00FB608D"/>
    <w:rsid w:val="00FC003F"/>
    <w:rsid w:val="00FC3CC7"/>
    <w:rsid w:val="00FD06C1"/>
    <w:rsid w:val="00FD21F9"/>
    <w:rsid w:val="00FD2CCC"/>
    <w:rsid w:val="00FD2E9C"/>
    <w:rsid w:val="00FD5A2C"/>
    <w:rsid w:val="00FD6F18"/>
    <w:rsid w:val="00FD70BB"/>
    <w:rsid w:val="00FE1029"/>
    <w:rsid w:val="00FE35F3"/>
    <w:rsid w:val="00FE4381"/>
    <w:rsid w:val="00FE6577"/>
    <w:rsid w:val="00FF105B"/>
    <w:rsid w:val="00FF1E31"/>
    <w:rsid w:val="00FF2B77"/>
    <w:rsid w:val="00FF64CC"/>
    <w:rsid w:val="00FF6A2A"/>
    <w:rsid w:val="00FF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81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CEA"/>
    <w:pPr>
      <w:spacing w:line="260" w:lineRule="atLeast"/>
    </w:pPr>
    <w:rPr>
      <w:rFonts w:eastAsiaTheme="minorHAnsi" w:cstheme="minorBidi"/>
      <w:sz w:val="22"/>
      <w:lang w:eastAsia="en-US"/>
    </w:rPr>
  </w:style>
  <w:style w:type="paragraph" w:styleId="Heading1">
    <w:name w:val="heading 1"/>
    <w:next w:val="Heading2"/>
    <w:autoRedefine/>
    <w:qFormat/>
    <w:rsid w:val="00DA1668"/>
    <w:pPr>
      <w:keepNext/>
      <w:keepLines/>
      <w:ind w:left="1134" w:hanging="1134"/>
      <w:outlineLvl w:val="0"/>
    </w:pPr>
    <w:rPr>
      <w:b/>
      <w:bCs/>
      <w:kern w:val="28"/>
      <w:sz w:val="36"/>
      <w:szCs w:val="32"/>
    </w:rPr>
  </w:style>
  <w:style w:type="paragraph" w:styleId="Heading2">
    <w:name w:val="heading 2"/>
    <w:basedOn w:val="Heading1"/>
    <w:next w:val="Heading3"/>
    <w:autoRedefine/>
    <w:qFormat/>
    <w:rsid w:val="00DA1668"/>
    <w:pPr>
      <w:spacing w:before="280"/>
      <w:outlineLvl w:val="1"/>
    </w:pPr>
    <w:rPr>
      <w:bCs w:val="0"/>
      <w:iCs/>
      <w:sz w:val="32"/>
      <w:szCs w:val="28"/>
    </w:rPr>
  </w:style>
  <w:style w:type="paragraph" w:styleId="Heading3">
    <w:name w:val="heading 3"/>
    <w:basedOn w:val="Heading1"/>
    <w:next w:val="Heading4"/>
    <w:autoRedefine/>
    <w:qFormat/>
    <w:rsid w:val="00DA1668"/>
    <w:pPr>
      <w:spacing w:before="240"/>
      <w:outlineLvl w:val="2"/>
    </w:pPr>
    <w:rPr>
      <w:bCs w:val="0"/>
      <w:sz w:val="28"/>
      <w:szCs w:val="26"/>
    </w:rPr>
  </w:style>
  <w:style w:type="paragraph" w:styleId="Heading4">
    <w:name w:val="heading 4"/>
    <w:basedOn w:val="Heading1"/>
    <w:next w:val="Heading5"/>
    <w:autoRedefine/>
    <w:qFormat/>
    <w:rsid w:val="00DA1668"/>
    <w:pPr>
      <w:spacing w:before="220"/>
      <w:outlineLvl w:val="3"/>
    </w:pPr>
    <w:rPr>
      <w:bCs w:val="0"/>
      <w:sz w:val="26"/>
      <w:szCs w:val="28"/>
    </w:rPr>
  </w:style>
  <w:style w:type="paragraph" w:styleId="Heading5">
    <w:name w:val="heading 5"/>
    <w:basedOn w:val="Heading1"/>
    <w:next w:val="subsection"/>
    <w:autoRedefine/>
    <w:qFormat/>
    <w:rsid w:val="00DA1668"/>
    <w:pPr>
      <w:spacing w:before="280"/>
      <w:outlineLvl w:val="4"/>
    </w:pPr>
    <w:rPr>
      <w:bCs w:val="0"/>
      <w:iCs/>
      <w:sz w:val="24"/>
      <w:szCs w:val="26"/>
    </w:rPr>
  </w:style>
  <w:style w:type="paragraph" w:styleId="Heading6">
    <w:name w:val="heading 6"/>
    <w:basedOn w:val="Heading1"/>
    <w:next w:val="Heading7"/>
    <w:autoRedefine/>
    <w:qFormat/>
    <w:rsid w:val="00DA1668"/>
    <w:pPr>
      <w:outlineLvl w:val="5"/>
    </w:pPr>
    <w:rPr>
      <w:rFonts w:ascii="Arial" w:hAnsi="Arial" w:cs="Arial"/>
      <w:bCs w:val="0"/>
      <w:sz w:val="32"/>
      <w:szCs w:val="22"/>
    </w:rPr>
  </w:style>
  <w:style w:type="paragraph" w:styleId="Heading7">
    <w:name w:val="heading 7"/>
    <w:basedOn w:val="Heading6"/>
    <w:next w:val="Normal"/>
    <w:autoRedefine/>
    <w:qFormat/>
    <w:rsid w:val="00DA1668"/>
    <w:pPr>
      <w:spacing w:before="280"/>
      <w:outlineLvl w:val="6"/>
    </w:pPr>
    <w:rPr>
      <w:sz w:val="28"/>
    </w:rPr>
  </w:style>
  <w:style w:type="paragraph" w:styleId="Heading8">
    <w:name w:val="heading 8"/>
    <w:basedOn w:val="Heading6"/>
    <w:next w:val="Normal"/>
    <w:autoRedefine/>
    <w:qFormat/>
    <w:rsid w:val="00DA1668"/>
    <w:pPr>
      <w:spacing w:before="240"/>
      <w:outlineLvl w:val="7"/>
    </w:pPr>
    <w:rPr>
      <w:iCs/>
      <w:sz w:val="26"/>
    </w:rPr>
  </w:style>
  <w:style w:type="paragraph" w:styleId="Heading9">
    <w:name w:val="heading 9"/>
    <w:basedOn w:val="Heading1"/>
    <w:next w:val="Normal"/>
    <w:autoRedefine/>
    <w:qFormat/>
    <w:rsid w:val="00DA166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533CEA"/>
    <w:pPr>
      <w:tabs>
        <w:tab w:val="right" w:pos="1021"/>
      </w:tabs>
      <w:spacing w:before="180" w:line="240" w:lineRule="auto"/>
      <w:ind w:left="1134" w:hanging="1134"/>
    </w:pPr>
  </w:style>
  <w:style w:type="paragraph" w:customStyle="1" w:styleId="ItemHead">
    <w:name w:val="ItemHead"/>
    <w:aliases w:val="ih"/>
    <w:basedOn w:val="OPCParaBase"/>
    <w:next w:val="Item"/>
    <w:rsid w:val="00533CEA"/>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533CEA"/>
  </w:style>
  <w:style w:type="paragraph" w:customStyle="1" w:styleId="MadeunderText">
    <w:name w:val="MadeunderText"/>
    <w:basedOn w:val="OPCParaBase"/>
    <w:next w:val="CompiledMadeUnder"/>
    <w:rsid w:val="00533CEA"/>
    <w:pPr>
      <w:spacing w:before="240"/>
    </w:pPr>
    <w:rPr>
      <w:sz w:val="24"/>
      <w:szCs w:val="24"/>
    </w:rPr>
  </w:style>
  <w:style w:type="paragraph" w:styleId="BodyTextIndent">
    <w:name w:val="Body Text Indent"/>
    <w:rsid w:val="00DA1668"/>
    <w:pPr>
      <w:spacing w:after="120"/>
      <w:ind w:left="283"/>
    </w:pPr>
    <w:rPr>
      <w:sz w:val="22"/>
      <w:szCs w:val="24"/>
    </w:rPr>
  </w:style>
  <w:style w:type="paragraph" w:customStyle="1" w:styleId="BoxText">
    <w:name w:val="BoxText"/>
    <w:aliases w:val="bt"/>
    <w:basedOn w:val="OPCParaBase"/>
    <w:qFormat/>
    <w:rsid w:val="00533C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3CEA"/>
    <w:rPr>
      <w:b/>
    </w:rPr>
  </w:style>
  <w:style w:type="paragraph" w:customStyle="1" w:styleId="BoxHeadItalic">
    <w:name w:val="BoxHeadItalic"/>
    <w:aliases w:val="bhi"/>
    <w:basedOn w:val="BoxText"/>
    <w:next w:val="BoxStep"/>
    <w:qFormat/>
    <w:rsid w:val="00533CEA"/>
    <w:rPr>
      <w:i/>
    </w:rPr>
  </w:style>
  <w:style w:type="paragraph" w:customStyle="1" w:styleId="BoxList">
    <w:name w:val="BoxList"/>
    <w:aliases w:val="bl"/>
    <w:basedOn w:val="BoxText"/>
    <w:qFormat/>
    <w:rsid w:val="00533CEA"/>
    <w:pPr>
      <w:ind w:left="1559" w:hanging="425"/>
    </w:pPr>
  </w:style>
  <w:style w:type="paragraph" w:customStyle="1" w:styleId="BoxNote">
    <w:name w:val="BoxNote"/>
    <w:aliases w:val="bn"/>
    <w:basedOn w:val="BoxText"/>
    <w:qFormat/>
    <w:rsid w:val="00533CEA"/>
    <w:pPr>
      <w:tabs>
        <w:tab w:val="left" w:pos="1985"/>
      </w:tabs>
      <w:spacing w:before="122" w:line="198" w:lineRule="exact"/>
      <w:ind w:left="2948" w:hanging="1814"/>
    </w:pPr>
    <w:rPr>
      <w:sz w:val="18"/>
    </w:rPr>
  </w:style>
  <w:style w:type="paragraph" w:customStyle="1" w:styleId="BoxPara">
    <w:name w:val="BoxPara"/>
    <w:aliases w:val="bp"/>
    <w:basedOn w:val="BoxText"/>
    <w:qFormat/>
    <w:rsid w:val="00533CEA"/>
    <w:pPr>
      <w:tabs>
        <w:tab w:val="right" w:pos="2268"/>
      </w:tabs>
      <w:ind w:left="2552" w:hanging="1418"/>
    </w:pPr>
  </w:style>
  <w:style w:type="paragraph" w:customStyle="1" w:styleId="BoxStep">
    <w:name w:val="BoxStep"/>
    <w:aliases w:val="bs"/>
    <w:basedOn w:val="BoxText"/>
    <w:qFormat/>
    <w:rsid w:val="00533CEA"/>
    <w:pPr>
      <w:ind w:left="1985" w:hanging="851"/>
    </w:pPr>
  </w:style>
  <w:style w:type="character" w:customStyle="1" w:styleId="CharAmPartNo">
    <w:name w:val="CharAmPartNo"/>
    <w:basedOn w:val="OPCCharBase"/>
    <w:uiPriority w:val="1"/>
    <w:qFormat/>
    <w:rsid w:val="00533CEA"/>
  </w:style>
  <w:style w:type="character" w:customStyle="1" w:styleId="CharAmPartText">
    <w:name w:val="CharAmPartText"/>
    <w:basedOn w:val="OPCCharBase"/>
    <w:uiPriority w:val="1"/>
    <w:qFormat/>
    <w:rsid w:val="00533CEA"/>
  </w:style>
  <w:style w:type="character" w:customStyle="1" w:styleId="CharAmSchNo">
    <w:name w:val="CharAmSchNo"/>
    <w:basedOn w:val="OPCCharBase"/>
    <w:uiPriority w:val="1"/>
    <w:qFormat/>
    <w:rsid w:val="00533CEA"/>
  </w:style>
  <w:style w:type="character" w:customStyle="1" w:styleId="CharAmSchText">
    <w:name w:val="CharAmSchText"/>
    <w:basedOn w:val="OPCCharBase"/>
    <w:uiPriority w:val="1"/>
    <w:qFormat/>
    <w:rsid w:val="00533CEA"/>
  </w:style>
  <w:style w:type="character" w:customStyle="1" w:styleId="CharChapNo">
    <w:name w:val="CharChapNo"/>
    <w:basedOn w:val="OPCCharBase"/>
    <w:qFormat/>
    <w:rsid w:val="00533CEA"/>
  </w:style>
  <w:style w:type="character" w:customStyle="1" w:styleId="CharChapText">
    <w:name w:val="CharChapText"/>
    <w:basedOn w:val="OPCCharBase"/>
    <w:qFormat/>
    <w:rsid w:val="00533CEA"/>
  </w:style>
  <w:style w:type="character" w:customStyle="1" w:styleId="CharDivNo">
    <w:name w:val="CharDivNo"/>
    <w:basedOn w:val="OPCCharBase"/>
    <w:qFormat/>
    <w:rsid w:val="00533CEA"/>
  </w:style>
  <w:style w:type="character" w:customStyle="1" w:styleId="CharDivText">
    <w:name w:val="CharDivText"/>
    <w:basedOn w:val="OPCCharBase"/>
    <w:qFormat/>
    <w:rsid w:val="00533CEA"/>
  </w:style>
  <w:style w:type="character" w:customStyle="1" w:styleId="CharPartNo">
    <w:name w:val="CharPartNo"/>
    <w:basedOn w:val="OPCCharBase"/>
    <w:qFormat/>
    <w:rsid w:val="00533CEA"/>
  </w:style>
  <w:style w:type="character" w:customStyle="1" w:styleId="CharPartText">
    <w:name w:val="CharPartText"/>
    <w:basedOn w:val="OPCCharBase"/>
    <w:qFormat/>
    <w:rsid w:val="00533CEA"/>
  </w:style>
  <w:style w:type="character" w:customStyle="1" w:styleId="CharSectno">
    <w:name w:val="CharSectno"/>
    <w:basedOn w:val="OPCCharBase"/>
    <w:qFormat/>
    <w:rsid w:val="00533CEA"/>
  </w:style>
  <w:style w:type="character" w:customStyle="1" w:styleId="CharSubdNo">
    <w:name w:val="CharSubdNo"/>
    <w:basedOn w:val="OPCCharBase"/>
    <w:uiPriority w:val="1"/>
    <w:qFormat/>
    <w:rsid w:val="00533CEA"/>
  </w:style>
  <w:style w:type="character" w:customStyle="1" w:styleId="CharSubdText">
    <w:name w:val="CharSubdText"/>
    <w:basedOn w:val="OPCCharBase"/>
    <w:uiPriority w:val="1"/>
    <w:qFormat/>
    <w:rsid w:val="00533CEA"/>
  </w:style>
  <w:style w:type="paragraph" w:customStyle="1" w:styleId="Formula">
    <w:name w:val="Formula"/>
    <w:basedOn w:val="OPCParaBase"/>
    <w:rsid w:val="00533CEA"/>
    <w:pPr>
      <w:spacing w:line="240" w:lineRule="auto"/>
      <w:ind w:left="1134"/>
    </w:pPr>
    <w:rPr>
      <w:sz w:val="20"/>
    </w:rPr>
  </w:style>
  <w:style w:type="paragraph" w:styleId="Footer">
    <w:name w:val="footer"/>
    <w:link w:val="FooterChar"/>
    <w:rsid w:val="00533CEA"/>
    <w:pPr>
      <w:tabs>
        <w:tab w:val="center" w:pos="4153"/>
        <w:tab w:val="right" w:pos="8306"/>
      </w:tabs>
    </w:pPr>
    <w:rPr>
      <w:sz w:val="22"/>
      <w:szCs w:val="24"/>
    </w:rPr>
  </w:style>
  <w:style w:type="paragraph" w:styleId="Header">
    <w:name w:val="header"/>
    <w:basedOn w:val="OPCParaBase"/>
    <w:link w:val="HeaderChar"/>
    <w:unhideWhenUsed/>
    <w:rsid w:val="00533CE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533CEA"/>
    <w:pPr>
      <w:tabs>
        <w:tab w:val="right" w:pos="1531"/>
      </w:tabs>
      <w:spacing w:before="40" w:line="240" w:lineRule="auto"/>
      <w:ind w:left="1644" w:hanging="1644"/>
    </w:pPr>
  </w:style>
  <w:style w:type="paragraph" w:customStyle="1" w:styleId="paragraphsub-sub">
    <w:name w:val="paragraph(sub-sub)"/>
    <w:aliases w:val="aaa"/>
    <w:basedOn w:val="OPCParaBase"/>
    <w:rsid w:val="00533CEA"/>
    <w:pPr>
      <w:tabs>
        <w:tab w:val="right" w:pos="2722"/>
      </w:tabs>
      <w:spacing w:before="40" w:line="240" w:lineRule="auto"/>
      <w:ind w:left="2835" w:hanging="2835"/>
    </w:pPr>
  </w:style>
  <w:style w:type="paragraph" w:customStyle="1" w:styleId="paragraphsub">
    <w:name w:val="paragraph(sub)"/>
    <w:aliases w:val="aa"/>
    <w:basedOn w:val="OPCParaBase"/>
    <w:rsid w:val="00533CEA"/>
    <w:pPr>
      <w:tabs>
        <w:tab w:val="right" w:pos="1985"/>
      </w:tabs>
      <w:spacing w:before="40" w:line="240" w:lineRule="auto"/>
      <w:ind w:left="2098" w:hanging="2098"/>
    </w:pPr>
  </w:style>
  <w:style w:type="character" w:styleId="LineNumber">
    <w:name w:val="line number"/>
    <w:basedOn w:val="OPCCharBase"/>
    <w:uiPriority w:val="99"/>
    <w:unhideWhenUsed/>
    <w:rsid w:val="00533CEA"/>
    <w:rPr>
      <w:sz w:val="16"/>
    </w:rPr>
  </w:style>
  <w:style w:type="paragraph" w:customStyle="1" w:styleId="Definition">
    <w:name w:val="Definition"/>
    <w:aliases w:val="dd"/>
    <w:basedOn w:val="OPCParaBase"/>
    <w:rsid w:val="00533CEA"/>
    <w:pPr>
      <w:spacing w:before="180" w:line="240" w:lineRule="auto"/>
      <w:ind w:left="1134"/>
    </w:pPr>
  </w:style>
  <w:style w:type="paragraph" w:customStyle="1" w:styleId="Item">
    <w:name w:val="Item"/>
    <w:aliases w:val="i"/>
    <w:basedOn w:val="OPCParaBase"/>
    <w:next w:val="ItemHead"/>
    <w:rsid w:val="00533CEA"/>
    <w:pPr>
      <w:keepLines/>
      <w:spacing w:before="80" w:line="240" w:lineRule="auto"/>
      <w:ind w:left="709"/>
    </w:pPr>
  </w:style>
  <w:style w:type="paragraph" w:styleId="ListBullet">
    <w:name w:val="List Bullet"/>
    <w:rsid w:val="00DA1668"/>
    <w:pPr>
      <w:numPr>
        <w:numId w:val="1"/>
      </w:numPr>
      <w:tabs>
        <w:tab w:val="clear" w:pos="360"/>
        <w:tab w:val="num" w:pos="2989"/>
      </w:tabs>
      <w:ind w:left="1225" w:firstLine="1043"/>
    </w:pPr>
    <w:rPr>
      <w:sz w:val="22"/>
      <w:szCs w:val="24"/>
    </w:rPr>
  </w:style>
  <w:style w:type="paragraph" w:customStyle="1" w:styleId="LongT">
    <w:name w:val="LongT"/>
    <w:basedOn w:val="OPCParaBase"/>
    <w:rsid w:val="00533CEA"/>
    <w:pPr>
      <w:spacing w:line="240" w:lineRule="auto"/>
    </w:pPr>
    <w:rPr>
      <w:b/>
      <w:sz w:val="32"/>
    </w:rPr>
  </w:style>
  <w:style w:type="paragraph" w:customStyle="1" w:styleId="notedraft">
    <w:name w:val="note(draft)"/>
    <w:aliases w:val="nd"/>
    <w:basedOn w:val="OPCParaBase"/>
    <w:rsid w:val="00533CEA"/>
    <w:pPr>
      <w:spacing w:before="240" w:line="240" w:lineRule="auto"/>
      <w:ind w:left="284" w:hanging="284"/>
    </w:pPr>
    <w:rPr>
      <w:i/>
      <w:sz w:val="24"/>
    </w:rPr>
  </w:style>
  <w:style w:type="paragraph" w:customStyle="1" w:styleId="notetext">
    <w:name w:val="note(text)"/>
    <w:aliases w:val="n"/>
    <w:basedOn w:val="OPCParaBase"/>
    <w:rsid w:val="00533CEA"/>
    <w:pPr>
      <w:spacing w:before="122" w:line="240" w:lineRule="auto"/>
      <w:ind w:left="1985" w:hanging="851"/>
    </w:pPr>
    <w:rPr>
      <w:sz w:val="18"/>
    </w:rPr>
  </w:style>
  <w:style w:type="paragraph" w:customStyle="1" w:styleId="notemargin">
    <w:name w:val="note(margin)"/>
    <w:aliases w:val="nm"/>
    <w:basedOn w:val="OPCParaBase"/>
    <w:rsid w:val="00533CEA"/>
    <w:pPr>
      <w:tabs>
        <w:tab w:val="left" w:pos="709"/>
      </w:tabs>
      <w:spacing w:before="122" w:line="198" w:lineRule="exact"/>
      <w:ind w:left="709" w:hanging="709"/>
    </w:pPr>
    <w:rPr>
      <w:sz w:val="18"/>
    </w:rPr>
  </w:style>
  <w:style w:type="paragraph" w:customStyle="1" w:styleId="notepara">
    <w:name w:val="note(para)"/>
    <w:aliases w:val="na"/>
    <w:basedOn w:val="OPCParaBase"/>
    <w:rsid w:val="00533CEA"/>
    <w:pPr>
      <w:spacing w:before="40" w:line="198" w:lineRule="exact"/>
      <w:ind w:left="2354" w:hanging="369"/>
    </w:pPr>
    <w:rPr>
      <w:sz w:val="18"/>
    </w:rPr>
  </w:style>
  <w:style w:type="paragraph" w:customStyle="1" w:styleId="noteParlAmend">
    <w:name w:val="note(ParlAmend)"/>
    <w:aliases w:val="npp"/>
    <w:basedOn w:val="OPCParaBase"/>
    <w:next w:val="ParlAmend"/>
    <w:rsid w:val="00533CEA"/>
    <w:pPr>
      <w:spacing w:line="240" w:lineRule="auto"/>
      <w:jc w:val="right"/>
    </w:pPr>
    <w:rPr>
      <w:rFonts w:ascii="Arial" w:hAnsi="Arial"/>
      <w:b/>
      <w:i/>
    </w:rPr>
  </w:style>
  <w:style w:type="paragraph" w:customStyle="1" w:styleId="ParlAmend">
    <w:name w:val="ParlAmend"/>
    <w:aliases w:val="pp"/>
    <w:basedOn w:val="OPCParaBase"/>
    <w:rsid w:val="00533CEA"/>
    <w:pPr>
      <w:spacing w:before="240" w:line="240" w:lineRule="atLeast"/>
      <w:ind w:hanging="567"/>
    </w:pPr>
    <w:rPr>
      <w:sz w:val="24"/>
    </w:rPr>
  </w:style>
  <w:style w:type="paragraph" w:customStyle="1" w:styleId="Page1">
    <w:name w:val="Page1"/>
    <w:basedOn w:val="OPCParaBase"/>
    <w:rsid w:val="00533CEA"/>
    <w:pPr>
      <w:spacing w:before="5600" w:line="240" w:lineRule="auto"/>
    </w:pPr>
    <w:rPr>
      <w:b/>
      <w:sz w:val="32"/>
    </w:rPr>
  </w:style>
  <w:style w:type="paragraph" w:customStyle="1" w:styleId="PageBreak">
    <w:name w:val="PageBreak"/>
    <w:aliases w:val="pb"/>
    <w:basedOn w:val="OPCParaBase"/>
    <w:rsid w:val="00533CEA"/>
    <w:pPr>
      <w:spacing w:line="240" w:lineRule="auto"/>
    </w:pPr>
    <w:rPr>
      <w:sz w:val="20"/>
    </w:rPr>
  </w:style>
  <w:style w:type="paragraph" w:customStyle="1" w:styleId="parabullet">
    <w:name w:val="para bullet"/>
    <w:aliases w:val="b,Body"/>
    <w:rsid w:val="00DA1668"/>
    <w:pPr>
      <w:spacing w:before="240"/>
      <w:ind w:left="1843" w:hanging="284"/>
    </w:pPr>
    <w:rPr>
      <w:sz w:val="22"/>
      <w:szCs w:val="24"/>
    </w:rPr>
  </w:style>
  <w:style w:type="paragraph" w:customStyle="1" w:styleId="Penalty">
    <w:name w:val="Penalty"/>
    <w:basedOn w:val="OPCParaBase"/>
    <w:rsid w:val="00533CEA"/>
    <w:pPr>
      <w:tabs>
        <w:tab w:val="left" w:pos="2977"/>
      </w:tabs>
      <w:spacing w:before="180" w:line="240" w:lineRule="auto"/>
      <w:ind w:left="1985" w:hanging="851"/>
    </w:pPr>
  </w:style>
  <w:style w:type="paragraph" w:customStyle="1" w:styleId="Preamble">
    <w:name w:val="Preamble"/>
    <w:basedOn w:val="OPCParaBase"/>
    <w:next w:val="Normal"/>
    <w:rsid w:val="00533CE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33CEA"/>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533CEA"/>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qFormat/>
    <w:rsid w:val="00533CEA"/>
    <w:pPr>
      <w:spacing w:line="240" w:lineRule="auto"/>
    </w:pPr>
    <w:rPr>
      <w:b/>
      <w:sz w:val="40"/>
    </w:rPr>
  </w:style>
  <w:style w:type="paragraph" w:customStyle="1" w:styleId="Subitem">
    <w:name w:val="Subitem"/>
    <w:aliases w:val="iss"/>
    <w:basedOn w:val="OPCParaBase"/>
    <w:rsid w:val="00533CEA"/>
    <w:pPr>
      <w:spacing w:before="180" w:line="240" w:lineRule="auto"/>
      <w:ind w:left="709" w:hanging="709"/>
    </w:pPr>
  </w:style>
  <w:style w:type="paragraph" w:customStyle="1" w:styleId="SubitemHead">
    <w:name w:val="SubitemHead"/>
    <w:aliases w:val="issh"/>
    <w:basedOn w:val="OPCParaBase"/>
    <w:rsid w:val="00533C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3CEA"/>
    <w:pPr>
      <w:spacing w:before="40" w:line="240" w:lineRule="auto"/>
      <w:ind w:left="1134"/>
    </w:pPr>
  </w:style>
  <w:style w:type="paragraph" w:customStyle="1" w:styleId="SubsectionHead">
    <w:name w:val="SubsectionHead"/>
    <w:aliases w:val="ssh"/>
    <w:basedOn w:val="OPCParaBase"/>
    <w:next w:val="subsection"/>
    <w:rsid w:val="00533CEA"/>
    <w:pPr>
      <w:keepNext/>
      <w:keepLines/>
      <w:spacing w:before="240" w:line="240" w:lineRule="auto"/>
      <w:ind w:left="1134"/>
    </w:pPr>
    <w:rPr>
      <w:i/>
    </w:rPr>
  </w:style>
  <w:style w:type="paragraph" w:customStyle="1" w:styleId="Tablei">
    <w:name w:val="Table(i)"/>
    <w:aliases w:val="taa"/>
    <w:basedOn w:val="OPCParaBase"/>
    <w:rsid w:val="00533CE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533CEA"/>
    <w:pPr>
      <w:spacing w:before="60" w:line="240" w:lineRule="auto"/>
      <w:ind w:left="284" w:hanging="284"/>
    </w:pPr>
    <w:rPr>
      <w:sz w:val="20"/>
    </w:rPr>
  </w:style>
  <w:style w:type="paragraph" w:customStyle="1" w:styleId="TableAA">
    <w:name w:val="Table(AA)"/>
    <w:aliases w:val="taaa"/>
    <w:basedOn w:val="OPCParaBase"/>
    <w:rsid w:val="00533CE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33C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3CE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3CEA"/>
    <w:pPr>
      <w:spacing w:before="122" w:line="198" w:lineRule="exact"/>
      <w:ind w:left="1985" w:hanging="851"/>
      <w:jc w:val="right"/>
    </w:pPr>
    <w:rPr>
      <w:sz w:val="18"/>
    </w:rPr>
  </w:style>
  <w:style w:type="paragraph" w:customStyle="1" w:styleId="TLPTableBullet">
    <w:name w:val="TLPTableBullet"/>
    <w:aliases w:val="ttb"/>
    <w:basedOn w:val="OPCParaBase"/>
    <w:rsid w:val="00533CEA"/>
    <w:pPr>
      <w:spacing w:line="240" w:lineRule="exact"/>
      <w:ind w:left="284" w:hanging="284"/>
    </w:pPr>
    <w:rPr>
      <w:sz w:val="20"/>
    </w:rPr>
  </w:style>
  <w:style w:type="paragraph" w:styleId="TOC2">
    <w:name w:val="toc 2"/>
    <w:basedOn w:val="OPCParaBase"/>
    <w:next w:val="Normal"/>
    <w:uiPriority w:val="39"/>
    <w:unhideWhenUsed/>
    <w:rsid w:val="00533C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3C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3C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3CE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533C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3C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3CE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33CEA"/>
    <w:pPr>
      <w:keepLines/>
      <w:spacing w:before="80" w:line="240" w:lineRule="auto"/>
      <w:ind w:left="1588" w:hanging="794"/>
    </w:pPr>
    <w:rPr>
      <w:kern w:val="28"/>
    </w:rPr>
  </w:style>
  <w:style w:type="paragraph" w:customStyle="1" w:styleId="TofSectsSection">
    <w:name w:val="TofSects(Section)"/>
    <w:basedOn w:val="OPCParaBase"/>
    <w:rsid w:val="00533CEA"/>
    <w:pPr>
      <w:keepLines/>
      <w:spacing w:before="40" w:line="240" w:lineRule="auto"/>
      <w:ind w:left="1588" w:hanging="794"/>
    </w:pPr>
    <w:rPr>
      <w:kern w:val="28"/>
      <w:sz w:val="18"/>
    </w:rPr>
  </w:style>
  <w:style w:type="paragraph" w:customStyle="1" w:styleId="TofSectsHeading">
    <w:name w:val="TofSects(Heading)"/>
    <w:basedOn w:val="OPCParaBase"/>
    <w:rsid w:val="00533CEA"/>
    <w:pPr>
      <w:spacing w:before="240" w:after="120" w:line="240" w:lineRule="auto"/>
    </w:pPr>
    <w:rPr>
      <w:b/>
      <w:sz w:val="24"/>
    </w:rPr>
  </w:style>
  <w:style w:type="paragraph" w:customStyle="1" w:styleId="TofSectsGroupHeading">
    <w:name w:val="TofSects(GroupHeading)"/>
    <w:basedOn w:val="OPCParaBase"/>
    <w:next w:val="TofSectsSection"/>
    <w:rsid w:val="00533CEA"/>
    <w:pPr>
      <w:keepLines/>
      <w:spacing w:before="240" w:after="120" w:line="240" w:lineRule="auto"/>
      <w:ind w:left="794"/>
    </w:pPr>
    <w:rPr>
      <w:b/>
      <w:kern w:val="28"/>
      <w:sz w:val="20"/>
    </w:rPr>
  </w:style>
  <w:style w:type="paragraph" w:customStyle="1" w:styleId="Actno">
    <w:name w:val="Actno"/>
    <w:basedOn w:val="ShortT"/>
    <w:next w:val="Normal"/>
    <w:qFormat/>
    <w:rsid w:val="00533CEA"/>
  </w:style>
  <w:style w:type="paragraph" w:styleId="BlockText">
    <w:name w:val="Block Text"/>
    <w:rsid w:val="00DA1668"/>
    <w:pPr>
      <w:spacing w:after="120"/>
      <w:ind w:left="1440" w:right="1440"/>
    </w:pPr>
    <w:rPr>
      <w:sz w:val="22"/>
      <w:szCs w:val="24"/>
    </w:rPr>
  </w:style>
  <w:style w:type="paragraph" w:styleId="BodyText">
    <w:name w:val="Body Text"/>
    <w:rsid w:val="00DA1668"/>
    <w:pPr>
      <w:spacing w:after="120"/>
    </w:pPr>
    <w:rPr>
      <w:sz w:val="22"/>
      <w:szCs w:val="24"/>
    </w:rPr>
  </w:style>
  <w:style w:type="paragraph" w:styleId="BodyText2">
    <w:name w:val="Body Text 2"/>
    <w:rsid w:val="00DA1668"/>
    <w:pPr>
      <w:spacing w:after="120" w:line="480" w:lineRule="auto"/>
    </w:pPr>
    <w:rPr>
      <w:sz w:val="22"/>
      <w:szCs w:val="24"/>
    </w:rPr>
  </w:style>
  <w:style w:type="paragraph" w:styleId="BodyText3">
    <w:name w:val="Body Text 3"/>
    <w:rsid w:val="00DA1668"/>
    <w:pPr>
      <w:spacing w:after="120"/>
    </w:pPr>
    <w:rPr>
      <w:sz w:val="16"/>
      <w:szCs w:val="16"/>
    </w:rPr>
  </w:style>
  <w:style w:type="paragraph" w:styleId="BodyTextFirstIndent">
    <w:name w:val="Body Text First Indent"/>
    <w:basedOn w:val="BodyText"/>
    <w:rsid w:val="00DA1668"/>
    <w:pPr>
      <w:ind w:firstLine="210"/>
    </w:pPr>
  </w:style>
  <w:style w:type="paragraph" w:styleId="BodyTextFirstIndent2">
    <w:name w:val="Body Text First Indent 2"/>
    <w:basedOn w:val="BodyTextIndent"/>
    <w:rsid w:val="00DA1668"/>
    <w:pPr>
      <w:ind w:firstLine="210"/>
    </w:pPr>
  </w:style>
  <w:style w:type="paragraph" w:styleId="BodyTextIndent2">
    <w:name w:val="Body Text Indent 2"/>
    <w:rsid w:val="00DA1668"/>
    <w:pPr>
      <w:spacing w:after="120" w:line="480" w:lineRule="auto"/>
      <w:ind w:left="283"/>
    </w:pPr>
    <w:rPr>
      <w:sz w:val="22"/>
      <w:szCs w:val="24"/>
    </w:rPr>
  </w:style>
  <w:style w:type="paragraph" w:styleId="BodyTextIndent3">
    <w:name w:val="Body Text Indent 3"/>
    <w:rsid w:val="00DA1668"/>
    <w:pPr>
      <w:spacing w:after="120"/>
      <w:ind w:left="283"/>
    </w:pPr>
    <w:rPr>
      <w:sz w:val="16"/>
      <w:szCs w:val="16"/>
    </w:rPr>
  </w:style>
  <w:style w:type="paragraph" w:styleId="Closing">
    <w:name w:val="Closing"/>
    <w:rsid w:val="00DA1668"/>
    <w:pPr>
      <w:ind w:left="4252"/>
    </w:pPr>
    <w:rPr>
      <w:sz w:val="22"/>
      <w:szCs w:val="24"/>
    </w:rPr>
  </w:style>
  <w:style w:type="paragraph" w:styleId="Date">
    <w:name w:val="Date"/>
    <w:next w:val="Normal"/>
    <w:rsid w:val="00DA1668"/>
    <w:rPr>
      <w:sz w:val="22"/>
      <w:szCs w:val="24"/>
    </w:rPr>
  </w:style>
  <w:style w:type="paragraph" w:styleId="E-mailSignature">
    <w:name w:val="E-mail Signature"/>
    <w:rsid w:val="00DA1668"/>
    <w:rPr>
      <w:sz w:val="22"/>
      <w:szCs w:val="24"/>
    </w:rPr>
  </w:style>
  <w:style w:type="character" w:styleId="Emphasis">
    <w:name w:val="Emphasis"/>
    <w:basedOn w:val="DefaultParagraphFont"/>
    <w:qFormat/>
    <w:rsid w:val="00DA1668"/>
    <w:rPr>
      <w:i/>
      <w:iCs/>
    </w:rPr>
  </w:style>
  <w:style w:type="paragraph" w:styleId="EnvelopeAddress">
    <w:name w:val="envelope address"/>
    <w:rsid w:val="00DA166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A1668"/>
    <w:rPr>
      <w:rFonts w:ascii="Arial" w:hAnsi="Arial" w:cs="Arial"/>
    </w:rPr>
  </w:style>
  <w:style w:type="character" w:styleId="FollowedHyperlink">
    <w:name w:val="FollowedHyperlink"/>
    <w:basedOn w:val="DefaultParagraphFont"/>
    <w:rsid w:val="00DA1668"/>
    <w:rPr>
      <w:color w:val="800080"/>
      <w:u w:val="single"/>
    </w:rPr>
  </w:style>
  <w:style w:type="character" w:styleId="HTMLAcronym">
    <w:name w:val="HTML Acronym"/>
    <w:basedOn w:val="DefaultParagraphFont"/>
    <w:rsid w:val="00DA1668"/>
  </w:style>
  <w:style w:type="paragraph" w:styleId="HTMLAddress">
    <w:name w:val="HTML Address"/>
    <w:rsid w:val="00DA1668"/>
    <w:rPr>
      <w:i/>
      <w:iCs/>
      <w:sz w:val="22"/>
      <w:szCs w:val="24"/>
    </w:rPr>
  </w:style>
  <w:style w:type="character" w:styleId="HTMLCite">
    <w:name w:val="HTML Cite"/>
    <w:basedOn w:val="DefaultParagraphFont"/>
    <w:rsid w:val="00DA1668"/>
    <w:rPr>
      <w:i/>
      <w:iCs/>
    </w:rPr>
  </w:style>
  <w:style w:type="character" w:styleId="HTMLCode">
    <w:name w:val="HTML Code"/>
    <w:basedOn w:val="DefaultParagraphFont"/>
    <w:rsid w:val="00DA1668"/>
    <w:rPr>
      <w:rFonts w:ascii="Courier New" w:hAnsi="Courier New" w:cs="Courier New"/>
      <w:sz w:val="20"/>
      <w:szCs w:val="20"/>
    </w:rPr>
  </w:style>
  <w:style w:type="character" w:styleId="HTMLDefinition">
    <w:name w:val="HTML Definition"/>
    <w:basedOn w:val="DefaultParagraphFont"/>
    <w:rsid w:val="00DA1668"/>
    <w:rPr>
      <w:i/>
      <w:iCs/>
    </w:rPr>
  </w:style>
  <w:style w:type="character" w:styleId="HTMLKeyboard">
    <w:name w:val="HTML Keyboard"/>
    <w:basedOn w:val="DefaultParagraphFont"/>
    <w:rsid w:val="00DA1668"/>
    <w:rPr>
      <w:rFonts w:ascii="Courier New" w:hAnsi="Courier New" w:cs="Courier New"/>
      <w:sz w:val="20"/>
      <w:szCs w:val="20"/>
    </w:rPr>
  </w:style>
  <w:style w:type="paragraph" w:styleId="HTMLPreformatted">
    <w:name w:val="HTML Preformatted"/>
    <w:rsid w:val="00DA1668"/>
    <w:rPr>
      <w:rFonts w:ascii="Courier New" w:hAnsi="Courier New" w:cs="Courier New"/>
    </w:rPr>
  </w:style>
  <w:style w:type="character" w:styleId="HTMLSample">
    <w:name w:val="HTML Sample"/>
    <w:basedOn w:val="DefaultParagraphFont"/>
    <w:rsid w:val="00DA1668"/>
    <w:rPr>
      <w:rFonts w:ascii="Courier New" w:hAnsi="Courier New" w:cs="Courier New"/>
    </w:rPr>
  </w:style>
  <w:style w:type="character" w:styleId="HTMLTypewriter">
    <w:name w:val="HTML Typewriter"/>
    <w:basedOn w:val="DefaultParagraphFont"/>
    <w:rsid w:val="00DA1668"/>
    <w:rPr>
      <w:rFonts w:ascii="Courier New" w:hAnsi="Courier New" w:cs="Courier New"/>
      <w:sz w:val="20"/>
      <w:szCs w:val="20"/>
    </w:rPr>
  </w:style>
  <w:style w:type="character" w:styleId="HTMLVariable">
    <w:name w:val="HTML Variable"/>
    <w:basedOn w:val="DefaultParagraphFont"/>
    <w:rsid w:val="00DA1668"/>
    <w:rPr>
      <w:i/>
      <w:iCs/>
    </w:rPr>
  </w:style>
  <w:style w:type="character" w:styleId="Hyperlink">
    <w:name w:val="Hyperlink"/>
    <w:basedOn w:val="DefaultParagraphFont"/>
    <w:rsid w:val="00DA1668"/>
    <w:rPr>
      <w:color w:val="0000FF"/>
      <w:u w:val="single"/>
    </w:rPr>
  </w:style>
  <w:style w:type="paragraph" w:styleId="List">
    <w:name w:val="List"/>
    <w:rsid w:val="00DA1668"/>
    <w:pPr>
      <w:ind w:left="283" w:hanging="283"/>
    </w:pPr>
    <w:rPr>
      <w:sz w:val="22"/>
      <w:szCs w:val="24"/>
    </w:rPr>
  </w:style>
  <w:style w:type="paragraph" w:styleId="List2">
    <w:name w:val="List 2"/>
    <w:rsid w:val="00DA1668"/>
    <w:pPr>
      <w:ind w:left="566" w:hanging="283"/>
    </w:pPr>
    <w:rPr>
      <w:sz w:val="22"/>
      <w:szCs w:val="24"/>
    </w:rPr>
  </w:style>
  <w:style w:type="paragraph" w:styleId="List3">
    <w:name w:val="List 3"/>
    <w:rsid w:val="00DA1668"/>
    <w:pPr>
      <w:ind w:left="849" w:hanging="283"/>
    </w:pPr>
    <w:rPr>
      <w:sz w:val="22"/>
      <w:szCs w:val="24"/>
    </w:rPr>
  </w:style>
  <w:style w:type="paragraph" w:styleId="List4">
    <w:name w:val="List 4"/>
    <w:rsid w:val="00DA1668"/>
    <w:pPr>
      <w:ind w:left="1132" w:hanging="283"/>
    </w:pPr>
    <w:rPr>
      <w:sz w:val="22"/>
      <w:szCs w:val="24"/>
    </w:rPr>
  </w:style>
  <w:style w:type="paragraph" w:styleId="List5">
    <w:name w:val="List 5"/>
    <w:rsid w:val="00DA1668"/>
    <w:pPr>
      <w:ind w:left="1415" w:hanging="283"/>
    </w:pPr>
    <w:rPr>
      <w:sz w:val="22"/>
      <w:szCs w:val="24"/>
    </w:rPr>
  </w:style>
  <w:style w:type="paragraph" w:styleId="ListBullet2">
    <w:name w:val="List Bullet 2"/>
    <w:rsid w:val="00DA1668"/>
    <w:pPr>
      <w:numPr>
        <w:numId w:val="2"/>
      </w:numPr>
      <w:tabs>
        <w:tab w:val="clear" w:pos="643"/>
        <w:tab w:val="num" w:pos="360"/>
      </w:tabs>
      <w:ind w:left="360"/>
    </w:pPr>
    <w:rPr>
      <w:sz w:val="22"/>
      <w:szCs w:val="24"/>
    </w:rPr>
  </w:style>
  <w:style w:type="paragraph" w:styleId="ListBullet3">
    <w:name w:val="List Bullet 3"/>
    <w:rsid w:val="00DA1668"/>
    <w:pPr>
      <w:numPr>
        <w:numId w:val="3"/>
      </w:numPr>
      <w:tabs>
        <w:tab w:val="clear" w:pos="926"/>
        <w:tab w:val="num" w:pos="360"/>
      </w:tabs>
      <w:ind w:left="360"/>
    </w:pPr>
    <w:rPr>
      <w:sz w:val="22"/>
      <w:szCs w:val="24"/>
    </w:rPr>
  </w:style>
  <w:style w:type="paragraph" w:styleId="ListBullet4">
    <w:name w:val="List Bullet 4"/>
    <w:rsid w:val="00DA1668"/>
    <w:pPr>
      <w:numPr>
        <w:numId w:val="4"/>
      </w:numPr>
      <w:tabs>
        <w:tab w:val="clear" w:pos="1209"/>
        <w:tab w:val="num" w:pos="926"/>
      </w:tabs>
      <w:ind w:left="926"/>
    </w:pPr>
    <w:rPr>
      <w:sz w:val="22"/>
      <w:szCs w:val="24"/>
    </w:rPr>
  </w:style>
  <w:style w:type="paragraph" w:styleId="ListBullet5">
    <w:name w:val="List Bullet 5"/>
    <w:rsid w:val="00DA1668"/>
    <w:pPr>
      <w:numPr>
        <w:numId w:val="5"/>
      </w:numPr>
    </w:pPr>
    <w:rPr>
      <w:sz w:val="22"/>
      <w:szCs w:val="24"/>
    </w:rPr>
  </w:style>
  <w:style w:type="paragraph" w:styleId="ListContinue">
    <w:name w:val="List Continue"/>
    <w:rsid w:val="00DA1668"/>
    <w:pPr>
      <w:spacing w:after="120"/>
      <w:ind w:left="283"/>
    </w:pPr>
    <w:rPr>
      <w:sz w:val="22"/>
      <w:szCs w:val="24"/>
    </w:rPr>
  </w:style>
  <w:style w:type="paragraph" w:styleId="ListContinue2">
    <w:name w:val="List Continue 2"/>
    <w:rsid w:val="00DA1668"/>
    <w:pPr>
      <w:spacing w:after="120"/>
      <w:ind w:left="566"/>
    </w:pPr>
    <w:rPr>
      <w:sz w:val="22"/>
      <w:szCs w:val="24"/>
    </w:rPr>
  </w:style>
  <w:style w:type="paragraph" w:styleId="ListContinue3">
    <w:name w:val="List Continue 3"/>
    <w:rsid w:val="00DA1668"/>
    <w:pPr>
      <w:spacing w:after="120"/>
      <w:ind w:left="849"/>
    </w:pPr>
    <w:rPr>
      <w:sz w:val="22"/>
      <w:szCs w:val="24"/>
    </w:rPr>
  </w:style>
  <w:style w:type="paragraph" w:styleId="ListContinue4">
    <w:name w:val="List Continue 4"/>
    <w:rsid w:val="00DA1668"/>
    <w:pPr>
      <w:spacing w:after="120"/>
      <w:ind w:left="1132"/>
    </w:pPr>
    <w:rPr>
      <w:sz w:val="22"/>
      <w:szCs w:val="24"/>
    </w:rPr>
  </w:style>
  <w:style w:type="paragraph" w:styleId="ListContinue5">
    <w:name w:val="List Continue 5"/>
    <w:rsid w:val="00DA1668"/>
    <w:pPr>
      <w:spacing w:after="120"/>
      <w:ind w:left="1415"/>
    </w:pPr>
    <w:rPr>
      <w:sz w:val="22"/>
      <w:szCs w:val="24"/>
    </w:rPr>
  </w:style>
  <w:style w:type="paragraph" w:styleId="ListNumber">
    <w:name w:val="List Number"/>
    <w:rsid w:val="00DA1668"/>
    <w:pPr>
      <w:numPr>
        <w:numId w:val="6"/>
      </w:numPr>
      <w:tabs>
        <w:tab w:val="clear" w:pos="360"/>
        <w:tab w:val="num" w:pos="4242"/>
      </w:tabs>
      <w:ind w:left="3521" w:hanging="1043"/>
    </w:pPr>
    <w:rPr>
      <w:sz w:val="22"/>
      <w:szCs w:val="24"/>
    </w:rPr>
  </w:style>
  <w:style w:type="paragraph" w:styleId="ListNumber2">
    <w:name w:val="List Number 2"/>
    <w:rsid w:val="00DA1668"/>
    <w:pPr>
      <w:numPr>
        <w:numId w:val="7"/>
      </w:numPr>
      <w:tabs>
        <w:tab w:val="clear" w:pos="643"/>
        <w:tab w:val="num" w:pos="360"/>
      </w:tabs>
      <w:ind w:left="360"/>
    </w:pPr>
    <w:rPr>
      <w:sz w:val="22"/>
      <w:szCs w:val="24"/>
    </w:rPr>
  </w:style>
  <w:style w:type="paragraph" w:styleId="ListNumber3">
    <w:name w:val="List Number 3"/>
    <w:rsid w:val="00DA1668"/>
    <w:pPr>
      <w:numPr>
        <w:numId w:val="8"/>
      </w:numPr>
      <w:tabs>
        <w:tab w:val="clear" w:pos="926"/>
        <w:tab w:val="num" w:pos="360"/>
      </w:tabs>
      <w:ind w:left="360"/>
    </w:pPr>
    <w:rPr>
      <w:sz w:val="22"/>
      <w:szCs w:val="24"/>
    </w:rPr>
  </w:style>
  <w:style w:type="paragraph" w:styleId="ListNumber4">
    <w:name w:val="List Number 4"/>
    <w:rsid w:val="00DA1668"/>
    <w:pPr>
      <w:numPr>
        <w:numId w:val="9"/>
      </w:numPr>
      <w:tabs>
        <w:tab w:val="clear" w:pos="1209"/>
        <w:tab w:val="num" w:pos="360"/>
      </w:tabs>
      <w:ind w:left="360"/>
    </w:pPr>
    <w:rPr>
      <w:sz w:val="22"/>
      <w:szCs w:val="24"/>
    </w:rPr>
  </w:style>
  <w:style w:type="paragraph" w:styleId="ListNumber5">
    <w:name w:val="List Number 5"/>
    <w:rsid w:val="00DA1668"/>
    <w:pPr>
      <w:numPr>
        <w:numId w:val="10"/>
      </w:numPr>
      <w:tabs>
        <w:tab w:val="clear" w:pos="1492"/>
        <w:tab w:val="num" w:pos="1440"/>
      </w:tabs>
      <w:ind w:left="0" w:firstLine="0"/>
    </w:pPr>
    <w:rPr>
      <w:sz w:val="22"/>
      <w:szCs w:val="24"/>
    </w:rPr>
  </w:style>
  <w:style w:type="paragraph" w:styleId="MessageHeader">
    <w:name w:val="Message Header"/>
    <w:rsid w:val="00DA16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A1668"/>
    <w:rPr>
      <w:sz w:val="24"/>
      <w:szCs w:val="24"/>
    </w:rPr>
  </w:style>
  <w:style w:type="paragraph" w:styleId="NormalIndent">
    <w:name w:val="Normal Indent"/>
    <w:rsid w:val="00DA1668"/>
    <w:pPr>
      <w:ind w:left="720"/>
    </w:pPr>
    <w:rPr>
      <w:sz w:val="22"/>
      <w:szCs w:val="24"/>
    </w:rPr>
  </w:style>
  <w:style w:type="paragraph" w:styleId="NoteHeading">
    <w:name w:val="Note Heading"/>
    <w:next w:val="Normal"/>
    <w:rsid w:val="00DA1668"/>
    <w:rPr>
      <w:sz w:val="22"/>
      <w:szCs w:val="24"/>
    </w:rPr>
  </w:style>
  <w:style w:type="character" w:styleId="PageNumber">
    <w:name w:val="page number"/>
    <w:basedOn w:val="DefaultParagraphFont"/>
    <w:rsid w:val="00DA1668"/>
  </w:style>
  <w:style w:type="paragraph" w:styleId="PlainText">
    <w:name w:val="Plain Text"/>
    <w:rsid w:val="00DA1668"/>
    <w:rPr>
      <w:rFonts w:ascii="Courier New" w:hAnsi="Courier New" w:cs="Courier New"/>
      <w:sz w:val="22"/>
    </w:rPr>
  </w:style>
  <w:style w:type="paragraph" w:styleId="Salutation">
    <w:name w:val="Salutation"/>
    <w:next w:val="Normal"/>
    <w:rsid w:val="00DA1668"/>
    <w:rPr>
      <w:sz w:val="22"/>
      <w:szCs w:val="24"/>
    </w:rPr>
  </w:style>
  <w:style w:type="paragraph" w:styleId="Signature">
    <w:name w:val="Signature"/>
    <w:rsid w:val="00DA1668"/>
    <w:pPr>
      <w:ind w:left="4252"/>
    </w:pPr>
    <w:rPr>
      <w:sz w:val="22"/>
      <w:szCs w:val="24"/>
    </w:rPr>
  </w:style>
  <w:style w:type="character" w:styleId="Strong">
    <w:name w:val="Strong"/>
    <w:basedOn w:val="DefaultParagraphFont"/>
    <w:qFormat/>
    <w:rsid w:val="00DA1668"/>
    <w:rPr>
      <w:b/>
      <w:bCs/>
    </w:rPr>
  </w:style>
  <w:style w:type="paragraph" w:styleId="Subtitle">
    <w:name w:val="Subtitle"/>
    <w:qFormat/>
    <w:rsid w:val="00DA1668"/>
    <w:pPr>
      <w:spacing w:after="60"/>
      <w:jc w:val="center"/>
    </w:pPr>
    <w:rPr>
      <w:rFonts w:ascii="Arial" w:hAnsi="Arial" w:cs="Arial"/>
      <w:sz w:val="24"/>
      <w:szCs w:val="24"/>
    </w:rPr>
  </w:style>
  <w:style w:type="paragraph" w:styleId="Title">
    <w:name w:val="Title"/>
    <w:qFormat/>
    <w:rsid w:val="00DA1668"/>
    <w:pPr>
      <w:spacing w:before="240" w:after="60"/>
      <w:jc w:val="center"/>
    </w:pPr>
    <w:rPr>
      <w:rFonts w:ascii="Arial" w:hAnsi="Arial" w:cs="Arial"/>
      <w:b/>
      <w:bCs/>
      <w:kern w:val="28"/>
      <w:sz w:val="32"/>
      <w:szCs w:val="32"/>
    </w:rPr>
  </w:style>
  <w:style w:type="paragraph" w:styleId="TOAHeading">
    <w:name w:val="toa heading"/>
    <w:next w:val="Normal"/>
    <w:rsid w:val="00DA1668"/>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33CEA"/>
    <w:pPr>
      <w:spacing w:line="240" w:lineRule="auto"/>
    </w:pPr>
    <w:rPr>
      <w:rFonts w:ascii="Tahoma" w:hAnsi="Tahoma" w:cs="Tahoma"/>
      <w:sz w:val="16"/>
      <w:szCs w:val="16"/>
    </w:rPr>
  </w:style>
  <w:style w:type="paragraph" w:styleId="Caption">
    <w:name w:val="caption"/>
    <w:next w:val="Normal"/>
    <w:qFormat/>
    <w:rsid w:val="00DA1668"/>
    <w:pPr>
      <w:spacing w:before="120" w:after="120"/>
    </w:pPr>
    <w:rPr>
      <w:b/>
      <w:bCs/>
    </w:rPr>
  </w:style>
  <w:style w:type="character" w:styleId="CommentReference">
    <w:name w:val="annotation reference"/>
    <w:basedOn w:val="DefaultParagraphFont"/>
    <w:rsid w:val="00DA1668"/>
    <w:rPr>
      <w:sz w:val="16"/>
      <w:szCs w:val="16"/>
    </w:rPr>
  </w:style>
  <w:style w:type="paragraph" w:styleId="CommentText">
    <w:name w:val="annotation text"/>
    <w:rsid w:val="00DA1668"/>
  </w:style>
  <w:style w:type="paragraph" w:styleId="CommentSubject">
    <w:name w:val="annotation subject"/>
    <w:next w:val="CommentText"/>
    <w:rsid w:val="00DA1668"/>
    <w:rPr>
      <w:b/>
      <w:bCs/>
      <w:szCs w:val="24"/>
    </w:rPr>
  </w:style>
  <w:style w:type="paragraph" w:styleId="DocumentMap">
    <w:name w:val="Document Map"/>
    <w:rsid w:val="00DA1668"/>
    <w:pPr>
      <w:shd w:val="clear" w:color="auto" w:fill="000080"/>
    </w:pPr>
    <w:rPr>
      <w:rFonts w:ascii="Tahoma" w:hAnsi="Tahoma" w:cs="Tahoma"/>
      <w:sz w:val="22"/>
      <w:szCs w:val="24"/>
    </w:rPr>
  </w:style>
  <w:style w:type="character" w:styleId="EndnoteReference">
    <w:name w:val="endnote reference"/>
    <w:basedOn w:val="DefaultParagraphFont"/>
    <w:rsid w:val="00DA1668"/>
    <w:rPr>
      <w:vertAlign w:val="superscript"/>
    </w:rPr>
  </w:style>
  <w:style w:type="paragraph" w:styleId="EndnoteText">
    <w:name w:val="endnote text"/>
    <w:rsid w:val="00DA1668"/>
  </w:style>
  <w:style w:type="character" w:styleId="FootnoteReference">
    <w:name w:val="footnote reference"/>
    <w:basedOn w:val="DefaultParagraphFont"/>
    <w:rsid w:val="00DA1668"/>
    <w:rPr>
      <w:vertAlign w:val="superscript"/>
    </w:rPr>
  </w:style>
  <w:style w:type="paragraph" w:styleId="FootnoteText">
    <w:name w:val="footnote text"/>
    <w:rsid w:val="00DA1668"/>
  </w:style>
  <w:style w:type="paragraph" w:styleId="Index1">
    <w:name w:val="index 1"/>
    <w:next w:val="Normal"/>
    <w:rsid w:val="00DA1668"/>
    <w:pPr>
      <w:ind w:left="220" w:hanging="220"/>
    </w:pPr>
    <w:rPr>
      <w:sz w:val="22"/>
      <w:szCs w:val="24"/>
    </w:rPr>
  </w:style>
  <w:style w:type="paragraph" w:styleId="Index2">
    <w:name w:val="index 2"/>
    <w:next w:val="Normal"/>
    <w:rsid w:val="00DA1668"/>
    <w:pPr>
      <w:ind w:left="440" w:hanging="220"/>
    </w:pPr>
    <w:rPr>
      <w:sz w:val="22"/>
      <w:szCs w:val="24"/>
    </w:rPr>
  </w:style>
  <w:style w:type="paragraph" w:styleId="Index3">
    <w:name w:val="index 3"/>
    <w:next w:val="Normal"/>
    <w:rsid w:val="00DA1668"/>
    <w:pPr>
      <w:ind w:left="660" w:hanging="220"/>
    </w:pPr>
    <w:rPr>
      <w:sz w:val="22"/>
      <w:szCs w:val="24"/>
    </w:rPr>
  </w:style>
  <w:style w:type="paragraph" w:styleId="Index4">
    <w:name w:val="index 4"/>
    <w:next w:val="Normal"/>
    <w:rsid w:val="00DA1668"/>
    <w:pPr>
      <w:ind w:left="880" w:hanging="220"/>
    </w:pPr>
    <w:rPr>
      <w:sz w:val="22"/>
      <w:szCs w:val="24"/>
    </w:rPr>
  </w:style>
  <w:style w:type="paragraph" w:styleId="Index5">
    <w:name w:val="index 5"/>
    <w:next w:val="Normal"/>
    <w:rsid w:val="00DA1668"/>
    <w:pPr>
      <w:ind w:left="1100" w:hanging="220"/>
    </w:pPr>
    <w:rPr>
      <w:sz w:val="22"/>
      <w:szCs w:val="24"/>
    </w:rPr>
  </w:style>
  <w:style w:type="paragraph" w:styleId="Index6">
    <w:name w:val="index 6"/>
    <w:next w:val="Normal"/>
    <w:rsid w:val="00DA1668"/>
    <w:pPr>
      <w:ind w:left="1320" w:hanging="220"/>
    </w:pPr>
    <w:rPr>
      <w:sz w:val="22"/>
      <w:szCs w:val="24"/>
    </w:rPr>
  </w:style>
  <w:style w:type="paragraph" w:styleId="Index7">
    <w:name w:val="index 7"/>
    <w:next w:val="Normal"/>
    <w:rsid w:val="00DA1668"/>
    <w:pPr>
      <w:ind w:left="1540" w:hanging="220"/>
    </w:pPr>
    <w:rPr>
      <w:sz w:val="22"/>
      <w:szCs w:val="24"/>
    </w:rPr>
  </w:style>
  <w:style w:type="paragraph" w:styleId="Index8">
    <w:name w:val="index 8"/>
    <w:next w:val="Normal"/>
    <w:rsid w:val="00DA1668"/>
    <w:pPr>
      <w:ind w:left="1760" w:hanging="220"/>
    </w:pPr>
    <w:rPr>
      <w:sz w:val="22"/>
      <w:szCs w:val="24"/>
    </w:rPr>
  </w:style>
  <w:style w:type="paragraph" w:styleId="Index9">
    <w:name w:val="index 9"/>
    <w:next w:val="Normal"/>
    <w:rsid w:val="00DA1668"/>
    <w:pPr>
      <w:ind w:left="1980" w:hanging="220"/>
    </w:pPr>
    <w:rPr>
      <w:sz w:val="22"/>
      <w:szCs w:val="24"/>
    </w:rPr>
  </w:style>
  <w:style w:type="paragraph" w:styleId="IndexHeading">
    <w:name w:val="index heading"/>
    <w:next w:val="Index1"/>
    <w:rsid w:val="00DA1668"/>
    <w:rPr>
      <w:rFonts w:ascii="Arial" w:hAnsi="Arial" w:cs="Arial"/>
      <w:b/>
      <w:bCs/>
      <w:sz w:val="22"/>
      <w:szCs w:val="24"/>
    </w:rPr>
  </w:style>
  <w:style w:type="paragraph" w:styleId="MacroText">
    <w:name w:val="macro"/>
    <w:rsid w:val="00DA16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A1668"/>
    <w:pPr>
      <w:ind w:left="220" w:hanging="220"/>
    </w:pPr>
    <w:rPr>
      <w:sz w:val="22"/>
      <w:szCs w:val="24"/>
    </w:rPr>
  </w:style>
  <w:style w:type="paragraph" w:styleId="TableofFigures">
    <w:name w:val="table of figures"/>
    <w:next w:val="Normal"/>
    <w:rsid w:val="00DA1668"/>
    <w:pPr>
      <w:ind w:left="440" w:hanging="440"/>
    </w:pPr>
    <w:rPr>
      <w:sz w:val="22"/>
      <w:szCs w:val="24"/>
    </w:rPr>
  </w:style>
  <w:style w:type="paragraph" w:customStyle="1" w:styleId="noteToPara">
    <w:name w:val="noteToPara"/>
    <w:aliases w:val="ntp"/>
    <w:basedOn w:val="OPCParaBase"/>
    <w:rsid w:val="00533CEA"/>
    <w:pPr>
      <w:spacing w:before="122" w:line="198" w:lineRule="exact"/>
      <w:ind w:left="2353" w:hanging="709"/>
    </w:pPr>
    <w:rPr>
      <w:sz w:val="18"/>
    </w:rPr>
  </w:style>
  <w:style w:type="paragraph" w:customStyle="1" w:styleId="Tabletext">
    <w:name w:val="Tabletext"/>
    <w:aliases w:val="tt"/>
    <w:basedOn w:val="OPCParaBase"/>
    <w:rsid w:val="00533CEA"/>
    <w:pPr>
      <w:spacing w:before="60" w:line="240" w:lineRule="atLeast"/>
    </w:pPr>
    <w:rPr>
      <w:sz w:val="20"/>
    </w:rPr>
  </w:style>
  <w:style w:type="numbering" w:styleId="111111">
    <w:name w:val="Outline List 2"/>
    <w:basedOn w:val="NoList"/>
    <w:rsid w:val="00DA1668"/>
    <w:pPr>
      <w:numPr>
        <w:numId w:val="11"/>
      </w:numPr>
    </w:pPr>
  </w:style>
  <w:style w:type="numbering" w:styleId="1ai">
    <w:name w:val="Outline List 1"/>
    <w:basedOn w:val="NoList"/>
    <w:rsid w:val="00DA1668"/>
    <w:pPr>
      <w:numPr>
        <w:numId w:val="12"/>
      </w:numPr>
    </w:pPr>
  </w:style>
  <w:style w:type="numbering" w:styleId="ArticleSection">
    <w:name w:val="Outline List 3"/>
    <w:basedOn w:val="NoList"/>
    <w:rsid w:val="00DA1668"/>
    <w:pPr>
      <w:numPr>
        <w:numId w:val="13"/>
      </w:numPr>
    </w:pPr>
  </w:style>
  <w:style w:type="table" w:styleId="Table3Deffects1">
    <w:name w:val="Table 3D effects 1"/>
    <w:basedOn w:val="TableNormal"/>
    <w:rsid w:val="00DA166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166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166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166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166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166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166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166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166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166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166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166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166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A166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166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3CE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166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166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166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166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166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166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166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166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166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A166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166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166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166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A166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A166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166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166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533C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3C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3C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3C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33C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3C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3C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3C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3CE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533CEA"/>
    <w:pPr>
      <w:spacing w:line="240" w:lineRule="auto"/>
    </w:pPr>
    <w:rPr>
      <w:sz w:val="24"/>
    </w:rPr>
  </w:style>
  <w:style w:type="character" w:customStyle="1" w:styleId="CharBoldItalic">
    <w:name w:val="CharBoldItalic"/>
    <w:basedOn w:val="OPCCharBase"/>
    <w:uiPriority w:val="1"/>
    <w:qFormat/>
    <w:rsid w:val="00533CEA"/>
    <w:rPr>
      <w:b/>
      <w:i/>
    </w:rPr>
  </w:style>
  <w:style w:type="character" w:customStyle="1" w:styleId="CharItalic">
    <w:name w:val="CharItalic"/>
    <w:basedOn w:val="OPCCharBase"/>
    <w:uiPriority w:val="1"/>
    <w:qFormat/>
    <w:rsid w:val="00533CEA"/>
    <w:rPr>
      <w:i/>
    </w:rPr>
  </w:style>
  <w:style w:type="paragraph" w:customStyle="1" w:styleId="CTA-">
    <w:name w:val="CTA -"/>
    <w:basedOn w:val="OPCParaBase"/>
    <w:rsid w:val="00533CEA"/>
    <w:pPr>
      <w:spacing w:before="60" w:line="240" w:lineRule="atLeast"/>
      <w:ind w:left="85" w:hanging="85"/>
    </w:pPr>
    <w:rPr>
      <w:sz w:val="20"/>
    </w:rPr>
  </w:style>
  <w:style w:type="paragraph" w:customStyle="1" w:styleId="CTA--">
    <w:name w:val="CTA --"/>
    <w:basedOn w:val="OPCParaBase"/>
    <w:next w:val="Normal"/>
    <w:rsid w:val="00533CEA"/>
    <w:pPr>
      <w:spacing w:before="60" w:line="240" w:lineRule="atLeast"/>
      <w:ind w:left="142" w:hanging="142"/>
    </w:pPr>
    <w:rPr>
      <w:sz w:val="20"/>
    </w:rPr>
  </w:style>
  <w:style w:type="paragraph" w:customStyle="1" w:styleId="CTA---">
    <w:name w:val="CTA ---"/>
    <w:basedOn w:val="OPCParaBase"/>
    <w:next w:val="Normal"/>
    <w:rsid w:val="00533CEA"/>
    <w:pPr>
      <w:spacing w:before="60" w:line="240" w:lineRule="atLeast"/>
      <w:ind w:left="198" w:hanging="198"/>
    </w:pPr>
    <w:rPr>
      <w:sz w:val="20"/>
    </w:rPr>
  </w:style>
  <w:style w:type="paragraph" w:customStyle="1" w:styleId="CTA----">
    <w:name w:val="CTA ----"/>
    <w:basedOn w:val="OPCParaBase"/>
    <w:next w:val="Normal"/>
    <w:rsid w:val="00533CEA"/>
    <w:pPr>
      <w:spacing w:before="60" w:line="240" w:lineRule="atLeast"/>
      <w:ind w:left="255" w:hanging="255"/>
    </w:pPr>
    <w:rPr>
      <w:sz w:val="20"/>
    </w:rPr>
  </w:style>
  <w:style w:type="paragraph" w:customStyle="1" w:styleId="CTA1a">
    <w:name w:val="CTA 1(a)"/>
    <w:basedOn w:val="OPCParaBase"/>
    <w:rsid w:val="00533CEA"/>
    <w:pPr>
      <w:tabs>
        <w:tab w:val="right" w:pos="414"/>
      </w:tabs>
      <w:spacing w:before="40" w:line="240" w:lineRule="atLeast"/>
      <w:ind w:left="675" w:hanging="675"/>
    </w:pPr>
    <w:rPr>
      <w:sz w:val="20"/>
    </w:rPr>
  </w:style>
  <w:style w:type="paragraph" w:customStyle="1" w:styleId="CTA1ai">
    <w:name w:val="CTA 1(a)(i)"/>
    <w:basedOn w:val="OPCParaBase"/>
    <w:rsid w:val="00533CEA"/>
    <w:pPr>
      <w:tabs>
        <w:tab w:val="right" w:pos="1004"/>
      </w:tabs>
      <w:spacing w:before="40" w:line="240" w:lineRule="atLeast"/>
      <w:ind w:left="1253" w:hanging="1253"/>
    </w:pPr>
    <w:rPr>
      <w:sz w:val="20"/>
    </w:rPr>
  </w:style>
  <w:style w:type="paragraph" w:customStyle="1" w:styleId="CTA2a">
    <w:name w:val="CTA 2(a)"/>
    <w:basedOn w:val="OPCParaBase"/>
    <w:rsid w:val="00533CEA"/>
    <w:pPr>
      <w:tabs>
        <w:tab w:val="right" w:pos="482"/>
      </w:tabs>
      <w:spacing w:before="40" w:line="240" w:lineRule="atLeast"/>
      <w:ind w:left="748" w:hanging="748"/>
    </w:pPr>
    <w:rPr>
      <w:sz w:val="20"/>
    </w:rPr>
  </w:style>
  <w:style w:type="paragraph" w:customStyle="1" w:styleId="CTA2ai">
    <w:name w:val="CTA 2(a)(i)"/>
    <w:basedOn w:val="OPCParaBase"/>
    <w:rsid w:val="00533CEA"/>
    <w:pPr>
      <w:tabs>
        <w:tab w:val="right" w:pos="1089"/>
      </w:tabs>
      <w:spacing w:before="40" w:line="240" w:lineRule="atLeast"/>
      <w:ind w:left="1327" w:hanging="1327"/>
    </w:pPr>
    <w:rPr>
      <w:sz w:val="20"/>
    </w:rPr>
  </w:style>
  <w:style w:type="paragraph" w:customStyle="1" w:styleId="CTA3a">
    <w:name w:val="CTA 3(a)"/>
    <w:basedOn w:val="OPCParaBase"/>
    <w:rsid w:val="00533CEA"/>
    <w:pPr>
      <w:tabs>
        <w:tab w:val="right" w:pos="556"/>
      </w:tabs>
      <w:spacing w:before="40" w:line="240" w:lineRule="atLeast"/>
      <w:ind w:left="805" w:hanging="805"/>
    </w:pPr>
    <w:rPr>
      <w:sz w:val="20"/>
    </w:rPr>
  </w:style>
  <w:style w:type="paragraph" w:customStyle="1" w:styleId="CTA3ai">
    <w:name w:val="CTA 3(a)(i)"/>
    <w:basedOn w:val="OPCParaBase"/>
    <w:rsid w:val="00533CEA"/>
    <w:pPr>
      <w:tabs>
        <w:tab w:val="right" w:pos="1140"/>
      </w:tabs>
      <w:spacing w:before="40" w:line="240" w:lineRule="atLeast"/>
      <w:ind w:left="1361" w:hanging="1361"/>
    </w:pPr>
    <w:rPr>
      <w:sz w:val="20"/>
    </w:rPr>
  </w:style>
  <w:style w:type="paragraph" w:customStyle="1" w:styleId="CTA4a">
    <w:name w:val="CTA 4(a)"/>
    <w:basedOn w:val="OPCParaBase"/>
    <w:rsid w:val="00533CEA"/>
    <w:pPr>
      <w:tabs>
        <w:tab w:val="right" w:pos="624"/>
      </w:tabs>
      <w:spacing w:before="40" w:line="240" w:lineRule="atLeast"/>
      <w:ind w:left="873" w:hanging="873"/>
    </w:pPr>
    <w:rPr>
      <w:sz w:val="20"/>
    </w:rPr>
  </w:style>
  <w:style w:type="paragraph" w:customStyle="1" w:styleId="CTA4ai">
    <w:name w:val="CTA 4(a)(i)"/>
    <w:basedOn w:val="OPCParaBase"/>
    <w:rsid w:val="00533CEA"/>
    <w:pPr>
      <w:tabs>
        <w:tab w:val="right" w:pos="1213"/>
      </w:tabs>
      <w:spacing w:before="40" w:line="240" w:lineRule="atLeast"/>
      <w:ind w:left="1452" w:hanging="1452"/>
    </w:pPr>
    <w:rPr>
      <w:sz w:val="20"/>
    </w:rPr>
  </w:style>
  <w:style w:type="paragraph" w:customStyle="1" w:styleId="CTACAPS">
    <w:name w:val="CTA CAPS"/>
    <w:basedOn w:val="OPCParaBase"/>
    <w:rsid w:val="00533CEA"/>
    <w:pPr>
      <w:spacing w:before="60" w:line="240" w:lineRule="atLeast"/>
    </w:pPr>
    <w:rPr>
      <w:sz w:val="20"/>
    </w:rPr>
  </w:style>
  <w:style w:type="paragraph" w:customStyle="1" w:styleId="CTAright">
    <w:name w:val="CTA right"/>
    <w:basedOn w:val="OPCParaBase"/>
    <w:rsid w:val="00533CEA"/>
    <w:pPr>
      <w:spacing w:before="60" w:line="240" w:lineRule="auto"/>
      <w:jc w:val="right"/>
    </w:pPr>
    <w:rPr>
      <w:sz w:val="20"/>
    </w:rPr>
  </w:style>
  <w:style w:type="paragraph" w:customStyle="1" w:styleId="House">
    <w:name w:val="House"/>
    <w:basedOn w:val="OPCParaBase"/>
    <w:rsid w:val="00533CEA"/>
    <w:pPr>
      <w:spacing w:line="240" w:lineRule="auto"/>
    </w:pPr>
    <w:rPr>
      <w:sz w:val="28"/>
    </w:rPr>
  </w:style>
  <w:style w:type="paragraph" w:customStyle="1" w:styleId="Portfolio">
    <w:name w:val="Portfolio"/>
    <w:basedOn w:val="OPCParaBase"/>
    <w:rsid w:val="00533CEA"/>
    <w:pPr>
      <w:spacing w:line="240" w:lineRule="auto"/>
    </w:pPr>
    <w:rPr>
      <w:i/>
      <w:sz w:val="20"/>
    </w:rPr>
  </w:style>
  <w:style w:type="paragraph" w:customStyle="1" w:styleId="Reading">
    <w:name w:val="Reading"/>
    <w:basedOn w:val="OPCParaBase"/>
    <w:rsid w:val="00533CEA"/>
    <w:pPr>
      <w:spacing w:line="240" w:lineRule="auto"/>
    </w:pPr>
    <w:rPr>
      <w:i/>
      <w:sz w:val="20"/>
    </w:rPr>
  </w:style>
  <w:style w:type="paragraph" w:customStyle="1" w:styleId="Session">
    <w:name w:val="Session"/>
    <w:basedOn w:val="OPCParaBase"/>
    <w:rsid w:val="00533CEA"/>
    <w:pPr>
      <w:spacing w:line="240" w:lineRule="auto"/>
    </w:pPr>
    <w:rPr>
      <w:sz w:val="28"/>
    </w:rPr>
  </w:style>
  <w:style w:type="paragraph" w:customStyle="1" w:styleId="Sponsor">
    <w:name w:val="Sponsor"/>
    <w:basedOn w:val="OPCParaBase"/>
    <w:rsid w:val="00533CEA"/>
    <w:pPr>
      <w:spacing w:line="240" w:lineRule="auto"/>
    </w:pPr>
    <w:rPr>
      <w:i/>
    </w:rPr>
  </w:style>
  <w:style w:type="paragraph" w:customStyle="1" w:styleId="OPCParaBase">
    <w:name w:val="OPCParaBase"/>
    <w:qFormat/>
    <w:rsid w:val="00533CEA"/>
    <w:pPr>
      <w:spacing w:line="260" w:lineRule="atLeast"/>
    </w:pPr>
    <w:rPr>
      <w:sz w:val="22"/>
    </w:rPr>
  </w:style>
  <w:style w:type="character" w:customStyle="1" w:styleId="HeaderChar">
    <w:name w:val="Header Char"/>
    <w:basedOn w:val="DefaultParagraphFont"/>
    <w:link w:val="Header"/>
    <w:rsid w:val="00533CEA"/>
    <w:rPr>
      <w:sz w:val="16"/>
    </w:rPr>
  </w:style>
  <w:style w:type="paragraph" w:customStyle="1" w:styleId="WRStyle">
    <w:name w:val="WR Style"/>
    <w:aliases w:val="WR"/>
    <w:basedOn w:val="OPCParaBase"/>
    <w:rsid w:val="00533CEA"/>
    <w:pPr>
      <w:spacing w:before="240" w:line="240" w:lineRule="auto"/>
      <w:ind w:left="284" w:hanging="284"/>
    </w:pPr>
    <w:rPr>
      <w:b/>
      <w:i/>
      <w:kern w:val="28"/>
      <w:sz w:val="24"/>
    </w:rPr>
  </w:style>
  <w:style w:type="character" w:customStyle="1" w:styleId="FooterChar">
    <w:name w:val="Footer Char"/>
    <w:basedOn w:val="DefaultParagraphFont"/>
    <w:link w:val="Footer"/>
    <w:rsid w:val="00533CEA"/>
    <w:rPr>
      <w:sz w:val="22"/>
      <w:szCs w:val="24"/>
    </w:rPr>
  </w:style>
  <w:style w:type="table" w:customStyle="1" w:styleId="CFlag">
    <w:name w:val="CFlag"/>
    <w:basedOn w:val="TableNormal"/>
    <w:uiPriority w:val="99"/>
    <w:rsid w:val="00533CE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533C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3CEA"/>
    <w:pPr>
      <w:pBdr>
        <w:top w:val="single" w:sz="4" w:space="1" w:color="auto"/>
      </w:pBdr>
      <w:spacing w:before="360"/>
      <w:ind w:right="397"/>
      <w:jc w:val="both"/>
    </w:pPr>
  </w:style>
  <w:style w:type="paragraph" w:customStyle="1" w:styleId="CompiledActNo">
    <w:name w:val="CompiledActNo"/>
    <w:basedOn w:val="OPCParaBase"/>
    <w:next w:val="Normal"/>
    <w:rsid w:val="00533CEA"/>
    <w:rPr>
      <w:b/>
      <w:sz w:val="24"/>
      <w:szCs w:val="24"/>
    </w:rPr>
  </w:style>
  <w:style w:type="paragraph" w:customStyle="1" w:styleId="ENotesText">
    <w:name w:val="ENotesText"/>
    <w:aliases w:val="Ent"/>
    <w:basedOn w:val="OPCParaBase"/>
    <w:next w:val="Normal"/>
    <w:rsid w:val="00533CEA"/>
    <w:pPr>
      <w:spacing w:before="120"/>
    </w:pPr>
  </w:style>
  <w:style w:type="paragraph" w:customStyle="1" w:styleId="CompiledMadeUnder">
    <w:name w:val="CompiledMadeUnder"/>
    <w:basedOn w:val="OPCParaBase"/>
    <w:next w:val="Normal"/>
    <w:rsid w:val="00533CEA"/>
    <w:rPr>
      <w:i/>
      <w:sz w:val="24"/>
      <w:szCs w:val="24"/>
    </w:rPr>
  </w:style>
  <w:style w:type="paragraph" w:customStyle="1" w:styleId="Paragraphsub-sub-sub">
    <w:name w:val="Paragraph(sub-sub-sub)"/>
    <w:aliases w:val="aaaa"/>
    <w:basedOn w:val="OPCParaBase"/>
    <w:rsid w:val="00533C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3C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3C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3C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3C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3CEA"/>
    <w:pPr>
      <w:spacing w:before="60" w:line="240" w:lineRule="auto"/>
    </w:pPr>
    <w:rPr>
      <w:rFonts w:cs="Arial"/>
      <w:sz w:val="20"/>
      <w:szCs w:val="22"/>
    </w:rPr>
  </w:style>
  <w:style w:type="paragraph" w:customStyle="1" w:styleId="ActHead10">
    <w:name w:val="ActHead 10"/>
    <w:aliases w:val="sp"/>
    <w:basedOn w:val="OPCParaBase"/>
    <w:next w:val="ActHead3"/>
    <w:rsid w:val="00533CE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33CE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33CEA"/>
    <w:pPr>
      <w:keepNext/>
      <w:spacing w:before="60" w:line="240" w:lineRule="atLeast"/>
    </w:pPr>
    <w:rPr>
      <w:b/>
      <w:sz w:val="20"/>
    </w:rPr>
  </w:style>
  <w:style w:type="paragraph" w:customStyle="1" w:styleId="NoteToSubpara">
    <w:name w:val="NoteToSubpara"/>
    <w:aliases w:val="nts"/>
    <w:basedOn w:val="OPCParaBase"/>
    <w:rsid w:val="00533CEA"/>
    <w:pPr>
      <w:spacing w:before="40" w:line="198" w:lineRule="exact"/>
      <w:ind w:left="2835" w:hanging="709"/>
    </w:pPr>
    <w:rPr>
      <w:sz w:val="18"/>
    </w:rPr>
  </w:style>
  <w:style w:type="paragraph" w:customStyle="1" w:styleId="ENoteTableHeading">
    <w:name w:val="ENoteTableHeading"/>
    <w:aliases w:val="enth"/>
    <w:basedOn w:val="OPCParaBase"/>
    <w:rsid w:val="00533CEA"/>
    <w:pPr>
      <w:keepNext/>
      <w:spacing w:before="60" w:line="240" w:lineRule="atLeast"/>
    </w:pPr>
    <w:rPr>
      <w:rFonts w:ascii="Arial" w:hAnsi="Arial"/>
      <w:b/>
      <w:sz w:val="16"/>
    </w:rPr>
  </w:style>
  <w:style w:type="paragraph" w:customStyle="1" w:styleId="ENoteTTi">
    <w:name w:val="ENoteTTi"/>
    <w:aliases w:val="entti"/>
    <w:basedOn w:val="OPCParaBase"/>
    <w:rsid w:val="00533CEA"/>
    <w:pPr>
      <w:keepNext/>
      <w:spacing w:before="60" w:line="240" w:lineRule="atLeast"/>
      <w:ind w:left="170"/>
    </w:pPr>
    <w:rPr>
      <w:sz w:val="16"/>
    </w:rPr>
  </w:style>
  <w:style w:type="paragraph" w:customStyle="1" w:styleId="ENotesHeading1">
    <w:name w:val="ENotesHeading 1"/>
    <w:aliases w:val="Enh1"/>
    <w:basedOn w:val="OPCParaBase"/>
    <w:next w:val="Normal"/>
    <w:rsid w:val="00533CEA"/>
    <w:pPr>
      <w:spacing w:before="120"/>
      <w:outlineLvl w:val="1"/>
    </w:pPr>
    <w:rPr>
      <w:b/>
      <w:sz w:val="28"/>
      <w:szCs w:val="28"/>
    </w:rPr>
  </w:style>
  <w:style w:type="paragraph" w:customStyle="1" w:styleId="ENotesHeading2">
    <w:name w:val="ENotesHeading 2"/>
    <w:aliases w:val="Enh2"/>
    <w:basedOn w:val="OPCParaBase"/>
    <w:next w:val="Normal"/>
    <w:rsid w:val="00533CEA"/>
    <w:pPr>
      <w:spacing w:before="120" w:after="120"/>
      <w:outlineLvl w:val="2"/>
    </w:pPr>
    <w:rPr>
      <w:b/>
      <w:sz w:val="24"/>
      <w:szCs w:val="28"/>
    </w:rPr>
  </w:style>
  <w:style w:type="paragraph" w:customStyle="1" w:styleId="ENoteTTIndentHeading">
    <w:name w:val="ENoteTTIndentHeading"/>
    <w:aliases w:val="enTTHi"/>
    <w:basedOn w:val="OPCParaBase"/>
    <w:rsid w:val="00533C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3CEA"/>
    <w:pPr>
      <w:spacing w:before="60" w:line="240" w:lineRule="atLeast"/>
    </w:pPr>
    <w:rPr>
      <w:sz w:val="16"/>
    </w:rPr>
  </w:style>
  <w:style w:type="paragraph" w:customStyle="1" w:styleId="ENotesHeading3">
    <w:name w:val="ENotesHeading 3"/>
    <w:aliases w:val="Enh3"/>
    <w:basedOn w:val="OPCParaBase"/>
    <w:next w:val="Normal"/>
    <w:rsid w:val="00533CEA"/>
    <w:pPr>
      <w:keepNext/>
      <w:spacing w:before="120" w:line="240" w:lineRule="auto"/>
      <w:outlineLvl w:val="4"/>
    </w:pPr>
    <w:rPr>
      <w:b/>
      <w:szCs w:val="24"/>
    </w:rPr>
  </w:style>
  <w:style w:type="paragraph" w:customStyle="1" w:styleId="SubPartCASA">
    <w:name w:val="SubPart(CASA)"/>
    <w:aliases w:val="csp"/>
    <w:basedOn w:val="OPCParaBase"/>
    <w:next w:val="ActHead3"/>
    <w:rsid w:val="00533CEA"/>
    <w:pPr>
      <w:keepNext/>
      <w:keepLines/>
      <w:spacing w:before="280"/>
      <w:outlineLvl w:val="1"/>
    </w:pPr>
    <w:rPr>
      <w:b/>
      <w:kern w:val="28"/>
      <w:sz w:val="32"/>
    </w:rPr>
  </w:style>
  <w:style w:type="character" w:customStyle="1" w:styleId="CharSubPartTextCASA">
    <w:name w:val="CharSubPartText(CASA)"/>
    <w:basedOn w:val="OPCCharBase"/>
    <w:uiPriority w:val="1"/>
    <w:rsid w:val="00533CEA"/>
  </w:style>
  <w:style w:type="character" w:customStyle="1" w:styleId="CharSubPartNoCASA">
    <w:name w:val="CharSubPartNo(CASA)"/>
    <w:basedOn w:val="OPCCharBase"/>
    <w:uiPriority w:val="1"/>
    <w:rsid w:val="00533CEA"/>
  </w:style>
  <w:style w:type="paragraph" w:customStyle="1" w:styleId="ENoteTTIndentHeadingSub">
    <w:name w:val="ENoteTTIndentHeadingSub"/>
    <w:aliases w:val="enTTHis"/>
    <w:basedOn w:val="OPCParaBase"/>
    <w:rsid w:val="00533CEA"/>
    <w:pPr>
      <w:keepNext/>
      <w:spacing w:before="60" w:line="240" w:lineRule="atLeast"/>
      <w:ind w:left="340"/>
    </w:pPr>
    <w:rPr>
      <w:b/>
      <w:sz w:val="16"/>
    </w:rPr>
  </w:style>
  <w:style w:type="paragraph" w:customStyle="1" w:styleId="ENoteTTiSub">
    <w:name w:val="ENoteTTiSub"/>
    <w:aliases w:val="enttis"/>
    <w:basedOn w:val="OPCParaBase"/>
    <w:rsid w:val="00533CEA"/>
    <w:pPr>
      <w:keepNext/>
      <w:spacing w:before="60" w:line="240" w:lineRule="atLeast"/>
      <w:ind w:left="340"/>
    </w:pPr>
    <w:rPr>
      <w:sz w:val="16"/>
    </w:rPr>
  </w:style>
  <w:style w:type="paragraph" w:customStyle="1" w:styleId="SubDivisionMigration">
    <w:name w:val="SubDivisionMigration"/>
    <w:aliases w:val="sdm"/>
    <w:basedOn w:val="OPCParaBase"/>
    <w:rsid w:val="00533C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3CEA"/>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rsid w:val="004D0134"/>
    <w:rPr>
      <w:sz w:val="22"/>
    </w:rPr>
  </w:style>
  <w:style w:type="character" w:customStyle="1" w:styleId="subsectionChar">
    <w:name w:val="subsection Char"/>
    <w:aliases w:val="ss Char"/>
    <w:basedOn w:val="DefaultParagraphFont"/>
    <w:link w:val="subsection"/>
    <w:rsid w:val="004D0134"/>
    <w:rPr>
      <w:sz w:val="22"/>
    </w:rPr>
  </w:style>
  <w:style w:type="paragraph" w:customStyle="1" w:styleId="SOText">
    <w:name w:val="SO Text"/>
    <w:aliases w:val="sot"/>
    <w:link w:val="SOTextChar"/>
    <w:rsid w:val="00533C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33CEA"/>
    <w:rPr>
      <w:rFonts w:eastAsiaTheme="minorHAnsi" w:cstheme="minorBidi"/>
      <w:sz w:val="22"/>
      <w:lang w:eastAsia="en-US"/>
    </w:rPr>
  </w:style>
  <w:style w:type="paragraph" w:customStyle="1" w:styleId="SOTextNote">
    <w:name w:val="SO TextNote"/>
    <w:aliases w:val="sont"/>
    <w:basedOn w:val="SOText"/>
    <w:qFormat/>
    <w:rsid w:val="00533CEA"/>
    <w:pPr>
      <w:spacing w:before="122" w:line="198" w:lineRule="exact"/>
      <w:ind w:left="1843" w:hanging="709"/>
    </w:pPr>
    <w:rPr>
      <w:sz w:val="18"/>
    </w:rPr>
  </w:style>
  <w:style w:type="paragraph" w:customStyle="1" w:styleId="SOPara">
    <w:name w:val="SO Para"/>
    <w:aliases w:val="soa"/>
    <w:basedOn w:val="SOText"/>
    <w:link w:val="SOParaChar"/>
    <w:qFormat/>
    <w:rsid w:val="00533CEA"/>
    <w:pPr>
      <w:tabs>
        <w:tab w:val="right" w:pos="1786"/>
      </w:tabs>
      <w:spacing w:before="40"/>
      <w:ind w:left="2070" w:hanging="936"/>
    </w:pPr>
  </w:style>
  <w:style w:type="character" w:customStyle="1" w:styleId="SOParaChar">
    <w:name w:val="SO Para Char"/>
    <w:aliases w:val="soa Char"/>
    <w:basedOn w:val="DefaultParagraphFont"/>
    <w:link w:val="SOPara"/>
    <w:rsid w:val="00533CEA"/>
    <w:rPr>
      <w:rFonts w:eastAsiaTheme="minorHAnsi" w:cstheme="minorBidi"/>
      <w:sz w:val="22"/>
      <w:lang w:eastAsia="en-US"/>
    </w:rPr>
  </w:style>
  <w:style w:type="paragraph" w:customStyle="1" w:styleId="FileName">
    <w:name w:val="FileName"/>
    <w:basedOn w:val="Normal"/>
    <w:rsid w:val="00533CEA"/>
  </w:style>
  <w:style w:type="paragraph" w:customStyle="1" w:styleId="SOHeadBold">
    <w:name w:val="SO HeadBold"/>
    <w:aliases w:val="sohb"/>
    <w:basedOn w:val="SOText"/>
    <w:next w:val="SOText"/>
    <w:link w:val="SOHeadBoldChar"/>
    <w:qFormat/>
    <w:rsid w:val="00533CEA"/>
    <w:rPr>
      <w:b/>
    </w:rPr>
  </w:style>
  <w:style w:type="character" w:customStyle="1" w:styleId="SOHeadBoldChar">
    <w:name w:val="SO HeadBold Char"/>
    <w:aliases w:val="sohb Char"/>
    <w:basedOn w:val="DefaultParagraphFont"/>
    <w:link w:val="SOHeadBold"/>
    <w:rsid w:val="00533C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33CEA"/>
    <w:rPr>
      <w:i/>
    </w:rPr>
  </w:style>
  <w:style w:type="character" w:customStyle="1" w:styleId="SOHeadItalicChar">
    <w:name w:val="SO HeadItalic Char"/>
    <w:aliases w:val="sohi Char"/>
    <w:basedOn w:val="DefaultParagraphFont"/>
    <w:link w:val="SOHeadItalic"/>
    <w:rsid w:val="00533CEA"/>
    <w:rPr>
      <w:rFonts w:eastAsiaTheme="minorHAnsi" w:cstheme="minorBidi"/>
      <w:i/>
      <w:sz w:val="22"/>
      <w:lang w:eastAsia="en-US"/>
    </w:rPr>
  </w:style>
  <w:style w:type="paragraph" w:customStyle="1" w:styleId="SOBullet">
    <w:name w:val="SO Bullet"/>
    <w:aliases w:val="sotb"/>
    <w:basedOn w:val="SOText"/>
    <w:link w:val="SOBulletChar"/>
    <w:qFormat/>
    <w:rsid w:val="00533CEA"/>
    <w:pPr>
      <w:ind w:left="1559" w:hanging="425"/>
    </w:pPr>
  </w:style>
  <w:style w:type="character" w:customStyle="1" w:styleId="SOBulletChar">
    <w:name w:val="SO Bullet Char"/>
    <w:aliases w:val="sotb Char"/>
    <w:basedOn w:val="DefaultParagraphFont"/>
    <w:link w:val="SOBullet"/>
    <w:rsid w:val="00533CEA"/>
    <w:rPr>
      <w:rFonts w:eastAsiaTheme="minorHAnsi" w:cstheme="minorBidi"/>
      <w:sz w:val="22"/>
      <w:lang w:eastAsia="en-US"/>
    </w:rPr>
  </w:style>
  <w:style w:type="paragraph" w:customStyle="1" w:styleId="SOBulletNote">
    <w:name w:val="SO BulletNote"/>
    <w:aliases w:val="sonb"/>
    <w:basedOn w:val="SOTextNote"/>
    <w:link w:val="SOBulletNoteChar"/>
    <w:qFormat/>
    <w:rsid w:val="00533CEA"/>
    <w:pPr>
      <w:tabs>
        <w:tab w:val="left" w:pos="1560"/>
      </w:tabs>
      <w:ind w:left="2268" w:hanging="1134"/>
    </w:pPr>
  </w:style>
  <w:style w:type="character" w:customStyle="1" w:styleId="SOBulletNoteChar">
    <w:name w:val="SO BulletNote Char"/>
    <w:aliases w:val="sonb Char"/>
    <w:basedOn w:val="DefaultParagraphFont"/>
    <w:link w:val="SOBulletNote"/>
    <w:rsid w:val="00533CEA"/>
    <w:rPr>
      <w:rFonts w:eastAsiaTheme="minorHAnsi" w:cstheme="minorBidi"/>
      <w:sz w:val="18"/>
      <w:lang w:eastAsia="en-US"/>
    </w:rPr>
  </w:style>
  <w:style w:type="paragraph" w:customStyle="1" w:styleId="FreeForm">
    <w:name w:val="FreeForm"/>
    <w:rsid w:val="00533CEA"/>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CEA"/>
    <w:pPr>
      <w:spacing w:line="260" w:lineRule="atLeast"/>
    </w:pPr>
    <w:rPr>
      <w:rFonts w:eastAsiaTheme="minorHAnsi" w:cstheme="minorBidi"/>
      <w:sz w:val="22"/>
      <w:lang w:eastAsia="en-US"/>
    </w:rPr>
  </w:style>
  <w:style w:type="paragraph" w:styleId="Heading1">
    <w:name w:val="heading 1"/>
    <w:next w:val="Heading2"/>
    <w:autoRedefine/>
    <w:qFormat/>
    <w:rsid w:val="00DA1668"/>
    <w:pPr>
      <w:keepNext/>
      <w:keepLines/>
      <w:ind w:left="1134" w:hanging="1134"/>
      <w:outlineLvl w:val="0"/>
    </w:pPr>
    <w:rPr>
      <w:b/>
      <w:bCs/>
      <w:kern w:val="28"/>
      <w:sz w:val="36"/>
      <w:szCs w:val="32"/>
    </w:rPr>
  </w:style>
  <w:style w:type="paragraph" w:styleId="Heading2">
    <w:name w:val="heading 2"/>
    <w:basedOn w:val="Heading1"/>
    <w:next w:val="Heading3"/>
    <w:autoRedefine/>
    <w:qFormat/>
    <w:rsid w:val="00DA1668"/>
    <w:pPr>
      <w:spacing w:before="280"/>
      <w:outlineLvl w:val="1"/>
    </w:pPr>
    <w:rPr>
      <w:bCs w:val="0"/>
      <w:iCs/>
      <w:sz w:val="32"/>
      <w:szCs w:val="28"/>
    </w:rPr>
  </w:style>
  <w:style w:type="paragraph" w:styleId="Heading3">
    <w:name w:val="heading 3"/>
    <w:basedOn w:val="Heading1"/>
    <w:next w:val="Heading4"/>
    <w:autoRedefine/>
    <w:qFormat/>
    <w:rsid w:val="00DA1668"/>
    <w:pPr>
      <w:spacing w:before="240"/>
      <w:outlineLvl w:val="2"/>
    </w:pPr>
    <w:rPr>
      <w:bCs w:val="0"/>
      <w:sz w:val="28"/>
      <w:szCs w:val="26"/>
    </w:rPr>
  </w:style>
  <w:style w:type="paragraph" w:styleId="Heading4">
    <w:name w:val="heading 4"/>
    <w:basedOn w:val="Heading1"/>
    <w:next w:val="Heading5"/>
    <w:autoRedefine/>
    <w:qFormat/>
    <w:rsid w:val="00DA1668"/>
    <w:pPr>
      <w:spacing w:before="220"/>
      <w:outlineLvl w:val="3"/>
    </w:pPr>
    <w:rPr>
      <w:bCs w:val="0"/>
      <w:sz w:val="26"/>
      <w:szCs w:val="28"/>
    </w:rPr>
  </w:style>
  <w:style w:type="paragraph" w:styleId="Heading5">
    <w:name w:val="heading 5"/>
    <w:basedOn w:val="Heading1"/>
    <w:next w:val="subsection"/>
    <w:autoRedefine/>
    <w:qFormat/>
    <w:rsid w:val="00DA1668"/>
    <w:pPr>
      <w:spacing w:before="280"/>
      <w:outlineLvl w:val="4"/>
    </w:pPr>
    <w:rPr>
      <w:bCs w:val="0"/>
      <w:iCs/>
      <w:sz w:val="24"/>
      <w:szCs w:val="26"/>
    </w:rPr>
  </w:style>
  <w:style w:type="paragraph" w:styleId="Heading6">
    <w:name w:val="heading 6"/>
    <w:basedOn w:val="Heading1"/>
    <w:next w:val="Heading7"/>
    <w:autoRedefine/>
    <w:qFormat/>
    <w:rsid w:val="00DA1668"/>
    <w:pPr>
      <w:outlineLvl w:val="5"/>
    </w:pPr>
    <w:rPr>
      <w:rFonts w:ascii="Arial" w:hAnsi="Arial" w:cs="Arial"/>
      <w:bCs w:val="0"/>
      <w:sz w:val="32"/>
      <w:szCs w:val="22"/>
    </w:rPr>
  </w:style>
  <w:style w:type="paragraph" w:styleId="Heading7">
    <w:name w:val="heading 7"/>
    <w:basedOn w:val="Heading6"/>
    <w:next w:val="Normal"/>
    <w:autoRedefine/>
    <w:qFormat/>
    <w:rsid w:val="00DA1668"/>
    <w:pPr>
      <w:spacing w:before="280"/>
      <w:outlineLvl w:val="6"/>
    </w:pPr>
    <w:rPr>
      <w:sz w:val="28"/>
    </w:rPr>
  </w:style>
  <w:style w:type="paragraph" w:styleId="Heading8">
    <w:name w:val="heading 8"/>
    <w:basedOn w:val="Heading6"/>
    <w:next w:val="Normal"/>
    <w:autoRedefine/>
    <w:qFormat/>
    <w:rsid w:val="00DA1668"/>
    <w:pPr>
      <w:spacing w:before="240"/>
      <w:outlineLvl w:val="7"/>
    </w:pPr>
    <w:rPr>
      <w:iCs/>
      <w:sz w:val="26"/>
    </w:rPr>
  </w:style>
  <w:style w:type="paragraph" w:styleId="Heading9">
    <w:name w:val="heading 9"/>
    <w:basedOn w:val="Heading1"/>
    <w:next w:val="Normal"/>
    <w:autoRedefine/>
    <w:qFormat/>
    <w:rsid w:val="00DA166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533CEA"/>
    <w:pPr>
      <w:tabs>
        <w:tab w:val="right" w:pos="1021"/>
      </w:tabs>
      <w:spacing w:before="180" w:line="240" w:lineRule="auto"/>
      <w:ind w:left="1134" w:hanging="1134"/>
    </w:pPr>
  </w:style>
  <w:style w:type="paragraph" w:customStyle="1" w:styleId="ItemHead">
    <w:name w:val="ItemHead"/>
    <w:aliases w:val="ih"/>
    <w:basedOn w:val="OPCParaBase"/>
    <w:next w:val="Item"/>
    <w:rsid w:val="00533CEA"/>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533CEA"/>
  </w:style>
  <w:style w:type="paragraph" w:customStyle="1" w:styleId="MadeunderText">
    <w:name w:val="MadeunderText"/>
    <w:basedOn w:val="OPCParaBase"/>
    <w:next w:val="CompiledMadeUnder"/>
    <w:rsid w:val="00533CEA"/>
    <w:pPr>
      <w:spacing w:before="240"/>
    </w:pPr>
    <w:rPr>
      <w:sz w:val="24"/>
      <w:szCs w:val="24"/>
    </w:rPr>
  </w:style>
  <w:style w:type="paragraph" w:styleId="BodyTextIndent">
    <w:name w:val="Body Text Indent"/>
    <w:rsid w:val="00DA1668"/>
    <w:pPr>
      <w:spacing w:after="120"/>
      <w:ind w:left="283"/>
    </w:pPr>
    <w:rPr>
      <w:sz w:val="22"/>
      <w:szCs w:val="24"/>
    </w:rPr>
  </w:style>
  <w:style w:type="paragraph" w:customStyle="1" w:styleId="BoxText">
    <w:name w:val="BoxText"/>
    <w:aliases w:val="bt"/>
    <w:basedOn w:val="OPCParaBase"/>
    <w:qFormat/>
    <w:rsid w:val="00533C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3CEA"/>
    <w:rPr>
      <w:b/>
    </w:rPr>
  </w:style>
  <w:style w:type="paragraph" w:customStyle="1" w:styleId="BoxHeadItalic">
    <w:name w:val="BoxHeadItalic"/>
    <w:aliases w:val="bhi"/>
    <w:basedOn w:val="BoxText"/>
    <w:next w:val="BoxStep"/>
    <w:qFormat/>
    <w:rsid w:val="00533CEA"/>
    <w:rPr>
      <w:i/>
    </w:rPr>
  </w:style>
  <w:style w:type="paragraph" w:customStyle="1" w:styleId="BoxList">
    <w:name w:val="BoxList"/>
    <w:aliases w:val="bl"/>
    <w:basedOn w:val="BoxText"/>
    <w:qFormat/>
    <w:rsid w:val="00533CEA"/>
    <w:pPr>
      <w:ind w:left="1559" w:hanging="425"/>
    </w:pPr>
  </w:style>
  <w:style w:type="paragraph" w:customStyle="1" w:styleId="BoxNote">
    <w:name w:val="BoxNote"/>
    <w:aliases w:val="bn"/>
    <w:basedOn w:val="BoxText"/>
    <w:qFormat/>
    <w:rsid w:val="00533CEA"/>
    <w:pPr>
      <w:tabs>
        <w:tab w:val="left" w:pos="1985"/>
      </w:tabs>
      <w:spacing w:before="122" w:line="198" w:lineRule="exact"/>
      <w:ind w:left="2948" w:hanging="1814"/>
    </w:pPr>
    <w:rPr>
      <w:sz w:val="18"/>
    </w:rPr>
  </w:style>
  <w:style w:type="paragraph" w:customStyle="1" w:styleId="BoxPara">
    <w:name w:val="BoxPara"/>
    <w:aliases w:val="bp"/>
    <w:basedOn w:val="BoxText"/>
    <w:qFormat/>
    <w:rsid w:val="00533CEA"/>
    <w:pPr>
      <w:tabs>
        <w:tab w:val="right" w:pos="2268"/>
      </w:tabs>
      <w:ind w:left="2552" w:hanging="1418"/>
    </w:pPr>
  </w:style>
  <w:style w:type="paragraph" w:customStyle="1" w:styleId="BoxStep">
    <w:name w:val="BoxStep"/>
    <w:aliases w:val="bs"/>
    <w:basedOn w:val="BoxText"/>
    <w:qFormat/>
    <w:rsid w:val="00533CEA"/>
    <w:pPr>
      <w:ind w:left="1985" w:hanging="851"/>
    </w:pPr>
  </w:style>
  <w:style w:type="character" w:customStyle="1" w:styleId="CharAmPartNo">
    <w:name w:val="CharAmPartNo"/>
    <w:basedOn w:val="OPCCharBase"/>
    <w:uiPriority w:val="1"/>
    <w:qFormat/>
    <w:rsid w:val="00533CEA"/>
  </w:style>
  <w:style w:type="character" w:customStyle="1" w:styleId="CharAmPartText">
    <w:name w:val="CharAmPartText"/>
    <w:basedOn w:val="OPCCharBase"/>
    <w:uiPriority w:val="1"/>
    <w:qFormat/>
    <w:rsid w:val="00533CEA"/>
  </w:style>
  <w:style w:type="character" w:customStyle="1" w:styleId="CharAmSchNo">
    <w:name w:val="CharAmSchNo"/>
    <w:basedOn w:val="OPCCharBase"/>
    <w:uiPriority w:val="1"/>
    <w:qFormat/>
    <w:rsid w:val="00533CEA"/>
  </w:style>
  <w:style w:type="character" w:customStyle="1" w:styleId="CharAmSchText">
    <w:name w:val="CharAmSchText"/>
    <w:basedOn w:val="OPCCharBase"/>
    <w:uiPriority w:val="1"/>
    <w:qFormat/>
    <w:rsid w:val="00533CEA"/>
  </w:style>
  <w:style w:type="character" w:customStyle="1" w:styleId="CharChapNo">
    <w:name w:val="CharChapNo"/>
    <w:basedOn w:val="OPCCharBase"/>
    <w:qFormat/>
    <w:rsid w:val="00533CEA"/>
  </w:style>
  <w:style w:type="character" w:customStyle="1" w:styleId="CharChapText">
    <w:name w:val="CharChapText"/>
    <w:basedOn w:val="OPCCharBase"/>
    <w:qFormat/>
    <w:rsid w:val="00533CEA"/>
  </w:style>
  <w:style w:type="character" w:customStyle="1" w:styleId="CharDivNo">
    <w:name w:val="CharDivNo"/>
    <w:basedOn w:val="OPCCharBase"/>
    <w:qFormat/>
    <w:rsid w:val="00533CEA"/>
  </w:style>
  <w:style w:type="character" w:customStyle="1" w:styleId="CharDivText">
    <w:name w:val="CharDivText"/>
    <w:basedOn w:val="OPCCharBase"/>
    <w:qFormat/>
    <w:rsid w:val="00533CEA"/>
  </w:style>
  <w:style w:type="character" w:customStyle="1" w:styleId="CharPartNo">
    <w:name w:val="CharPartNo"/>
    <w:basedOn w:val="OPCCharBase"/>
    <w:qFormat/>
    <w:rsid w:val="00533CEA"/>
  </w:style>
  <w:style w:type="character" w:customStyle="1" w:styleId="CharPartText">
    <w:name w:val="CharPartText"/>
    <w:basedOn w:val="OPCCharBase"/>
    <w:qFormat/>
    <w:rsid w:val="00533CEA"/>
  </w:style>
  <w:style w:type="character" w:customStyle="1" w:styleId="CharSectno">
    <w:name w:val="CharSectno"/>
    <w:basedOn w:val="OPCCharBase"/>
    <w:qFormat/>
    <w:rsid w:val="00533CEA"/>
  </w:style>
  <w:style w:type="character" w:customStyle="1" w:styleId="CharSubdNo">
    <w:name w:val="CharSubdNo"/>
    <w:basedOn w:val="OPCCharBase"/>
    <w:uiPriority w:val="1"/>
    <w:qFormat/>
    <w:rsid w:val="00533CEA"/>
  </w:style>
  <w:style w:type="character" w:customStyle="1" w:styleId="CharSubdText">
    <w:name w:val="CharSubdText"/>
    <w:basedOn w:val="OPCCharBase"/>
    <w:uiPriority w:val="1"/>
    <w:qFormat/>
    <w:rsid w:val="00533CEA"/>
  </w:style>
  <w:style w:type="paragraph" w:customStyle="1" w:styleId="Formula">
    <w:name w:val="Formula"/>
    <w:basedOn w:val="OPCParaBase"/>
    <w:rsid w:val="00533CEA"/>
    <w:pPr>
      <w:spacing w:line="240" w:lineRule="auto"/>
      <w:ind w:left="1134"/>
    </w:pPr>
    <w:rPr>
      <w:sz w:val="20"/>
    </w:rPr>
  </w:style>
  <w:style w:type="paragraph" w:styleId="Footer">
    <w:name w:val="footer"/>
    <w:link w:val="FooterChar"/>
    <w:rsid w:val="00533CEA"/>
    <w:pPr>
      <w:tabs>
        <w:tab w:val="center" w:pos="4153"/>
        <w:tab w:val="right" w:pos="8306"/>
      </w:tabs>
    </w:pPr>
    <w:rPr>
      <w:sz w:val="22"/>
      <w:szCs w:val="24"/>
    </w:rPr>
  </w:style>
  <w:style w:type="paragraph" w:styleId="Header">
    <w:name w:val="header"/>
    <w:basedOn w:val="OPCParaBase"/>
    <w:link w:val="HeaderChar"/>
    <w:unhideWhenUsed/>
    <w:rsid w:val="00533CE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533CEA"/>
    <w:pPr>
      <w:tabs>
        <w:tab w:val="right" w:pos="1531"/>
      </w:tabs>
      <w:spacing w:before="40" w:line="240" w:lineRule="auto"/>
      <w:ind w:left="1644" w:hanging="1644"/>
    </w:pPr>
  </w:style>
  <w:style w:type="paragraph" w:customStyle="1" w:styleId="paragraphsub-sub">
    <w:name w:val="paragraph(sub-sub)"/>
    <w:aliases w:val="aaa"/>
    <w:basedOn w:val="OPCParaBase"/>
    <w:rsid w:val="00533CEA"/>
    <w:pPr>
      <w:tabs>
        <w:tab w:val="right" w:pos="2722"/>
      </w:tabs>
      <w:spacing w:before="40" w:line="240" w:lineRule="auto"/>
      <w:ind w:left="2835" w:hanging="2835"/>
    </w:pPr>
  </w:style>
  <w:style w:type="paragraph" w:customStyle="1" w:styleId="paragraphsub">
    <w:name w:val="paragraph(sub)"/>
    <w:aliases w:val="aa"/>
    <w:basedOn w:val="OPCParaBase"/>
    <w:rsid w:val="00533CEA"/>
    <w:pPr>
      <w:tabs>
        <w:tab w:val="right" w:pos="1985"/>
      </w:tabs>
      <w:spacing w:before="40" w:line="240" w:lineRule="auto"/>
      <w:ind w:left="2098" w:hanging="2098"/>
    </w:pPr>
  </w:style>
  <w:style w:type="character" w:styleId="LineNumber">
    <w:name w:val="line number"/>
    <w:basedOn w:val="OPCCharBase"/>
    <w:uiPriority w:val="99"/>
    <w:unhideWhenUsed/>
    <w:rsid w:val="00533CEA"/>
    <w:rPr>
      <w:sz w:val="16"/>
    </w:rPr>
  </w:style>
  <w:style w:type="paragraph" w:customStyle="1" w:styleId="Definition">
    <w:name w:val="Definition"/>
    <w:aliases w:val="dd"/>
    <w:basedOn w:val="OPCParaBase"/>
    <w:rsid w:val="00533CEA"/>
    <w:pPr>
      <w:spacing w:before="180" w:line="240" w:lineRule="auto"/>
      <w:ind w:left="1134"/>
    </w:pPr>
  </w:style>
  <w:style w:type="paragraph" w:customStyle="1" w:styleId="Item">
    <w:name w:val="Item"/>
    <w:aliases w:val="i"/>
    <w:basedOn w:val="OPCParaBase"/>
    <w:next w:val="ItemHead"/>
    <w:rsid w:val="00533CEA"/>
    <w:pPr>
      <w:keepLines/>
      <w:spacing w:before="80" w:line="240" w:lineRule="auto"/>
      <w:ind w:left="709"/>
    </w:pPr>
  </w:style>
  <w:style w:type="paragraph" w:styleId="ListBullet">
    <w:name w:val="List Bullet"/>
    <w:rsid w:val="00DA1668"/>
    <w:pPr>
      <w:numPr>
        <w:numId w:val="1"/>
      </w:numPr>
      <w:tabs>
        <w:tab w:val="clear" w:pos="360"/>
        <w:tab w:val="num" w:pos="2989"/>
      </w:tabs>
      <w:ind w:left="1225" w:firstLine="1043"/>
    </w:pPr>
    <w:rPr>
      <w:sz w:val="22"/>
      <w:szCs w:val="24"/>
    </w:rPr>
  </w:style>
  <w:style w:type="paragraph" w:customStyle="1" w:styleId="LongT">
    <w:name w:val="LongT"/>
    <w:basedOn w:val="OPCParaBase"/>
    <w:rsid w:val="00533CEA"/>
    <w:pPr>
      <w:spacing w:line="240" w:lineRule="auto"/>
    </w:pPr>
    <w:rPr>
      <w:b/>
      <w:sz w:val="32"/>
    </w:rPr>
  </w:style>
  <w:style w:type="paragraph" w:customStyle="1" w:styleId="notedraft">
    <w:name w:val="note(draft)"/>
    <w:aliases w:val="nd"/>
    <w:basedOn w:val="OPCParaBase"/>
    <w:rsid w:val="00533CEA"/>
    <w:pPr>
      <w:spacing w:before="240" w:line="240" w:lineRule="auto"/>
      <w:ind w:left="284" w:hanging="284"/>
    </w:pPr>
    <w:rPr>
      <w:i/>
      <w:sz w:val="24"/>
    </w:rPr>
  </w:style>
  <w:style w:type="paragraph" w:customStyle="1" w:styleId="notetext">
    <w:name w:val="note(text)"/>
    <w:aliases w:val="n"/>
    <w:basedOn w:val="OPCParaBase"/>
    <w:rsid w:val="00533CEA"/>
    <w:pPr>
      <w:spacing w:before="122" w:line="240" w:lineRule="auto"/>
      <w:ind w:left="1985" w:hanging="851"/>
    </w:pPr>
    <w:rPr>
      <w:sz w:val="18"/>
    </w:rPr>
  </w:style>
  <w:style w:type="paragraph" w:customStyle="1" w:styleId="notemargin">
    <w:name w:val="note(margin)"/>
    <w:aliases w:val="nm"/>
    <w:basedOn w:val="OPCParaBase"/>
    <w:rsid w:val="00533CEA"/>
    <w:pPr>
      <w:tabs>
        <w:tab w:val="left" w:pos="709"/>
      </w:tabs>
      <w:spacing w:before="122" w:line="198" w:lineRule="exact"/>
      <w:ind w:left="709" w:hanging="709"/>
    </w:pPr>
    <w:rPr>
      <w:sz w:val="18"/>
    </w:rPr>
  </w:style>
  <w:style w:type="paragraph" w:customStyle="1" w:styleId="notepara">
    <w:name w:val="note(para)"/>
    <w:aliases w:val="na"/>
    <w:basedOn w:val="OPCParaBase"/>
    <w:rsid w:val="00533CEA"/>
    <w:pPr>
      <w:spacing w:before="40" w:line="198" w:lineRule="exact"/>
      <w:ind w:left="2354" w:hanging="369"/>
    </w:pPr>
    <w:rPr>
      <w:sz w:val="18"/>
    </w:rPr>
  </w:style>
  <w:style w:type="paragraph" w:customStyle="1" w:styleId="noteParlAmend">
    <w:name w:val="note(ParlAmend)"/>
    <w:aliases w:val="npp"/>
    <w:basedOn w:val="OPCParaBase"/>
    <w:next w:val="ParlAmend"/>
    <w:rsid w:val="00533CEA"/>
    <w:pPr>
      <w:spacing w:line="240" w:lineRule="auto"/>
      <w:jc w:val="right"/>
    </w:pPr>
    <w:rPr>
      <w:rFonts w:ascii="Arial" w:hAnsi="Arial"/>
      <w:b/>
      <w:i/>
    </w:rPr>
  </w:style>
  <w:style w:type="paragraph" w:customStyle="1" w:styleId="ParlAmend">
    <w:name w:val="ParlAmend"/>
    <w:aliases w:val="pp"/>
    <w:basedOn w:val="OPCParaBase"/>
    <w:rsid w:val="00533CEA"/>
    <w:pPr>
      <w:spacing w:before="240" w:line="240" w:lineRule="atLeast"/>
      <w:ind w:hanging="567"/>
    </w:pPr>
    <w:rPr>
      <w:sz w:val="24"/>
    </w:rPr>
  </w:style>
  <w:style w:type="paragraph" w:customStyle="1" w:styleId="Page1">
    <w:name w:val="Page1"/>
    <w:basedOn w:val="OPCParaBase"/>
    <w:rsid w:val="00533CEA"/>
    <w:pPr>
      <w:spacing w:before="5600" w:line="240" w:lineRule="auto"/>
    </w:pPr>
    <w:rPr>
      <w:b/>
      <w:sz w:val="32"/>
    </w:rPr>
  </w:style>
  <w:style w:type="paragraph" w:customStyle="1" w:styleId="PageBreak">
    <w:name w:val="PageBreak"/>
    <w:aliases w:val="pb"/>
    <w:basedOn w:val="OPCParaBase"/>
    <w:rsid w:val="00533CEA"/>
    <w:pPr>
      <w:spacing w:line="240" w:lineRule="auto"/>
    </w:pPr>
    <w:rPr>
      <w:sz w:val="20"/>
    </w:rPr>
  </w:style>
  <w:style w:type="paragraph" w:customStyle="1" w:styleId="parabullet">
    <w:name w:val="para bullet"/>
    <w:aliases w:val="b,Body"/>
    <w:rsid w:val="00DA1668"/>
    <w:pPr>
      <w:spacing w:before="240"/>
      <w:ind w:left="1843" w:hanging="284"/>
    </w:pPr>
    <w:rPr>
      <w:sz w:val="22"/>
      <w:szCs w:val="24"/>
    </w:rPr>
  </w:style>
  <w:style w:type="paragraph" w:customStyle="1" w:styleId="Penalty">
    <w:name w:val="Penalty"/>
    <w:basedOn w:val="OPCParaBase"/>
    <w:rsid w:val="00533CEA"/>
    <w:pPr>
      <w:tabs>
        <w:tab w:val="left" w:pos="2977"/>
      </w:tabs>
      <w:spacing w:before="180" w:line="240" w:lineRule="auto"/>
      <w:ind w:left="1985" w:hanging="851"/>
    </w:pPr>
  </w:style>
  <w:style w:type="paragraph" w:customStyle="1" w:styleId="Preamble">
    <w:name w:val="Preamble"/>
    <w:basedOn w:val="OPCParaBase"/>
    <w:next w:val="Normal"/>
    <w:rsid w:val="00533CE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33CEA"/>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533CEA"/>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qFormat/>
    <w:rsid w:val="00533CEA"/>
    <w:pPr>
      <w:spacing w:line="240" w:lineRule="auto"/>
    </w:pPr>
    <w:rPr>
      <w:b/>
      <w:sz w:val="40"/>
    </w:rPr>
  </w:style>
  <w:style w:type="paragraph" w:customStyle="1" w:styleId="Subitem">
    <w:name w:val="Subitem"/>
    <w:aliases w:val="iss"/>
    <w:basedOn w:val="OPCParaBase"/>
    <w:rsid w:val="00533CEA"/>
    <w:pPr>
      <w:spacing w:before="180" w:line="240" w:lineRule="auto"/>
      <w:ind w:left="709" w:hanging="709"/>
    </w:pPr>
  </w:style>
  <w:style w:type="paragraph" w:customStyle="1" w:styleId="SubitemHead">
    <w:name w:val="SubitemHead"/>
    <w:aliases w:val="issh"/>
    <w:basedOn w:val="OPCParaBase"/>
    <w:rsid w:val="00533C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3CEA"/>
    <w:pPr>
      <w:spacing w:before="40" w:line="240" w:lineRule="auto"/>
      <w:ind w:left="1134"/>
    </w:pPr>
  </w:style>
  <w:style w:type="paragraph" w:customStyle="1" w:styleId="SubsectionHead">
    <w:name w:val="SubsectionHead"/>
    <w:aliases w:val="ssh"/>
    <w:basedOn w:val="OPCParaBase"/>
    <w:next w:val="subsection"/>
    <w:rsid w:val="00533CEA"/>
    <w:pPr>
      <w:keepNext/>
      <w:keepLines/>
      <w:spacing w:before="240" w:line="240" w:lineRule="auto"/>
      <w:ind w:left="1134"/>
    </w:pPr>
    <w:rPr>
      <w:i/>
    </w:rPr>
  </w:style>
  <w:style w:type="paragraph" w:customStyle="1" w:styleId="Tablei">
    <w:name w:val="Table(i)"/>
    <w:aliases w:val="taa"/>
    <w:basedOn w:val="OPCParaBase"/>
    <w:rsid w:val="00533CE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533CEA"/>
    <w:pPr>
      <w:spacing w:before="60" w:line="240" w:lineRule="auto"/>
      <w:ind w:left="284" w:hanging="284"/>
    </w:pPr>
    <w:rPr>
      <w:sz w:val="20"/>
    </w:rPr>
  </w:style>
  <w:style w:type="paragraph" w:customStyle="1" w:styleId="TableAA">
    <w:name w:val="Table(AA)"/>
    <w:aliases w:val="taaa"/>
    <w:basedOn w:val="OPCParaBase"/>
    <w:rsid w:val="00533CE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33C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3CE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3CEA"/>
    <w:pPr>
      <w:spacing w:before="122" w:line="198" w:lineRule="exact"/>
      <w:ind w:left="1985" w:hanging="851"/>
      <w:jc w:val="right"/>
    </w:pPr>
    <w:rPr>
      <w:sz w:val="18"/>
    </w:rPr>
  </w:style>
  <w:style w:type="paragraph" w:customStyle="1" w:styleId="TLPTableBullet">
    <w:name w:val="TLPTableBullet"/>
    <w:aliases w:val="ttb"/>
    <w:basedOn w:val="OPCParaBase"/>
    <w:rsid w:val="00533CEA"/>
    <w:pPr>
      <w:spacing w:line="240" w:lineRule="exact"/>
      <w:ind w:left="284" w:hanging="284"/>
    </w:pPr>
    <w:rPr>
      <w:sz w:val="20"/>
    </w:rPr>
  </w:style>
  <w:style w:type="paragraph" w:styleId="TOC2">
    <w:name w:val="toc 2"/>
    <w:basedOn w:val="OPCParaBase"/>
    <w:next w:val="Normal"/>
    <w:uiPriority w:val="39"/>
    <w:unhideWhenUsed/>
    <w:rsid w:val="00533C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3C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3C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3CE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533C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3C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3CE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33CEA"/>
    <w:pPr>
      <w:keepLines/>
      <w:spacing w:before="80" w:line="240" w:lineRule="auto"/>
      <w:ind w:left="1588" w:hanging="794"/>
    </w:pPr>
    <w:rPr>
      <w:kern w:val="28"/>
    </w:rPr>
  </w:style>
  <w:style w:type="paragraph" w:customStyle="1" w:styleId="TofSectsSection">
    <w:name w:val="TofSects(Section)"/>
    <w:basedOn w:val="OPCParaBase"/>
    <w:rsid w:val="00533CEA"/>
    <w:pPr>
      <w:keepLines/>
      <w:spacing w:before="40" w:line="240" w:lineRule="auto"/>
      <w:ind w:left="1588" w:hanging="794"/>
    </w:pPr>
    <w:rPr>
      <w:kern w:val="28"/>
      <w:sz w:val="18"/>
    </w:rPr>
  </w:style>
  <w:style w:type="paragraph" w:customStyle="1" w:styleId="TofSectsHeading">
    <w:name w:val="TofSects(Heading)"/>
    <w:basedOn w:val="OPCParaBase"/>
    <w:rsid w:val="00533CEA"/>
    <w:pPr>
      <w:spacing w:before="240" w:after="120" w:line="240" w:lineRule="auto"/>
    </w:pPr>
    <w:rPr>
      <w:b/>
      <w:sz w:val="24"/>
    </w:rPr>
  </w:style>
  <w:style w:type="paragraph" w:customStyle="1" w:styleId="TofSectsGroupHeading">
    <w:name w:val="TofSects(GroupHeading)"/>
    <w:basedOn w:val="OPCParaBase"/>
    <w:next w:val="TofSectsSection"/>
    <w:rsid w:val="00533CEA"/>
    <w:pPr>
      <w:keepLines/>
      <w:spacing w:before="240" w:after="120" w:line="240" w:lineRule="auto"/>
      <w:ind w:left="794"/>
    </w:pPr>
    <w:rPr>
      <w:b/>
      <w:kern w:val="28"/>
      <w:sz w:val="20"/>
    </w:rPr>
  </w:style>
  <w:style w:type="paragraph" w:customStyle="1" w:styleId="Actno">
    <w:name w:val="Actno"/>
    <w:basedOn w:val="ShortT"/>
    <w:next w:val="Normal"/>
    <w:qFormat/>
    <w:rsid w:val="00533CEA"/>
  </w:style>
  <w:style w:type="paragraph" w:styleId="BlockText">
    <w:name w:val="Block Text"/>
    <w:rsid w:val="00DA1668"/>
    <w:pPr>
      <w:spacing w:after="120"/>
      <w:ind w:left="1440" w:right="1440"/>
    </w:pPr>
    <w:rPr>
      <w:sz w:val="22"/>
      <w:szCs w:val="24"/>
    </w:rPr>
  </w:style>
  <w:style w:type="paragraph" w:styleId="BodyText">
    <w:name w:val="Body Text"/>
    <w:rsid w:val="00DA1668"/>
    <w:pPr>
      <w:spacing w:after="120"/>
    </w:pPr>
    <w:rPr>
      <w:sz w:val="22"/>
      <w:szCs w:val="24"/>
    </w:rPr>
  </w:style>
  <w:style w:type="paragraph" w:styleId="BodyText2">
    <w:name w:val="Body Text 2"/>
    <w:rsid w:val="00DA1668"/>
    <w:pPr>
      <w:spacing w:after="120" w:line="480" w:lineRule="auto"/>
    </w:pPr>
    <w:rPr>
      <w:sz w:val="22"/>
      <w:szCs w:val="24"/>
    </w:rPr>
  </w:style>
  <w:style w:type="paragraph" w:styleId="BodyText3">
    <w:name w:val="Body Text 3"/>
    <w:rsid w:val="00DA1668"/>
    <w:pPr>
      <w:spacing w:after="120"/>
    </w:pPr>
    <w:rPr>
      <w:sz w:val="16"/>
      <w:szCs w:val="16"/>
    </w:rPr>
  </w:style>
  <w:style w:type="paragraph" w:styleId="BodyTextFirstIndent">
    <w:name w:val="Body Text First Indent"/>
    <w:basedOn w:val="BodyText"/>
    <w:rsid w:val="00DA1668"/>
    <w:pPr>
      <w:ind w:firstLine="210"/>
    </w:pPr>
  </w:style>
  <w:style w:type="paragraph" w:styleId="BodyTextFirstIndent2">
    <w:name w:val="Body Text First Indent 2"/>
    <w:basedOn w:val="BodyTextIndent"/>
    <w:rsid w:val="00DA1668"/>
    <w:pPr>
      <w:ind w:firstLine="210"/>
    </w:pPr>
  </w:style>
  <w:style w:type="paragraph" w:styleId="BodyTextIndent2">
    <w:name w:val="Body Text Indent 2"/>
    <w:rsid w:val="00DA1668"/>
    <w:pPr>
      <w:spacing w:after="120" w:line="480" w:lineRule="auto"/>
      <w:ind w:left="283"/>
    </w:pPr>
    <w:rPr>
      <w:sz w:val="22"/>
      <w:szCs w:val="24"/>
    </w:rPr>
  </w:style>
  <w:style w:type="paragraph" w:styleId="BodyTextIndent3">
    <w:name w:val="Body Text Indent 3"/>
    <w:rsid w:val="00DA1668"/>
    <w:pPr>
      <w:spacing w:after="120"/>
      <w:ind w:left="283"/>
    </w:pPr>
    <w:rPr>
      <w:sz w:val="16"/>
      <w:szCs w:val="16"/>
    </w:rPr>
  </w:style>
  <w:style w:type="paragraph" w:styleId="Closing">
    <w:name w:val="Closing"/>
    <w:rsid w:val="00DA1668"/>
    <w:pPr>
      <w:ind w:left="4252"/>
    </w:pPr>
    <w:rPr>
      <w:sz w:val="22"/>
      <w:szCs w:val="24"/>
    </w:rPr>
  </w:style>
  <w:style w:type="paragraph" w:styleId="Date">
    <w:name w:val="Date"/>
    <w:next w:val="Normal"/>
    <w:rsid w:val="00DA1668"/>
    <w:rPr>
      <w:sz w:val="22"/>
      <w:szCs w:val="24"/>
    </w:rPr>
  </w:style>
  <w:style w:type="paragraph" w:styleId="E-mailSignature">
    <w:name w:val="E-mail Signature"/>
    <w:rsid w:val="00DA1668"/>
    <w:rPr>
      <w:sz w:val="22"/>
      <w:szCs w:val="24"/>
    </w:rPr>
  </w:style>
  <w:style w:type="character" w:styleId="Emphasis">
    <w:name w:val="Emphasis"/>
    <w:basedOn w:val="DefaultParagraphFont"/>
    <w:qFormat/>
    <w:rsid w:val="00DA1668"/>
    <w:rPr>
      <w:i/>
      <w:iCs/>
    </w:rPr>
  </w:style>
  <w:style w:type="paragraph" w:styleId="EnvelopeAddress">
    <w:name w:val="envelope address"/>
    <w:rsid w:val="00DA166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A1668"/>
    <w:rPr>
      <w:rFonts w:ascii="Arial" w:hAnsi="Arial" w:cs="Arial"/>
    </w:rPr>
  </w:style>
  <w:style w:type="character" w:styleId="FollowedHyperlink">
    <w:name w:val="FollowedHyperlink"/>
    <w:basedOn w:val="DefaultParagraphFont"/>
    <w:rsid w:val="00DA1668"/>
    <w:rPr>
      <w:color w:val="800080"/>
      <w:u w:val="single"/>
    </w:rPr>
  </w:style>
  <w:style w:type="character" w:styleId="HTMLAcronym">
    <w:name w:val="HTML Acronym"/>
    <w:basedOn w:val="DefaultParagraphFont"/>
    <w:rsid w:val="00DA1668"/>
  </w:style>
  <w:style w:type="paragraph" w:styleId="HTMLAddress">
    <w:name w:val="HTML Address"/>
    <w:rsid w:val="00DA1668"/>
    <w:rPr>
      <w:i/>
      <w:iCs/>
      <w:sz w:val="22"/>
      <w:szCs w:val="24"/>
    </w:rPr>
  </w:style>
  <w:style w:type="character" w:styleId="HTMLCite">
    <w:name w:val="HTML Cite"/>
    <w:basedOn w:val="DefaultParagraphFont"/>
    <w:rsid w:val="00DA1668"/>
    <w:rPr>
      <w:i/>
      <w:iCs/>
    </w:rPr>
  </w:style>
  <w:style w:type="character" w:styleId="HTMLCode">
    <w:name w:val="HTML Code"/>
    <w:basedOn w:val="DefaultParagraphFont"/>
    <w:rsid w:val="00DA1668"/>
    <w:rPr>
      <w:rFonts w:ascii="Courier New" w:hAnsi="Courier New" w:cs="Courier New"/>
      <w:sz w:val="20"/>
      <w:szCs w:val="20"/>
    </w:rPr>
  </w:style>
  <w:style w:type="character" w:styleId="HTMLDefinition">
    <w:name w:val="HTML Definition"/>
    <w:basedOn w:val="DefaultParagraphFont"/>
    <w:rsid w:val="00DA1668"/>
    <w:rPr>
      <w:i/>
      <w:iCs/>
    </w:rPr>
  </w:style>
  <w:style w:type="character" w:styleId="HTMLKeyboard">
    <w:name w:val="HTML Keyboard"/>
    <w:basedOn w:val="DefaultParagraphFont"/>
    <w:rsid w:val="00DA1668"/>
    <w:rPr>
      <w:rFonts w:ascii="Courier New" w:hAnsi="Courier New" w:cs="Courier New"/>
      <w:sz w:val="20"/>
      <w:szCs w:val="20"/>
    </w:rPr>
  </w:style>
  <w:style w:type="paragraph" w:styleId="HTMLPreformatted">
    <w:name w:val="HTML Preformatted"/>
    <w:rsid w:val="00DA1668"/>
    <w:rPr>
      <w:rFonts w:ascii="Courier New" w:hAnsi="Courier New" w:cs="Courier New"/>
    </w:rPr>
  </w:style>
  <w:style w:type="character" w:styleId="HTMLSample">
    <w:name w:val="HTML Sample"/>
    <w:basedOn w:val="DefaultParagraphFont"/>
    <w:rsid w:val="00DA1668"/>
    <w:rPr>
      <w:rFonts w:ascii="Courier New" w:hAnsi="Courier New" w:cs="Courier New"/>
    </w:rPr>
  </w:style>
  <w:style w:type="character" w:styleId="HTMLTypewriter">
    <w:name w:val="HTML Typewriter"/>
    <w:basedOn w:val="DefaultParagraphFont"/>
    <w:rsid w:val="00DA1668"/>
    <w:rPr>
      <w:rFonts w:ascii="Courier New" w:hAnsi="Courier New" w:cs="Courier New"/>
      <w:sz w:val="20"/>
      <w:szCs w:val="20"/>
    </w:rPr>
  </w:style>
  <w:style w:type="character" w:styleId="HTMLVariable">
    <w:name w:val="HTML Variable"/>
    <w:basedOn w:val="DefaultParagraphFont"/>
    <w:rsid w:val="00DA1668"/>
    <w:rPr>
      <w:i/>
      <w:iCs/>
    </w:rPr>
  </w:style>
  <w:style w:type="character" w:styleId="Hyperlink">
    <w:name w:val="Hyperlink"/>
    <w:basedOn w:val="DefaultParagraphFont"/>
    <w:rsid w:val="00DA1668"/>
    <w:rPr>
      <w:color w:val="0000FF"/>
      <w:u w:val="single"/>
    </w:rPr>
  </w:style>
  <w:style w:type="paragraph" w:styleId="List">
    <w:name w:val="List"/>
    <w:rsid w:val="00DA1668"/>
    <w:pPr>
      <w:ind w:left="283" w:hanging="283"/>
    </w:pPr>
    <w:rPr>
      <w:sz w:val="22"/>
      <w:szCs w:val="24"/>
    </w:rPr>
  </w:style>
  <w:style w:type="paragraph" w:styleId="List2">
    <w:name w:val="List 2"/>
    <w:rsid w:val="00DA1668"/>
    <w:pPr>
      <w:ind w:left="566" w:hanging="283"/>
    </w:pPr>
    <w:rPr>
      <w:sz w:val="22"/>
      <w:szCs w:val="24"/>
    </w:rPr>
  </w:style>
  <w:style w:type="paragraph" w:styleId="List3">
    <w:name w:val="List 3"/>
    <w:rsid w:val="00DA1668"/>
    <w:pPr>
      <w:ind w:left="849" w:hanging="283"/>
    </w:pPr>
    <w:rPr>
      <w:sz w:val="22"/>
      <w:szCs w:val="24"/>
    </w:rPr>
  </w:style>
  <w:style w:type="paragraph" w:styleId="List4">
    <w:name w:val="List 4"/>
    <w:rsid w:val="00DA1668"/>
    <w:pPr>
      <w:ind w:left="1132" w:hanging="283"/>
    </w:pPr>
    <w:rPr>
      <w:sz w:val="22"/>
      <w:szCs w:val="24"/>
    </w:rPr>
  </w:style>
  <w:style w:type="paragraph" w:styleId="List5">
    <w:name w:val="List 5"/>
    <w:rsid w:val="00DA1668"/>
    <w:pPr>
      <w:ind w:left="1415" w:hanging="283"/>
    </w:pPr>
    <w:rPr>
      <w:sz w:val="22"/>
      <w:szCs w:val="24"/>
    </w:rPr>
  </w:style>
  <w:style w:type="paragraph" w:styleId="ListBullet2">
    <w:name w:val="List Bullet 2"/>
    <w:rsid w:val="00DA1668"/>
    <w:pPr>
      <w:numPr>
        <w:numId w:val="2"/>
      </w:numPr>
      <w:tabs>
        <w:tab w:val="clear" w:pos="643"/>
        <w:tab w:val="num" w:pos="360"/>
      </w:tabs>
      <w:ind w:left="360"/>
    </w:pPr>
    <w:rPr>
      <w:sz w:val="22"/>
      <w:szCs w:val="24"/>
    </w:rPr>
  </w:style>
  <w:style w:type="paragraph" w:styleId="ListBullet3">
    <w:name w:val="List Bullet 3"/>
    <w:rsid w:val="00DA1668"/>
    <w:pPr>
      <w:numPr>
        <w:numId w:val="3"/>
      </w:numPr>
      <w:tabs>
        <w:tab w:val="clear" w:pos="926"/>
        <w:tab w:val="num" w:pos="360"/>
      </w:tabs>
      <w:ind w:left="360"/>
    </w:pPr>
    <w:rPr>
      <w:sz w:val="22"/>
      <w:szCs w:val="24"/>
    </w:rPr>
  </w:style>
  <w:style w:type="paragraph" w:styleId="ListBullet4">
    <w:name w:val="List Bullet 4"/>
    <w:rsid w:val="00DA1668"/>
    <w:pPr>
      <w:numPr>
        <w:numId w:val="4"/>
      </w:numPr>
      <w:tabs>
        <w:tab w:val="clear" w:pos="1209"/>
        <w:tab w:val="num" w:pos="926"/>
      </w:tabs>
      <w:ind w:left="926"/>
    </w:pPr>
    <w:rPr>
      <w:sz w:val="22"/>
      <w:szCs w:val="24"/>
    </w:rPr>
  </w:style>
  <w:style w:type="paragraph" w:styleId="ListBullet5">
    <w:name w:val="List Bullet 5"/>
    <w:rsid w:val="00DA1668"/>
    <w:pPr>
      <w:numPr>
        <w:numId w:val="5"/>
      </w:numPr>
    </w:pPr>
    <w:rPr>
      <w:sz w:val="22"/>
      <w:szCs w:val="24"/>
    </w:rPr>
  </w:style>
  <w:style w:type="paragraph" w:styleId="ListContinue">
    <w:name w:val="List Continue"/>
    <w:rsid w:val="00DA1668"/>
    <w:pPr>
      <w:spacing w:after="120"/>
      <w:ind w:left="283"/>
    </w:pPr>
    <w:rPr>
      <w:sz w:val="22"/>
      <w:szCs w:val="24"/>
    </w:rPr>
  </w:style>
  <w:style w:type="paragraph" w:styleId="ListContinue2">
    <w:name w:val="List Continue 2"/>
    <w:rsid w:val="00DA1668"/>
    <w:pPr>
      <w:spacing w:after="120"/>
      <w:ind w:left="566"/>
    </w:pPr>
    <w:rPr>
      <w:sz w:val="22"/>
      <w:szCs w:val="24"/>
    </w:rPr>
  </w:style>
  <w:style w:type="paragraph" w:styleId="ListContinue3">
    <w:name w:val="List Continue 3"/>
    <w:rsid w:val="00DA1668"/>
    <w:pPr>
      <w:spacing w:after="120"/>
      <w:ind w:left="849"/>
    </w:pPr>
    <w:rPr>
      <w:sz w:val="22"/>
      <w:szCs w:val="24"/>
    </w:rPr>
  </w:style>
  <w:style w:type="paragraph" w:styleId="ListContinue4">
    <w:name w:val="List Continue 4"/>
    <w:rsid w:val="00DA1668"/>
    <w:pPr>
      <w:spacing w:after="120"/>
      <w:ind w:left="1132"/>
    </w:pPr>
    <w:rPr>
      <w:sz w:val="22"/>
      <w:szCs w:val="24"/>
    </w:rPr>
  </w:style>
  <w:style w:type="paragraph" w:styleId="ListContinue5">
    <w:name w:val="List Continue 5"/>
    <w:rsid w:val="00DA1668"/>
    <w:pPr>
      <w:spacing w:after="120"/>
      <w:ind w:left="1415"/>
    </w:pPr>
    <w:rPr>
      <w:sz w:val="22"/>
      <w:szCs w:val="24"/>
    </w:rPr>
  </w:style>
  <w:style w:type="paragraph" w:styleId="ListNumber">
    <w:name w:val="List Number"/>
    <w:rsid w:val="00DA1668"/>
    <w:pPr>
      <w:numPr>
        <w:numId w:val="6"/>
      </w:numPr>
      <w:tabs>
        <w:tab w:val="clear" w:pos="360"/>
        <w:tab w:val="num" w:pos="4242"/>
      </w:tabs>
      <w:ind w:left="3521" w:hanging="1043"/>
    </w:pPr>
    <w:rPr>
      <w:sz w:val="22"/>
      <w:szCs w:val="24"/>
    </w:rPr>
  </w:style>
  <w:style w:type="paragraph" w:styleId="ListNumber2">
    <w:name w:val="List Number 2"/>
    <w:rsid w:val="00DA1668"/>
    <w:pPr>
      <w:numPr>
        <w:numId w:val="7"/>
      </w:numPr>
      <w:tabs>
        <w:tab w:val="clear" w:pos="643"/>
        <w:tab w:val="num" w:pos="360"/>
      </w:tabs>
      <w:ind w:left="360"/>
    </w:pPr>
    <w:rPr>
      <w:sz w:val="22"/>
      <w:szCs w:val="24"/>
    </w:rPr>
  </w:style>
  <w:style w:type="paragraph" w:styleId="ListNumber3">
    <w:name w:val="List Number 3"/>
    <w:rsid w:val="00DA1668"/>
    <w:pPr>
      <w:numPr>
        <w:numId w:val="8"/>
      </w:numPr>
      <w:tabs>
        <w:tab w:val="clear" w:pos="926"/>
        <w:tab w:val="num" w:pos="360"/>
      </w:tabs>
      <w:ind w:left="360"/>
    </w:pPr>
    <w:rPr>
      <w:sz w:val="22"/>
      <w:szCs w:val="24"/>
    </w:rPr>
  </w:style>
  <w:style w:type="paragraph" w:styleId="ListNumber4">
    <w:name w:val="List Number 4"/>
    <w:rsid w:val="00DA1668"/>
    <w:pPr>
      <w:numPr>
        <w:numId w:val="9"/>
      </w:numPr>
      <w:tabs>
        <w:tab w:val="clear" w:pos="1209"/>
        <w:tab w:val="num" w:pos="360"/>
      </w:tabs>
      <w:ind w:left="360"/>
    </w:pPr>
    <w:rPr>
      <w:sz w:val="22"/>
      <w:szCs w:val="24"/>
    </w:rPr>
  </w:style>
  <w:style w:type="paragraph" w:styleId="ListNumber5">
    <w:name w:val="List Number 5"/>
    <w:rsid w:val="00DA1668"/>
    <w:pPr>
      <w:numPr>
        <w:numId w:val="10"/>
      </w:numPr>
      <w:tabs>
        <w:tab w:val="clear" w:pos="1492"/>
        <w:tab w:val="num" w:pos="1440"/>
      </w:tabs>
      <w:ind w:left="0" w:firstLine="0"/>
    </w:pPr>
    <w:rPr>
      <w:sz w:val="22"/>
      <w:szCs w:val="24"/>
    </w:rPr>
  </w:style>
  <w:style w:type="paragraph" w:styleId="MessageHeader">
    <w:name w:val="Message Header"/>
    <w:rsid w:val="00DA16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A1668"/>
    <w:rPr>
      <w:sz w:val="24"/>
      <w:szCs w:val="24"/>
    </w:rPr>
  </w:style>
  <w:style w:type="paragraph" w:styleId="NormalIndent">
    <w:name w:val="Normal Indent"/>
    <w:rsid w:val="00DA1668"/>
    <w:pPr>
      <w:ind w:left="720"/>
    </w:pPr>
    <w:rPr>
      <w:sz w:val="22"/>
      <w:szCs w:val="24"/>
    </w:rPr>
  </w:style>
  <w:style w:type="paragraph" w:styleId="NoteHeading">
    <w:name w:val="Note Heading"/>
    <w:next w:val="Normal"/>
    <w:rsid w:val="00DA1668"/>
    <w:rPr>
      <w:sz w:val="22"/>
      <w:szCs w:val="24"/>
    </w:rPr>
  </w:style>
  <w:style w:type="character" w:styleId="PageNumber">
    <w:name w:val="page number"/>
    <w:basedOn w:val="DefaultParagraphFont"/>
    <w:rsid w:val="00DA1668"/>
  </w:style>
  <w:style w:type="paragraph" w:styleId="PlainText">
    <w:name w:val="Plain Text"/>
    <w:rsid w:val="00DA1668"/>
    <w:rPr>
      <w:rFonts w:ascii="Courier New" w:hAnsi="Courier New" w:cs="Courier New"/>
      <w:sz w:val="22"/>
    </w:rPr>
  </w:style>
  <w:style w:type="paragraph" w:styleId="Salutation">
    <w:name w:val="Salutation"/>
    <w:next w:val="Normal"/>
    <w:rsid w:val="00DA1668"/>
    <w:rPr>
      <w:sz w:val="22"/>
      <w:szCs w:val="24"/>
    </w:rPr>
  </w:style>
  <w:style w:type="paragraph" w:styleId="Signature">
    <w:name w:val="Signature"/>
    <w:rsid w:val="00DA1668"/>
    <w:pPr>
      <w:ind w:left="4252"/>
    </w:pPr>
    <w:rPr>
      <w:sz w:val="22"/>
      <w:szCs w:val="24"/>
    </w:rPr>
  </w:style>
  <w:style w:type="character" w:styleId="Strong">
    <w:name w:val="Strong"/>
    <w:basedOn w:val="DefaultParagraphFont"/>
    <w:qFormat/>
    <w:rsid w:val="00DA1668"/>
    <w:rPr>
      <w:b/>
      <w:bCs/>
    </w:rPr>
  </w:style>
  <w:style w:type="paragraph" w:styleId="Subtitle">
    <w:name w:val="Subtitle"/>
    <w:qFormat/>
    <w:rsid w:val="00DA1668"/>
    <w:pPr>
      <w:spacing w:after="60"/>
      <w:jc w:val="center"/>
    </w:pPr>
    <w:rPr>
      <w:rFonts w:ascii="Arial" w:hAnsi="Arial" w:cs="Arial"/>
      <w:sz w:val="24"/>
      <w:szCs w:val="24"/>
    </w:rPr>
  </w:style>
  <w:style w:type="paragraph" w:styleId="Title">
    <w:name w:val="Title"/>
    <w:qFormat/>
    <w:rsid w:val="00DA1668"/>
    <w:pPr>
      <w:spacing w:before="240" w:after="60"/>
      <w:jc w:val="center"/>
    </w:pPr>
    <w:rPr>
      <w:rFonts w:ascii="Arial" w:hAnsi="Arial" w:cs="Arial"/>
      <w:b/>
      <w:bCs/>
      <w:kern w:val="28"/>
      <w:sz w:val="32"/>
      <w:szCs w:val="32"/>
    </w:rPr>
  </w:style>
  <w:style w:type="paragraph" w:styleId="TOAHeading">
    <w:name w:val="toa heading"/>
    <w:next w:val="Normal"/>
    <w:rsid w:val="00DA1668"/>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33CEA"/>
    <w:pPr>
      <w:spacing w:line="240" w:lineRule="auto"/>
    </w:pPr>
    <w:rPr>
      <w:rFonts w:ascii="Tahoma" w:hAnsi="Tahoma" w:cs="Tahoma"/>
      <w:sz w:val="16"/>
      <w:szCs w:val="16"/>
    </w:rPr>
  </w:style>
  <w:style w:type="paragraph" w:styleId="Caption">
    <w:name w:val="caption"/>
    <w:next w:val="Normal"/>
    <w:qFormat/>
    <w:rsid w:val="00DA1668"/>
    <w:pPr>
      <w:spacing w:before="120" w:after="120"/>
    </w:pPr>
    <w:rPr>
      <w:b/>
      <w:bCs/>
    </w:rPr>
  </w:style>
  <w:style w:type="character" w:styleId="CommentReference">
    <w:name w:val="annotation reference"/>
    <w:basedOn w:val="DefaultParagraphFont"/>
    <w:rsid w:val="00DA1668"/>
    <w:rPr>
      <w:sz w:val="16"/>
      <w:szCs w:val="16"/>
    </w:rPr>
  </w:style>
  <w:style w:type="paragraph" w:styleId="CommentText">
    <w:name w:val="annotation text"/>
    <w:rsid w:val="00DA1668"/>
  </w:style>
  <w:style w:type="paragraph" w:styleId="CommentSubject">
    <w:name w:val="annotation subject"/>
    <w:next w:val="CommentText"/>
    <w:rsid w:val="00DA1668"/>
    <w:rPr>
      <w:b/>
      <w:bCs/>
      <w:szCs w:val="24"/>
    </w:rPr>
  </w:style>
  <w:style w:type="paragraph" w:styleId="DocumentMap">
    <w:name w:val="Document Map"/>
    <w:rsid w:val="00DA1668"/>
    <w:pPr>
      <w:shd w:val="clear" w:color="auto" w:fill="000080"/>
    </w:pPr>
    <w:rPr>
      <w:rFonts w:ascii="Tahoma" w:hAnsi="Tahoma" w:cs="Tahoma"/>
      <w:sz w:val="22"/>
      <w:szCs w:val="24"/>
    </w:rPr>
  </w:style>
  <w:style w:type="character" w:styleId="EndnoteReference">
    <w:name w:val="endnote reference"/>
    <w:basedOn w:val="DefaultParagraphFont"/>
    <w:rsid w:val="00DA1668"/>
    <w:rPr>
      <w:vertAlign w:val="superscript"/>
    </w:rPr>
  </w:style>
  <w:style w:type="paragraph" w:styleId="EndnoteText">
    <w:name w:val="endnote text"/>
    <w:rsid w:val="00DA1668"/>
  </w:style>
  <w:style w:type="character" w:styleId="FootnoteReference">
    <w:name w:val="footnote reference"/>
    <w:basedOn w:val="DefaultParagraphFont"/>
    <w:rsid w:val="00DA1668"/>
    <w:rPr>
      <w:vertAlign w:val="superscript"/>
    </w:rPr>
  </w:style>
  <w:style w:type="paragraph" w:styleId="FootnoteText">
    <w:name w:val="footnote text"/>
    <w:rsid w:val="00DA1668"/>
  </w:style>
  <w:style w:type="paragraph" w:styleId="Index1">
    <w:name w:val="index 1"/>
    <w:next w:val="Normal"/>
    <w:rsid w:val="00DA1668"/>
    <w:pPr>
      <w:ind w:left="220" w:hanging="220"/>
    </w:pPr>
    <w:rPr>
      <w:sz w:val="22"/>
      <w:szCs w:val="24"/>
    </w:rPr>
  </w:style>
  <w:style w:type="paragraph" w:styleId="Index2">
    <w:name w:val="index 2"/>
    <w:next w:val="Normal"/>
    <w:rsid w:val="00DA1668"/>
    <w:pPr>
      <w:ind w:left="440" w:hanging="220"/>
    </w:pPr>
    <w:rPr>
      <w:sz w:val="22"/>
      <w:szCs w:val="24"/>
    </w:rPr>
  </w:style>
  <w:style w:type="paragraph" w:styleId="Index3">
    <w:name w:val="index 3"/>
    <w:next w:val="Normal"/>
    <w:rsid w:val="00DA1668"/>
    <w:pPr>
      <w:ind w:left="660" w:hanging="220"/>
    </w:pPr>
    <w:rPr>
      <w:sz w:val="22"/>
      <w:szCs w:val="24"/>
    </w:rPr>
  </w:style>
  <w:style w:type="paragraph" w:styleId="Index4">
    <w:name w:val="index 4"/>
    <w:next w:val="Normal"/>
    <w:rsid w:val="00DA1668"/>
    <w:pPr>
      <w:ind w:left="880" w:hanging="220"/>
    </w:pPr>
    <w:rPr>
      <w:sz w:val="22"/>
      <w:szCs w:val="24"/>
    </w:rPr>
  </w:style>
  <w:style w:type="paragraph" w:styleId="Index5">
    <w:name w:val="index 5"/>
    <w:next w:val="Normal"/>
    <w:rsid w:val="00DA1668"/>
    <w:pPr>
      <w:ind w:left="1100" w:hanging="220"/>
    </w:pPr>
    <w:rPr>
      <w:sz w:val="22"/>
      <w:szCs w:val="24"/>
    </w:rPr>
  </w:style>
  <w:style w:type="paragraph" w:styleId="Index6">
    <w:name w:val="index 6"/>
    <w:next w:val="Normal"/>
    <w:rsid w:val="00DA1668"/>
    <w:pPr>
      <w:ind w:left="1320" w:hanging="220"/>
    </w:pPr>
    <w:rPr>
      <w:sz w:val="22"/>
      <w:szCs w:val="24"/>
    </w:rPr>
  </w:style>
  <w:style w:type="paragraph" w:styleId="Index7">
    <w:name w:val="index 7"/>
    <w:next w:val="Normal"/>
    <w:rsid w:val="00DA1668"/>
    <w:pPr>
      <w:ind w:left="1540" w:hanging="220"/>
    </w:pPr>
    <w:rPr>
      <w:sz w:val="22"/>
      <w:szCs w:val="24"/>
    </w:rPr>
  </w:style>
  <w:style w:type="paragraph" w:styleId="Index8">
    <w:name w:val="index 8"/>
    <w:next w:val="Normal"/>
    <w:rsid w:val="00DA1668"/>
    <w:pPr>
      <w:ind w:left="1760" w:hanging="220"/>
    </w:pPr>
    <w:rPr>
      <w:sz w:val="22"/>
      <w:szCs w:val="24"/>
    </w:rPr>
  </w:style>
  <w:style w:type="paragraph" w:styleId="Index9">
    <w:name w:val="index 9"/>
    <w:next w:val="Normal"/>
    <w:rsid w:val="00DA1668"/>
    <w:pPr>
      <w:ind w:left="1980" w:hanging="220"/>
    </w:pPr>
    <w:rPr>
      <w:sz w:val="22"/>
      <w:szCs w:val="24"/>
    </w:rPr>
  </w:style>
  <w:style w:type="paragraph" w:styleId="IndexHeading">
    <w:name w:val="index heading"/>
    <w:next w:val="Index1"/>
    <w:rsid w:val="00DA1668"/>
    <w:rPr>
      <w:rFonts w:ascii="Arial" w:hAnsi="Arial" w:cs="Arial"/>
      <w:b/>
      <w:bCs/>
      <w:sz w:val="22"/>
      <w:szCs w:val="24"/>
    </w:rPr>
  </w:style>
  <w:style w:type="paragraph" w:styleId="MacroText">
    <w:name w:val="macro"/>
    <w:rsid w:val="00DA16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A1668"/>
    <w:pPr>
      <w:ind w:left="220" w:hanging="220"/>
    </w:pPr>
    <w:rPr>
      <w:sz w:val="22"/>
      <w:szCs w:val="24"/>
    </w:rPr>
  </w:style>
  <w:style w:type="paragraph" w:styleId="TableofFigures">
    <w:name w:val="table of figures"/>
    <w:next w:val="Normal"/>
    <w:rsid w:val="00DA1668"/>
    <w:pPr>
      <w:ind w:left="440" w:hanging="440"/>
    </w:pPr>
    <w:rPr>
      <w:sz w:val="22"/>
      <w:szCs w:val="24"/>
    </w:rPr>
  </w:style>
  <w:style w:type="paragraph" w:customStyle="1" w:styleId="noteToPara">
    <w:name w:val="noteToPara"/>
    <w:aliases w:val="ntp"/>
    <w:basedOn w:val="OPCParaBase"/>
    <w:rsid w:val="00533CEA"/>
    <w:pPr>
      <w:spacing w:before="122" w:line="198" w:lineRule="exact"/>
      <w:ind w:left="2353" w:hanging="709"/>
    </w:pPr>
    <w:rPr>
      <w:sz w:val="18"/>
    </w:rPr>
  </w:style>
  <w:style w:type="paragraph" w:customStyle="1" w:styleId="Tabletext">
    <w:name w:val="Tabletext"/>
    <w:aliases w:val="tt"/>
    <w:basedOn w:val="OPCParaBase"/>
    <w:rsid w:val="00533CEA"/>
    <w:pPr>
      <w:spacing w:before="60" w:line="240" w:lineRule="atLeast"/>
    </w:pPr>
    <w:rPr>
      <w:sz w:val="20"/>
    </w:rPr>
  </w:style>
  <w:style w:type="numbering" w:styleId="111111">
    <w:name w:val="Outline List 2"/>
    <w:basedOn w:val="NoList"/>
    <w:rsid w:val="00DA1668"/>
    <w:pPr>
      <w:numPr>
        <w:numId w:val="11"/>
      </w:numPr>
    </w:pPr>
  </w:style>
  <w:style w:type="numbering" w:styleId="1ai">
    <w:name w:val="Outline List 1"/>
    <w:basedOn w:val="NoList"/>
    <w:rsid w:val="00DA1668"/>
    <w:pPr>
      <w:numPr>
        <w:numId w:val="12"/>
      </w:numPr>
    </w:pPr>
  </w:style>
  <w:style w:type="numbering" w:styleId="ArticleSection">
    <w:name w:val="Outline List 3"/>
    <w:basedOn w:val="NoList"/>
    <w:rsid w:val="00DA1668"/>
    <w:pPr>
      <w:numPr>
        <w:numId w:val="13"/>
      </w:numPr>
    </w:pPr>
  </w:style>
  <w:style w:type="table" w:styleId="Table3Deffects1">
    <w:name w:val="Table 3D effects 1"/>
    <w:basedOn w:val="TableNormal"/>
    <w:rsid w:val="00DA166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166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166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166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166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166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166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166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166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166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166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166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166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A166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166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3CE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166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166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166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166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166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166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166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166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166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A166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166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166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166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A166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A166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166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166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533C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3C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3C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3C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33C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3C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3C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3C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3CE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533CEA"/>
    <w:pPr>
      <w:spacing w:line="240" w:lineRule="auto"/>
    </w:pPr>
    <w:rPr>
      <w:sz w:val="24"/>
    </w:rPr>
  </w:style>
  <w:style w:type="character" w:customStyle="1" w:styleId="CharBoldItalic">
    <w:name w:val="CharBoldItalic"/>
    <w:basedOn w:val="OPCCharBase"/>
    <w:uiPriority w:val="1"/>
    <w:qFormat/>
    <w:rsid w:val="00533CEA"/>
    <w:rPr>
      <w:b/>
      <w:i/>
    </w:rPr>
  </w:style>
  <w:style w:type="character" w:customStyle="1" w:styleId="CharItalic">
    <w:name w:val="CharItalic"/>
    <w:basedOn w:val="OPCCharBase"/>
    <w:uiPriority w:val="1"/>
    <w:qFormat/>
    <w:rsid w:val="00533CEA"/>
    <w:rPr>
      <w:i/>
    </w:rPr>
  </w:style>
  <w:style w:type="paragraph" w:customStyle="1" w:styleId="CTA-">
    <w:name w:val="CTA -"/>
    <w:basedOn w:val="OPCParaBase"/>
    <w:rsid w:val="00533CEA"/>
    <w:pPr>
      <w:spacing w:before="60" w:line="240" w:lineRule="atLeast"/>
      <w:ind w:left="85" w:hanging="85"/>
    </w:pPr>
    <w:rPr>
      <w:sz w:val="20"/>
    </w:rPr>
  </w:style>
  <w:style w:type="paragraph" w:customStyle="1" w:styleId="CTA--">
    <w:name w:val="CTA --"/>
    <w:basedOn w:val="OPCParaBase"/>
    <w:next w:val="Normal"/>
    <w:rsid w:val="00533CEA"/>
    <w:pPr>
      <w:spacing w:before="60" w:line="240" w:lineRule="atLeast"/>
      <w:ind w:left="142" w:hanging="142"/>
    </w:pPr>
    <w:rPr>
      <w:sz w:val="20"/>
    </w:rPr>
  </w:style>
  <w:style w:type="paragraph" w:customStyle="1" w:styleId="CTA---">
    <w:name w:val="CTA ---"/>
    <w:basedOn w:val="OPCParaBase"/>
    <w:next w:val="Normal"/>
    <w:rsid w:val="00533CEA"/>
    <w:pPr>
      <w:spacing w:before="60" w:line="240" w:lineRule="atLeast"/>
      <w:ind w:left="198" w:hanging="198"/>
    </w:pPr>
    <w:rPr>
      <w:sz w:val="20"/>
    </w:rPr>
  </w:style>
  <w:style w:type="paragraph" w:customStyle="1" w:styleId="CTA----">
    <w:name w:val="CTA ----"/>
    <w:basedOn w:val="OPCParaBase"/>
    <w:next w:val="Normal"/>
    <w:rsid w:val="00533CEA"/>
    <w:pPr>
      <w:spacing w:before="60" w:line="240" w:lineRule="atLeast"/>
      <w:ind w:left="255" w:hanging="255"/>
    </w:pPr>
    <w:rPr>
      <w:sz w:val="20"/>
    </w:rPr>
  </w:style>
  <w:style w:type="paragraph" w:customStyle="1" w:styleId="CTA1a">
    <w:name w:val="CTA 1(a)"/>
    <w:basedOn w:val="OPCParaBase"/>
    <w:rsid w:val="00533CEA"/>
    <w:pPr>
      <w:tabs>
        <w:tab w:val="right" w:pos="414"/>
      </w:tabs>
      <w:spacing w:before="40" w:line="240" w:lineRule="atLeast"/>
      <w:ind w:left="675" w:hanging="675"/>
    </w:pPr>
    <w:rPr>
      <w:sz w:val="20"/>
    </w:rPr>
  </w:style>
  <w:style w:type="paragraph" w:customStyle="1" w:styleId="CTA1ai">
    <w:name w:val="CTA 1(a)(i)"/>
    <w:basedOn w:val="OPCParaBase"/>
    <w:rsid w:val="00533CEA"/>
    <w:pPr>
      <w:tabs>
        <w:tab w:val="right" w:pos="1004"/>
      </w:tabs>
      <w:spacing w:before="40" w:line="240" w:lineRule="atLeast"/>
      <w:ind w:left="1253" w:hanging="1253"/>
    </w:pPr>
    <w:rPr>
      <w:sz w:val="20"/>
    </w:rPr>
  </w:style>
  <w:style w:type="paragraph" w:customStyle="1" w:styleId="CTA2a">
    <w:name w:val="CTA 2(a)"/>
    <w:basedOn w:val="OPCParaBase"/>
    <w:rsid w:val="00533CEA"/>
    <w:pPr>
      <w:tabs>
        <w:tab w:val="right" w:pos="482"/>
      </w:tabs>
      <w:spacing w:before="40" w:line="240" w:lineRule="atLeast"/>
      <w:ind w:left="748" w:hanging="748"/>
    </w:pPr>
    <w:rPr>
      <w:sz w:val="20"/>
    </w:rPr>
  </w:style>
  <w:style w:type="paragraph" w:customStyle="1" w:styleId="CTA2ai">
    <w:name w:val="CTA 2(a)(i)"/>
    <w:basedOn w:val="OPCParaBase"/>
    <w:rsid w:val="00533CEA"/>
    <w:pPr>
      <w:tabs>
        <w:tab w:val="right" w:pos="1089"/>
      </w:tabs>
      <w:spacing w:before="40" w:line="240" w:lineRule="atLeast"/>
      <w:ind w:left="1327" w:hanging="1327"/>
    </w:pPr>
    <w:rPr>
      <w:sz w:val="20"/>
    </w:rPr>
  </w:style>
  <w:style w:type="paragraph" w:customStyle="1" w:styleId="CTA3a">
    <w:name w:val="CTA 3(a)"/>
    <w:basedOn w:val="OPCParaBase"/>
    <w:rsid w:val="00533CEA"/>
    <w:pPr>
      <w:tabs>
        <w:tab w:val="right" w:pos="556"/>
      </w:tabs>
      <w:spacing w:before="40" w:line="240" w:lineRule="atLeast"/>
      <w:ind w:left="805" w:hanging="805"/>
    </w:pPr>
    <w:rPr>
      <w:sz w:val="20"/>
    </w:rPr>
  </w:style>
  <w:style w:type="paragraph" w:customStyle="1" w:styleId="CTA3ai">
    <w:name w:val="CTA 3(a)(i)"/>
    <w:basedOn w:val="OPCParaBase"/>
    <w:rsid w:val="00533CEA"/>
    <w:pPr>
      <w:tabs>
        <w:tab w:val="right" w:pos="1140"/>
      </w:tabs>
      <w:spacing w:before="40" w:line="240" w:lineRule="atLeast"/>
      <w:ind w:left="1361" w:hanging="1361"/>
    </w:pPr>
    <w:rPr>
      <w:sz w:val="20"/>
    </w:rPr>
  </w:style>
  <w:style w:type="paragraph" w:customStyle="1" w:styleId="CTA4a">
    <w:name w:val="CTA 4(a)"/>
    <w:basedOn w:val="OPCParaBase"/>
    <w:rsid w:val="00533CEA"/>
    <w:pPr>
      <w:tabs>
        <w:tab w:val="right" w:pos="624"/>
      </w:tabs>
      <w:spacing w:before="40" w:line="240" w:lineRule="atLeast"/>
      <w:ind w:left="873" w:hanging="873"/>
    </w:pPr>
    <w:rPr>
      <w:sz w:val="20"/>
    </w:rPr>
  </w:style>
  <w:style w:type="paragraph" w:customStyle="1" w:styleId="CTA4ai">
    <w:name w:val="CTA 4(a)(i)"/>
    <w:basedOn w:val="OPCParaBase"/>
    <w:rsid w:val="00533CEA"/>
    <w:pPr>
      <w:tabs>
        <w:tab w:val="right" w:pos="1213"/>
      </w:tabs>
      <w:spacing w:before="40" w:line="240" w:lineRule="atLeast"/>
      <w:ind w:left="1452" w:hanging="1452"/>
    </w:pPr>
    <w:rPr>
      <w:sz w:val="20"/>
    </w:rPr>
  </w:style>
  <w:style w:type="paragraph" w:customStyle="1" w:styleId="CTACAPS">
    <w:name w:val="CTA CAPS"/>
    <w:basedOn w:val="OPCParaBase"/>
    <w:rsid w:val="00533CEA"/>
    <w:pPr>
      <w:spacing w:before="60" w:line="240" w:lineRule="atLeast"/>
    </w:pPr>
    <w:rPr>
      <w:sz w:val="20"/>
    </w:rPr>
  </w:style>
  <w:style w:type="paragraph" w:customStyle="1" w:styleId="CTAright">
    <w:name w:val="CTA right"/>
    <w:basedOn w:val="OPCParaBase"/>
    <w:rsid w:val="00533CEA"/>
    <w:pPr>
      <w:spacing w:before="60" w:line="240" w:lineRule="auto"/>
      <w:jc w:val="right"/>
    </w:pPr>
    <w:rPr>
      <w:sz w:val="20"/>
    </w:rPr>
  </w:style>
  <w:style w:type="paragraph" w:customStyle="1" w:styleId="House">
    <w:name w:val="House"/>
    <w:basedOn w:val="OPCParaBase"/>
    <w:rsid w:val="00533CEA"/>
    <w:pPr>
      <w:spacing w:line="240" w:lineRule="auto"/>
    </w:pPr>
    <w:rPr>
      <w:sz w:val="28"/>
    </w:rPr>
  </w:style>
  <w:style w:type="paragraph" w:customStyle="1" w:styleId="Portfolio">
    <w:name w:val="Portfolio"/>
    <w:basedOn w:val="OPCParaBase"/>
    <w:rsid w:val="00533CEA"/>
    <w:pPr>
      <w:spacing w:line="240" w:lineRule="auto"/>
    </w:pPr>
    <w:rPr>
      <w:i/>
      <w:sz w:val="20"/>
    </w:rPr>
  </w:style>
  <w:style w:type="paragraph" w:customStyle="1" w:styleId="Reading">
    <w:name w:val="Reading"/>
    <w:basedOn w:val="OPCParaBase"/>
    <w:rsid w:val="00533CEA"/>
    <w:pPr>
      <w:spacing w:line="240" w:lineRule="auto"/>
    </w:pPr>
    <w:rPr>
      <w:i/>
      <w:sz w:val="20"/>
    </w:rPr>
  </w:style>
  <w:style w:type="paragraph" w:customStyle="1" w:styleId="Session">
    <w:name w:val="Session"/>
    <w:basedOn w:val="OPCParaBase"/>
    <w:rsid w:val="00533CEA"/>
    <w:pPr>
      <w:spacing w:line="240" w:lineRule="auto"/>
    </w:pPr>
    <w:rPr>
      <w:sz w:val="28"/>
    </w:rPr>
  </w:style>
  <w:style w:type="paragraph" w:customStyle="1" w:styleId="Sponsor">
    <w:name w:val="Sponsor"/>
    <w:basedOn w:val="OPCParaBase"/>
    <w:rsid w:val="00533CEA"/>
    <w:pPr>
      <w:spacing w:line="240" w:lineRule="auto"/>
    </w:pPr>
    <w:rPr>
      <w:i/>
    </w:rPr>
  </w:style>
  <w:style w:type="paragraph" w:customStyle="1" w:styleId="OPCParaBase">
    <w:name w:val="OPCParaBase"/>
    <w:qFormat/>
    <w:rsid w:val="00533CEA"/>
    <w:pPr>
      <w:spacing w:line="260" w:lineRule="atLeast"/>
    </w:pPr>
    <w:rPr>
      <w:sz w:val="22"/>
    </w:rPr>
  </w:style>
  <w:style w:type="character" w:customStyle="1" w:styleId="HeaderChar">
    <w:name w:val="Header Char"/>
    <w:basedOn w:val="DefaultParagraphFont"/>
    <w:link w:val="Header"/>
    <w:rsid w:val="00533CEA"/>
    <w:rPr>
      <w:sz w:val="16"/>
    </w:rPr>
  </w:style>
  <w:style w:type="paragraph" w:customStyle="1" w:styleId="WRStyle">
    <w:name w:val="WR Style"/>
    <w:aliases w:val="WR"/>
    <w:basedOn w:val="OPCParaBase"/>
    <w:rsid w:val="00533CEA"/>
    <w:pPr>
      <w:spacing w:before="240" w:line="240" w:lineRule="auto"/>
      <w:ind w:left="284" w:hanging="284"/>
    </w:pPr>
    <w:rPr>
      <w:b/>
      <w:i/>
      <w:kern w:val="28"/>
      <w:sz w:val="24"/>
    </w:rPr>
  </w:style>
  <w:style w:type="character" w:customStyle="1" w:styleId="FooterChar">
    <w:name w:val="Footer Char"/>
    <w:basedOn w:val="DefaultParagraphFont"/>
    <w:link w:val="Footer"/>
    <w:rsid w:val="00533CEA"/>
    <w:rPr>
      <w:sz w:val="22"/>
      <w:szCs w:val="24"/>
    </w:rPr>
  </w:style>
  <w:style w:type="table" w:customStyle="1" w:styleId="CFlag">
    <w:name w:val="CFlag"/>
    <w:basedOn w:val="TableNormal"/>
    <w:uiPriority w:val="99"/>
    <w:rsid w:val="00533CE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533C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3CEA"/>
    <w:pPr>
      <w:pBdr>
        <w:top w:val="single" w:sz="4" w:space="1" w:color="auto"/>
      </w:pBdr>
      <w:spacing w:before="360"/>
      <w:ind w:right="397"/>
      <w:jc w:val="both"/>
    </w:pPr>
  </w:style>
  <w:style w:type="paragraph" w:customStyle="1" w:styleId="CompiledActNo">
    <w:name w:val="CompiledActNo"/>
    <w:basedOn w:val="OPCParaBase"/>
    <w:next w:val="Normal"/>
    <w:rsid w:val="00533CEA"/>
    <w:rPr>
      <w:b/>
      <w:sz w:val="24"/>
      <w:szCs w:val="24"/>
    </w:rPr>
  </w:style>
  <w:style w:type="paragraph" w:customStyle="1" w:styleId="ENotesText">
    <w:name w:val="ENotesText"/>
    <w:aliases w:val="Ent"/>
    <w:basedOn w:val="OPCParaBase"/>
    <w:next w:val="Normal"/>
    <w:rsid w:val="00533CEA"/>
    <w:pPr>
      <w:spacing w:before="120"/>
    </w:pPr>
  </w:style>
  <w:style w:type="paragraph" w:customStyle="1" w:styleId="CompiledMadeUnder">
    <w:name w:val="CompiledMadeUnder"/>
    <w:basedOn w:val="OPCParaBase"/>
    <w:next w:val="Normal"/>
    <w:rsid w:val="00533CEA"/>
    <w:rPr>
      <w:i/>
      <w:sz w:val="24"/>
      <w:szCs w:val="24"/>
    </w:rPr>
  </w:style>
  <w:style w:type="paragraph" w:customStyle="1" w:styleId="Paragraphsub-sub-sub">
    <w:name w:val="Paragraph(sub-sub-sub)"/>
    <w:aliases w:val="aaaa"/>
    <w:basedOn w:val="OPCParaBase"/>
    <w:rsid w:val="00533C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3C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3C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3C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3C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3CEA"/>
    <w:pPr>
      <w:spacing w:before="60" w:line="240" w:lineRule="auto"/>
    </w:pPr>
    <w:rPr>
      <w:rFonts w:cs="Arial"/>
      <w:sz w:val="20"/>
      <w:szCs w:val="22"/>
    </w:rPr>
  </w:style>
  <w:style w:type="paragraph" w:customStyle="1" w:styleId="ActHead10">
    <w:name w:val="ActHead 10"/>
    <w:aliases w:val="sp"/>
    <w:basedOn w:val="OPCParaBase"/>
    <w:next w:val="ActHead3"/>
    <w:rsid w:val="00533CE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33CE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33CEA"/>
    <w:pPr>
      <w:keepNext/>
      <w:spacing w:before="60" w:line="240" w:lineRule="atLeast"/>
    </w:pPr>
    <w:rPr>
      <w:b/>
      <w:sz w:val="20"/>
    </w:rPr>
  </w:style>
  <w:style w:type="paragraph" w:customStyle="1" w:styleId="NoteToSubpara">
    <w:name w:val="NoteToSubpara"/>
    <w:aliases w:val="nts"/>
    <w:basedOn w:val="OPCParaBase"/>
    <w:rsid w:val="00533CEA"/>
    <w:pPr>
      <w:spacing w:before="40" w:line="198" w:lineRule="exact"/>
      <w:ind w:left="2835" w:hanging="709"/>
    </w:pPr>
    <w:rPr>
      <w:sz w:val="18"/>
    </w:rPr>
  </w:style>
  <w:style w:type="paragraph" w:customStyle="1" w:styleId="ENoteTableHeading">
    <w:name w:val="ENoteTableHeading"/>
    <w:aliases w:val="enth"/>
    <w:basedOn w:val="OPCParaBase"/>
    <w:rsid w:val="00533CEA"/>
    <w:pPr>
      <w:keepNext/>
      <w:spacing w:before="60" w:line="240" w:lineRule="atLeast"/>
    </w:pPr>
    <w:rPr>
      <w:rFonts w:ascii="Arial" w:hAnsi="Arial"/>
      <w:b/>
      <w:sz w:val="16"/>
    </w:rPr>
  </w:style>
  <w:style w:type="paragraph" w:customStyle="1" w:styleId="ENoteTTi">
    <w:name w:val="ENoteTTi"/>
    <w:aliases w:val="entti"/>
    <w:basedOn w:val="OPCParaBase"/>
    <w:rsid w:val="00533CEA"/>
    <w:pPr>
      <w:keepNext/>
      <w:spacing w:before="60" w:line="240" w:lineRule="atLeast"/>
      <w:ind w:left="170"/>
    </w:pPr>
    <w:rPr>
      <w:sz w:val="16"/>
    </w:rPr>
  </w:style>
  <w:style w:type="paragraph" w:customStyle="1" w:styleId="ENotesHeading1">
    <w:name w:val="ENotesHeading 1"/>
    <w:aliases w:val="Enh1"/>
    <w:basedOn w:val="OPCParaBase"/>
    <w:next w:val="Normal"/>
    <w:rsid w:val="00533CEA"/>
    <w:pPr>
      <w:spacing w:before="120"/>
      <w:outlineLvl w:val="1"/>
    </w:pPr>
    <w:rPr>
      <w:b/>
      <w:sz w:val="28"/>
      <w:szCs w:val="28"/>
    </w:rPr>
  </w:style>
  <w:style w:type="paragraph" w:customStyle="1" w:styleId="ENotesHeading2">
    <w:name w:val="ENotesHeading 2"/>
    <w:aliases w:val="Enh2"/>
    <w:basedOn w:val="OPCParaBase"/>
    <w:next w:val="Normal"/>
    <w:rsid w:val="00533CEA"/>
    <w:pPr>
      <w:spacing w:before="120" w:after="120"/>
      <w:outlineLvl w:val="2"/>
    </w:pPr>
    <w:rPr>
      <w:b/>
      <w:sz w:val="24"/>
      <w:szCs w:val="28"/>
    </w:rPr>
  </w:style>
  <w:style w:type="paragraph" w:customStyle="1" w:styleId="ENoteTTIndentHeading">
    <w:name w:val="ENoteTTIndentHeading"/>
    <w:aliases w:val="enTTHi"/>
    <w:basedOn w:val="OPCParaBase"/>
    <w:rsid w:val="00533C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3CEA"/>
    <w:pPr>
      <w:spacing w:before="60" w:line="240" w:lineRule="atLeast"/>
    </w:pPr>
    <w:rPr>
      <w:sz w:val="16"/>
    </w:rPr>
  </w:style>
  <w:style w:type="paragraph" w:customStyle="1" w:styleId="ENotesHeading3">
    <w:name w:val="ENotesHeading 3"/>
    <w:aliases w:val="Enh3"/>
    <w:basedOn w:val="OPCParaBase"/>
    <w:next w:val="Normal"/>
    <w:rsid w:val="00533CEA"/>
    <w:pPr>
      <w:keepNext/>
      <w:spacing w:before="120" w:line="240" w:lineRule="auto"/>
      <w:outlineLvl w:val="4"/>
    </w:pPr>
    <w:rPr>
      <w:b/>
      <w:szCs w:val="24"/>
    </w:rPr>
  </w:style>
  <w:style w:type="paragraph" w:customStyle="1" w:styleId="SubPartCASA">
    <w:name w:val="SubPart(CASA)"/>
    <w:aliases w:val="csp"/>
    <w:basedOn w:val="OPCParaBase"/>
    <w:next w:val="ActHead3"/>
    <w:rsid w:val="00533CEA"/>
    <w:pPr>
      <w:keepNext/>
      <w:keepLines/>
      <w:spacing w:before="280"/>
      <w:outlineLvl w:val="1"/>
    </w:pPr>
    <w:rPr>
      <w:b/>
      <w:kern w:val="28"/>
      <w:sz w:val="32"/>
    </w:rPr>
  </w:style>
  <w:style w:type="character" w:customStyle="1" w:styleId="CharSubPartTextCASA">
    <w:name w:val="CharSubPartText(CASA)"/>
    <w:basedOn w:val="OPCCharBase"/>
    <w:uiPriority w:val="1"/>
    <w:rsid w:val="00533CEA"/>
  </w:style>
  <w:style w:type="character" w:customStyle="1" w:styleId="CharSubPartNoCASA">
    <w:name w:val="CharSubPartNo(CASA)"/>
    <w:basedOn w:val="OPCCharBase"/>
    <w:uiPriority w:val="1"/>
    <w:rsid w:val="00533CEA"/>
  </w:style>
  <w:style w:type="paragraph" w:customStyle="1" w:styleId="ENoteTTIndentHeadingSub">
    <w:name w:val="ENoteTTIndentHeadingSub"/>
    <w:aliases w:val="enTTHis"/>
    <w:basedOn w:val="OPCParaBase"/>
    <w:rsid w:val="00533CEA"/>
    <w:pPr>
      <w:keepNext/>
      <w:spacing w:before="60" w:line="240" w:lineRule="atLeast"/>
      <w:ind w:left="340"/>
    </w:pPr>
    <w:rPr>
      <w:b/>
      <w:sz w:val="16"/>
    </w:rPr>
  </w:style>
  <w:style w:type="paragraph" w:customStyle="1" w:styleId="ENoteTTiSub">
    <w:name w:val="ENoteTTiSub"/>
    <w:aliases w:val="enttis"/>
    <w:basedOn w:val="OPCParaBase"/>
    <w:rsid w:val="00533CEA"/>
    <w:pPr>
      <w:keepNext/>
      <w:spacing w:before="60" w:line="240" w:lineRule="atLeast"/>
      <w:ind w:left="340"/>
    </w:pPr>
    <w:rPr>
      <w:sz w:val="16"/>
    </w:rPr>
  </w:style>
  <w:style w:type="paragraph" w:customStyle="1" w:styleId="SubDivisionMigration">
    <w:name w:val="SubDivisionMigration"/>
    <w:aliases w:val="sdm"/>
    <w:basedOn w:val="OPCParaBase"/>
    <w:rsid w:val="00533C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3CEA"/>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rsid w:val="004D0134"/>
    <w:rPr>
      <w:sz w:val="22"/>
    </w:rPr>
  </w:style>
  <w:style w:type="character" w:customStyle="1" w:styleId="subsectionChar">
    <w:name w:val="subsection Char"/>
    <w:aliases w:val="ss Char"/>
    <w:basedOn w:val="DefaultParagraphFont"/>
    <w:link w:val="subsection"/>
    <w:rsid w:val="004D0134"/>
    <w:rPr>
      <w:sz w:val="22"/>
    </w:rPr>
  </w:style>
  <w:style w:type="paragraph" w:customStyle="1" w:styleId="SOText">
    <w:name w:val="SO Text"/>
    <w:aliases w:val="sot"/>
    <w:link w:val="SOTextChar"/>
    <w:rsid w:val="00533C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33CEA"/>
    <w:rPr>
      <w:rFonts w:eastAsiaTheme="minorHAnsi" w:cstheme="minorBidi"/>
      <w:sz w:val="22"/>
      <w:lang w:eastAsia="en-US"/>
    </w:rPr>
  </w:style>
  <w:style w:type="paragraph" w:customStyle="1" w:styleId="SOTextNote">
    <w:name w:val="SO TextNote"/>
    <w:aliases w:val="sont"/>
    <w:basedOn w:val="SOText"/>
    <w:qFormat/>
    <w:rsid w:val="00533CEA"/>
    <w:pPr>
      <w:spacing w:before="122" w:line="198" w:lineRule="exact"/>
      <w:ind w:left="1843" w:hanging="709"/>
    </w:pPr>
    <w:rPr>
      <w:sz w:val="18"/>
    </w:rPr>
  </w:style>
  <w:style w:type="paragraph" w:customStyle="1" w:styleId="SOPara">
    <w:name w:val="SO Para"/>
    <w:aliases w:val="soa"/>
    <w:basedOn w:val="SOText"/>
    <w:link w:val="SOParaChar"/>
    <w:qFormat/>
    <w:rsid w:val="00533CEA"/>
    <w:pPr>
      <w:tabs>
        <w:tab w:val="right" w:pos="1786"/>
      </w:tabs>
      <w:spacing w:before="40"/>
      <w:ind w:left="2070" w:hanging="936"/>
    </w:pPr>
  </w:style>
  <w:style w:type="character" w:customStyle="1" w:styleId="SOParaChar">
    <w:name w:val="SO Para Char"/>
    <w:aliases w:val="soa Char"/>
    <w:basedOn w:val="DefaultParagraphFont"/>
    <w:link w:val="SOPara"/>
    <w:rsid w:val="00533CEA"/>
    <w:rPr>
      <w:rFonts w:eastAsiaTheme="minorHAnsi" w:cstheme="minorBidi"/>
      <w:sz w:val="22"/>
      <w:lang w:eastAsia="en-US"/>
    </w:rPr>
  </w:style>
  <w:style w:type="paragraph" w:customStyle="1" w:styleId="FileName">
    <w:name w:val="FileName"/>
    <w:basedOn w:val="Normal"/>
    <w:rsid w:val="00533CEA"/>
  </w:style>
  <w:style w:type="paragraph" w:customStyle="1" w:styleId="SOHeadBold">
    <w:name w:val="SO HeadBold"/>
    <w:aliases w:val="sohb"/>
    <w:basedOn w:val="SOText"/>
    <w:next w:val="SOText"/>
    <w:link w:val="SOHeadBoldChar"/>
    <w:qFormat/>
    <w:rsid w:val="00533CEA"/>
    <w:rPr>
      <w:b/>
    </w:rPr>
  </w:style>
  <w:style w:type="character" w:customStyle="1" w:styleId="SOHeadBoldChar">
    <w:name w:val="SO HeadBold Char"/>
    <w:aliases w:val="sohb Char"/>
    <w:basedOn w:val="DefaultParagraphFont"/>
    <w:link w:val="SOHeadBold"/>
    <w:rsid w:val="00533C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33CEA"/>
    <w:rPr>
      <w:i/>
    </w:rPr>
  </w:style>
  <w:style w:type="character" w:customStyle="1" w:styleId="SOHeadItalicChar">
    <w:name w:val="SO HeadItalic Char"/>
    <w:aliases w:val="sohi Char"/>
    <w:basedOn w:val="DefaultParagraphFont"/>
    <w:link w:val="SOHeadItalic"/>
    <w:rsid w:val="00533CEA"/>
    <w:rPr>
      <w:rFonts w:eastAsiaTheme="minorHAnsi" w:cstheme="minorBidi"/>
      <w:i/>
      <w:sz w:val="22"/>
      <w:lang w:eastAsia="en-US"/>
    </w:rPr>
  </w:style>
  <w:style w:type="paragraph" w:customStyle="1" w:styleId="SOBullet">
    <w:name w:val="SO Bullet"/>
    <w:aliases w:val="sotb"/>
    <w:basedOn w:val="SOText"/>
    <w:link w:val="SOBulletChar"/>
    <w:qFormat/>
    <w:rsid w:val="00533CEA"/>
    <w:pPr>
      <w:ind w:left="1559" w:hanging="425"/>
    </w:pPr>
  </w:style>
  <w:style w:type="character" w:customStyle="1" w:styleId="SOBulletChar">
    <w:name w:val="SO Bullet Char"/>
    <w:aliases w:val="sotb Char"/>
    <w:basedOn w:val="DefaultParagraphFont"/>
    <w:link w:val="SOBullet"/>
    <w:rsid w:val="00533CEA"/>
    <w:rPr>
      <w:rFonts w:eastAsiaTheme="minorHAnsi" w:cstheme="minorBidi"/>
      <w:sz w:val="22"/>
      <w:lang w:eastAsia="en-US"/>
    </w:rPr>
  </w:style>
  <w:style w:type="paragraph" w:customStyle="1" w:styleId="SOBulletNote">
    <w:name w:val="SO BulletNote"/>
    <w:aliases w:val="sonb"/>
    <w:basedOn w:val="SOTextNote"/>
    <w:link w:val="SOBulletNoteChar"/>
    <w:qFormat/>
    <w:rsid w:val="00533CEA"/>
    <w:pPr>
      <w:tabs>
        <w:tab w:val="left" w:pos="1560"/>
      </w:tabs>
      <w:ind w:left="2268" w:hanging="1134"/>
    </w:pPr>
  </w:style>
  <w:style w:type="character" w:customStyle="1" w:styleId="SOBulletNoteChar">
    <w:name w:val="SO BulletNote Char"/>
    <w:aliases w:val="sonb Char"/>
    <w:basedOn w:val="DefaultParagraphFont"/>
    <w:link w:val="SOBulletNote"/>
    <w:rsid w:val="00533CEA"/>
    <w:rPr>
      <w:rFonts w:eastAsiaTheme="minorHAnsi" w:cstheme="minorBidi"/>
      <w:sz w:val="18"/>
      <w:lang w:eastAsia="en-US"/>
    </w:rPr>
  </w:style>
  <w:style w:type="paragraph" w:customStyle="1" w:styleId="FreeForm">
    <w:name w:val="FreeForm"/>
    <w:rsid w:val="00533CEA"/>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13.wmf"/><Relationship Id="rId21" Type="http://schemas.openxmlformats.org/officeDocument/2006/relationships/header" Target="header6.xml"/><Relationship Id="rId34" Type="http://schemas.openxmlformats.org/officeDocument/2006/relationships/image" Target="media/image8.wmf"/><Relationship Id="rId42" Type="http://schemas.openxmlformats.org/officeDocument/2006/relationships/header" Target="header10.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oleObject" Target="embeddings/oleObject2.bin"/><Relationship Id="rId63" Type="http://schemas.openxmlformats.org/officeDocument/2006/relationships/image" Target="media/image22.emf"/><Relationship Id="rId68" Type="http://schemas.openxmlformats.org/officeDocument/2006/relationships/image" Target="media/image27.emf"/><Relationship Id="rId76" Type="http://schemas.openxmlformats.org/officeDocument/2006/relationships/image" Target="media/image35.emf"/><Relationship Id="rId84" Type="http://schemas.openxmlformats.org/officeDocument/2006/relationships/footer" Target="footer16.xml"/><Relationship Id="rId89" Type="http://schemas.openxmlformats.org/officeDocument/2006/relationships/footer" Target="footer18.xml"/><Relationship Id="rId7" Type="http://schemas.openxmlformats.org/officeDocument/2006/relationships/footnotes" Target="footnotes.xml"/><Relationship Id="rId71" Type="http://schemas.openxmlformats.org/officeDocument/2006/relationships/image" Target="media/image30.e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3.emf"/><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6.e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footer" Target="footer10.xml"/><Relationship Id="rId53" Type="http://schemas.openxmlformats.org/officeDocument/2006/relationships/footer" Target="footer14.xml"/><Relationship Id="rId58" Type="http://schemas.openxmlformats.org/officeDocument/2006/relationships/image" Target="media/image18.wmf"/><Relationship Id="rId66" Type="http://schemas.openxmlformats.org/officeDocument/2006/relationships/image" Target="media/image25.emf"/><Relationship Id="rId74" Type="http://schemas.openxmlformats.org/officeDocument/2006/relationships/image" Target="media/image33.emf"/><Relationship Id="rId79" Type="http://schemas.openxmlformats.org/officeDocument/2006/relationships/image" Target="media/image38.emf"/><Relationship Id="rId87" Type="http://schemas.openxmlformats.org/officeDocument/2006/relationships/header" Target="header19.xml"/><Relationship Id="rId5" Type="http://schemas.openxmlformats.org/officeDocument/2006/relationships/settings" Target="settings.xml"/><Relationship Id="rId61" Type="http://schemas.openxmlformats.org/officeDocument/2006/relationships/image" Target="media/image20.emf"/><Relationship Id="rId82" Type="http://schemas.openxmlformats.org/officeDocument/2006/relationships/header" Target="header17.xml"/><Relationship Id="rId90" Type="http://schemas.openxmlformats.org/officeDocument/2006/relationships/footer" Target="footer19.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image" Target="media/image9.wmf"/><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image" Target="media/image17.wmf"/><Relationship Id="rId64" Type="http://schemas.openxmlformats.org/officeDocument/2006/relationships/image" Target="media/image23.emf"/><Relationship Id="rId69" Type="http://schemas.openxmlformats.org/officeDocument/2006/relationships/image" Target="media/image28.emf"/><Relationship Id="rId77" Type="http://schemas.openxmlformats.org/officeDocument/2006/relationships/image" Target="media/image36.emf"/><Relationship Id="rId8" Type="http://schemas.openxmlformats.org/officeDocument/2006/relationships/endnotes" Target="endnotes.xml"/><Relationship Id="rId51" Type="http://schemas.openxmlformats.org/officeDocument/2006/relationships/footer" Target="footer13.xml"/><Relationship Id="rId72" Type="http://schemas.openxmlformats.org/officeDocument/2006/relationships/image" Target="media/image31.emf"/><Relationship Id="rId80" Type="http://schemas.openxmlformats.org/officeDocument/2006/relationships/image" Target="media/image39.emf"/><Relationship Id="rId85" Type="http://schemas.openxmlformats.org/officeDocument/2006/relationships/header" Target="header1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image" Target="media/image12.wmf"/><Relationship Id="rId46" Type="http://schemas.openxmlformats.org/officeDocument/2006/relationships/header" Target="header12.xml"/><Relationship Id="rId59" Type="http://schemas.openxmlformats.org/officeDocument/2006/relationships/image" Target="media/image19.wmf"/><Relationship Id="rId67" Type="http://schemas.openxmlformats.org/officeDocument/2006/relationships/image" Target="media/image26.emf"/><Relationship Id="rId20" Type="http://schemas.openxmlformats.org/officeDocument/2006/relationships/footer" Target="footer5.xml"/><Relationship Id="rId41" Type="http://schemas.openxmlformats.org/officeDocument/2006/relationships/image" Target="media/image15.emf"/><Relationship Id="rId54" Type="http://schemas.openxmlformats.org/officeDocument/2006/relationships/image" Target="media/image16.wmf"/><Relationship Id="rId62" Type="http://schemas.openxmlformats.org/officeDocument/2006/relationships/image" Target="media/image21.emf"/><Relationship Id="rId70" Type="http://schemas.openxmlformats.org/officeDocument/2006/relationships/image" Target="media/image29.emf"/><Relationship Id="rId75" Type="http://schemas.openxmlformats.org/officeDocument/2006/relationships/image" Target="media/image34.emf"/><Relationship Id="rId83" Type="http://schemas.openxmlformats.org/officeDocument/2006/relationships/footer" Target="footer15.xml"/><Relationship Id="rId88" Type="http://schemas.openxmlformats.org/officeDocument/2006/relationships/header" Target="header20.xml"/><Relationship Id="rId9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wmf"/><Relationship Id="rId49" Type="http://schemas.openxmlformats.org/officeDocument/2006/relationships/header" Target="header14.xml"/><Relationship Id="rId57" Type="http://schemas.openxmlformats.org/officeDocument/2006/relationships/oleObject" Target="embeddings/oleObject3.bin"/><Relationship Id="rId10" Type="http://schemas.openxmlformats.org/officeDocument/2006/relationships/oleObject" Target="embeddings/oleObject1.bin"/><Relationship Id="rId31" Type="http://schemas.openxmlformats.org/officeDocument/2006/relationships/image" Target="media/image5.emf"/><Relationship Id="rId44" Type="http://schemas.openxmlformats.org/officeDocument/2006/relationships/footer" Target="footer9.xml"/><Relationship Id="rId52" Type="http://schemas.openxmlformats.org/officeDocument/2006/relationships/header" Target="header15.xml"/><Relationship Id="rId60" Type="http://schemas.openxmlformats.org/officeDocument/2006/relationships/oleObject" Target="embeddings/oleObject4.bin"/><Relationship Id="rId65" Type="http://schemas.openxmlformats.org/officeDocument/2006/relationships/image" Target="media/image24.emf"/><Relationship Id="rId73" Type="http://schemas.openxmlformats.org/officeDocument/2006/relationships/image" Target="media/image32.emf"/><Relationship Id="rId78" Type="http://schemas.openxmlformats.org/officeDocument/2006/relationships/image" Target="media/image37.emf"/><Relationship Id="rId81" Type="http://schemas.openxmlformats.org/officeDocument/2006/relationships/header" Target="header16.xml"/><Relationship Id="rId86"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2FEF-FC8C-4379-BBBE-B480C492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235</Pages>
  <Words>54956</Words>
  <Characters>266969</Characters>
  <Application>Microsoft Office Word</Application>
  <DocSecurity>0</DocSecurity>
  <PresentationFormat/>
  <Lines>6687</Lines>
  <Paragraphs>3153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320660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2012-08-31T02:13:00Z</cp:lastPrinted>
  <dcterms:created xsi:type="dcterms:W3CDTF">2015-10-25T22:46:00Z</dcterms:created>
  <dcterms:modified xsi:type="dcterms:W3CDTF">2015-10-25T22:46:00Z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133</vt:lpwstr>
  </property>
  <property fmtid="{D5CDD505-2E9C-101B-9397-08002B2CF9AE}" pid="13" name="StartDate">
    <vt:filetime>2015-10-12T13:00:00Z</vt:filetime>
  </property>
  <property fmtid="{D5CDD505-2E9C-101B-9397-08002B2CF9AE}" pid="14" name="PreparedDate">
    <vt:filetime>2015-10-18T13:00:00Z</vt:filetime>
  </property>
  <property fmtid="{D5CDD505-2E9C-101B-9397-08002B2CF9AE}" pid="15" name="RegisteredDate">
    <vt:filetime>2015-10-25T13:00:00Z</vt:filetime>
  </property>
  <property fmtid="{D5CDD505-2E9C-101B-9397-08002B2CF9AE}" pid="16" name="ChangedTitle">
    <vt:lpwstr>Income Tax Assessment Act 1936</vt:lpwstr>
  </property>
  <property fmtid="{D5CDD505-2E9C-101B-9397-08002B2CF9AE}" pid="17" name="DoNotAsk">
    <vt:lpwstr>1</vt:lpwstr>
  </property>
</Properties>
</file>