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66" w:rsidRPr="00DA25F5" w:rsidRDefault="00344666" w:rsidP="004A0EA4">
      <w:pPr>
        <w:pBdr>
          <w:top w:val="single" w:sz="4" w:space="1" w:color="auto"/>
        </w:pBdr>
        <w:spacing w:before="7920" w:after="0" w:line="240" w:lineRule="auto"/>
        <w:ind w:left="3402" w:right="3402"/>
        <w:jc w:val="center"/>
        <w:rPr>
          <w:rFonts w:ascii="Times New Roman" w:eastAsia="Century Schoolbook" w:hAnsi="Times New Roman" w:cs="Times New Roman"/>
          <w:sz w:val="36"/>
          <w:szCs w:val="36"/>
          <w:lang w:val="en-US" w:eastAsia="en-US"/>
        </w:rPr>
      </w:pPr>
    </w:p>
    <w:p w:rsidR="00623E4B" w:rsidRPr="00DA25F5" w:rsidRDefault="007D031C" w:rsidP="00344666">
      <w:pPr>
        <w:spacing w:after="0" w:line="240" w:lineRule="auto"/>
        <w:jc w:val="center"/>
        <w:rPr>
          <w:rFonts w:ascii="Times New Roman" w:eastAsia="Century Schoolbook" w:hAnsi="Times New Roman" w:cs="Times New Roman"/>
          <w:sz w:val="36"/>
          <w:szCs w:val="36"/>
          <w:lang w:val="en-US" w:eastAsia="en-US"/>
        </w:rPr>
      </w:pPr>
      <w:r w:rsidRPr="00DA25F5">
        <w:rPr>
          <w:rFonts w:ascii="Times New Roman" w:eastAsia="Century Schoolbook" w:hAnsi="Times New Roman" w:cs="Times New Roman"/>
          <w:sz w:val="36"/>
          <w:szCs w:val="36"/>
          <w:lang w:val="en-US" w:eastAsia="en-US"/>
        </w:rPr>
        <w:t>PORT AUGUSTA TO PORT PIRIE RAILWAY.</w:t>
      </w:r>
    </w:p>
    <w:p w:rsidR="00344666" w:rsidRPr="00DA25F5" w:rsidRDefault="00344666" w:rsidP="00DA25F5">
      <w:pPr>
        <w:pBdr>
          <w:bottom w:val="single" w:sz="4" w:space="1" w:color="auto"/>
        </w:pBdr>
        <w:spacing w:after="0" w:line="240" w:lineRule="auto"/>
        <w:ind w:left="3888" w:right="3888"/>
        <w:jc w:val="center"/>
        <w:rPr>
          <w:rFonts w:ascii="Times New Roman" w:eastAsia="Century Schoolbook" w:hAnsi="Times New Roman" w:cs="Times New Roman"/>
          <w:sz w:val="36"/>
          <w:szCs w:val="36"/>
        </w:rPr>
      </w:pPr>
    </w:p>
    <w:p w:rsidR="00623E4B" w:rsidRPr="00DA25F5" w:rsidRDefault="007D031C" w:rsidP="00026C9B">
      <w:pPr>
        <w:spacing w:before="120" w:after="120" w:line="240" w:lineRule="auto"/>
        <w:jc w:val="center"/>
        <w:rPr>
          <w:rFonts w:ascii="Times New Roman" w:eastAsia="Times New Roman" w:hAnsi="Times New Roman" w:cs="Times New Roman"/>
          <w:sz w:val="28"/>
          <w:szCs w:val="28"/>
        </w:rPr>
      </w:pPr>
      <w:r w:rsidRPr="00DA25F5">
        <w:rPr>
          <w:rFonts w:ascii="Times New Roman" w:eastAsia="Century Schoolbook" w:hAnsi="Times New Roman" w:cs="Times New Roman"/>
          <w:b/>
          <w:bCs/>
          <w:sz w:val="28"/>
          <w:szCs w:val="28"/>
          <w:lang w:val="en-US" w:eastAsia="en-US"/>
        </w:rPr>
        <w:t>No. 72 of 1935.</w:t>
      </w:r>
    </w:p>
    <w:p w:rsidR="00623E4B" w:rsidRPr="00DA25F5" w:rsidRDefault="007D031C" w:rsidP="00DA25F5">
      <w:pPr>
        <w:spacing w:after="0" w:line="240" w:lineRule="auto"/>
        <w:ind w:left="432" w:hanging="432"/>
        <w:jc w:val="both"/>
        <w:rPr>
          <w:rFonts w:ascii="Times New Roman" w:eastAsia="Century Schoolbook" w:hAnsi="Times New Roman" w:cs="Times New Roman"/>
          <w:sz w:val="26"/>
          <w:szCs w:val="26"/>
        </w:rPr>
      </w:pPr>
      <w:r w:rsidRPr="00DA25F5">
        <w:rPr>
          <w:rFonts w:ascii="Times New Roman" w:eastAsia="Century Schoolbook" w:hAnsi="Times New Roman" w:cs="Times New Roman"/>
          <w:sz w:val="26"/>
          <w:szCs w:val="26"/>
          <w:lang w:val="en-US" w:eastAsia="en-US"/>
        </w:rPr>
        <w:t>An Act to approve an Agreement made between the Commonwealth and the State of South Australia; to provide for the Extension of the Trans-Australian Railway by the Construction of a Railway from Port Augusta to Port Pirie in the State of South Australia; and for other purposes.</w:t>
      </w:r>
    </w:p>
    <w:p w:rsidR="00623E4B" w:rsidRPr="00DA25F5" w:rsidRDefault="007D031C" w:rsidP="00AA1E32">
      <w:pPr>
        <w:spacing w:before="120" w:after="120" w:line="240" w:lineRule="auto"/>
        <w:jc w:val="right"/>
        <w:rPr>
          <w:rFonts w:ascii="Times New Roman" w:eastAsia="Century Schoolbook" w:hAnsi="Times New Roman" w:cs="Times New Roman"/>
          <w:sz w:val="26"/>
          <w:szCs w:val="26"/>
        </w:rPr>
      </w:pPr>
      <w:r w:rsidRPr="00DA25F5">
        <w:rPr>
          <w:rFonts w:ascii="Times New Roman" w:eastAsia="Century Schoolbook" w:hAnsi="Times New Roman" w:cs="Times New Roman"/>
          <w:bCs/>
          <w:sz w:val="26"/>
          <w:szCs w:val="26"/>
          <w:lang w:val="en-US" w:eastAsia="en-US"/>
        </w:rPr>
        <w:t>[Assented to 9th December</w:t>
      </w:r>
      <w:r w:rsidR="00E67CF3">
        <w:rPr>
          <w:rFonts w:ascii="Times New Roman" w:eastAsia="Century Schoolbook" w:hAnsi="Times New Roman" w:cs="Times New Roman"/>
          <w:bCs/>
          <w:sz w:val="26"/>
          <w:szCs w:val="26"/>
          <w:lang w:val="en-US" w:eastAsia="en-US"/>
        </w:rPr>
        <w:t>,</w:t>
      </w:r>
      <w:r w:rsidRPr="00DA25F5">
        <w:rPr>
          <w:rFonts w:ascii="Times New Roman" w:eastAsia="Century Schoolbook" w:hAnsi="Times New Roman" w:cs="Times New Roman"/>
          <w:bCs/>
          <w:sz w:val="26"/>
          <w:szCs w:val="26"/>
          <w:lang w:val="en-US" w:eastAsia="en-US"/>
        </w:rPr>
        <w:t xml:space="preserve"> 1935.]</w:t>
      </w:r>
    </w:p>
    <w:p w:rsidR="00623E4B" w:rsidRPr="00DA25F5" w:rsidRDefault="007D031C" w:rsidP="00AE35F4">
      <w:pPr>
        <w:spacing w:after="0" w:line="240" w:lineRule="auto"/>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BE it enacted by the King’s Most Excellent Majesty, the Senate, and the House of Representatives of the Commonwealth of Australia, as follows:—</w:t>
      </w:r>
    </w:p>
    <w:p w:rsidR="00623E4B" w:rsidRPr="00DA25F5" w:rsidRDefault="007D031C" w:rsidP="000E5826">
      <w:pPr>
        <w:spacing w:before="120" w:after="120" w:line="240" w:lineRule="auto"/>
        <w:jc w:val="center"/>
        <w:rPr>
          <w:rFonts w:ascii="Times New Roman" w:eastAsia="Century Schoolbook" w:hAnsi="Times New Roman" w:cs="Times New Roman"/>
          <w:sz w:val="24"/>
          <w:szCs w:val="24"/>
        </w:rPr>
      </w:pPr>
      <w:r w:rsidRPr="00DA25F5">
        <w:rPr>
          <w:rFonts w:ascii="Times New Roman" w:eastAsia="Century Schoolbook" w:hAnsi="Times New Roman" w:cs="Times New Roman"/>
          <w:smallCaps/>
          <w:sz w:val="24"/>
          <w:szCs w:val="24"/>
          <w:lang w:val="en-US" w:eastAsia="en-US"/>
        </w:rPr>
        <w:t>Part I.—Preliminary.</w:t>
      </w:r>
    </w:p>
    <w:p w:rsidR="00623E4B" w:rsidRPr="00DA25F5" w:rsidRDefault="007D031C" w:rsidP="00AA1E32">
      <w:pPr>
        <w:spacing w:before="120" w:after="60" w:line="240" w:lineRule="auto"/>
        <w:jc w:val="both"/>
        <w:rPr>
          <w:rFonts w:ascii="Times New Roman" w:eastAsia="Century Schoolbook" w:hAnsi="Times New Roman" w:cs="Times New Roman"/>
          <w:sz w:val="20"/>
          <w:szCs w:val="20"/>
        </w:rPr>
      </w:pPr>
      <w:r w:rsidRPr="00DA25F5">
        <w:rPr>
          <w:rFonts w:ascii="Times New Roman" w:eastAsia="Century Schoolbook" w:hAnsi="Times New Roman" w:cs="Times New Roman"/>
          <w:b/>
          <w:bCs/>
          <w:sz w:val="20"/>
          <w:szCs w:val="20"/>
          <w:lang w:val="en-US" w:eastAsia="en-US"/>
        </w:rPr>
        <w:t>Short title.</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w:t>
      </w:r>
      <w:r w:rsidR="00E67CF3">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This Act may be cited as the </w:t>
      </w:r>
      <w:r w:rsidRPr="00DA25F5">
        <w:rPr>
          <w:rFonts w:ascii="Times New Roman" w:eastAsia="Century Schoolbook" w:hAnsi="Times New Roman" w:cs="Times New Roman"/>
          <w:i/>
          <w:iCs/>
          <w:lang w:val="en-US" w:eastAsia="en-US"/>
        </w:rPr>
        <w:t xml:space="preserve">Port Augusta to Port Pirie Railway Act </w:t>
      </w:r>
      <w:r w:rsidRPr="00DA25F5">
        <w:rPr>
          <w:rFonts w:ascii="Times New Roman" w:eastAsia="Century Schoolbook" w:hAnsi="Times New Roman" w:cs="Times New Roman"/>
          <w:lang w:val="en-US" w:eastAsia="en-US"/>
        </w:rPr>
        <w:t>1935.</w:t>
      </w:r>
    </w:p>
    <w:p w:rsidR="00623E4B" w:rsidRPr="00DA25F5" w:rsidRDefault="009545FC" w:rsidP="00DA25F5">
      <w:pPr>
        <w:spacing w:before="120" w:after="60" w:line="240" w:lineRule="auto"/>
        <w:jc w:val="both"/>
        <w:rPr>
          <w:rFonts w:ascii="Times New Roman" w:eastAsia="Century Schoolbook" w:hAnsi="Times New Roman" w:cs="Times New Roman"/>
          <w:sz w:val="20"/>
        </w:rPr>
      </w:pPr>
      <w:r>
        <w:rPr>
          <w:rFonts w:ascii="Times New Roman" w:eastAsia="Century Schoolbook" w:hAnsi="Times New Roman" w:cs="Times New Roman"/>
        </w:rPr>
        <w:br w:type="page"/>
      </w:r>
      <w:r w:rsidR="007D031C" w:rsidRPr="00DA25F5">
        <w:rPr>
          <w:rFonts w:ascii="Times New Roman" w:eastAsia="Century Schoolbook" w:hAnsi="Times New Roman" w:cs="Times New Roman"/>
          <w:b/>
          <w:bCs/>
          <w:sz w:val="20"/>
          <w:lang w:val="en-US" w:eastAsia="en-US"/>
        </w:rPr>
        <w:lastRenderedPageBreak/>
        <w:t>Commencement.</w:t>
      </w:r>
    </w:p>
    <w:p w:rsidR="00FE0D1A" w:rsidRDefault="007D031C" w:rsidP="00DA25F5">
      <w:pPr>
        <w:spacing w:after="0" w:line="240" w:lineRule="auto"/>
        <w:ind w:firstLine="432"/>
        <w:jc w:val="both"/>
        <w:rPr>
          <w:rFonts w:ascii="Times New Roman" w:eastAsia="Century Schoolbook" w:hAnsi="Times New Roman" w:cs="Times New Roman"/>
          <w:lang w:val="en-US" w:eastAsia="en-US"/>
        </w:rPr>
      </w:pPr>
      <w:r w:rsidRPr="00DA25F5">
        <w:rPr>
          <w:rFonts w:ascii="Times New Roman" w:eastAsia="Century Schoolbook" w:hAnsi="Times New Roman" w:cs="Times New Roman"/>
          <w:b/>
          <w:lang w:val="en-US" w:eastAsia="en-US"/>
        </w:rPr>
        <w:t>2.</w:t>
      </w:r>
      <w:r w:rsidR="00E67CF3">
        <w:rPr>
          <w:rFonts w:ascii="Times New Roman" w:eastAsia="Century Schoolbook" w:hAnsi="Times New Roman" w:cs="Times New Roman"/>
          <w:b/>
          <w:lang w:val="en-US" w:eastAsia="en-US"/>
        </w:rPr>
        <w:tab/>
      </w:r>
      <w:r w:rsidRPr="00DA25F5">
        <w:rPr>
          <w:rFonts w:ascii="Times New Roman" w:eastAsia="Century Schoolbook" w:hAnsi="Times New Roman" w:cs="Times New Roman"/>
          <w:lang w:val="en-US" w:eastAsia="en-US"/>
        </w:rPr>
        <w:t>Part I. of this Act shall commence on the day on which this Act receives the Royal Assent, and the remaining Parts shall commence on such dates as are respectively fixed by Proclamation:</w:t>
      </w:r>
    </w:p>
    <w:p w:rsidR="00623E4B" w:rsidRPr="00207CC0" w:rsidRDefault="007D031C" w:rsidP="00DA25F5">
      <w:pPr>
        <w:spacing w:after="0" w:line="240" w:lineRule="auto"/>
        <w:ind w:firstLine="432"/>
        <w:jc w:val="both"/>
        <w:rPr>
          <w:rFonts w:ascii="Times New Roman" w:eastAsia="Century Schoolbook" w:hAnsi="Times New Roman" w:cs="Times New Roman"/>
          <w:lang w:val="en-US" w:eastAsia="en-US"/>
        </w:rPr>
      </w:pPr>
      <w:r w:rsidRPr="00DA25F5">
        <w:rPr>
          <w:rFonts w:ascii="Times New Roman" w:eastAsia="Century Schoolbook" w:hAnsi="Times New Roman" w:cs="Times New Roman"/>
          <w:lang w:val="en-US" w:eastAsia="en-US"/>
        </w:rPr>
        <w:t>Provided that a Proclamation under this section shall not issue in respect of Part III</w:t>
      </w:r>
      <w:r w:rsidR="00981F72">
        <w:rPr>
          <w:rFonts w:ascii="Times New Roman" w:eastAsia="Century Schoolbook" w:hAnsi="Times New Roman" w:cs="Times New Roman"/>
          <w:lang w:val="en-US" w:eastAsia="en-US"/>
        </w:rPr>
        <w:t xml:space="preserve">. </w:t>
      </w:r>
      <w:r w:rsidRPr="00DA25F5">
        <w:rPr>
          <w:rFonts w:ascii="Times New Roman" w:eastAsia="Century Schoolbook" w:hAnsi="Times New Roman" w:cs="Times New Roman"/>
          <w:lang w:val="en-US" w:eastAsia="en-US"/>
        </w:rPr>
        <w:t>of this Act unless and until the State has given the consent required under the Constitution for the construction of the Railway.</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Parts.</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3.</w:t>
      </w:r>
      <w:r w:rsidR="00E67CF3">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This Act is divided into Parts as follows:—</w:t>
      </w:r>
    </w:p>
    <w:p w:rsidR="00623E4B" w:rsidRPr="00DA25F5" w:rsidRDefault="007D031C" w:rsidP="00446B96">
      <w:pPr>
        <w:spacing w:after="0" w:line="240" w:lineRule="auto"/>
        <w:ind w:left="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Part I.—Preliminary.</w:t>
      </w:r>
    </w:p>
    <w:p w:rsidR="00623E4B" w:rsidRPr="00DA25F5" w:rsidRDefault="007D031C" w:rsidP="00446B96">
      <w:pPr>
        <w:spacing w:after="0" w:line="240" w:lineRule="auto"/>
        <w:ind w:left="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Part II.—Approval of Agreement.</w:t>
      </w:r>
    </w:p>
    <w:p w:rsidR="00623E4B" w:rsidRPr="00DA25F5" w:rsidRDefault="007D031C" w:rsidP="00446B96">
      <w:pPr>
        <w:spacing w:after="0" w:line="240" w:lineRule="auto"/>
        <w:ind w:left="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Part III.—Construction of Railway.</w:t>
      </w:r>
    </w:p>
    <w:p w:rsidR="00623E4B" w:rsidRPr="00DA25F5" w:rsidRDefault="007D031C" w:rsidP="00446B96">
      <w:pPr>
        <w:spacing w:after="0" w:line="240" w:lineRule="auto"/>
        <w:ind w:left="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Part IV.—Miscellaneous.</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Definitions.</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4.</w:t>
      </w:r>
      <w:r w:rsidR="00E67CF3">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In this Act, unless the contrary intention appears—</w:t>
      </w:r>
    </w:p>
    <w:p w:rsidR="00623E4B" w:rsidRPr="00DA25F5" w:rsidRDefault="007D031C" w:rsidP="00213CC2">
      <w:pPr>
        <w:spacing w:after="0" w:line="240" w:lineRule="auto"/>
        <w:ind w:left="1008" w:hanging="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“the Agreement” means the Agreement made between the Commonwealth and the State (a copy of which Agreement is set forth in the First Schedule to this Act);</w:t>
      </w:r>
    </w:p>
    <w:p w:rsidR="00623E4B" w:rsidRPr="00DA25F5" w:rsidRDefault="007D031C" w:rsidP="00213CC2">
      <w:pPr>
        <w:spacing w:after="0" w:line="240" w:lineRule="auto"/>
        <w:ind w:left="1008" w:hanging="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“the State” means the State of South Australia.</w:t>
      </w:r>
    </w:p>
    <w:p w:rsidR="00623E4B" w:rsidRPr="00DA25F5" w:rsidRDefault="007D031C" w:rsidP="009E6B6E">
      <w:pPr>
        <w:spacing w:before="120" w:after="120" w:line="240" w:lineRule="auto"/>
        <w:jc w:val="center"/>
        <w:rPr>
          <w:rFonts w:ascii="Times New Roman" w:eastAsia="Century Schoolbook" w:hAnsi="Times New Roman" w:cs="Times New Roman"/>
          <w:sz w:val="24"/>
          <w:szCs w:val="24"/>
        </w:rPr>
      </w:pPr>
      <w:r w:rsidRPr="00DA25F5">
        <w:rPr>
          <w:rFonts w:ascii="Times New Roman" w:eastAsia="Century Schoolbook" w:hAnsi="Times New Roman" w:cs="Times New Roman"/>
          <w:smallCaps/>
          <w:sz w:val="24"/>
          <w:szCs w:val="24"/>
          <w:lang w:val="en-US" w:eastAsia="en-US"/>
        </w:rPr>
        <w:t xml:space="preserve">Part </w:t>
      </w:r>
      <w:r w:rsidRPr="00DA25F5">
        <w:rPr>
          <w:rFonts w:ascii="Times New Roman" w:eastAsia="Century Schoolbook" w:hAnsi="Times New Roman" w:cs="Times New Roman"/>
          <w:sz w:val="24"/>
          <w:szCs w:val="24"/>
          <w:lang w:val="en-US" w:eastAsia="en-US"/>
        </w:rPr>
        <w:t>II.—</w:t>
      </w:r>
      <w:r w:rsidRPr="00DA25F5">
        <w:rPr>
          <w:rFonts w:ascii="Times New Roman" w:eastAsia="Century Schoolbook" w:hAnsi="Times New Roman" w:cs="Times New Roman"/>
          <w:smallCaps/>
          <w:sz w:val="24"/>
          <w:szCs w:val="24"/>
          <w:lang w:val="en-US" w:eastAsia="en-US"/>
        </w:rPr>
        <w:t>Approval of Agreement.</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Approval of Agreement.</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5.</w:t>
      </w:r>
      <w:r w:rsidR="0058206A">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The Agreement is approved.</w:t>
      </w:r>
    </w:p>
    <w:p w:rsidR="00623E4B" w:rsidRPr="00DA25F5" w:rsidRDefault="007D031C" w:rsidP="000E5826">
      <w:pPr>
        <w:spacing w:before="120" w:after="120" w:line="240" w:lineRule="auto"/>
        <w:jc w:val="center"/>
        <w:rPr>
          <w:rFonts w:ascii="Times New Roman" w:eastAsia="Century Schoolbook" w:hAnsi="Times New Roman" w:cs="Times New Roman"/>
          <w:sz w:val="24"/>
          <w:szCs w:val="24"/>
        </w:rPr>
      </w:pPr>
      <w:r w:rsidRPr="00DA25F5">
        <w:rPr>
          <w:rFonts w:ascii="Times New Roman" w:eastAsia="Century Schoolbook" w:hAnsi="Times New Roman" w:cs="Times New Roman"/>
          <w:smallCaps/>
          <w:sz w:val="24"/>
          <w:szCs w:val="24"/>
          <w:lang w:val="en-US" w:eastAsia="en-US"/>
        </w:rPr>
        <w:t xml:space="preserve">Part </w:t>
      </w:r>
      <w:r w:rsidRPr="00DA25F5">
        <w:rPr>
          <w:rFonts w:ascii="Times New Roman" w:eastAsia="Century Schoolbook" w:hAnsi="Times New Roman" w:cs="Times New Roman"/>
          <w:sz w:val="24"/>
          <w:szCs w:val="24"/>
          <w:lang w:val="en-US" w:eastAsia="en-US"/>
        </w:rPr>
        <w:t>III.—</w:t>
      </w:r>
      <w:r w:rsidRPr="00DA25F5">
        <w:rPr>
          <w:rFonts w:ascii="Times New Roman" w:eastAsia="Century Schoolbook" w:hAnsi="Times New Roman" w:cs="Times New Roman"/>
          <w:smallCaps/>
          <w:sz w:val="24"/>
          <w:szCs w:val="24"/>
          <w:lang w:val="en-US" w:eastAsia="en-US"/>
        </w:rPr>
        <w:t>Construction of Railway.</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Definitions.</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6.</w:t>
      </w:r>
      <w:r w:rsidR="00D07B33">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In this Part, unless the contrary intention appears—</w:t>
      </w:r>
    </w:p>
    <w:p w:rsidR="00623E4B" w:rsidRPr="00DA25F5" w:rsidRDefault="007D031C" w:rsidP="004764DB">
      <w:pPr>
        <w:spacing w:after="0" w:line="240" w:lineRule="auto"/>
        <w:ind w:left="1008" w:hanging="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“the</w:t>
      </w:r>
      <w:r w:rsidR="004764DB" w:rsidRPr="00DA25F5">
        <w:rPr>
          <w:rFonts w:ascii="Times New Roman" w:eastAsia="Century Schoolbook" w:hAnsi="Times New Roman" w:cs="Times New Roman"/>
          <w:lang w:val="en-US" w:eastAsia="en-US"/>
        </w:rPr>
        <w:t xml:space="preserve"> </w:t>
      </w:r>
      <w:r w:rsidRPr="00DA25F5">
        <w:rPr>
          <w:rFonts w:ascii="Times New Roman" w:eastAsia="Century Schoolbook" w:hAnsi="Times New Roman" w:cs="Times New Roman"/>
          <w:lang w:val="en-US" w:eastAsia="en-US"/>
        </w:rPr>
        <w:t xml:space="preserve">Commissioner” means the Commonwealth Railways Commissioner appointed under the </w:t>
      </w:r>
      <w:r w:rsidRPr="00DA25F5">
        <w:rPr>
          <w:rFonts w:ascii="Times New Roman" w:eastAsia="Century Schoolbook" w:hAnsi="Times New Roman" w:cs="Times New Roman"/>
          <w:i/>
          <w:iCs/>
          <w:lang w:val="en-US" w:eastAsia="en-US"/>
        </w:rPr>
        <w:t xml:space="preserve">Commonwealth Railways Act </w:t>
      </w:r>
      <w:r w:rsidRPr="00DA25F5">
        <w:rPr>
          <w:rFonts w:ascii="Times New Roman" w:eastAsia="Century Schoolbook" w:hAnsi="Times New Roman" w:cs="Times New Roman"/>
          <w:lang w:val="en-US" w:eastAsia="en-US"/>
        </w:rPr>
        <w:t>1917–1925;</w:t>
      </w:r>
    </w:p>
    <w:p w:rsidR="00623E4B" w:rsidRPr="00DA25F5" w:rsidRDefault="007D031C" w:rsidP="00874D1D">
      <w:pPr>
        <w:spacing w:after="0" w:line="240" w:lineRule="auto"/>
        <w:ind w:left="1008" w:hanging="432"/>
        <w:jc w:val="both"/>
        <w:rPr>
          <w:rFonts w:ascii="Times New Roman" w:eastAsia="Century Schoolbook" w:hAnsi="Times New Roman" w:cs="Times New Roman"/>
          <w:lang w:val="en-US" w:eastAsia="en-US"/>
        </w:rPr>
      </w:pPr>
      <w:r w:rsidRPr="00DA25F5">
        <w:rPr>
          <w:rFonts w:ascii="Times New Roman" w:eastAsia="Century Schoolbook" w:hAnsi="Times New Roman" w:cs="Times New Roman"/>
          <w:lang w:val="en-US" w:eastAsia="en-US"/>
        </w:rPr>
        <w:t>“the Railway” means the Railway authorized by this Act;</w:t>
      </w:r>
    </w:p>
    <w:p w:rsidR="00623E4B" w:rsidRPr="00DA25F5" w:rsidRDefault="007D031C" w:rsidP="00874D1D">
      <w:pPr>
        <w:spacing w:after="0" w:line="240" w:lineRule="auto"/>
        <w:ind w:left="1008" w:hanging="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“the Trans-Australian Railway” means the Railway from </w:t>
      </w:r>
      <w:proofErr w:type="spellStart"/>
      <w:r w:rsidRPr="00DA25F5">
        <w:rPr>
          <w:rFonts w:ascii="Times New Roman" w:eastAsia="Century Schoolbook" w:hAnsi="Times New Roman" w:cs="Times New Roman"/>
          <w:lang w:val="en-US" w:eastAsia="en-US"/>
        </w:rPr>
        <w:t>Kalgoorlie</w:t>
      </w:r>
      <w:proofErr w:type="spellEnd"/>
      <w:r w:rsidRPr="00DA25F5">
        <w:rPr>
          <w:rFonts w:ascii="Times New Roman" w:eastAsia="Century Schoolbook" w:hAnsi="Times New Roman" w:cs="Times New Roman"/>
          <w:lang w:val="en-US" w:eastAsia="en-US"/>
        </w:rPr>
        <w:t xml:space="preserve"> to Port Augusta.</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Power to construct Railway.</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7.</w:t>
      </w:r>
      <w:r w:rsidR="005B1442">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The Commissioner shall, subject to this Part and to the </w:t>
      </w:r>
      <w:r w:rsidRPr="00DA25F5">
        <w:rPr>
          <w:rFonts w:ascii="Times New Roman" w:eastAsia="Century Schoolbook" w:hAnsi="Times New Roman" w:cs="Times New Roman"/>
          <w:i/>
          <w:iCs/>
          <w:lang w:val="en-US" w:eastAsia="en-US"/>
        </w:rPr>
        <w:t xml:space="preserve">Commonwealth Railways Act </w:t>
      </w:r>
      <w:r w:rsidRPr="00DA25F5">
        <w:rPr>
          <w:rFonts w:ascii="Times New Roman" w:eastAsia="Century Schoolbook" w:hAnsi="Times New Roman" w:cs="Times New Roman"/>
          <w:lang w:val="en-US" w:eastAsia="en-US"/>
        </w:rPr>
        <w:t xml:space="preserve">1917–1925, extend the Trans-Australian Railway by the construction of a Railway from Port Augusta to </w:t>
      </w:r>
      <w:proofErr w:type="spellStart"/>
      <w:r w:rsidRPr="00DA25F5">
        <w:rPr>
          <w:rFonts w:ascii="Times New Roman" w:eastAsia="Century Schoolbook" w:hAnsi="Times New Roman" w:cs="Times New Roman"/>
          <w:lang w:val="en-US" w:eastAsia="en-US"/>
        </w:rPr>
        <w:t>Solomontown</w:t>
      </w:r>
      <w:proofErr w:type="spellEnd"/>
      <w:r w:rsidRPr="00DA25F5">
        <w:rPr>
          <w:rFonts w:ascii="Times New Roman" w:eastAsia="Century Schoolbook" w:hAnsi="Times New Roman" w:cs="Times New Roman"/>
          <w:lang w:val="en-US" w:eastAsia="en-US"/>
        </w:rPr>
        <w:t>, a suburb of Port Pirie, in the State of South Australia.</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Cost of Railway.</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8.</w:t>
      </w:r>
      <w:r w:rsidR="005B1442">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The maximum cost of the Railway, inclusive of rolling-stock, shall not exceed Six hundred and twenty-five thousand pounds.</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Route of Railway.</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9.</w:t>
      </w:r>
      <w:r w:rsidR="005B1442">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The route of the Railway shall be as described in the Second </w:t>
      </w:r>
      <w:bookmarkStart w:id="0" w:name="_GoBack"/>
      <w:r w:rsidRPr="00DA25F5">
        <w:rPr>
          <w:rFonts w:ascii="Times New Roman" w:eastAsia="Century Schoolbook" w:hAnsi="Times New Roman" w:cs="Times New Roman"/>
          <w:lang w:val="en-US" w:eastAsia="en-US"/>
        </w:rPr>
        <w:t>Schedule</w:t>
      </w:r>
      <w:bookmarkEnd w:id="0"/>
      <w:r w:rsidRPr="00DA25F5">
        <w:rPr>
          <w:rFonts w:ascii="Times New Roman" w:eastAsia="Century Schoolbook" w:hAnsi="Times New Roman" w:cs="Times New Roman"/>
          <w:lang w:val="en-US" w:eastAsia="en-US"/>
        </w:rPr>
        <w:t xml:space="preserve"> to this Act, but the Commissioner may make such deviations, not exceeding one and a half miles on either side of the route, as are, in his opinion, necessary or reasonable for the better construction and working of the Railway.</w:t>
      </w:r>
    </w:p>
    <w:p w:rsidR="00623E4B" w:rsidRPr="00DA25F5" w:rsidRDefault="007D031C" w:rsidP="00AA1E32">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Gauge of line.</w:t>
      </w:r>
    </w:p>
    <w:p w:rsidR="00623E4B" w:rsidRPr="00DA25F5" w:rsidRDefault="007D031C" w:rsidP="005B1442">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10.</w:t>
      </w:r>
      <w:r w:rsidR="005B1442">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The gauge of the Railway shall be four feet eight and a half inches.</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Appointment of officers, &amp;c.</w:t>
      </w:r>
    </w:p>
    <w:p w:rsidR="00623E4B" w:rsidRPr="00DA25F5" w:rsidRDefault="007D031C" w:rsidP="000E5D05">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11.</w:t>
      </w:r>
      <w:r w:rsidR="000E5D05">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Notwithstanding anything contained in the </w:t>
      </w:r>
      <w:r w:rsidRPr="00DA25F5">
        <w:rPr>
          <w:rFonts w:ascii="Times New Roman" w:eastAsia="Century Schoolbook" w:hAnsi="Times New Roman" w:cs="Times New Roman"/>
          <w:i/>
          <w:iCs/>
          <w:lang w:val="en-US" w:eastAsia="en-US"/>
        </w:rPr>
        <w:t xml:space="preserve">Commonwealth Railways Act </w:t>
      </w:r>
      <w:r w:rsidRPr="00DA25F5">
        <w:rPr>
          <w:rFonts w:ascii="Times New Roman" w:eastAsia="Century Schoolbook" w:hAnsi="Times New Roman" w:cs="Times New Roman"/>
          <w:lang w:val="en-US" w:eastAsia="en-US"/>
        </w:rPr>
        <w:t>1917–1925, the Commissioner may, subject to the Agreement, appoint all such persons as he thinks necessary for the</w:t>
      </w:r>
    </w:p>
    <w:p w:rsidR="00623E4B" w:rsidRPr="00DA25F5" w:rsidRDefault="009545FC" w:rsidP="00AE35F4">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rPr>
        <w:br w:type="page"/>
      </w:r>
      <w:r w:rsidR="007D031C" w:rsidRPr="00DA25F5">
        <w:rPr>
          <w:rFonts w:ascii="Times New Roman" w:eastAsia="Century Schoolbook" w:hAnsi="Times New Roman" w:cs="Times New Roman"/>
          <w:lang w:val="en-US" w:eastAsia="en-US"/>
        </w:rPr>
        <w:lastRenderedPageBreak/>
        <w:t>purposes of the construction of the Railway or the working of the Railway before it has been declared open for traffic, and may, subject to the Agreement, authorize the employment of any persons for those purposes, and may pay to persons so appointed or employed such salaries or wages as he thinks fit.</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Acquisition of land for purposes of Railway.</w:t>
      </w:r>
    </w:p>
    <w:p w:rsidR="00623E4B" w:rsidRPr="00DA25F5" w:rsidRDefault="007D031C" w:rsidP="002B2898">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12.</w:t>
      </w:r>
      <w:r w:rsidR="002B2898">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The provisions of section sixty-three of the </w:t>
      </w:r>
      <w:r w:rsidRPr="00DA25F5">
        <w:rPr>
          <w:rFonts w:ascii="Times New Roman" w:eastAsia="Century Schoolbook" w:hAnsi="Times New Roman" w:cs="Times New Roman"/>
          <w:i/>
          <w:iCs/>
          <w:lang w:val="en-US" w:eastAsia="en-US"/>
        </w:rPr>
        <w:t xml:space="preserve">Commonwealth Railways Act </w:t>
      </w:r>
      <w:r w:rsidRPr="00DA25F5">
        <w:rPr>
          <w:rFonts w:ascii="Times New Roman" w:eastAsia="Century Schoolbook" w:hAnsi="Times New Roman" w:cs="Times New Roman"/>
          <w:lang w:val="en-US" w:eastAsia="en-US"/>
        </w:rPr>
        <w:t>1917–1925 shall apply in relation to the acquisition of land for the purposes of the Railway.</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Wages and conditions of employment.</w:t>
      </w:r>
    </w:p>
    <w:p w:rsidR="00623E4B" w:rsidRPr="00DA25F5" w:rsidRDefault="007D031C" w:rsidP="00DA25F5">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13.</w:t>
      </w:r>
      <w:r w:rsidRPr="00DA25F5">
        <w:rPr>
          <w:rFonts w:ascii="Times New Roman" w:eastAsia="Century Schoolbook" w:hAnsi="Times New Roman" w:cs="Times New Roman"/>
          <w:lang w:val="en-US" w:eastAsia="en-US"/>
        </w:rPr>
        <w:t>—(1.)</w:t>
      </w:r>
      <w:r w:rsidR="009759FD">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In any contract relating to the construction of the railway, provision shall be made—</w:t>
      </w:r>
    </w:p>
    <w:p w:rsidR="00623E4B" w:rsidRPr="00DA25F5" w:rsidRDefault="007D031C" w:rsidP="007B5176">
      <w:pPr>
        <w:spacing w:after="0" w:line="240" w:lineRule="auto"/>
        <w:ind w:left="1296"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for the payment by the contractor of not less than the prescribed minimum rates of wages;</w:t>
      </w:r>
    </w:p>
    <w:p w:rsidR="00623E4B" w:rsidRPr="00DA25F5" w:rsidRDefault="007D031C" w:rsidP="007B5176">
      <w:pPr>
        <w:spacing w:after="0" w:line="240" w:lineRule="auto"/>
        <w:ind w:left="1296"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lang w:val="en-US" w:eastAsia="en-US"/>
        </w:rPr>
        <w:t>) for the observance of the prescribed conditions of employment, and</w:t>
      </w:r>
    </w:p>
    <w:p w:rsidR="00623E4B" w:rsidRPr="00DA25F5" w:rsidRDefault="007D031C" w:rsidP="007B5176">
      <w:pPr>
        <w:spacing w:after="0" w:line="240" w:lineRule="auto"/>
        <w:ind w:left="1296"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c</w:t>
      </w:r>
      <w:r w:rsidRPr="00DA25F5">
        <w:rPr>
          <w:rFonts w:ascii="Times New Roman" w:eastAsia="Century Schoolbook" w:hAnsi="Times New Roman" w:cs="Times New Roman"/>
          <w:lang w:val="en-US" w:eastAsia="en-US"/>
        </w:rPr>
        <w:t>) for the recovery of penalties for non-payment of the prescribed rates of wages or for non-compliance with the prescribed conditions of employment.</w:t>
      </w:r>
    </w:p>
    <w:p w:rsidR="00623E4B" w:rsidRPr="00DA25F5" w:rsidRDefault="007D031C" w:rsidP="009759FD">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(2.)</w:t>
      </w:r>
      <w:r w:rsidR="009759FD">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In this section, the prescribed minimum rates of wages and the prescribed conditions of employment mean the standard rates and conditions prescribed by any industrial authority of the Commonwealth, and, in the absence of any such standard rates and conditions applicable to the case, mean the standard rates paid, and the conditions of employment obtaining, in the locality in which the work is performed.</w:t>
      </w:r>
    </w:p>
    <w:p w:rsidR="00623E4B" w:rsidRPr="00DA25F5" w:rsidRDefault="007D031C" w:rsidP="00DA25F5">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Issue and application of £625,000.</w:t>
      </w:r>
    </w:p>
    <w:p w:rsidR="00623E4B" w:rsidRPr="00DA25F5" w:rsidRDefault="007D031C" w:rsidP="009759FD">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14.</w:t>
      </w:r>
      <w:r w:rsidR="009759FD">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There shall be issued and applied out of the proceeds of any loan raised under the authority of any Loan Act the sum of Six hundred and twenty-five thousand pounds for the purposes of—</w:t>
      </w:r>
    </w:p>
    <w:p w:rsidR="00623E4B" w:rsidRPr="00DA25F5" w:rsidRDefault="007D031C" w:rsidP="00712693">
      <w:pPr>
        <w:spacing w:after="0" w:line="240" w:lineRule="auto"/>
        <w:ind w:left="1296"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the payment of the cost of the railway; and</w:t>
      </w:r>
    </w:p>
    <w:p w:rsidR="00623E4B" w:rsidRPr="00DA25F5" w:rsidRDefault="007D031C" w:rsidP="00712693">
      <w:pPr>
        <w:spacing w:after="0" w:line="240" w:lineRule="auto"/>
        <w:ind w:left="1296"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lang w:val="en-US" w:eastAsia="en-US"/>
        </w:rPr>
        <w:t>) the purchase of rolling stock.</w:t>
      </w:r>
    </w:p>
    <w:p w:rsidR="00623E4B" w:rsidRPr="00DA25F5" w:rsidRDefault="007D031C" w:rsidP="000E5826">
      <w:pPr>
        <w:spacing w:before="120" w:after="120" w:line="240" w:lineRule="auto"/>
        <w:jc w:val="center"/>
        <w:rPr>
          <w:rFonts w:ascii="Times New Roman" w:eastAsia="Century Schoolbook" w:hAnsi="Times New Roman" w:cs="Times New Roman"/>
          <w:sz w:val="24"/>
          <w:szCs w:val="24"/>
        </w:rPr>
      </w:pPr>
      <w:r w:rsidRPr="00DA25F5">
        <w:rPr>
          <w:rFonts w:ascii="Times New Roman" w:eastAsia="Century Schoolbook" w:hAnsi="Times New Roman" w:cs="Times New Roman"/>
          <w:smallCaps/>
          <w:sz w:val="24"/>
          <w:szCs w:val="24"/>
          <w:lang w:val="en-US" w:eastAsia="en-US"/>
        </w:rPr>
        <w:t xml:space="preserve">Part </w:t>
      </w:r>
      <w:r w:rsidRPr="00DA25F5">
        <w:rPr>
          <w:rFonts w:ascii="Times New Roman" w:eastAsia="Century Schoolbook" w:hAnsi="Times New Roman" w:cs="Times New Roman"/>
          <w:sz w:val="24"/>
          <w:szCs w:val="24"/>
          <w:lang w:val="en-US" w:eastAsia="en-US"/>
        </w:rPr>
        <w:t>IV.—</w:t>
      </w:r>
      <w:r w:rsidRPr="00DA25F5">
        <w:rPr>
          <w:rFonts w:ascii="Times New Roman" w:eastAsia="Century Schoolbook" w:hAnsi="Times New Roman" w:cs="Times New Roman"/>
          <w:smallCaps/>
          <w:sz w:val="24"/>
          <w:szCs w:val="24"/>
          <w:lang w:val="en-US" w:eastAsia="en-US"/>
        </w:rPr>
        <w:t>Miscellaneous.</w:t>
      </w:r>
    </w:p>
    <w:p w:rsidR="00623E4B" w:rsidRPr="00DA25F5" w:rsidRDefault="007D031C" w:rsidP="00AA1E32">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Appropriation.</w:t>
      </w:r>
    </w:p>
    <w:p w:rsidR="00623E4B" w:rsidRPr="00DA25F5" w:rsidRDefault="007D031C" w:rsidP="001477B3">
      <w:pPr>
        <w:spacing w:after="0" w:line="240" w:lineRule="auto"/>
        <w:ind w:left="58" w:firstLine="288"/>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15.</w:t>
      </w:r>
      <w:r w:rsidR="009759FD">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The Consolidated Revenue Fund is hereby appropriated for the purposes of this Act to the extent necessary for the purpose of carrying out clause six of the Agreement on the part of the Commonwealth.</w:t>
      </w:r>
    </w:p>
    <w:p w:rsidR="00623E4B" w:rsidRPr="00DA25F5" w:rsidRDefault="007D031C" w:rsidP="00AA1E32">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Repeal.</w:t>
      </w:r>
    </w:p>
    <w:p w:rsidR="00623E4B" w:rsidRPr="00DA25F5" w:rsidRDefault="007D031C" w:rsidP="001477B3">
      <w:pPr>
        <w:spacing w:after="0" w:line="240" w:lineRule="auto"/>
        <w:ind w:left="58" w:firstLine="288"/>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16.</w:t>
      </w:r>
      <w:r w:rsidR="009759FD">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The </w:t>
      </w:r>
      <w:r w:rsidRPr="00DA25F5">
        <w:rPr>
          <w:rFonts w:ascii="Times New Roman" w:eastAsia="Century Schoolbook" w:hAnsi="Times New Roman" w:cs="Times New Roman"/>
          <w:i/>
          <w:iCs/>
          <w:lang w:val="en-US" w:eastAsia="en-US"/>
        </w:rPr>
        <w:t xml:space="preserve">Port Augusta to Red Hill Railway Act </w:t>
      </w:r>
      <w:r w:rsidRPr="00DA25F5">
        <w:rPr>
          <w:rFonts w:ascii="Times New Roman" w:eastAsia="Century Schoolbook" w:hAnsi="Times New Roman" w:cs="Times New Roman"/>
          <w:lang w:val="en-US" w:eastAsia="en-US"/>
        </w:rPr>
        <w:t xml:space="preserve">1930 and the </w:t>
      </w:r>
      <w:r w:rsidRPr="00DA25F5">
        <w:rPr>
          <w:rFonts w:ascii="Times New Roman" w:eastAsia="Century Schoolbook" w:hAnsi="Times New Roman" w:cs="Times New Roman"/>
          <w:i/>
          <w:iCs/>
          <w:lang w:val="en-US" w:eastAsia="en-US"/>
        </w:rPr>
        <w:t xml:space="preserve">Port Augusta to Red Hill Railway Act </w:t>
      </w:r>
      <w:r w:rsidRPr="00DA25F5">
        <w:rPr>
          <w:rFonts w:ascii="Times New Roman" w:eastAsia="Century Schoolbook" w:hAnsi="Times New Roman" w:cs="Times New Roman"/>
          <w:lang w:val="en-US" w:eastAsia="en-US"/>
        </w:rPr>
        <w:t>1935 are repealed.</w:t>
      </w:r>
    </w:p>
    <w:p w:rsidR="00623E4B" w:rsidRPr="00DA25F5" w:rsidRDefault="007D031C" w:rsidP="00AA1E32">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Citation of Commonwealth Giants Commission Act.</w:t>
      </w:r>
    </w:p>
    <w:p w:rsidR="00623E4B" w:rsidRPr="00DA25F5" w:rsidRDefault="007D031C" w:rsidP="001477B3">
      <w:pPr>
        <w:spacing w:after="0" w:line="240" w:lineRule="auto"/>
        <w:ind w:left="58" w:firstLine="288"/>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17.</w:t>
      </w:r>
      <w:r w:rsidR="009759FD">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The </w:t>
      </w:r>
      <w:r w:rsidRPr="00DA25F5">
        <w:rPr>
          <w:rFonts w:ascii="Times New Roman" w:eastAsia="Century Schoolbook" w:hAnsi="Times New Roman" w:cs="Times New Roman"/>
          <w:i/>
          <w:iCs/>
          <w:lang w:val="en-US" w:eastAsia="en-US"/>
        </w:rPr>
        <w:t xml:space="preserve">Commonwealth Grants Commission Act </w:t>
      </w:r>
      <w:r w:rsidRPr="00DA25F5">
        <w:rPr>
          <w:rFonts w:ascii="Times New Roman" w:eastAsia="Century Schoolbook" w:hAnsi="Times New Roman" w:cs="Times New Roman"/>
          <w:lang w:val="en-US" w:eastAsia="en-US"/>
        </w:rPr>
        <w:t xml:space="preserve">1933, as amended by this Part, may be cited as the </w:t>
      </w:r>
      <w:r w:rsidRPr="00DA25F5">
        <w:rPr>
          <w:rFonts w:ascii="Times New Roman" w:eastAsia="Century Schoolbook" w:hAnsi="Times New Roman" w:cs="Times New Roman"/>
          <w:i/>
          <w:iCs/>
          <w:lang w:val="en-US" w:eastAsia="en-US"/>
        </w:rPr>
        <w:t xml:space="preserve">Commonwealth Grants Commission Act </w:t>
      </w:r>
      <w:r w:rsidRPr="00DA25F5">
        <w:rPr>
          <w:rFonts w:ascii="Times New Roman" w:eastAsia="Century Schoolbook" w:hAnsi="Times New Roman" w:cs="Times New Roman"/>
          <w:lang w:val="en-US" w:eastAsia="en-US"/>
        </w:rPr>
        <w:t>1933–1935.</w:t>
      </w:r>
    </w:p>
    <w:p w:rsidR="00623E4B" w:rsidRPr="00DA25F5" w:rsidRDefault="007D031C" w:rsidP="00AA1E32">
      <w:pPr>
        <w:spacing w:before="120" w:after="60" w:line="240" w:lineRule="auto"/>
        <w:jc w:val="both"/>
        <w:rPr>
          <w:rFonts w:ascii="Times New Roman" w:eastAsia="Century Schoolbook" w:hAnsi="Times New Roman" w:cs="Times New Roman"/>
          <w:sz w:val="20"/>
        </w:rPr>
      </w:pPr>
      <w:r w:rsidRPr="00DA25F5">
        <w:rPr>
          <w:rFonts w:ascii="Times New Roman" w:eastAsia="Century Schoolbook" w:hAnsi="Times New Roman" w:cs="Times New Roman"/>
          <w:b/>
          <w:bCs/>
          <w:sz w:val="20"/>
          <w:lang w:val="en-US" w:eastAsia="en-US"/>
        </w:rPr>
        <w:t>Functions of Commission.</w:t>
      </w:r>
    </w:p>
    <w:p w:rsidR="00623E4B" w:rsidRPr="00DA25F5" w:rsidRDefault="007D031C" w:rsidP="001477B3">
      <w:pPr>
        <w:spacing w:after="0" w:line="240" w:lineRule="auto"/>
        <w:ind w:left="58" w:firstLine="288"/>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18.</w:t>
      </w:r>
      <w:r w:rsidR="009759FD">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Section nine of the </w:t>
      </w:r>
      <w:r w:rsidRPr="00DA25F5">
        <w:rPr>
          <w:rFonts w:ascii="Times New Roman" w:eastAsia="Century Schoolbook" w:hAnsi="Times New Roman" w:cs="Times New Roman"/>
          <w:i/>
          <w:iCs/>
          <w:lang w:val="en-US" w:eastAsia="en-US"/>
        </w:rPr>
        <w:t xml:space="preserve">Commonwealth Grants Commission Act </w:t>
      </w:r>
      <w:r w:rsidRPr="00DA25F5">
        <w:rPr>
          <w:rFonts w:ascii="Times New Roman" w:eastAsia="Century Schoolbook" w:hAnsi="Times New Roman" w:cs="Times New Roman"/>
          <w:lang w:val="en-US" w:eastAsia="en-US"/>
        </w:rPr>
        <w:t>1933 is amended by adding at the end thereof, the following subsection:—</w:t>
      </w:r>
    </w:p>
    <w:p w:rsidR="00623E4B" w:rsidRPr="00DA25F5" w:rsidRDefault="007D031C" w:rsidP="008E7945">
      <w:pPr>
        <w:tabs>
          <w:tab w:val="left" w:pos="900"/>
        </w:tabs>
        <w:spacing w:after="0" w:line="240" w:lineRule="auto"/>
        <w:ind w:left="58" w:firstLine="288"/>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“(2.)</w:t>
      </w:r>
      <w:r w:rsidR="008E7945">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 xml:space="preserve">The Commission shall, in </w:t>
      </w:r>
      <w:proofErr w:type="spellStart"/>
      <w:r w:rsidRPr="00DA25F5">
        <w:rPr>
          <w:rFonts w:ascii="Times New Roman" w:eastAsia="Century Schoolbook" w:hAnsi="Times New Roman" w:cs="Times New Roman"/>
          <w:lang w:val="en-US" w:eastAsia="en-US"/>
        </w:rPr>
        <w:t>connexion</w:t>
      </w:r>
      <w:proofErr w:type="spellEnd"/>
      <w:r w:rsidRPr="00DA25F5">
        <w:rPr>
          <w:rFonts w:ascii="Times New Roman" w:eastAsia="Century Schoolbook" w:hAnsi="Times New Roman" w:cs="Times New Roman"/>
          <w:lang w:val="en-US" w:eastAsia="en-US"/>
        </w:rPr>
        <w:t xml:space="preserve"> with any application or matter relating to the State of South Australia which is dealt with by the Commission in pursuance of this section, take into consideration</w:t>
      </w:r>
    </w:p>
    <w:p w:rsidR="00623E4B" w:rsidRPr="00DA25F5" w:rsidRDefault="009545FC" w:rsidP="00AE35F4">
      <w:pPr>
        <w:spacing w:after="0" w:line="240" w:lineRule="auto"/>
        <w:jc w:val="both"/>
        <w:rPr>
          <w:rFonts w:ascii="Times New Roman" w:eastAsia="Century Schoolbook" w:hAnsi="Times New Roman" w:cs="Times New Roman"/>
          <w:lang w:val="en-US" w:eastAsia="en-US"/>
        </w:rPr>
      </w:pPr>
      <w:r>
        <w:rPr>
          <w:rFonts w:ascii="Times New Roman" w:eastAsia="Century Schoolbook" w:hAnsi="Times New Roman" w:cs="Times New Roman"/>
        </w:rPr>
        <w:br w:type="page"/>
      </w:r>
      <w:r w:rsidR="007D031C" w:rsidRPr="00DA25F5">
        <w:rPr>
          <w:rFonts w:ascii="Times New Roman" w:eastAsia="Century Schoolbook" w:hAnsi="Times New Roman" w:cs="Times New Roman"/>
          <w:lang w:val="en-US" w:eastAsia="en-US"/>
        </w:rPr>
        <w:lastRenderedPageBreak/>
        <w:t xml:space="preserve">any claim submitted to the Commission by the State or the payment by the Commonwealth of any sum, additional to the sums payable under clause six of the Agreement between the Commonwealth and the State (a copy of which Agreement is set forth in the First Schedule to the </w:t>
      </w:r>
      <w:r w:rsidR="007D031C" w:rsidRPr="00DA25F5">
        <w:rPr>
          <w:rFonts w:ascii="Times New Roman" w:eastAsia="Century Schoolbook" w:hAnsi="Times New Roman" w:cs="Times New Roman"/>
          <w:i/>
          <w:iCs/>
          <w:lang w:val="en-US" w:eastAsia="en-US"/>
        </w:rPr>
        <w:t xml:space="preserve">Port Augusta to Port Pirie Railway Act </w:t>
      </w:r>
      <w:r w:rsidR="007D031C" w:rsidRPr="00DA25F5">
        <w:rPr>
          <w:rFonts w:ascii="Times New Roman" w:eastAsia="Century Schoolbook" w:hAnsi="Times New Roman" w:cs="Times New Roman"/>
          <w:lang w:val="en-US" w:eastAsia="en-US"/>
        </w:rPr>
        <w:t>1935), in respect of the matter specified in paragraphs (</w:t>
      </w:r>
      <w:r w:rsidR="007D031C" w:rsidRPr="003B136A">
        <w:rPr>
          <w:rFonts w:ascii="Times New Roman" w:eastAsia="Century Schoolbook" w:hAnsi="Times New Roman" w:cs="Times New Roman"/>
          <w:i/>
          <w:lang w:val="en-US" w:eastAsia="en-US"/>
        </w:rPr>
        <w:t>a</w:t>
      </w:r>
      <w:r w:rsidR="007D031C" w:rsidRPr="00DA25F5">
        <w:rPr>
          <w:rFonts w:ascii="Times New Roman" w:eastAsia="Century Schoolbook" w:hAnsi="Times New Roman" w:cs="Times New Roman"/>
          <w:lang w:val="en-US" w:eastAsia="en-US"/>
        </w:rPr>
        <w:t>) to (</w:t>
      </w:r>
      <w:r w:rsidR="007D031C" w:rsidRPr="003B136A">
        <w:rPr>
          <w:rFonts w:ascii="Times New Roman" w:eastAsia="Century Schoolbook" w:hAnsi="Times New Roman" w:cs="Times New Roman"/>
          <w:i/>
          <w:lang w:val="en-US" w:eastAsia="en-US"/>
        </w:rPr>
        <w:t>c</w:t>
      </w:r>
      <w:r w:rsidR="007D031C" w:rsidRPr="00DA25F5">
        <w:rPr>
          <w:rFonts w:ascii="Times New Roman" w:eastAsia="Century Schoolbook" w:hAnsi="Times New Roman" w:cs="Times New Roman"/>
          <w:lang w:val="en-US" w:eastAsia="en-US"/>
        </w:rPr>
        <w:t>) of that clause.”.</w:t>
      </w:r>
    </w:p>
    <w:p w:rsidR="00216C09" w:rsidRPr="00DA25F5" w:rsidRDefault="00216C09" w:rsidP="003B136A">
      <w:pPr>
        <w:pBdr>
          <w:bottom w:val="double" w:sz="4" w:space="1" w:color="auto"/>
        </w:pBdr>
        <w:spacing w:after="0" w:line="240" w:lineRule="auto"/>
        <w:ind w:left="3744" w:right="3744"/>
        <w:jc w:val="center"/>
        <w:rPr>
          <w:rFonts w:ascii="Times New Roman" w:eastAsia="Century Schoolbook" w:hAnsi="Times New Roman" w:cs="Times New Roman"/>
        </w:rPr>
      </w:pPr>
    </w:p>
    <w:p w:rsidR="00623E4B" w:rsidRPr="00DA25F5" w:rsidRDefault="007D031C" w:rsidP="00DA25F5">
      <w:pPr>
        <w:spacing w:before="120" w:after="0" w:line="240" w:lineRule="auto"/>
        <w:jc w:val="center"/>
        <w:rPr>
          <w:rFonts w:ascii="Times New Roman" w:eastAsia="Century Schoolbook" w:hAnsi="Times New Roman" w:cs="Times New Roman"/>
          <w:szCs w:val="24"/>
        </w:rPr>
      </w:pPr>
      <w:r w:rsidRPr="00DA25F5">
        <w:rPr>
          <w:rFonts w:ascii="Times New Roman" w:eastAsia="Century Schoolbook" w:hAnsi="Times New Roman" w:cs="Times New Roman"/>
          <w:szCs w:val="24"/>
          <w:lang w:val="en-US" w:eastAsia="en-US"/>
        </w:rPr>
        <w:t>THE SCHEDULES.</w:t>
      </w:r>
    </w:p>
    <w:p w:rsidR="007659A2" w:rsidRPr="00DA25F5" w:rsidRDefault="007659A2" w:rsidP="00942412">
      <w:pPr>
        <w:pBdr>
          <w:bottom w:val="single" w:sz="4" w:space="1" w:color="auto"/>
        </w:pBdr>
        <w:spacing w:after="0" w:line="240" w:lineRule="auto"/>
        <w:ind w:left="4032" w:right="4032"/>
        <w:jc w:val="center"/>
        <w:rPr>
          <w:rFonts w:ascii="Times New Roman" w:eastAsia="Century Schoolbook" w:hAnsi="Times New Roman" w:cs="Times New Roman"/>
          <w:lang w:val="en-US" w:eastAsia="en-US"/>
        </w:rPr>
      </w:pPr>
    </w:p>
    <w:p w:rsidR="00623E4B" w:rsidRPr="00DA25F5" w:rsidRDefault="007D031C" w:rsidP="00DA25F5">
      <w:pPr>
        <w:spacing w:before="120" w:after="60" w:line="240" w:lineRule="auto"/>
        <w:jc w:val="center"/>
        <w:rPr>
          <w:rFonts w:ascii="Times New Roman" w:eastAsia="Century Schoolbook" w:hAnsi="Times New Roman" w:cs="Times New Roman"/>
        </w:rPr>
      </w:pPr>
      <w:r w:rsidRPr="00DA25F5">
        <w:rPr>
          <w:rFonts w:ascii="Times New Roman" w:eastAsia="Century Schoolbook" w:hAnsi="Times New Roman" w:cs="Times New Roman"/>
          <w:lang w:val="en-US" w:eastAsia="en-US"/>
        </w:rPr>
        <w:t>THE FIRST SCHEDULE.</w:t>
      </w:r>
    </w:p>
    <w:p w:rsidR="00623E4B" w:rsidRPr="00DA25F5" w:rsidRDefault="007D031C" w:rsidP="00FE0E73">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 xml:space="preserve">An Agreement </w:t>
      </w:r>
      <w:r w:rsidRPr="00DA25F5">
        <w:rPr>
          <w:rFonts w:ascii="Times New Roman" w:eastAsia="Century Schoolbook" w:hAnsi="Times New Roman" w:cs="Times New Roman"/>
          <w:lang w:val="en-US" w:eastAsia="en-US"/>
        </w:rPr>
        <w:t xml:space="preserve">made this twenty-ninth day of November One thousand nine hundred and thirty-five </w:t>
      </w:r>
      <w:r w:rsidRPr="00DA25F5">
        <w:rPr>
          <w:rFonts w:ascii="Times New Roman" w:eastAsia="Century Schoolbook" w:hAnsi="Times New Roman" w:cs="Times New Roman"/>
          <w:smallCaps/>
          <w:lang w:val="en-US" w:eastAsia="en-US"/>
        </w:rPr>
        <w:t xml:space="preserve">between </w:t>
      </w:r>
      <w:r w:rsidRPr="00DA25F5">
        <w:rPr>
          <w:rFonts w:ascii="Times New Roman" w:eastAsia="Century Schoolbook" w:hAnsi="Times New Roman" w:cs="Times New Roman"/>
          <w:lang w:val="en-US" w:eastAsia="en-US"/>
        </w:rPr>
        <w:t xml:space="preserve">the </w:t>
      </w:r>
      <w:r w:rsidRPr="00DA25F5">
        <w:rPr>
          <w:rFonts w:ascii="Times New Roman" w:eastAsia="Century Schoolbook" w:hAnsi="Times New Roman" w:cs="Times New Roman"/>
          <w:smallCaps/>
          <w:lang w:val="en-US" w:eastAsia="en-US"/>
        </w:rPr>
        <w:t xml:space="preserve">Commonwealth of Australia </w:t>
      </w:r>
      <w:r w:rsidRPr="00DA25F5">
        <w:rPr>
          <w:rFonts w:ascii="Times New Roman" w:eastAsia="Century Schoolbook" w:hAnsi="Times New Roman" w:cs="Times New Roman"/>
          <w:lang w:val="en-US" w:eastAsia="en-US"/>
        </w:rPr>
        <w:t xml:space="preserve">(hereinafter called “the Commonwealth”) of the one part and </w:t>
      </w:r>
      <w:r w:rsidRPr="00DA25F5">
        <w:rPr>
          <w:rFonts w:ascii="Times New Roman" w:eastAsia="Century Schoolbook" w:hAnsi="Times New Roman" w:cs="Times New Roman"/>
          <w:smallCaps/>
          <w:lang w:val="en-US" w:eastAsia="en-US"/>
        </w:rPr>
        <w:t xml:space="preserve">The State of South Australia </w:t>
      </w:r>
      <w:r w:rsidRPr="00DA25F5">
        <w:rPr>
          <w:rFonts w:ascii="Times New Roman" w:eastAsia="Century Schoolbook" w:hAnsi="Times New Roman" w:cs="Times New Roman"/>
          <w:lang w:val="en-US" w:eastAsia="en-US"/>
        </w:rPr>
        <w:t xml:space="preserve">(hereinafter called “the State”) of the other part </w:t>
      </w:r>
      <w:r w:rsidRPr="00DA25F5">
        <w:rPr>
          <w:rFonts w:ascii="Times New Roman" w:eastAsia="Century Schoolbook" w:hAnsi="Times New Roman" w:cs="Times New Roman"/>
          <w:smallCaps/>
          <w:lang w:val="en-US" w:eastAsia="en-US"/>
        </w:rPr>
        <w:t xml:space="preserve">Whereas </w:t>
      </w:r>
      <w:r w:rsidRPr="00DA25F5">
        <w:rPr>
          <w:rFonts w:ascii="Times New Roman" w:eastAsia="Century Schoolbook" w:hAnsi="Times New Roman" w:cs="Times New Roman"/>
          <w:lang w:val="en-US" w:eastAsia="en-US"/>
        </w:rPr>
        <w:t xml:space="preserve">an Agreement was made between the Commonwealth and the State on the eighteenth day of September One thousand nine hundred and twenty-five (hereinafter called “the principal Agreement”) whereby it was agreed </w:t>
      </w:r>
      <w:r w:rsidRPr="00DA25F5">
        <w:rPr>
          <w:rFonts w:ascii="Times New Roman" w:eastAsia="Century Schoolbook" w:hAnsi="Times New Roman" w:cs="Times New Roman"/>
          <w:i/>
          <w:iCs/>
          <w:lang w:val="en-US" w:eastAsia="en-US"/>
        </w:rPr>
        <w:t xml:space="preserve">inter alia </w:t>
      </w:r>
      <w:r w:rsidRPr="00DA25F5">
        <w:rPr>
          <w:rFonts w:ascii="Times New Roman" w:eastAsia="Century Schoolbook" w:hAnsi="Times New Roman" w:cs="Times New Roman"/>
          <w:lang w:val="en-US" w:eastAsia="en-US"/>
        </w:rPr>
        <w:t xml:space="preserve">that the Commonwealth would at its own expense construct a railway on a 4′ </w:t>
      </w:r>
      <w:r w:rsidR="002809DA" w:rsidRPr="00DA25F5">
        <w:rPr>
          <w:rFonts w:ascii="Times New Roman" w:eastAsia="Century Schoolbook" w:hAnsi="Times New Roman" w:cs="Times New Roman"/>
          <w:lang w:val="en-US" w:eastAsia="en-US"/>
        </w:rPr>
        <w:t>8</w:t>
      </w:r>
      <w:r w:rsidR="002809DA">
        <w:t>½</w:t>
      </w:r>
      <w:r w:rsidRPr="00DA25F5">
        <w:rPr>
          <w:rFonts w:ascii="Times New Roman" w:eastAsia="Century Schoolbook" w:hAnsi="Times New Roman" w:cs="Times New Roman"/>
          <w:lang w:val="en-US" w:eastAsia="en-US"/>
        </w:rPr>
        <w:t>″ gauge from Port Augusta to Red Hill and that the State would at the expense of the Commonwealth lay a third rail on the existing State railway between Red Hill and Adelaide so that there would at the time of the completion of the railway from Port Augusta to Red Hill (hereinafter called “the said railway”) be a continuous railway on a 4′ 8</w:t>
      </w:r>
      <w:r w:rsidR="002809DA">
        <w:t>½</w:t>
      </w:r>
      <w:r w:rsidRPr="00DA25F5">
        <w:rPr>
          <w:rFonts w:ascii="Times New Roman" w:eastAsia="Century Schoolbook" w:hAnsi="Times New Roman" w:cs="Times New Roman"/>
          <w:lang w:val="en-US" w:eastAsia="en-US"/>
        </w:rPr>
        <w:t xml:space="preserve">″ gauge from Port Augusta to the Central Railway Station in Adelaide and that the Commonwealth would at the expense of the State during the construction of the said railway lay from a point near Port Pirie to Red Hill a third rail on the said railway so that there would be a continuous railway on a </w:t>
      </w:r>
      <w:r w:rsidRPr="00DA25F5">
        <w:rPr>
          <w:rFonts w:ascii="Times New Roman" w:eastAsia="Century Schoolbook" w:hAnsi="Times New Roman" w:cs="Times New Roman"/>
          <w:smallCaps/>
          <w:lang w:val="en-US" w:eastAsia="en-US"/>
        </w:rPr>
        <w:t xml:space="preserve">5′ 3″ </w:t>
      </w:r>
      <w:r w:rsidRPr="00DA25F5">
        <w:rPr>
          <w:rFonts w:ascii="Times New Roman" w:eastAsia="Century Schoolbook" w:hAnsi="Times New Roman" w:cs="Times New Roman"/>
          <w:lang w:val="en-US" w:eastAsia="en-US"/>
        </w:rPr>
        <w:t xml:space="preserve">gauge from Adelaide to the said point near Port Pirie </w:t>
      </w:r>
      <w:r w:rsidRPr="00DA25F5">
        <w:rPr>
          <w:rFonts w:ascii="Times New Roman" w:eastAsia="Century Schoolbook" w:hAnsi="Times New Roman" w:cs="Times New Roman"/>
          <w:smallCaps/>
          <w:lang w:val="en-US" w:eastAsia="en-US"/>
        </w:rPr>
        <w:t xml:space="preserve">And whereas </w:t>
      </w:r>
      <w:r w:rsidRPr="00DA25F5">
        <w:rPr>
          <w:rFonts w:ascii="Times New Roman" w:eastAsia="Century Schoolbook" w:hAnsi="Times New Roman" w:cs="Times New Roman"/>
          <w:lang w:val="en-US" w:eastAsia="en-US"/>
        </w:rPr>
        <w:t xml:space="preserve">upon further consideration the Commonwealth and the State are satisfied that it is desirable that in lieu of the scheme of railway construction provided for in clauses </w:t>
      </w:r>
      <w:r w:rsidRPr="00DA25F5">
        <w:rPr>
          <w:rFonts w:ascii="Times New Roman" w:eastAsia="Century Schoolbook" w:hAnsi="Times New Roman" w:cs="Times New Roman"/>
          <w:smallCaps/>
          <w:lang w:val="en-US" w:eastAsia="en-US"/>
        </w:rPr>
        <w:t xml:space="preserve">5, 6 </w:t>
      </w:r>
      <w:r w:rsidRPr="00DA25F5">
        <w:rPr>
          <w:rFonts w:ascii="Times New Roman" w:eastAsia="Century Schoolbook" w:hAnsi="Times New Roman" w:cs="Times New Roman"/>
          <w:lang w:val="en-US" w:eastAsia="en-US"/>
        </w:rPr>
        <w:t xml:space="preserve">and </w:t>
      </w:r>
      <w:r w:rsidRPr="00DA25F5">
        <w:rPr>
          <w:rFonts w:ascii="Times New Roman" w:eastAsia="Century Schoolbook" w:hAnsi="Times New Roman" w:cs="Times New Roman"/>
          <w:smallCaps/>
          <w:lang w:val="en-US" w:eastAsia="en-US"/>
        </w:rPr>
        <w:t xml:space="preserve">7 </w:t>
      </w:r>
      <w:r w:rsidRPr="00DA25F5">
        <w:rPr>
          <w:rFonts w:ascii="Times New Roman" w:eastAsia="Century Schoolbook" w:hAnsi="Times New Roman" w:cs="Times New Roman"/>
          <w:lang w:val="en-US" w:eastAsia="en-US"/>
        </w:rPr>
        <w:t xml:space="preserve">of the principal Agreement the scheme of railway construction hereinafter provided for should be carried out Now </w:t>
      </w:r>
      <w:r w:rsidRPr="00DA25F5">
        <w:rPr>
          <w:rFonts w:ascii="Times New Roman" w:eastAsia="Century Schoolbook" w:hAnsi="Times New Roman" w:cs="Times New Roman"/>
          <w:smallCaps/>
          <w:lang w:val="en-US" w:eastAsia="en-US"/>
        </w:rPr>
        <w:t>therefore</w:t>
      </w:r>
      <w:r w:rsidR="00C564B3">
        <w:rPr>
          <w:rFonts w:ascii="Times New Roman" w:eastAsia="Century Schoolbook" w:hAnsi="Times New Roman" w:cs="Times New Roman"/>
          <w:smallCaps/>
          <w:lang w:val="en-US" w:eastAsia="en-US"/>
        </w:rPr>
        <w:t xml:space="preserve"> </w:t>
      </w:r>
      <w:r w:rsidRPr="00DA25F5">
        <w:rPr>
          <w:rFonts w:ascii="Times New Roman" w:eastAsia="Century Schoolbook" w:hAnsi="Times New Roman" w:cs="Times New Roman"/>
          <w:smallCaps/>
          <w:lang w:val="en-US" w:eastAsia="en-US"/>
        </w:rPr>
        <w:t xml:space="preserve">it is hereby agreed </w:t>
      </w:r>
      <w:r w:rsidRPr="00DA25F5">
        <w:rPr>
          <w:rFonts w:ascii="Times New Roman" w:eastAsia="Century Schoolbook" w:hAnsi="Times New Roman" w:cs="Times New Roman"/>
          <w:lang w:val="en-US" w:eastAsia="en-US"/>
        </w:rPr>
        <w:t>between the parties hereto as follows:—</w:t>
      </w:r>
    </w:p>
    <w:p w:rsidR="00623E4B" w:rsidRPr="00DA25F5" w:rsidRDefault="007D031C" w:rsidP="00942412">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1.</w:t>
      </w:r>
      <w:r w:rsidRPr="00DA25F5">
        <w:rPr>
          <w:rFonts w:ascii="Times New Roman" w:eastAsia="Century Schoolbook" w:hAnsi="Times New Roman" w:cs="Times New Roman"/>
          <w:smallCaps/>
          <w:lang w:val="en-US" w:eastAsia="en-US"/>
        </w:rPr>
        <w:t>—(1)</w:t>
      </w:r>
      <w:r w:rsidR="0094241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Commonwealth undertakes that it will immediately introduce into and take all reasonable steps to have enacted by the Parliament of the Commonwealth legislation authorizing this Agreement to be performed by the Commonwealth.</w:t>
      </w:r>
    </w:p>
    <w:p w:rsidR="00623E4B" w:rsidRPr="00DA25F5" w:rsidRDefault="007D031C" w:rsidP="00942412">
      <w:pPr>
        <w:tabs>
          <w:tab w:val="left" w:pos="1260"/>
        </w:tabs>
        <w:spacing w:after="0" w:line="240" w:lineRule="auto"/>
        <w:ind w:firstLine="864"/>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94241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The State undertakes that it will immediately introduce into and take all reasonable steps to have enacted by the Parliament of the State legislation authorizing this Agreement to be performed by the State.</w:t>
      </w:r>
    </w:p>
    <w:p w:rsidR="00623E4B" w:rsidRPr="00DA25F5" w:rsidRDefault="007D031C" w:rsidP="00942412">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2.</w:t>
      </w:r>
      <w:r w:rsidRPr="00DA25F5">
        <w:rPr>
          <w:rFonts w:ascii="Times New Roman" w:eastAsia="Century Schoolbook" w:hAnsi="Times New Roman" w:cs="Times New Roman"/>
          <w:smallCaps/>
          <w:lang w:val="en-US" w:eastAsia="en-US"/>
        </w:rPr>
        <w:t>—(1)</w:t>
      </w:r>
      <w:r w:rsidR="00735030">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Except </w:t>
      </w:r>
      <w:r w:rsidRPr="00DA25F5">
        <w:rPr>
          <w:rFonts w:ascii="Times New Roman" w:eastAsia="Century Schoolbook" w:hAnsi="Times New Roman" w:cs="Times New Roman"/>
          <w:lang w:val="en-US" w:eastAsia="en-US"/>
        </w:rPr>
        <w:t>as hereinbefore provided this Agreement shall not have any force or effect or be binding on either party unless and until—</w:t>
      </w:r>
    </w:p>
    <w:p w:rsidR="00623E4B" w:rsidRPr="00DA25F5" w:rsidRDefault="007D031C" w:rsidP="00FE0E73">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it is approved by the Parliament of the Commonwealth and the Parliament of the State; and</w:t>
      </w:r>
    </w:p>
    <w:p w:rsidR="00623E4B" w:rsidRPr="00DA25F5" w:rsidRDefault="007D031C" w:rsidP="00FE0E73">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smallCaps/>
          <w:lang w:val="en-US" w:eastAsia="en-US"/>
        </w:rPr>
        <w:t xml:space="preserve">) </w:t>
      </w:r>
      <w:r w:rsidRPr="00DA25F5">
        <w:rPr>
          <w:rFonts w:ascii="Times New Roman" w:eastAsia="Century Schoolbook" w:hAnsi="Times New Roman" w:cs="Times New Roman"/>
          <w:lang w:val="en-US" w:eastAsia="en-US"/>
        </w:rPr>
        <w:t>the State has given the consent required under the Commonwealth of Australia Constitution Act for the construction in the State of the railway which under this Agreement is to be constructed by the Commonwealth.</w:t>
      </w:r>
    </w:p>
    <w:p w:rsidR="00623E4B" w:rsidRPr="00DA25F5" w:rsidRDefault="007D031C" w:rsidP="002670F9">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735030">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When granting its approval and consent the State shall by legislation authorize the Commonwealth and the Commonwealth Railways Commissioner to exercise for the purpose of the construction and working of the railway hereinafter defined as “the Commonwealth railway” at least all the powers and privileges held or exercisable by the State and/or the South Australian Railways Commissioner in or under the Statutes relating to Railways in force in the State to the same extent as if that railway were to be constructed and worked by the State or the South Australian Railways Commissioner.</w:t>
      </w:r>
    </w:p>
    <w:p w:rsidR="00623E4B" w:rsidRPr="00DA25F5" w:rsidRDefault="007D031C" w:rsidP="00942412">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3.</w:t>
      </w:r>
      <w:r w:rsidRPr="00DA25F5">
        <w:rPr>
          <w:rFonts w:ascii="Times New Roman" w:eastAsia="Century Schoolbook" w:hAnsi="Times New Roman" w:cs="Times New Roman"/>
          <w:smallCaps/>
          <w:lang w:val="en-US" w:eastAsia="en-US"/>
        </w:rPr>
        <w:t>—(1)</w:t>
      </w:r>
      <w:r w:rsidR="00C07E49">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 xml:space="preserve">Commonwealth will at its own expense construct a railway on a </w:t>
      </w:r>
      <w:r w:rsidRPr="00DA25F5">
        <w:rPr>
          <w:rFonts w:ascii="Times New Roman" w:eastAsia="Century Schoolbook" w:hAnsi="Times New Roman" w:cs="Times New Roman"/>
          <w:smallCaps/>
          <w:lang w:val="en-US" w:eastAsia="en-US"/>
        </w:rPr>
        <w:t>4′ 8</w:t>
      </w:r>
      <w:r w:rsidR="0018748E">
        <w:t>½</w:t>
      </w:r>
      <w:r w:rsidRPr="00DA25F5">
        <w:rPr>
          <w:rFonts w:ascii="Times New Roman" w:eastAsia="Century Schoolbook" w:hAnsi="Times New Roman" w:cs="Times New Roman"/>
          <w:smallCaps/>
          <w:lang w:val="en-US" w:eastAsia="en-US"/>
        </w:rPr>
        <w:t>″</w:t>
      </w:r>
      <w:r w:rsidRPr="00DA25F5">
        <w:rPr>
          <w:rFonts w:ascii="Times New Roman" w:eastAsia="Century Schoolbook" w:hAnsi="Times New Roman" w:cs="Times New Roman"/>
          <w:lang w:val="en-US" w:eastAsia="en-US"/>
        </w:rPr>
        <w:t xml:space="preserve"> gauge from Port Augusta to </w:t>
      </w:r>
      <w:proofErr w:type="spellStart"/>
      <w:r w:rsidRPr="00DA25F5">
        <w:rPr>
          <w:rFonts w:ascii="Times New Roman" w:eastAsia="Century Schoolbook" w:hAnsi="Times New Roman" w:cs="Times New Roman"/>
          <w:lang w:val="en-US" w:eastAsia="en-US"/>
        </w:rPr>
        <w:t>Solomontown</w:t>
      </w:r>
      <w:proofErr w:type="spellEnd"/>
      <w:r w:rsidRPr="00DA25F5">
        <w:rPr>
          <w:rFonts w:ascii="Times New Roman" w:eastAsia="Century Schoolbook" w:hAnsi="Times New Roman" w:cs="Times New Roman"/>
          <w:lang w:val="en-US" w:eastAsia="en-US"/>
        </w:rPr>
        <w:t>, a suburb of Port Pirie, which railway (hereinafter referred to as “the Commonwealth railway”) shall be operated and maintained by the Commonwealth Railways Commissioner as an integral part of the Commonwealth Railways.</w:t>
      </w:r>
    </w:p>
    <w:p w:rsidR="00623E4B" w:rsidRPr="00DA25F5" w:rsidRDefault="007D031C" w:rsidP="00C07E49">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B96076">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The route of the Commonwealth railway shall be as set out in the First Schedule to this Agreement.</w:t>
      </w:r>
    </w:p>
    <w:p w:rsidR="00623E4B" w:rsidRPr="00DA25F5" w:rsidRDefault="007D031C" w:rsidP="005122B5">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4.</w:t>
      </w:r>
      <w:r w:rsidRPr="00DA25F5">
        <w:rPr>
          <w:rFonts w:ascii="Times New Roman" w:eastAsia="Century Schoolbook" w:hAnsi="Times New Roman" w:cs="Times New Roman"/>
          <w:smallCaps/>
          <w:lang w:val="en-US" w:eastAsia="en-US"/>
        </w:rPr>
        <w:t>—(1.)</w:t>
      </w:r>
      <w:r w:rsidR="005122B5">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 xml:space="preserve">State will at its own expense during the construction of the Commonwealth railway construct a railway on a </w:t>
      </w:r>
      <w:r w:rsidRPr="00DA25F5">
        <w:rPr>
          <w:rFonts w:ascii="Times New Roman" w:eastAsia="Century Schoolbook" w:hAnsi="Times New Roman" w:cs="Times New Roman"/>
          <w:smallCaps/>
          <w:lang w:val="en-US" w:eastAsia="en-US"/>
        </w:rPr>
        <w:t xml:space="preserve">5′ 3″ </w:t>
      </w:r>
      <w:r w:rsidRPr="00DA25F5">
        <w:rPr>
          <w:rFonts w:ascii="Times New Roman" w:eastAsia="Century Schoolbook" w:hAnsi="Times New Roman" w:cs="Times New Roman"/>
          <w:lang w:val="en-US" w:eastAsia="en-US"/>
        </w:rPr>
        <w:t xml:space="preserve">gauge from Red Hill to Port Pirie (hereinafter referred to as “the State railway”) to meet the Commonwealth railway at </w:t>
      </w:r>
      <w:proofErr w:type="spellStart"/>
      <w:r w:rsidRPr="00DA25F5">
        <w:rPr>
          <w:rFonts w:ascii="Times New Roman" w:eastAsia="Century Schoolbook" w:hAnsi="Times New Roman" w:cs="Times New Roman"/>
          <w:lang w:val="en-US" w:eastAsia="en-US"/>
        </w:rPr>
        <w:t>Solomontown</w:t>
      </w:r>
      <w:proofErr w:type="spellEnd"/>
      <w:r w:rsidRPr="00DA25F5">
        <w:rPr>
          <w:rFonts w:ascii="Times New Roman" w:eastAsia="Century Schoolbook" w:hAnsi="Times New Roman" w:cs="Times New Roman"/>
          <w:lang w:val="en-US" w:eastAsia="en-US"/>
        </w:rPr>
        <w:t xml:space="preserve"> aforesaid, which State railway shall be operated and maintained by the South Australian Railways Commissioner as an integral part of the South Australian railways.</w:t>
      </w:r>
    </w:p>
    <w:p w:rsidR="00623E4B" w:rsidRPr="00DA25F5" w:rsidRDefault="009545FC" w:rsidP="008B4FB2">
      <w:pPr>
        <w:tabs>
          <w:tab w:val="left" w:pos="90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br w:type="page"/>
      </w:r>
      <w:r w:rsidR="007D031C" w:rsidRPr="00DA25F5">
        <w:rPr>
          <w:rFonts w:ascii="Times New Roman" w:eastAsia="Century Schoolbook" w:hAnsi="Times New Roman" w:cs="Times New Roman"/>
          <w:smallCaps/>
          <w:lang w:val="en-US" w:eastAsia="en-US"/>
        </w:rPr>
        <w:lastRenderedPageBreak/>
        <w:t>(2)</w:t>
      </w:r>
      <w:r w:rsidR="008B4FB2">
        <w:rPr>
          <w:rFonts w:ascii="Times New Roman" w:eastAsia="Century Schoolbook" w:hAnsi="Times New Roman" w:cs="Times New Roman"/>
          <w:smallCaps/>
          <w:lang w:val="en-US" w:eastAsia="en-US"/>
        </w:rPr>
        <w:tab/>
      </w:r>
      <w:r w:rsidR="007D031C" w:rsidRPr="00DA25F5">
        <w:rPr>
          <w:rFonts w:ascii="Times New Roman" w:eastAsia="Century Schoolbook" w:hAnsi="Times New Roman" w:cs="Times New Roman"/>
          <w:lang w:val="en-US" w:eastAsia="en-US"/>
        </w:rPr>
        <w:t>The route of the State railway shall be as set out in the Second Schedule to this Agreement.</w:t>
      </w:r>
    </w:p>
    <w:p w:rsidR="00623E4B" w:rsidRPr="00DA25F5" w:rsidRDefault="007D031C" w:rsidP="008B4FB2">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5.</w:t>
      </w:r>
      <w:r w:rsidRPr="00DA25F5">
        <w:rPr>
          <w:rFonts w:ascii="Times New Roman" w:eastAsia="Century Schoolbook" w:hAnsi="Times New Roman" w:cs="Times New Roman"/>
          <w:smallCaps/>
          <w:lang w:val="en-US" w:eastAsia="en-US"/>
        </w:rPr>
        <w:t>—(1)</w:t>
      </w:r>
      <w:r w:rsidR="008B4FB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 xml:space="preserve">Commonwealth will commence to construct the Commonwealth railway within six months after the approval and consent mentioned in clause </w:t>
      </w:r>
      <w:r w:rsidRPr="00DA25F5">
        <w:rPr>
          <w:rFonts w:ascii="Times New Roman" w:eastAsia="Century Schoolbook" w:hAnsi="Times New Roman" w:cs="Times New Roman"/>
          <w:smallCaps/>
          <w:lang w:val="en-US" w:eastAsia="en-US"/>
        </w:rPr>
        <w:t xml:space="preserve">2 </w:t>
      </w:r>
      <w:r w:rsidRPr="00DA25F5">
        <w:rPr>
          <w:rFonts w:ascii="Times New Roman" w:eastAsia="Century Schoolbook" w:hAnsi="Times New Roman" w:cs="Times New Roman"/>
          <w:lang w:val="en-US" w:eastAsia="en-US"/>
        </w:rPr>
        <w:t>hereof are given.</w:t>
      </w:r>
    </w:p>
    <w:p w:rsidR="00623E4B" w:rsidRPr="00DA25F5" w:rsidRDefault="007D031C" w:rsidP="008B4FB2">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8B4FB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The State will complete the State railway by the time of completion of the Commonwealth railway or by the thirtieth day of June One thousand nine hundred and thirty-seven, whichever date is the later.</w:t>
      </w:r>
    </w:p>
    <w:p w:rsidR="00623E4B" w:rsidRPr="00DA25F5" w:rsidRDefault="007D031C" w:rsidP="00FE0E73">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6.</w:t>
      </w:r>
      <w:r w:rsidR="008B4FB2">
        <w:rPr>
          <w:rFonts w:ascii="Times New Roman" w:eastAsia="Century Schoolbook" w:hAnsi="Times New Roman" w:cs="Times New Roman"/>
          <w:b/>
          <w:bCs/>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Commonwealth will pay to the State as a contribution towards reimbursing the State—</w:t>
      </w:r>
    </w:p>
    <w:p w:rsidR="00623E4B" w:rsidRPr="00DA25F5" w:rsidRDefault="007D031C" w:rsidP="00FE0E73">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for the cost of the State railway;</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lang w:val="en-US" w:eastAsia="en-US"/>
        </w:rPr>
        <w:t>) for the State’s loss of railway revenue (if any) on other railways of the State due to the construction of the railways agreed by clauses 3 and 4 of this Agreement to be constructed; and</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c</w:t>
      </w:r>
      <w:r w:rsidRPr="00DA25F5">
        <w:rPr>
          <w:rFonts w:ascii="Times New Roman" w:eastAsia="Century Schoolbook" w:hAnsi="Times New Roman" w:cs="Times New Roman"/>
          <w:lang w:val="en-US" w:eastAsia="en-US"/>
        </w:rPr>
        <w:t>) for additional expense or loss (if any) to which the State is put in carrying out this Agreement,</w:t>
      </w:r>
    </w:p>
    <w:p w:rsidR="00623E4B" w:rsidRPr="00DA25F5" w:rsidRDefault="007D031C" w:rsidP="00AE35F4">
      <w:pPr>
        <w:spacing w:after="0" w:line="240" w:lineRule="auto"/>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the sum of Twenty thousand pounds </w:t>
      </w:r>
      <w:r w:rsidRPr="00DA25F5">
        <w:rPr>
          <w:rFonts w:ascii="Times New Roman" w:eastAsia="Century Schoolbook" w:hAnsi="Times New Roman" w:cs="Times New Roman"/>
          <w:smallCaps/>
          <w:lang w:val="en-US" w:eastAsia="en-US"/>
        </w:rPr>
        <w:t xml:space="preserve">(£20,000) </w:t>
      </w:r>
      <w:r w:rsidRPr="00DA25F5">
        <w:rPr>
          <w:rFonts w:ascii="Times New Roman" w:eastAsia="Century Schoolbook" w:hAnsi="Times New Roman" w:cs="Times New Roman"/>
          <w:lang w:val="en-US" w:eastAsia="en-US"/>
        </w:rPr>
        <w:t>per annum for twenty years, such sum to be paid by equal half-yearly payments, the first of such payments to be made within one month after the first day upon which the Commonwealth railway and the State railway are open for public traffic.</w:t>
      </w:r>
    </w:p>
    <w:p w:rsidR="00623E4B" w:rsidRPr="00DA25F5" w:rsidRDefault="007D031C" w:rsidP="008B4FB2">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smallCaps/>
          <w:lang w:val="en-US" w:eastAsia="en-US"/>
        </w:rPr>
        <w:t>7.</w:t>
      </w:r>
      <w:r w:rsidRPr="00DA25F5">
        <w:rPr>
          <w:rFonts w:ascii="Times New Roman" w:eastAsia="Century Schoolbook" w:hAnsi="Times New Roman" w:cs="Times New Roman"/>
          <w:smallCaps/>
          <w:lang w:val="en-US" w:eastAsia="en-US"/>
        </w:rPr>
        <w:t>—(1)</w:t>
      </w:r>
      <w:r w:rsidR="008B4FB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payments agreed to be made by the Commonwealth to the State under the last preceding clause shall not prejudice the submission from time to time by the State to the Commonwealth Grants Commission of any claim which the State considers that it has against the Commonwealth to the payment of any additional sum in respect of the matters specified in paragraphs (</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to (</w:t>
      </w:r>
      <w:r w:rsidRPr="00DA25F5">
        <w:rPr>
          <w:rFonts w:ascii="Times New Roman" w:eastAsia="Century Schoolbook" w:hAnsi="Times New Roman" w:cs="Times New Roman"/>
          <w:i/>
          <w:iCs/>
          <w:lang w:val="en-US" w:eastAsia="en-US"/>
        </w:rPr>
        <w:t>c</w:t>
      </w:r>
      <w:r w:rsidRPr="00DA25F5">
        <w:rPr>
          <w:rFonts w:ascii="Times New Roman" w:eastAsia="Century Schoolbook" w:hAnsi="Times New Roman" w:cs="Times New Roman"/>
          <w:lang w:val="en-US" w:eastAsia="en-US"/>
        </w:rPr>
        <w:t xml:space="preserve">) of the last preceding clause and that Commission shall taken any such claim into consideration in </w:t>
      </w:r>
      <w:proofErr w:type="spellStart"/>
      <w:r w:rsidRPr="00DA25F5">
        <w:rPr>
          <w:rFonts w:ascii="Times New Roman" w:eastAsia="Century Schoolbook" w:hAnsi="Times New Roman" w:cs="Times New Roman"/>
          <w:lang w:val="en-US" w:eastAsia="en-US"/>
        </w:rPr>
        <w:t>connexion</w:t>
      </w:r>
      <w:proofErr w:type="spellEnd"/>
      <w:r w:rsidRPr="00DA25F5">
        <w:rPr>
          <w:rFonts w:ascii="Times New Roman" w:eastAsia="Century Schoolbook" w:hAnsi="Times New Roman" w:cs="Times New Roman"/>
          <w:lang w:val="en-US" w:eastAsia="en-US"/>
        </w:rPr>
        <w:t xml:space="preserve"> with any application or matter relating to the State which is dealt with by the Commission in pursuance of section nine of the </w:t>
      </w:r>
      <w:r w:rsidRPr="00DA25F5">
        <w:rPr>
          <w:rFonts w:ascii="Times New Roman" w:eastAsia="Century Schoolbook" w:hAnsi="Times New Roman" w:cs="Times New Roman"/>
          <w:i/>
          <w:iCs/>
          <w:lang w:val="en-US" w:eastAsia="en-US"/>
        </w:rPr>
        <w:t xml:space="preserve">Commonwealth Grants Commission Act </w:t>
      </w:r>
      <w:r w:rsidRPr="00DA25F5">
        <w:rPr>
          <w:rFonts w:ascii="Times New Roman" w:eastAsia="Century Schoolbook" w:hAnsi="Times New Roman" w:cs="Times New Roman"/>
          <w:smallCaps/>
          <w:lang w:val="en-US" w:eastAsia="en-US"/>
        </w:rPr>
        <w:t>1933.</w:t>
      </w:r>
    </w:p>
    <w:p w:rsidR="00623E4B" w:rsidRPr="00DA25F5" w:rsidRDefault="007D031C" w:rsidP="008B4FB2">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8B4FB2">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 xml:space="preserve">In the event of the powers at present possessed by the Commonwealth Grants Commission or powers substantially corresponding thereto being conferred upon any other body, references in the last preceding sub-clause to the Commonwealth Grants Commission and to the provisions of the </w:t>
      </w:r>
      <w:r w:rsidRPr="00DA25F5">
        <w:rPr>
          <w:rFonts w:ascii="Times New Roman" w:eastAsia="Century Schoolbook" w:hAnsi="Times New Roman" w:cs="Times New Roman"/>
          <w:i/>
          <w:iCs/>
          <w:lang w:val="en-US" w:eastAsia="en-US"/>
        </w:rPr>
        <w:t xml:space="preserve">Commonwealth Grants Commission Act </w:t>
      </w:r>
      <w:r w:rsidRPr="00DA25F5">
        <w:rPr>
          <w:rFonts w:ascii="Times New Roman" w:eastAsia="Century Schoolbook" w:hAnsi="Times New Roman" w:cs="Times New Roman"/>
          <w:lang w:val="en-US" w:eastAsia="en-US"/>
        </w:rPr>
        <w:t>1933 shall be read respectively as references to that other body and to the corresponding provisions of the Act conferring powers on that body.</w:t>
      </w:r>
    </w:p>
    <w:p w:rsidR="00623E4B" w:rsidRPr="00DA25F5" w:rsidRDefault="007D031C" w:rsidP="00615AED">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8.</w:t>
      </w:r>
      <w:r w:rsidR="008B4FB2">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Commonwealth and the State agree that their respective Railways Commissioners will co-operate—</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xml:space="preserve">) to provide adequate services at reasonable times for the purpose of shortening as much as possible the period of transit of passengers by rail between </w:t>
      </w:r>
      <w:proofErr w:type="spellStart"/>
      <w:r w:rsidRPr="00DA25F5">
        <w:rPr>
          <w:rFonts w:ascii="Times New Roman" w:eastAsia="Century Schoolbook" w:hAnsi="Times New Roman" w:cs="Times New Roman"/>
          <w:lang w:val="en-US" w:eastAsia="en-US"/>
        </w:rPr>
        <w:t>Kalgoorlie</w:t>
      </w:r>
      <w:proofErr w:type="spellEnd"/>
      <w:r w:rsidRPr="00DA25F5">
        <w:rPr>
          <w:rFonts w:ascii="Times New Roman" w:eastAsia="Century Schoolbook" w:hAnsi="Times New Roman" w:cs="Times New Roman"/>
          <w:lang w:val="en-US" w:eastAsia="en-US"/>
        </w:rPr>
        <w:t xml:space="preserve"> and </w:t>
      </w:r>
      <w:proofErr w:type="spellStart"/>
      <w:r w:rsidRPr="00DA25F5">
        <w:rPr>
          <w:rFonts w:ascii="Times New Roman" w:eastAsia="Century Schoolbook" w:hAnsi="Times New Roman" w:cs="Times New Roman"/>
          <w:lang w:val="en-US" w:eastAsia="en-US"/>
        </w:rPr>
        <w:t>Serviceton</w:t>
      </w:r>
      <w:proofErr w:type="spellEnd"/>
      <w:r w:rsidRPr="00DA25F5">
        <w:rPr>
          <w:rFonts w:ascii="Times New Roman" w:eastAsia="Century Schoolbook" w:hAnsi="Times New Roman" w:cs="Times New Roman"/>
          <w:lang w:val="en-US" w:eastAsia="en-US"/>
        </w:rPr>
        <w:t>; and</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lang w:val="en-US" w:eastAsia="en-US"/>
        </w:rPr>
        <w:t>) to ensure that passengers en route to either of those places and travelling or booked to travel in sleeping carriages (and, as far as practicable, passengers travelling or booked to travel otherwise than in sleeping carriages) on the express train running between Adelaide and Melbourne shall not be obliged to change carriages elsewhere than at Port Pirie.</w:t>
      </w:r>
    </w:p>
    <w:p w:rsidR="00623E4B" w:rsidRPr="00DA25F5" w:rsidRDefault="007D031C" w:rsidP="0047721F">
      <w:pPr>
        <w:tabs>
          <w:tab w:val="left" w:pos="126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9.</w:t>
      </w:r>
      <w:r w:rsidRPr="00DA25F5">
        <w:rPr>
          <w:rFonts w:ascii="Times New Roman" w:eastAsia="Century Schoolbook" w:hAnsi="Times New Roman" w:cs="Times New Roman"/>
          <w:lang w:val="en-US" w:eastAsia="en-US"/>
        </w:rPr>
        <w:t>—(1)</w:t>
      </w:r>
      <w:r w:rsidR="0047721F">
        <w:rPr>
          <w:rFonts w:ascii="Times New Roman" w:eastAsia="Century Schoolbook" w:hAnsi="Times New Roman" w:cs="Times New Roman"/>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Commonwealth will construct at Port Pirie, at its own expense, such buildings and other facilities as are required exclusively for the Commonwealth railway, and the State will construct at Port Pirie at its own expense such facilities as are required exclusively for the State railway.</w:t>
      </w:r>
    </w:p>
    <w:p w:rsidR="00623E4B" w:rsidRPr="00DA25F5" w:rsidRDefault="007D031C" w:rsidP="0047721F">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(2)</w:t>
      </w:r>
      <w:r w:rsidR="0047721F">
        <w:rPr>
          <w:rFonts w:ascii="Times New Roman" w:eastAsia="Century Schoolbook" w:hAnsi="Times New Roman" w:cs="Times New Roman"/>
          <w:smallCaps/>
          <w:lang w:val="en-US" w:eastAsia="en-US"/>
        </w:rPr>
        <w:tab/>
      </w:r>
      <w:r w:rsidRPr="00DA25F5">
        <w:rPr>
          <w:rFonts w:ascii="Times New Roman" w:eastAsia="Century Schoolbook" w:hAnsi="Times New Roman" w:cs="Times New Roman"/>
          <w:lang w:val="en-US" w:eastAsia="en-US"/>
        </w:rPr>
        <w:t>The State will construct at Port Pirie such buildings and other facilities for the joint use of the Commonwealth railway and the State railway as are agreed upon by the Commonwealth Railways Commissioner and the South Australian Railways Commissioner and such buildings and other facilities are in this Agreement referred to as “the transfer yards”.</w:t>
      </w:r>
    </w:p>
    <w:p w:rsidR="00623E4B" w:rsidRPr="00DA25F5" w:rsidRDefault="007D031C" w:rsidP="0047721F">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(3)</w:t>
      </w:r>
      <w:r w:rsidR="0047721F">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The site of the transfer yards shall be fixed by agreement between the Commonwealth Railways Commissioner and the South Australian Railways Commissioner.</w:t>
      </w:r>
    </w:p>
    <w:p w:rsidR="00623E4B" w:rsidRPr="00DA25F5" w:rsidRDefault="007D031C" w:rsidP="0047721F">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(4)</w:t>
      </w:r>
      <w:r w:rsidR="0047721F">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The cost of construction of the transfer yards, in so far as they consist of the passenger transfer platform and buildings thereon, shall be shared between the Commonwealth and the State in equal proportions:</w:t>
      </w:r>
    </w:p>
    <w:p w:rsidR="00623E4B" w:rsidRPr="00DA25F5" w:rsidRDefault="007D031C" w:rsidP="00030E61">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Provided that, if at any time the State Railways Commissioner uses the passenger transfer platform and buildings thereon for local traffic as well as for through traffic, the cost of construction of the transfer yards, in</w:t>
      </w:r>
      <w:r w:rsidR="000E5826" w:rsidRPr="00DA25F5">
        <w:rPr>
          <w:rFonts w:ascii="Times New Roman" w:eastAsia="Century Schoolbook" w:hAnsi="Times New Roman" w:cs="Times New Roman"/>
          <w:lang w:val="en-US" w:eastAsia="en-US"/>
        </w:rPr>
        <w:t>so</w:t>
      </w:r>
      <w:r w:rsidRPr="00DA25F5">
        <w:rPr>
          <w:rFonts w:ascii="Times New Roman" w:eastAsia="Century Schoolbook" w:hAnsi="Times New Roman" w:cs="Times New Roman"/>
          <w:lang w:val="en-US" w:eastAsia="en-US"/>
        </w:rPr>
        <w:t>far as they consist of the passenger transfer platform and buildings thereon, shall, to the extent of the interest on such cost, be shared (as from the commencement of such use) by the Commonwealth and the State in the proportions of forty and sixty per centum respectively.</w:t>
      </w:r>
    </w:p>
    <w:p w:rsidR="00623E4B" w:rsidRPr="00DA25F5" w:rsidRDefault="009545FC" w:rsidP="0047721F">
      <w:pPr>
        <w:tabs>
          <w:tab w:val="left" w:pos="90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br w:type="page"/>
      </w:r>
      <w:r w:rsidR="007D031C" w:rsidRPr="00DA25F5">
        <w:rPr>
          <w:rFonts w:ascii="Times New Roman" w:eastAsia="Century Schoolbook" w:hAnsi="Times New Roman" w:cs="Times New Roman"/>
          <w:lang w:val="en-US" w:eastAsia="en-US"/>
        </w:rPr>
        <w:lastRenderedPageBreak/>
        <w:t>(5)</w:t>
      </w:r>
      <w:r w:rsidR="0047721F">
        <w:rPr>
          <w:rFonts w:ascii="Times New Roman" w:eastAsia="Century Schoolbook" w:hAnsi="Times New Roman" w:cs="Times New Roman"/>
          <w:lang w:val="en-US" w:eastAsia="en-US"/>
        </w:rPr>
        <w:tab/>
      </w:r>
      <w:r w:rsidR="007D031C" w:rsidRPr="00DA25F5">
        <w:rPr>
          <w:rFonts w:ascii="Times New Roman" w:eastAsia="Century Schoolbook" w:hAnsi="Times New Roman" w:cs="Times New Roman"/>
          <w:lang w:val="en-US" w:eastAsia="en-US"/>
        </w:rPr>
        <w:t>The cost of construction of the other portions of the transfer yards and the cost of maintenance and operation of the transfer yards shall be shared between the Commonwealth and the State in such proportions as shall be agreed upon between the Commonwealth Railways Commissioner and the South Australian Railways Commissioner.</w:t>
      </w:r>
    </w:p>
    <w:p w:rsidR="00623E4B" w:rsidRPr="00DA25F5" w:rsidRDefault="007D031C" w:rsidP="0047721F">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(6)</w:t>
      </w:r>
      <w:r w:rsidR="0047721F">
        <w:rPr>
          <w:rFonts w:ascii="Times New Roman" w:eastAsia="Century Schoolbook" w:hAnsi="Times New Roman" w:cs="Times New Roman"/>
          <w:lang w:val="en-US" w:eastAsia="en-US"/>
        </w:rPr>
        <w:tab/>
      </w:r>
      <w:r w:rsidRPr="00DA25F5">
        <w:rPr>
          <w:rFonts w:ascii="Times New Roman" w:eastAsia="Century Schoolbook" w:hAnsi="Times New Roman" w:cs="Times New Roman"/>
          <w:lang w:val="en-US" w:eastAsia="en-US"/>
        </w:rPr>
        <w:t>The South Australian Railways Commissioner shall have the general control and superintendence of the transfer yards.</w:t>
      </w:r>
    </w:p>
    <w:p w:rsidR="00623E4B" w:rsidRPr="00DA25F5" w:rsidRDefault="007D031C" w:rsidP="009D113B">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10.</w:t>
      </w:r>
      <w:r w:rsidR="009D113B">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lang w:val="en-US" w:eastAsia="en-US"/>
        </w:rPr>
        <w:t xml:space="preserve">Of the unskilled </w:t>
      </w:r>
      <w:proofErr w:type="spellStart"/>
      <w:r w:rsidRPr="00DA25F5">
        <w:rPr>
          <w:rFonts w:ascii="Times New Roman" w:eastAsia="Century Schoolbook" w:hAnsi="Times New Roman" w:cs="Times New Roman"/>
          <w:lang w:val="en-US" w:eastAsia="en-US"/>
        </w:rPr>
        <w:t>labour</w:t>
      </w:r>
      <w:proofErr w:type="spellEnd"/>
      <w:r w:rsidRPr="00DA25F5">
        <w:rPr>
          <w:rFonts w:ascii="Times New Roman" w:eastAsia="Century Schoolbook" w:hAnsi="Times New Roman" w:cs="Times New Roman"/>
          <w:lang w:val="en-US" w:eastAsia="en-US"/>
        </w:rPr>
        <w:t xml:space="preserve"> required for the construction of the Commonwealth railway and the State railway not less than eighty per centum shall be engaged from among persons (capable of performing efficiently the duties required) who have at the time of engagement been resident in South Australia for a period of not less than six months.</w:t>
      </w:r>
    </w:p>
    <w:p w:rsidR="00623E4B" w:rsidRPr="00DA25F5" w:rsidRDefault="007D031C" w:rsidP="009D113B">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11.</w:t>
      </w:r>
      <w:r w:rsidR="009D113B">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State will grant to the Commonwealth free of charge—</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a</w:t>
      </w:r>
      <w:r w:rsidRPr="00DA25F5">
        <w:rPr>
          <w:rFonts w:ascii="Times New Roman" w:eastAsia="Century Schoolbook" w:hAnsi="Times New Roman" w:cs="Times New Roman"/>
          <w:lang w:val="en-US" w:eastAsia="en-US"/>
        </w:rPr>
        <w:t>) any Crown lands and any leased lands of the Crown in respect of which the Commonwealth shall have acquired the rights of the lessees; and</w:t>
      </w:r>
    </w:p>
    <w:p w:rsidR="00623E4B" w:rsidRPr="00DA25F5" w:rsidRDefault="007D031C" w:rsidP="00615AED">
      <w:pPr>
        <w:spacing w:after="0" w:line="240" w:lineRule="auto"/>
        <w:ind w:left="1152" w:hanging="576"/>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w:t>
      </w:r>
      <w:r w:rsidRPr="00DA25F5">
        <w:rPr>
          <w:rFonts w:ascii="Times New Roman" w:eastAsia="Century Schoolbook" w:hAnsi="Times New Roman" w:cs="Times New Roman"/>
          <w:i/>
          <w:iCs/>
          <w:lang w:val="en-US" w:eastAsia="en-US"/>
        </w:rPr>
        <w:t>b</w:t>
      </w:r>
      <w:r w:rsidRPr="00DA25F5">
        <w:rPr>
          <w:rFonts w:ascii="Times New Roman" w:eastAsia="Century Schoolbook" w:hAnsi="Times New Roman" w:cs="Times New Roman"/>
          <w:lang w:val="en-US" w:eastAsia="en-US"/>
        </w:rPr>
        <w:t>) any stone, soil, gravel and timber upon any Crown lands or leased lands of the Crown from which the State has a right to take the same, certified by the Commonwealth Railways Commissioner  to b</w:t>
      </w:r>
      <w:r w:rsidR="00492F6E" w:rsidRPr="00DA25F5">
        <w:rPr>
          <w:rFonts w:ascii="Times New Roman" w:eastAsia="Century Schoolbook" w:hAnsi="Times New Roman" w:cs="Times New Roman"/>
          <w:lang w:val="en-US" w:eastAsia="en-US"/>
        </w:rPr>
        <w:t>e</w:t>
      </w:r>
      <w:r w:rsidRPr="00DA25F5">
        <w:rPr>
          <w:rFonts w:ascii="Times New Roman" w:eastAsia="Century Schoolbook" w:hAnsi="Times New Roman" w:cs="Times New Roman"/>
          <w:lang w:val="en-US" w:eastAsia="en-US"/>
        </w:rPr>
        <w:t xml:space="preserve"> required by the Commonwealth in </w:t>
      </w:r>
      <w:proofErr w:type="spellStart"/>
      <w:r w:rsidRPr="00DA25F5">
        <w:rPr>
          <w:rFonts w:ascii="Times New Roman" w:eastAsia="Century Schoolbook" w:hAnsi="Times New Roman" w:cs="Times New Roman"/>
          <w:lang w:val="en-US" w:eastAsia="en-US"/>
        </w:rPr>
        <w:t>connexion</w:t>
      </w:r>
      <w:proofErr w:type="spellEnd"/>
      <w:r w:rsidRPr="00DA25F5">
        <w:rPr>
          <w:rFonts w:ascii="Times New Roman" w:eastAsia="Century Schoolbook" w:hAnsi="Times New Roman" w:cs="Times New Roman"/>
          <w:lang w:val="en-US" w:eastAsia="en-US"/>
        </w:rPr>
        <w:t xml:space="preserve"> with the construction, maintenance or working of the Commonwealth railway.</w:t>
      </w:r>
    </w:p>
    <w:p w:rsidR="00623E4B" w:rsidRPr="00DA25F5" w:rsidRDefault="007D031C" w:rsidP="009D113B">
      <w:pPr>
        <w:tabs>
          <w:tab w:val="left" w:pos="900"/>
        </w:tabs>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b/>
          <w:bCs/>
          <w:lang w:val="en-US" w:eastAsia="en-US"/>
        </w:rPr>
        <w:t>12.</w:t>
      </w:r>
      <w:r w:rsidR="009D113B">
        <w:rPr>
          <w:rFonts w:ascii="Times New Roman" w:eastAsia="Century Schoolbook" w:hAnsi="Times New Roman" w:cs="Times New Roman"/>
          <w:b/>
          <w:bCs/>
          <w:lang w:val="en-US" w:eastAsia="en-US"/>
        </w:rPr>
        <w:tab/>
      </w:r>
      <w:r w:rsidRPr="00DA25F5">
        <w:rPr>
          <w:rFonts w:ascii="Times New Roman" w:eastAsia="Century Schoolbook" w:hAnsi="Times New Roman" w:cs="Times New Roman"/>
          <w:smallCaps/>
          <w:lang w:val="en-US" w:eastAsia="en-US"/>
        </w:rPr>
        <w:t xml:space="preserve">The </w:t>
      </w:r>
      <w:r w:rsidRPr="00DA25F5">
        <w:rPr>
          <w:rFonts w:ascii="Times New Roman" w:eastAsia="Century Schoolbook" w:hAnsi="Times New Roman" w:cs="Times New Roman"/>
          <w:lang w:val="en-US" w:eastAsia="en-US"/>
        </w:rPr>
        <w:t>provisions of clauses 5 to 15 (inclusive) and 20 to 23 (inclusive) of the principal Agreement are hereby rescinded.</w:t>
      </w:r>
    </w:p>
    <w:p w:rsidR="00623E4B" w:rsidRPr="00DA25F5" w:rsidRDefault="007D031C" w:rsidP="00615AED">
      <w:pPr>
        <w:spacing w:after="12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 xml:space="preserve">In witness </w:t>
      </w:r>
      <w:r w:rsidRPr="00DA25F5">
        <w:rPr>
          <w:rFonts w:ascii="Times New Roman" w:eastAsia="Century Schoolbook" w:hAnsi="Times New Roman" w:cs="Times New Roman"/>
          <w:lang w:val="en-US" w:eastAsia="en-US"/>
        </w:rPr>
        <w:t>whereof the Commonwealth of Australia and the State of South Australia have executed these presents.</w:t>
      </w:r>
    </w:p>
    <w:tbl>
      <w:tblPr>
        <w:tblW w:w="4533" w:type="pct"/>
        <w:tblInd w:w="850" w:type="dxa"/>
        <w:tblCellMar>
          <w:left w:w="40" w:type="dxa"/>
          <w:right w:w="40" w:type="dxa"/>
        </w:tblCellMar>
        <w:tblLook w:val="0000" w:firstRow="0" w:lastRow="0" w:firstColumn="0" w:lastColumn="0" w:noHBand="0" w:noVBand="0"/>
      </w:tblPr>
      <w:tblGrid>
        <w:gridCol w:w="6010"/>
        <w:gridCol w:w="2245"/>
      </w:tblGrid>
      <w:tr w:rsidR="00623E4B" w:rsidRPr="00DA25F5" w:rsidTr="00615AED">
        <w:trPr>
          <w:trHeight w:val="20"/>
        </w:trPr>
        <w:tc>
          <w:tcPr>
            <w:tcW w:w="3640" w:type="pct"/>
          </w:tcPr>
          <w:p w:rsidR="00623E4B" w:rsidRPr="00DA25F5" w:rsidRDefault="00C77F5E" w:rsidP="00615AED">
            <w:pPr>
              <w:spacing w:after="0" w:line="240" w:lineRule="auto"/>
              <w:ind w:left="432" w:hanging="432"/>
              <w:jc w:val="both"/>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97.9pt;margin-top:2.3pt;width:10.1pt;height:46.9pt;z-index:251658240"/>
              </w:pict>
            </w:r>
            <w:r w:rsidR="007D031C" w:rsidRPr="00DA25F5">
              <w:rPr>
                <w:rFonts w:ascii="Times New Roman" w:eastAsia="Century Schoolbook" w:hAnsi="Times New Roman" w:cs="Times New Roman"/>
                <w:smallCaps/>
                <w:lang w:val="en-US" w:eastAsia="en-US"/>
              </w:rPr>
              <w:t xml:space="preserve">Signed </w:t>
            </w:r>
            <w:r w:rsidR="007D031C" w:rsidRPr="00DA25F5">
              <w:rPr>
                <w:rFonts w:ascii="Times New Roman" w:eastAsia="Century Schoolbook" w:hAnsi="Times New Roman" w:cs="Times New Roman"/>
                <w:lang w:val="en-US" w:eastAsia="en-US"/>
              </w:rPr>
              <w:t>by the Prime Minister of the Commonwealth of Australia for and on behalf of the said Commonwealth in the presence of—</w:t>
            </w:r>
          </w:p>
          <w:p w:rsidR="00623E4B" w:rsidRPr="00DA25F5" w:rsidRDefault="007D031C" w:rsidP="003D233C">
            <w:pPr>
              <w:spacing w:after="0" w:line="240" w:lineRule="auto"/>
              <w:jc w:val="center"/>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T. </w:t>
            </w:r>
            <w:r w:rsidRPr="00DA25F5">
              <w:rPr>
                <w:rFonts w:ascii="Times New Roman" w:eastAsia="Century Schoolbook" w:hAnsi="Times New Roman" w:cs="Times New Roman"/>
                <w:smallCaps/>
                <w:lang w:val="en-US" w:eastAsia="en-US"/>
              </w:rPr>
              <w:t>Paterson.</w:t>
            </w:r>
          </w:p>
        </w:tc>
        <w:tc>
          <w:tcPr>
            <w:tcW w:w="1360" w:type="pct"/>
            <w:vAlign w:val="center"/>
          </w:tcPr>
          <w:p w:rsidR="00623E4B" w:rsidRPr="00DA25F5" w:rsidRDefault="007D031C" w:rsidP="00615AED">
            <w:pPr>
              <w:spacing w:after="0" w:line="240" w:lineRule="auto"/>
              <w:ind w:left="288"/>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 xml:space="preserve">J. </w:t>
            </w:r>
            <w:r w:rsidRPr="00DA25F5">
              <w:rPr>
                <w:rFonts w:ascii="Times New Roman" w:eastAsia="Century Schoolbook" w:hAnsi="Times New Roman" w:cs="Times New Roman"/>
                <w:lang w:val="en-US" w:eastAsia="en-US"/>
              </w:rPr>
              <w:t xml:space="preserve">A. </w:t>
            </w:r>
            <w:r w:rsidRPr="00DA25F5">
              <w:rPr>
                <w:rFonts w:ascii="Times New Roman" w:eastAsia="Century Schoolbook" w:hAnsi="Times New Roman" w:cs="Times New Roman"/>
                <w:smallCaps/>
                <w:lang w:val="en-US" w:eastAsia="en-US"/>
              </w:rPr>
              <w:t>Lyons.</w:t>
            </w:r>
          </w:p>
        </w:tc>
      </w:tr>
      <w:tr w:rsidR="00623E4B" w:rsidRPr="00DA25F5" w:rsidTr="00615AED">
        <w:trPr>
          <w:trHeight w:val="20"/>
        </w:trPr>
        <w:tc>
          <w:tcPr>
            <w:tcW w:w="3640" w:type="pct"/>
          </w:tcPr>
          <w:p w:rsidR="00623E4B" w:rsidRPr="00DA25F5" w:rsidRDefault="00C77F5E" w:rsidP="00615AED">
            <w:pPr>
              <w:spacing w:after="0" w:line="240" w:lineRule="auto"/>
              <w:ind w:left="432" w:hanging="432"/>
              <w:jc w:val="both"/>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27" type="#_x0000_t88" style="position:absolute;left:0;text-align:left;margin-left:297.9pt;margin-top:5.05pt;width:6.5pt;height:30.45pt;z-index:251659264;mso-position-horizontal-relative:text;mso-position-vertical-relative:text"/>
              </w:pict>
            </w:r>
            <w:r w:rsidR="007D031C" w:rsidRPr="00DA25F5">
              <w:rPr>
                <w:rFonts w:ascii="Times New Roman" w:eastAsia="Century Schoolbook" w:hAnsi="Times New Roman" w:cs="Times New Roman"/>
                <w:smallCaps/>
                <w:lang w:val="en-US" w:eastAsia="en-US"/>
              </w:rPr>
              <w:t xml:space="preserve">Signed </w:t>
            </w:r>
            <w:r w:rsidR="007D031C" w:rsidRPr="00DA25F5">
              <w:rPr>
                <w:rFonts w:ascii="Times New Roman" w:eastAsia="Century Schoolbook" w:hAnsi="Times New Roman" w:cs="Times New Roman"/>
                <w:lang w:val="en-US" w:eastAsia="en-US"/>
              </w:rPr>
              <w:t>by the Premier of the State of South Australia for and on behalf of the said State in the presence of—</w:t>
            </w:r>
          </w:p>
          <w:p w:rsidR="00623E4B" w:rsidRPr="00DA25F5" w:rsidRDefault="007D031C" w:rsidP="003D233C">
            <w:pPr>
              <w:spacing w:after="0" w:line="240" w:lineRule="auto"/>
              <w:jc w:val="center"/>
              <w:rPr>
                <w:rFonts w:ascii="Times New Roman" w:eastAsia="Century Schoolbook" w:hAnsi="Times New Roman" w:cs="Times New Roman"/>
              </w:rPr>
            </w:pPr>
            <w:r w:rsidRPr="00DA25F5">
              <w:rPr>
                <w:rFonts w:ascii="Times New Roman" w:eastAsia="Century Schoolbook" w:hAnsi="Times New Roman" w:cs="Times New Roman"/>
                <w:smallCaps/>
                <w:lang w:val="en-US" w:eastAsia="en-US"/>
              </w:rPr>
              <w:t xml:space="preserve">H. </w:t>
            </w:r>
            <w:r w:rsidRPr="00DA25F5">
              <w:rPr>
                <w:rFonts w:ascii="Times New Roman" w:eastAsia="Century Schoolbook" w:hAnsi="Times New Roman" w:cs="Times New Roman"/>
                <w:lang w:val="en-US" w:eastAsia="en-US"/>
              </w:rPr>
              <w:t xml:space="preserve">S. </w:t>
            </w:r>
            <w:r w:rsidRPr="00DA25F5">
              <w:rPr>
                <w:rFonts w:ascii="Times New Roman" w:eastAsia="Century Schoolbook" w:hAnsi="Times New Roman" w:cs="Times New Roman"/>
                <w:smallCaps/>
                <w:lang w:val="en-US" w:eastAsia="en-US"/>
              </w:rPr>
              <w:t>Hudd</w:t>
            </w:r>
            <w:r w:rsidRPr="00DA25F5">
              <w:rPr>
                <w:rFonts w:ascii="Times New Roman" w:eastAsia="Century Schoolbook" w:hAnsi="Times New Roman" w:cs="Times New Roman"/>
                <w:lang w:val="en-US" w:eastAsia="en-US"/>
              </w:rPr>
              <w:t>.</w:t>
            </w:r>
          </w:p>
        </w:tc>
        <w:tc>
          <w:tcPr>
            <w:tcW w:w="1360" w:type="pct"/>
            <w:vAlign w:val="center"/>
          </w:tcPr>
          <w:p w:rsidR="00623E4B" w:rsidRPr="00DA25F5" w:rsidRDefault="007D031C" w:rsidP="00615AED">
            <w:pPr>
              <w:spacing w:after="0" w:line="240" w:lineRule="auto"/>
              <w:ind w:left="288"/>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R. </w:t>
            </w:r>
            <w:r w:rsidRPr="00DA25F5">
              <w:rPr>
                <w:rFonts w:ascii="Times New Roman" w:eastAsia="Century Schoolbook" w:hAnsi="Times New Roman" w:cs="Times New Roman"/>
                <w:smallCaps/>
                <w:lang w:val="en-US" w:eastAsia="en-US"/>
              </w:rPr>
              <w:t>L. Butler.</w:t>
            </w:r>
          </w:p>
        </w:tc>
      </w:tr>
    </w:tbl>
    <w:p w:rsidR="00623E4B" w:rsidRPr="00DA25F5" w:rsidRDefault="007D031C" w:rsidP="00434338">
      <w:pPr>
        <w:spacing w:before="120" w:after="0" w:line="240" w:lineRule="auto"/>
        <w:jc w:val="center"/>
        <w:rPr>
          <w:rFonts w:ascii="Times New Roman" w:eastAsia="Century Schoolbook" w:hAnsi="Times New Roman" w:cs="Times New Roman"/>
        </w:rPr>
      </w:pPr>
      <w:r w:rsidRPr="00DA25F5">
        <w:rPr>
          <w:rFonts w:ascii="Times New Roman" w:eastAsia="Century Schoolbook" w:hAnsi="Times New Roman" w:cs="Times New Roman"/>
          <w:i/>
          <w:iCs/>
          <w:lang w:val="en-US" w:eastAsia="en-US"/>
        </w:rPr>
        <w:t>The First Schedule.</w:t>
      </w:r>
    </w:p>
    <w:p w:rsidR="00623E4B" w:rsidRPr="00DA25F5" w:rsidRDefault="007D031C" w:rsidP="00615AED">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The route begins at the Port Augusta Railway Station and follows the existing Port Augusta to Quorn railway (3 feet 6 inch gauge) bearing south-east for about one mile, thence due east as far as 4 miles 8 chains (near </w:t>
      </w:r>
      <w:proofErr w:type="spellStart"/>
      <w:r w:rsidRPr="00DA25F5">
        <w:rPr>
          <w:rFonts w:ascii="Times New Roman" w:eastAsia="Century Schoolbook" w:hAnsi="Times New Roman" w:cs="Times New Roman"/>
          <w:lang w:val="en-US" w:eastAsia="en-US"/>
        </w:rPr>
        <w:t>Stirling</w:t>
      </w:r>
      <w:proofErr w:type="spellEnd"/>
      <w:r w:rsidRPr="00DA25F5">
        <w:rPr>
          <w:rFonts w:ascii="Times New Roman" w:eastAsia="Century Schoolbook" w:hAnsi="Times New Roman" w:cs="Times New Roman"/>
          <w:lang w:val="en-US" w:eastAsia="en-US"/>
        </w:rPr>
        <w:t xml:space="preserve"> railway station).</w:t>
      </w:r>
    </w:p>
    <w:p w:rsidR="00623E4B" w:rsidRPr="00DA25F5" w:rsidRDefault="007D031C" w:rsidP="00615AED">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At 4 miles 8 chains the route leaves the existing railway and runs in a generally south-easterly direction to 29 miles, thence due south to 38 miles, thence south-east to 48 miles, passing east of Port </w:t>
      </w:r>
      <w:proofErr w:type="spellStart"/>
      <w:r w:rsidRPr="00DA25F5">
        <w:rPr>
          <w:rFonts w:ascii="Times New Roman" w:eastAsia="Century Schoolbook" w:hAnsi="Times New Roman" w:cs="Times New Roman"/>
          <w:lang w:val="en-US" w:eastAsia="en-US"/>
        </w:rPr>
        <w:t>Germein</w:t>
      </w:r>
      <w:proofErr w:type="spellEnd"/>
      <w:r w:rsidRPr="00DA25F5">
        <w:rPr>
          <w:rFonts w:ascii="Times New Roman" w:eastAsia="Century Schoolbook" w:hAnsi="Times New Roman" w:cs="Times New Roman"/>
          <w:lang w:val="en-US" w:eastAsia="en-US"/>
        </w:rPr>
        <w:t xml:space="preserve"> at 42 miles, thence east of south to about 52</w:t>
      </w:r>
      <w:r w:rsidR="0018748E">
        <w:t>½</w:t>
      </w:r>
      <w:r w:rsidRPr="00DA25F5">
        <w:rPr>
          <w:rFonts w:ascii="Times New Roman" w:eastAsia="Century Schoolbook" w:hAnsi="Times New Roman" w:cs="Times New Roman"/>
          <w:lang w:val="en-US" w:eastAsia="en-US"/>
        </w:rPr>
        <w:t xml:space="preserve"> miles, thence south-west to 54</w:t>
      </w:r>
      <w:r w:rsidR="0018748E">
        <w:t>½</w:t>
      </w:r>
      <w:r w:rsidRPr="00DA25F5">
        <w:rPr>
          <w:rFonts w:ascii="Times New Roman" w:eastAsia="Century Schoolbook" w:hAnsi="Times New Roman" w:cs="Times New Roman"/>
          <w:lang w:val="en-US" w:eastAsia="en-US"/>
        </w:rPr>
        <w:t xml:space="preserve"> miles, whence it curves to the west and follows alongside the Gladstone to Port Pirie railway to </w:t>
      </w:r>
      <w:proofErr w:type="spellStart"/>
      <w:r w:rsidRPr="00DA25F5">
        <w:rPr>
          <w:rFonts w:ascii="Times New Roman" w:eastAsia="Century Schoolbook" w:hAnsi="Times New Roman" w:cs="Times New Roman"/>
          <w:lang w:val="en-US" w:eastAsia="en-US"/>
        </w:rPr>
        <w:t>Solomontown</w:t>
      </w:r>
      <w:proofErr w:type="spellEnd"/>
      <w:r w:rsidRPr="00DA25F5">
        <w:rPr>
          <w:rFonts w:ascii="Times New Roman" w:eastAsia="Century Schoolbook" w:hAnsi="Times New Roman" w:cs="Times New Roman"/>
          <w:lang w:val="en-US" w:eastAsia="en-US"/>
        </w:rPr>
        <w:t>, a suburb of Port Pirie.</w:t>
      </w:r>
    </w:p>
    <w:p w:rsidR="00623E4B" w:rsidRPr="00DA25F5" w:rsidRDefault="007D031C" w:rsidP="00615AED">
      <w:pPr>
        <w:spacing w:after="120" w:line="240" w:lineRule="auto"/>
        <w:jc w:val="center"/>
        <w:rPr>
          <w:rFonts w:ascii="Times New Roman" w:eastAsia="Century Schoolbook" w:hAnsi="Times New Roman" w:cs="Times New Roman"/>
        </w:rPr>
      </w:pPr>
      <w:r w:rsidRPr="00DA25F5">
        <w:rPr>
          <w:rFonts w:ascii="Times New Roman" w:eastAsia="Century Schoolbook" w:hAnsi="Times New Roman" w:cs="Times New Roman"/>
          <w:i/>
          <w:iCs/>
          <w:lang w:val="en-US" w:eastAsia="en-US"/>
        </w:rPr>
        <w:t>The Second Schedule.</w:t>
      </w:r>
    </w:p>
    <w:p w:rsidR="00623E4B" w:rsidRPr="00DA25F5" w:rsidRDefault="007D031C" w:rsidP="00615AED">
      <w:pPr>
        <w:spacing w:after="0" w:line="240" w:lineRule="auto"/>
        <w:ind w:firstLine="432"/>
        <w:jc w:val="both"/>
        <w:rPr>
          <w:rFonts w:ascii="Times New Roman" w:eastAsia="Century Schoolbook" w:hAnsi="Times New Roman" w:cs="Times New Roman"/>
          <w:lang w:val="en-US" w:eastAsia="en-US"/>
        </w:rPr>
      </w:pPr>
      <w:r w:rsidRPr="00DA25F5">
        <w:rPr>
          <w:rFonts w:ascii="Times New Roman" w:eastAsia="Century Schoolbook" w:hAnsi="Times New Roman" w:cs="Times New Roman"/>
          <w:lang w:val="en-US" w:eastAsia="en-US"/>
        </w:rPr>
        <w:t>The route begins at Red Hill at approximately 106 miles 52 chains from Adelaide and runs in a generally north-westerly direction to a point just south of the Gladstone to Port Pirie railway, a distance of approximately 27 miles, and then turns to the west and follows the Gladstone to Port Pirie railway to Port Pirie.</w:t>
      </w:r>
    </w:p>
    <w:p w:rsidR="00434338" w:rsidRPr="00DA25F5" w:rsidRDefault="00434338" w:rsidP="00176A50">
      <w:pPr>
        <w:pBdr>
          <w:bottom w:val="single" w:sz="4" w:space="1" w:color="auto"/>
        </w:pBdr>
        <w:spacing w:before="120" w:after="120" w:line="240" w:lineRule="auto"/>
        <w:ind w:left="3744" w:right="3888"/>
        <w:jc w:val="center"/>
        <w:rPr>
          <w:rFonts w:ascii="Times New Roman" w:eastAsia="Century Schoolbook" w:hAnsi="Times New Roman" w:cs="Times New Roman"/>
        </w:rPr>
      </w:pPr>
    </w:p>
    <w:p w:rsidR="00623E4B" w:rsidRPr="00DA25F5" w:rsidRDefault="007D031C" w:rsidP="00615AED">
      <w:pPr>
        <w:spacing w:before="240" w:after="120" w:line="240" w:lineRule="auto"/>
        <w:jc w:val="center"/>
        <w:rPr>
          <w:rFonts w:ascii="Times New Roman" w:eastAsia="Century Schoolbook" w:hAnsi="Times New Roman" w:cs="Times New Roman"/>
        </w:rPr>
      </w:pPr>
      <w:r w:rsidRPr="00DA25F5">
        <w:rPr>
          <w:rFonts w:ascii="Times New Roman" w:eastAsia="Century Schoolbook" w:hAnsi="Times New Roman" w:cs="Times New Roman"/>
          <w:lang w:val="en-US" w:eastAsia="en-US"/>
        </w:rPr>
        <w:t>THE SECOND SCHEDULE.</w:t>
      </w:r>
    </w:p>
    <w:p w:rsidR="00623E4B" w:rsidRPr="00DA25F5" w:rsidRDefault="007D031C" w:rsidP="00615AED">
      <w:pPr>
        <w:spacing w:after="0" w:line="240" w:lineRule="auto"/>
        <w:ind w:firstLine="432"/>
        <w:jc w:val="both"/>
        <w:rPr>
          <w:rFonts w:ascii="Times New Roman" w:eastAsia="Century Schoolbook" w:hAnsi="Times New Roman" w:cs="Times New Roman"/>
        </w:rPr>
      </w:pPr>
      <w:r w:rsidRPr="00DA25F5">
        <w:rPr>
          <w:rFonts w:ascii="Times New Roman" w:eastAsia="Century Schoolbook" w:hAnsi="Times New Roman" w:cs="Times New Roman"/>
          <w:lang w:val="en-US" w:eastAsia="en-US"/>
        </w:rPr>
        <w:t xml:space="preserve">The route begins at the Port Augusta Railway Station and follows the existing Port Augusta to Quorn railway (3 feet 6 inch gauge) bearing south-east for about one mile, thence due east as far as 4 miles 8 chains (near </w:t>
      </w:r>
      <w:proofErr w:type="spellStart"/>
      <w:r w:rsidRPr="00DA25F5">
        <w:rPr>
          <w:rFonts w:ascii="Times New Roman" w:eastAsia="Century Schoolbook" w:hAnsi="Times New Roman" w:cs="Times New Roman"/>
          <w:lang w:val="en-US" w:eastAsia="en-US"/>
        </w:rPr>
        <w:t>Stirling</w:t>
      </w:r>
      <w:proofErr w:type="spellEnd"/>
      <w:r w:rsidRPr="00DA25F5">
        <w:rPr>
          <w:rFonts w:ascii="Times New Roman" w:eastAsia="Century Schoolbook" w:hAnsi="Times New Roman" w:cs="Times New Roman"/>
          <w:lang w:val="en-US" w:eastAsia="en-US"/>
        </w:rPr>
        <w:t xml:space="preserve"> railway station)</w:t>
      </w:r>
    </w:p>
    <w:p w:rsidR="00623E4B" w:rsidRPr="00DA25F5" w:rsidRDefault="007D031C" w:rsidP="00615AED">
      <w:pPr>
        <w:pStyle w:val="Style62"/>
        <w:ind w:firstLine="432"/>
        <w:jc w:val="both"/>
        <w:rPr>
          <w:rFonts w:ascii="Times New Roman" w:hAnsi="Times New Roman" w:cs="Times New Roman"/>
          <w:sz w:val="22"/>
          <w:szCs w:val="22"/>
        </w:rPr>
      </w:pPr>
      <w:r w:rsidRPr="00DA25F5">
        <w:rPr>
          <w:rFonts w:ascii="Times New Roman" w:hAnsi="Times New Roman" w:cs="Times New Roman"/>
          <w:sz w:val="22"/>
          <w:szCs w:val="22"/>
          <w:lang w:val="en-US" w:eastAsia="en-US"/>
        </w:rPr>
        <w:t xml:space="preserve">At 4 miles 8 chains the route leaves the existing railway and runs in a generally south-easterly direction to 29 miles, thence due south to 38 miles, thence south-east to 48 miles, passing east of Port </w:t>
      </w:r>
      <w:proofErr w:type="spellStart"/>
      <w:r w:rsidRPr="00DA25F5">
        <w:rPr>
          <w:rFonts w:ascii="Times New Roman" w:hAnsi="Times New Roman" w:cs="Times New Roman"/>
          <w:sz w:val="22"/>
          <w:szCs w:val="22"/>
          <w:lang w:val="en-US" w:eastAsia="en-US"/>
        </w:rPr>
        <w:t>Germein</w:t>
      </w:r>
      <w:proofErr w:type="spellEnd"/>
      <w:r w:rsidRPr="00DA25F5">
        <w:rPr>
          <w:rFonts w:ascii="Times New Roman" w:hAnsi="Times New Roman" w:cs="Times New Roman"/>
          <w:sz w:val="22"/>
          <w:szCs w:val="22"/>
          <w:lang w:val="en-US" w:eastAsia="en-US"/>
        </w:rPr>
        <w:t xml:space="preserve"> at 42 miles, thence east of south to about 52</w:t>
      </w:r>
      <w:r w:rsidR="0018748E">
        <w:t>½</w:t>
      </w:r>
      <w:r w:rsidRPr="00DA25F5">
        <w:rPr>
          <w:rFonts w:ascii="Times New Roman" w:hAnsi="Times New Roman" w:cs="Times New Roman"/>
          <w:sz w:val="22"/>
          <w:szCs w:val="22"/>
          <w:lang w:val="en-US" w:eastAsia="en-US"/>
        </w:rPr>
        <w:t xml:space="preserve"> miles, thence south-west to 54</w:t>
      </w:r>
      <w:r w:rsidR="00032650">
        <w:rPr>
          <w:rFonts w:ascii="Times New Roman" w:hAnsi="Times New Roman" w:cs="Times New Roman"/>
          <w:sz w:val="22"/>
          <w:szCs w:val="22"/>
          <w:lang w:val="en-US" w:eastAsia="en-US"/>
        </w:rPr>
        <w:t>¾</w:t>
      </w:r>
      <w:r w:rsidRPr="00DA25F5">
        <w:rPr>
          <w:rFonts w:ascii="Times New Roman" w:hAnsi="Times New Roman" w:cs="Times New Roman"/>
          <w:sz w:val="22"/>
          <w:szCs w:val="22"/>
          <w:lang w:val="en-US" w:eastAsia="en-US"/>
        </w:rPr>
        <w:t xml:space="preserve"> miles, whence it curves to the west and follows alongside the Gladstone to Port Pirie railway to </w:t>
      </w:r>
      <w:proofErr w:type="spellStart"/>
      <w:r w:rsidRPr="00DA25F5">
        <w:rPr>
          <w:rFonts w:ascii="Times New Roman" w:hAnsi="Times New Roman" w:cs="Times New Roman"/>
          <w:sz w:val="22"/>
          <w:szCs w:val="22"/>
          <w:lang w:val="en-US" w:eastAsia="en-US"/>
        </w:rPr>
        <w:t>Solomontown</w:t>
      </w:r>
      <w:proofErr w:type="spellEnd"/>
      <w:r w:rsidRPr="00DA25F5">
        <w:rPr>
          <w:rFonts w:ascii="Times New Roman" w:hAnsi="Times New Roman" w:cs="Times New Roman"/>
          <w:sz w:val="22"/>
          <w:szCs w:val="22"/>
          <w:lang w:val="en-US" w:eastAsia="en-US"/>
        </w:rPr>
        <w:t>, a suburb of Port Pirie.</w:t>
      </w:r>
    </w:p>
    <w:sectPr w:rsidR="00623E4B" w:rsidRPr="00DA25F5" w:rsidSect="009545FC">
      <w:headerReference w:type="even" r:id="rId8"/>
      <w:headerReference w:type="default" r:id="rId9"/>
      <w:pgSz w:w="11906" w:h="16838" w:code="9"/>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22" w:rsidRDefault="00B70E22" w:rsidP="00B54B95">
      <w:pPr>
        <w:spacing w:after="0" w:line="240" w:lineRule="auto"/>
      </w:pPr>
      <w:r>
        <w:separator/>
      </w:r>
    </w:p>
  </w:endnote>
  <w:endnote w:type="continuationSeparator" w:id="0">
    <w:p w:rsidR="00B70E22" w:rsidRDefault="00B70E22" w:rsidP="00B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22" w:rsidRDefault="00B70E22" w:rsidP="00B54B95">
      <w:pPr>
        <w:spacing w:after="0" w:line="240" w:lineRule="auto"/>
      </w:pPr>
      <w:r>
        <w:separator/>
      </w:r>
    </w:p>
  </w:footnote>
  <w:footnote w:type="continuationSeparator" w:id="0">
    <w:p w:rsidR="00B70E22" w:rsidRDefault="00B70E22" w:rsidP="00B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95" w:rsidRDefault="00B54B95">
    <w:pPr>
      <w:pStyle w:val="Header"/>
    </w:pPr>
    <w:r w:rsidRPr="00B54B95">
      <w:rPr>
        <w:rFonts w:ascii="Times New Roman" w:eastAsia="Century Schoolbook" w:hAnsi="Times New Roman" w:cs="Times New Roman"/>
        <w:sz w:val="20"/>
        <w:szCs w:val="20"/>
        <w:lang w:val="en-US" w:eastAsia="en-US"/>
      </w:rPr>
      <w:t>1935.</w:t>
    </w:r>
    <w:r>
      <w:ptab w:relativeTo="margin" w:alignment="center" w:leader="none"/>
    </w:r>
    <w:r w:rsidRPr="00B54B95">
      <w:rPr>
        <w:rFonts w:ascii="Times New Roman" w:eastAsia="Century Schoolbook" w:hAnsi="Times New Roman" w:cs="Times New Roman"/>
        <w:i/>
        <w:iCs/>
        <w:sz w:val="20"/>
        <w:szCs w:val="20"/>
        <w:lang w:val="en-US" w:eastAsia="en-US"/>
      </w:rPr>
      <w:t>Port Augusta to Port Pirie Railway.</w:t>
    </w:r>
    <w:r>
      <w:ptab w:relativeTo="margin" w:alignment="right" w:leader="none"/>
    </w:r>
    <w:r w:rsidRPr="00B54B95">
      <w:rPr>
        <w:rFonts w:ascii="Times New Roman" w:eastAsia="Century Schoolbook" w:hAnsi="Times New Roman" w:cs="Times New Roman"/>
        <w:sz w:val="20"/>
        <w:szCs w:val="20"/>
        <w:lang w:val="en-US" w:eastAsia="en-US"/>
      </w:rPr>
      <w:t>No. 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F0" w:rsidRDefault="002452F0">
    <w:pPr>
      <w:pStyle w:val="Header"/>
    </w:pPr>
    <w:r w:rsidRPr="002452F0">
      <w:rPr>
        <w:rFonts w:ascii="Times New Roman" w:eastAsia="Century Schoolbook" w:hAnsi="Times New Roman" w:cs="Times New Roman"/>
        <w:sz w:val="20"/>
        <w:szCs w:val="20"/>
        <w:lang w:val="en-US" w:eastAsia="en-US"/>
      </w:rPr>
      <w:t>No.72</w:t>
    </w:r>
    <w:r>
      <w:ptab w:relativeTo="margin" w:alignment="center" w:leader="none"/>
    </w:r>
    <w:r w:rsidRPr="002452F0">
      <w:rPr>
        <w:rFonts w:ascii="Times New Roman" w:eastAsia="Century Schoolbook" w:hAnsi="Times New Roman" w:cs="Times New Roman"/>
        <w:i/>
        <w:iCs/>
        <w:sz w:val="20"/>
        <w:szCs w:val="20"/>
        <w:lang w:val="en-US" w:eastAsia="en-US"/>
      </w:rPr>
      <w:t>Port Augusta to Port Pirie Railway</w:t>
    </w:r>
    <w:r>
      <w:rPr>
        <w:rFonts w:ascii="Times New Roman" w:eastAsia="Century Schoolbook" w:hAnsi="Times New Roman" w:cs="Times New Roman"/>
        <w:i/>
        <w:iCs/>
        <w:sz w:val="20"/>
        <w:szCs w:val="20"/>
        <w:lang w:val="en-US" w:eastAsia="en-US"/>
      </w:rPr>
      <w:t>.</w:t>
    </w:r>
    <w:r>
      <w:ptab w:relativeTo="margin" w:alignment="right" w:leader="none"/>
    </w:r>
    <w:r w:rsidRPr="002452F0">
      <w:rPr>
        <w:rFonts w:ascii="Times New Roman" w:eastAsia="Century Schoolbook" w:hAnsi="Times New Roman" w:cs="Times New Roman"/>
        <w:sz w:val="20"/>
        <w:szCs w:val="20"/>
        <w:lang w:val="en-US" w:eastAsia="en-US"/>
      </w:rPr>
      <w:t>1935.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9F7535"/>
    <w:rsid w:val="000042CB"/>
    <w:rsid w:val="000105DD"/>
    <w:rsid w:val="000135A1"/>
    <w:rsid w:val="00026C9B"/>
    <w:rsid w:val="00030E61"/>
    <w:rsid w:val="00032650"/>
    <w:rsid w:val="00075BEC"/>
    <w:rsid w:val="000914C4"/>
    <w:rsid w:val="000A2E29"/>
    <w:rsid w:val="000B30B1"/>
    <w:rsid w:val="000E501C"/>
    <w:rsid w:val="000E5826"/>
    <w:rsid w:val="000E5D05"/>
    <w:rsid w:val="001477B3"/>
    <w:rsid w:val="00176A50"/>
    <w:rsid w:val="0018748E"/>
    <w:rsid w:val="001C26CD"/>
    <w:rsid w:val="001C59E5"/>
    <w:rsid w:val="001C7EB4"/>
    <w:rsid w:val="00207CC0"/>
    <w:rsid w:val="00213CC2"/>
    <w:rsid w:val="00216C09"/>
    <w:rsid w:val="002452F0"/>
    <w:rsid w:val="002670F9"/>
    <w:rsid w:val="002809DA"/>
    <w:rsid w:val="002875FB"/>
    <w:rsid w:val="002B2898"/>
    <w:rsid w:val="002B72B7"/>
    <w:rsid w:val="002D1649"/>
    <w:rsid w:val="002F7B83"/>
    <w:rsid w:val="00321E9D"/>
    <w:rsid w:val="00344666"/>
    <w:rsid w:val="00371C64"/>
    <w:rsid w:val="00375007"/>
    <w:rsid w:val="003943DA"/>
    <w:rsid w:val="003B136A"/>
    <w:rsid w:val="003C1F2E"/>
    <w:rsid w:val="003C4D61"/>
    <w:rsid w:val="003D233C"/>
    <w:rsid w:val="00421DDA"/>
    <w:rsid w:val="00434338"/>
    <w:rsid w:val="00446B96"/>
    <w:rsid w:val="004764DB"/>
    <w:rsid w:val="0047721F"/>
    <w:rsid w:val="00492F6E"/>
    <w:rsid w:val="004A0EA4"/>
    <w:rsid w:val="005122B5"/>
    <w:rsid w:val="005332FE"/>
    <w:rsid w:val="00537EBD"/>
    <w:rsid w:val="0054569A"/>
    <w:rsid w:val="00555D8C"/>
    <w:rsid w:val="0058206A"/>
    <w:rsid w:val="005847B8"/>
    <w:rsid w:val="005B1442"/>
    <w:rsid w:val="005C751C"/>
    <w:rsid w:val="005D4713"/>
    <w:rsid w:val="005E79E4"/>
    <w:rsid w:val="00601231"/>
    <w:rsid w:val="00612633"/>
    <w:rsid w:val="00615AED"/>
    <w:rsid w:val="00616498"/>
    <w:rsid w:val="00620A16"/>
    <w:rsid w:val="006731B4"/>
    <w:rsid w:val="0069579B"/>
    <w:rsid w:val="006B747C"/>
    <w:rsid w:val="006D2DDB"/>
    <w:rsid w:val="00705A28"/>
    <w:rsid w:val="00712693"/>
    <w:rsid w:val="0071608D"/>
    <w:rsid w:val="00735030"/>
    <w:rsid w:val="007659A2"/>
    <w:rsid w:val="00775CA0"/>
    <w:rsid w:val="007B5176"/>
    <w:rsid w:val="007D031C"/>
    <w:rsid w:val="007D7484"/>
    <w:rsid w:val="00813A24"/>
    <w:rsid w:val="008741AB"/>
    <w:rsid w:val="00874D1D"/>
    <w:rsid w:val="008B4FB2"/>
    <w:rsid w:val="008C655B"/>
    <w:rsid w:val="008E3433"/>
    <w:rsid w:val="008E7945"/>
    <w:rsid w:val="008F640A"/>
    <w:rsid w:val="00910913"/>
    <w:rsid w:val="00942412"/>
    <w:rsid w:val="009545FC"/>
    <w:rsid w:val="009759FD"/>
    <w:rsid w:val="00981F72"/>
    <w:rsid w:val="009A37FB"/>
    <w:rsid w:val="009B1C9A"/>
    <w:rsid w:val="009D113B"/>
    <w:rsid w:val="009E40E2"/>
    <w:rsid w:val="009E6B6E"/>
    <w:rsid w:val="009F08BC"/>
    <w:rsid w:val="009F7535"/>
    <w:rsid w:val="00A525F9"/>
    <w:rsid w:val="00A967EF"/>
    <w:rsid w:val="00AA1E32"/>
    <w:rsid w:val="00AC5155"/>
    <w:rsid w:val="00AE35F4"/>
    <w:rsid w:val="00AF55C2"/>
    <w:rsid w:val="00B33636"/>
    <w:rsid w:val="00B364CE"/>
    <w:rsid w:val="00B54B95"/>
    <w:rsid w:val="00B70E22"/>
    <w:rsid w:val="00B9279C"/>
    <w:rsid w:val="00B96076"/>
    <w:rsid w:val="00BA05C9"/>
    <w:rsid w:val="00BF584B"/>
    <w:rsid w:val="00C07E49"/>
    <w:rsid w:val="00C35D25"/>
    <w:rsid w:val="00C47E32"/>
    <w:rsid w:val="00C564B3"/>
    <w:rsid w:val="00C77F5E"/>
    <w:rsid w:val="00D07B33"/>
    <w:rsid w:val="00D45250"/>
    <w:rsid w:val="00D629AA"/>
    <w:rsid w:val="00D64E26"/>
    <w:rsid w:val="00D83DD8"/>
    <w:rsid w:val="00DA25F5"/>
    <w:rsid w:val="00DA6398"/>
    <w:rsid w:val="00E67CF3"/>
    <w:rsid w:val="00E7067D"/>
    <w:rsid w:val="00EB4700"/>
    <w:rsid w:val="00ED3C02"/>
    <w:rsid w:val="00ED7F48"/>
    <w:rsid w:val="00F40B60"/>
    <w:rsid w:val="00F72661"/>
    <w:rsid w:val="00F85823"/>
    <w:rsid w:val="00FB6FFA"/>
    <w:rsid w:val="00FE0D1A"/>
    <w:rsid w:val="00FE0E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B9279C"/>
    <w:pPr>
      <w:spacing w:after="0" w:line="240" w:lineRule="auto"/>
    </w:pPr>
    <w:rPr>
      <w:rFonts w:ascii="Century Schoolbook" w:eastAsia="Century Schoolbook" w:hAnsi="Century Schoolbook" w:cs="Century Schoolbook"/>
      <w:sz w:val="20"/>
      <w:szCs w:val="20"/>
    </w:rPr>
  </w:style>
  <w:style w:type="paragraph" w:customStyle="1" w:styleId="Style103">
    <w:name w:val="Style103"/>
    <w:basedOn w:val="Normal"/>
    <w:rsid w:val="00B9279C"/>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9279C"/>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B9279C"/>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B9279C"/>
    <w:rPr>
      <w:rFonts w:ascii="Century Schoolbook" w:eastAsia="Century Schoolbook" w:hAnsi="Century Schoolbook" w:cs="Century Schoolbook"/>
      <w:b w:val="0"/>
      <w:bCs w:val="0"/>
      <w:i w:val="0"/>
      <w:iCs w:val="0"/>
      <w:smallCaps w:val="0"/>
      <w:sz w:val="22"/>
      <w:szCs w:val="22"/>
    </w:rPr>
  </w:style>
  <w:style w:type="character" w:customStyle="1" w:styleId="CharStyle4">
    <w:name w:val="CharStyle4"/>
    <w:basedOn w:val="DefaultParagraphFont"/>
    <w:rsid w:val="00B9279C"/>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B9279C"/>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B9279C"/>
    <w:rPr>
      <w:rFonts w:ascii="Century Schoolbook" w:eastAsia="Century Schoolbook" w:hAnsi="Century Schoolbook" w:cs="Century Schoolbook"/>
      <w:b/>
      <w:bCs/>
      <w:i w:val="0"/>
      <w:iCs w:val="0"/>
      <w:smallCaps w:val="0"/>
      <w:spacing w:val="-10"/>
      <w:sz w:val="12"/>
      <w:szCs w:val="12"/>
    </w:rPr>
  </w:style>
  <w:style w:type="character" w:customStyle="1" w:styleId="CharStyle10">
    <w:name w:val="CharStyle10"/>
    <w:basedOn w:val="DefaultParagraphFont"/>
    <w:rsid w:val="00B9279C"/>
    <w:rPr>
      <w:rFonts w:ascii="Century Schoolbook" w:eastAsia="Century Schoolbook" w:hAnsi="Century Schoolbook" w:cs="Century Schoolbook"/>
      <w:b w:val="0"/>
      <w:bCs w:val="0"/>
      <w:i w:val="0"/>
      <w:iCs w:val="0"/>
      <w:smallCaps w:val="0"/>
      <w:sz w:val="12"/>
      <w:szCs w:val="12"/>
    </w:rPr>
  </w:style>
  <w:style w:type="character" w:customStyle="1" w:styleId="CharStyle15">
    <w:name w:val="CharStyle15"/>
    <w:basedOn w:val="DefaultParagraphFont"/>
    <w:rsid w:val="00B9279C"/>
    <w:rPr>
      <w:rFonts w:ascii="Century Schoolbook" w:eastAsia="Century Schoolbook" w:hAnsi="Century Schoolbook" w:cs="Century Schoolbook"/>
      <w:b/>
      <w:bCs/>
      <w:i w:val="0"/>
      <w:iCs w:val="0"/>
      <w:smallCaps w:val="0"/>
      <w:sz w:val="16"/>
      <w:szCs w:val="16"/>
    </w:rPr>
  </w:style>
  <w:style w:type="character" w:customStyle="1" w:styleId="CharStyle23">
    <w:name w:val="CharStyle23"/>
    <w:basedOn w:val="DefaultParagraphFont"/>
    <w:rsid w:val="00B9279C"/>
    <w:rPr>
      <w:rFonts w:ascii="Century Schoolbook" w:eastAsia="Century Schoolbook" w:hAnsi="Century Schoolbook" w:cs="Century Schoolbook"/>
      <w:b w:val="0"/>
      <w:bCs w:val="0"/>
      <w:i w:val="0"/>
      <w:iCs w:val="0"/>
      <w:smallCaps/>
      <w:sz w:val="16"/>
      <w:szCs w:val="16"/>
    </w:rPr>
  </w:style>
  <w:style w:type="character" w:customStyle="1" w:styleId="CharStyle41">
    <w:name w:val="CharStyle41"/>
    <w:basedOn w:val="DefaultParagraphFont"/>
    <w:rsid w:val="00B9279C"/>
    <w:rPr>
      <w:rFonts w:ascii="Century Schoolbook" w:eastAsia="Century Schoolbook" w:hAnsi="Century Schoolbook" w:cs="Century Schoolbook"/>
      <w:b/>
      <w:bCs/>
      <w:i w:val="0"/>
      <w:iCs w:val="0"/>
      <w:smallCaps w:val="0"/>
      <w:spacing w:val="-10"/>
      <w:sz w:val="12"/>
      <w:szCs w:val="12"/>
    </w:rPr>
  </w:style>
  <w:style w:type="character" w:customStyle="1" w:styleId="CharStyle42">
    <w:name w:val="CharStyle42"/>
    <w:basedOn w:val="DefaultParagraphFont"/>
    <w:rsid w:val="00B9279C"/>
    <w:rPr>
      <w:rFonts w:ascii="Century Schoolbook" w:eastAsia="Century Schoolbook" w:hAnsi="Century Schoolbook" w:cs="Century Schoolbook"/>
      <w:b/>
      <w:bCs/>
      <w:i/>
      <w:iCs/>
      <w:smallCaps w:val="0"/>
      <w:sz w:val="16"/>
      <w:szCs w:val="16"/>
    </w:rPr>
  </w:style>
  <w:style w:type="character" w:customStyle="1" w:styleId="CharStyle43">
    <w:name w:val="CharStyle43"/>
    <w:basedOn w:val="DefaultParagraphFont"/>
    <w:rsid w:val="00B9279C"/>
    <w:rPr>
      <w:rFonts w:ascii="Century Schoolbook" w:eastAsia="Century Schoolbook" w:hAnsi="Century Schoolbook" w:cs="Century Schoolbook"/>
      <w:b w:val="0"/>
      <w:bCs w:val="0"/>
      <w:i w:val="0"/>
      <w:iCs w:val="0"/>
      <w:smallCaps w:val="0"/>
      <w:sz w:val="12"/>
      <w:szCs w:val="12"/>
    </w:rPr>
  </w:style>
  <w:style w:type="character" w:customStyle="1" w:styleId="CharStyle45">
    <w:name w:val="CharStyle45"/>
    <w:basedOn w:val="DefaultParagraphFont"/>
    <w:rsid w:val="00B9279C"/>
    <w:rPr>
      <w:rFonts w:ascii="Century Schoolbook" w:eastAsia="Century Schoolbook" w:hAnsi="Century Schoolbook" w:cs="Century Schoolbook"/>
      <w:b/>
      <w:bCs/>
      <w:i w:val="0"/>
      <w:iCs w:val="0"/>
      <w:smallCaps w:val="0"/>
      <w:sz w:val="18"/>
      <w:szCs w:val="18"/>
    </w:rPr>
  </w:style>
  <w:style w:type="character" w:customStyle="1" w:styleId="CharStyle53">
    <w:name w:val="CharStyle53"/>
    <w:basedOn w:val="DefaultParagraphFont"/>
    <w:rsid w:val="00B9279C"/>
    <w:rPr>
      <w:rFonts w:ascii="Century Schoolbook" w:eastAsia="Century Schoolbook" w:hAnsi="Century Schoolbook" w:cs="Century Schoolbook"/>
      <w:b w:val="0"/>
      <w:bCs w:val="0"/>
      <w:i w:val="0"/>
      <w:iCs w:val="0"/>
      <w:smallCaps/>
      <w:sz w:val="14"/>
      <w:szCs w:val="14"/>
    </w:rPr>
  </w:style>
  <w:style w:type="character" w:customStyle="1" w:styleId="CharStyle70">
    <w:name w:val="CharStyle70"/>
    <w:basedOn w:val="DefaultParagraphFont"/>
    <w:rsid w:val="00B9279C"/>
    <w:rPr>
      <w:rFonts w:ascii="Century Schoolbook" w:eastAsia="Century Schoolbook" w:hAnsi="Century Schoolbook" w:cs="Century Schoolbook"/>
      <w:b w:val="0"/>
      <w:bCs w:val="0"/>
      <w:i/>
      <w:iCs/>
      <w:smallCaps w:val="0"/>
      <w:sz w:val="14"/>
      <w:szCs w:val="14"/>
    </w:rPr>
  </w:style>
  <w:style w:type="character" w:customStyle="1" w:styleId="CharStyle74">
    <w:name w:val="CharStyle74"/>
    <w:basedOn w:val="DefaultParagraphFont"/>
    <w:rsid w:val="00B9279C"/>
    <w:rPr>
      <w:rFonts w:ascii="Sylfaen" w:eastAsia="Sylfaen" w:hAnsi="Sylfaen" w:cs="Sylfaen"/>
      <w:b w:val="0"/>
      <w:bCs w:val="0"/>
      <w:i w:val="0"/>
      <w:iCs w:val="0"/>
      <w:smallCaps/>
      <w:sz w:val="12"/>
      <w:szCs w:val="12"/>
    </w:rPr>
  </w:style>
  <w:style w:type="character" w:customStyle="1" w:styleId="CharStyle87">
    <w:name w:val="CharStyle87"/>
    <w:basedOn w:val="DefaultParagraphFont"/>
    <w:rsid w:val="00B9279C"/>
    <w:rPr>
      <w:rFonts w:ascii="Century Schoolbook" w:eastAsia="Century Schoolbook" w:hAnsi="Century Schoolbook" w:cs="Century Schoolbook"/>
      <w:b w:val="0"/>
      <w:bCs w:val="0"/>
      <w:i w:val="0"/>
      <w:iCs w:val="0"/>
      <w:smallCaps w:val="0"/>
      <w:sz w:val="14"/>
      <w:szCs w:val="14"/>
    </w:rPr>
  </w:style>
  <w:style w:type="paragraph" w:styleId="Header">
    <w:name w:val="header"/>
    <w:basedOn w:val="Normal"/>
    <w:link w:val="HeaderChar"/>
    <w:uiPriority w:val="99"/>
    <w:unhideWhenUsed/>
    <w:rsid w:val="00B54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B95"/>
  </w:style>
  <w:style w:type="paragraph" w:styleId="Footer">
    <w:name w:val="footer"/>
    <w:basedOn w:val="Normal"/>
    <w:link w:val="FooterChar"/>
    <w:uiPriority w:val="99"/>
    <w:unhideWhenUsed/>
    <w:rsid w:val="00B54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B95"/>
  </w:style>
  <w:style w:type="paragraph" w:styleId="BalloonText">
    <w:name w:val="Balloon Text"/>
    <w:basedOn w:val="Normal"/>
    <w:link w:val="BalloonTextChar"/>
    <w:uiPriority w:val="99"/>
    <w:semiHidden/>
    <w:unhideWhenUsed/>
    <w:rsid w:val="00B5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95"/>
    <w:rPr>
      <w:rFonts w:ascii="Tahoma" w:hAnsi="Tahoma" w:cs="Tahoma"/>
      <w:sz w:val="16"/>
      <w:szCs w:val="16"/>
    </w:rPr>
  </w:style>
  <w:style w:type="character" w:styleId="PlaceholderText">
    <w:name w:val="Placeholder Text"/>
    <w:basedOn w:val="DefaultParagraphFont"/>
    <w:uiPriority w:val="99"/>
    <w:semiHidden/>
    <w:rsid w:val="005E79E4"/>
    <w:rPr>
      <w:color w:val="808080"/>
    </w:rPr>
  </w:style>
  <w:style w:type="paragraph" w:styleId="ListParagraph">
    <w:name w:val="List Paragraph"/>
    <w:basedOn w:val="Normal"/>
    <w:uiPriority w:val="34"/>
    <w:qFormat/>
    <w:rsid w:val="00E67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8B83-5EDC-448C-9A02-0AF44069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185</cp:revision>
  <dcterms:created xsi:type="dcterms:W3CDTF">2017-04-07T07:23:00Z</dcterms:created>
  <dcterms:modified xsi:type="dcterms:W3CDTF">2017-10-08T21:46:00Z</dcterms:modified>
</cp:coreProperties>
</file>