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2B8" w:rsidRPr="00E27EB8" w:rsidRDefault="00CD52B8" w:rsidP="00F9125F">
      <w:pPr>
        <w:pBdr>
          <w:top w:val="single" w:sz="4" w:space="1" w:color="auto"/>
        </w:pBdr>
        <w:spacing w:before="9480" w:after="0" w:line="240" w:lineRule="auto"/>
        <w:ind w:left="3402" w:right="3572"/>
        <w:jc w:val="center"/>
        <w:rPr>
          <w:rFonts w:ascii="Times New Roman" w:eastAsia="Century Schoolbook" w:hAnsi="Times New Roman" w:cs="Times New Roman"/>
          <w:szCs w:val="36"/>
          <w:lang w:val="en-US" w:eastAsia="en-US"/>
        </w:rPr>
      </w:pPr>
    </w:p>
    <w:p w:rsidR="00A02009" w:rsidRPr="0070743D" w:rsidRDefault="00D03EA3" w:rsidP="0070743D">
      <w:pPr>
        <w:spacing w:after="0" w:line="240" w:lineRule="auto"/>
        <w:jc w:val="center"/>
        <w:rPr>
          <w:rFonts w:ascii="Times New Roman" w:eastAsia="Century Schoolbook" w:hAnsi="Times New Roman" w:cs="Times New Roman"/>
          <w:sz w:val="36"/>
          <w:szCs w:val="36"/>
        </w:rPr>
      </w:pPr>
      <w:r w:rsidRPr="0070743D">
        <w:rPr>
          <w:rFonts w:ascii="Times New Roman" w:eastAsia="Century Schoolbook" w:hAnsi="Times New Roman" w:cs="Times New Roman"/>
          <w:sz w:val="36"/>
          <w:szCs w:val="36"/>
          <w:lang w:val="en-US" w:eastAsia="en-US"/>
        </w:rPr>
        <w:t>FLOUR TAX ASSESSMENT.</w:t>
      </w:r>
    </w:p>
    <w:p w:rsidR="00CD52B8" w:rsidRPr="00380D9D" w:rsidRDefault="00CD52B8" w:rsidP="00D0519A">
      <w:pPr>
        <w:pBdr>
          <w:bottom w:val="single" w:sz="4" w:space="1" w:color="auto"/>
        </w:pBdr>
        <w:spacing w:before="120" w:after="120" w:line="240" w:lineRule="auto"/>
        <w:ind w:left="4032" w:right="4025"/>
        <w:jc w:val="center"/>
        <w:rPr>
          <w:rFonts w:ascii="Times New Roman" w:eastAsia="Century Schoolbook" w:hAnsi="Times New Roman" w:cs="Times New Roman"/>
          <w:bCs/>
          <w:szCs w:val="28"/>
          <w:lang w:val="en-US" w:eastAsia="en-US"/>
        </w:rPr>
      </w:pPr>
    </w:p>
    <w:p w:rsidR="00A02009" w:rsidRPr="0070743D" w:rsidRDefault="00D03EA3" w:rsidP="00D844C6">
      <w:pPr>
        <w:spacing w:before="120" w:after="120" w:line="240" w:lineRule="auto"/>
        <w:jc w:val="center"/>
        <w:rPr>
          <w:rFonts w:ascii="Times New Roman" w:eastAsia="Century Schoolbook" w:hAnsi="Times New Roman" w:cs="Times New Roman"/>
          <w:sz w:val="28"/>
          <w:szCs w:val="28"/>
        </w:rPr>
      </w:pPr>
      <w:r w:rsidRPr="0070743D">
        <w:rPr>
          <w:rFonts w:ascii="Times New Roman" w:eastAsia="Century Schoolbook" w:hAnsi="Times New Roman" w:cs="Times New Roman"/>
          <w:b/>
          <w:bCs/>
          <w:sz w:val="28"/>
          <w:szCs w:val="28"/>
          <w:lang w:val="en-US" w:eastAsia="en-US"/>
        </w:rPr>
        <w:t>No. 66 of 1935.</w:t>
      </w:r>
    </w:p>
    <w:p w:rsidR="00A02009" w:rsidRPr="00CD52B8" w:rsidRDefault="00D03EA3" w:rsidP="00380D9D">
      <w:pPr>
        <w:spacing w:after="0" w:line="240" w:lineRule="auto"/>
        <w:ind w:left="851" w:hanging="851"/>
        <w:jc w:val="center"/>
        <w:rPr>
          <w:rFonts w:ascii="Times New Roman" w:eastAsia="Century Schoolbook" w:hAnsi="Times New Roman" w:cs="Times New Roman"/>
          <w:sz w:val="26"/>
          <w:szCs w:val="26"/>
        </w:rPr>
      </w:pPr>
      <w:r w:rsidRPr="00CD52B8">
        <w:rPr>
          <w:rFonts w:ascii="Times New Roman" w:eastAsia="Century Schoolbook" w:hAnsi="Times New Roman" w:cs="Times New Roman"/>
          <w:sz w:val="26"/>
          <w:szCs w:val="26"/>
          <w:lang w:val="en-US" w:eastAsia="en-US"/>
        </w:rPr>
        <w:t xml:space="preserve">An Act to amend the </w:t>
      </w:r>
      <w:r w:rsidRPr="00CD52B8">
        <w:rPr>
          <w:rFonts w:ascii="Times New Roman" w:eastAsia="Century Schoolbook" w:hAnsi="Times New Roman" w:cs="Times New Roman"/>
          <w:i/>
          <w:iCs/>
          <w:sz w:val="26"/>
          <w:szCs w:val="26"/>
          <w:lang w:val="en-US" w:eastAsia="en-US"/>
        </w:rPr>
        <w:t xml:space="preserve">Flour Tax Assessment Act </w:t>
      </w:r>
      <w:r w:rsidRPr="00CD52B8">
        <w:rPr>
          <w:rFonts w:ascii="Times New Roman" w:eastAsia="Century Schoolbook" w:hAnsi="Times New Roman" w:cs="Times New Roman"/>
          <w:sz w:val="26"/>
          <w:szCs w:val="26"/>
          <w:lang w:val="en-US" w:eastAsia="en-US"/>
        </w:rPr>
        <w:t>(</w:t>
      </w:r>
      <w:r w:rsidRPr="00CD52B8">
        <w:rPr>
          <w:rFonts w:ascii="Times New Roman" w:eastAsia="Century Schoolbook" w:hAnsi="Times New Roman" w:cs="Times New Roman"/>
          <w:i/>
          <w:iCs/>
          <w:sz w:val="26"/>
          <w:szCs w:val="26"/>
          <w:lang w:val="en-US" w:eastAsia="en-US"/>
        </w:rPr>
        <w:t>No.</w:t>
      </w:r>
      <w:r w:rsidRPr="00CD52B8">
        <w:rPr>
          <w:rFonts w:ascii="Times New Roman" w:eastAsia="Century Schoolbook" w:hAnsi="Times New Roman" w:cs="Times New Roman"/>
          <w:sz w:val="26"/>
          <w:szCs w:val="26"/>
          <w:lang w:val="en-US" w:eastAsia="en-US"/>
        </w:rPr>
        <w:t xml:space="preserve"> 2) 1934.</w:t>
      </w:r>
    </w:p>
    <w:p w:rsidR="00A02009" w:rsidRPr="00CD52B8" w:rsidRDefault="00D03EA3" w:rsidP="00D844C6">
      <w:pPr>
        <w:spacing w:before="120" w:after="120" w:line="240" w:lineRule="auto"/>
        <w:jc w:val="right"/>
        <w:rPr>
          <w:rFonts w:ascii="Times New Roman" w:eastAsia="Century Schoolbook" w:hAnsi="Times New Roman" w:cs="Times New Roman"/>
          <w:sz w:val="26"/>
          <w:szCs w:val="26"/>
        </w:rPr>
      </w:pPr>
      <w:r w:rsidRPr="00CD52B8">
        <w:rPr>
          <w:rFonts w:ascii="Times New Roman" w:eastAsia="Century Schoolbook" w:hAnsi="Times New Roman" w:cs="Times New Roman"/>
          <w:sz w:val="26"/>
          <w:szCs w:val="26"/>
          <w:lang w:val="en-US" w:eastAsia="en-US"/>
        </w:rPr>
        <w:t>[Assented to 9th December, 1935.]</w:t>
      </w:r>
    </w:p>
    <w:p w:rsidR="00A02009" w:rsidRPr="007142A5" w:rsidRDefault="00D03EA3" w:rsidP="00E23A93">
      <w:pPr>
        <w:spacing w:after="0" w:line="240" w:lineRule="auto"/>
        <w:jc w:val="both"/>
        <w:rPr>
          <w:rFonts w:ascii="Times New Roman" w:eastAsia="Century Schoolbook" w:hAnsi="Times New Roman" w:cs="Times New Roman"/>
        </w:rPr>
      </w:pPr>
      <w:r w:rsidRPr="007142A5">
        <w:rPr>
          <w:rFonts w:ascii="Times New Roman" w:eastAsia="Century Schoolbook" w:hAnsi="Times New Roman" w:cs="Times New Roman"/>
          <w:lang w:val="en-US" w:eastAsia="en-US"/>
        </w:rPr>
        <w:t>BE it enacted by the King’s Most Excellent Majesty, the Senate, and the House of Representatives of the Commonwealth of Australia, as follows:—</w:t>
      </w:r>
    </w:p>
    <w:p w:rsidR="00A02009" w:rsidRPr="00BA6FAA" w:rsidRDefault="00D03EA3" w:rsidP="00BA6FAA">
      <w:pPr>
        <w:spacing w:before="120" w:after="60" w:line="240" w:lineRule="auto"/>
        <w:rPr>
          <w:rFonts w:ascii="Times New Roman" w:eastAsia="Century Schoolbook" w:hAnsi="Times New Roman" w:cs="Times New Roman"/>
          <w:b/>
          <w:sz w:val="20"/>
          <w:szCs w:val="20"/>
        </w:rPr>
      </w:pPr>
      <w:r w:rsidRPr="00BA6FAA">
        <w:rPr>
          <w:rFonts w:ascii="Times New Roman" w:eastAsia="Century Schoolbook" w:hAnsi="Times New Roman" w:cs="Times New Roman"/>
          <w:b/>
          <w:bCs/>
          <w:sz w:val="20"/>
          <w:szCs w:val="20"/>
          <w:lang w:val="en-US" w:eastAsia="en-US"/>
        </w:rPr>
        <w:t>Short title and citation.</w:t>
      </w:r>
    </w:p>
    <w:p w:rsidR="00A02009" w:rsidRPr="00D03EA3" w:rsidRDefault="00D03EA3" w:rsidP="00DF6E79">
      <w:pPr>
        <w:spacing w:after="0" w:line="240" w:lineRule="auto"/>
        <w:ind w:firstLine="624"/>
        <w:jc w:val="both"/>
        <w:rPr>
          <w:rFonts w:ascii="Times New Roman" w:eastAsia="Century Schoolbook" w:hAnsi="Times New Roman" w:cs="Times New Roman"/>
        </w:rPr>
      </w:pPr>
      <w:r w:rsidRPr="00D03EA3">
        <w:rPr>
          <w:rFonts w:ascii="Times New Roman" w:eastAsia="Verdana" w:hAnsi="Times New Roman" w:cs="Times New Roman"/>
          <w:b/>
          <w:bCs/>
          <w:lang w:val="en-US" w:eastAsia="en-US"/>
        </w:rPr>
        <w:t>1.</w:t>
      </w:r>
      <w:r w:rsidRPr="00D03EA3">
        <w:rPr>
          <w:rFonts w:ascii="Times New Roman" w:eastAsia="Century Schoolbook" w:hAnsi="Times New Roman" w:cs="Times New Roman"/>
          <w:lang w:val="en-US" w:eastAsia="en-US"/>
        </w:rPr>
        <w:t>—(1.)</w:t>
      </w:r>
      <w:r w:rsidR="00BA6FAA">
        <w:rPr>
          <w:rFonts w:ascii="Times New Roman" w:eastAsia="Century Schoolbook" w:hAnsi="Times New Roman" w:cs="Times New Roman"/>
          <w:lang w:val="en-US" w:eastAsia="en-US"/>
        </w:rPr>
        <w:tab/>
      </w:r>
      <w:r w:rsidRPr="00D03EA3">
        <w:rPr>
          <w:rFonts w:ascii="Times New Roman" w:eastAsia="Century Schoolbook" w:hAnsi="Times New Roman" w:cs="Times New Roman"/>
          <w:lang w:val="en-US" w:eastAsia="en-US"/>
        </w:rPr>
        <w:t xml:space="preserve">This Act may be cited as the </w:t>
      </w:r>
      <w:r w:rsidRPr="00D03EA3">
        <w:rPr>
          <w:rFonts w:ascii="Times New Roman" w:eastAsia="Century Schoolbook" w:hAnsi="Times New Roman" w:cs="Times New Roman"/>
          <w:i/>
          <w:iCs/>
          <w:lang w:val="en-US" w:eastAsia="en-US"/>
        </w:rPr>
        <w:t xml:space="preserve">Flour Tax Assessment Act </w:t>
      </w:r>
      <w:r w:rsidRPr="00D03EA3">
        <w:rPr>
          <w:rFonts w:ascii="Times New Roman" w:eastAsia="Century Schoolbook" w:hAnsi="Times New Roman" w:cs="Times New Roman"/>
          <w:lang w:val="en-US" w:eastAsia="en-US"/>
        </w:rPr>
        <w:t>1935.</w:t>
      </w:r>
    </w:p>
    <w:p w:rsidR="00A02009" w:rsidRPr="00D03EA3" w:rsidRDefault="001D5AA6" w:rsidP="00E23A93">
      <w:pPr>
        <w:spacing w:after="0" w:line="240" w:lineRule="auto"/>
        <w:jc w:val="both"/>
        <w:rPr>
          <w:rFonts w:ascii="Times New Roman" w:eastAsia="Century Schoolbook" w:hAnsi="Times New Roman" w:cs="Times New Roman"/>
        </w:rPr>
        <w:sectPr w:rsidR="00A02009" w:rsidRPr="00D03EA3" w:rsidSect="00E23A93">
          <w:headerReference w:type="even" r:id="rId8"/>
          <w:pgSz w:w="11906" w:h="16838" w:code="9"/>
          <w:pgMar w:top="1440" w:right="1440" w:bottom="1440" w:left="1440" w:header="708" w:footer="708" w:gutter="0"/>
          <w:cols w:space="708"/>
          <w:docGrid w:linePitch="360"/>
        </w:sectPr>
      </w:pPr>
    </w:p>
    <w:p w:rsidR="003248ED" w:rsidRDefault="00D03EA3" w:rsidP="003248ED">
      <w:pPr>
        <w:tabs>
          <w:tab w:val="left" w:pos="1080"/>
        </w:tabs>
        <w:spacing w:after="0" w:line="240" w:lineRule="auto"/>
        <w:ind w:firstLine="624"/>
        <w:jc w:val="both"/>
        <w:rPr>
          <w:rFonts w:ascii="Times New Roman" w:eastAsia="Century Schoolbook" w:hAnsi="Times New Roman" w:cs="Times New Roman"/>
          <w:lang w:val="en-US" w:eastAsia="en-US"/>
        </w:rPr>
      </w:pPr>
      <w:r w:rsidRPr="00D03EA3">
        <w:rPr>
          <w:rFonts w:ascii="Times New Roman" w:eastAsia="Century Schoolbook" w:hAnsi="Times New Roman" w:cs="Times New Roman"/>
          <w:lang w:val="en-US" w:eastAsia="en-US"/>
        </w:rPr>
        <w:lastRenderedPageBreak/>
        <w:t>(2.)</w:t>
      </w:r>
      <w:r w:rsidR="003248ED">
        <w:rPr>
          <w:rFonts w:ascii="Times New Roman" w:eastAsia="Century Schoolbook" w:hAnsi="Times New Roman" w:cs="Times New Roman"/>
          <w:lang w:val="en-US" w:eastAsia="en-US"/>
        </w:rPr>
        <w:tab/>
      </w:r>
      <w:r w:rsidRPr="00D03EA3">
        <w:rPr>
          <w:rFonts w:ascii="Times New Roman" w:eastAsia="Century Schoolbook" w:hAnsi="Times New Roman" w:cs="Times New Roman"/>
          <w:lang w:val="en-US" w:eastAsia="en-US"/>
        </w:rPr>
        <w:t xml:space="preserve">The </w:t>
      </w:r>
      <w:r w:rsidRPr="00D03EA3">
        <w:rPr>
          <w:rFonts w:ascii="Times New Roman" w:eastAsia="Century Schoolbook" w:hAnsi="Times New Roman" w:cs="Times New Roman"/>
          <w:i/>
          <w:iCs/>
          <w:lang w:val="en-US" w:eastAsia="en-US"/>
        </w:rPr>
        <w:t>Flour Tax Assessment Act</w:t>
      </w:r>
      <w:r w:rsidRPr="00D03EA3">
        <w:rPr>
          <w:rFonts w:ascii="Times New Roman" w:eastAsia="Century Schoolbook" w:hAnsi="Times New Roman" w:cs="Times New Roman"/>
          <w:lang w:val="en-US" w:eastAsia="en-US"/>
        </w:rPr>
        <w:t xml:space="preserve"> (</w:t>
      </w:r>
      <w:r w:rsidRPr="00D03EA3">
        <w:rPr>
          <w:rFonts w:ascii="Times New Roman" w:eastAsia="Century Schoolbook" w:hAnsi="Times New Roman" w:cs="Times New Roman"/>
          <w:i/>
          <w:iCs/>
          <w:lang w:val="en-US" w:eastAsia="en-US"/>
        </w:rPr>
        <w:t xml:space="preserve">No. </w:t>
      </w:r>
      <w:r w:rsidR="007142A5">
        <w:rPr>
          <w:rFonts w:ascii="Times New Roman" w:eastAsia="Century Schoolbook" w:hAnsi="Times New Roman" w:cs="Times New Roman"/>
          <w:lang w:val="en-US" w:eastAsia="en-US"/>
        </w:rPr>
        <w:t>2) 1934</w:t>
      </w:r>
      <w:bookmarkStart w:id="0" w:name="_GoBack"/>
      <w:bookmarkEnd w:id="0"/>
      <w:r w:rsidRPr="00D03EA3">
        <w:rPr>
          <w:rFonts w:ascii="Times New Roman" w:eastAsia="Century Schoolbook" w:hAnsi="Times New Roman" w:cs="Times New Roman"/>
          <w:lang w:val="en-US" w:eastAsia="en-US"/>
        </w:rPr>
        <w:t xml:space="preserve"> is in this Act referred to as the Principal Act.</w:t>
      </w:r>
    </w:p>
    <w:p w:rsidR="00A02009" w:rsidRPr="00D03EA3" w:rsidRDefault="00D03EA3" w:rsidP="003248ED">
      <w:pPr>
        <w:tabs>
          <w:tab w:val="left" w:pos="1080"/>
        </w:tabs>
        <w:spacing w:after="0" w:line="240" w:lineRule="auto"/>
        <w:ind w:firstLine="624"/>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(3.)</w:t>
      </w:r>
      <w:r w:rsidR="003248ED">
        <w:rPr>
          <w:rFonts w:ascii="Times New Roman" w:eastAsia="Century Schoolbook" w:hAnsi="Times New Roman" w:cs="Times New Roman"/>
          <w:lang w:val="en-US" w:eastAsia="en-US"/>
        </w:rPr>
        <w:tab/>
      </w:r>
      <w:r w:rsidRPr="00D03EA3">
        <w:rPr>
          <w:rFonts w:ascii="Times New Roman" w:eastAsia="Century Schoolbook" w:hAnsi="Times New Roman" w:cs="Times New Roman"/>
          <w:lang w:val="en-US" w:eastAsia="en-US"/>
        </w:rPr>
        <w:t xml:space="preserve">The Principal Act, as amended by this Act, may be cited as the </w:t>
      </w:r>
      <w:r w:rsidRPr="00D03EA3">
        <w:rPr>
          <w:rFonts w:ascii="Times New Roman" w:eastAsia="Century Schoolbook" w:hAnsi="Times New Roman" w:cs="Times New Roman"/>
          <w:i/>
          <w:iCs/>
          <w:lang w:val="en-US" w:eastAsia="en-US"/>
        </w:rPr>
        <w:t xml:space="preserve">Flour Tax Assessment Act </w:t>
      </w:r>
      <w:r w:rsidRPr="00D03EA3">
        <w:rPr>
          <w:rFonts w:ascii="Times New Roman" w:eastAsia="Century Schoolbook" w:hAnsi="Times New Roman" w:cs="Times New Roman"/>
          <w:lang w:val="en-US" w:eastAsia="en-US"/>
        </w:rPr>
        <w:t>1934–1935.</w:t>
      </w:r>
    </w:p>
    <w:p w:rsidR="00A02009" w:rsidRPr="003248ED" w:rsidRDefault="00D03EA3" w:rsidP="003248ED">
      <w:pPr>
        <w:spacing w:before="120" w:after="60" w:line="240" w:lineRule="auto"/>
        <w:rPr>
          <w:rFonts w:ascii="Times New Roman" w:eastAsia="Century Schoolbook" w:hAnsi="Times New Roman" w:cs="Times New Roman"/>
          <w:b/>
          <w:sz w:val="20"/>
          <w:szCs w:val="20"/>
        </w:rPr>
      </w:pPr>
      <w:r w:rsidRPr="003248ED">
        <w:rPr>
          <w:rFonts w:ascii="Times New Roman" w:eastAsia="Century Schoolbook" w:hAnsi="Times New Roman" w:cs="Times New Roman"/>
          <w:b/>
          <w:bCs/>
          <w:sz w:val="20"/>
          <w:szCs w:val="20"/>
          <w:lang w:val="en-US" w:eastAsia="en-US"/>
        </w:rPr>
        <w:t>Tax on flour sold, delivered or used by manufacturers.</w:t>
      </w:r>
    </w:p>
    <w:p w:rsidR="00A02009" w:rsidRPr="00D03EA3" w:rsidRDefault="00D03EA3" w:rsidP="003248ED">
      <w:pPr>
        <w:tabs>
          <w:tab w:val="left" w:pos="900"/>
        </w:tabs>
        <w:spacing w:after="0" w:line="240" w:lineRule="auto"/>
        <w:ind w:firstLine="624"/>
        <w:jc w:val="both"/>
        <w:rPr>
          <w:rFonts w:ascii="Times New Roman" w:eastAsia="Century Schoolbook" w:hAnsi="Times New Roman" w:cs="Times New Roman"/>
        </w:rPr>
      </w:pPr>
      <w:r w:rsidRPr="00D03EA3">
        <w:rPr>
          <w:rFonts w:ascii="Times New Roman" w:eastAsia="Verdana" w:hAnsi="Times New Roman" w:cs="Times New Roman"/>
          <w:b/>
          <w:bCs/>
          <w:lang w:val="en-US" w:eastAsia="en-US"/>
        </w:rPr>
        <w:t>2.</w:t>
      </w:r>
      <w:r w:rsidR="003248ED">
        <w:rPr>
          <w:rFonts w:ascii="Times New Roman" w:eastAsia="Verdana" w:hAnsi="Times New Roman" w:cs="Times New Roman"/>
          <w:b/>
          <w:bCs/>
          <w:lang w:val="en-US" w:eastAsia="en-US"/>
        </w:rPr>
        <w:tab/>
      </w:r>
      <w:r w:rsidRPr="00D03EA3">
        <w:rPr>
          <w:rFonts w:ascii="Times New Roman" w:eastAsia="Century Schoolbook" w:hAnsi="Times New Roman" w:cs="Times New Roman"/>
          <w:lang w:val="en-US" w:eastAsia="en-US"/>
        </w:rPr>
        <w:t xml:space="preserve">Section ten of the Principal Act is amended by omitting the words “seventh day of January, One thousand nine hundred and thirty-six” (wherever occurring) and inserting in their stead the words “date fixed by proclamation under section thirty-two </w:t>
      </w:r>
      <w:r w:rsidRPr="00D03EA3">
        <w:rPr>
          <w:rFonts w:ascii="Times New Roman" w:eastAsia="Century Schoolbook" w:hAnsi="Times New Roman" w:cs="Times New Roman"/>
          <w:smallCaps/>
          <w:lang w:val="en-US" w:eastAsia="en-US"/>
        </w:rPr>
        <w:t xml:space="preserve">a </w:t>
      </w:r>
      <w:r w:rsidRPr="00D03EA3">
        <w:rPr>
          <w:rFonts w:ascii="Times New Roman" w:eastAsia="Century Schoolbook" w:hAnsi="Times New Roman" w:cs="Times New Roman"/>
          <w:lang w:val="en-US" w:eastAsia="en-US"/>
        </w:rPr>
        <w:t>of this Act”.</w:t>
      </w:r>
    </w:p>
    <w:p w:rsidR="00A02009" w:rsidRPr="003248ED" w:rsidRDefault="00D03EA3" w:rsidP="003248ED">
      <w:pPr>
        <w:spacing w:before="120" w:after="60" w:line="240" w:lineRule="auto"/>
        <w:rPr>
          <w:rFonts w:ascii="Times New Roman" w:eastAsia="Century Schoolbook" w:hAnsi="Times New Roman" w:cs="Times New Roman"/>
          <w:b/>
          <w:sz w:val="20"/>
          <w:szCs w:val="20"/>
        </w:rPr>
      </w:pPr>
      <w:r w:rsidRPr="003248ED">
        <w:rPr>
          <w:rFonts w:ascii="Times New Roman" w:eastAsia="Century Schoolbook" w:hAnsi="Times New Roman" w:cs="Times New Roman"/>
          <w:b/>
          <w:bCs/>
          <w:sz w:val="20"/>
          <w:szCs w:val="20"/>
          <w:lang w:val="en-US" w:eastAsia="en-US"/>
        </w:rPr>
        <w:t>Tax on</w:t>
      </w:r>
      <w:r w:rsidR="001F2128" w:rsidRPr="003248ED">
        <w:rPr>
          <w:rFonts w:ascii="Times New Roman" w:eastAsia="Century Schoolbook" w:hAnsi="Times New Roman" w:cs="Times New Roman"/>
          <w:b/>
          <w:bCs/>
          <w:sz w:val="20"/>
          <w:szCs w:val="20"/>
          <w:lang w:val="en-US" w:eastAsia="en-US"/>
        </w:rPr>
        <w:t xml:space="preserve"> </w:t>
      </w:r>
      <w:r w:rsidRPr="003248ED">
        <w:rPr>
          <w:rFonts w:ascii="Times New Roman" w:eastAsia="Century Schoolbook" w:hAnsi="Times New Roman" w:cs="Times New Roman"/>
          <w:b/>
          <w:bCs/>
          <w:sz w:val="20"/>
          <w:szCs w:val="20"/>
          <w:lang w:val="en-US" w:eastAsia="en-US"/>
        </w:rPr>
        <w:t>imported flour and flour content of imported goods.</w:t>
      </w:r>
    </w:p>
    <w:p w:rsidR="00A02009" w:rsidRPr="00D03EA3" w:rsidRDefault="00D03EA3" w:rsidP="003248ED">
      <w:pPr>
        <w:tabs>
          <w:tab w:val="left" w:pos="900"/>
        </w:tabs>
        <w:spacing w:after="0" w:line="240" w:lineRule="auto"/>
        <w:ind w:firstLine="624"/>
        <w:jc w:val="both"/>
        <w:rPr>
          <w:rFonts w:ascii="Times New Roman" w:eastAsia="Century Schoolbook" w:hAnsi="Times New Roman" w:cs="Times New Roman"/>
        </w:rPr>
      </w:pPr>
      <w:r w:rsidRPr="00D03EA3">
        <w:rPr>
          <w:rFonts w:ascii="Times New Roman" w:eastAsia="Verdana" w:hAnsi="Times New Roman" w:cs="Times New Roman"/>
          <w:b/>
          <w:bCs/>
          <w:lang w:val="en-US" w:eastAsia="en-US"/>
        </w:rPr>
        <w:t>3.</w:t>
      </w:r>
      <w:r w:rsidR="003248ED">
        <w:rPr>
          <w:rFonts w:ascii="Times New Roman" w:eastAsia="Verdana" w:hAnsi="Times New Roman" w:cs="Times New Roman"/>
          <w:b/>
          <w:bCs/>
          <w:lang w:val="en-US" w:eastAsia="en-US"/>
        </w:rPr>
        <w:tab/>
      </w:r>
      <w:r w:rsidRPr="00D03EA3">
        <w:rPr>
          <w:rFonts w:ascii="Times New Roman" w:eastAsia="Century Schoolbook" w:hAnsi="Times New Roman" w:cs="Times New Roman"/>
          <w:lang w:val="en-US" w:eastAsia="en-US"/>
        </w:rPr>
        <w:t xml:space="preserve">Section twelve of the Principal Act is amended by omitting the words “seventh day of January, One thousand nine hundred and thirty-six” and inserting in their stead the words “date fixed by proclamation under section thirty-two </w:t>
      </w:r>
      <w:r w:rsidRPr="00D03EA3">
        <w:rPr>
          <w:rFonts w:ascii="Times New Roman" w:eastAsia="Century Schoolbook" w:hAnsi="Times New Roman" w:cs="Times New Roman"/>
          <w:smallCaps/>
          <w:lang w:val="en-US" w:eastAsia="en-US"/>
        </w:rPr>
        <w:t xml:space="preserve">a </w:t>
      </w:r>
      <w:r w:rsidRPr="00D03EA3">
        <w:rPr>
          <w:rFonts w:ascii="Times New Roman" w:eastAsia="Century Schoolbook" w:hAnsi="Times New Roman" w:cs="Times New Roman"/>
          <w:lang w:val="en-US" w:eastAsia="en-US"/>
        </w:rPr>
        <w:t>of this Act,”.</w:t>
      </w:r>
    </w:p>
    <w:p w:rsidR="00A02009" w:rsidRPr="003248ED" w:rsidRDefault="00D03EA3" w:rsidP="003248ED">
      <w:pPr>
        <w:spacing w:before="120" w:after="60" w:line="240" w:lineRule="auto"/>
        <w:rPr>
          <w:rFonts w:ascii="Times New Roman" w:eastAsia="Century Schoolbook" w:hAnsi="Times New Roman" w:cs="Times New Roman"/>
          <w:b/>
          <w:sz w:val="20"/>
          <w:szCs w:val="20"/>
        </w:rPr>
      </w:pPr>
      <w:r w:rsidRPr="003248ED">
        <w:rPr>
          <w:rFonts w:ascii="Times New Roman" w:eastAsia="Century Schoolbook" w:hAnsi="Times New Roman" w:cs="Times New Roman"/>
          <w:b/>
          <w:bCs/>
          <w:sz w:val="20"/>
          <w:szCs w:val="20"/>
          <w:lang w:val="en-US" w:eastAsia="en-US"/>
        </w:rPr>
        <w:t>Exemptions.</w:t>
      </w:r>
    </w:p>
    <w:p w:rsidR="00A02009" w:rsidRPr="00D03EA3" w:rsidRDefault="00D03EA3" w:rsidP="003248ED">
      <w:pPr>
        <w:tabs>
          <w:tab w:val="left" w:pos="900"/>
        </w:tabs>
        <w:spacing w:after="0" w:line="240" w:lineRule="auto"/>
        <w:ind w:firstLine="624"/>
        <w:jc w:val="both"/>
        <w:rPr>
          <w:rFonts w:ascii="Times New Roman" w:eastAsia="Century Schoolbook" w:hAnsi="Times New Roman" w:cs="Times New Roman"/>
        </w:rPr>
      </w:pPr>
      <w:r w:rsidRPr="00D03EA3">
        <w:rPr>
          <w:rFonts w:ascii="Times New Roman" w:eastAsia="Verdana" w:hAnsi="Times New Roman" w:cs="Times New Roman"/>
          <w:b/>
          <w:bCs/>
          <w:lang w:val="en-US" w:eastAsia="en-US"/>
        </w:rPr>
        <w:t>4.</w:t>
      </w:r>
      <w:r w:rsidR="003248ED">
        <w:rPr>
          <w:rFonts w:ascii="Times New Roman" w:eastAsia="Verdana" w:hAnsi="Times New Roman" w:cs="Times New Roman"/>
          <w:b/>
          <w:bCs/>
          <w:lang w:val="en-US" w:eastAsia="en-US"/>
        </w:rPr>
        <w:tab/>
      </w:r>
      <w:r w:rsidRPr="00D03EA3">
        <w:rPr>
          <w:rFonts w:ascii="Times New Roman" w:eastAsia="Century Schoolbook" w:hAnsi="Times New Roman" w:cs="Times New Roman"/>
          <w:lang w:val="en-US" w:eastAsia="en-US"/>
        </w:rPr>
        <w:t>Section fourteen of the Principal Act is amended by omitting from paragraph (</w:t>
      </w:r>
      <w:r w:rsidRPr="00D03EA3">
        <w:rPr>
          <w:rFonts w:ascii="Times New Roman" w:eastAsia="Century Schoolbook" w:hAnsi="Times New Roman" w:cs="Times New Roman"/>
          <w:i/>
          <w:iCs/>
          <w:lang w:val="en-US" w:eastAsia="en-US"/>
        </w:rPr>
        <w:t>k</w:t>
      </w:r>
      <w:r w:rsidRPr="00D03EA3">
        <w:rPr>
          <w:rFonts w:ascii="Times New Roman" w:eastAsia="Century Schoolbook" w:hAnsi="Times New Roman" w:cs="Times New Roman"/>
          <w:lang w:val="en-US" w:eastAsia="en-US"/>
        </w:rPr>
        <w:t xml:space="preserve">) of sub-section (1.) the words “specified in the Third Schedule of the Sales Tax Regulations as in force from time to time” and inserting in their stead the words “covered by item 35 in the Schedule to the </w:t>
      </w:r>
      <w:r w:rsidRPr="00D03EA3">
        <w:rPr>
          <w:rFonts w:ascii="Times New Roman" w:eastAsia="Century Schoolbook" w:hAnsi="Times New Roman" w:cs="Times New Roman"/>
          <w:i/>
          <w:iCs/>
          <w:lang w:val="en-US" w:eastAsia="en-US"/>
        </w:rPr>
        <w:t xml:space="preserve">Sales Tax Exemptions Act </w:t>
      </w:r>
      <w:r w:rsidRPr="00D03EA3">
        <w:rPr>
          <w:rFonts w:ascii="Times New Roman" w:eastAsia="Century Schoolbook" w:hAnsi="Times New Roman" w:cs="Times New Roman"/>
          <w:lang w:val="en-US" w:eastAsia="en-US"/>
        </w:rPr>
        <w:t>1935”.</w:t>
      </w:r>
    </w:p>
    <w:p w:rsidR="00A02009" w:rsidRPr="003248ED" w:rsidRDefault="00D03EA3" w:rsidP="003248ED">
      <w:pPr>
        <w:spacing w:before="120" w:after="60" w:line="240" w:lineRule="auto"/>
        <w:rPr>
          <w:rFonts w:ascii="Times New Roman" w:eastAsia="Century Schoolbook" w:hAnsi="Times New Roman" w:cs="Times New Roman"/>
          <w:b/>
          <w:sz w:val="20"/>
          <w:szCs w:val="20"/>
        </w:rPr>
      </w:pPr>
      <w:r w:rsidRPr="003248ED">
        <w:rPr>
          <w:rFonts w:ascii="Times New Roman" w:eastAsia="Century Schoolbook" w:hAnsi="Times New Roman" w:cs="Times New Roman"/>
          <w:b/>
          <w:bCs/>
          <w:sz w:val="20"/>
          <w:szCs w:val="20"/>
          <w:lang w:val="en-US" w:eastAsia="en-US"/>
        </w:rPr>
        <w:t>Refunds of tax.</w:t>
      </w:r>
    </w:p>
    <w:p w:rsidR="00A02009" w:rsidRPr="00D03EA3" w:rsidRDefault="00D03EA3" w:rsidP="00D0519A">
      <w:pPr>
        <w:spacing w:after="0" w:line="240" w:lineRule="auto"/>
        <w:ind w:firstLine="624"/>
        <w:jc w:val="both"/>
        <w:rPr>
          <w:rFonts w:ascii="Times New Roman" w:eastAsia="Century Schoolbook" w:hAnsi="Times New Roman" w:cs="Times New Roman"/>
        </w:rPr>
      </w:pPr>
      <w:r w:rsidRPr="00D03EA3">
        <w:rPr>
          <w:rFonts w:ascii="Times New Roman" w:eastAsia="Verdana" w:hAnsi="Times New Roman" w:cs="Times New Roman"/>
          <w:b/>
          <w:bCs/>
          <w:lang w:val="en-US" w:eastAsia="en-US"/>
        </w:rPr>
        <w:t>5.</w:t>
      </w:r>
      <w:r w:rsidRPr="00D03EA3">
        <w:rPr>
          <w:rFonts w:ascii="Times New Roman" w:eastAsia="Century Schoolbook" w:hAnsi="Times New Roman" w:cs="Times New Roman"/>
          <w:lang w:val="en-US" w:eastAsia="en-US"/>
        </w:rPr>
        <w:t>—(1.)</w:t>
      </w:r>
      <w:r w:rsidR="003248ED">
        <w:rPr>
          <w:rFonts w:ascii="Times New Roman" w:eastAsia="Century Schoolbook" w:hAnsi="Times New Roman" w:cs="Times New Roman"/>
          <w:lang w:val="en-US" w:eastAsia="en-US"/>
        </w:rPr>
        <w:tab/>
      </w:r>
      <w:r w:rsidRPr="00D03EA3">
        <w:rPr>
          <w:rFonts w:ascii="Times New Roman" w:eastAsia="Century Schoolbook" w:hAnsi="Times New Roman" w:cs="Times New Roman"/>
          <w:lang w:val="en-US" w:eastAsia="en-US"/>
        </w:rPr>
        <w:t>Section twenty-four of the Principal Act is amended—</w:t>
      </w:r>
    </w:p>
    <w:p w:rsidR="00A02009" w:rsidRPr="00D03EA3" w:rsidRDefault="00D03EA3" w:rsidP="00C62369">
      <w:pPr>
        <w:spacing w:after="0" w:line="240" w:lineRule="auto"/>
        <w:ind w:left="1474" w:hanging="737"/>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w:t>
      </w:r>
      <w:r w:rsidRPr="00D03EA3">
        <w:rPr>
          <w:rFonts w:ascii="Times New Roman" w:eastAsia="Century Schoolbook" w:hAnsi="Times New Roman" w:cs="Times New Roman"/>
          <w:i/>
          <w:iCs/>
          <w:lang w:val="en-US" w:eastAsia="en-US"/>
        </w:rPr>
        <w:t>a</w:t>
      </w:r>
      <w:r w:rsidRPr="00D03EA3">
        <w:rPr>
          <w:rFonts w:ascii="Times New Roman" w:eastAsia="Century Schoolbook" w:hAnsi="Times New Roman" w:cs="Times New Roman"/>
          <w:lang w:val="en-US" w:eastAsia="en-US"/>
        </w:rPr>
        <w:t>) by omitting from sub-section (</w:t>
      </w:r>
      <w:r w:rsidR="003248ED">
        <w:rPr>
          <w:rFonts w:ascii="Times New Roman" w:eastAsia="Century Schoolbook" w:hAnsi="Times New Roman" w:cs="Times New Roman"/>
          <w:lang w:val="en-US" w:eastAsia="en-US"/>
        </w:rPr>
        <w:t>1</w:t>
      </w:r>
      <w:r w:rsidRPr="00D03EA3">
        <w:rPr>
          <w:rFonts w:ascii="Times New Roman" w:eastAsia="Century Schoolbook" w:hAnsi="Times New Roman" w:cs="Times New Roman"/>
          <w:lang w:val="en-US" w:eastAsia="en-US"/>
        </w:rPr>
        <w:t xml:space="preserve">.) the words “seventh day of July, One thousand nine hundred and thirty-six” and inserting in their stead the words “expiration of a period of six months commencing on the date fixed by proclamation under section thirty-two </w:t>
      </w:r>
      <w:r w:rsidRPr="00C62369">
        <w:rPr>
          <w:rFonts w:ascii="Times New Roman" w:eastAsia="Century Schoolbook" w:hAnsi="Times New Roman" w:cs="Times New Roman"/>
          <w:bCs/>
          <w:smallCaps/>
          <w:lang w:val="en-US" w:eastAsia="en-US"/>
        </w:rPr>
        <w:t xml:space="preserve">a </w:t>
      </w:r>
      <w:r w:rsidRPr="00D03EA3">
        <w:rPr>
          <w:rFonts w:ascii="Times New Roman" w:eastAsia="Century Schoolbook" w:hAnsi="Times New Roman" w:cs="Times New Roman"/>
          <w:lang w:val="en-US" w:eastAsia="en-US"/>
        </w:rPr>
        <w:t>of this Act”;</w:t>
      </w:r>
    </w:p>
    <w:p w:rsidR="00A02009" w:rsidRPr="00D03EA3" w:rsidRDefault="00D03EA3" w:rsidP="00C62369">
      <w:pPr>
        <w:spacing w:after="0" w:line="240" w:lineRule="auto"/>
        <w:ind w:left="1474" w:hanging="737"/>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w:t>
      </w:r>
      <w:r w:rsidRPr="00D03EA3">
        <w:rPr>
          <w:rFonts w:ascii="Times New Roman" w:eastAsia="Century Schoolbook" w:hAnsi="Times New Roman" w:cs="Times New Roman"/>
          <w:i/>
          <w:iCs/>
          <w:lang w:val="en-US" w:eastAsia="en-US"/>
        </w:rPr>
        <w:t>b</w:t>
      </w:r>
      <w:r w:rsidRPr="00D03EA3">
        <w:rPr>
          <w:rFonts w:ascii="Times New Roman" w:eastAsia="Century Schoolbook" w:hAnsi="Times New Roman" w:cs="Times New Roman"/>
          <w:lang w:val="en-US" w:eastAsia="en-US"/>
        </w:rPr>
        <w:t>) by inserting in sub-section (2.), after the word “goods” (third occurring), the words “or on the flour used in the manufacture of those goods”;</w:t>
      </w:r>
    </w:p>
    <w:p w:rsidR="00A02009" w:rsidRPr="00D03EA3" w:rsidRDefault="00D03EA3" w:rsidP="00C62369">
      <w:pPr>
        <w:spacing w:after="0" w:line="240" w:lineRule="auto"/>
        <w:ind w:left="1474" w:hanging="737"/>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w:t>
      </w:r>
      <w:r w:rsidRPr="00D03EA3">
        <w:rPr>
          <w:rFonts w:ascii="Times New Roman" w:eastAsia="Century Schoolbook" w:hAnsi="Times New Roman" w:cs="Times New Roman"/>
          <w:i/>
          <w:iCs/>
          <w:lang w:val="en-US" w:eastAsia="en-US"/>
        </w:rPr>
        <w:t>c</w:t>
      </w:r>
      <w:r w:rsidRPr="00D03EA3">
        <w:rPr>
          <w:rFonts w:ascii="Times New Roman" w:eastAsia="Century Schoolbook" w:hAnsi="Times New Roman" w:cs="Times New Roman"/>
          <w:lang w:val="en-US" w:eastAsia="en-US"/>
        </w:rPr>
        <w:t>) by omitting from paragraph (</w:t>
      </w:r>
      <w:r w:rsidRPr="00D03EA3">
        <w:rPr>
          <w:rFonts w:ascii="Times New Roman" w:eastAsia="Century Schoolbook" w:hAnsi="Times New Roman" w:cs="Times New Roman"/>
          <w:i/>
          <w:iCs/>
          <w:lang w:val="en-US" w:eastAsia="en-US"/>
        </w:rPr>
        <w:t>i</w:t>
      </w:r>
      <w:r w:rsidRPr="00D03EA3">
        <w:rPr>
          <w:rFonts w:ascii="Times New Roman" w:eastAsia="Century Schoolbook" w:hAnsi="Times New Roman" w:cs="Times New Roman"/>
          <w:lang w:val="en-US" w:eastAsia="en-US"/>
        </w:rPr>
        <w:t>) of sub-section (2.) the words “for export by the purchaser from him” and inserting in their stead the words “and that flour or those goods or the goods so manufactured is or are exported”; and</w:t>
      </w:r>
    </w:p>
    <w:p w:rsidR="00A02009" w:rsidRPr="00D03EA3" w:rsidRDefault="00D03EA3" w:rsidP="00C62369">
      <w:pPr>
        <w:spacing w:after="0" w:line="240" w:lineRule="auto"/>
        <w:ind w:left="1474" w:hanging="737"/>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w:t>
      </w:r>
      <w:r w:rsidRPr="00D03EA3">
        <w:rPr>
          <w:rFonts w:ascii="Times New Roman" w:eastAsia="Century Schoolbook" w:hAnsi="Times New Roman" w:cs="Times New Roman"/>
          <w:i/>
          <w:iCs/>
          <w:lang w:val="en-US" w:eastAsia="en-US"/>
        </w:rPr>
        <w:t>d</w:t>
      </w:r>
      <w:r w:rsidRPr="00D03EA3">
        <w:rPr>
          <w:rFonts w:ascii="Times New Roman" w:eastAsia="Century Schoolbook" w:hAnsi="Times New Roman" w:cs="Times New Roman"/>
          <w:lang w:val="en-US" w:eastAsia="en-US"/>
        </w:rPr>
        <w:t>)</w:t>
      </w:r>
      <w:r w:rsidR="00FF0044">
        <w:rPr>
          <w:rFonts w:ascii="Times New Roman" w:eastAsia="Century Schoolbook" w:hAnsi="Times New Roman" w:cs="Times New Roman"/>
          <w:lang w:val="en-US" w:eastAsia="en-US"/>
        </w:rPr>
        <w:t xml:space="preserve"> </w:t>
      </w:r>
      <w:r w:rsidRPr="00D03EA3">
        <w:rPr>
          <w:rFonts w:ascii="Times New Roman" w:eastAsia="Century Schoolbook" w:hAnsi="Times New Roman" w:cs="Times New Roman"/>
          <w:lang w:val="en-US" w:eastAsia="en-US"/>
        </w:rPr>
        <w:t>by omitting sub-sections (7.) and (8.).</w:t>
      </w:r>
    </w:p>
    <w:p w:rsidR="00A02009" w:rsidRPr="00D03EA3" w:rsidRDefault="00D03EA3" w:rsidP="00853C61">
      <w:pPr>
        <w:tabs>
          <w:tab w:val="left" w:pos="1080"/>
        </w:tabs>
        <w:spacing w:after="0" w:line="240" w:lineRule="auto"/>
        <w:ind w:firstLine="624"/>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(2.)</w:t>
      </w:r>
      <w:r w:rsidR="00853C61">
        <w:rPr>
          <w:rFonts w:ascii="Times New Roman" w:eastAsia="Century Schoolbook" w:hAnsi="Times New Roman" w:cs="Times New Roman"/>
          <w:lang w:val="en-US" w:eastAsia="en-US"/>
        </w:rPr>
        <w:tab/>
      </w:r>
      <w:r w:rsidRPr="00D03EA3">
        <w:rPr>
          <w:rFonts w:ascii="Times New Roman" w:eastAsia="Century Schoolbook" w:hAnsi="Times New Roman" w:cs="Times New Roman"/>
          <w:lang w:val="en-US" w:eastAsia="en-US"/>
        </w:rPr>
        <w:t>The amendments effected by paragraphs (</w:t>
      </w:r>
      <w:r w:rsidRPr="00D03EA3">
        <w:rPr>
          <w:rFonts w:ascii="Times New Roman" w:eastAsia="Century Schoolbook" w:hAnsi="Times New Roman" w:cs="Times New Roman"/>
          <w:i/>
          <w:iCs/>
          <w:lang w:val="en-US" w:eastAsia="en-US"/>
        </w:rPr>
        <w:t>b</w:t>
      </w:r>
      <w:r w:rsidRPr="00D03EA3">
        <w:rPr>
          <w:rFonts w:ascii="Times New Roman" w:eastAsia="Century Schoolbook" w:hAnsi="Times New Roman" w:cs="Times New Roman"/>
          <w:lang w:val="en-US" w:eastAsia="en-US"/>
        </w:rPr>
        <w:t>) and (</w:t>
      </w:r>
      <w:r w:rsidRPr="00D03EA3">
        <w:rPr>
          <w:rFonts w:ascii="Times New Roman" w:eastAsia="Century Schoolbook" w:hAnsi="Times New Roman" w:cs="Times New Roman"/>
          <w:i/>
          <w:iCs/>
          <w:lang w:val="en-US" w:eastAsia="en-US"/>
        </w:rPr>
        <w:t>c</w:t>
      </w:r>
      <w:r w:rsidRPr="00D03EA3">
        <w:rPr>
          <w:rFonts w:ascii="Times New Roman" w:eastAsia="Century Schoolbook" w:hAnsi="Times New Roman" w:cs="Times New Roman"/>
          <w:lang w:val="en-US" w:eastAsia="en-US"/>
        </w:rPr>
        <w:t>) of sub</w:t>
      </w:r>
      <w:r w:rsidR="00D205A7">
        <w:rPr>
          <w:rFonts w:ascii="Times New Roman" w:eastAsia="Century Schoolbook" w:hAnsi="Times New Roman" w:cs="Times New Roman"/>
          <w:lang w:val="en-US" w:eastAsia="en-US"/>
        </w:rPr>
        <w:t>-</w:t>
      </w:r>
      <w:r w:rsidRPr="00D03EA3">
        <w:rPr>
          <w:rFonts w:ascii="Times New Roman" w:eastAsia="Century Schoolbook" w:hAnsi="Times New Roman" w:cs="Times New Roman"/>
          <w:lang w:val="en-US" w:eastAsia="en-US"/>
        </w:rPr>
        <w:t>section (1.) of this section shall be deemed to have commenced on the date of commencement of the Principal Act.</w:t>
      </w:r>
    </w:p>
    <w:p w:rsidR="00A02009" w:rsidRPr="00D03EA3" w:rsidRDefault="00D03EA3" w:rsidP="00853C61">
      <w:pPr>
        <w:tabs>
          <w:tab w:val="left" w:pos="1080"/>
        </w:tabs>
        <w:spacing w:before="120" w:after="0" w:line="240" w:lineRule="auto"/>
        <w:ind w:firstLine="624"/>
        <w:jc w:val="both"/>
        <w:rPr>
          <w:rFonts w:ascii="Times New Roman" w:eastAsia="Century Schoolbook" w:hAnsi="Times New Roman" w:cs="Times New Roman"/>
        </w:rPr>
      </w:pPr>
      <w:r w:rsidRPr="00D03EA3">
        <w:rPr>
          <w:rFonts w:ascii="Times New Roman" w:eastAsia="Verdana" w:hAnsi="Times New Roman" w:cs="Times New Roman"/>
          <w:b/>
          <w:bCs/>
          <w:lang w:val="en-US" w:eastAsia="en-US"/>
        </w:rPr>
        <w:t>6.</w:t>
      </w:r>
      <w:r w:rsidR="00853C61">
        <w:rPr>
          <w:rFonts w:ascii="Times New Roman" w:eastAsia="Verdana" w:hAnsi="Times New Roman" w:cs="Times New Roman"/>
          <w:b/>
          <w:bCs/>
          <w:lang w:val="en-US" w:eastAsia="en-US"/>
        </w:rPr>
        <w:tab/>
      </w:r>
      <w:r w:rsidRPr="00D03EA3">
        <w:rPr>
          <w:rFonts w:ascii="Times New Roman" w:eastAsia="Century Schoolbook" w:hAnsi="Times New Roman" w:cs="Times New Roman"/>
          <w:lang w:val="en-US" w:eastAsia="en-US"/>
        </w:rPr>
        <w:t>After section thirty-two of the Principal Act the following section is inserted:—</w:t>
      </w:r>
    </w:p>
    <w:p w:rsidR="00A02009" w:rsidRPr="00853C61" w:rsidRDefault="00D03EA3" w:rsidP="00853C61">
      <w:pPr>
        <w:spacing w:before="120" w:after="60" w:line="240" w:lineRule="auto"/>
        <w:rPr>
          <w:rFonts w:ascii="Times New Roman" w:eastAsia="Century Schoolbook" w:hAnsi="Times New Roman" w:cs="Times New Roman"/>
          <w:b/>
          <w:sz w:val="20"/>
          <w:szCs w:val="20"/>
        </w:rPr>
      </w:pPr>
      <w:r w:rsidRPr="00853C61">
        <w:rPr>
          <w:rFonts w:ascii="Times New Roman" w:eastAsia="Century Schoolbook" w:hAnsi="Times New Roman" w:cs="Times New Roman"/>
          <w:b/>
          <w:bCs/>
          <w:sz w:val="20"/>
          <w:szCs w:val="20"/>
          <w:lang w:val="en-US" w:eastAsia="en-US"/>
        </w:rPr>
        <w:t>Discontinuance of tax.</w:t>
      </w:r>
    </w:p>
    <w:p w:rsidR="00A02009" w:rsidRPr="00D03EA3" w:rsidRDefault="00D03EA3" w:rsidP="00F9125F">
      <w:pPr>
        <w:spacing w:after="0" w:line="240" w:lineRule="auto"/>
        <w:ind w:firstLine="624"/>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“32</w:t>
      </w:r>
      <w:r w:rsidRPr="00D03EA3">
        <w:rPr>
          <w:rFonts w:ascii="Times New Roman" w:eastAsia="Century Schoolbook" w:hAnsi="Times New Roman" w:cs="Times New Roman"/>
          <w:smallCaps/>
          <w:lang w:val="en-US" w:eastAsia="en-US"/>
        </w:rPr>
        <w:t>a</w:t>
      </w:r>
      <w:r w:rsidRPr="00D03EA3">
        <w:rPr>
          <w:rFonts w:ascii="Times New Roman" w:eastAsia="Century Schoolbook" w:hAnsi="Times New Roman" w:cs="Times New Roman"/>
          <w:lang w:val="en-US" w:eastAsia="en-US"/>
        </w:rPr>
        <w:t>.</w:t>
      </w:r>
      <w:r w:rsidR="00853C61">
        <w:rPr>
          <w:rFonts w:ascii="Times New Roman" w:eastAsia="Century Schoolbook" w:hAnsi="Times New Roman" w:cs="Times New Roman"/>
          <w:lang w:val="en-US" w:eastAsia="en-US"/>
        </w:rPr>
        <w:tab/>
      </w:r>
      <w:r w:rsidRPr="00D03EA3">
        <w:rPr>
          <w:rFonts w:ascii="Times New Roman" w:eastAsia="Century Schoolbook" w:hAnsi="Times New Roman" w:cs="Times New Roman"/>
          <w:lang w:val="en-US" w:eastAsia="en-US"/>
        </w:rPr>
        <w:t>The Governor-General may, by proclamation, fix a date on and after which—</w:t>
      </w:r>
    </w:p>
    <w:p w:rsidR="00A02009" w:rsidRPr="00D03EA3" w:rsidRDefault="00D03EA3" w:rsidP="00CD6DB6">
      <w:pPr>
        <w:spacing w:after="0" w:line="240" w:lineRule="auto"/>
        <w:ind w:left="1310" w:hanging="576"/>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w:t>
      </w:r>
      <w:r w:rsidRPr="00D03EA3">
        <w:rPr>
          <w:rFonts w:ascii="Times New Roman" w:eastAsia="Century Schoolbook" w:hAnsi="Times New Roman" w:cs="Times New Roman"/>
          <w:i/>
          <w:iCs/>
          <w:lang w:val="en-US" w:eastAsia="en-US"/>
        </w:rPr>
        <w:t>a</w:t>
      </w:r>
      <w:r w:rsidRPr="00D03EA3">
        <w:rPr>
          <w:rFonts w:ascii="Times New Roman" w:eastAsia="Century Schoolbook" w:hAnsi="Times New Roman" w:cs="Times New Roman"/>
          <w:lang w:val="en-US" w:eastAsia="en-US"/>
        </w:rPr>
        <w:t>) flour manufactured in Australia by any person and sold, delivered or used by him; or</w:t>
      </w:r>
    </w:p>
    <w:p w:rsidR="00A02009" w:rsidRPr="00D03EA3" w:rsidRDefault="00D03EA3" w:rsidP="00CD6DB6">
      <w:pPr>
        <w:spacing w:after="0" w:line="240" w:lineRule="auto"/>
        <w:ind w:left="1310" w:hanging="576"/>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w:t>
      </w:r>
      <w:r w:rsidRPr="00D03EA3">
        <w:rPr>
          <w:rFonts w:ascii="Times New Roman" w:eastAsia="Century Schoolbook" w:hAnsi="Times New Roman" w:cs="Times New Roman"/>
          <w:i/>
          <w:iCs/>
          <w:lang w:val="en-US" w:eastAsia="en-US"/>
        </w:rPr>
        <w:t>b</w:t>
      </w:r>
      <w:r w:rsidRPr="00D03EA3">
        <w:rPr>
          <w:rFonts w:ascii="Times New Roman" w:eastAsia="Century Schoolbook" w:hAnsi="Times New Roman" w:cs="Times New Roman"/>
          <w:lang w:val="en-US" w:eastAsia="en-US"/>
        </w:rPr>
        <w:t>) flour and goods imported into Australia, and entered for home consumption,</w:t>
      </w:r>
    </w:p>
    <w:p w:rsidR="00A02009" w:rsidRPr="00D03EA3" w:rsidRDefault="00D03EA3" w:rsidP="00E23A93">
      <w:pPr>
        <w:spacing w:after="0" w:line="240" w:lineRule="auto"/>
        <w:jc w:val="both"/>
        <w:rPr>
          <w:rFonts w:ascii="Times New Roman" w:eastAsia="Century Schoolbook" w:hAnsi="Times New Roman" w:cs="Times New Roman"/>
        </w:rPr>
      </w:pPr>
      <w:r w:rsidRPr="00D03EA3">
        <w:rPr>
          <w:rFonts w:ascii="Times New Roman" w:eastAsia="Century Schoolbook" w:hAnsi="Times New Roman" w:cs="Times New Roman"/>
          <w:lang w:val="en-US" w:eastAsia="en-US"/>
        </w:rPr>
        <w:t>shall not be subject to tax under this Act:</w:t>
      </w:r>
    </w:p>
    <w:p w:rsidR="00A02009" w:rsidRDefault="00D03EA3" w:rsidP="00C62369">
      <w:pPr>
        <w:spacing w:after="0" w:line="240" w:lineRule="auto"/>
        <w:ind w:firstLine="624"/>
        <w:jc w:val="both"/>
        <w:rPr>
          <w:rFonts w:ascii="Times New Roman" w:eastAsia="Century Schoolbook" w:hAnsi="Times New Roman" w:cs="Times New Roman"/>
          <w:lang w:val="en-US" w:eastAsia="en-US"/>
        </w:rPr>
      </w:pPr>
      <w:r w:rsidRPr="00D03EA3">
        <w:rPr>
          <w:rFonts w:ascii="Times New Roman" w:eastAsia="Century Schoolbook" w:hAnsi="Times New Roman" w:cs="Times New Roman"/>
          <w:lang w:val="en-US" w:eastAsia="en-US"/>
        </w:rPr>
        <w:t>Provided that the issue of a proclamation under this section shall not affect the liability of any person to pay tax under this Act upon flour sold, delivered, used or entered for home consumption prior to the date fixed by the proclamation.”.</w:t>
      </w:r>
    </w:p>
    <w:sectPr w:rsidR="00A02009" w:rsidSect="005B0553">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63" w:rsidRDefault="009D0D63" w:rsidP="00950DA6">
      <w:pPr>
        <w:spacing w:after="0" w:line="240" w:lineRule="auto"/>
      </w:pPr>
      <w:r>
        <w:separator/>
      </w:r>
    </w:p>
  </w:endnote>
  <w:endnote w:type="continuationSeparator" w:id="0">
    <w:p w:rsidR="009D0D63" w:rsidRDefault="009D0D63" w:rsidP="0095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63" w:rsidRDefault="009D0D63" w:rsidP="00950DA6">
      <w:pPr>
        <w:spacing w:after="0" w:line="240" w:lineRule="auto"/>
      </w:pPr>
      <w:r>
        <w:separator/>
      </w:r>
    </w:p>
  </w:footnote>
  <w:footnote w:type="continuationSeparator" w:id="0">
    <w:p w:rsidR="009D0D63" w:rsidRDefault="009D0D63" w:rsidP="00950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553" w:rsidRPr="00BA6FAA" w:rsidRDefault="005B0553" w:rsidP="00BA6FAA">
    <w:pPr>
      <w:pStyle w:val="Header"/>
      <w:tabs>
        <w:tab w:val="clear" w:pos="9026"/>
        <w:tab w:val="right" w:pos="8820"/>
      </w:tabs>
      <w:rPr>
        <w:rFonts w:ascii="Times New Roman" w:hAnsi="Times New Roman"/>
        <w:sz w:val="20"/>
      </w:rPr>
    </w:pPr>
    <w:r w:rsidRPr="00BA6FAA">
      <w:rPr>
        <w:rFonts w:ascii="Times New Roman" w:eastAsia="Century Schoolbook" w:hAnsi="Times New Roman" w:cs="Times New Roman"/>
        <w:sz w:val="20"/>
        <w:szCs w:val="20"/>
        <w:lang w:val="en-US" w:eastAsia="en-US"/>
      </w:rPr>
      <w:t>No. 66.</w:t>
    </w:r>
    <w:r w:rsidRPr="00BA6FAA">
      <w:rPr>
        <w:rFonts w:ascii="Times New Roman" w:hAnsi="Times New Roman"/>
        <w:sz w:val="20"/>
      </w:rPr>
      <w:ptab w:relativeTo="margin" w:alignment="center" w:leader="none"/>
    </w:r>
    <w:r w:rsidRPr="00BA6FAA">
      <w:rPr>
        <w:rFonts w:ascii="Times New Roman" w:eastAsia="Century Schoolbook" w:hAnsi="Times New Roman" w:cs="Times New Roman"/>
        <w:i/>
        <w:iCs/>
        <w:sz w:val="20"/>
        <w:szCs w:val="20"/>
        <w:lang w:val="en-US" w:eastAsia="en-US"/>
      </w:rPr>
      <w:t>Flour Tax Assessment.</w:t>
    </w:r>
    <w:r w:rsidRPr="00BA6FAA">
      <w:rPr>
        <w:rFonts w:ascii="Times New Roman" w:hAnsi="Times New Roman"/>
        <w:sz w:val="20"/>
      </w:rPr>
      <w:ptab w:relativeTo="margin" w:alignment="right" w:leader="none"/>
    </w:r>
    <w:r w:rsidRPr="00BA6FAA">
      <w:rPr>
        <w:rFonts w:ascii="Times New Roman" w:eastAsia="Century Schoolbook" w:hAnsi="Times New Roman" w:cs="Times New Roman"/>
        <w:sz w:val="20"/>
        <w:szCs w:val="20"/>
        <w:lang w:val="en-US" w:eastAsia="en-US"/>
      </w:rPr>
      <w:t>1935.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5BC1"/>
    <w:rsid w:val="00065BC1"/>
    <w:rsid w:val="000C1B58"/>
    <w:rsid w:val="001D5AA6"/>
    <w:rsid w:val="001F2128"/>
    <w:rsid w:val="003248ED"/>
    <w:rsid w:val="00380D9D"/>
    <w:rsid w:val="003B09E9"/>
    <w:rsid w:val="00416E0F"/>
    <w:rsid w:val="005B0553"/>
    <w:rsid w:val="005C7964"/>
    <w:rsid w:val="005E3375"/>
    <w:rsid w:val="005F1D16"/>
    <w:rsid w:val="00681144"/>
    <w:rsid w:val="006D4CFE"/>
    <w:rsid w:val="0070743D"/>
    <w:rsid w:val="007142A5"/>
    <w:rsid w:val="00853C61"/>
    <w:rsid w:val="0093300C"/>
    <w:rsid w:val="00950DA6"/>
    <w:rsid w:val="009D0D63"/>
    <w:rsid w:val="009D45EB"/>
    <w:rsid w:val="009F65AB"/>
    <w:rsid w:val="009F6FCC"/>
    <w:rsid w:val="00A3298A"/>
    <w:rsid w:val="00A838EA"/>
    <w:rsid w:val="00B22BB3"/>
    <w:rsid w:val="00B948E8"/>
    <w:rsid w:val="00BA6FAA"/>
    <w:rsid w:val="00C0776E"/>
    <w:rsid w:val="00C10E44"/>
    <w:rsid w:val="00C62369"/>
    <w:rsid w:val="00CB6A4C"/>
    <w:rsid w:val="00CD52B8"/>
    <w:rsid w:val="00CD6DB6"/>
    <w:rsid w:val="00D03EA3"/>
    <w:rsid w:val="00D0519A"/>
    <w:rsid w:val="00D205A7"/>
    <w:rsid w:val="00D844C6"/>
    <w:rsid w:val="00DA385F"/>
    <w:rsid w:val="00DF6E79"/>
    <w:rsid w:val="00E23A93"/>
    <w:rsid w:val="00E27EB8"/>
    <w:rsid w:val="00F477A6"/>
    <w:rsid w:val="00F9125F"/>
    <w:rsid w:val="00FA2689"/>
    <w:rsid w:val="00FB05BE"/>
    <w:rsid w:val="00FF0044"/>
    <w:rsid w:val="00FF0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B948E8"/>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B948E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B948E8"/>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B948E8"/>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B948E8"/>
    <w:rPr>
      <w:rFonts w:ascii="Century Schoolbook" w:eastAsia="Century Schoolbook" w:hAnsi="Century Schoolbook" w:cs="Century Schoolbook"/>
      <w:b/>
      <w:bCs/>
      <w:i/>
      <w:iCs/>
      <w:smallCaps w:val="0"/>
      <w:sz w:val="22"/>
      <w:szCs w:val="22"/>
    </w:rPr>
  </w:style>
  <w:style w:type="character" w:customStyle="1" w:styleId="CharStyle3">
    <w:name w:val="CharStyle3"/>
    <w:basedOn w:val="DefaultParagraphFont"/>
    <w:rsid w:val="00B948E8"/>
    <w:rPr>
      <w:rFonts w:ascii="Century Schoolbook" w:eastAsia="Century Schoolbook" w:hAnsi="Century Schoolbook" w:cs="Century Schoolbook"/>
      <w:b/>
      <w:bCs/>
      <w:i w:val="0"/>
      <w:iCs w:val="0"/>
      <w:smallCaps w:val="0"/>
      <w:sz w:val="22"/>
      <w:szCs w:val="22"/>
    </w:rPr>
  </w:style>
  <w:style w:type="character" w:customStyle="1" w:styleId="CharStyle7">
    <w:name w:val="CharStyle7"/>
    <w:basedOn w:val="DefaultParagraphFont"/>
    <w:rsid w:val="00B948E8"/>
    <w:rPr>
      <w:rFonts w:ascii="Century Schoolbook" w:eastAsia="Century Schoolbook" w:hAnsi="Century Schoolbook" w:cs="Century Schoolbook"/>
      <w:b/>
      <w:bCs/>
      <w:i w:val="0"/>
      <w:iCs w:val="0"/>
      <w:smallCaps w:val="0"/>
      <w:sz w:val="20"/>
      <w:szCs w:val="20"/>
    </w:rPr>
  </w:style>
  <w:style w:type="character" w:customStyle="1" w:styleId="CharStyle9">
    <w:name w:val="CharStyle9"/>
    <w:basedOn w:val="DefaultParagraphFont"/>
    <w:rsid w:val="00B948E8"/>
    <w:rPr>
      <w:rFonts w:ascii="Century Schoolbook" w:eastAsia="Century Schoolbook" w:hAnsi="Century Schoolbook" w:cs="Century Schoolbook"/>
      <w:b w:val="0"/>
      <w:bCs w:val="0"/>
      <w:i w:val="0"/>
      <w:iCs w:val="0"/>
      <w:smallCaps w:val="0"/>
      <w:sz w:val="52"/>
      <w:szCs w:val="52"/>
    </w:rPr>
  </w:style>
  <w:style w:type="character" w:customStyle="1" w:styleId="CharStyle15">
    <w:name w:val="CharStyle15"/>
    <w:basedOn w:val="DefaultParagraphFont"/>
    <w:rsid w:val="00B948E8"/>
    <w:rPr>
      <w:rFonts w:ascii="Century Schoolbook" w:eastAsia="Century Schoolbook" w:hAnsi="Century Schoolbook" w:cs="Century Schoolbook"/>
      <w:b w:val="0"/>
      <w:bCs w:val="0"/>
      <w:i/>
      <w:iCs/>
      <w:smallCaps w:val="0"/>
      <w:sz w:val="18"/>
      <w:szCs w:val="18"/>
    </w:rPr>
  </w:style>
  <w:style w:type="character" w:customStyle="1" w:styleId="CharStyle17">
    <w:name w:val="CharStyle17"/>
    <w:basedOn w:val="DefaultParagraphFont"/>
    <w:rsid w:val="00B948E8"/>
    <w:rPr>
      <w:rFonts w:ascii="Century Schoolbook" w:eastAsia="Century Schoolbook" w:hAnsi="Century Schoolbook" w:cs="Century Schoolbook"/>
      <w:b w:val="0"/>
      <w:bCs w:val="0"/>
      <w:i w:val="0"/>
      <w:iCs w:val="0"/>
      <w:smallCaps w:val="0"/>
      <w:sz w:val="12"/>
      <w:szCs w:val="12"/>
    </w:rPr>
  </w:style>
  <w:style w:type="character" w:customStyle="1" w:styleId="CharStyle20">
    <w:name w:val="CharStyle20"/>
    <w:basedOn w:val="DefaultParagraphFont"/>
    <w:rsid w:val="00B948E8"/>
    <w:rPr>
      <w:rFonts w:ascii="Verdana" w:eastAsia="Verdana" w:hAnsi="Verdana" w:cs="Verdana"/>
      <w:b/>
      <w:bCs/>
      <w:i w:val="0"/>
      <w:iCs w:val="0"/>
      <w:smallCaps w:val="0"/>
      <w:sz w:val="18"/>
      <w:szCs w:val="18"/>
    </w:rPr>
  </w:style>
  <w:style w:type="character" w:customStyle="1" w:styleId="CharStyle23">
    <w:name w:val="CharStyle23"/>
    <w:basedOn w:val="DefaultParagraphFont"/>
    <w:rsid w:val="00B948E8"/>
    <w:rPr>
      <w:rFonts w:ascii="Century Schoolbook" w:eastAsia="Century Schoolbook" w:hAnsi="Century Schoolbook" w:cs="Century Schoolbook"/>
      <w:b w:val="0"/>
      <w:bCs w:val="0"/>
      <w:i w:val="0"/>
      <w:iCs w:val="0"/>
      <w:smallCaps w:val="0"/>
      <w:sz w:val="18"/>
      <w:szCs w:val="18"/>
    </w:rPr>
  </w:style>
  <w:style w:type="character" w:customStyle="1" w:styleId="CharStyle28">
    <w:name w:val="CharStyle28"/>
    <w:basedOn w:val="DefaultParagraphFont"/>
    <w:rsid w:val="00B948E8"/>
    <w:rPr>
      <w:rFonts w:ascii="Century Schoolbook" w:eastAsia="Century Schoolbook" w:hAnsi="Century Schoolbook" w:cs="Century Schoolbook"/>
      <w:b/>
      <w:bCs/>
      <w:i w:val="0"/>
      <w:iCs w:val="0"/>
      <w:smallCaps/>
      <w:sz w:val="16"/>
      <w:szCs w:val="16"/>
    </w:rPr>
  </w:style>
  <w:style w:type="paragraph" w:styleId="Header">
    <w:name w:val="header"/>
    <w:basedOn w:val="Normal"/>
    <w:link w:val="HeaderChar"/>
    <w:uiPriority w:val="99"/>
    <w:unhideWhenUsed/>
    <w:rsid w:val="0095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DA6"/>
  </w:style>
  <w:style w:type="paragraph" w:styleId="Footer">
    <w:name w:val="footer"/>
    <w:basedOn w:val="Normal"/>
    <w:link w:val="FooterChar"/>
    <w:uiPriority w:val="99"/>
    <w:unhideWhenUsed/>
    <w:rsid w:val="00950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DA6"/>
  </w:style>
  <w:style w:type="paragraph" w:styleId="BalloonText">
    <w:name w:val="Balloon Text"/>
    <w:basedOn w:val="Normal"/>
    <w:link w:val="BalloonTextChar"/>
    <w:uiPriority w:val="99"/>
    <w:semiHidden/>
    <w:unhideWhenUsed/>
    <w:rsid w:val="0095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E24C5-6462-4FC9-928F-FEF858C5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53</cp:revision>
  <dcterms:created xsi:type="dcterms:W3CDTF">2017-04-06T12:22:00Z</dcterms:created>
  <dcterms:modified xsi:type="dcterms:W3CDTF">2017-10-08T21:46:00Z</dcterms:modified>
</cp:coreProperties>
</file>