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B0" w:rsidRPr="00006694" w:rsidRDefault="00F20DB0" w:rsidP="003A4C1A">
      <w:pPr>
        <w:pBdr>
          <w:top w:val="single" w:sz="4" w:space="1" w:color="auto"/>
        </w:pBdr>
        <w:spacing w:before="2280" w:after="120" w:line="240" w:lineRule="auto"/>
        <w:ind w:left="3312" w:right="3312"/>
        <w:jc w:val="center"/>
        <w:rPr>
          <w:rFonts w:ascii="Times New Roman" w:eastAsia="Century Schoolbook" w:hAnsi="Times New Roman" w:cs="Times New Roman"/>
          <w:lang w:val="en-US" w:eastAsia="en-US"/>
        </w:rPr>
      </w:pPr>
    </w:p>
    <w:p w:rsidR="00AD60DD" w:rsidRPr="00006694" w:rsidRDefault="008A65A1" w:rsidP="006C4D81">
      <w:pPr>
        <w:spacing w:after="0" w:line="240" w:lineRule="auto"/>
        <w:jc w:val="center"/>
        <w:rPr>
          <w:rFonts w:ascii="Times New Roman" w:eastAsia="Century Schoolbook" w:hAnsi="Times New Roman" w:cs="Times New Roman"/>
          <w:sz w:val="36"/>
          <w:lang w:val="en-US" w:eastAsia="en-US"/>
        </w:rPr>
      </w:pPr>
      <w:r w:rsidRPr="00006694">
        <w:rPr>
          <w:rFonts w:ascii="Times New Roman" w:eastAsia="Century Schoolbook" w:hAnsi="Times New Roman" w:cs="Times New Roman"/>
          <w:sz w:val="36"/>
          <w:lang w:val="en-US" w:eastAsia="en-US"/>
        </w:rPr>
        <w:t>SALES</w:t>
      </w:r>
      <w:r w:rsidR="003A4C1A">
        <w:rPr>
          <w:rFonts w:ascii="Times New Roman" w:eastAsia="Century Schoolbook" w:hAnsi="Times New Roman" w:cs="Times New Roman"/>
          <w:sz w:val="36"/>
          <w:lang w:val="en-US" w:eastAsia="en-US"/>
        </w:rPr>
        <w:t xml:space="preserve"> </w:t>
      </w:r>
      <w:r w:rsidR="001D28B7">
        <w:rPr>
          <w:rFonts w:ascii="Times New Roman" w:eastAsia="Century Schoolbook" w:hAnsi="Times New Roman" w:cs="Times New Roman"/>
          <w:sz w:val="36"/>
          <w:lang w:val="en-US" w:eastAsia="en-US"/>
        </w:rPr>
        <w:t>TAX ASSESSMENT (No</w:t>
      </w:r>
      <w:r w:rsidRPr="00006694">
        <w:rPr>
          <w:rFonts w:ascii="Times New Roman" w:eastAsia="Century Schoolbook" w:hAnsi="Times New Roman" w:cs="Times New Roman"/>
          <w:sz w:val="36"/>
          <w:lang w:val="en-US" w:eastAsia="en-US"/>
        </w:rPr>
        <w:t>. 1).</w:t>
      </w:r>
    </w:p>
    <w:p w:rsidR="00F20DB0" w:rsidRPr="00006694" w:rsidRDefault="00F20DB0" w:rsidP="00D567D7">
      <w:pPr>
        <w:pBdr>
          <w:bottom w:val="single" w:sz="4" w:space="1" w:color="auto"/>
        </w:pBdr>
        <w:spacing w:before="120" w:after="120" w:line="240" w:lineRule="auto"/>
        <w:ind w:left="3888" w:right="3888"/>
        <w:jc w:val="center"/>
        <w:rPr>
          <w:rFonts w:ascii="Times New Roman" w:eastAsia="Century Schoolbook" w:hAnsi="Times New Roman" w:cs="Times New Roman"/>
        </w:rPr>
      </w:pPr>
    </w:p>
    <w:p w:rsidR="00AD60DD" w:rsidRPr="00006694" w:rsidRDefault="008A65A1" w:rsidP="006176DF">
      <w:pPr>
        <w:spacing w:before="120" w:after="120" w:line="240" w:lineRule="auto"/>
        <w:jc w:val="center"/>
        <w:rPr>
          <w:rFonts w:ascii="Times New Roman" w:eastAsia="Sylfaen" w:hAnsi="Times New Roman" w:cs="Times New Roman"/>
          <w:sz w:val="32"/>
        </w:rPr>
      </w:pPr>
      <w:r w:rsidRPr="00006694">
        <w:rPr>
          <w:rFonts w:ascii="Times New Roman" w:eastAsia="Sylfaen" w:hAnsi="Times New Roman" w:cs="Times New Roman"/>
          <w:b/>
          <w:bCs/>
          <w:sz w:val="32"/>
          <w:lang w:val="en-US" w:eastAsia="en-US"/>
        </w:rPr>
        <w:t>No. 8 of 1935.</w:t>
      </w:r>
    </w:p>
    <w:p w:rsidR="00AD60DD" w:rsidRPr="00006694" w:rsidRDefault="008A65A1" w:rsidP="00194135">
      <w:pPr>
        <w:spacing w:after="0" w:line="240" w:lineRule="auto"/>
        <w:ind w:left="432" w:hanging="432"/>
        <w:jc w:val="both"/>
        <w:rPr>
          <w:rFonts w:ascii="Times New Roman" w:eastAsia="Century Schoolbook" w:hAnsi="Times New Roman" w:cs="Times New Roman"/>
          <w:sz w:val="26"/>
          <w:szCs w:val="26"/>
        </w:rPr>
      </w:pPr>
      <w:r w:rsidRPr="00006694">
        <w:rPr>
          <w:rFonts w:ascii="Times New Roman" w:eastAsia="Century Schoolbook" w:hAnsi="Times New Roman" w:cs="Times New Roman"/>
          <w:sz w:val="26"/>
          <w:szCs w:val="26"/>
          <w:lang w:val="en-US" w:eastAsia="en-US"/>
        </w:rPr>
        <w:t xml:space="preserve">An Act to amend sections three, twenty, twenty-six, forty-five, forty-eight, forty-nine, and seventy-three of the </w:t>
      </w:r>
      <w:r w:rsidRPr="00006694">
        <w:rPr>
          <w:rFonts w:ascii="Times New Roman" w:eastAsia="Century Schoolbook" w:hAnsi="Times New Roman" w:cs="Times New Roman"/>
          <w:i/>
          <w:iCs/>
          <w:sz w:val="26"/>
          <w:szCs w:val="26"/>
          <w:lang w:val="en-US" w:eastAsia="en-US"/>
        </w:rPr>
        <w:t xml:space="preserve">Sales Tax Assessment Act </w:t>
      </w:r>
      <w:r w:rsidRPr="00006694">
        <w:rPr>
          <w:rFonts w:ascii="Times New Roman" w:eastAsia="Century Schoolbook" w:hAnsi="Times New Roman" w:cs="Times New Roman"/>
          <w:sz w:val="26"/>
          <w:szCs w:val="26"/>
          <w:lang w:val="en-US" w:eastAsia="en-US"/>
        </w:rPr>
        <w:t>(</w:t>
      </w:r>
      <w:r w:rsidRPr="00006694">
        <w:rPr>
          <w:rFonts w:ascii="Times New Roman" w:eastAsia="Century Schoolbook" w:hAnsi="Times New Roman" w:cs="Times New Roman"/>
          <w:i/>
          <w:iCs/>
          <w:sz w:val="26"/>
          <w:szCs w:val="26"/>
          <w:lang w:val="en-US" w:eastAsia="en-US"/>
        </w:rPr>
        <w:t xml:space="preserve">No. </w:t>
      </w:r>
      <w:r w:rsidRPr="00006694">
        <w:rPr>
          <w:rFonts w:ascii="Times New Roman" w:eastAsia="Century Schoolbook" w:hAnsi="Times New Roman" w:cs="Times New Roman"/>
          <w:sz w:val="26"/>
          <w:szCs w:val="26"/>
          <w:lang w:val="en-US" w:eastAsia="en-US"/>
        </w:rPr>
        <w:t>1) 1930–1934.</w:t>
      </w:r>
    </w:p>
    <w:p w:rsidR="00AD60DD" w:rsidRPr="00006694" w:rsidRDefault="008A65A1" w:rsidP="00006694">
      <w:pPr>
        <w:spacing w:before="120" w:after="120" w:line="240" w:lineRule="auto"/>
        <w:jc w:val="right"/>
        <w:rPr>
          <w:rFonts w:ascii="Times New Roman" w:eastAsia="Century Schoolbook" w:hAnsi="Times New Roman" w:cs="Times New Roman"/>
          <w:sz w:val="26"/>
          <w:szCs w:val="26"/>
        </w:rPr>
      </w:pPr>
      <w:r w:rsidRPr="00006694">
        <w:rPr>
          <w:rFonts w:ascii="Times New Roman" w:eastAsia="Century Schoolbook" w:hAnsi="Times New Roman" w:cs="Times New Roman"/>
          <w:sz w:val="26"/>
          <w:szCs w:val="26"/>
          <w:lang w:val="en-US" w:eastAsia="en-US"/>
        </w:rPr>
        <w:t>[Assented to 10th April, 1935.]</w:t>
      </w:r>
    </w:p>
    <w:p w:rsidR="00AD60DD" w:rsidRPr="00006694" w:rsidRDefault="008A65A1" w:rsidP="00194135">
      <w:pPr>
        <w:spacing w:after="0" w:line="240" w:lineRule="auto"/>
        <w:jc w:val="both"/>
        <w:rPr>
          <w:rFonts w:ascii="Times New Roman" w:eastAsia="Century Schoolbook" w:hAnsi="Times New Roman" w:cs="Times New Roman"/>
        </w:rPr>
      </w:pPr>
      <w:r w:rsidRPr="00006694">
        <w:rPr>
          <w:rFonts w:ascii="Times New Roman" w:eastAsia="Century Schoolbook" w:hAnsi="Times New Roman" w:cs="Times New Roman"/>
          <w:lang w:val="en-US" w:eastAsia="en-US"/>
        </w:rPr>
        <w:t>BE it enacted by the King</w:t>
      </w:r>
      <w:r w:rsidR="0067759D">
        <w:rPr>
          <w:rFonts w:ascii="Times New Roman" w:eastAsia="Century Schoolbook" w:hAnsi="Times New Roman" w:cs="Times New Roman"/>
          <w:lang w:val="en-US" w:eastAsia="en-US"/>
        </w:rPr>
        <w:t>’</w:t>
      </w:r>
      <w:r w:rsidRPr="00006694">
        <w:rPr>
          <w:rFonts w:ascii="Times New Roman" w:eastAsia="Century Schoolbook" w:hAnsi="Times New Roman" w:cs="Times New Roman"/>
          <w:lang w:val="en-US" w:eastAsia="en-US"/>
        </w:rPr>
        <w:t>s Most Excellent Majesty, the Senate, and the House of Representatives of the Commonwealth of Australia, as follows:—</w:t>
      </w:r>
    </w:p>
    <w:p w:rsidR="00AD60DD" w:rsidRPr="0067759D" w:rsidRDefault="008A65A1" w:rsidP="0067759D">
      <w:pPr>
        <w:spacing w:before="120" w:after="60" w:line="240" w:lineRule="auto"/>
        <w:jc w:val="both"/>
        <w:rPr>
          <w:rFonts w:ascii="Times New Roman" w:eastAsia="Century Schoolbook" w:hAnsi="Times New Roman" w:cs="Times New Roman"/>
          <w:b/>
          <w:sz w:val="20"/>
        </w:rPr>
      </w:pPr>
      <w:r w:rsidRPr="0067759D">
        <w:rPr>
          <w:rFonts w:ascii="Times New Roman" w:eastAsia="Century Schoolbook" w:hAnsi="Times New Roman" w:cs="Times New Roman"/>
          <w:b/>
          <w:bCs/>
          <w:sz w:val="20"/>
          <w:lang w:val="en-US" w:eastAsia="en-US"/>
        </w:rPr>
        <w:t>Short title and citation.</w:t>
      </w:r>
    </w:p>
    <w:p w:rsidR="00AD60DD" w:rsidRPr="00006694" w:rsidRDefault="008A65A1" w:rsidP="0067759D">
      <w:pPr>
        <w:tabs>
          <w:tab w:val="left" w:pos="1170"/>
        </w:tabs>
        <w:spacing w:after="0" w:line="240" w:lineRule="auto"/>
        <w:ind w:firstLine="288"/>
        <w:jc w:val="both"/>
        <w:rPr>
          <w:rFonts w:ascii="Times New Roman" w:eastAsia="Century Schoolbook" w:hAnsi="Times New Roman" w:cs="Times New Roman"/>
        </w:rPr>
      </w:pPr>
      <w:r w:rsidRPr="00006694">
        <w:rPr>
          <w:rFonts w:ascii="Times New Roman" w:eastAsia="Bookman Old Style" w:hAnsi="Times New Roman" w:cs="Times New Roman"/>
          <w:b/>
          <w:bCs/>
          <w:lang w:val="en-US" w:eastAsia="en-US"/>
        </w:rPr>
        <w:t>1.</w:t>
      </w:r>
      <w:r w:rsidRPr="00006694">
        <w:rPr>
          <w:rFonts w:ascii="Times New Roman" w:eastAsia="Century Schoolbook" w:hAnsi="Times New Roman" w:cs="Times New Roman"/>
          <w:lang w:val="en-US" w:eastAsia="en-US"/>
        </w:rPr>
        <w:t>—(1.)</w:t>
      </w:r>
      <w:r w:rsidR="0067759D">
        <w:rPr>
          <w:rFonts w:ascii="Times New Roman" w:eastAsia="Century Schoolbook" w:hAnsi="Times New Roman" w:cs="Times New Roman"/>
          <w:lang w:val="en-US" w:eastAsia="en-US"/>
        </w:rPr>
        <w:tab/>
      </w:r>
      <w:r w:rsidRPr="00006694">
        <w:rPr>
          <w:rFonts w:ascii="Times New Roman" w:eastAsia="Century Schoolbook" w:hAnsi="Times New Roman" w:cs="Times New Roman"/>
          <w:lang w:val="en-US" w:eastAsia="en-US"/>
        </w:rPr>
        <w:t xml:space="preserve">This Act may be cited as the </w:t>
      </w:r>
      <w:r w:rsidRPr="00006694">
        <w:rPr>
          <w:rFonts w:ascii="Times New Roman" w:eastAsia="Century Schoolbook" w:hAnsi="Times New Roman" w:cs="Times New Roman"/>
          <w:i/>
          <w:iCs/>
          <w:lang w:val="en-US" w:eastAsia="en-US"/>
        </w:rPr>
        <w:t xml:space="preserve">Sales Tax Assessment Act </w:t>
      </w:r>
      <w:r w:rsidRPr="00006694">
        <w:rPr>
          <w:rFonts w:ascii="Times New Roman" w:eastAsia="Century Schoolbook" w:hAnsi="Times New Roman" w:cs="Times New Roman"/>
          <w:lang w:val="en-US" w:eastAsia="en-US"/>
        </w:rPr>
        <w:t>(</w:t>
      </w:r>
      <w:r w:rsidRPr="00006694">
        <w:rPr>
          <w:rFonts w:ascii="Times New Roman" w:eastAsia="Century Schoolbook" w:hAnsi="Times New Roman" w:cs="Times New Roman"/>
          <w:i/>
          <w:iCs/>
          <w:lang w:val="en-US" w:eastAsia="en-US"/>
        </w:rPr>
        <w:t>No.</w:t>
      </w:r>
      <w:r w:rsidRPr="00006694">
        <w:rPr>
          <w:rFonts w:ascii="Times New Roman" w:eastAsia="Century Schoolbook" w:hAnsi="Times New Roman" w:cs="Times New Roman"/>
          <w:lang w:val="en-US" w:eastAsia="en-US"/>
        </w:rPr>
        <w:t>1) 1935.</w:t>
      </w:r>
    </w:p>
    <w:p w:rsidR="00AD60DD" w:rsidRPr="00006694" w:rsidRDefault="008A65A1" w:rsidP="00194135">
      <w:pPr>
        <w:spacing w:after="0" w:line="240" w:lineRule="auto"/>
        <w:ind w:firstLine="288"/>
        <w:jc w:val="both"/>
        <w:rPr>
          <w:rFonts w:ascii="Times New Roman" w:eastAsia="Century Schoolbook" w:hAnsi="Times New Roman" w:cs="Times New Roman"/>
        </w:rPr>
      </w:pPr>
      <w:r w:rsidRPr="00006694">
        <w:rPr>
          <w:rFonts w:ascii="Times New Roman" w:eastAsia="Century Schoolbook" w:hAnsi="Times New Roman" w:cs="Times New Roman"/>
          <w:lang w:val="en-US" w:eastAsia="en-US"/>
        </w:rPr>
        <w:t>(2.)</w:t>
      </w:r>
      <w:r w:rsidR="00D93B7A">
        <w:rPr>
          <w:rFonts w:ascii="Times New Roman" w:eastAsia="Century Schoolbook" w:hAnsi="Times New Roman" w:cs="Times New Roman"/>
          <w:lang w:val="en-US" w:eastAsia="en-US"/>
        </w:rPr>
        <w:tab/>
      </w:r>
      <w:r w:rsidRPr="00006694">
        <w:rPr>
          <w:rFonts w:ascii="Times New Roman" w:eastAsia="Century Schoolbook" w:hAnsi="Times New Roman" w:cs="Times New Roman"/>
          <w:lang w:val="en-US" w:eastAsia="en-US"/>
        </w:rPr>
        <w:t xml:space="preserve">The </w:t>
      </w:r>
      <w:r w:rsidRPr="00006694">
        <w:rPr>
          <w:rFonts w:ascii="Times New Roman" w:eastAsia="Century Schoolbook" w:hAnsi="Times New Roman" w:cs="Times New Roman"/>
          <w:i/>
          <w:iCs/>
          <w:lang w:val="en-US" w:eastAsia="en-US"/>
        </w:rPr>
        <w:t>Sales Tax Assessment Act</w:t>
      </w:r>
      <w:r w:rsidR="00DA7E0D" w:rsidRPr="00006694">
        <w:rPr>
          <w:rFonts w:ascii="Times New Roman" w:eastAsia="Century Schoolbook" w:hAnsi="Times New Roman" w:cs="Times New Roman"/>
          <w:i/>
          <w:iCs/>
          <w:lang w:val="en-US" w:eastAsia="en-US"/>
        </w:rPr>
        <w:t xml:space="preserve"> </w:t>
      </w:r>
      <w:r w:rsidRPr="00006694">
        <w:rPr>
          <w:rFonts w:ascii="Times New Roman" w:eastAsia="Century Schoolbook" w:hAnsi="Times New Roman" w:cs="Times New Roman"/>
          <w:lang w:val="en-US" w:eastAsia="en-US"/>
        </w:rPr>
        <w:t>(</w:t>
      </w:r>
      <w:r w:rsidRPr="00006694">
        <w:rPr>
          <w:rFonts w:ascii="Times New Roman" w:eastAsia="Century Schoolbook" w:hAnsi="Times New Roman" w:cs="Times New Roman"/>
          <w:i/>
          <w:iCs/>
          <w:lang w:val="en-US" w:eastAsia="en-US"/>
        </w:rPr>
        <w:t>No.</w:t>
      </w:r>
      <w:r w:rsidR="00D93B7A">
        <w:rPr>
          <w:rFonts w:ascii="Times New Roman" w:eastAsia="Century Schoolbook" w:hAnsi="Times New Roman" w:cs="Times New Roman"/>
          <w:i/>
          <w:iCs/>
          <w:lang w:val="en-US" w:eastAsia="en-US"/>
        </w:rPr>
        <w:t xml:space="preserve"> </w:t>
      </w:r>
      <w:r w:rsidR="001D28B7">
        <w:rPr>
          <w:rFonts w:ascii="Times New Roman" w:eastAsia="Century Schoolbook" w:hAnsi="Times New Roman" w:cs="Times New Roman"/>
          <w:lang w:val="en-US" w:eastAsia="en-US"/>
        </w:rPr>
        <w:t>1) 1930–1934</w:t>
      </w:r>
      <w:r w:rsidRPr="00006694">
        <w:rPr>
          <w:rFonts w:ascii="Times New Roman" w:eastAsia="Century Schoolbook" w:hAnsi="Times New Roman" w:cs="Times New Roman"/>
          <w:lang w:val="en-US" w:eastAsia="en-US"/>
        </w:rPr>
        <w:t xml:space="preserve"> is in this Act referred to as the Principal Act.</w:t>
      </w:r>
    </w:p>
    <w:p w:rsidR="00AD60DD" w:rsidRPr="00006694" w:rsidRDefault="008A65A1" w:rsidP="00194135">
      <w:pPr>
        <w:spacing w:after="0" w:line="240" w:lineRule="auto"/>
        <w:ind w:firstLine="288"/>
        <w:jc w:val="both"/>
        <w:rPr>
          <w:rFonts w:ascii="Times New Roman" w:eastAsia="Century Schoolbook" w:hAnsi="Times New Roman" w:cs="Times New Roman"/>
        </w:rPr>
      </w:pPr>
      <w:r w:rsidRPr="00006694">
        <w:rPr>
          <w:rFonts w:ascii="Times New Roman" w:eastAsia="Century Schoolbook" w:hAnsi="Times New Roman" w:cs="Times New Roman"/>
          <w:lang w:val="en-US" w:eastAsia="en-US"/>
        </w:rPr>
        <w:t>(3.)</w:t>
      </w:r>
      <w:r w:rsidR="00D93B7A">
        <w:rPr>
          <w:rFonts w:ascii="Times New Roman" w:eastAsia="Century Schoolbook" w:hAnsi="Times New Roman" w:cs="Times New Roman"/>
          <w:lang w:val="en-US" w:eastAsia="en-US"/>
        </w:rPr>
        <w:tab/>
      </w:r>
      <w:r w:rsidRPr="00006694">
        <w:rPr>
          <w:rFonts w:ascii="Times New Roman" w:eastAsia="Century Schoolbook" w:hAnsi="Times New Roman" w:cs="Times New Roman"/>
          <w:lang w:val="en-US" w:eastAsia="en-US"/>
        </w:rPr>
        <w:t xml:space="preserve">The Principal Act, as amended by this Act, may be cited as the </w:t>
      </w:r>
      <w:r w:rsidRPr="00006694">
        <w:rPr>
          <w:rFonts w:ascii="Times New Roman" w:eastAsia="Century Schoolbook" w:hAnsi="Times New Roman" w:cs="Times New Roman"/>
          <w:i/>
          <w:iCs/>
          <w:lang w:val="en-US" w:eastAsia="en-US"/>
        </w:rPr>
        <w:t>Sales Tax Assessment Act</w:t>
      </w:r>
      <w:r w:rsidR="00AB0DB2" w:rsidRPr="00006694">
        <w:rPr>
          <w:rFonts w:ascii="Times New Roman" w:eastAsia="Century Schoolbook" w:hAnsi="Times New Roman" w:cs="Times New Roman"/>
          <w:i/>
          <w:iCs/>
          <w:lang w:val="en-US" w:eastAsia="en-US"/>
        </w:rPr>
        <w:t xml:space="preserve"> </w:t>
      </w:r>
      <w:r w:rsidRPr="00006694">
        <w:rPr>
          <w:rFonts w:ascii="Times New Roman" w:eastAsia="Century Schoolbook" w:hAnsi="Times New Roman" w:cs="Times New Roman"/>
          <w:lang w:val="en-US" w:eastAsia="en-US"/>
        </w:rPr>
        <w:t>(</w:t>
      </w:r>
      <w:r w:rsidRPr="00006694">
        <w:rPr>
          <w:rFonts w:ascii="Times New Roman" w:eastAsia="Century Schoolbook" w:hAnsi="Times New Roman" w:cs="Times New Roman"/>
          <w:i/>
          <w:iCs/>
          <w:lang w:val="en-US" w:eastAsia="en-US"/>
        </w:rPr>
        <w:t>No.</w:t>
      </w:r>
      <w:r w:rsidR="001D28B7">
        <w:rPr>
          <w:rFonts w:ascii="Times New Roman" w:eastAsia="Century Schoolbook" w:hAnsi="Times New Roman" w:cs="Times New Roman"/>
          <w:i/>
          <w:iCs/>
          <w:lang w:val="en-US" w:eastAsia="en-US"/>
        </w:rPr>
        <w:t> </w:t>
      </w:r>
      <w:bookmarkStart w:id="0" w:name="_GoBack"/>
      <w:bookmarkEnd w:id="0"/>
      <w:r w:rsidRPr="00006694">
        <w:rPr>
          <w:rFonts w:ascii="Times New Roman" w:eastAsia="Century Schoolbook" w:hAnsi="Times New Roman" w:cs="Times New Roman"/>
          <w:lang w:val="en-US" w:eastAsia="en-US"/>
        </w:rPr>
        <w:t>1) 1930–1935.</w:t>
      </w:r>
    </w:p>
    <w:p w:rsidR="00AD60DD" w:rsidRPr="00D93B7A" w:rsidRDefault="008A65A1" w:rsidP="00D93B7A">
      <w:pPr>
        <w:spacing w:before="120" w:after="60" w:line="240" w:lineRule="auto"/>
        <w:jc w:val="both"/>
        <w:rPr>
          <w:rFonts w:ascii="Times New Roman" w:eastAsia="Century Schoolbook" w:hAnsi="Times New Roman" w:cs="Times New Roman"/>
          <w:b/>
          <w:sz w:val="20"/>
        </w:rPr>
      </w:pPr>
      <w:r w:rsidRPr="00D93B7A">
        <w:rPr>
          <w:rFonts w:ascii="Times New Roman" w:eastAsia="Century Schoolbook" w:hAnsi="Times New Roman" w:cs="Times New Roman"/>
          <w:b/>
          <w:bCs/>
          <w:sz w:val="20"/>
          <w:lang w:val="en-US" w:eastAsia="en-US"/>
        </w:rPr>
        <w:t>Definitions.</w:t>
      </w:r>
    </w:p>
    <w:p w:rsidR="00AD60DD" w:rsidRPr="00006694" w:rsidRDefault="008A65A1" w:rsidP="00194135">
      <w:pPr>
        <w:spacing w:after="0" w:line="240" w:lineRule="auto"/>
        <w:ind w:firstLine="288"/>
        <w:jc w:val="both"/>
        <w:rPr>
          <w:rFonts w:ascii="Times New Roman" w:eastAsia="Century Schoolbook" w:hAnsi="Times New Roman" w:cs="Times New Roman"/>
        </w:rPr>
      </w:pPr>
      <w:r w:rsidRPr="00006694">
        <w:rPr>
          <w:rFonts w:ascii="Times New Roman" w:eastAsia="Bookman Old Style" w:hAnsi="Times New Roman" w:cs="Times New Roman"/>
          <w:b/>
          <w:bCs/>
          <w:lang w:val="en-US" w:eastAsia="en-US"/>
        </w:rPr>
        <w:t>2.</w:t>
      </w:r>
      <w:r w:rsidR="00D93B7A">
        <w:rPr>
          <w:rFonts w:ascii="Times New Roman" w:eastAsia="Bookman Old Style" w:hAnsi="Times New Roman" w:cs="Times New Roman"/>
          <w:b/>
          <w:bCs/>
          <w:lang w:val="en-US" w:eastAsia="en-US"/>
        </w:rPr>
        <w:tab/>
      </w:r>
      <w:r w:rsidRPr="00006694">
        <w:rPr>
          <w:rFonts w:ascii="Times New Roman" w:eastAsia="Century Schoolbook" w:hAnsi="Times New Roman" w:cs="Times New Roman"/>
          <w:lang w:val="en-US" w:eastAsia="en-US"/>
        </w:rPr>
        <w:t>Section three of the Principal Act is amended by inserting at the end of the definition of “Goods” the words “, but does not include goods which have, either through a process of retailing or otherwise, gone into use or consumption in Australia;”.</w:t>
      </w:r>
    </w:p>
    <w:p w:rsidR="00AD60DD" w:rsidRPr="00D93B7A" w:rsidRDefault="008A65A1" w:rsidP="00D93B7A">
      <w:pPr>
        <w:spacing w:before="120" w:after="60" w:line="240" w:lineRule="auto"/>
        <w:jc w:val="both"/>
        <w:rPr>
          <w:rFonts w:ascii="Times New Roman" w:eastAsia="Century Schoolbook" w:hAnsi="Times New Roman" w:cs="Times New Roman"/>
          <w:b/>
          <w:sz w:val="20"/>
        </w:rPr>
      </w:pPr>
      <w:r w:rsidRPr="00D93B7A">
        <w:rPr>
          <w:rFonts w:ascii="Times New Roman" w:eastAsia="Century Schoolbook" w:hAnsi="Times New Roman" w:cs="Times New Roman"/>
          <w:b/>
          <w:bCs/>
          <w:sz w:val="20"/>
          <w:lang w:val="en-US" w:eastAsia="en-US"/>
        </w:rPr>
        <w:t>Exemptions.</w:t>
      </w:r>
    </w:p>
    <w:p w:rsidR="00AD60DD" w:rsidRPr="00006694" w:rsidRDefault="008A65A1" w:rsidP="00194135">
      <w:pPr>
        <w:spacing w:after="0" w:line="240" w:lineRule="auto"/>
        <w:ind w:firstLine="288"/>
        <w:jc w:val="both"/>
        <w:rPr>
          <w:rFonts w:ascii="Times New Roman" w:eastAsia="Century Schoolbook" w:hAnsi="Times New Roman" w:cs="Times New Roman"/>
        </w:rPr>
      </w:pPr>
      <w:r w:rsidRPr="00006694">
        <w:rPr>
          <w:rFonts w:ascii="Times New Roman" w:eastAsia="Bookman Old Style" w:hAnsi="Times New Roman" w:cs="Times New Roman"/>
          <w:b/>
          <w:bCs/>
          <w:lang w:val="en-US" w:eastAsia="en-US"/>
        </w:rPr>
        <w:t>3.</w:t>
      </w:r>
      <w:r w:rsidR="00D93B7A">
        <w:rPr>
          <w:rFonts w:ascii="Times New Roman" w:eastAsia="Bookman Old Style" w:hAnsi="Times New Roman" w:cs="Times New Roman"/>
          <w:b/>
          <w:bCs/>
          <w:lang w:val="en-US" w:eastAsia="en-US"/>
        </w:rPr>
        <w:tab/>
      </w:r>
      <w:r w:rsidRPr="00006694">
        <w:rPr>
          <w:rFonts w:ascii="Times New Roman" w:eastAsia="Century Schoolbook" w:hAnsi="Times New Roman" w:cs="Times New Roman"/>
          <w:lang w:val="en-US" w:eastAsia="en-US"/>
        </w:rPr>
        <w:t>Section twenty of the Principal Act is amended by omitting paragraph</w:t>
      </w:r>
      <w:r w:rsidRPr="00006694">
        <w:rPr>
          <w:rFonts w:ascii="Times New Roman" w:eastAsia="Century Schoolbook" w:hAnsi="Times New Roman" w:cs="Times New Roman"/>
          <w:i/>
          <w:iCs/>
          <w:lang w:val="en-US" w:eastAsia="en-US"/>
        </w:rPr>
        <w:t>(a</w:t>
      </w:r>
      <w:r w:rsidRPr="00006694">
        <w:rPr>
          <w:rFonts w:ascii="Times New Roman" w:eastAsia="Century Schoolbook" w:hAnsi="Times New Roman" w:cs="Times New Roman"/>
          <w:lang w:val="en-US" w:eastAsia="en-US"/>
        </w:rPr>
        <w:t>) and inserting in its stead the following paragraph:—</w:t>
      </w:r>
    </w:p>
    <w:p w:rsidR="00AD60DD" w:rsidRPr="00006694" w:rsidRDefault="008A65A1" w:rsidP="00194135">
      <w:pPr>
        <w:spacing w:after="0" w:line="240" w:lineRule="auto"/>
        <w:ind w:left="1008" w:hanging="576"/>
        <w:jc w:val="both"/>
        <w:rPr>
          <w:rFonts w:ascii="Times New Roman" w:eastAsia="Century Schoolbook" w:hAnsi="Times New Roman" w:cs="Times New Roman"/>
          <w:lang w:val="en-US" w:eastAsia="en-US"/>
        </w:rPr>
      </w:pPr>
      <w:r w:rsidRPr="00006694">
        <w:rPr>
          <w:rFonts w:ascii="Times New Roman" w:eastAsia="Century Schoolbook" w:hAnsi="Times New Roman" w:cs="Times New Roman"/>
          <w:lang w:val="en-US" w:eastAsia="en-US"/>
        </w:rPr>
        <w:t>“(</w:t>
      </w:r>
      <w:r w:rsidRPr="00006694">
        <w:rPr>
          <w:rFonts w:ascii="Times New Roman" w:eastAsia="Century Schoolbook" w:hAnsi="Times New Roman" w:cs="Times New Roman"/>
          <w:i/>
          <w:iCs/>
          <w:lang w:val="en-US" w:eastAsia="en-US"/>
        </w:rPr>
        <w:t>a</w:t>
      </w:r>
      <w:r w:rsidRPr="00006694">
        <w:rPr>
          <w:rFonts w:ascii="Times New Roman" w:eastAsia="Century Schoolbook" w:hAnsi="Times New Roman" w:cs="Times New Roman"/>
          <w:lang w:val="en-US" w:eastAsia="en-US"/>
        </w:rPr>
        <w:t>)</w:t>
      </w:r>
      <w:r w:rsidR="003607B3" w:rsidRPr="00006694">
        <w:rPr>
          <w:rFonts w:ascii="Times New Roman" w:eastAsia="Century Schoolbook" w:hAnsi="Times New Roman" w:cs="Times New Roman"/>
          <w:lang w:val="en-US" w:eastAsia="en-US"/>
        </w:rPr>
        <w:t xml:space="preserve"> </w:t>
      </w:r>
      <w:r w:rsidRPr="00006694">
        <w:rPr>
          <w:rFonts w:ascii="Times New Roman" w:eastAsia="Century Schoolbook" w:hAnsi="Times New Roman" w:cs="Times New Roman"/>
          <w:lang w:val="en-US" w:eastAsia="en-US"/>
        </w:rPr>
        <w:t>goods exported or to be exported by him or goods sold by him for export by the purchaser from him;”.</w:t>
      </w:r>
    </w:p>
    <w:p w:rsidR="00B958C3" w:rsidRPr="00D93B7A" w:rsidRDefault="00B958C3" w:rsidP="00D93B7A">
      <w:pPr>
        <w:pBdr>
          <w:bottom w:val="single" w:sz="4" w:space="1" w:color="auto"/>
        </w:pBdr>
        <w:spacing w:after="0" w:line="240" w:lineRule="auto"/>
        <w:jc w:val="center"/>
        <w:rPr>
          <w:rFonts w:ascii="Times New Roman" w:eastAsia="Century Schoolbook" w:hAnsi="Times New Roman" w:cs="Times New Roman"/>
          <w:sz w:val="10"/>
        </w:rPr>
      </w:pPr>
    </w:p>
    <w:p w:rsidR="00AD60DD" w:rsidRPr="00006694" w:rsidRDefault="0024563E" w:rsidP="00374C0A">
      <w:pPr>
        <w:spacing w:after="0" w:line="240" w:lineRule="auto"/>
        <w:jc w:val="both"/>
        <w:rPr>
          <w:rFonts w:ascii="Times New Roman" w:eastAsia="Century Schoolbook" w:hAnsi="Times New Roman" w:cs="Times New Roman"/>
        </w:rPr>
        <w:sectPr w:rsidR="00AD60DD" w:rsidRPr="00006694" w:rsidSect="0038097F">
          <w:headerReference w:type="even" r:id="rId7"/>
          <w:pgSz w:w="11906" w:h="16838" w:code="9"/>
          <w:pgMar w:top="1440" w:right="1440" w:bottom="1440" w:left="1440" w:header="708" w:footer="708" w:gutter="0"/>
          <w:cols w:space="708"/>
          <w:docGrid w:linePitch="360"/>
        </w:sectPr>
      </w:pPr>
    </w:p>
    <w:p w:rsidR="00AD60DD" w:rsidRPr="00BA60FE" w:rsidRDefault="008A65A1" w:rsidP="00BA60FE">
      <w:pPr>
        <w:spacing w:before="120" w:after="60" w:line="240" w:lineRule="auto"/>
        <w:jc w:val="both"/>
        <w:rPr>
          <w:rFonts w:ascii="Times New Roman" w:eastAsia="Book Antiqua" w:hAnsi="Times New Roman" w:cs="Times New Roman"/>
          <w:b/>
          <w:sz w:val="20"/>
        </w:rPr>
      </w:pPr>
      <w:r w:rsidRPr="00BA60FE">
        <w:rPr>
          <w:rFonts w:ascii="Times New Roman" w:eastAsia="Century Schoolbook" w:hAnsi="Times New Roman" w:cs="Times New Roman"/>
          <w:b/>
          <w:bCs/>
          <w:sz w:val="20"/>
          <w:lang w:val="en-US" w:eastAsia="en-US"/>
        </w:rPr>
        <w:lastRenderedPageBreak/>
        <w:t xml:space="preserve">Refunds of </w:t>
      </w:r>
      <w:r w:rsidRPr="00BA60FE">
        <w:rPr>
          <w:rFonts w:ascii="Times New Roman" w:eastAsia="Book Antiqua" w:hAnsi="Times New Roman" w:cs="Times New Roman"/>
          <w:b/>
          <w:bCs/>
          <w:sz w:val="20"/>
          <w:lang w:val="en-US" w:eastAsia="en-US"/>
        </w:rPr>
        <w:t>tax.</w:t>
      </w:r>
    </w:p>
    <w:p w:rsidR="00AD60DD" w:rsidRPr="00006694" w:rsidRDefault="008A65A1" w:rsidP="00BA60FE">
      <w:pPr>
        <w:spacing w:after="0" w:line="240" w:lineRule="auto"/>
        <w:ind w:firstLine="288"/>
        <w:jc w:val="both"/>
        <w:rPr>
          <w:rFonts w:ascii="Times New Roman" w:eastAsia="Century Schoolbook" w:hAnsi="Times New Roman" w:cs="Times New Roman"/>
        </w:rPr>
      </w:pPr>
      <w:r w:rsidRPr="00006694">
        <w:rPr>
          <w:rFonts w:ascii="Times New Roman" w:eastAsia="Bookman Old Style" w:hAnsi="Times New Roman" w:cs="Times New Roman"/>
          <w:b/>
          <w:bCs/>
          <w:lang w:val="en-US" w:eastAsia="en-US"/>
        </w:rPr>
        <w:t>4.</w:t>
      </w:r>
      <w:r w:rsidR="00BA60FE">
        <w:rPr>
          <w:rFonts w:ascii="Times New Roman" w:eastAsia="Bookman Old Style" w:hAnsi="Times New Roman" w:cs="Times New Roman"/>
          <w:b/>
          <w:bCs/>
          <w:lang w:val="en-US" w:eastAsia="en-US"/>
        </w:rPr>
        <w:tab/>
      </w:r>
      <w:r w:rsidRPr="00006694">
        <w:rPr>
          <w:rFonts w:ascii="Times New Roman" w:eastAsia="Century Schoolbook" w:hAnsi="Times New Roman" w:cs="Times New Roman"/>
          <w:lang w:val="en-US" w:eastAsia="en-US"/>
        </w:rPr>
        <w:t>Section twenty-six of the Principal Act is amended by omitting sub-section (3.).</w:t>
      </w:r>
    </w:p>
    <w:p w:rsidR="00AD60DD" w:rsidRPr="00BA60FE" w:rsidRDefault="008A65A1" w:rsidP="00BA60FE">
      <w:pPr>
        <w:spacing w:before="120" w:after="60" w:line="240" w:lineRule="auto"/>
        <w:jc w:val="both"/>
        <w:rPr>
          <w:rFonts w:ascii="Times New Roman" w:eastAsia="Century Schoolbook" w:hAnsi="Times New Roman" w:cs="Times New Roman"/>
          <w:b/>
          <w:sz w:val="20"/>
        </w:rPr>
      </w:pPr>
      <w:r w:rsidRPr="00BA60FE">
        <w:rPr>
          <w:rFonts w:ascii="Times New Roman" w:eastAsia="Century Schoolbook" w:hAnsi="Times New Roman" w:cs="Times New Roman"/>
          <w:b/>
          <w:bCs/>
          <w:sz w:val="20"/>
          <w:lang w:val="en-US" w:eastAsia="en-US"/>
        </w:rPr>
        <w:t>Offences.</w:t>
      </w:r>
    </w:p>
    <w:p w:rsidR="00AD60DD" w:rsidRPr="00006694" w:rsidRDefault="008A65A1" w:rsidP="00194135">
      <w:pPr>
        <w:spacing w:after="0" w:line="240" w:lineRule="auto"/>
        <w:ind w:firstLine="288"/>
        <w:jc w:val="both"/>
        <w:rPr>
          <w:rFonts w:ascii="Times New Roman" w:eastAsia="Century Schoolbook" w:hAnsi="Times New Roman" w:cs="Times New Roman"/>
        </w:rPr>
      </w:pPr>
      <w:r w:rsidRPr="00006694">
        <w:rPr>
          <w:rFonts w:ascii="Times New Roman" w:eastAsia="Bookman Old Style" w:hAnsi="Times New Roman" w:cs="Times New Roman"/>
          <w:b/>
          <w:bCs/>
          <w:lang w:val="en-US" w:eastAsia="en-US"/>
        </w:rPr>
        <w:t>5.</w:t>
      </w:r>
      <w:r w:rsidR="00BA60FE">
        <w:rPr>
          <w:rFonts w:ascii="Times New Roman" w:eastAsia="Bookman Old Style" w:hAnsi="Times New Roman" w:cs="Times New Roman"/>
          <w:b/>
          <w:bCs/>
          <w:lang w:val="en-US" w:eastAsia="en-US"/>
        </w:rPr>
        <w:tab/>
      </w:r>
      <w:r w:rsidRPr="00006694">
        <w:rPr>
          <w:rFonts w:ascii="Times New Roman" w:eastAsia="Century Schoolbook" w:hAnsi="Times New Roman" w:cs="Times New Roman"/>
          <w:lang w:val="en-US" w:eastAsia="en-US"/>
        </w:rPr>
        <w:t>Section forty-five of the Principal Act is amended by inserting, after sub-section (1.), the following sub-section:—</w:t>
      </w:r>
    </w:p>
    <w:p w:rsidR="00AD60DD" w:rsidRPr="00006694" w:rsidRDefault="008A65A1" w:rsidP="00194135">
      <w:pPr>
        <w:spacing w:after="0" w:line="240" w:lineRule="auto"/>
        <w:ind w:firstLine="720"/>
        <w:jc w:val="both"/>
        <w:rPr>
          <w:rFonts w:ascii="Times New Roman" w:eastAsia="Century Schoolbook" w:hAnsi="Times New Roman" w:cs="Times New Roman"/>
        </w:rPr>
      </w:pPr>
      <w:r w:rsidRPr="00006694">
        <w:rPr>
          <w:rFonts w:ascii="Times New Roman" w:eastAsia="Century Schoolbook" w:hAnsi="Times New Roman" w:cs="Times New Roman"/>
          <w:lang w:val="en-US" w:eastAsia="en-US"/>
        </w:rPr>
        <w:t>“(2.) In any prosecution, for an offence against paragraph (</w:t>
      </w:r>
      <w:r w:rsidRPr="00BA60FE">
        <w:rPr>
          <w:rFonts w:ascii="Times New Roman" w:eastAsia="Century Schoolbook" w:hAnsi="Times New Roman" w:cs="Times New Roman"/>
          <w:i/>
          <w:lang w:val="en-US" w:eastAsia="en-US"/>
        </w:rPr>
        <w:t>c</w:t>
      </w:r>
      <w:r w:rsidRPr="00006694">
        <w:rPr>
          <w:rFonts w:ascii="Times New Roman" w:eastAsia="Century Schoolbook" w:hAnsi="Times New Roman" w:cs="Times New Roman"/>
          <w:lang w:val="en-US" w:eastAsia="en-US"/>
        </w:rPr>
        <w:t xml:space="preserve">) of sub-section (1.) of this section, of any person who has not previously been convicted of an offence against this Act or against the </w:t>
      </w:r>
      <w:r w:rsidRPr="00006694">
        <w:rPr>
          <w:rFonts w:ascii="Times New Roman" w:eastAsia="Century Schoolbook" w:hAnsi="Times New Roman" w:cs="Times New Roman"/>
          <w:i/>
          <w:iCs/>
          <w:lang w:val="en-US" w:eastAsia="en-US"/>
        </w:rPr>
        <w:t xml:space="preserve">Sales Tax Procedure Act </w:t>
      </w:r>
      <w:r w:rsidRPr="00006694">
        <w:rPr>
          <w:rFonts w:ascii="Times New Roman" w:eastAsia="Century Schoolbook" w:hAnsi="Times New Roman" w:cs="Times New Roman"/>
          <w:lang w:val="en-US" w:eastAsia="en-US"/>
        </w:rPr>
        <w:t>1934, it shall be a defence if the defendant proves—</w:t>
      </w:r>
    </w:p>
    <w:p w:rsidR="00AD60DD" w:rsidRPr="00006694" w:rsidRDefault="008A65A1" w:rsidP="00194135">
      <w:pPr>
        <w:spacing w:after="0" w:line="240" w:lineRule="auto"/>
        <w:ind w:left="1440" w:hanging="720"/>
        <w:jc w:val="both"/>
        <w:rPr>
          <w:rFonts w:ascii="Times New Roman" w:eastAsia="Century Schoolbook" w:hAnsi="Times New Roman" w:cs="Times New Roman"/>
        </w:rPr>
      </w:pPr>
      <w:r w:rsidRPr="00006694">
        <w:rPr>
          <w:rFonts w:ascii="Times New Roman" w:eastAsia="Century Schoolbook" w:hAnsi="Times New Roman" w:cs="Times New Roman"/>
          <w:lang w:val="en-US" w:eastAsia="en-US"/>
        </w:rPr>
        <w:t>(</w:t>
      </w:r>
      <w:r w:rsidRPr="00006694">
        <w:rPr>
          <w:rFonts w:ascii="Times New Roman" w:eastAsia="Century Schoolbook" w:hAnsi="Times New Roman" w:cs="Times New Roman"/>
          <w:i/>
          <w:iCs/>
          <w:lang w:val="en-US" w:eastAsia="en-US"/>
        </w:rPr>
        <w:t>a</w:t>
      </w:r>
      <w:r w:rsidRPr="00006694">
        <w:rPr>
          <w:rFonts w:ascii="Times New Roman" w:eastAsia="Century Schoolbook" w:hAnsi="Times New Roman" w:cs="Times New Roman"/>
          <w:lang w:val="en-US" w:eastAsia="en-US"/>
        </w:rPr>
        <w:t>)</w:t>
      </w:r>
      <w:r w:rsidR="00C156F8" w:rsidRPr="00006694">
        <w:rPr>
          <w:rFonts w:ascii="Times New Roman" w:eastAsia="Century Schoolbook" w:hAnsi="Times New Roman" w:cs="Times New Roman"/>
          <w:lang w:val="en-US" w:eastAsia="en-US"/>
        </w:rPr>
        <w:t xml:space="preserve"> </w:t>
      </w:r>
      <w:r w:rsidRPr="00006694">
        <w:rPr>
          <w:rFonts w:ascii="Times New Roman" w:eastAsia="Century Schoolbook" w:hAnsi="Times New Roman" w:cs="Times New Roman"/>
          <w:lang w:val="en-US" w:eastAsia="en-US"/>
        </w:rPr>
        <w:t>that the return or answer to which the prosecution relates was prepared or made by him personally; and</w:t>
      </w:r>
    </w:p>
    <w:p w:rsidR="00AD60DD" w:rsidRPr="00006694" w:rsidRDefault="008A65A1" w:rsidP="00194135">
      <w:pPr>
        <w:spacing w:after="0" w:line="240" w:lineRule="auto"/>
        <w:ind w:left="1440" w:hanging="720"/>
        <w:jc w:val="both"/>
        <w:rPr>
          <w:rFonts w:ascii="Times New Roman" w:eastAsia="Century Schoolbook" w:hAnsi="Times New Roman" w:cs="Times New Roman"/>
        </w:rPr>
      </w:pPr>
      <w:r w:rsidRPr="00006694">
        <w:rPr>
          <w:rFonts w:ascii="Times New Roman" w:eastAsia="Century Schoolbook" w:hAnsi="Times New Roman" w:cs="Times New Roman"/>
          <w:lang w:val="en-US" w:eastAsia="en-US"/>
        </w:rPr>
        <w:t>(</w:t>
      </w:r>
      <w:r w:rsidRPr="00006694">
        <w:rPr>
          <w:rFonts w:ascii="Times New Roman" w:eastAsia="Century Schoolbook" w:hAnsi="Times New Roman" w:cs="Times New Roman"/>
          <w:i/>
          <w:iCs/>
          <w:lang w:val="en-US" w:eastAsia="en-US"/>
        </w:rPr>
        <w:t>b</w:t>
      </w:r>
      <w:r w:rsidRPr="00006694">
        <w:rPr>
          <w:rFonts w:ascii="Times New Roman" w:eastAsia="Century Schoolbook" w:hAnsi="Times New Roman" w:cs="Times New Roman"/>
          <w:lang w:val="en-US" w:eastAsia="en-US"/>
        </w:rPr>
        <w:t>)</w:t>
      </w:r>
      <w:r w:rsidR="00C156F8" w:rsidRPr="00006694">
        <w:rPr>
          <w:rFonts w:ascii="Times New Roman" w:eastAsia="Century Schoolbook" w:hAnsi="Times New Roman" w:cs="Times New Roman"/>
          <w:lang w:val="en-US" w:eastAsia="en-US"/>
        </w:rPr>
        <w:t xml:space="preserve"> </w:t>
      </w:r>
      <w:r w:rsidRPr="00006694">
        <w:rPr>
          <w:rFonts w:ascii="Times New Roman" w:eastAsia="Century Schoolbook" w:hAnsi="Times New Roman" w:cs="Times New Roman"/>
          <w:lang w:val="en-US" w:eastAsia="en-US"/>
        </w:rPr>
        <w:t>that the false particulars were given or (as the case may be) the false statement was made through ignorance or inadvertence.”.</w:t>
      </w:r>
    </w:p>
    <w:p w:rsidR="00AD60DD" w:rsidRPr="00BA60FE" w:rsidRDefault="008A65A1" w:rsidP="00BA60FE">
      <w:pPr>
        <w:spacing w:before="120" w:after="60" w:line="240" w:lineRule="auto"/>
        <w:jc w:val="both"/>
        <w:rPr>
          <w:rFonts w:ascii="Times New Roman" w:eastAsia="Century Schoolbook" w:hAnsi="Times New Roman" w:cs="Times New Roman"/>
          <w:b/>
          <w:sz w:val="20"/>
        </w:rPr>
      </w:pPr>
      <w:r w:rsidRPr="00BA60FE">
        <w:rPr>
          <w:rFonts w:ascii="Times New Roman" w:eastAsia="Century Schoolbook" w:hAnsi="Times New Roman" w:cs="Times New Roman"/>
          <w:b/>
          <w:bCs/>
          <w:sz w:val="20"/>
          <w:lang w:val="en-US" w:eastAsia="en-US"/>
        </w:rPr>
        <w:t>Under</w:t>
      </w:r>
      <w:r w:rsidR="00BA60FE">
        <w:rPr>
          <w:rFonts w:ascii="Times New Roman" w:eastAsia="Century Schoolbook" w:hAnsi="Times New Roman" w:cs="Times New Roman"/>
          <w:b/>
          <w:bCs/>
          <w:sz w:val="20"/>
          <w:lang w:val="en-US" w:eastAsia="en-US"/>
        </w:rPr>
        <w:t>-</w:t>
      </w:r>
      <w:r w:rsidRPr="00BA60FE">
        <w:rPr>
          <w:rFonts w:ascii="Times New Roman" w:eastAsia="Century Schoolbook" w:hAnsi="Times New Roman" w:cs="Times New Roman"/>
          <w:b/>
          <w:bCs/>
          <w:sz w:val="20"/>
          <w:lang w:val="en-US" w:eastAsia="en-US"/>
        </w:rPr>
        <w:t xml:space="preserve">statement of </w:t>
      </w:r>
      <w:r w:rsidR="00BA60FE">
        <w:rPr>
          <w:rFonts w:ascii="Times New Roman" w:eastAsia="Century Schoolbook" w:hAnsi="Times New Roman" w:cs="Times New Roman"/>
          <w:b/>
          <w:bCs/>
          <w:sz w:val="20"/>
          <w:lang w:val="en-US" w:eastAsia="en-US"/>
        </w:rPr>
        <w:t>s</w:t>
      </w:r>
      <w:r w:rsidRPr="00BA60FE">
        <w:rPr>
          <w:rFonts w:ascii="Times New Roman" w:eastAsia="Century Schoolbook" w:hAnsi="Times New Roman" w:cs="Times New Roman"/>
          <w:b/>
          <w:bCs/>
          <w:sz w:val="20"/>
          <w:lang w:val="en-US" w:eastAsia="en-US"/>
        </w:rPr>
        <w:t>ale value of any goods.</w:t>
      </w:r>
    </w:p>
    <w:p w:rsidR="00AD60DD" w:rsidRPr="00006694" w:rsidRDefault="008A65A1" w:rsidP="00194135">
      <w:pPr>
        <w:spacing w:after="0" w:line="240" w:lineRule="auto"/>
        <w:ind w:firstLine="288"/>
        <w:jc w:val="both"/>
        <w:rPr>
          <w:rFonts w:ascii="Times New Roman" w:eastAsia="Century Schoolbook" w:hAnsi="Times New Roman" w:cs="Times New Roman"/>
        </w:rPr>
      </w:pPr>
      <w:r w:rsidRPr="00006694">
        <w:rPr>
          <w:rFonts w:ascii="Times New Roman" w:eastAsia="Bookman Old Style" w:hAnsi="Times New Roman" w:cs="Times New Roman"/>
          <w:b/>
          <w:bCs/>
          <w:lang w:val="en-US" w:eastAsia="en-US"/>
        </w:rPr>
        <w:t>6.</w:t>
      </w:r>
      <w:r w:rsidR="00BA60FE">
        <w:rPr>
          <w:rFonts w:ascii="Times New Roman" w:eastAsia="Bookman Old Style" w:hAnsi="Times New Roman" w:cs="Times New Roman"/>
          <w:b/>
          <w:bCs/>
          <w:lang w:val="en-US" w:eastAsia="en-US"/>
        </w:rPr>
        <w:tab/>
      </w:r>
      <w:r w:rsidRPr="00006694">
        <w:rPr>
          <w:rFonts w:ascii="Times New Roman" w:eastAsia="Century Schoolbook" w:hAnsi="Times New Roman" w:cs="Times New Roman"/>
          <w:lang w:val="en-US" w:eastAsia="en-US"/>
        </w:rPr>
        <w:t>Section forty-eight of the Principal Act is amended by omitting all the words after the word “Penalty:” and inserting in their stead the words “Not less than Fifty pounds and the amount of sales tax which would have been avoided if the amount stated in the return had been accepted as the correct amount, nor more than Five hundred pounds and treble the amount of sales tax which would have been so avoided.”.</w:t>
      </w:r>
    </w:p>
    <w:p w:rsidR="00AD60DD" w:rsidRPr="00BA60FE" w:rsidRDefault="008A65A1" w:rsidP="00BA60FE">
      <w:pPr>
        <w:spacing w:before="120" w:after="60" w:line="240" w:lineRule="auto"/>
        <w:jc w:val="both"/>
        <w:rPr>
          <w:rFonts w:ascii="Times New Roman" w:eastAsia="Century Schoolbook" w:hAnsi="Times New Roman" w:cs="Times New Roman"/>
          <w:b/>
          <w:sz w:val="20"/>
        </w:rPr>
      </w:pPr>
      <w:r w:rsidRPr="00BA60FE">
        <w:rPr>
          <w:rFonts w:ascii="Times New Roman" w:eastAsia="Century Schoolbook" w:hAnsi="Times New Roman" w:cs="Times New Roman"/>
          <w:b/>
          <w:bCs/>
          <w:sz w:val="20"/>
          <w:lang w:val="en-US" w:eastAsia="en-US"/>
        </w:rPr>
        <w:t>Avoiding taxation.</w:t>
      </w:r>
    </w:p>
    <w:p w:rsidR="00AD60DD" w:rsidRPr="00006694" w:rsidRDefault="008A65A1" w:rsidP="00194135">
      <w:pPr>
        <w:spacing w:after="0" w:line="240" w:lineRule="auto"/>
        <w:ind w:firstLine="288"/>
        <w:jc w:val="both"/>
        <w:rPr>
          <w:rFonts w:ascii="Times New Roman" w:eastAsia="Century Schoolbook" w:hAnsi="Times New Roman" w:cs="Times New Roman"/>
        </w:rPr>
      </w:pPr>
      <w:r w:rsidRPr="00006694">
        <w:rPr>
          <w:rFonts w:ascii="Times New Roman" w:eastAsia="Bookman Old Style" w:hAnsi="Times New Roman" w:cs="Times New Roman"/>
          <w:b/>
          <w:bCs/>
          <w:lang w:val="en-US" w:eastAsia="en-US"/>
        </w:rPr>
        <w:t>7.</w:t>
      </w:r>
      <w:r w:rsidR="00BA60FE">
        <w:rPr>
          <w:rFonts w:ascii="Times New Roman" w:eastAsia="Bookman Old Style" w:hAnsi="Times New Roman" w:cs="Times New Roman"/>
          <w:b/>
          <w:bCs/>
          <w:lang w:val="en-US" w:eastAsia="en-US"/>
        </w:rPr>
        <w:tab/>
      </w:r>
      <w:r w:rsidRPr="00006694">
        <w:rPr>
          <w:rFonts w:ascii="Times New Roman" w:eastAsia="Century Schoolbook" w:hAnsi="Times New Roman" w:cs="Times New Roman"/>
          <w:lang w:val="en-US" w:eastAsia="en-US"/>
        </w:rPr>
        <w:t>Section forty-nine of the Principal Act is amended by omitting all the words after the word “Penalty:” and inserting in their stead the words “Not less than Fifty pounds and the amount of sales tax avoided or attempted to be avoided, nor more than Five hundred pounds and treble the amount of sales tax avoided or attempted to be avoided.”.</w:t>
      </w:r>
    </w:p>
    <w:p w:rsidR="00AD60DD" w:rsidRPr="00BA60FE" w:rsidRDefault="008A65A1" w:rsidP="00BA60FE">
      <w:pPr>
        <w:spacing w:before="120" w:after="60" w:line="240" w:lineRule="auto"/>
        <w:jc w:val="both"/>
        <w:rPr>
          <w:rFonts w:ascii="Times New Roman" w:eastAsia="Century Schoolbook" w:hAnsi="Times New Roman" w:cs="Times New Roman"/>
          <w:b/>
          <w:sz w:val="20"/>
        </w:rPr>
      </w:pPr>
      <w:r w:rsidRPr="00BA60FE">
        <w:rPr>
          <w:rFonts w:ascii="Times New Roman" w:eastAsia="Century Schoolbook" w:hAnsi="Times New Roman" w:cs="Times New Roman"/>
          <w:b/>
          <w:bCs/>
          <w:sz w:val="20"/>
          <w:lang w:val="en-US" w:eastAsia="en-US"/>
        </w:rPr>
        <w:t>Regulations.</w:t>
      </w:r>
    </w:p>
    <w:p w:rsidR="00AD60DD" w:rsidRPr="00006694" w:rsidRDefault="008A65A1" w:rsidP="00194135">
      <w:pPr>
        <w:spacing w:after="0" w:line="240" w:lineRule="auto"/>
        <w:ind w:firstLine="288"/>
        <w:jc w:val="both"/>
        <w:rPr>
          <w:rFonts w:ascii="Times New Roman" w:eastAsia="Century Schoolbook" w:hAnsi="Times New Roman" w:cs="Times New Roman"/>
        </w:rPr>
      </w:pPr>
      <w:r w:rsidRPr="00006694">
        <w:rPr>
          <w:rFonts w:ascii="Times New Roman" w:eastAsia="Bookman Old Style" w:hAnsi="Times New Roman" w:cs="Times New Roman"/>
          <w:b/>
          <w:bCs/>
          <w:lang w:val="en-US" w:eastAsia="en-US"/>
        </w:rPr>
        <w:t>8.</w:t>
      </w:r>
      <w:r w:rsidR="00BA60FE">
        <w:rPr>
          <w:rFonts w:ascii="Times New Roman" w:eastAsia="Bookman Old Style" w:hAnsi="Times New Roman" w:cs="Times New Roman"/>
          <w:b/>
          <w:bCs/>
          <w:lang w:val="en-US" w:eastAsia="en-US"/>
        </w:rPr>
        <w:tab/>
      </w:r>
      <w:r w:rsidRPr="00006694">
        <w:rPr>
          <w:rFonts w:ascii="Times New Roman" w:eastAsia="Century Schoolbook" w:hAnsi="Times New Roman" w:cs="Times New Roman"/>
          <w:lang w:val="en-US" w:eastAsia="en-US"/>
        </w:rPr>
        <w:t>Section seventy-three of the Principal Act is amended by omitting paragraph (</w:t>
      </w:r>
      <w:r w:rsidRPr="00006694">
        <w:rPr>
          <w:rFonts w:ascii="Times New Roman" w:eastAsia="Century Schoolbook" w:hAnsi="Times New Roman" w:cs="Times New Roman"/>
          <w:i/>
          <w:iCs/>
          <w:lang w:val="en-US" w:eastAsia="en-US"/>
        </w:rPr>
        <w:t>a</w:t>
      </w:r>
      <w:r w:rsidRPr="00006694">
        <w:rPr>
          <w:rFonts w:ascii="Times New Roman" w:eastAsia="Century Schoolbook" w:hAnsi="Times New Roman" w:cs="Times New Roman"/>
          <w:lang w:val="en-US" w:eastAsia="en-US"/>
        </w:rPr>
        <w:t>) and inserting in its stead the following paragraph:—</w:t>
      </w:r>
    </w:p>
    <w:p w:rsidR="00AD60DD" w:rsidRPr="00006694" w:rsidRDefault="008A65A1" w:rsidP="00194135">
      <w:pPr>
        <w:spacing w:after="0" w:line="240" w:lineRule="auto"/>
        <w:ind w:left="1008" w:hanging="576"/>
        <w:jc w:val="both"/>
        <w:rPr>
          <w:rFonts w:ascii="Times New Roman" w:eastAsia="Century Schoolbook" w:hAnsi="Times New Roman" w:cs="Times New Roman"/>
        </w:rPr>
      </w:pPr>
      <w:r w:rsidRPr="00006694">
        <w:rPr>
          <w:rFonts w:ascii="Times New Roman" w:eastAsia="Century Schoolbook" w:hAnsi="Times New Roman" w:cs="Times New Roman"/>
          <w:lang w:val="en-US" w:eastAsia="en-US"/>
        </w:rPr>
        <w:t>“(</w:t>
      </w:r>
      <w:r w:rsidRPr="00006694">
        <w:rPr>
          <w:rFonts w:ascii="Times New Roman" w:eastAsia="Century Schoolbook" w:hAnsi="Times New Roman" w:cs="Times New Roman"/>
          <w:i/>
          <w:iCs/>
          <w:lang w:val="en-US" w:eastAsia="en-US"/>
        </w:rPr>
        <w:t>a</w:t>
      </w:r>
      <w:r w:rsidRPr="00006694">
        <w:rPr>
          <w:rFonts w:ascii="Times New Roman" w:eastAsia="Century Schoolbook" w:hAnsi="Times New Roman" w:cs="Times New Roman"/>
          <w:lang w:val="en-US" w:eastAsia="en-US"/>
        </w:rPr>
        <w:t>) for prescribing cases in which, and the extent to which in those cases, refunds or payments may be made for the purpose of relieving a taxpayer from double taxation (whether direct, or direct and indirect)—</w:t>
      </w:r>
    </w:p>
    <w:p w:rsidR="00AD60DD" w:rsidRPr="00006694" w:rsidRDefault="008A65A1" w:rsidP="00194135">
      <w:pPr>
        <w:spacing w:after="0" w:line="240" w:lineRule="auto"/>
        <w:ind w:left="2304" w:hanging="576"/>
        <w:jc w:val="both"/>
        <w:rPr>
          <w:rFonts w:ascii="Times New Roman" w:eastAsia="Century Schoolbook" w:hAnsi="Times New Roman" w:cs="Times New Roman"/>
        </w:rPr>
      </w:pPr>
      <w:r w:rsidRPr="00006694">
        <w:rPr>
          <w:rFonts w:ascii="Times New Roman" w:eastAsia="Century Schoolbook" w:hAnsi="Times New Roman" w:cs="Times New Roman"/>
          <w:lang w:val="en-US" w:eastAsia="en-US"/>
        </w:rPr>
        <w:t>(</w:t>
      </w:r>
      <w:proofErr w:type="spellStart"/>
      <w:r w:rsidRPr="00006694">
        <w:rPr>
          <w:rFonts w:ascii="Times New Roman" w:eastAsia="Century Schoolbook" w:hAnsi="Times New Roman" w:cs="Times New Roman"/>
          <w:lang w:val="en-US" w:eastAsia="en-US"/>
        </w:rPr>
        <w:t>i</w:t>
      </w:r>
      <w:proofErr w:type="spellEnd"/>
      <w:r w:rsidRPr="00006694">
        <w:rPr>
          <w:rFonts w:ascii="Times New Roman" w:eastAsia="Century Schoolbook" w:hAnsi="Times New Roman" w:cs="Times New Roman"/>
          <w:lang w:val="en-US" w:eastAsia="en-US"/>
        </w:rPr>
        <w:t>) in respect of any goods where sales tax is imposed upon a sale value of those goods under one or more Acts relating to the payment of sales tax; or</w:t>
      </w:r>
    </w:p>
    <w:p w:rsidR="00AD60DD" w:rsidRPr="00006694" w:rsidRDefault="008A65A1" w:rsidP="00194135">
      <w:pPr>
        <w:spacing w:after="0" w:line="240" w:lineRule="auto"/>
        <w:ind w:left="2448" w:hanging="720"/>
        <w:jc w:val="both"/>
        <w:rPr>
          <w:rFonts w:ascii="Times New Roman" w:hAnsi="Times New Roman" w:cs="Times New Roman"/>
        </w:rPr>
      </w:pPr>
      <w:r w:rsidRPr="00006694">
        <w:rPr>
          <w:rFonts w:ascii="Times New Roman" w:hAnsi="Times New Roman" w:cs="Times New Roman"/>
          <w:lang w:val="en-US" w:eastAsia="en-US"/>
        </w:rPr>
        <w:t>(ii) under one or more Acts relating to the payment of sales tax, in respect of any goods and in respect of any materials used in, wrought into or attached to those goods in a process of manufacture or in any other process; and”.</w:t>
      </w:r>
    </w:p>
    <w:sectPr w:rsidR="00AD60DD" w:rsidRPr="00006694" w:rsidSect="006644C0">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D87" w:rsidRDefault="00EC2D87" w:rsidP="006644C0">
      <w:pPr>
        <w:spacing w:after="0" w:line="240" w:lineRule="auto"/>
      </w:pPr>
      <w:r>
        <w:separator/>
      </w:r>
    </w:p>
  </w:endnote>
  <w:endnote w:type="continuationSeparator" w:id="0">
    <w:p w:rsidR="00EC2D87" w:rsidRDefault="00EC2D87" w:rsidP="0066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D87" w:rsidRDefault="00EC2D87" w:rsidP="006644C0">
      <w:pPr>
        <w:spacing w:after="0" w:line="240" w:lineRule="auto"/>
      </w:pPr>
      <w:r>
        <w:separator/>
      </w:r>
    </w:p>
  </w:footnote>
  <w:footnote w:type="continuationSeparator" w:id="0">
    <w:p w:rsidR="00EC2D87" w:rsidRDefault="00EC2D87" w:rsidP="00664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C0" w:rsidRPr="00006694" w:rsidRDefault="006644C0" w:rsidP="00D93B7A">
    <w:pPr>
      <w:pStyle w:val="Header"/>
      <w:tabs>
        <w:tab w:val="clear" w:pos="9360"/>
        <w:tab w:val="right" w:pos="8640"/>
      </w:tabs>
      <w:rPr>
        <w:rFonts w:ascii="Times New Roman" w:hAnsi="Times New Roman" w:cs="Times New Roman"/>
        <w:sz w:val="20"/>
        <w:szCs w:val="20"/>
      </w:rPr>
    </w:pPr>
    <w:r w:rsidRPr="00006694">
      <w:rPr>
        <w:rFonts w:ascii="Times New Roman" w:eastAsia="Century Schoolbook" w:hAnsi="Times New Roman" w:cs="Times New Roman"/>
        <w:sz w:val="20"/>
        <w:szCs w:val="20"/>
        <w:lang w:val="en-US" w:eastAsia="en-US"/>
      </w:rPr>
      <w:t>1935.</w:t>
    </w:r>
    <w:r w:rsidRPr="00006694">
      <w:rPr>
        <w:rFonts w:ascii="Times New Roman" w:hAnsi="Times New Roman" w:cs="Times New Roman"/>
        <w:sz w:val="20"/>
        <w:szCs w:val="20"/>
      </w:rPr>
      <w:ptab w:relativeTo="margin" w:alignment="center" w:leader="none"/>
    </w:r>
    <w:r w:rsidRPr="00006694">
      <w:rPr>
        <w:rFonts w:ascii="Times New Roman" w:eastAsia="Century Schoolbook" w:hAnsi="Times New Roman" w:cs="Times New Roman"/>
        <w:i/>
        <w:iCs/>
        <w:sz w:val="20"/>
        <w:szCs w:val="20"/>
        <w:lang w:val="en-US" w:eastAsia="en-US"/>
      </w:rPr>
      <w:t>Sales Tax Assessment</w:t>
    </w:r>
    <w:r w:rsidRPr="00006694">
      <w:rPr>
        <w:rFonts w:ascii="Times New Roman" w:eastAsia="Century Schoolbook" w:hAnsi="Times New Roman" w:cs="Times New Roman"/>
        <w:sz w:val="20"/>
        <w:szCs w:val="20"/>
        <w:lang w:val="en-US" w:eastAsia="en-US"/>
      </w:rPr>
      <w:t xml:space="preserve"> (</w:t>
    </w:r>
    <w:r w:rsidRPr="00006694">
      <w:rPr>
        <w:rFonts w:ascii="Times New Roman" w:eastAsia="Century Schoolbook" w:hAnsi="Times New Roman" w:cs="Times New Roman"/>
        <w:i/>
        <w:iCs/>
        <w:spacing w:val="20"/>
        <w:sz w:val="20"/>
        <w:szCs w:val="20"/>
        <w:lang w:val="en-US" w:eastAsia="en-US"/>
      </w:rPr>
      <w:t>No.</w:t>
    </w:r>
    <w:r w:rsidRPr="00006694">
      <w:rPr>
        <w:rFonts w:ascii="Times New Roman" w:eastAsia="Century Schoolbook" w:hAnsi="Times New Roman" w:cs="Times New Roman"/>
        <w:sz w:val="20"/>
        <w:szCs w:val="20"/>
        <w:lang w:val="en-US" w:eastAsia="en-US"/>
      </w:rPr>
      <w:t>1).</w:t>
    </w:r>
    <w:r w:rsidR="00D93B7A">
      <w:rPr>
        <w:rFonts w:ascii="Times New Roman" w:eastAsia="Century Schoolbook" w:hAnsi="Times New Roman" w:cs="Times New Roman"/>
        <w:sz w:val="20"/>
        <w:szCs w:val="20"/>
        <w:lang w:val="en-US" w:eastAsia="en-US"/>
      </w:rPr>
      <w:tab/>
    </w:r>
    <w:r w:rsidRPr="00006694">
      <w:rPr>
        <w:rFonts w:ascii="Times New Roman" w:eastAsia="Century Schoolbook" w:hAnsi="Times New Roman" w:cs="Times New Roman"/>
        <w:sz w:val="20"/>
        <w:szCs w:val="20"/>
        <w:lang w:val="en-US" w:eastAsia="en-US"/>
      </w:rPr>
      <w:t>No.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017E"/>
    <w:rsid w:val="00006694"/>
    <w:rsid w:val="00013C52"/>
    <w:rsid w:val="000511E4"/>
    <w:rsid w:val="000C017E"/>
    <w:rsid w:val="000C4FEF"/>
    <w:rsid w:val="000D0DE2"/>
    <w:rsid w:val="000F1B56"/>
    <w:rsid w:val="00104550"/>
    <w:rsid w:val="0017017C"/>
    <w:rsid w:val="00194135"/>
    <w:rsid w:val="001A344B"/>
    <w:rsid w:val="001C04C6"/>
    <w:rsid w:val="001D28B7"/>
    <w:rsid w:val="001D602E"/>
    <w:rsid w:val="0024563E"/>
    <w:rsid w:val="002D679F"/>
    <w:rsid w:val="002F34C0"/>
    <w:rsid w:val="00334BD0"/>
    <w:rsid w:val="003607B3"/>
    <w:rsid w:val="00374C0A"/>
    <w:rsid w:val="0038097F"/>
    <w:rsid w:val="00391A78"/>
    <w:rsid w:val="003A4C1A"/>
    <w:rsid w:val="003C1B67"/>
    <w:rsid w:val="003C2523"/>
    <w:rsid w:val="003C2E81"/>
    <w:rsid w:val="004F0931"/>
    <w:rsid w:val="006176DF"/>
    <w:rsid w:val="006644C0"/>
    <w:rsid w:val="0067759D"/>
    <w:rsid w:val="006A58A0"/>
    <w:rsid w:val="006C4D81"/>
    <w:rsid w:val="00756FB3"/>
    <w:rsid w:val="007A6544"/>
    <w:rsid w:val="007A690C"/>
    <w:rsid w:val="00801C8F"/>
    <w:rsid w:val="00812949"/>
    <w:rsid w:val="00856984"/>
    <w:rsid w:val="008A65A1"/>
    <w:rsid w:val="008C609E"/>
    <w:rsid w:val="008F6EEF"/>
    <w:rsid w:val="009B7EC9"/>
    <w:rsid w:val="00A545A5"/>
    <w:rsid w:val="00AB0DB2"/>
    <w:rsid w:val="00B958C3"/>
    <w:rsid w:val="00BA024F"/>
    <w:rsid w:val="00BA60FE"/>
    <w:rsid w:val="00C156F8"/>
    <w:rsid w:val="00C90CA8"/>
    <w:rsid w:val="00D567D7"/>
    <w:rsid w:val="00D93B7A"/>
    <w:rsid w:val="00DA7E0D"/>
    <w:rsid w:val="00DF28CD"/>
    <w:rsid w:val="00EC2D87"/>
    <w:rsid w:val="00F10CD3"/>
    <w:rsid w:val="00F20DB0"/>
    <w:rsid w:val="00F77B0C"/>
    <w:rsid w:val="00F87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2F34C0"/>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2F34C0"/>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2F34C0"/>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2F34C0"/>
    <w:rPr>
      <w:rFonts w:ascii="Sylfaen" w:eastAsia="Sylfaen" w:hAnsi="Sylfaen" w:cs="Sylfaen"/>
      <w:b/>
      <w:bCs/>
      <w:i w:val="0"/>
      <w:iCs w:val="0"/>
      <w:smallCaps w:val="0"/>
      <w:spacing w:val="-10"/>
      <w:sz w:val="24"/>
      <w:szCs w:val="24"/>
    </w:rPr>
  </w:style>
  <w:style w:type="character" w:customStyle="1" w:styleId="CharStyle3">
    <w:name w:val="CharStyle3"/>
    <w:basedOn w:val="DefaultParagraphFont"/>
    <w:rsid w:val="002F34C0"/>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2F34C0"/>
    <w:rPr>
      <w:rFonts w:ascii="Century Schoolbook" w:eastAsia="Century Schoolbook" w:hAnsi="Century Schoolbook" w:cs="Century Schoolbook"/>
      <w:b/>
      <w:bCs/>
      <w:i/>
      <w:iCs/>
      <w:smallCaps w:val="0"/>
      <w:sz w:val="20"/>
      <w:szCs w:val="20"/>
    </w:rPr>
  </w:style>
  <w:style w:type="character" w:customStyle="1" w:styleId="CharStyle6">
    <w:name w:val="CharStyle6"/>
    <w:basedOn w:val="DefaultParagraphFont"/>
    <w:rsid w:val="002F34C0"/>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2F34C0"/>
    <w:rPr>
      <w:rFonts w:ascii="Century Schoolbook" w:eastAsia="Century Schoolbook" w:hAnsi="Century Schoolbook" w:cs="Century Schoolbook"/>
      <w:b w:val="0"/>
      <w:bCs w:val="0"/>
      <w:i w:val="0"/>
      <w:iCs w:val="0"/>
      <w:smallCaps w:val="0"/>
      <w:sz w:val="52"/>
      <w:szCs w:val="52"/>
    </w:rPr>
  </w:style>
  <w:style w:type="character" w:customStyle="1" w:styleId="CharStyle12">
    <w:name w:val="CharStyle12"/>
    <w:basedOn w:val="DefaultParagraphFont"/>
    <w:rsid w:val="002F34C0"/>
    <w:rPr>
      <w:rFonts w:ascii="Century Schoolbook" w:eastAsia="Century Schoolbook" w:hAnsi="Century Schoolbook" w:cs="Century Schoolbook"/>
      <w:b w:val="0"/>
      <w:bCs w:val="0"/>
      <w:i w:val="0"/>
      <w:iCs w:val="0"/>
      <w:smallCaps w:val="0"/>
      <w:sz w:val="16"/>
      <w:szCs w:val="16"/>
    </w:rPr>
  </w:style>
  <w:style w:type="character" w:customStyle="1" w:styleId="CharStyle13">
    <w:name w:val="CharStyle13"/>
    <w:basedOn w:val="DefaultParagraphFont"/>
    <w:rsid w:val="002F34C0"/>
    <w:rPr>
      <w:rFonts w:ascii="Century Schoolbook" w:eastAsia="Century Schoolbook" w:hAnsi="Century Schoolbook" w:cs="Century Schoolbook"/>
      <w:b/>
      <w:bCs/>
      <w:i w:val="0"/>
      <w:iCs w:val="0"/>
      <w:smallCaps w:val="0"/>
      <w:sz w:val="12"/>
      <w:szCs w:val="12"/>
    </w:rPr>
  </w:style>
  <w:style w:type="character" w:customStyle="1" w:styleId="CharStyle15">
    <w:name w:val="CharStyle15"/>
    <w:basedOn w:val="DefaultParagraphFont"/>
    <w:rsid w:val="002F34C0"/>
    <w:rPr>
      <w:rFonts w:ascii="Century Schoolbook" w:eastAsia="Century Schoolbook" w:hAnsi="Century Schoolbook" w:cs="Century Schoolbook"/>
      <w:b w:val="0"/>
      <w:bCs w:val="0"/>
      <w:i w:val="0"/>
      <w:iCs w:val="0"/>
      <w:smallCaps w:val="0"/>
      <w:sz w:val="12"/>
      <w:szCs w:val="12"/>
    </w:rPr>
  </w:style>
  <w:style w:type="character" w:customStyle="1" w:styleId="CharStyle18">
    <w:name w:val="CharStyle18"/>
    <w:basedOn w:val="DefaultParagraphFont"/>
    <w:rsid w:val="002F34C0"/>
    <w:rPr>
      <w:rFonts w:ascii="Century Schoolbook" w:eastAsia="Century Schoolbook" w:hAnsi="Century Schoolbook" w:cs="Century Schoolbook"/>
      <w:b w:val="0"/>
      <w:bCs w:val="0"/>
      <w:i/>
      <w:iCs/>
      <w:smallCaps w:val="0"/>
      <w:sz w:val="16"/>
      <w:szCs w:val="16"/>
    </w:rPr>
  </w:style>
  <w:style w:type="character" w:customStyle="1" w:styleId="CharStyle19">
    <w:name w:val="CharStyle19"/>
    <w:basedOn w:val="DefaultParagraphFont"/>
    <w:rsid w:val="002F34C0"/>
    <w:rPr>
      <w:rFonts w:ascii="Century Schoolbook" w:eastAsia="Century Schoolbook" w:hAnsi="Century Schoolbook" w:cs="Century Schoolbook"/>
      <w:b/>
      <w:bCs/>
      <w:i w:val="0"/>
      <w:iCs w:val="0"/>
      <w:smallCaps w:val="0"/>
      <w:sz w:val="16"/>
      <w:szCs w:val="16"/>
    </w:rPr>
  </w:style>
  <w:style w:type="character" w:customStyle="1" w:styleId="CharStyle21">
    <w:name w:val="CharStyle21"/>
    <w:basedOn w:val="DefaultParagraphFont"/>
    <w:rsid w:val="002F34C0"/>
    <w:rPr>
      <w:rFonts w:ascii="Book Antiqua" w:eastAsia="Book Antiqua" w:hAnsi="Book Antiqua" w:cs="Book Antiqua"/>
      <w:b/>
      <w:bCs/>
      <w:i w:val="0"/>
      <w:iCs w:val="0"/>
      <w:smallCaps w:val="0"/>
      <w:spacing w:val="-10"/>
      <w:sz w:val="10"/>
      <w:szCs w:val="10"/>
    </w:rPr>
  </w:style>
  <w:style w:type="character" w:customStyle="1" w:styleId="CharStyle30">
    <w:name w:val="CharStyle30"/>
    <w:basedOn w:val="DefaultParagraphFont"/>
    <w:rsid w:val="002F34C0"/>
    <w:rPr>
      <w:rFonts w:ascii="Century Schoolbook" w:eastAsia="Century Schoolbook" w:hAnsi="Century Schoolbook" w:cs="Century Schoolbook"/>
      <w:b w:val="0"/>
      <w:bCs w:val="0"/>
      <w:i w:val="0"/>
      <w:iCs w:val="0"/>
      <w:smallCaps w:val="0"/>
      <w:sz w:val="12"/>
      <w:szCs w:val="12"/>
    </w:rPr>
  </w:style>
  <w:style w:type="character" w:customStyle="1" w:styleId="CharStyle33">
    <w:name w:val="CharStyle33"/>
    <w:basedOn w:val="DefaultParagraphFont"/>
    <w:rsid w:val="002F34C0"/>
    <w:rPr>
      <w:rFonts w:ascii="Bookman Old Style" w:eastAsia="Bookman Old Style" w:hAnsi="Bookman Old Style" w:cs="Bookman Old Style"/>
      <w:b/>
      <w:bCs/>
      <w:i w:val="0"/>
      <w:iCs w:val="0"/>
      <w:smallCaps w:val="0"/>
      <w:sz w:val="18"/>
      <w:szCs w:val="18"/>
    </w:rPr>
  </w:style>
  <w:style w:type="paragraph" w:styleId="Header">
    <w:name w:val="header"/>
    <w:basedOn w:val="Normal"/>
    <w:link w:val="HeaderChar"/>
    <w:uiPriority w:val="99"/>
    <w:semiHidden/>
    <w:unhideWhenUsed/>
    <w:rsid w:val="006644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44C0"/>
  </w:style>
  <w:style w:type="paragraph" w:styleId="Footer">
    <w:name w:val="footer"/>
    <w:basedOn w:val="Normal"/>
    <w:link w:val="FooterChar"/>
    <w:uiPriority w:val="99"/>
    <w:semiHidden/>
    <w:unhideWhenUsed/>
    <w:rsid w:val="006644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44C0"/>
  </w:style>
  <w:style w:type="paragraph" w:styleId="BalloonText">
    <w:name w:val="Balloon Text"/>
    <w:basedOn w:val="Normal"/>
    <w:link w:val="BalloonTextChar"/>
    <w:uiPriority w:val="99"/>
    <w:semiHidden/>
    <w:unhideWhenUsed/>
    <w:rsid w:val="00664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4C0"/>
    <w:rPr>
      <w:rFonts w:ascii="Tahoma" w:hAnsi="Tahoma" w:cs="Tahoma"/>
      <w:sz w:val="16"/>
      <w:szCs w:val="16"/>
    </w:rPr>
  </w:style>
  <w:style w:type="paragraph" w:styleId="ListParagraph">
    <w:name w:val="List Paragraph"/>
    <w:basedOn w:val="Normal"/>
    <w:uiPriority w:val="34"/>
    <w:qFormat/>
    <w:rsid w:val="00D93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125</cp:revision>
  <dcterms:created xsi:type="dcterms:W3CDTF">2017-04-04T09:21:00Z</dcterms:created>
  <dcterms:modified xsi:type="dcterms:W3CDTF">2017-09-21T22:38:00Z</dcterms:modified>
</cp:coreProperties>
</file>