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AC" w:rsidRPr="00E66D84" w:rsidRDefault="00156B3B" w:rsidP="008529A0">
      <w:pPr>
        <w:widowControl/>
        <w:spacing w:after="360"/>
        <w:jc w:val="center"/>
        <w:rPr>
          <w:sz w:val="36"/>
          <w:lang w:val="en-GB" w:eastAsia="en-GB"/>
        </w:rPr>
      </w:pPr>
      <w:r w:rsidRPr="00E66D84">
        <w:rPr>
          <w:sz w:val="36"/>
          <w:lang w:val="en-GB" w:eastAsia="en-GB"/>
        </w:rPr>
        <w:t>WAR SERVICE HOMES.</w:t>
      </w:r>
    </w:p>
    <w:p w:rsidR="00290BAC" w:rsidRPr="00E66D84" w:rsidRDefault="00290BAC" w:rsidP="00591A93">
      <w:pPr>
        <w:widowControl/>
        <w:pBdr>
          <w:bottom w:val="single" w:sz="4" w:space="1" w:color="auto"/>
        </w:pBdr>
        <w:spacing w:after="120"/>
        <w:ind w:left="3888" w:right="3888"/>
        <w:jc w:val="center"/>
        <w:rPr>
          <w:sz w:val="36"/>
          <w:lang w:val="en-GB" w:eastAsia="en-GB"/>
        </w:rPr>
      </w:pPr>
    </w:p>
    <w:p w:rsidR="00A63296" w:rsidRPr="00591A93" w:rsidRDefault="00156B3B" w:rsidP="008529A0">
      <w:pPr>
        <w:widowControl/>
        <w:spacing w:before="600" w:after="360"/>
        <w:jc w:val="center"/>
        <w:rPr>
          <w:b/>
          <w:sz w:val="28"/>
          <w:szCs w:val="28"/>
          <w:lang w:val="en-GB" w:eastAsia="en-GB"/>
        </w:rPr>
      </w:pPr>
      <w:r w:rsidRPr="00591A93">
        <w:rPr>
          <w:b/>
          <w:sz w:val="28"/>
          <w:szCs w:val="28"/>
          <w:lang w:val="en-GB" w:eastAsia="en-GB"/>
        </w:rPr>
        <w:t>No. 63 of 1934.</w:t>
      </w:r>
    </w:p>
    <w:p w:rsidR="00A63296" w:rsidRPr="00591A93" w:rsidRDefault="00156B3B" w:rsidP="003117DE">
      <w:pPr>
        <w:widowControl/>
        <w:ind w:left="432" w:hanging="432"/>
        <w:jc w:val="both"/>
        <w:rPr>
          <w:sz w:val="26"/>
          <w:szCs w:val="26"/>
          <w:lang w:val="en-GB" w:eastAsia="en-GB"/>
        </w:rPr>
      </w:pPr>
      <w:r w:rsidRPr="00591A93">
        <w:rPr>
          <w:sz w:val="26"/>
          <w:szCs w:val="26"/>
          <w:lang w:val="en-GB" w:eastAsia="en-GB"/>
        </w:rPr>
        <w:t xml:space="preserve">An Act to amend sections eighteen and twenty-one of the </w:t>
      </w:r>
      <w:r w:rsidRPr="00591A93">
        <w:rPr>
          <w:i/>
          <w:iCs/>
          <w:sz w:val="26"/>
          <w:szCs w:val="26"/>
          <w:lang w:val="en-GB" w:eastAsia="en-GB"/>
        </w:rPr>
        <w:t xml:space="preserve">War Service Homes Act </w:t>
      </w:r>
      <w:r w:rsidRPr="00591A93">
        <w:rPr>
          <w:sz w:val="26"/>
          <w:szCs w:val="26"/>
          <w:lang w:val="en-GB" w:eastAsia="en-GB"/>
        </w:rPr>
        <w:t>1918-1932.</w:t>
      </w:r>
    </w:p>
    <w:p w:rsidR="00A63296" w:rsidRPr="00591A93" w:rsidRDefault="00156B3B" w:rsidP="00591A93">
      <w:pPr>
        <w:widowControl/>
        <w:spacing w:before="120" w:after="120"/>
        <w:jc w:val="right"/>
        <w:rPr>
          <w:sz w:val="26"/>
          <w:szCs w:val="26"/>
          <w:lang w:val="en-GB" w:eastAsia="en-GB"/>
        </w:rPr>
      </w:pPr>
      <w:r w:rsidRPr="00591A93">
        <w:rPr>
          <w:sz w:val="26"/>
          <w:szCs w:val="26"/>
          <w:lang w:val="en-GB" w:eastAsia="en-GB"/>
        </w:rPr>
        <w:t>[Assented to 17th December, 1934.]</w:t>
      </w:r>
    </w:p>
    <w:p w:rsidR="00A63296" w:rsidRPr="00E66D84" w:rsidRDefault="00156B3B" w:rsidP="00591A93">
      <w:pPr>
        <w:widowControl/>
        <w:jc w:val="both"/>
        <w:rPr>
          <w:sz w:val="22"/>
          <w:lang w:val="en-GB" w:eastAsia="en-GB"/>
        </w:rPr>
      </w:pPr>
      <w:r w:rsidRPr="00E66D84">
        <w:rPr>
          <w:sz w:val="22"/>
          <w:lang w:val="en-GB" w:eastAsia="en-GB"/>
        </w:rPr>
        <w:t>BE it enacted by the King</w:t>
      </w:r>
      <w:r w:rsidR="00B236C1" w:rsidRPr="00E66D84">
        <w:rPr>
          <w:sz w:val="22"/>
          <w:lang w:val="en-GB" w:eastAsia="en-GB"/>
        </w:rPr>
        <w:t>’</w:t>
      </w:r>
      <w:r w:rsidRPr="00E66D84">
        <w:rPr>
          <w:sz w:val="22"/>
          <w:lang w:val="en-GB" w:eastAsia="en-GB"/>
        </w:rPr>
        <w:t>s Most Excellent Majesty, the Senate, and the House of</w:t>
      </w:r>
      <w:r w:rsidRPr="00E66D84">
        <w:rPr>
          <w:sz w:val="22"/>
          <w:lang w:eastAsia="en-GB"/>
        </w:rPr>
        <w:t xml:space="preserve"> </w:t>
      </w:r>
      <w:r w:rsidRPr="00E66D84">
        <w:rPr>
          <w:sz w:val="22"/>
          <w:lang w:val="en-GB" w:eastAsia="en-GB"/>
        </w:rPr>
        <w:t>Representatives of the Commonwealth of Australia, as follows :—</w:t>
      </w:r>
    </w:p>
    <w:p w:rsidR="00A63296" w:rsidRPr="00E66D84" w:rsidRDefault="00156B3B" w:rsidP="005D5A67">
      <w:pPr>
        <w:widowControl/>
        <w:spacing w:before="120" w:after="60"/>
        <w:jc w:val="both"/>
        <w:rPr>
          <w:b/>
          <w:bCs/>
          <w:sz w:val="20"/>
          <w:lang w:val="en-GB" w:eastAsia="en-GB"/>
        </w:rPr>
      </w:pPr>
      <w:r w:rsidRPr="00E66D84">
        <w:rPr>
          <w:b/>
          <w:bCs/>
          <w:sz w:val="20"/>
          <w:lang w:val="en-GB" w:eastAsia="en-GB"/>
        </w:rPr>
        <w:t>Short title and citation.</w:t>
      </w:r>
    </w:p>
    <w:p w:rsidR="00A63296" w:rsidRPr="00E66D84" w:rsidRDefault="00156B3B" w:rsidP="00C642C0">
      <w:pPr>
        <w:widowControl/>
        <w:tabs>
          <w:tab w:val="left" w:pos="1267"/>
        </w:tabs>
        <w:ind w:firstLine="432"/>
        <w:jc w:val="both"/>
        <w:rPr>
          <w:sz w:val="22"/>
          <w:lang w:val="en-GB" w:eastAsia="en-GB"/>
        </w:rPr>
      </w:pPr>
      <w:r w:rsidRPr="00E66D84">
        <w:rPr>
          <w:b/>
          <w:bCs/>
          <w:sz w:val="22"/>
          <w:lang w:val="en-GB" w:eastAsia="en-GB"/>
        </w:rPr>
        <w:t>1</w:t>
      </w:r>
      <w:r w:rsidRPr="00E66D84">
        <w:rPr>
          <w:sz w:val="22"/>
          <w:lang w:val="en-GB" w:eastAsia="en-GB"/>
        </w:rPr>
        <w:t>.</w:t>
      </w:r>
      <w:r w:rsidR="00B236C1" w:rsidRPr="00E66D84">
        <w:rPr>
          <w:sz w:val="22"/>
          <w:lang w:val="en-GB" w:eastAsia="en-GB"/>
        </w:rPr>
        <w:t>—</w:t>
      </w:r>
      <w:r w:rsidRPr="00E66D84">
        <w:rPr>
          <w:sz w:val="22"/>
          <w:lang w:val="en-GB" w:eastAsia="en-GB"/>
        </w:rPr>
        <w:t>(1.)</w:t>
      </w:r>
      <w:r w:rsidR="00C642C0">
        <w:rPr>
          <w:sz w:val="22"/>
          <w:lang w:val="en-GB" w:eastAsia="en-GB"/>
        </w:rPr>
        <w:tab/>
      </w:r>
      <w:r w:rsidRPr="00E66D84">
        <w:rPr>
          <w:sz w:val="22"/>
          <w:lang w:val="en-GB" w:eastAsia="en-GB"/>
        </w:rPr>
        <w:t xml:space="preserve">This Act may be cited as the </w:t>
      </w:r>
      <w:r w:rsidRPr="00E66D84">
        <w:rPr>
          <w:i/>
          <w:iCs/>
          <w:sz w:val="22"/>
          <w:lang w:val="en-GB" w:eastAsia="en-GB"/>
        </w:rPr>
        <w:t xml:space="preserve">War Service Homes Act </w:t>
      </w:r>
      <w:r w:rsidRPr="00E66D84">
        <w:rPr>
          <w:sz w:val="22"/>
          <w:lang w:val="en-GB" w:eastAsia="en-GB"/>
        </w:rPr>
        <w:t>1934.</w:t>
      </w:r>
    </w:p>
    <w:p w:rsidR="00A63296" w:rsidRPr="00E66D84" w:rsidRDefault="00156B3B" w:rsidP="004B4037">
      <w:pPr>
        <w:widowControl/>
        <w:tabs>
          <w:tab w:val="left" w:pos="900"/>
        </w:tabs>
        <w:spacing w:before="60" w:after="60"/>
        <w:ind w:firstLine="432"/>
        <w:jc w:val="both"/>
        <w:rPr>
          <w:sz w:val="22"/>
          <w:lang w:val="en-GB" w:eastAsia="en-GB"/>
        </w:rPr>
      </w:pPr>
      <w:r w:rsidRPr="00E66D84">
        <w:rPr>
          <w:sz w:val="22"/>
          <w:lang w:val="en-GB" w:eastAsia="en-GB"/>
        </w:rPr>
        <w:t>(2.)</w:t>
      </w:r>
      <w:r w:rsidR="00BB69A2">
        <w:rPr>
          <w:sz w:val="22"/>
          <w:lang w:val="en-GB" w:eastAsia="en-GB"/>
        </w:rPr>
        <w:tab/>
      </w:r>
      <w:r w:rsidRPr="00E66D84">
        <w:rPr>
          <w:sz w:val="22"/>
          <w:lang w:val="en-GB" w:eastAsia="en-GB"/>
        </w:rPr>
        <w:t xml:space="preserve">The </w:t>
      </w:r>
      <w:r w:rsidRPr="00E66D84">
        <w:rPr>
          <w:i/>
          <w:iCs/>
          <w:sz w:val="22"/>
          <w:lang w:val="en-GB" w:eastAsia="en-GB"/>
        </w:rPr>
        <w:t xml:space="preserve">War Service Homes Act </w:t>
      </w:r>
      <w:r w:rsidRPr="00E66D84">
        <w:rPr>
          <w:sz w:val="22"/>
          <w:lang w:val="en-GB" w:eastAsia="en-GB"/>
        </w:rPr>
        <w:t>1918</w:t>
      </w:r>
      <w:r w:rsidR="00591A93">
        <w:rPr>
          <w:sz w:val="22"/>
          <w:lang w:val="en-GB" w:eastAsia="en-GB"/>
        </w:rPr>
        <w:t>–</w:t>
      </w:r>
      <w:r w:rsidR="008F5091">
        <w:rPr>
          <w:sz w:val="22"/>
          <w:lang w:val="en-GB" w:eastAsia="en-GB"/>
        </w:rPr>
        <w:t>1932</w:t>
      </w:r>
      <w:r w:rsidRPr="00E66D84">
        <w:rPr>
          <w:sz w:val="22"/>
          <w:lang w:val="en-GB" w:eastAsia="en-GB"/>
        </w:rPr>
        <w:t xml:space="preserve"> is in this Act referred to as the Principal Act.</w:t>
      </w:r>
    </w:p>
    <w:p w:rsidR="00A63296" w:rsidRPr="00E66D84" w:rsidRDefault="00156B3B" w:rsidP="004B4037">
      <w:pPr>
        <w:widowControl/>
        <w:tabs>
          <w:tab w:val="left" w:pos="900"/>
        </w:tabs>
        <w:spacing w:before="60" w:after="60"/>
        <w:ind w:firstLine="432"/>
        <w:jc w:val="both"/>
        <w:rPr>
          <w:sz w:val="22"/>
          <w:lang w:val="en-GB" w:eastAsia="en-GB"/>
        </w:rPr>
      </w:pPr>
      <w:r w:rsidRPr="00E66D84">
        <w:rPr>
          <w:sz w:val="22"/>
          <w:lang w:val="en-GB" w:eastAsia="en-GB"/>
        </w:rPr>
        <w:t>(3.)</w:t>
      </w:r>
      <w:r w:rsidR="00BD4479">
        <w:rPr>
          <w:sz w:val="22"/>
          <w:lang w:val="en-GB" w:eastAsia="en-GB"/>
        </w:rPr>
        <w:tab/>
      </w:r>
      <w:r w:rsidRPr="00E66D84">
        <w:rPr>
          <w:sz w:val="22"/>
          <w:lang w:val="en-GB" w:eastAsia="en-GB"/>
        </w:rPr>
        <w:t xml:space="preserve">The Principal Act, as amended by this Act, may be cited as the </w:t>
      </w:r>
      <w:r w:rsidRPr="00E66D84">
        <w:rPr>
          <w:i/>
          <w:iCs/>
          <w:sz w:val="22"/>
          <w:lang w:val="en-GB" w:eastAsia="en-GB"/>
        </w:rPr>
        <w:t xml:space="preserve">War Service Homes Act </w:t>
      </w:r>
      <w:r w:rsidRPr="00E66D84">
        <w:rPr>
          <w:sz w:val="22"/>
          <w:lang w:val="en-GB" w:eastAsia="en-GB"/>
        </w:rPr>
        <w:t>1918</w:t>
      </w:r>
      <w:r w:rsidR="00591A93">
        <w:rPr>
          <w:sz w:val="22"/>
          <w:lang w:val="en-GB" w:eastAsia="en-GB"/>
        </w:rPr>
        <w:t>–</w:t>
      </w:r>
      <w:r w:rsidRPr="00E66D84">
        <w:rPr>
          <w:sz w:val="22"/>
          <w:lang w:val="en-GB" w:eastAsia="en-GB"/>
        </w:rPr>
        <w:t>1934.</w:t>
      </w:r>
    </w:p>
    <w:p w:rsidR="00A63296" w:rsidRPr="00E66D84" w:rsidRDefault="00156B3B" w:rsidP="005D5A67">
      <w:pPr>
        <w:widowControl/>
        <w:spacing w:before="120" w:after="60"/>
        <w:jc w:val="both"/>
        <w:rPr>
          <w:b/>
          <w:bCs/>
          <w:sz w:val="20"/>
          <w:lang w:val="en-GB" w:eastAsia="en-GB"/>
        </w:rPr>
      </w:pPr>
      <w:r w:rsidRPr="00E66D84">
        <w:rPr>
          <w:b/>
          <w:bCs/>
          <w:sz w:val="20"/>
          <w:lang w:val="en-GB" w:eastAsia="en-GB"/>
        </w:rPr>
        <w:t>Total cost of dwelling-house.</w:t>
      </w:r>
    </w:p>
    <w:p w:rsidR="00A63296" w:rsidRPr="00E66D84" w:rsidRDefault="00156B3B" w:rsidP="00591A93">
      <w:pPr>
        <w:widowControl/>
        <w:ind w:firstLine="432"/>
        <w:jc w:val="both"/>
        <w:rPr>
          <w:sz w:val="22"/>
          <w:lang w:val="en-GB" w:eastAsia="en-GB"/>
        </w:rPr>
      </w:pPr>
      <w:r w:rsidRPr="00E66D84">
        <w:rPr>
          <w:b/>
          <w:bCs/>
          <w:sz w:val="22"/>
          <w:lang w:val="en-GB" w:eastAsia="en-GB"/>
        </w:rPr>
        <w:t>2</w:t>
      </w:r>
      <w:r w:rsidRPr="00E66D84">
        <w:rPr>
          <w:sz w:val="22"/>
          <w:lang w:val="en-GB" w:eastAsia="en-GB"/>
        </w:rPr>
        <w:t>.</w:t>
      </w:r>
      <w:r w:rsidR="0059230F">
        <w:rPr>
          <w:sz w:val="22"/>
          <w:lang w:val="en-GB" w:eastAsia="en-GB"/>
        </w:rPr>
        <w:tab/>
      </w:r>
      <w:r w:rsidRPr="00E66D84">
        <w:rPr>
          <w:sz w:val="22"/>
          <w:lang w:val="en-GB" w:eastAsia="en-GB"/>
        </w:rPr>
        <w:t>Section eighteen of the Principal Act is amended—</w:t>
      </w:r>
    </w:p>
    <w:p w:rsidR="00A63296" w:rsidRPr="00E66D84" w:rsidRDefault="00156B3B" w:rsidP="00296473">
      <w:pPr>
        <w:widowControl/>
        <w:ind w:left="1008" w:hanging="432"/>
        <w:jc w:val="both"/>
        <w:rPr>
          <w:sz w:val="22"/>
          <w:lang w:val="en-GB" w:eastAsia="en-GB"/>
        </w:rPr>
      </w:pPr>
      <w:r w:rsidRPr="00E66D84">
        <w:rPr>
          <w:sz w:val="22"/>
          <w:lang w:val="en-GB" w:eastAsia="en-GB"/>
        </w:rPr>
        <w:t>(</w:t>
      </w:r>
      <w:r w:rsidRPr="00E66D84">
        <w:rPr>
          <w:i/>
          <w:sz w:val="22"/>
          <w:lang w:val="en-GB" w:eastAsia="en-GB"/>
        </w:rPr>
        <w:t>a</w:t>
      </w:r>
      <w:r w:rsidRPr="00E66D84">
        <w:rPr>
          <w:sz w:val="22"/>
          <w:lang w:val="en-GB" w:eastAsia="en-GB"/>
        </w:rPr>
        <w:t>)</w:t>
      </w:r>
      <w:r w:rsidRPr="00E66D84">
        <w:rPr>
          <w:sz w:val="22"/>
          <w:lang w:eastAsia="en-GB"/>
        </w:rPr>
        <w:t xml:space="preserve"> </w:t>
      </w:r>
      <w:r w:rsidRPr="00E66D84">
        <w:rPr>
          <w:sz w:val="22"/>
          <w:lang w:val="en-GB" w:eastAsia="en-GB"/>
        </w:rPr>
        <w:t xml:space="preserve">by omitting from sub-section (1.) the words </w:t>
      </w:r>
      <w:r w:rsidR="00B236C1" w:rsidRPr="00E66D84">
        <w:rPr>
          <w:sz w:val="22"/>
          <w:lang w:val="en-GB" w:eastAsia="en-GB"/>
        </w:rPr>
        <w:t>“</w:t>
      </w:r>
      <w:r w:rsidRPr="00E66D84">
        <w:rPr>
          <w:sz w:val="22"/>
          <w:lang w:val="en-GB" w:eastAsia="en-GB"/>
        </w:rPr>
        <w:t>Eight hundred</w:t>
      </w:r>
      <w:r w:rsidR="00B236C1" w:rsidRPr="00E66D84">
        <w:rPr>
          <w:sz w:val="22"/>
          <w:lang w:val="en-GB" w:eastAsia="en-GB"/>
        </w:rPr>
        <w:t xml:space="preserve"> </w:t>
      </w:r>
      <w:r w:rsidRPr="00E66D84">
        <w:rPr>
          <w:sz w:val="22"/>
          <w:lang w:val="en-GB" w:eastAsia="en-GB"/>
        </w:rPr>
        <w:t>pounds</w:t>
      </w:r>
      <w:r w:rsidR="00B236C1" w:rsidRPr="00E66D84">
        <w:rPr>
          <w:sz w:val="22"/>
          <w:lang w:val="en-GB" w:eastAsia="en-GB"/>
        </w:rPr>
        <w:t>”</w:t>
      </w:r>
      <w:r w:rsidRPr="00E66D84">
        <w:rPr>
          <w:sz w:val="22"/>
          <w:lang w:val="en-GB" w:eastAsia="en-GB"/>
        </w:rPr>
        <w:t xml:space="preserve"> (first and second occurring) and inserting in their stead the words </w:t>
      </w:r>
      <w:r w:rsidR="00B236C1" w:rsidRPr="00E66D84">
        <w:rPr>
          <w:sz w:val="22"/>
          <w:lang w:val="en-GB" w:eastAsia="en-GB"/>
        </w:rPr>
        <w:t>“</w:t>
      </w:r>
      <w:r w:rsidRPr="00E66D84">
        <w:rPr>
          <w:sz w:val="22"/>
          <w:lang w:val="en-GB" w:eastAsia="en-GB"/>
        </w:rPr>
        <w:t>Nine hundred and fifty pounds</w:t>
      </w:r>
      <w:r w:rsidR="00B236C1" w:rsidRPr="00E66D84">
        <w:rPr>
          <w:sz w:val="22"/>
          <w:lang w:val="en-GB" w:eastAsia="en-GB"/>
        </w:rPr>
        <w:t>”</w:t>
      </w:r>
      <w:r w:rsidRPr="00E66D84">
        <w:rPr>
          <w:sz w:val="22"/>
          <w:lang w:val="en-GB" w:eastAsia="en-GB"/>
        </w:rPr>
        <w:t>; and</w:t>
      </w:r>
    </w:p>
    <w:p w:rsidR="00A63296" w:rsidRPr="00E66D84" w:rsidRDefault="00156B3B" w:rsidP="00296473">
      <w:pPr>
        <w:widowControl/>
        <w:ind w:left="1008" w:hanging="432"/>
        <w:jc w:val="both"/>
        <w:rPr>
          <w:sz w:val="22"/>
          <w:lang w:val="en-GB" w:eastAsia="en-GB"/>
        </w:rPr>
      </w:pPr>
      <w:r w:rsidRPr="00E66D84">
        <w:rPr>
          <w:sz w:val="22"/>
          <w:lang w:val="en-GB" w:eastAsia="en-GB"/>
        </w:rPr>
        <w:t>(</w:t>
      </w:r>
      <w:r w:rsidRPr="0059230F">
        <w:rPr>
          <w:i/>
          <w:sz w:val="22"/>
          <w:lang w:val="en-GB" w:eastAsia="en-GB"/>
        </w:rPr>
        <w:t>b</w:t>
      </w:r>
      <w:r w:rsidRPr="00E66D84">
        <w:rPr>
          <w:sz w:val="22"/>
          <w:lang w:val="en-GB" w:eastAsia="en-GB"/>
        </w:rPr>
        <w:t>)</w:t>
      </w:r>
      <w:r w:rsidRPr="00E66D84">
        <w:rPr>
          <w:sz w:val="22"/>
          <w:lang w:eastAsia="en-GB"/>
        </w:rPr>
        <w:t xml:space="preserve"> </w:t>
      </w:r>
      <w:r w:rsidRPr="00E66D84">
        <w:rPr>
          <w:sz w:val="22"/>
          <w:lang w:val="en-GB" w:eastAsia="en-GB"/>
        </w:rPr>
        <w:t>by omitting the second proviso to that sub-section.</w:t>
      </w:r>
    </w:p>
    <w:p w:rsidR="00A63296" w:rsidRPr="00E66D84" w:rsidRDefault="008F5091" w:rsidP="00296473">
      <w:pPr>
        <w:widowControl/>
        <w:spacing w:before="120" w:after="60"/>
        <w:jc w:val="both"/>
        <w:rPr>
          <w:b/>
          <w:bCs/>
          <w:sz w:val="20"/>
          <w:lang w:val="en-GB" w:eastAsia="en-GB"/>
        </w:rPr>
      </w:pPr>
      <w:r>
        <w:rPr>
          <w:b/>
          <w:bCs/>
          <w:sz w:val="20"/>
          <w:lang w:val="en-GB" w:eastAsia="en-GB"/>
        </w:rPr>
        <w:t>M</w:t>
      </w:r>
      <w:r w:rsidR="00156B3B" w:rsidRPr="00E66D84">
        <w:rPr>
          <w:b/>
          <w:bCs/>
          <w:sz w:val="20"/>
          <w:lang w:val="en-GB" w:eastAsia="en-GB"/>
        </w:rPr>
        <w:t>aximum advance.</w:t>
      </w:r>
    </w:p>
    <w:p w:rsidR="00A63296" w:rsidRPr="00E66D84" w:rsidRDefault="00156B3B" w:rsidP="00591A93">
      <w:pPr>
        <w:widowControl/>
        <w:ind w:firstLine="432"/>
        <w:jc w:val="both"/>
        <w:rPr>
          <w:sz w:val="22"/>
          <w:lang w:val="en-GB" w:eastAsia="en-GB"/>
        </w:rPr>
      </w:pPr>
      <w:bookmarkStart w:id="0" w:name="_GoBack"/>
      <w:r w:rsidRPr="008356EF">
        <w:rPr>
          <w:b/>
          <w:sz w:val="22"/>
          <w:lang w:val="en-GB" w:eastAsia="en-GB"/>
        </w:rPr>
        <w:t>3.</w:t>
      </w:r>
      <w:bookmarkEnd w:id="0"/>
      <w:r w:rsidR="00E26B25">
        <w:rPr>
          <w:sz w:val="22"/>
          <w:lang w:val="en-GB" w:eastAsia="en-GB"/>
        </w:rPr>
        <w:tab/>
      </w:r>
      <w:r w:rsidRPr="00E66D84">
        <w:rPr>
          <w:sz w:val="22"/>
          <w:lang w:val="en-GB" w:eastAsia="en-GB"/>
        </w:rPr>
        <w:t>Section twenty-one of the Principal Act is amended—</w:t>
      </w:r>
    </w:p>
    <w:p w:rsidR="00675726" w:rsidRPr="00E66D84" w:rsidRDefault="00156B3B" w:rsidP="0056086A">
      <w:pPr>
        <w:widowControl/>
        <w:ind w:left="1008" w:hanging="432"/>
        <w:jc w:val="both"/>
        <w:rPr>
          <w:sz w:val="22"/>
          <w:lang w:val="en-GB" w:eastAsia="en-GB"/>
        </w:rPr>
      </w:pPr>
      <w:r w:rsidRPr="00E66D84">
        <w:rPr>
          <w:sz w:val="22"/>
          <w:lang w:val="en-GB" w:eastAsia="en-GB"/>
        </w:rPr>
        <w:t>(</w:t>
      </w:r>
      <w:r w:rsidRPr="00E66D84">
        <w:rPr>
          <w:i/>
          <w:sz w:val="22"/>
          <w:lang w:val="en-GB" w:eastAsia="en-GB"/>
        </w:rPr>
        <w:t>a</w:t>
      </w:r>
      <w:r w:rsidRPr="00E66D84">
        <w:rPr>
          <w:sz w:val="22"/>
          <w:lang w:val="en-GB" w:eastAsia="en-GB"/>
        </w:rPr>
        <w:t>)</w:t>
      </w:r>
      <w:r w:rsidRPr="00E66D84">
        <w:rPr>
          <w:sz w:val="22"/>
          <w:lang w:eastAsia="en-GB"/>
        </w:rPr>
        <w:t xml:space="preserve"> </w:t>
      </w:r>
      <w:r w:rsidRPr="00E66D84">
        <w:rPr>
          <w:sz w:val="22"/>
          <w:lang w:val="en-GB" w:eastAsia="en-GB"/>
        </w:rPr>
        <w:t xml:space="preserve">by omitting from sub-section (1.) the words </w:t>
      </w:r>
      <w:r w:rsidR="00675726" w:rsidRPr="00E66D84">
        <w:rPr>
          <w:sz w:val="22"/>
          <w:lang w:val="en-GB" w:eastAsia="en-GB"/>
        </w:rPr>
        <w:t>“</w:t>
      </w:r>
      <w:r w:rsidRPr="00E66D84">
        <w:rPr>
          <w:sz w:val="22"/>
          <w:lang w:val="en-GB" w:eastAsia="en-GB"/>
        </w:rPr>
        <w:t>Eight hundred</w:t>
      </w:r>
      <w:r w:rsidR="00675726" w:rsidRPr="00E66D84">
        <w:rPr>
          <w:sz w:val="22"/>
          <w:lang w:val="en-GB" w:eastAsia="en-GB"/>
        </w:rPr>
        <w:t xml:space="preserve"> </w:t>
      </w:r>
      <w:r w:rsidRPr="00E66D84">
        <w:rPr>
          <w:sz w:val="22"/>
          <w:lang w:val="en-GB" w:eastAsia="en-GB"/>
        </w:rPr>
        <w:t>pounds</w:t>
      </w:r>
      <w:r w:rsidR="00675726" w:rsidRPr="00E66D84">
        <w:rPr>
          <w:sz w:val="22"/>
          <w:lang w:val="en-GB" w:eastAsia="en-GB"/>
        </w:rPr>
        <w:t>”</w:t>
      </w:r>
      <w:r w:rsidRPr="00E66D84">
        <w:rPr>
          <w:sz w:val="22"/>
          <w:lang w:val="en-GB" w:eastAsia="en-GB"/>
        </w:rPr>
        <w:t xml:space="preserve"> (first and second occurring) and inserting in their stead the words </w:t>
      </w:r>
      <w:r w:rsidR="00675726" w:rsidRPr="00E66D84">
        <w:rPr>
          <w:sz w:val="22"/>
          <w:lang w:val="en-GB" w:eastAsia="en-GB"/>
        </w:rPr>
        <w:t>“</w:t>
      </w:r>
      <w:r w:rsidRPr="00E66D84">
        <w:rPr>
          <w:sz w:val="22"/>
          <w:lang w:val="en-GB" w:eastAsia="en-GB"/>
        </w:rPr>
        <w:t>Nine hundred and fifty pounds</w:t>
      </w:r>
      <w:r w:rsidR="00675726" w:rsidRPr="00E66D84">
        <w:rPr>
          <w:sz w:val="22"/>
          <w:lang w:val="en-GB" w:eastAsia="en-GB"/>
        </w:rPr>
        <w:t>”</w:t>
      </w:r>
      <w:r w:rsidRPr="00E66D84">
        <w:rPr>
          <w:sz w:val="22"/>
          <w:lang w:val="en-GB" w:eastAsia="en-GB"/>
        </w:rPr>
        <w:t>; and</w:t>
      </w:r>
    </w:p>
    <w:p w:rsidR="00156B3B" w:rsidRPr="008F5091" w:rsidRDefault="00156B3B" w:rsidP="008F5091">
      <w:pPr>
        <w:widowControl/>
        <w:ind w:left="1008" w:hanging="432"/>
        <w:jc w:val="both"/>
        <w:rPr>
          <w:sz w:val="22"/>
          <w:lang w:val="en-GB" w:eastAsia="en-GB"/>
        </w:rPr>
      </w:pPr>
      <w:r w:rsidRPr="00E66D84">
        <w:rPr>
          <w:sz w:val="22"/>
          <w:lang w:val="en-GB" w:eastAsia="en-GB"/>
        </w:rPr>
        <w:t>(</w:t>
      </w:r>
      <w:r w:rsidRPr="00203134">
        <w:rPr>
          <w:i/>
          <w:sz w:val="22"/>
          <w:lang w:val="en-GB" w:eastAsia="en-GB"/>
        </w:rPr>
        <w:t>b</w:t>
      </w:r>
      <w:r w:rsidRPr="00E66D84">
        <w:rPr>
          <w:sz w:val="22"/>
          <w:lang w:val="en-GB" w:eastAsia="en-GB"/>
        </w:rPr>
        <w:t>)</w:t>
      </w:r>
      <w:r w:rsidRPr="00E66D84">
        <w:rPr>
          <w:sz w:val="22"/>
          <w:lang w:eastAsia="en-GB"/>
        </w:rPr>
        <w:t xml:space="preserve"> </w:t>
      </w:r>
      <w:r w:rsidRPr="00E66D84">
        <w:rPr>
          <w:sz w:val="22"/>
          <w:lang w:val="en-GB" w:eastAsia="en-GB"/>
        </w:rPr>
        <w:t>by omitting the second proviso to that sub-section.</w:t>
      </w:r>
    </w:p>
    <w:sectPr w:rsidR="00156B3B" w:rsidRPr="008F5091" w:rsidSect="00E66D84">
      <w:type w:val="continuous"/>
      <w:pgSz w:w="11907" w:h="16839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EC" w:rsidRDefault="00BF79EC">
      <w:r>
        <w:separator/>
      </w:r>
    </w:p>
  </w:endnote>
  <w:endnote w:type="continuationSeparator" w:id="0">
    <w:p w:rsidR="00BF79EC" w:rsidRDefault="00BF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EC" w:rsidRDefault="00BF79EC">
      <w:r>
        <w:separator/>
      </w:r>
    </w:p>
  </w:footnote>
  <w:footnote w:type="continuationSeparator" w:id="0">
    <w:p w:rsidR="00BF79EC" w:rsidRDefault="00BF7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B236C1"/>
    <w:rsid w:val="00055FB9"/>
    <w:rsid w:val="000836DD"/>
    <w:rsid w:val="00156B3B"/>
    <w:rsid w:val="00203134"/>
    <w:rsid w:val="00290BAC"/>
    <w:rsid w:val="00296473"/>
    <w:rsid w:val="003117DE"/>
    <w:rsid w:val="003D1DB5"/>
    <w:rsid w:val="00402354"/>
    <w:rsid w:val="004B4037"/>
    <w:rsid w:val="005472A4"/>
    <w:rsid w:val="0056086A"/>
    <w:rsid w:val="00591A93"/>
    <w:rsid w:val="0059230F"/>
    <w:rsid w:val="005D5A67"/>
    <w:rsid w:val="00675726"/>
    <w:rsid w:val="006D6525"/>
    <w:rsid w:val="00751C3C"/>
    <w:rsid w:val="008356EF"/>
    <w:rsid w:val="008529A0"/>
    <w:rsid w:val="008C5E0C"/>
    <w:rsid w:val="008F5091"/>
    <w:rsid w:val="00946708"/>
    <w:rsid w:val="00A63296"/>
    <w:rsid w:val="00A9274D"/>
    <w:rsid w:val="00AA1A50"/>
    <w:rsid w:val="00AA50DF"/>
    <w:rsid w:val="00AC1806"/>
    <w:rsid w:val="00AF6A48"/>
    <w:rsid w:val="00B236C1"/>
    <w:rsid w:val="00B52C49"/>
    <w:rsid w:val="00BB69A2"/>
    <w:rsid w:val="00BD4479"/>
    <w:rsid w:val="00BF79EC"/>
    <w:rsid w:val="00C27995"/>
    <w:rsid w:val="00C363F8"/>
    <w:rsid w:val="00C57F19"/>
    <w:rsid w:val="00C642C0"/>
    <w:rsid w:val="00E26B25"/>
    <w:rsid w:val="00E66D84"/>
    <w:rsid w:val="00F10492"/>
    <w:rsid w:val="00F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9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FB9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5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FB9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ITS-11</dc:creator>
  <cp:lastModifiedBy>Harper, Michael</cp:lastModifiedBy>
  <cp:revision>31</cp:revision>
  <dcterms:created xsi:type="dcterms:W3CDTF">2017-04-03T13:07:00Z</dcterms:created>
  <dcterms:modified xsi:type="dcterms:W3CDTF">2017-12-11T21:18:00Z</dcterms:modified>
</cp:coreProperties>
</file>