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2B" w:rsidRPr="001074D5" w:rsidRDefault="001D402B" w:rsidP="00BE47F4">
      <w:pPr>
        <w:pBdr>
          <w:bottom w:val="single" w:sz="4" w:space="1" w:color="auto"/>
        </w:pBdr>
        <w:spacing w:before="2280" w:after="0" w:line="240" w:lineRule="auto"/>
        <w:ind w:left="3456" w:right="3456"/>
        <w:jc w:val="center"/>
        <w:rPr>
          <w:rFonts w:ascii="Times New Roman" w:eastAsia="Times New Roman" w:hAnsi="Times New Roman" w:cs="Times New Roman"/>
        </w:rPr>
      </w:pPr>
    </w:p>
    <w:p w:rsidR="00DD39D3" w:rsidRPr="001074D5" w:rsidRDefault="00DD39D3" w:rsidP="005E178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1074D5">
        <w:rPr>
          <w:rFonts w:ascii="Times New Roman" w:eastAsia="Times New Roman" w:hAnsi="Times New Roman" w:cs="Times New Roman"/>
          <w:sz w:val="36"/>
        </w:rPr>
        <w:t>NATIONAL DEBT SINKING FUND.</w:t>
      </w:r>
    </w:p>
    <w:p w:rsidR="001D402B" w:rsidRPr="001074D5" w:rsidRDefault="001D402B" w:rsidP="00B85816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eastAsia="Times New Roman" w:hAnsi="Times New Roman" w:cs="Times New Roman"/>
        </w:rPr>
      </w:pPr>
    </w:p>
    <w:p w:rsidR="00DD39D3" w:rsidRPr="001074D5" w:rsidRDefault="00DD39D3" w:rsidP="005E178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4D5">
        <w:rPr>
          <w:rFonts w:ascii="Times New Roman" w:eastAsia="Times New Roman" w:hAnsi="Times New Roman" w:cs="Times New Roman"/>
          <w:b/>
          <w:bCs/>
          <w:sz w:val="28"/>
          <w:szCs w:val="28"/>
        </w:rPr>
        <w:t>No. 52 of 1934</w:t>
      </w:r>
      <w:r w:rsidR="001D402B" w:rsidRPr="001074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D39D3" w:rsidRPr="001074D5" w:rsidRDefault="00DD39D3" w:rsidP="005E1782">
      <w:pPr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74D5">
        <w:rPr>
          <w:rFonts w:ascii="Times New Roman" w:eastAsia="Times New Roman" w:hAnsi="Times New Roman" w:cs="Times New Roman"/>
          <w:sz w:val="26"/>
          <w:szCs w:val="26"/>
        </w:rPr>
        <w:t xml:space="preserve">An Act to amend the </w:t>
      </w:r>
      <w:r w:rsidRPr="001074D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National Debt Sinking Fund Act </w:t>
      </w:r>
      <w:r w:rsidRPr="001074D5">
        <w:rPr>
          <w:rFonts w:ascii="Times New Roman" w:eastAsia="Times New Roman" w:hAnsi="Times New Roman" w:cs="Times New Roman"/>
          <w:sz w:val="26"/>
          <w:szCs w:val="26"/>
        </w:rPr>
        <w:t>1923-1930.</w:t>
      </w:r>
    </w:p>
    <w:p w:rsidR="00DD39D3" w:rsidRPr="001074D5" w:rsidRDefault="00DD39D3" w:rsidP="005E178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74D5">
        <w:rPr>
          <w:rFonts w:ascii="Times New Roman" w:eastAsia="Times New Roman" w:hAnsi="Times New Roman" w:cs="Times New Roman"/>
          <w:sz w:val="26"/>
          <w:szCs w:val="26"/>
        </w:rPr>
        <w:t>[Assented to 14th December, 1934].</w:t>
      </w:r>
    </w:p>
    <w:p w:rsidR="00DD39D3" w:rsidRPr="003433D7" w:rsidRDefault="00DD39D3" w:rsidP="004D43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33D7">
        <w:rPr>
          <w:rFonts w:ascii="Times New Roman" w:eastAsia="Times New Roman" w:hAnsi="Times New Roman" w:cs="Times New Roman"/>
        </w:rPr>
        <w:t>BE it enacted by the King’s Most Excellent Majesty, the Senate, and the House of Representatives of the Commonwealth of Australia, as follows :—</w:t>
      </w:r>
    </w:p>
    <w:p w:rsidR="00DD39D3" w:rsidRPr="001074D5" w:rsidRDefault="00DD39D3" w:rsidP="004D438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1074D5">
        <w:rPr>
          <w:rFonts w:ascii="Times New Roman" w:eastAsia="Times New Roman" w:hAnsi="Times New Roman" w:cs="Times New Roman"/>
          <w:b/>
          <w:sz w:val="20"/>
        </w:rPr>
        <w:t>Short title and citation.</w:t>
      </w:r>
    </w:p>
    <w:p w:rsidR="00DD39D3" w:rsidRPr="001074D5" w:rsidRDefault="00DD39D3" w:rsidP="004D438F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  <w:b/>
          <w:bCs/>
        </w:rPr>
        <w:t>1.</w:t>
      </w:r>
      <w:r w:rsidRPr="001074D5">
        <w:rPr>
          <w:rFonts w:ascii="Times New Roman" w:eastAsia="Times New Roman" w:hAnsi="Times New Roman" w:cs="Times New Roman"/>
        </w:rPr>
        <w:t>—(1.)</w:t>
      </w:r>
      <w:r w:rsidR="002F47B4">
        <w:rPr>
          <w:rFonts w:ascii="Times New Roman" w:eastAsia="Times New Roman" w:hAnsi="Times New Roman" w:cs="Times New Roman"/>
        </w:rPr>
        <w:tab/>
      </w:r>
      <w:r w:rsidRPr="001074D5">
        <w:rPr>
          <w:rFonts w:ascii="Times New Roman" w:eastAsia="Times New Roman" w:hAnsi="Times New Roman" w:cs="Times New Roman"/>
        </w:rPr>
        <w:t xml:space="preserve">This Act may be cited as the </w:t>
      </w:r>
      <w:r w:rsidRPr="001074D5">
        <w:rPr>
          <w:rFonts w:ascii="Times New Roman" w:eastAsia="Times New Roman" w:hAnsi="Times New Roman" w:cs="Times New Roman"/>
          <w:i/>
          <w:iCs/>
        </w:rPr>
        <w:t xml:space="preserve">National Debt Sinking Fund Act </w:t>
      </w:r>
      <w:r w:rsidRPr="001074D5">
        <w:rPr>
          <w:rFonts w:ascii="Times New Roman" w:eastAsia="Times New Roman" w:hAnsi="Times New Roman" w:cs="Times New Roman"/>
        </w:rPr>
        <w:t>1934.</w:t>
      </w:r>
    </w:p>
    <w:p w:rsidR="00DD39D3" w:rsidRPr="001074D5" w:rsidRDefault="00DD39D3" w:rsidP="004D438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t>(2.)</w:t>
      </w:r>
      <w:r w:rsidR="00286857">
        <w:rPr>
          <w:rFonts w:ascii="Times New Roman" w:eastAsia="Times New Roman" w:hAnsi="Times New Roman" w:cs="Times New Roman"/>
        </w:rPr>
        <w:tab/>
      </w:r>
      <w:r w:rsidRPr="001074D5">
        <w:rPr>
          <w:rFonts w:ascii="Times New Roman" w:eastAsia="Times New Roman" w:hAnsi="Times New Roman" w:cs="Times New Roman"/>
        </w:rPr>
        <w:t xml:space="preserve">The </w:t>
      </w:r>
      <w:r w:rsidRPr="001074D5">
        <w:rPr>
          <w:rFonts w:ascii="Times New Roman" w:eastAsia="Times New Roman" w:hAnsi="Times New Roman" w:cs="Times New Roman"/>
          <w:i/>
          <w:iCs/>
        </w:rPr>
        <w:t xml:space="preserve">National Debt Sinking Fund Act </w:t>
      </w:r>
      <w:r w:rsidR="003433D7">
        <w:rPr>
          <w:rFonts w:ascii="Times New Roman" w:eastAsia="Times New Roman" w:hAnsi="Times New Roman" w:cs="Times New Roman"/>
        </w:rPr>
        <w:t>1923-1930</w:t>
      </w:r>
      <w:bookmarkStart w:id="0" w:name="_GoBack"/>
      <w:bookmarkEnd w:id="0"/>
      <w:r w:rsidRPr="001074D5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DD39D3" w:rsidRPr="001074D5" w:rsidRDefault="00DD39D3" w:rsidP="004D438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t>(3.)</w:t>
      </w:r>
      <w:r w:rsidR="00E42523">
        <w:rPr>
          <w:rFonts w:ascii="Times New Roman" w:eastAsia="Times New Roman" w:hAnsi="Times New Roman" w:cs="Times New Roman"/>
        </w:rPr>
        <w:tab/>
      </w:r>
      <w:r w:rsidRPr="001074D5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Pr="001074D5">
        <w:rPr>
          <w:rFonts w:ascii="Times New Roman" w:eastAsia="Times New Roman" w:hAnsi="Times New Roman" w:cs="Times New Roman"/>
          <w:i/>
          <w:iCs/>
        </w:rPr>
        <w:t xml:space="preserve">National Debt Sinking Fund Act </w:t>
      </w:r>
      <w:r w:rsidRPr="001074D5">
        <w:rPr>
          <w:rFonts w:ascii="Times New Roman" w:eastAsia="Times New Roman" w:hAnsi="Times New Roman" w:cs="Times New Roman"/>
        </w:rPr>
        <w:t>1923-1934.</w:t>
      </w:r>
    </w:p>
    <w:p w:rsidR="00094378" w:rsidRPr="001074D5" w:rsidRDefault="00094378" w:rsidP="004D438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br w:type="page"/>
      </w:r>
    </w:p>
    <w:p w:rsidR="00DD39D3" w:rsidRPr="001074D5" w:rsidRDefault="00DD39D3" w:rsidP="004D438F">
      <w:pPr>
        <w:spacing w:before="120" w:after="60" w:line="240" w:lineRule="auto"/>
        <w:jc w:val="both"/>
        <w:rPr>
          <w:rFonts w:ascii="Times New Roman" w:eastAsia="Book Antiqua" w:hAnsi="Times New Roman" w:cs="Times New Roman"/>
          <w:sz w:val="20"/>
        </w:rPr>
      </w:pPr>
      <w:r w:rsidRPr="001074D5">
        <w:rPr>
          <w:rFonts w:ascii="Times New Roman" w:eastAsia="Book Antiqua" w:hAnsi="Times New Roman" w:cs="Times New Roman"/>
          <w:b/>
          <w:bCs/>
          <w:sz w:val="20"/>
        </w:rPr>
        <w:lastRenderedPageBreak/>
        <w:t xml:space="preserve">Calculation to be made by the Treasurer to </w:t>
      </w:r>
      <w:r w:rsidR="00EB5247" w:rsidRPr="001074D5">
        <w:rPr>
          <w:rFonts w:ascii="Times New Roman" w:eastAsia="Book Antiqua" w:hAnsi="Times New Roman" w:cs="Times New Roman"/>
          <w:b/>
          <w:bCs/>
          <w:sz w:val="20"/>
        </w:rPr>
        <w:t>b</w:t>
      </w:r>
      <w:r w:rsidRPr="001074D5">
        <w:rPr>
          <w:rFonts w:ascii="Times New Roman" w:eastAsia="Book Antiqua" w:hAnsi="Times New Roman" w:cs="Times New Roman"/>
          <w:b/>
          <w:bCs/>
          <w:sz w:val="20"/>
        </w:rPr>
        <w:t>e Fund.</w:t>
      </w:r>
    </w:p>
    <w:p w:rsidR="00DD39D3" w:rsidRPr="001074D5" w:rsidRDefault="00DD39D3" w:rsidP="004D438F">
      <w:pPr>
        <w:tabs>
          <w:tab w:val="left" w:pos="810"/>
          <w:tab w:val="left" w:pos="1260"/>
        </w:tabs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Book Antiqua" w:hAnsi="Times New Roman" w:cs="Times New Roman"/>
          <w:b/>
          <w:bCs/>
        </w:rPr>
        <w:t>2</w:t>
      </w:r>
      <w:r w:rsidRPr="001074D5">
        <w:rPr>
          <w:rFonts w:ascii="Times New Roman" w:eastAsia="Times New Roman" w:hAnsi="Times New Roman" w:cs="Times New Roman"/>
          <w:b/>
          <w:bCs/>
        </w:rPr>
        <w:t>.</w:t>
      </w:r>
      <w:r w:rsidRPr="001074D5">
        <w:rPr>
          <w:rFonts w:ascii="Times New Roman" w:eastAsia="Times New Roman" w:hAnsi="Times New Roman" w:cs="Times New Roman"/>
        </w:rPr>
        <w:t>—(1.)</w:t>
      </w:r>
      <w:r w:rsidR="00FD53A8">
        <w:rPr>
          <w:rFonts w:ascii="Times New Roman" w:eastAsia="Times New Roman" w:hAnsi="Times New Roman" w:cs="Times New Roman"/>
        </w:rPr>
        <w:tab/>
      </w:r>
      <w:r w:rsidRPr="001074D5">
        <w:rPr>
          <w:rFonts w:ascii="Times New Roman" w:eastAsia="Times New Roman" w:hAnsi="Times New Roman" w:cs="Times New Roman"/>
        </w:rPr>
        <w:t xml:space="preserve">Section nine </w:t>
      </w:r>
      <w:r w:rsidRPr="001074D5">
        <w:rPr>
          <w:rFonts w:ascii="Times New Roman" w:eastAsia="Times New Roman" w:hAnsi="Times New Roman" w:cs="Times New Roman"/>
          <w:smallCaps/>
        </w:rPr>
        <w:t>aa</w:t>
      </w:r>
      <w:r w:rsidRPr="001074D5">
        <w:rPr>
          <w:rFonts w:ascii="Times New Roman" w:eastAsia="Times New Roman" w:hAnsi="Times New Roman" w:cs="Times New Roman"/>
          <w:b/>
          <w:bCs/>
          <w:smallCaps/>
        </w:rPr>
        <w:t xml:space="preserve"> </w:t>
      </w:r>
      <w:r w:rsidRPr="001074D5">
        <w:rPr>
          <w:rFonts w:ascii="Times New Roman" w:eastAsia="Times New Roman" w:hAnsi="Times New Roman" w:cs="Times New Roman"/>
        </w:rPr>
        <w:t>of the Principal Act is amended—</w:t>
      </w:r>
    </w:p>
    <w:p w:rsidR="00DD39D3" w:rsidRPr="001074D5" w:rsidRDefault="00DD39D3" w:rsidP="004D438F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t>(</w:t>
      </w:r>
      <w:r w:rsidRPr="001074D5">
        <w:rPr>
          <w:rFonts w:ascii="Times New Roman" w:eastAsia="Times New Roman" w:hAnsi="Times New Roman" w:cs="Times New Roman"/>
          <w:i/>
          <w:iCs/>
        </w:rPr>
        <w:t>a</w:t>
      </w:r>
      <w:r w:rsidRPr="001074D5">
        <w:rPr>
          <w:rFonts w:ascii="Times New Roman" w:eastAsia="Times New Roman" w:hAnsi="Times New Roman" w:cs="Times New Roman"/>
        </w:rPr>
        <w:t>)</w:t>
      </w:r>
      <w:r w:rsidRPr="001074D5">
        <w:rPr>
          <w:rFonts w:ascii="Times New Roman" w:eastAsia="Times New Roman" w:hAnsi="Times New Roman" w:cs="Times New Roman"/>
          <w:i/>
          <w:iCs/>
        </w:rPr>
        <w:t xml:space="preserve"> </w:t>
      </w:r>
      <w:r w:rsidRPr="001074D5">
        <w:rPr>
          <w:rFonts w:ascii="Times New Roman" w:eastAsia="Times New Roman" w:hAnsi="Times New Roman" w:cs="Times New Roman"/>
        </w:rPr>
        <w:t>by omitting from paragraph (</w:t>
      </w:r>
      <w:r w:rsidRPr="001074D5">
        <w:rPr>
          <w:rFonts w:ascii="Times New Roman" w:eastAsia="Times New Roman" w:hAnsi="Times New Roman" w:cs="Times New Roman"/>
          <w:i/>
          <w:iCs/>
        </w:rPr>
        <w:t>f</w:t>
      </w:r>
      <w:r w:rsidRPr="001074D5">
        <w:rPr>
          <w:rFonts w:ascii="Times New Roman" w:eastAsia="Times New Roman" w:hAnsi="Times New Roman" w:cs="Times New Roman"/>
        </w:rPr>
        <w:t>) of sub-section (1.) the words “on and after” and inserting in their stead the words “during the period commencing on”;</w:t>
      </w:r>
    </w:p>
    <w:p w:rsidR="00DD39D3" w:rsidRPr="001074D5" w:rsidRDefault="00DD39D3" w:rsidP="004D438F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t>(</w:t>
      </w:r>
      <w:r w:rsidRPr="001074D5">
        <w:rPr>
          <w:rFonts w:ascii="Times New Roman" w:eastAsia="Times New Roman" w:hAnsi="Times New Roman" w:cs="Times New Roman"/>
          <w:i/>
          <w:iCs/>
        </w:rPr>
        <w:t>b</w:t>
      </w:r>
      <w:r w:rsidRPr="001074D5">
        <w:rPr>
          <w:rFonts w:ascii="Times New Roman" w:eastAsia="Times New Roman" w:hAnsi="Times New Roman" w:cs="Times New Roman"/>
        </w:rPr>
        <w:t>) by omitting from that paragraph the words “up to” and inserting in their stead the words “ending on”; and</w:t>
      </w:r>
    </w:p>
    <w:p w:rsidR="00DD39D3" w:rsidRPr="001074D5" w:rsidRDefault="00DD39D3" w:rsidP="004D438F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1074D5">
        <w:rPr>
          <w:rFonts w:ascii="Times New Roman" w:eastAsia="Times New Roman" w:hAnsi="Times New Roman" w:cs="Times New Roman"/>
        </w:rPr>
        <w:t>(</w:t>
      </w:r>
      <w:r w:rsidRPr="001074D5">
        <w:rPr>
          <w:rFonts w:ascii="Times New Roman" w:eastAsia="Times New Roman" w:hAnsi="Times New Roman" w:cs="Times New Roman"/>
          <w:i/>
          <w:iCs/>
        </w:rPr>
        <w:t>c</w:t>
      </w:r>
      <w:r w:rsidRPr="001074D5">
        <w:rPr>
          <w:rFonts w:ascii="Times New Roman" w:eastAsia="Times New Roman" w:hAnsi="Times New Roman" w:cs="Times New Roman"/>
        </w:rPr>
        <w:t>) by omitting from that paragraph the words “in that financial year” and inserting in their stead the words “during that period”.</w:t>
      </w:r>
    </w:p>
    <w:p w:rsidR="00DD39D3" w:rsidRPr="001074D5" w:rsidRDefault="00DD39D3" w:rsidP="004D438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074D5">
        <w:rPr>
          <w:rFonts w:ascii="Times New Roman" w:hAnsi="Times New Roman" w:cs="Times New Roman"/>
        </w:rPr>
        <w:t>(2.)</w:t>
      </w:r>
      <w:r w:rsidR="005A69C9">
        <w:rPr>
          <w:rFonts w:ascii="Times New Roman" w:hAnsi="Times New Roman" w:cs="Times New Roman"/>
        </w:rPr>
        <w:tab/>
      </w:r>
      <w:r w:rsidRPr="001074D5">
        <w:rPr>
          <w:rFonts w:ascii="Times New Roman" w:hAnsi="Times New Roman" w:cs="Times New Roman"/>
        </w:rPr>
        <w:t xml:space="preserve">This section shall be deemed to have commenced on the date of commencement of the </w:t>
      </w:r>
      <w:r w:rsidRPr="001074D5">
        <w:rPr>
          <w:rFonts w:ascii="Times New Roman" w:hAnsi="Times New Roman" w:cs="Times New Roman"/>
          <w:i/>
          <w:iCs/>
        </w:rPr>
        <w:t xml:space="preserve">National Debt Sinking Fund Act </w:t>
      </w:r>
      <w:r w:rsidRPr="001074D5">
        <w:rPr>
          <w:rFonts w:ascii="Times New Roman" w:hAnsi="Times New Roman" w:cs="Times New Roman"/>
        </w:rPr>
        <w:t>1930.</w:t>
      </w:r>
    </w:p>
    <w:p w:rsidR="00873A0B" w:rsidRPr="001074D5" w:rsidRDefault="00873A0B" w:rsidP="005E1782">
      <w:pPr>
        <w:pBdr>
          <w:bottom w:val="single" w:sz="4" w:space="1" w:color="auto"/>
        </w:pBdr>
        <w:spacing w:before="240" w:after="0" w:line="240" w:lineRule="auto"/>
        <w:ind w:left="1872" w:right="3312" w:firstLine="432"/>
        <w:jc w:val="center"/>
        <w:rPr>
          <w:rFonts w:ascii="Times New Roman" w:hAnsi="Times New Roman" w:cs="Times New Roman"/>
        </w:rPr>
      </w:pPr>
    </w:p>
    <w:sectPr w:rsidR="00873A0B" w:rsidRPr="001074D5" w:rsidSect="005E1782">
      <w:headerReference w:type="even" r:id="rId7"/>
      <w:type w:val="nextColumn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BD" w:rsidRDefault="00ED58BD" w:rsidP="00CC0506">
      <w:pPr>
        <w:spacing w:after="0" w:line="240" w:lineRule="auto"/>
      </w:pPr>
      <w:r>
        <w:separator/>
      </w:r>
    </w:p>
  </w:endnote>
  <w:endnote w:type="continuationSeparator" w:id="0">
    <w:p w:rsidR="00ED58BD" w:rsidRDefault="00ED58BD" w:rsidP="00CC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BD" w:rsidRDefault="00ED58BD" w:rsidP="00CC0506">
      <w:pPr>
        <w:spacing w:after="0" w:line="240" w:lineRule="auto"/>
      </w:pPr>
      <w:r>
        <w:separator/>
      </w:r>
    </w:p>
  </w:footnote>
  <w:footnote w:type="continuationSeparator" w:id="0">
    <w:p w:rsidR="00ED58BD" w:rsidRDefault="00ED58BD" w:rsidP="00CC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06" w:rsidRPr="00094378" w:rsidRDefault="00CC0506">
    <w:pPr>
      <w:pStyle w:val="Header"/>
      <w:rPr>
        <w:rFonts w:ascii="Times New Roman" w:hAnsi="Times New Roman" w:cs="Times New Roman"/>
        <w:sz w:val="20"/>
        <w:szCs w:val="20"/>
      </w:rPr>
    </w:pPr>
    <w:r w:rsidRPr="00094378">
      <w:rPr>
        <w:rFonts w:ascii="Times New Roman" w:eastAsia="Book Antiqua" w:hAnsi="Times New Roman" w:cs="Times New Roman"/>
        <w:sz w:val="20"/>
        <w:szCs w:val="20"/>
      </w:rPr>
      <w:t>1934.</w:t>
    </w:r>
    <w:r w:rsidRPr="00094378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094378">
      <w:rPr>
        <w:rFonts w:ascii="Times New Roman" w:eastAsia="Book Antiqua" w:hAnsi="Times New Roman" w:cs="Times New Roman"/>
        <w:i/>
        <w:iCs/>
        <w:sz w:val="20"/>
        <w:szCs w:val="20"/>
      </w:rPr>
      <w:t>National Debt Sinking Fund.</w:t>
    </w:r>
    <w:r w:rsidRPr="00094378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094378">
      <w:rPr>
        <w:rFonts w:ascii="Times New Roman" w:eastAsia="Book Antiqua" w:hAnsi="Times New Roman" w:cs="Times New Roman"/>
        <w:sz w:val="20"/>
        <w:szCs w:val="20"/>
      </w:rPr>
      <w:t>No. 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9D3"/>
    <w:rsid w:val="00021039"/>
    <w:rsid w:val="00051103"/>
    <w:rsid w:val="00094378"/>
    <w:rsid w:val="001074D5"/>
    <w:rsid w:val="001D402B"/>
    <w:rsid w:val="001D5379"/>
    <w:rsid w:val="00221CD2"/>
    <w:rsid w:val="0023334D"/>
    <w:rsid w:val="00241ED2"/>
    <w:rsid w:val="00286857"/>
    <w:rsid w:val="002F47B4"/>
    <w:rsid w:val="002F65BC"/>
    <w:rsid w:val="003433D7"/>
    <w:rsid w:val="00432C9C"/>
    <w:rsid w:val="004D438F"/>
    <w:rsid w:val="00541E55"/>
    <w:rsid w:val="005A69C9"/>
    <w:rsid w:val="005E1782"/>
    <w:rsid w:val="005F36D7"/>
    <w:rsid w:val="00703219"/>
    <w:rsid w:val="00873A0B"/>
    <w:rsid w:val="008E2048"/>
    <w:rsid w:val="008F2912"/>
    <w:rsid w:val="00925216"/>
    <w:rsid w:val="00951554"/>
    <w:rsid w:val="00953A4A"/>
    <w:rsid w:val="00962639"/>
    <w:rsid w:val="00987684"/>
    <w:rsid w:val="0099630D"/>
    <w:rsid w:val="00A81B53"/>
    <w:rsid w:val="00AA6BCE"/>
    <w:rsid w:val="00AE2E9D"/>
    <w:rsid w:val="00B276E9"/>
    <w:rsid w:val="00B3563E"/>
    <w:rsid w:val="00B368F9"/>
    <w:rsid w:val="00B44958"/>
    <w:rsid w:val="00B85816"/>
    <w:rsid w:val="00BA4C35"/>
    <w:rsid w:val="00BC470B"/>
    <w:rsid w:val="00BE47F4"/>
    <w:rsid w:val="00C94CCC"/>
    <w:rsid w:val="00CC0506"/>
    <w:rsid w:val="00CC6980"/>
    <w:rsid w:val="00D456B2"/>
    <w:rsid w:val="00D81A47"/>
    <w:rsid w:val="00D86445"/>
    <w:rsid w:val="00DA7B8C"/>
    <w:rsid w:val="00DD39D3"/>
    <w:rsid w:val="00DF6102"/>
    <w:rsid w:val="00E37884"/>
    <w:rsid w:val="00E42523"/>
    <w:rsid w:val="00E77D73"/>
    <w:rsid w:val="00E83855"/>
    <w:rsid w:val="00E92224"/>
    <w:rsid w:val="00EB5247"/>
    <w:rsid w:val="00ED58BD"/>
    <w:rsid w:val="00EF327E"/>
    <w:rsid w:val="00F25211"/>
    <w:rsid w:val="00F358DE"/>
    <w:rsid w:val="00FB084B"/>
    <w:rsid w:val="00FC03D6"/>
    <w:rsid w:val="00FD53A8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DD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D39D3"/>
    <w:rPr>
      <w:rFonts w:ascii="Book Antiqua" w:eastAsia="Book Antiqua" w:hAnsi="Book Antiqua" w:cs="Book Antiqua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DD39D3"/>
    <w:rPr>
      <w:rFonts w:ascii="Book Antiqua" w:eastAsia="Book Antiqua" w:hAnsi="Book Antiqua" w:cs="Book Antiqua"/>
      <w:b/>
      <w:bCs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7">
    <w:name w:val="CharStyle7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DD39D3"/>
    <w:rPr>
      <w:rFonts w:ascii="Book Antiqua" w:eastAsia="Book Antiqua" w:hAnsi="Book Antiqua" w:cs="Book Antiqua"/>
      <w:b w:val="0"/>
      <w:bCs w:val="0"/>
      <w:i w:val="0"/>
      <w:iCs w:val="0"/>
      <w:smallCaps w:val="0"/>
      <w:sz w:val="60"/>
      <w:szCs w:val="60"/>
    </w:rPr>
  </w:style>
  <w:style w:type="character" w:customStyle="1" w:styleId="CharStyle9">
    <w:name w:val="CharStyle9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7">
    <w:name w:val="CharStyle17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character" w:customStyle="1" w:styleId="CharStyle18">
    <w:name w:val="CharStyle18"/>
    <w:basedOn w:val="DefaultParagraphFont"/>
    <w:rsid w:val="00DD39D3"/>
    <w:rPr>
      <w:rFonts w:ascii="Book Antiqua" w:eastAsia="Book Antiqua" w:hAnsi="Book Antiqua" w:cs="Book Antiqua"/>
      <w:b/>
      <w:bCs/>
      <w:i w:val="0"/>
      <w:iCs w:val="0"/>
      <w:smallCaps/>
      <w:sz w:val="16"/>
      <w:szCs w:val="16"/>
    </w:rPr>
  </w:style>
  <w:style w:type="character" w:customStyle="1" w:styleId="CharStyle22">
    <w:name w:val="CharStyle22"/>
    <w:basedOn w:val="DefaultParagraphFont"/>
    <w:rsid w:val="00DD39D3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DD39D3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C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06"/>
  </w:style>
  <w:style w:type="paragraph" w:styleId="Footer">
    <w:name w:val="footer"/>
    <w:basedOn w:val="Normal"/>
    <w:link w:val="FooterChar"/>
    <w:uiPriority w:val="99"/>
    <w:semiHidden/>
    <w:unhideWhenUsed/>
    <w:rsid w:val="00CC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06"/>
  </w:style>
  <w:style w:type="paragraph" w:styleId="BalloonText">
    <w:name w:val="Balloon Text"/>
    <w:basedOn w:val="Normal"/>
    <w:link w:val="BalloonTextChar"/>
    <w:uiPriority w:val="99"/>
    <w:semiHidden/>
    <w:unhideWhenUsed/>
    <w:rsid w:val="00CC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68</cp:revision>
  <dcterms:created xsi:type="dcterms:W3CDTF">2017-04-03T07:19:00Z</dcterms:created>
  <dcterms:modified xsi:type="dcterms:W3CDTF">2017-09-19T22:23:00Z</dcterms:modified>
</cp:coreProperties>
</file>