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53" w:rsidRDefault="00056B53" w:rsidP="00120A94">
      <w:pPr>
        <w:pStyle w:val="Style2"/>
        <w:widowControl/>
        <w:pBdr>
          <w:top w:val="single" w:sz="4" w:space="1" w:color="auto"/>
        </w:pBdr>
        <w:spacing w:before="6000"/>
        <w:ind w:left="3312" w:right="3312"/>
        <w:jc w:val="center"/>
        <w:rPr>
          <w:rStyle w:val="FontStyle13"/>
          <w:rFonts w:ascii="Times New Roman" w:hAnsi="Times New Roman" w:cs="Times New Roman"/>
          <w:sz w:val="36"/>
          <w:szCs w:val="36"/>
          <w:lang w:val="en-US" w:eastAsia="en-US"/>
        </w:rPr>
      </w:pPr>
    </w:p>
    <w:p w:rsidR="00FA09CB" w:rsidRDefault="003034E4" w:rsidP="00056B53">
      <w:pPr>
        <w:pStyle w:val="Style2"/>
        <w:widowControl/>
        <w:spacing w:before="240"/>
        <w:jc w:val="center"/>
        <w:rPr>
          <w:rStyle w:val="FontStyle13"/>
          <w:rFonts w:ascii="Times New Roman" w:hAnsi="Times New Roman" w:cs="Times New Roman"/>
          <w:sz w:val="36"/>
          <w:szCs w:val="36"/>
          <w:lang w:val="en-US" w:eastAsia="en-US"/>
        </w:rPr>
      </w:pPr>
      <w:r w:rsidRPr="00056B53">
        <w:rPr>
          <w:rStyle w:val="FontStyle13"/>
          <w:rFonts w:ascii="Times New Roman" w:hAnsi="Times New Roman" w:cs="Times New Roman"/>
          <w:sz w:val="36"/>
          <w:szCs w:val="36"/>
          <w:lang w:val="en-US" w:eastAsia="en-US"/>
        </w:rPr>
        <w:t xml:space="preserve">COMMONWEALTH </w:t>
      </w:r>
      <w:r w:rsidR="00FA09CB" w:rsidRPr="00056B53">
        <w:rPr>
          <w:rStyle w:val="FontStyle13"/>
          <w:rFonts w:ascii="Times New Roman" w:hAnsi="Times New Roman" w:cs="Times New Roman"/>
          <w:sz w:val="36"/>
          <w:szCs w:val="36"/>
          <w:lang w:val="en-US" w:eastAsia="en-US"/>
        </w:rPr>
        <w:t>PUBLIC SERVICE.</w:t>
      </w:r>
    </w:p>
    <w:p w:rsidR="00056B53" w:rsidRPr="00056B53" w:rsidRDefault="00056B53" w:rsidP="00056B53">
      <w:pPr>
        <w:pStyle w:val="Style2"/>
        <w:widowControl/>
        <w:pBdr>
          <w:bottom w:val="single" w:sz="4" w:space="1" w:color="auto"/>
        </w:pBdr>
        <w:ind w:left="4032" w:right="4032"/>
        <w:jc w:val="center"/>
        <w:rPr>
          <w:rStyle w:val="FontStyle13"/>
          <w:rFonts w:ascii="Times New Roman" w:hAnsi="Times New Roman" w:cs="Times New Roman"/>
          <w:sz w:val="36"/>
          <w:szCs w:val="36"/>
          <w:lang w:val="en-US" w:eastAsia="en-US"/>
        </w:rPr>
      </w:pPr>
    </w:p>
    <w:p w:rsidR="00FA09CB" w:rsidRPr="00056B53" w:rsidRDefault="00FA09CB" w:rsidP="00056B53">
      <w:pPr>
        <w:pStyle w:val="Style3"/>
        <w:widowControl/>
        <w:spacing w:before="240"/>
        <w:jc w:val="center"/>
        <w:rPr>
          <w:rStyle w:val="FontStyle14"/>
          <w:rFonts w:ascii="Times New Roman" w:hAnsi="Times New Roman" w:cs="Times New Roman"/>
          <w:spacing w:val="0"/>
          <w:sz w:val="28"/>
          <w:szCs w:val="28"/>
          <w:lang w:val="en-US" w:eastAsia="en-US"/>
        </w:rPr>
      </w:pPr>
      <w:r w:rsidRPr="00056B53">
        <w:rPr>
          <w:rStyle w:val="FontStyle14"/>
          <w:rFonts w:ascii="Times New Roman" w:hAnsi="Times New Roman" w:cs="Times New Roman"/>
          <w:b/>
          <w:spacing w:val="0"/>
          <w:sz w:val="28"/>
          <w:szCs w:val="28"/>
          <w:lang w:val="en-US" w:eastAsia="en-US"/>
        </w:rPr>
        <w:t>No. 46 of 1934</w:t>
      </w:r>
      <w:r w:rsidRPr="00056B53">
        <w:rPr>
          <w:rStyle w:val="FontStyle14"/>
          <w:rFonts w:ascii="Times New Roman" w:hAnsi="Times New Roman" w:cs="Times New Roman"/>
          <w:spacing w:val="0"/>
          <w:sz w:val="28"/>
          <w:szCs w:val="28"/>
          <w:lang w:val="en-US" w:eastAsia="en-US"/>
        </w:rPr>
        <w:t>.</w:t>
      </w:r>
    </w:p>
    <w:p w:rsidR="00FA09CB" w:rsidRPr="00056B53" w:rsidRDefault="00FA09CB" w:rsidP="00AE1D8E">
      <w:pPr>
        <w:pStyle w:val="Style4"/>
        <w:widowControl/>
        <w:spacing w:before="120" w:line="240" w:lineRule="auto"/>
        <w:ind w:left="432" w:hanging="432"/>
        <w:jc w:val="both"/>
        <w:rPr>
          <w:rStyle w:val="FontStyle15"/>
          <w:rFonts w:ascii="Times New Roman" w:hAnsi="Times New Roman" w:cs="Times New Roman"/>
          <w:b w:val="0"/>
          <w:sz w:val="26"/>
          <w:szCs w:val="26"/>
          <w:lang w:val="en-US" w:eastAsia="en-US"/>
        </w:rPr>
      </w:pPr>
      <w:r w:rsidRPr="00056B53">
        <w:rPr>
          <w:rStyle w:val="FontStyle15"/>
          <w:rFonts w:ascii="Times New Roman" w:hAnsi="Times New Roman" w:cs="Times New Roman"/>
          <w:b w:val="0"/>
          <w:sz w:val="26"/>
          <w:szCs w:val="26"/>
          <w:lang w:val="en-US" w:eastAsia="en-US"/>
        </w:rPr>
        <w:t xml:space="preserve">An Act to amend sections seventy-three and eighty-four of the </w:t>
      </w:r>
      <w:r w:rsidRPr="00056B53">
        <w:rPr>
          <w:rStyle w:val="FontStyle16"/>
          <w:rFonts w:ascii="Times New Roman" w:hAnsi="Times New Roman" w:cs="Times New Roman"/>
          <w:b w:val="0"/>
          <w:sz w:val="26"/>
          <w:szCs w:val="26"/>
          <w:lang w:val="en-US" w:eastAsia="en-US"/>
        </w:rPr>
        <w:t>Commonwealth Public Service</w:t>
      </w:r>
      <w:r w:rsidR="0014259C" w:rsidRPr="00056B53">
        <w:rPr>
          <w:rStyle w:val="FontStyle16"/>
          <w:rFonts w:ascii="Times New Roman" w:hAnsi="Times New Roman" w:cs="Times New Roman"/>
          <w:b w:val="0"/>
          <w:sz w:val="26"/>
          <w:szCs w:val="26"/>
          <w:lang w:val="en-US" w:eastAsia="en-US"/>
        </w:rPr>
        <w:t xml:space="preserve"> </w:t>
      </w:r>
      <w:r w:rsidRPr="00056B53">
        <w:rPr>
          <w:rStyle w:val="FontStyle16"/>
          <w:rFonts w:ascii="Times New Roman" w:hAnsi="Times New Roman" w:cs="Times New Roman"/>
          <w:b w:val="0"/>
          <w:sz w:val="26"/>
          <w:szCs w:val="26"/>
          <w:lang w:val="en-US" w:eastAsia="en-US"/>
        </w:rPr>
        <w:t xml:space="preserve">Act </w:t>
      </w:r>
      <w:r w:rsidRPr="00056B53">
        <w:rPr>
          <w:rStyle w:val="FontStyle15"/>
          <w:rFonts w:ascii="Times New Roman" w:hAnsi="Times New Roman" w:cs="Times New Roman"/>
          <w:b w:val="0"/>
          <w:sz w:val="26"/>
          <w:szCs w:val="26"/>
          <w:lang w:val="en-US" w:eastAsia="en-US"/>
        </w:rPr>
        <w:t>1922</w:t>
      </w:r>
      <w:r w:rsidR="003034E4" w:rsidRPr="00056B53">
        <w:rPr>
          <w:rStyle w:val="FontStyle15"/>
          <w:rFonts w:ascii="Times New Roman" w:eastAsia="Arial Unicode MS" w:hAnsi="Times New Roman" w:cs="Times New Roman"/>
          <w:b w:val="0"/>
          <w:sz w:val="26"/>
          <w:szCs w:val="26"/>
          <w:lang w:val="en-US" w:eastAsia="en-US"/>
        </w:rPr>
        <w:t>–</w:t>
      </w:r>
      <w:r w:rsidRPr="00056B53">
        <w:rPr>
          <w:rStyle w:val="FontStyle15"/>
          <w:rFonts w:ascii="Times New Roman" w:hAnsi="Times New Roman" w:cs="Times New Roman"/>
          <w:b w:val="0"/>
          <w:sz w:val="26"/>
          <w:szCs w:val="26"/>
          <w:lang w:val="en-US" w:eastAsia="en-US"/>
        </w:rPr>
        <w:t>1933.</w:t>
      </w:r>
    </w:p>
    <w:p w:rsidR="00FA09CB" w:rsidRPr="000F7058" w:rsidRDefault="00FA09CB" w:rsidP="00AE1D8E">
      <w:pPr>
        <w:pStyle w:val="Style5"/>
        <w:widowControl/>
        <w:spacing w:before="120" w:after="120"/>
        <w:jc w:val="right"/>
        <w:rPr>
          <w:rStyle w:val="FontStyle23"/>
          <w:rFonts w:ascii="Times New Roman" w:hAnsi="Times New Roman" w:cs="Times New Roman"/>
          <w:b w:val="0"/>
          <w:sz w:val="22"/>
          <w:szCs w:val="22"/>
          <w:lang w:val="en-US" w:eastAsia="en-US"/>
        </w:rPr>
      </w:pPr>
      <w:r w:rsidRPr="00056B53">
        <w:rPr>
          <w:rStyle w:val="FontStyle17"/>
          <w:rFonts w:ascii="Times New Roman" w:hAnsi="Times New Roman" w:cs="Times New Roman"/>
          <w:b w:val="0"/>
          <w:sz w:val="26"/>
          <w:szCs w:val="26"/>
          <w:lang w:val="en-US" w:eastAsia="en-US"/>
        </w:rPr>
        <w:t xml:space="preserve">[Assented to 6th August, </w:t>
      </w:r>
      <w:r w:rsidRPr="00056B53">
        <w:rPr>
          <w:rStyle w:val="FontStyle23"/>
          <w:rFonts w:ascii="Times New Roman" w:hAnsi="Times New Roman" w:cs="Times New Roman"/>
          <w:b w:val="0"/>
          <w:sz w:val="26"/>
          <w:szCs w:val="26"/>
          <w:lang w:val="en-US" w:eastAsia="en-US"/>
        </w:rPr>
        <w:t>1934.]</w:t>
      </w:r>
    </w:p>
    <w:p w:rsidR="00FA09CB" w:rsidRPr="000F7058" w:rsidRDefault="003034E4" w:rsidP="000F7058">
      <w:pPr>
        <w:pStyle w:val="Style6"/>
        <w:widowControl/>
        <w:spacing w:line="240" w:lineRule="auto"/>
        <w:jc w:val="both"/>
        <w:rPr>
          <w:rStyle w:val="FontStyle21"/>
          <w:rFonts w:ascii="Times New Roman" w:hAnsi="Times New Roman" w:cs="Times New Roman"/>
          <w:sz w:val="22"/>
          <w:szCs w:val="22"/>
          <w:lang w:val="en-US" w:eastAsia="en-US"/>
        </w:rPr>
      </w:pPr>
      <w:r w:rsidRPr="000F7058">
        <w:rPr>
          <w:rStyle w:val="FontStyle21"/>
          <w:rFonts w:ascii="Times New Roman" w:hAnsi="Times New Roman" w:cs="Times New Roman"/>
          <w:sz w:val="22"/>
          <w:szCs w:val="22"/>
          <w:lang w:val="en-US" w:eastAsia="en-US"/>
        </w:rPr>
        <w:t>B</w:t>
      </w:r>
      <w:r w:rsidR="00FA09CB" w:rsidRPr="000F7058">
        <w:rPr>
          <w:rStyle w:val="FontStyle21"/>
          <w:rFonts w:ascii="Times New Roman" w:hAnsi="Times New Roman" w:cs="Times New Roman"/>
          <w:sz w:val="22"/>
          <w:szCs w:val="22"/>
          <w:lang w:val="en-US" w:eastAsia="en-US"/>
        </w:rPr>
        <w:t>E it enacted by the King</w:t>
      </w:r>
      <w:r w:rsidR="00B106D0">
        <w:rPr>
          <w:rStyle w:val="FontStyle21"/>
          <w:rFonts w:ascii="Times New Roman" w:hAnsi="Times New Roman" w:cs="Times New Roman"/>
          <w:sz w:val="22"/>
          <w:szCs w:val="22"/>
          <w:lang w:val="en-US" w:eastAsia="en-US"/>
        </w:rPr>
        <w:t>’</w:t>
      </w:r>
      <w:r w:rsidR="00FA09CB" w:rsidRPr="000F7058">
        <w:rPr>
          <w:rStyle w:val="FontStyle21"/>
          <w:rFonts w:ascii="Times New Roman" w:hAnsi="Times New Roman" w:cs="Times New Roman"/>
          <w:sz w:val="22"/>
          <w:szCs w:val="22"/>
          <w:lang w:val="en-US" w:eastAsia="en-US"/>
        </w:rPr>
        <w:t>s Most Excellent Majesty, the Senate, and the House of Representatives of the Commonwealth of Australia, as follows:—</w:t>
      </w:r>
    </w:p>
    <w:p w:rsidR="006B5B08" w:rsidRPr="006E2DF5" w:rsidRDefault="006B5B08" w:rsidP="006E2DF5">
      <w:pPr>
        <w:pStyle w:val="Style8"/>
        <w:widowControl/>
        <w:tabs>
          <w:tab w:val="left" w:pos="993"/>
        </w:tabs>
        <w:spacing w:before="120" w:after="60" w:line="240" w:lineRule="auto"/>
        <w:ind w:firstLine="0"/>
        <w:rPr>
          <w:rStyle w:val="FontStyle17"/>
          <w:rFonts w:ascii="Times New Roman" w:hAnsi="Times New Roman" w:cs="Times New Roman"/>
          <w:lang w:val="en-US" w:eastAsia="en-US"/>
        </w:rPr>
      </w:pPr>
      <w:r w:rsidRPr="006E2DF5">
        <w:rPr>
          <w:rStyle w:val="FontStyle17"/>
          <w:rFonts w:ascii="Times New Roman" w:hAnsi="Times New Roman" w:cs="Times New Roman"/>
          <w:lang w:val="en-US" w:eastAsia="en-US"/>
        </w:rPr>
        <w:t>Short title and citation.</w:t>
      </w:r>
    </w:p>
    <w:p w:rsidR="00FA09CB" w:rsidRPr="000F7058" w:rsidRDefault="00FA09CB" w:rsidP="007C0B10">
      <w:pPr>
        <w:pStyle w:val="Style8"/>
        <w:widowControl/>
        <w:spacing w:line="240" w:lineRule="auto"/>
        <w:ind w:firstLine="432"/>
        <w:rPr>
          <w:rStyle w:val="FontStyle21"/>
          <w:rFonts w:ascii="Times New Roman" w:hAnsi="Times New Roman" w:cs="Times New Roman"/>
          <w:sz w:val="22"/>
          <w:szCs w:val="22"/>
          <w:lang w:val="en-US" w:eastAsia="en-US"/>
        </w:rPr>
      </w:pPr>
      <w:r w:rsidRPr="000F7058">
        <w:rPr>
          <w:rStyle w:val="FontStyle17"/>
          <w:rFonts w:ascii="Times New Roman" w:hAnsi="Times New Roman" w:cs="Times New Roman"/>
          <w:sz w:val="22"/>
          <w:szCs w:val="22"/>
          <w:lang w:val="en-US" w:eastAsia="en-US"/>
        </w:rPr>
        <w:t>1.</w:t>
      </w:r>
      <w:r w:rsidRPr="000F7058">
        <w:rPr>
          <w:rStyle w:val="FontStyle19"/>
          <w:rFonts w:ascii="Times New Roman" w:hAnsi="Times New Roman" w:cs="Times New Roman"/>
          <w:sz w:val="22"/>
          <w:szCs w:val="22"/>
          <w:lang w:val="en-US" w:eastAsia="en-US"/>
        </w:rPr>
        <w:t>—</w:t>
      </w:r>
      <w:r w:rsidRPr="000F7058">
        <w:rPr>
          <w:rStyle w:val="FontStyle21"/>
          <w:rFonts w:ascii="Times New Roman" w:hAnsi="Times New Roman" w:cs="Times New Roman"/>
          <w:sz w:val="22"/>
          <w:szCs w:val="22"/>
          <w:lang w:val="en-US" w:eastAsia="en-US"/>
        </w:rPr>
        <w:t>(1.)</w:t>
      </w:r>
      <w:r w:rsidR="00210952">
        <w:rPr>
          <w:rStyle w:val="FontStyle21"/>
          <w:rFonts w:ascii="Times New Roman" w:hAnsi="Times New Roman" w:cs="Times New Roman"/>
          <w:sz w:val="22"/>
          <w:szCs w:val="22"/>
          <w:lang w:val="en-US" w:eastAsia="en-US"/>
        </w:rPr>
        <w:tab/>
      </w:r>
      <w:r w:rsidRPr="000F7058">
        <w:rPr>
          <w:rStyle w:val="FontStyle21"/>
          <w:rFonts w:ascii="Times New Roman" w:hAnsi="Times New Roman" w:cs="Times New Roman"/>
          <w:sz w:val="22"/>
          <w:szCs w:val="22"/>
          <w:lang w:val="en-US" w:eastAsia="en-US"/>
        </w:rPr>
        <w:t xml:space="preserve">This Act may be cited as the </w:t>
      </w:r>
      <w:r w:rsidRPr="000F7058">
        <w:rPr>
          <w:rStyle w:val="FontStyle20"/>
          <w:rFonts w:ascii="Times New Roman" w:hAnsi="Times New Roman" w:cs="Times New Roman"/>
          <w:sz w:val="22"/>
          <w:szCs w:val="22"/>
          <w:lang w:val="en-US" w:eastAsia="en-US"/>
        </w:rPr>
        <w:t xml:space="preserve">Commonwealth Public Service Act </w:t>
      </w:r>
      <w:r w:rsidRPr="000F7058">
        <w:rPr>
          <w:rStyle w:val="FontStyle21"/>
          <w:rFonts w:ascii="Times New Roman" w:hAnsi="Times New Roman" w:cs="Times New Roman"/>
          <w:sz w:val="22"/>
          <w:szCs w:val="22"/>
          <w:lang w:val="en-US" w:eastAsia="en-US"/>
        </w:rPr>
        <w:t>1934.</w:t>
      </w:r>
    </w:p>
    <w:p w:rsidR="00FA09CB" w:rsidRPr="000F7058" w:rsidRDefault="00FA09CB" w:rsidP="00210952">
      <w:pPr>
        <w:pStyle w:val="Style8"/>
        <w:widowControl/>
        <w:tabs>
          <w:tab w:val="left" w:pos="900"/>
        </w:tabs>
        <w:spacing w:line="240" w:lineRule="auto"/>
        <w:ind w:firstLine="432"/>
        <w:rPr>
          <w:rStyle w:val="FontStyle21"/>
          <w:rFonts w:ascii="Times New Roman" w:hAnsi="Times New Roman" w:cs="Times New Roman"/>
          <w:sz w:val="22"/>
          <w:szCs w:val="22"/>
          <w:lang w:val="en-US" w:eastAsia="en-US"/>
        </w:rPr>
      </w:pPr>
      <w:r w:rsidRPr="000F7058">
        <w:rPr>
          <w:rStyle w:val="FontStyle21"/>
          <w:rFonts w:ascii="Times New Roman" w:hAnsi="Times New Roman" w:cs="Times New Roman"/>
          <w:sz w:val="22"/>
          <w:szCs w:val="22"/>
          <w:lang w:val="en-US" w:eastAsia="en-US"/>
        </w:rPr>
        <w:t>(2.)</w:t>
      </w:r>
      <w:r w:rsidR="00210952">
        <w:rPr>
          <w:rStyle w:val="FontStyle21"/>
          <w:rFonts w:ascii="Times New Roman" w:hAnsi="Times New Roman" w:cs="Times New Roman"/>
          <w:sz w:val="22"/>
          <w:szCs w:val="22"/>
          <w:lang w:val="en-US" w:eastAsia="en-US"/>
        </w:rPr>
        <w:tab/>
      </w:r>
      <w:r w:rsidRPr="000F7058">
        <w:rPr>
          <w:rStyle w:val="FontStyle21"/>
          <w:rFonts w:ascii="Times New Roman" w:hAnsi="Times New Roman" w:cs="Times New Roman"/>
          <w:sz w:val="22"/>
          <w:szCs w:val="22"/>
          <w:lang w:val="en-US" w:eastAsia="en-US"/>
        </w:rPr>
        <w:t xml:space="preserve">The </w:t>
      </w:r>
      <w:r w:rsidRPr="000F7058">
        <w:rPr>
          <w:rStyle w:val="FontStyle20"/>
          <w:rFonts w:ascii="Times New Roman" w:hAnsi="Times New Roman" w:cs="Times New Roman"/>
          <w:sz w:val="22"/>
          <w:szCs w:val="22"/>
          <w:lang w:val="en-US" w:eastAsia="en-US"/>
        </w:rPr>
        <w:t xml:space="preserve">Commonwealth Public Service Act </w:t>
      </w:r>
      <w:r w:rsidRPr="000F7058">
        <w:rPr>
          <w:rStyle w:val="FontStyle21"/>
          <w:rFonts w:ascii="Times New Roman" w:hAnsi="Times New Roman" w:cs="Times New Roman"/>
          <w:sz w:val="22"/>
          <w:szCs w:val="22"/>
          <w:lang w:val="en-US" w:eastAsia="en-US"/>
        </w:rPr>
        <w:t>1922</w:t>
      </w:r>
      <w:r w:rsidR="006B5B08" w:rsidRPr="000F7058">
        <w:rPr>
          <w:rStyle w:val="FontStyle21"/>
          <w:rFonts w:ascii="Times New Roman" w:eastAsia="Arial Unicode MS" w:hAnsi="Times New Roman" w:cs="Times New Roman"/>
          <w:sz w:val="22"/>
          <w:szCs w:val="22"/>
          <w:lang w:val="en-US" w:eastAsia="en-US"/>
        </w:rPr>
        <w:t>–</w:t>
      </w:r>
      <w:r w:rsidRPr="000F7058">
        <w:rPr>
          <w:rStyle w:val="FontStyle21"/>
          <w:rFonts w:ascii="Times New Roman" w:hAnsi="Times New Roman" w:cs="Times New Roman"/>
          <w:sz w:val="22"/>
          <w:szCs w:val="22"/>
          <w:lang w:val="en-US" w:eastAsia="en-US"/>
        </w:rPr>
        <w:t>1933</w:t>
      </w:r>
      <w:r w:rsidR="006B5B08" w:rsidRPr="000F7058">
        <w:rPr>
          <w:rStyle w:val="FontStyle21"/>
          <w:rFonts w:ascii="Times New Roman" w:hAnsi="Times New Roman" w:cs="Times New Roman"/>
          <w:sz w:val="22"/>
          <w:szCs w:val="22"/>
          <w:lang w:val="en-US" w:eastAsia="en-US"/>
        </w:rPr>
        <w:t xml:space="preserve"> </w:t>
      </w:r>
      <w:r w:rsidRPr="000F7058">
        <w:rPr>
          <w:rStyle w:val="FontStyle21"/>
          <w:rFonts w:ascii="Times New Roman" w:hAnsi="Times New Roman" w:cs="Times New Roman"/>
          <w:sz w:val="22"/>
          <w:szCs w:val="22"/>
          <w:lang w:val="en-US" w:eastAsia="en-US"/>
        </w:rPr>
        <w:t>is in this Act referred to as the Principal Act.</w:t>
      </w:r>
    </w:p>
    <w:p w:rsidR="006B5B08" w:rsidRPr="000F7058" w:rsidRDefault="00FA09CB" w:rsidP="00210952">
      <w:pPr>
        <w:pStyle w:val="Style8"/>
        <w:widowControl/>
        <w:tabs>
          <w:tab w:val="left" w:pos="900"/>
        </w:tabs>
        <w:spacing w:line="240" w:lineRule="auto"/>
        <w:ind w:firstLine="432"/>
        <w:rPr>
          <w:rStyle w:val="FontStyle21"/>
          <w:rFonts w:ascii="Times New Roman" w:hAnsi="Times New Roman" w:cs="Times New Roman"/>
          <w:sz w:val="22"/>
          <w:szCs w:val="22"/>
          <w:lang w:val="en-US" w:eastAsia="en-US"/>
        </w:rPr>
      </w:pPr>
      <w:r w:rsidRPr="000F7058">
        <w:rPr>
          <w:rStyle w:val="FontStyle21"/>
          <w:rFonts w:ascii="Times New Roman" w:hAnsi="Times New Roman" w:cs="Times New Roman"/>
          <w:sz w:val="22"/>
          <w:szCs w:val="22"/>
          <w:lang w:val="en-US" w:eastAsia="en-US"/>
        </w:rPr>
        <w:t>(3.)</w:t>
      </w:r>
      <w:r w:rsidR="00210952">
        <w:rPr>
          <w:rStyle w:val="FontStyle21"/>
          <w:rFonts w:ascii="Times New Roman" w:hAnsi="Times New Roman" w:cs="Times New Roman"/>
          <w:sz w:val="22"/>
          <w:szCs w:val="22"/>
          <w:lang w:val="en-US" w:eastAsia="en-US"/>
        </w:rPr>
        <w:tab/>
      </w:r>
      <w:r w:rsidRPr="000F7058">
        <w:rPr>
          <w:rStyle w:val="FontStyle21"/>
          <w:rFonts w:ascii="Times New Roman" w:hAnsi="Times New Roman" w:cs="Times New Roman"/>
          <w:sz w:val="22"/>
          <w:szCs w:val="22"/>
          <w:lang w:val="en-US" w:eastAsia="en-US"/>
        </w:rPr>
        <w:t xml:space="preserve">The Principal Act, as amended by the </w:t>
      </w:r>
      <w:r w:rsidRPr="000F7058">
        <w:rPr>
          <w:rStyle w:val="FontStyle20"/>
          <w:rFonts w:ascii="Times New Roman" w:hAnsi="Times New Roman" w:cs="Times New Roman"/>
          <w:sz w:val="22"/>
          <w:szCs w:val="22"/>
          <w:lang w:val="en-US" w:eastAsia="en-US"/>
        </w:rPr>
        <w:t xml:space="preserve">Statute Law Revision Act </w:t>
      </w:r>
      <w:r w:rsidR="005C64EF">
        <w:rPr>
          <w:rStyle w:val="FontStyle21"/>
          <w:rFonts w:ascii="Times New Roman" w:hAnsi="Times New Roman" w:cs="Times New Roman"/>
          <w:sz w:val="22"/>
          <w:szCs w:val="22"/>
          <w:lang w:val="en-US" w:eastAsia="en-US"/>
        </w:rPr>
        <w:t>1934</w:t>
      </w:r>
      <w:bookmarkStart w:id="0" w:name="_GoBack"/>
      <w:bookmarkEnd w:id="0"/>
      <w:r w:rsidR="006B5B08" w:rsidRPr="000F7058">
        <w:rPr>
          <w:rStyle w:val="FontStyle21"/>
          <w:rFonts w:ascii="Times New Roman" w:hAnsi="Times New Roman" w:cs="Times New Roman"/>
          <w:sz w:val="22"/>
          <w:szCs w:val="22"/>
          <w:lang w:val="en-US" w:eastAsia="en-US"/>
        </w:rPr>
        <w:t xml:space="preserve"> </w:t>
      </w:r>
      <w:r w:rsidRPr="000F7058">
        <w:rPr>
          <w:rStyle w:val="FontStyle21"/>
          <w:rFonts w:ascii="Times New Roman" w:hAnsi="Times New Roman" w:cs="Times New Roman"/>
          <w:sz w:val="22"/>
          <w:szCs w:val="22"/>
          <w:lang w:val="en-US" w:eastAsia="en-US"/>
        </w:rPr>
        <w:t xml:space="preserve">and by this Act, may be cited as the </w:t>
      </w:r>
      <w:r w:rsidRPr="000F7058">
        <w:rPr>
          <w:rStyle w:val="FontStyle20"/>
          <w:rFonts w:ascii="Times New Roman" w:hAnsi="Times New Roman" w:cs="Times New Roman"/>
          <w:sz w:val="22"/>
          <w:szCs w:val="22"/>
          <w:lang w:val="en-US" w:eastAsia="en-US"/>
        </w:rPr>
        <w:t xml:space="preserve">Commonwealth Public Service Act </w:t>
      </w:r>
      <w:r w:rsidRPr="000F7058">
        <w:rPr>
          <w:rStyle w:val="FontStyle21"/>
          <w:rFonts w:ascii="Times New Roman" w:hAnsi="Times New Roman" w:cs="Times New Roman"/>
          <w:sz w:val="22"/>
          <w:szCs w:val="22"/>
          <w:lang w:val="en-US" w:eastAsia="en-US"/>
        </w:rPr>
        <w:t>1922</w:t>
      </w:r>
      <w:r w:rsidR="006B5B08" w:rsidRPr="000F7058">
        <w:rPr>
          <w:rStyle w:val="FontStyle21"/>
          <w:rFonts w:ascii="Times New Roman" w:eastAsia="Arial Unicode MS" w:hAnsi="Times New Roman" w:cs="Times New Roman"/>
          <w:sz w:val="22"/>
          <w:szCs w:val="22"/>
          <w:lang w:val="en-US" w:eastAsia="en-US"/>
        </w:rPr>
        <w:t>–</w:t>
      </w:r>
      <w:r w:rsidRPr="000F7058">
        <w:rPr>
          <w:rStyle w:val="FontStyle21"/>
          <w:rFonts w:ascii="Times New Roman" w:hAnsi="Times New Roman" w:cs="Times New Roman"/>
          <w:sz w:val="22"/>
          <w:szCs w:val="22"/>
          <w:lang w:val="en-US" w:eastAsia="en-US"/>
        </w:rPr>
        <w:t>1934.</w:t>
      </w:r>
    </w:p>
    <w:p w:rsidR="00FA09CB" w:rsidRPr="006E2DF5" w:rsidRDefault="00FA09CB" w:rsidP="006E2DF5">
      <w:pPr>
        <w:pStyle w:val="Style8"/>
        <w:widowControl/>
        <w:tabs>
          <w:tab w:val="left" w:pos="993"/>
        </w:tabs>
        <w:spacing w:before="120" w:after="60" w:line="240" w:lineRule="auto"/>
        <w:ind w:firstLine="0"/>
        <w:rPr>
          <w:rStyle w:val="FontStyle17"/>
          <w:rFonts w:ascii="Times New Roman" w:hAnsi="Times New Roman" w:cs="Times New Roman"/>
          <w:bCs w:val="0"/>
        </w:rPr>
      </w:pPr>
      <w:r w:rsidRPr="006E2DF5">
        <w:rPr>
          <w:rStyle w:val="FontStyle17"/>
          <w:rFonts w:ascii="Times New Roman" w:hAnsi="Times New Roman" w:cs="Times New Roman"/>
          <w:bCs w:val="0"/>
        </w:rPr>
        <w:t>Furlough.</w:t>
      </w:r>
    </w:p>
    <w:p w:rsidR="005A3894" w:rsidRDefault="00FA09CB" w:rsidP="007C0B10">
      <w:pPr>
        <w:pStyle w:val="Style8"/>
        <w:widowControl/>
        <w:spacing w:line="240" w:lineRule="auto"/>
        <w:ind w:firstLine="432"/>
        <w:rPr>
          <w:rStyle w:val="FontStyle21"/>
          <w:rFonts w:ascii="Times New Roman" w:hAnsi="Times New Roman" w:cs="Times New Roman"/>
          <w:sz w:val="22"/>
          <w:szCs w:val="22"/>
          <w:lang w:val="en-US" w:eastAsia="en-US"/>
        </w:rPr>
      </w:pPr>
      <w:r w:rsidRPr="000F7058">
        <w:rPr>
          <w:rStyle w:val="FontStyle17"/>
          <w:rFonts w:ascii="Times New Roman" w:hAnsi="Times New Roman" w:cs="Times New Roman"/>
          <w:sz w:val="22"/>
          <w:szCs w:val="22"/>
          <w:lang w:val="en-US" w:eastAsia="en-US"/>
        </w:rPr>
        <w:t>2.</w:t>
      </w:r>
      <w:r w:rsidR="00210952">
        <w:rPr>
          <w:rStyle w:val="FontStyle17"/>
          <w:rFonts w:ascii="Times New Roman" w:hAnsi="Times New Roman" w:cs="Times New Roman"/>
          <w:sz w:val="22"/>
          <w:szCs w:val="22"/>
          <w:lang w:val="en-US" w:eastAsia="en-US"/>
        </w:rPr>
        <w:tab/>
      </w:r>
      <w:r w:rsidRPr="000F7058">
        <w:rPr>
          <w:rStyle w:val="FontStyle21"/>
          <w:rFonts w:ascii="Times New Roman" w:hAnsi="Times New Roman" w:cs="Times New Roman"/>
          <w:sz w:val="22"/>
          <w:szCs w:val="22"/>
          <w:lang w:val="en-US" w:eastAsia="en-US"/>
        </w:rPr>
        <w:t xml:space="preserve">Section seventy-three of the Principal Act is amended by omitting from sub-section (2.) all the words after the word </w:t>
      </w:r>
      <w:r w:rsidR="00B106D0">
        <w:rPr>
          <w:rStyle w:val="FontStyle21"/>
          <w:rFonts w:ascii="Times New Roman" w:hAnsi="Times New Roman" w:cs="Times New Roman"/>
          <w:sz w:val="22"/>
          <w:szCs w:val="22"/>
          <w:lang w:val="en-US" w:eastAsia="en-US"/>
        </w:rPr>
        <w:t>“</w:t>
      </w:r>
      <w:r w:rsidRPr="000F7058">
        <w:rPr>
          <w:rStyle w:val="FontStyle21"/>
          <w:rFonts w:ascii="Times New Roman" w:hAnsi="Times New Roman" w:cs="Times New Roman"/>
          <w:sz w:val="22"/>
          <w:szCs w:val="22"/>
          <w:lang w:val="en-US" w:eastAsia="en-US"/>
        </w:rPr>
        <w:t>the</w:t>
      </w:r>
      <w:r w:rsidR="00B106D0">
        <w:rPr>
          <w:rStyle w:val="FontStyle21"/>
          <w:rFonts w:ascii="Times New Roman" w:hAnsi="Times New Roman" w:cs="Times New Roman"/>
          <w:sz w:val="22"/>
          <w:szCs w:val="22"/>
          <w:lang w:val="en-US" w:eastAsia="en-US"/>
        </w:rPr>
        <w:t>”</w:t>
      </w:r>
      <w:r w:rsidRPr="000F7058">
        <w:rPr>
          <w:rStyle w:val="FontStyle21"/>
          <w:rFonts w:ascii="Times New Roman" w:hAnsi="Times New Roman" w:cs="Times New Roman"/>
          <w:sz w:val="22"/>
          <w:szCs w:val="22"/>
          <w:lang w:val="en-US" w:eastAsia="en-US"/>
        </w:rPr>
        <w:t xml:space="preserve"> (last occurring) and inserting in their stead the words </w:t>
      </w:r>
      <w:r w:rsidR="00B106D0">
        <w:rPr>
          <w:rStyle w:val="FontStyle21"/>
          <w:rFonts w:ascii="Times New Roman" w:hAnsi="Times New Roman" w:cs="Times New Roman"/>
          <w:sz w:val="22"/>
          <w:szCs w:val="22"/>
          <w:lang w:val="en-US" w:eastAsia="en-US"/>
        </w:rPr>
        <w:t>“</w:t>
      </w:r>
      <w:r w:rsidRPr="000F7058">
        <w:rPr>
          <w:rStyle w:val="FontStyle21"/>
          <w:rFonts w:ascii="Times New Roman" w:hAnsi="Times New Roman" w:cs="Times New Roman"/>
          <w:sz w:val="22"/>
          <w:szCs w:val="22"/>
          <w:lang w:val="en-US" w:eastAsia="en-US"/>
        </w:rPr>
        <w:t>salary for a period of leave not exceeding that which the officer could have been granted under the last preceding sub-section</w:t>
      </w:r>
      <w:r w:rsidR="00B106D0">
        <w:rPr>
          <w:rStyle w:val="FontStyle21"/>
          <w:rFonts w:ascii="Times New Roman" w:hAnsi="Times New Roman" w:cs="Times New Roman"/>
          <w:sz w:val="22"/>
          <w:szCs w:val="22"/>
          <w:lang w:val="en-US" w:eastAsia="en-US"/>
        </w:rPr>
        <w:t>”</w:t>
      </w:r>
      <w:r w:rsidRPr="000F7058">
        <w:rPr>
          <w:rStyle w:val="FontStyle21"/>
          <w:rFonts w:ascii="Times New Roman" w:hAnsi="Times New Roman" w:cs="Times New Roman"/>
          <w:sz w:val="22"/>
          <w:szCs w:val="22"/>
          <w:lang w:val="en-US" w:eastAsia="en-US"/>
        </w:rPr>
        <w:t>.</w:t>
      </w:r>
    </w:p>
    <w:p w:rsidR="00CB42E0" w:rsidRPr="006E2DF5" w:rsidRDefault="00CB42E0" w:rsidP="006E2DF5">
      <w:pPr>
        <w:pStyle w:val="Style8"/>
        <w:widowControl/>
        <w:tabs>
          <w:tab w:val="left" w:pos="993"/>
        </w:tabs>
        <w:spacing w:before="120" w:after="60" w:line="240" w:lineRule="auto"/>
        <w:ind w:firstLine="0"/>
        <w:rPr>
          <w:rStyle w:val="FontStyle17"/>
          <w:rFonts w:ascii="Times New Roman" w:hAnsi="Times New Roman" w:cs="Times New Roman"/>
          <w:bCs w:val="0"/>
        </w:rPr>
      </w:pPr>
      <w:r w:rsidRPr="000F7058">
        <w:rPr>
          <w:rStyle w:val="FontStyle17"/>
          <w:rFonts w:ascii="Times New Roman" w:hAnsi="Times New Roman" w:cs="Times New Roman"/>
          <w:sz w:val="22"/>
          <w:szCs w:val="22"/>
          <w:lang w:val="en-US" w:eastAsia="en-US"/>
        </w:rPr>
        <w:br w:type="page"/>
      </w:r>
      <w:r w:rsidRPr="006E2DF5">
        <w:rPr>
          <w:rStyle w:val="FontStyle17"/>
          <w:rFonts w:ascii="Times New Roman" w:hAnsi="Times New Roman" w:cs="Times New Roman"/>
          <w:bCs w:val="0"/>
        </w:rPr>
        <w:lastRenderedPageBreak/>
        <w:t>Permanent appointment of returned soldiers.</w:t>
      </w:r>
    </w:p>
    <w:p w:rsidR="00FA09CB" w:rsidRPr="000F7058" w:rsidRDefault="002D564C" w:rsidP="007C0B10">
      <w:pPr>
        <w:pStyle w:val="Style8"/>
        <w:widowControl/>
        <w:spacing w:line="240" w:lineRule="auto"/>
        <w:ind w:firstLine="432"/>
        <w:rPr>
          <w:rStyle w:val="FontStyle21"/>
          <w:rFonts w:ascii="Times New Roman" w:hAnsi="Times New Roman" w:cs="Times New Roman"/>
          <w:sz w:val="22"/>
          <w:szCs w:val="22"/>
          <w:lang w:val="en-US" w:eastAsia="en-US"/>
        </w:rPr>
      </w:pPr>
      <w:r w:rsidRPr="000F7058">
        <w:rPr>
          <w:rStyle w:val="FontStyle17"/>
          <w:rFonts w:ascii="Times New Roman" w:hAnsi="Times New Roman" w:cs="Times New Roman"/>
          <w:sz w:val="22"/>
          <w:szCs w:val="22"/>
          <w:lang w:val="en-US" w:eastAsia="en-US"/>
        </w:rPr>
        <w:t>3.</w:t>
      </w:r>
      <w:r w:rsidR="00210952">
        <w:rPr>
          <w:rStyle w:val="FontStyle17"/>
          <w:rFonts w:ascii="Times New Roman" w:hAnsi="Times New Roman" w:cs="Times New Roman"/>
          <w:sz w:val="22"/>
          <w:szCs w:val="22"/>
          <w:lang w:val="en-US" w:eastAsia="en-US"/>
        </w:rPr>
        <w:tab/>
      </w:r>
      <w:r w:rsidR="00FA09CB" w:rsidRPr="000F7058">
        <w:rPr>
          <w:rStyle w:val="FontStyle21"/>
          <w:rFonts w:ascii="Times New Roman" w:hAnsi="Times New Roman" w:cs="Times New Roman"/>
          <w:sz w:val="22"/>
          <w:szCs w:val="22"/>
          <w:lang w:val="en-US" w:eastAsia="en-US"/>
        </w:rPr>
        <w:t>Section eighty-four of the Principal Act is amended by adding at the end of sub-section (8.) the following proviso:—</w:t>
      </w:r>
    </w:p>
    <w:p w:rsidR="00FA09CB" w:rsidRDefault="00B106D0" w:rsidP="007C0B10">
      <w:pPr>
        <w:pStyle w:val="Style8"/>
        <w:widowControl/>
        <w:spacing w:line="240" w:lineRule="auto"/>
        <w:ind w:firstLine="432"/>
        <w:rPr>
          <w:rStyle w:val="FontStyle21"/>
          <w:rFonts w:ascii="Times New Roman" w:hAnsi="Times New Roman" w:cs="Times New Roman"/>
          <w:sz w:val="22"/>
          <w:szCs w:val="22"/>
          <w:lang w:val="en-US" w:eastAsia="en-US"/>
        </w:rPr>
      </w:pPr>
      <w:r>
        <w:rPr>
          <w:rStyle w:val="FontStyle21"/>
          <w:rFonts w:ascii="Times New Roman" w:hAnsi="Times New Roman" w:cs="Times New Roman"/>
          <w:sz w:val="22"/>
          <w:szCs w:val="22"/>
          <w:lang w:val="en-US" w:eastAsia="en-US"/>
        </w:rPr>
        <w:t>“</w:t>
      </w:r>
      <w:r w:rsidR="00FA09CB" w:rsidRPr="000F7058">
        <w:rPr>
          <w:rStyle w:val="FontStyle21"/>
          <w:rFonts w:ascii="Times New Roman" w:hAnsi="Times New Roman" w:cs="Times New Roman"/>
          <w:sz w:val="22"/>
          <w:szCs w:val="22"/>
          <w:lang w:val="en-US" w:eastAsia="en-US"/>
        </w:rPr>
        <w:t>Provided that if, in addition, the medical practitioner certifies that any physical defect of the returned soldier is likely to prevent continuance of efficient service up to the age of sixty years, the returned soldier shall not, if appointed to the Commonwealth Service, be</w:t>
      </w:r>
      <w:r w:rsidR="00CB42E0" w:rsidRPr="000F7058">
        <w:rPr>
          <w:rStyle w:val="FontStyle21"/>
          <w:rFonts w:ascii="Times New Roman" w:hAnsi="Times New Roman" w:cs="Times New Roman"/>
          <w:sz w:val="22"/>
          <w:szCs w:val="22"/>
          <w:lang w:val="en-US" w:eastAsia="en-US"/>
        </w:rPr>
        <w:t xml:space="preserve"> deemed to be an employee within</w:t>
      </w:r>
      <w:r w:rsidR="00FA09CB" w:rsidRPr="000F7058">
        <w:rPr>
          <w:rStyle w:val="FontStyle21"/>
          <w:rFonts w:ascii="Times New Roman" w:hAnsi="Times New Roman" w:cs="Times New Roman"/>
          <w:sz w:val="22"/>
          <w:szCs w:val="22"/>
          <w:lang w:val="en-US" w:eastAsia="en-US"/>
        </w:rPr>
        <w:t xml:space="preserve"> the meaning, and for the-purposes, of the </w:t>
      </w:r>
      <w:r w:rsidR="00FA09CB" w:rsidRPr="000F7058">
        <w:rPr>
          <w:rStyle w:val="FontStyle20"/>
          <w:rFonts w:ascii="Times New Roman" w:hAnsi="Times New Roman" w:cs="Times New Roman"/>
          <w:sz w:val="22"/>
          <w:szCs w:val="22"/>
          <w:lang w:val="en-US" w:eastAsia="en-US"/>
        </w:rPr>
        <w:t xml:space="preserve">Superannuation Act </w:t>
      </w:r>
      <w:r w:rsidR="00FA09CB" w:rsidRPr="000F7058">
        <w:rPr>
          <w:rStyle w:val="FontStyle21"/>
          <w:rFonts w:ascii="Times New Roman" w:hAnsi="Times New Roman" w:cs="Times New Roman"/>
          <w:sz w:val="22"/>
          <w:szCs w:val="22"/>
          <w:lang w:val="en-US" w:eastAsia="en-US"/>
        </w:rPr>
        <w:t>1922</w:t>
      </w:r>
      <w:r w:rsidR="00CB42E0" w:rsidRPr="000F7058">
        <w:rPr>
          <w:rStyle w:val="FontStyle21"/>
          <w:rFonts w:ascii="Times New Roman" w:eastAsia="Arial Unicode MS" w:hAnsi="Times New Roman" w:cs="Times New Roman"/>
          <w:sz w:val="22"/>
          <w:szCs w:val="22"/>
          <w:lang w:val="en-US" w:eastAsia="en-US"/>
        </w:rPr>
        <w:t>–</w:t>
      </w:r>
      <w:r w:rsidR="00FA09CB" w:rsidRPr="000F7058">
        <w:rPr>
          <w:rStyle w:val="FontStyle21"/>
          <w:rFonts w:ascii="Times New Roman" w:hAnsi="Times New Roman" w:cs="Times New Roman"/>
          <w:sz w:val="22"/>
          <w:szCs w:val="22"/>
          <w:lang w:val="en-US" w:eastAsia="en-US"/>
        </w:rPr>
        <w:t>1934.</w:t>
      </w:r>
      <w:r>
        <w:rPr>
          <w:rStyle w:val="FontStyle21"/>
          <w:rFonts w:ascii="Times New Roman" w:hAnsi="Times New Roman" w:cs="Times New Roman"/>
          <w:sz w:val="22"/>
          <w:szCs w:val="22"/>
          <w:lang w:val="en-US" w:eastAsia="en-US"/>
        </w:rPr>
        <w:t>”</w:t>
      </w:r>
      <w:r w:rsidR="00FA09CB" w:rsidRPr="000F7058">
        <w:rPr>
          <w:rStyle w:val="FontStyle21"/>
          <w:rFonts w:ascii="Times New Roman" w:hAnsi="Times New Roman" w:cs="Times New Roman"/>
          <w:sz w:val="22"/>
          <w:szCs w:val="22"/>
          <w:lang w:val="en-US" w:eastAsia="en-US"/>
        </w:rPr>
        <w:t>.</w:t>
      </w:r>
    </w:p>
    <w:p w:rsidR="003511CE" w:rsidRPr="000F7058" w:rsidRDefault="003511CE" w:rsidP="00F71772">
      <w:pPr>
        <w:pStyle w:val="Style8"/>
        <w:widowControl/>
        <w:pBdr>
          <w:bottom w:val="single" w:sz="4" w:space="1" w:color="auto"/>
        </w:pBdr>
        <w:spacing w:before="1200" w:line="240" w:lineRule="auto"/>
        <w:ind w:left="3312" w:right="3312" w:firstLine="0"/>
        <w:jc w:val="center"/>
        <w:rPr>
          <w:rStyle w:val="FontStyle21"/>
          <w:rFonts w:ascii="Times New Roman" w:hAnsi="Times New Roman" w:cs="Times New Roman"/>
          <w:sz w:val="22"/>
          <w:szCs w:val="22"/>
          <w:lang w:val="en-US" w:eastAsia="en-US"/>
        </w:rPr>
      </w:pPr>
    </w:p>
    <w:sectPr w:rsidR="003511CE" w:rsidRPr="000F7058" w:rsidSect="000F7058">
      <w:headerReference w:type="default" r:id="rId7"/>
      <w:type w:val="continuous"/>
      <w:pgSz w:w="11907" w:h="16839"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0F" w:rsidRDefault="00F47B0F">
      <w:r>
        <w:separator/>
      </w:r>
    </w:p>
  </w:endnote>
  <w:endnote w:type="continuationSeparator" w:id="0">
    <w:p w:rsidR="00F47B0F" w:rsidRDefault="00F4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0F" w:rsidRDefault="00F47B0F">
      <w:r>
        <w:separator/>
      </w:r>
    </w:p>
  </w:footnote>
  <w:footnote w:type="continuationSeparator" w:id="0">
    <w:p w:rsidR="00F47B0F" w:rsidRDefault="00F47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A3" w:rsidRPr="006B4DA3" w:rsidRDefault="006B4DA3">
    <w:pPr>
      <w:pStyle w:val="Header"/>
      <w:rPr>
        <w:rFonts w:ascii="Times New Roman" w:hAnsi="Times New Roman"/>
        <w:sz w:val="20"/>
        <w:szCs w:val="20"/>
      </w:rPr>
    </w:pPr>
    <w:r w:rsidRPr="006B4DA3">
      <w:rPr>
        <w:rFonts w:ascii="Times New Roman" w:hAnsi="Times New Roman"/>
        <w:sz w:val="20"/>
        <w:szCs w:val="20"/>
      </w:rPr>
      <w:t>1934.</w:t>
    </w:r>
    <w:r w:rsidRPr="006B4DA3">
      <w:rPr>
        <w:rFonts w:ascii="Times New Roman" w:hAnsi="Times New Roman"/>
        <w:sz w:val="20"/>
        <w:szCs w:val="20"/>
      </w:rPr>
      <w:ptab w:relativeTo="margin" w:alignment="center" w:leader="none"/>
    </w:r>
    <w:r w:rsidRPr="006B4DA3">
      <w:rPr>
        <w:rFonts w:ascii="Times New Roman" w:hAnsi="Times New Roman"/>
        <w:i/>
        <w:iCs/>
        <w:sz w:val="20"/>
        <w:szCs w:val="20"/>
      </w:rPr>
      <w:t>Commonwealth Public Services.</w:t>
    </w:r>
    <w:r w:rsidRPr="006B4DA3">
      <w:rPr>
        <w:rFonts w:ascii="Times New Roman" w:hAnsi="Times New Roman"/>
        <w:sz w:val="20"/>
        <w:szCs w:val="20"/>
      </w:rPr>
      <w:ptab w:relativeTo="margin" w:alignment="right" w:leader="none"/>
    </w:r>
    <w:r w:rsidRPr="006B4DA3">
      <w:rPr>
        <w:rFonts w:ascii="Times New Roman" w:hAnsi="Times New Roman"/>
        <w:sz w:val="20"/>
        <w:szCs w:val="20"/>
      </w:rPr>
      <w:t>No. 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4259C"/>
    <w:rsid w:val="00056B53"/>
    <w:rsid w:val="000D074A"/>
    <w:rsid w:val="000F7058"/>
    <w:rsid w:val="00120A94"/>
    <w:rsid w:val="0014259C"/>
    <w:rsid w:val="00186F35"/>
    <w:rsid w:val="001E4059"/>
    <w:rsid w:val="00210952"/>
    <w:rsid w:val="00211802"/>
    <w:rsid w:val="002D564C"/>
    <w:rsid w:val="003034E4"/>
    <w:rsid w:val="003511CE"/>
    <w:rsid w:val="00413B4C"/>
    <w:rsid w:val="00486232"/>
    <w:rsid w:val="005A3894"/>
    <w:rsid w:val="005A5B57"/>
    <w:rsid w:val="005C64EF"/>
    <w:rsid w:val="005E17CF"/>
    <w:rsid w:val="006B4DA3"/>
    <w:rsid w:val="006B5B08"/>
    <w:rsid w:val="006E2DF5"/>
    <w:rsid w:val="007C0B10"/>
    <w:rsid w:val="007C2FE7"/>
    <w:rsid w:val="007C39F8"/>
    <w:rsid w:val="009C235B"/>
    <w:rsid w:val="00AE1D8E"/>
    <w:rsid w:val="00B106D0"/>
    <w:rsid w:val="00B75485"/>
    <w:rsid w:val="00BA5B22"/>
    <w:rsid w:val="00BE4882"/>
    <w:rsid w:val="00C327F9"/>
    <w:rsid w:val="00C46049"/>
    <w:rsid w:val="00C949C9"/>
    <w:rsid w:val="00CB42E0"/>
    <w:rsid w:val="00D054C5"/>
    <w:rsid w:val="00E67BFA"/>
    <w:rsid w:val="00F47B0F"/>
    <w:rsid w:val="00F71772"/>
    <w:rsid w:val="00FA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85"/>
    <w:pPr>
      <w:widowControl w:val="0"/>
      <w:autoSpaceDE w:val="0"/>
      <w:autoSpaceDN w:val="0"/>
      <w:adjustRightInd w:val="0"/>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75485"/>
  </w:style>
  <w:style w:type="paragraph" w:customStyle="1" w:styleId="Style2">
    <w:name w:val="Style2"/>
    <w:basedOn w:val="Normal"/>
    <w:uiPriority w:val="99"/>
    <w:rsid w:val="00B75485"/>
  </w:style>
  <w:style w:type="paragraph" w:customStyle="1" w:styleId="Style3">
    <w:name w:val="Style3"/>
    <w:basedOn w:val="Normal"/>
    <w:uiPriority w:val="99"/>
    <w:rsid w:val="00B75485"/>
  </w:style>
  <w:style w:type="paragraph" w:customStyle="1" w:styleId="Style4">
    <w:name w:val="Style4"/>
    <w:basedOn w:val="Normal"/>
    <w:uiPriority w:val="99"/>
    <w:rsid w:val="00B75485"/>
    <w:pPr>
      <w:spacing w:line="278" w:lineRule="exact"/>
      <w:ind w:hanging="552"/>
    </w:pPr>
  </w:style>
  <w:style w:type="paragraph" w:customStyle="1" w:styleId="Style5">
    <w:name w:val="Style5"/>
    <w:basedOn w:val="Normal"/>
    <w:uiPriority w:val="99"/>
    <w:rsid w:val="00B75485"/>
  </w:style>
  <w:style w:type="paragraph" w:customStyle="1" w:styleId="Style6">
    <w:name w:val="Style6"/>
    <w:basedOn w:val="Normal"/>
    <w:uiPriority w:val="99"/>
    <w:rsid w:val="00B75485"/>
    <w:pPr>
      <w:spacing w:line="221" w:lineRule="exact"/>
    </w:pPr>
  </w:style>
  <w:style w:type="paragraph" w:customStyle="1" w:styleId="Style7">
    <w:name w:val="Style7"/>
    <w:basedOn w:val="Normal"/>
    <w:uiPriority w:val="99"/>
    <w:rsid w:val="00B75485"/>
    <w:pPr>
      <w:spacing w:line="120" w:lineRule="exact"/>
      <w:jc w:val="both"/>
    </w:pPr>
  </w:style>
  <w:style w:type="paragraph" w:customStyle="1" w:styleId="Style8">
    <w:name w:val="Style8"/>
    <w:basedOn w:val="Normal"/>
    <w:uiPriority w:val="99"/>
    <w:rsid w:val="00B75485"/>
    <w:pPr>
      <w:spacing w:line="226" w:lineRule="exact"/>
      <w:ind w:firstLine="302"/>
      <w:jc w:val="both"/>
    </w:pPr>
  </w:style>
  <w:style w:type="paragraph" w:customStyle="1" w:styleId="Style9">
    <w:name w:val="Style9"/>
    <w:basedOn w:val="Normal"/>
    <w:uiPriority w:val="99"/>
    <w:rsid w:val="00B75485"/>
    <w:pPr>
      <w:spacing w:line="122" w:lineRule="exact"/>
      <w:ind w:firstLine="269"/>
    </w:pPr>
  </w:style>
  <w:style w:type="paragraph" w:customStyle="1" w:styleId="Style10">
    <w:name w:val="Style10"/>
    <w:basedOn w:val="Normal"/>
    <w:uiPriority w:val="99"/>
    <w:rsid w:val="00B75485"/>
  </w:style>
  <w:style w:type="paragraph" w:customStyle="1" w:styleId="Style11">
    <w:name w:val="Style11"/>
    <w:basedOn w:val="Normal"/>
    <w:uiPriority w:val="99"/>
    <w:rsid w:val="00B75485"/>
    <w:pPr>
      <w:spacing w:line="120" w:lineRule="exact"/>
    </w:pPr>
  </w:style>
  <w:style w:type="character" w:customStyle="1" w:styleId="FontStyle13">
    <w:name w:val="Font Style13"/>
    <w:basedOn w:val="DefaultParagraphFont"/>
    <w:uiPriority w:val="99"/>
    <w:rsid w:val="00B75485"/>
    <w:rPr>
      <w:rFonts w:ascii="Century Schoolbook" w:hAnsi="Century Schoolbook" w:cs="Century Schoolbook"/>
      <w:color w:val="000000"/>
      <w:sz w:val="26"/>
      <w:szCs w:val="26"/>
    </w:rPr>
  </w:style>
  <w:style w:type="character" w:customStyle="1" w:styleId="FontStyle14">
    <w:name w:val="Font Style14"/>
    <w:basedOn w:val="DefaultParagraphFont"/>
    <w:uiPriority w:val="99"/>
    <w:rsid w:val="00B75485"/>
    <w:rPr>
      <w:rFonts w:ascii="Century Schoolbook" w:hAnsi="Century Schoolbook" w:cs="Century Schoolbook"/>
      <w:color w:val="000000"/>
      <w:spacing w:val="-10"/>
      <w:sz w:val="22"/>
      <w:szCs w:val="22"/>
    </w:rPr>
  </w:style>
  <w:style w:type="character" w:customStyle="1" w:styleId="FontStyle15">
    <w:name w:val="Font Style15"/>
    <w:basedOn w:val="DefaultParagraphFont"/>
    <w:uiPriority w:val="99"/>
    <w:rsid w:val="00B75485"/>
    <w:rPr>
      <w:rFonts w:ascii="Century Schoolbook" w:hAnsi="Century Schoolbook" w:cs="Century Schoolbook"/>
      <w:b/>
      <w:bCs/>
      <w:color w:val="000000"/>
      <w:sz w:val="22"/>
      <w:szCs w:val="22"/>
    </w:rPr>
  </w:style>
  <w:style w:type="character" w:customStyle="1" w:styleId="FontStyle16">
    <w:name w:val="Font Style16"/>
    <w:basedOn w:val="DefaultParagraphFont"/>
    <w:uiPriority w:val="99"/>
    <w:rsid w:val="00B75485"/>
    <w:rPr>
      <w:rFonts w:ascii="Century Schoolbook" w:hAnsi="Century Schoolbook" w:cs="Century Schoolbook"/>
      <w:b/>
      <w:bCs/>
      <w:i/>
      <w:iCs/>
      <w:color w:val="000000"/>
      <w:sz w:val="22"/>
      <w:szCs w:val="22"/>
    </w:rPr>
  </w:style>
  <w:style w:type="character" w:customStyle="1" w:styleId="FontStyle17">
    <w:name w:val="Font Style17"/>
    <w:basedOn w:val="DefaultParagraphFont"/>
    <w:uiPriority w:val="99"/>
    <w:rsid w:val="00B75485"/>
    <w:rPr>
      <w:rFonts w:ascii="Century Schoolbook" w:hAnsi="Century Schoolbook" w:cs="Century Schoolbook"/>
      <w:b/>
      <w:bCs/>
      <w:color w:val="000000"/>
      <w:sz w:val="20"/>
      <w:szCs w:val="20"/>
    </w:rPr>
  </w:style>
  <w:style w:type="character" w:customStyle="1" w:styleId="FontStyle18">
    <w:name w:val="Font Style18"/>
    <w:basedOn w:val="DefaultParagraphFont"/>
    <w:uiPriority w:val="99"/>
    <w:rsid w:val="00B75485"/>
    <w:rPr>
      <w:rFonts w:ascii="Century Schoolbook" w:hAnsi="Century Schoolbook" w:cs="Century Schoolbook"/>
      <w:color w:val="000000"/>
      <w:sz w:val="52"/>
      <w:szCs w:val="52"/>
    </w:rPr>
  </w:style>
  <w:style w:type="character" w:customStyle="1" w:styleId="FontStyle19">
    <w:name w:val="Font Style19"/>
    <w:basedOn w:val="DefaultParagraphFont"/>
    <w:uiPriority w:val="99"/>
    <w:rsid w:val="00B75485"/>
    <w:rPr>
      <w:rFonts w:ascii="Georgia" w:hAnsi="Georgia" w:cs="Georgia"/>
      <w:color w:val="000000"/>
      <w:sz w:val="24"/>
      <w:szCs w:val="24"/>
    </w:rPr>
  </w:style>
  <w:style w:type="character" w:customStyle="1" w:styleId="FontStyle20">
    <w:name w:val="Font Style20"/>
    <w:basedOn w:val="DefaultParagraphFont"/>
    <w:uiPriority w:val="99"/>
    <w:rsid w:val="00B75485"/>
    <w:rPr>
      <w:rFonts w:ascii="Century Schoolbook" w:hAnsi="Century Schoolbook" w:cs="Century Schoolbook"/>
      <w:i/>
      <w:iCs/>
      <w:color w:val="000000"/>
      <w:sz w:val="18"/>
      <w:szCs w:val="18"/>
    </w:rPr>
  </w:style>
  <w:style w:type="character" w:customStyle="1" w:styleId="FontStyle21">
    <w:name w:val="Font Style21"/>
    <w:basedOn w:val="DefaultParagraphFont"/>
    <w:uiPriority w:val="99"/>
    <w:rsid w:val="00B75485"/>
    <w:rPr>
      <w:rFonts w:ascii="Century Schoolbook" w:hAnsi="Century Schoolbook" w:cs="Century Schoolbook"/>
      <w:color w:val="000000"/>
      <w:sz w:val="18"/>
      <w:szCs w:val="18"/>
    </w:rPr>
  </w:style>
  <w:style w:type="character" w:customStyle="1" w:styleId="FontStyle22">
    <w:name w:val="Font Style22"/>
    <w:basedOn w:val="DefaultParagraphFont"/>
    <w:uiPriority w:val="99"/>
    <w:rsid w:val="00B75485"/>
    <w:rPr>
      <w:rFonts w:ascii="Century Schoolbook" w:hAnsi="Century Schoolbook" w:cs="Century Schoolbook"/>
      <w:color w:val="000000"/>
      <w:sz w:val="12"/>
      <w:szCs w:val="12"/>
    </w:rPr>
  </w:style>
  <w:style w:type="character" w:customStyle="1" w:styleId="FontStyle23">
    <w:name w:val="Font Style23"/>
    <w:basedOn w:val="DefaultParagraphFont"/>
    <w:uiPriority w:val="99"/>
    <w:rsid w:val="00B75485"/>
    <w:rPr>
      <w:rFonts w:ascii="Century Schoolbook" w:hAnsi="Century Schoolbook" w:cs="Century Schoolbook"/>
      <w:b/>
      <w:bCs/>
      <w:color w:val="000000"/>
      <w:sz w:val="18"/>
      <w:szCs w:val="18"/>
    </w:rPr>
  </w:style>
  <w:style w:type="character" w:styleId="Hyperlink">
    <w:name w:val="Hyperlink"/>
    <w:basedOn w:val="DefaultParagraphFont"/>
    <w:uiPriority w:val="99"/>
    <w:rsid w:val="00B75485"/>
    <w:rPr>
      <w:rFonts w:cs="Times New Roman"/>
      <w:color w:val="0066CC"/>
      <w:u w:val="single"/>
    </w:rPr>
  </w:style>
  <w:style w:type="paragraph" w:styleId="Header">
    <w:name w:val="header"/>
    <w:basedOn w:val="Normal"/>
    <w:link w:val="HeaderChar"/>
    <w:uiPriority w:val="99"/>
    <w:semiHidden/>
    <w:unhideWhenUsed/>
    <w:rsid w:val="002D564C"/>
    <w:pPr>
      <w:tabs>
        <w:tab w:val="center" w:pos="4513"/>
        <w:tab w:val="right" w:pos="9026"/>
      </w:tabs>
    </w:pPr>
  </w:style>
  <w:style w:type="character" w:customStyle="1" w:styleId="HeaderChar">
    <w:name w:val="Header Char"/>
    <w:basedOn w:val="DefaultParagraphFont"/>
    <w:link w:val="Header"/>
    <w:uiPriority w:val="99"/>
    <w:semiHidden/>
    <w:locked/>
    <w:rsid w:val="002D564C"/>
    <w:rPr>
      <w:rFonts w:hAnsi="Century Schoolbook" w:cs="Times New Roman"/>
      <w:sz w:val="24"/>
      <w:szCs w:val="24"/>
    </w:rPr>
  </w:style>
  <w:style w:type="paragraph" w:styleId="Footer">
    <w:name w:val="footer"/>
    <w:basedOn w:val="Normal"/>
    <w:link w:val="FooterChar"/>
    <w:uiPriority w:val="99"/>
    <w:semiHidden/>
    <w:unhideWhenUsed/>
    <w:rsid w:val="002D564C"/>
    <w:pPr>
      <w:tabs>
        <w:tab w:val="center" w:pos="4513"/>
        <w:tab w:val="right" w:pos="9026"/>
      </w:tabs>
    </w:pPr>
  </w:style>
  <w:style w:type="character" w:customStyle="1" w:styleId="FooterChar">
    <w:name w:val="Footer Char"/>
    <w:basedOn w:val="DefaultParagraphFont"/>
    <w:link w:val="Footer"/>
    <w:uiPriority w:val="99"/>
    <w:semiHidden/>
    <w:locked/>
    <w:rsid w:val="002D564C"/>
    <w:rPr>
      <w:rFonts w:hAnsi="Century Schoolbook" w:cs="Times New Roman"/>
      <w:sz w:val="24"/>
      <w:szCs w:val="24"/>
    </w:rPr>
  </w:style>
  <w:style w:type="paragraph" w:styleId="BalloonText">
    <w:name w:val="Balloon Text"/>
    <w:basedOn w:val="Normal"/>
    <w:link w:val="BalloonTextChar"/>
    <w:uiPriority w:val="99"/>
    <w:semiHidden/>
    <w:unhideWhenUsed/>
    <w:rsid w:val="002D56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253</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dc:creator>
  <cp:lastModifiedBy>Harper, Michael</cp:lastModifiedBy>
  <cp:revision>18</cp:revision>
  <dcterms:created xsi:type="dcterms:W3CDTF">2003-12-31T21:33:00Z</dcterms:created>
  <dcterms:modified xsi:type="dcterms:W3CDTF">2017-09-18T21:27:00Z</dcterms:modified>
</cp:coreProperties>
</file>