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F8" w:rsidRPr="005D35D4" w:rsidRDefault="003E40F8" w:rsidP="00160B93">
      <w:pPr>
        <w:pStyle w:val="Style1"/>
        <w:widowControl/>
        <w:pBdr>
          <w:top w:val="single" w:sz="4" w:space="1" w:color="auto"/>
        </w:pBdr>
        <w:spacing w:before="5520"/>
        <w:ind w:left="3744" w:right="3744"/>
        <w:jc w:val="center"/>
        <w:rPr>
          <w:rStyle w:val="FontStyle11"/>
          <w:rFonts w:ascii="Times New Roman" w:hAnsi="Times New Roman" w:cs="Times New Roman"/>
          <w:sz w:val="36"/>
          <w:szCs w:val="36"/>
        </w:rPr>
      </w:pPr>
    </w:p>
    <w:p w:rsidR="00390C4C" w:rsidRPr="005D35D4" w:rsidRDefault="00390C4C" w:rsidP="003E40F8">
      <w:pPr>
        <w:pStyle w:val="Style1"/>
        <w:widowControl/>
        <w:jc w:val="center"/>
        <w:rPr>
          <w:rStyle w:val="FontStyle11"/>
          <w:rFonts w:ascii="Times New Roman" w:hAnsi="Times New Roman" w:cs="Times New Roman"/>
          <w:sz w:val="36"/>
          <w:szCs w:val="36"/>
        </w:rPr>
      </w:pPr>
      <w:r w:rsidRPr="005D35D4">
        <w:rPr>
          <w:rStyle w:val="FontStyle11"/>
          <w:rFonts w:ascii="Times New Roman" w:hAnsi="Times New Roman" w:cs="Times New Roman"/>
          <w:sz w:val="36"/>
          <w:szCs w:val="36"/>
        </w:rPr>
        <w:t>DISTILLATION.</w:t>
      </w:r>
    </w:p>
    <w:p w:rsidR="00390C4C" w:rsidRPr="005D35D4" w:rsidRDefault="00390C4C" w:rsidP="0015644B">
      <w:pPr>
        <w:pStyle w:val="Style2"/>
        <w:widowControl/>
        <w:pBdr>
          <w:top w:val="single" w:sz="4" w:space="1" w:color="auto"/>
        </w:pBdr>
        <w:spacing w:before="120"/>
        <w:ind w:left="4032" w:right="4032"/>
        <w:jc w:val="center"/>
        <w:rPr>
          <w:rFonts w:ascii="Times New Roman" w:hAnsi="Times New Roman"/>
          <w:sz w:val="12"/>
          <w:szCs w:val="12"/>
        </w:rPr>
      </w:pPr>
    </w:p>
    <w:p w:rsidR="00390C4C" w:rsidRPr="005D35D4" w:rsidRDefault="00390C4C" w:rsidP="0015644B">
      <w:pPr>
        <w:pStyle w:val="Style2"/>
        <w:widowControl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 w:rsidRPr="005D35D4">
        <w:rPr>
          <w:rStyle w:val="FontStyle12"/>
          <w:rFonts w:ascii="Times New Roman" w:hAnsi="Times New Roman" w:cs="Times New Roman"/>
          <w:sz w:val="28"/>
          <w:szCs w:val="28"/>
        </w:rPr>
        <w:t>No. 8 of 1934.</w:t>
      </w:r>
    </w:p>
    <w:p w:rsidR="00390C4C" w:rsidRPr="005D35D4" w:rsidRDefault="00390C4C" w:rsidP="0015644B">
      <w:pPr>
        <w:pStyle w:val="Style3"/>
        <w:widowControl/>
        <w:spacing w:before="120"/>
        <w:jc w:val="center"/>
        <w:rPr>
          <w:rStyle w:val="FontStyle14"/>
          <w:rFonts w:ascii="Times New Roman" w:hAnsi="Times New Roman" w:cs="Times New Roman"/>
          <w:b w:val="0"/>
          <w:sz w:val="26"/>
          <w:szCs w:val="26"/>
        </w:rPr>
      </w:pPr>
      <w:r w:rsidRPr="005D35D4">
        <w:rPr>
          <w:rStyle w:val="FontStyle14"/>
          <w:rFonts w:ascii="Times New Roman" w:hAnsi="Times New Roman" w:cs="Times New Roman"/>
          <w:b w:val="0"/>
          <w:sz w:val="26"/>
          <w:szCs w:val="26"/>
        </w:rPr>
        <w:t xml:space="preserve">An Act to amend the </w:t>
      </w:r>
      <w:r w:rsidR="003703C3" w:rsidRPr="005D35D4">
        <w:rPr>
          <w:rStyle w:val="FontStyle13"/>
          <w:rFonts w:ascii="Times New Roman" w:hAnsi="Times New Roman" w:cs="Times New Roman"/>
          <w:sz w:val="26"/>
          <w:szCs w:val="26"/>
        </w:rPr>
        <w:t xml:space="preserve">Distillation Act </w:t>
      </w:r>
      <w:r w:rsidR="003703C3" w:rsidRPr="005D35D4">
        <w:rPr>
          <w:rStyle w:val="FontStyle13"/>
          <w:rFonts w:ascii="Times New Roman" w:hAnsi="Times New Roman" w:cs="Times New Roman"/>
          <w:i w:val="0"/>
          <w:sz w:val="26"/>
          <w:szCs w:val="26"/>
        </w:rPr>
        <w:t>1</w:t>
      </w:r>
      <w:r w:rsidRPr="005D35D4">
        <w:rPr>
          <w:rStyle w:val="FontStyle14"/>
          <w:rFonts w:ascii="Times New Roman" w:hAnsi="Times New Roman" w:cs="Times New Roman"/>
          <w:b w:val="0"/>
          <w:sz w:val="26"/>
          <w:szCs w:val="26"/>
        </w:rPr>
        <w:t>901-1931.</w:t>
      </w:r>
    </w:p>
    <w:p w:rsidR="00390C4C" w:rsidRPr="005D35D4" w:rsidRDefault="00390C4C" w:rsidP="009D505D">
      <w:pPr>
        <w:pStyle w:val="Style4"/>
        <w:widowControl/>
        <w:spacing w:before="120"/>
        <w:jc w:val="right"/>
        <w:rPr>
          <w:rStyle w:val="FontStyle15"/>
          <w:rFonts w:ascii="Times New Roman" w:hAnsi="Times New Roman" w:cs="Times New Roman"/>
          <w:b w:val="0"/>
          <w:sz w:val="26"/>
          <w:szCs w:val="26"/>
        </w:rPr>
      </w:pPr>
      <w:r w:rsidRPr="005D35D4">
        <w:rPr>
          <w:rStyle w:val="FontStyle15"/>
          <w:rFonts w:ascii="Times New Roman" w:hAnsi="Times New Roman" w:cs="Times New Roman"/>
          <w:b w:val="0"/>
          <w:sz w:val="26"/>
          <w:szCs w:val="26"/>
        </w:rPr>
        <w:t>[Assented to 27th July, 1934.]</w:t>
      </w:r>
    </w:p>
    <w:p w:rsidR="00390C4C" w:rsidRPr="00860FAC" w:rsidRDefault="003703C3" w:rsidP="0015644B">
      <w:pPr>
        <w:pStyle w:val="Style5"/>
        <w:widowControl/>
        <w:spacing w:before="120" w:line="240" w:lineRule="auto"/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  <w:r w:rsidRPr="00860FAC">
        <w:rPr>
          <w:rStyle w:val="FontStyle19"/>
          <w:rFonts w:ascii="Times New Roman" w:hAnsi="Times New Roman" w:cs="Times New Roman"/>
          <w:sz w:val="22"/>
          <w:szCs w:val="22"/>
        </w:rPr>
        <w:t>B</w:t>
      </w:r>
      <w:r w:rsidR="00390C4C" w:rsidRPr="00860FAC">
        <w:rPr>
          <w:rStyle w:val="FontStyle19"/>
          <w:rFonts w:ascii="Times New Roman" w:hAnsi="Times New Roman" w:cs="Times New Roman"/>
          <w:sz w:val="22"/>
          <w:szCs w:val="22"/>
        </w:rPr>
        <w:t>E it enacted by the King</w:t>
      </w:r>
      <w:r w:rsidR="00674EA6" w:rsidRPr="00860FAC">
        <w:rPr>
          <w:rStyle w:val="FontStyle19"/>
          <w:rFonts w:ascii="Times New Roman" w:hAnsi="Times New Roman" w:cs="Times New Roman"/>
          <w:sz w:val="22"/>
          <w:szCs w:val="22"/>
        </w:rPr>
        <w:t>’</w:t>
      </w:r>
      <w:r w:rsidR="00390C4C" w:rsidRPr="00860FAC">
        <w:rPr>
          <w:rStyle w:val="FontStyle19"/>
          <w:rFonts w:ascii="Times New Roman" w:hAnsi="Times New Roman" w:cs="Times New Roman"/>
          <w:sz w:val="22"/>
          <w:szCs w:val="22"/>
        </w:rPr>
        <w:t>s Most Excellent Majesty, the Senat</w:t>
      </w:r>
      <w:r w:rsidR="006B456C" w:rsidRPr="00860FAC">
        <w:rPr>
          <w:rStyle w:val="FontStyle19"/>
          <w:rFonts w:ascii="Times New Roman" w:hAnsi="Times New Roman" w:cs="Times New Roman"/>
          <w:sz w:val="22"/>
          <w:szCs w:val="22"/>
        </w:rPr>
        <w:t>e</w:t>
      </w:r>
      <w:r w:rsidR="00390C4C" w:rsidRPr="00860FAC">
        <w:rPr>
          <w:rStyle w:val="FontStyle19"/>
          <w:rFonts w:ascii="Times New Roman" w:hAnsi="Times New Roman" w:cs="Times New Roman"/>
          <w:sz w:val="22"/>
          <w:szCs w:val="22"/>
        </w:rPr>
        <w:t>, and the House of Representatives of the Commonwealth of Australia, as follows:—</w:t>
      </w:r>
    </w:p>
    <w:p w:rsidR="003703C3" w:rsidRPr="005D35D4" w:rsidRDefault="008D2D39" w:rsidP="003E40F8">
      <w:pPr>
        <w:pStyle w:val="Style6"/>
        <w:widowControl/>
        <w:spacing w:before="120" w:after="60" w:line="240" w:lineRule="auto"/>
        <w:rPr>
          <w:rStyle w:val="FontStyle20"/>
          <w:rFonts w:ascii="Times New Roman" w:hAnsi="Times New Roman" w:cs="Times New Roman"/>
          <w:b/>
          <w:sz w:val="20"/>
          <w:szCs w:val="20"/>
        </w:rPr>
      </w:pPr>
      <w:r w:rsidRPr="005D35D4">
        <w:rPr>
          <w:rStyle w:val="FontStyle20"/>
          <w:rFonts w:ascii="Times New Roman" w:hAnsi="Times New Roman" w:cs="Times New Roman"/>
          <w:b/>
          <w:sz w:val="20"/>
          <w:szCs w:val="20"/>
        </w:rPr>
        <w:t>S</w:t>
      </w:r>
      <w:r w:rsidR="003703C3" w:rsidRPr="005D35D4">
        <w:rPr>
          <w:rStyle w:val="FontStyle20"/>
          <w:rFonts w:ascii="Times New Roman" w:hAnsi="Times New Roman" w:cs="Times New Roman"/>
          <w:b/>
          <w:sz w:val="20"/>
          <w:szCs w:val="20"/>
        </w:rPr>
        <w:t xml:space="preserve">hort title </w:t>
      </w:r>
      <w:r w:rsidR="003703C3" w:rsidRPr="005D35D4">
        <w:rPr>
          <w:rStyle w:val="FontStyle17"/>
          <w:sz w:val="20"/>
          <w:szCs w:val="20"/>
        </w:rPr>
        <w:t>and</w:t>
      </w:r>
      <w:r w:rsidR="003703C3" w:rsidRPr="005D35D4">
        <w:rPr>
          <w:rStyle w:val="FontStyle17"/>
          <w:b w:val="0"/>
          <w:sz w:val="20"/>
          <w:szCs w:val="20"/>
        </w:rPr>
        <w:t xml:space="preserve"> </w:t>
      </w:r>
      <w:r w:rsidR="003703C3" w:rsidRPr="005D35D4">
        <w:rPr>
          <w:rStyle w:val="FontStyle20"/>
          <w:rFonts w:ascii="Times New Roman" w:hAnsi="Times New Roman" w:cs="Times New Roman"/>
          <w:b/>
          <w:sz w:val="20"/>
          <w:szCs w:val="20"/>
        </w:rPr>
        <w:t>citation.</w:t>
      </w:r>
    </w:p>
    <w:p w:rsidR="00390C4C" w:rsidRPr="005D35D4" w:rsidRDefault="00390C4C" w:rsidP="00D67235">
      <w:pPr>
        <w:pStyle w:val="Style8"/>
        <w:widowControl/>
        <w:tabs>
          <w:tab w:val="left" w:pos="1260"/>
        </w:tabs>
        <w:spacing w:line="240" w:lineRule="auto"/>
        <w:ind w:firstLine="432"/>
        <w:rPr>
          <w:rStyle w:val="FontStyle19"/>
          <w:rFonts w:ascii="Times New Roman" w:hAnsi="Times New Roman" w:cs="Times New Roman"/>
          <w:sz w:val="22"/>
          <w:szCs w:val="22"/>
        </w:rPr>
      </w:pPr>
      <w:r w:rsidRPr="005D35D4">
        <w:rPr>
          <w:rStyle w:val="FontStyle19"/>
          <w:rFonts w:ascii="Times New Roman" w:hAnsi="Times New Roman" w:cs="Times New Roman"/>
          <w:b/>
          <w:sz w:val="22"/>
          <w:szCs w:val="22"/>
        </w:rPr>
        <w:t>1.</w:t>
      </w:r>
      <w:r w:rsidRPr="005D35D4">
        <w:rPr>
          <w:rStyle w:val="FontStyle19"/>
          <w:rFonts w:ascii="Times New Roman" w:hAnsi="Times New Roman" w:cs="Times New Roman"/>
          <w:sz w:val="22"/>
          <w:szCs w:val="22"/>
        </w:rPr>
        <w:t>—(1.)</w:t>
      </w:r>
      <w:r w:rsidR="0079182F" w:rsidRPr="005D35D4">
        <w:rPr>
          <w:rStyle w:val="FontStyle19"/>
          <w:rFonts w:ascii="Times New Roman" w:hAnsi="Times New Roman" w:cs="Times New Roman"/>
          <w:sz w:val="22"/>
          <w:szCs w:val="22"/>
        </w:rPr>
        <w:tab/>
      </w:r>
      <w:r w:rsidRPr="005D35D4">
        <w:rPr>
          <w:rStyle w:val="FontStyle19"/>
          <w:rFonts w:ascii="Times New Roman" w:hAnsi="Times New Roman" w:cs="Times New Roman"/>
          <w:sz w:val="22"/>
          <w:szCs w:val="22"/>
        </w:rPr>
        <w:t xml:space="preserve">This Act may be cited as the </w:t>
      </w:r>
      <w:r w:rsidRPr="005D35D4">
        <w:rPr>
          <w:rStyle w:val="FontStyle18"/>
          <w:rFonts w:ascii="Times New Roman" w:hAnsi="Times New Roman" w:cs="Times New Roman"/>
          <w:sz w:val="22"/>
          <w:szCs w:val="22"/>
        </w:rPr>
        <w:t xml:space="preserve">Distillation Act </w:t>
      </w:r>
      <w:r w:rsidR="003703C3" w:rsidRPr="005D35D4">
        <w:rPr>
          <w:rStyle w:val="FontStyle19"/>
          <w:rFonts w:ascii="Times New Roman" w:hAnsi="Times New Roman" w:cs="Times New Roman"/>
          <w:sz w:val="22"/>
          <w:szCs w:val="22"/>
        </w:rPr>
        <w:t>1934</w:t>
      </w:r>
      <w:r w:rsidRPr="005D35D4">
        <w:rPr>
          <w:rStyle w:val="FontStyle19"/>
          <w:rFonts w:ascii="Times New Roman" w:hAnsi="Times New Roman" w:cs="Times New Roman"/>
          <w:sz w:val="22"/>
          <w:szCs w:val="22"/>
        </w:rPr>
        <w:t>.</w:t>
      </w:r>
    </w:p>
    <w:p w:rsidR="00390C4C" w:rsidRPr="005D35D4" w:rsidRDefault="00390C4C" w:rsidP="00D67235">
      <w:pPr>
        <w:pStyle w:val="Style8"/>
        <w:widowControl/>
        <w:tabs>
          <w:tab w:val="left" w:pos="900"/>
        </w:tabs>
        <w:spacing w:line="240" w:lineRule="auto"/>
        <w:ind w:firstLine="432"/>
        <w:rPr>
          <w:rStyle w:val="FontStyle19"/>
          <w:rFonts w:ascii="Times New Roman" w:hAnsi="Times New Roman" w:cs="Times New Roman"/>
          <w:sz w:val="22"/>
          <w:szCs w:val="22"/>
        </w:rPr>
      </w:pPr>
      <w:r w:rsidRPr="005D35D4">
        <w:rPr>
          <w:rStyle w:val="FontStyle19"/>
          <w:rFonts w:ascii="Times New Roman" w:hAnsi="Times New Roman" w:cs="Times New Roman"/>
          <w:sz w:val="22"/>
          <w:szCs w:val="22"/>
        </w:rPr>
        <w:t>(2.)</w:t>
      </w:r>
      <w:r w:rsidR="0079182F" w:rsidRPr="005D35D4">
        <w:rPr>
          <w:rStyle w:val="FontStyle19"/>
          <w:rFonts w:ascii="Times New Roman" w:hAnsi="Times New Roman" w:cs="Times New Roman"/>
          <w:sz w:val="22"/>
          <w:szCs w:val="22"/>
        </w:rPr>
        <w:tab/>
      </w:r>
      <w:r w:rsidRPr="005D35D4">
        <w:rPr>
          <w:rStyle w:val="FontStyle19"/>
          <w:rFonts w:ascii="Times New Roman" w:hAnsi="Times New Roman" w:cs="Times New Roman"/>
          <w:sz w:val="22"/>
          <w:szCs w:val="22"/>
        </w:rPr>
        <w:t xml:space="preserve">The </w:t>
      </w:r>
      <w:r w:rsidRPr="005D35D4">
        <w:rPr>
          <w:rStyle w:val="FontStyle18"/>
          <w:rFonts w:ascii="Times New Roman" w:hAnsi="Times New Roman" w:cs="Times New Roman"/>
          <w:sz w:val="22"/>
          <w:szCs w:val="22"/>
        </w:rPr>
        <w:t xml:space="preserve">Distillation Act </w:t>
      </w:r>
      <w:r w:rsidRPr="005D35D4">
        <w:rPr>
          <w:rStyle w:val="FontStyle19"/>
          <w:rFonts w:ascii="Times New Roman" w:hAnsi="Times New Roman" w:cs="Times New Roman"/>
          <w:sz w:val="22"/>
          <w:szCs w:val="22"/>
        </w:rPr>
        <w:t>1901-1931 is in this Act referred to as the Principal Act.</w:t>
      </w:r>
    </w:p>
    <w:p w:rsidR="00390C4C" w:rsidRPr="005D35D4" w:rsidRDefault="00390C4C" w:rsidP="00D67235">
      <w:pPr>
        <w:pStyle w:val="Style8"/>
        <w:widowControl/>
        <w:tabs>
          <w:tab w:val="left" w:pos="900"/>
        </w:tabs>
        <w:spacing w:line="240" w:lineRule="auto"/>
        <w:ind w:firstLine="432"/>
        <w:rPr>
          <w:rStyle w:val="FontStyle19"/>
          <w:rFonts w:ascii="Times New Roman" w:hAnsi="Times New Roman" w:cs="Times New Roman"/>
          <w:sz w:val="22"/>
          <w:szCs w:val="22"/>
        </w:rPr>
      </w:pPr>
      <w:r w:rsidRPr="005D35D4">
        <w:rPr>
          <w:rStyle w:val="FontStyle19"/>
          <w:rFonts w:ascii="Times New Roman" w:hAnsi="Times New Roman" w:cs="Times New Roman"/>
          <w:sz w:val="22"/>
          <w:szCs w:val="22"/>
        </w:rPr>
        <w:t>(3.)</w:t>
      </w:r>
      <w:r w:rsidR="0079182F" w:rsidRPr="005D35D4">
        <w:rPr>
          <w:rStyle w:val="FontStyle19"/>
          <w:rFonts w:ascii="Times New Roman" w:hAnsi="Times New Roman" w:cs="Times New Roman"/>
          <w:sz w:val="22"/>
          <w:szCs w:val="22"/>
        </w:rPr>
        <w:tab/>
      </w:r>
      <w:r w:rsidRPr="005D35D4">
        <w:rPr>
          <w:rStyle w:val="FontStyle19"/>
          <w:rFonts w:ascii="Times New Roman" w:hAnsi="Times New Roman" w:cs="Times New Roman"/>
          <w:sz w:val="22"/>
          <w:szCs w:val="22"/>
        </w:rPr>
        <w:t xml:space="preserve">The Principal Act, as amended by this Act, may be cited as the </w:t>
      </w:r>
      <w:r w:rsidRPr="005D35D4">
        <w:rPr>
          <w:rStyle w:val="FontStyle18"/>
          <w:rFonts w:ascii="Times New Roman" w:hAnsi="Times New Roman" w:cs="Times New Roman"/>
          <w:sz w:val="22"/>
          <w:szCs w:val="22"/>
        </w:rPr>
        <w:t xml:space="preserve">Distillation Act </w:t>
      </w:r>
      <w:r w:rsidR="003703C3" w:rsidRPr="005D35D4">
        <w:rPr>
          <w:rStyle w:val="FontStyle19"/>
          <w:rFonts w:ascii="Times New Roman" w:hAnsi="Times New Roman" w:cs="Times New Roman"/>
          <w:sz w:val="22"/>
          <w:szCs w:val="22"/>
        </w:rPr>
        <w:t>1901-1934</w:t>
      </w:r>
    </w:p>
    <w:p w:rsidR="003703C3" w:rsidRPr="005D35D4" w:rsidRDefault="003703C3" w:rsidP="003E40F8">
      <w:pPr>
        <w:pStyle w:val="Style8"/>
        <w:widowControl/>
        <w:spacing w:before="120" w:after="60" w:line="240" w:lineRule="auto"/>
        <w:ind w:firstLine="0"/>
        <w:rPr>
          <w:rStyle w:val="FontStyle19"/>
          <w:rFonts w:ascii="Times New Roman" w:hAnsi="Times New Roman" w:cs="Times New Roman"/>
          <w:b/>
          <w:sz w:val="22"/>
          <w:szCs w:val="22"/>
        </w:rPr>
      </w:pPr>
      <w:r w:rsidRPr="005D35D4">
        <w:rPr>
          <w:rStyle w:val="FontStyle20"/>
          <w:rFonts w:ascii="Times New Roman" w:hAnsi="Times New Roman" w:cs="Times New Roman"/>
          <w:b/>
          <w:sz w:val="20"/>
          <w:szCs w:val="20"/>
          <w:lang w:val="de-DE" w:eastAsia="de-DE"/>
        </w:rPr>
        <w:t xml:space="preserve">Maximum </w:t>
      </w:r>
      <w:r w:rsidR="00D03AF8" w:rsidRPr="005D35D4">
        <w:rPr>
          <w:rStyle w:val="FontStyle20"/>
          <w:rFonts w:ascii="Times New Roman" w:hAnsi="Times New Roman" w:cs="Times New Roman"/>
          <w:b/>
          <w:sz w:val="20"/>
          <w:szCs w:val="20"/>
          <w:lang w:eastAsia="de-DE"/>
        </w:rPr>
        <w:t xml:space="preserve">strength of </w:t>
      </w:r>
      <w:r w:rsidRPr="005D35D4">
        <w:rPr>
          <w:rStyle w:val="FontStyle20"/>
          <w:rFonts w:ascii="Times New Roman" w:hAnsi="Times New Roman" w:cs="Times New Roman"/>
          <w:b/>
          <w:sz w:val="20"/>
          <w:szCs w:val="20"/>
          <w:lang w:eastAsia="de-DE"/>
        </w:rPr>
        <w:t>w</w:t>
      </w:r>
      <w:r w:rsidR="003E40F8" w:rsidRPr="005D35D4">
        <w:rPr>
          <w:rStyle w:val="FontStyle20"/>
          <w:rFonts w:ascii="Times New Roman" w:hAnsi="Times New Roman" w:cs="Times New Roman"/>
          <w:b/>
          <w:sz w:val="20"/>
          <w:szCs w:val="20"/>
          <w:lang w:eastAsia="de-DE"/>
        </w:rPr>
        <w:t>i</w:t>
      </w:r>
      <w:r w:rsidRPr="005D35D4">
        <w:rPr>
          <w:rStyle w:val="FontStyle20"/>
          <w:rFonts w:ascii="Times New Roman" w:hAnsi="Times New Roman" w:cs="Times New Roman"/>
          <w:b/>
          <w:sz w:val="20"/>
          <w:szCs w:val="20"/>
          <w:lang w:eastAsia="de-DE"/>
        </w:rPr>
        <w:t>n</w:t>
      </w:r>
      <w:r w:rsidR="00463F66" w:rsidRPr="005D35D4">
        <w:rPr>
          <w:rStyle w:val="FontStyle20"/>
          <w:rFonts w:ascii="Times New Roman" w:hAnsi="Times New Roman" w:cs="Times New Roman"/>
          <w:b/>
          <w:sz w:val="20"/>
          <w:szCs w:val="20"/>
          <w:lang w:eastAsia="de-DE"/>
        </w:rPr>
        <w:t>e</w:t>
      </w:r>
      <w:bookmarkStart w:id="0" w:name="_GoBack"/>
      <w:bookmarkEnd w:id="0"/>
    </w:p>
    <w:p w:rsidR="00390C4C" w:rsidRPr="005D35D4" w:rsidRDefault="00390C4C" w:rsidP="003E40F8">
      <w:pPr>
        <w:pStyle w:val="Style8"/>
        <w:widowControl/>
        <w:spacing w:before="120" w:line="240" w:lineRule="auto"/>
        <w:ind w:firstLine="432"/>
        <w:rPr>
          <w:rStyle w:val="FontStyle19"/>
          <w:rFonts w:ascii="Times New Roman" w:hAnsi="Times New Roman" w:cs="Times New Roman"/>
          <w:sz w:val="22"/>
          <w:szCs w:val="22"/>
        </w:rPr>
      </w:pPr>
      <w:r w:rsidRPr="005D35D4">
        <w:rPr>
          <w:rStyle w:val="FontStyle19"/>
          <w:rFonts w:ascii="Times New Roman" w:hAnsi="Times New Roman" w:cs="Times New Roman"/>
          <w:b/>
          <w:sz w:val="22"/>
          <w:szCs w:val="22"/>
        </w:rPr>
        <w:t>2</w:t>
      </w:r>
      <w:r w:rsidRPr="005D35D4">
        <w:rPr>
          <w:rStyle w:val="FontStyle19"/>
          <w:rFonts w:ascii="Times New Roman" w:hAnsi="Times New Roman" w:cs="Times New Roman"/>
          <w:sz w:val="22"/>
          <w:szCs w:val="22"/>
        </w:rPr>
        <w:t>.</w:t>
      </w:r>
      <w:r w:rsidR="00D67235" w:rsidRPr="005D35D4">
        <w:rPr>
          <w:rStyle w:val="FontStyle19"/>
          <w:rFonts w:ascii="Times New Roman" w:hAnsi="Times New Roman" w:cs="Times New Roman"/>
          <w:sz w:val="22"/>
          <w:szCs w:val="22"/>
        </w:rPr>
        <w:tab/>
      </w:r>
      <w:r w:rsidRPr="005D35D4">
        <w:rPr>
          <w:rStyle w:val="FontStyle19"/>
          <w:rFonts w:ascii="Times New Roman" w:hAnsi="Times New Roman" w:cs="Times New Roman"/>
          <w:sz w:val="22"/>
          <w:szCs w:val="22"/>
        </w:rPr>
        <w:t>Section fifty-nine of the Principal Act is amended by inserting therein, after the word spirit (las</w:t>
      </w:r>
      <w:r w:rsidR="00D1354A" w:rsidRPr="005D35D4">
        <w:rPr>
          <w:rStyle w:val="FontStyle19"/>
          <w:rFonts w:ascii="Times New Roman" w:hAnsi="Times New Roman" w:cs="Times New Roman"/>
          <w:sz w:val="22"/>
          <w:szCs w:val="22"/>
        </w:rPr>
        <w:t>t occurring), the following sub-</w:t>
      </w:r>
      <w:r w:rsidRPr="005D35D4">
        <w:rPr>
          <w:rStyle w:val="FontStyle19"/>
          <w:rFonts w:ascii="Times New Roman" w:hAnsi="Times New Roman" w:cs="Times New Roman"/>
          <w:sz w:val="22"/>
          <w:szCs w:val="22"/>
        </w:rPr>
        <w:t>sections:—</w:t>
      </w:r>
    </w:p>
    <w:p w:rsidR="00390C4C" w:rsidRPr="005D35D4" w:rsidRDefault="00674EA6" w:rsidP="00D67235">
      <w:pPr>
        <w:pStyle w:val="Style8"/>
        <w:widowControl/>
        <w:tabs>
          <w:tab w:val="left" w:pos="990"/>
        </w:tabs>
        <w:spacing w:line="240" w:lineRule="auto"/>
        <w:ind w:firstLine="432"/>
        <w:rPr>
          <w:rStyle w:val="FontStyle19"/>
          <w:rFonts w:ascii="Times New Roman" w:hAnsi="Times New Roman" w:cs="Times New Roman"/>
          <w:sz w:val="22"/>
          <w:szCs w:val="22"/>
        </w:rPr>
      </w:pPr>
      <w:r w:rsidRPr="005D35D4">
        <w:rPr>
          <w:rStyle w:val="FontStyle19"/>
          <w:rFonts w:ascii="Times New Roman" w:hAnsi="Times New Roman" w:cs="Times New Roman"/>
          <w:sz w:val="22"/>
          <w:szCs w:val="22"/>
        </w:rPr>
        <w:t>“</w:t>
      </w:r>
      <w:r w:rsidR="00390C4C" w:rsidRPr="005D35D4">
        <w:rPr>
          <w:rStyle w:val="FontStyle19"/>
          <w:rFonts w:ascii="Times New Roman" w:hAnsi="Times New Roman" w:cs="Times New Roman"/>
          <w:sz w:val="22"/>
          <w:szCs w:val="22"/>
        </w:rPr>
        <w:t>(3.)</w:t>
      </w:r>
      <w:r w:rsidR="00D67235" w:rsidRPr="005D35D4">
        <w:rPr>
          <w:rStyle w:val="FontStyle19"/>
          <w:rFonts w:ascii="Times New Roman" w:hAnsi="Times New Roman" w:cs="Times New Roman"/>
          <w:sz w:val="22"/>
          <w:szCs w:val="22"/>
        </w:rPr>
        <w:tab/>
      </w:r>
      <w:r w:rsidR="00390C4C" w:rsidRPr="005D35D4">
        <w:rPr>
          <w:rStyle w:val="FontStyle19"/>
          <w:rFonts w:ascii="Times New Roman" w:hAnsi="Times New Roman" w:cs="Times New Roman"/>
          <w:sz w:val="22"/>
          <w:szCs w:val="22"/>
        </w:rPr>
        <w:t>Notwithstanding anything contained in this section, Australian wine which is</w:t>
      </w:r>
      <w:r w:rsidR="000007F0" w:rsidRPr="005D35D4">
        <w:rPr>
          <w:rStyle w:val="FontStyle19"/>
          <w:rFonts w:ascii="Times New Roman" w:hAnsi="Times New Roman" w:cs="Times New Roman"/>
          <w:sz w:val="22"/>
          <w:szCs w:val="22"/>
        </w:rPr>
        <w:t xml:space="preserve"> </w:t>
      </w:r>
      <w:r w:rsidR="00390C4C" w:rsidRPr="005D35D4">
        <w:rPr>
          <w:rStyle w:val="FontStyle19"/>
          <w:rFonts w:ascii="Times New Roman" w:hAnsi="Times New Roman" w:cs="Times New Roman"/>
          <w:sz w:val="22"/>
          <w:szCs w:val="22"/>
        </w:rPr>
        <w:t xml:space="preserve">intended for export may be fortified so as to contain </w:t>
      </w:r>
      <w:proofErr w:type="spellStart"/>
      <w:r w:rsidR="00390C4C" w:rsidRPr="005D35D4">
        <w:rPr>
          <w:rStyle w:val="FontStyle19"/>
          <w:rFonts w:ascii="Times New Roman" w:hAnsi="Times New Roman" w:cs="Times New Roman"/>
          <w:sz w:val="22"/>
          <w:szCs w:val="22"/>
        </w:rPr>
        <w:t>not</w:t>
      </w:r>
      <w:proofErr w:type="spellEnd"/>
      <w:r w:rsidR="00390C4C" w:rsidRPr="005D35D4">
        <w:rPr>
          <w:rStyle w:val="FontStyle19"/>
          <w:rFonts w:ascii="Times New Roman" w:hAnsi="Times New Roman" w:cs="Times New Roman"/>
          <w:sz w:val="22"/>
          <w:szCs w:val="22"/>
        </w:rPr>
        <w:t xml:space="preserve"> more than forty-two per centum of proof spirit.</w:t>
      </w:r>
    </w:p>
    <w:p w:rsidR="00E1082F" w:rsidRPr="00860FAC" w:rsidRDefault="00674EA6" w:rsidP="00860FAC">
      <w:pPr>
        <w:pStyle w:val="Style8"/>
        <w:widowControl/>
        <w:tabs>
          <w:tab w:val="left" w:pos="990"/>
        </w:tabs>
        <w:spacing w:line="240" w:lineRule="auto"/>
        <w:ind w:firstLine="432"/>
        <w:rPr>
          <w:rFonts w:ascii="Times New Roman" w:hAnsi="Times New Roman"/>
          <w:color w:val="000000"/>
          <w:sz w:val="22"/>
          <w:szCs w:val="22"/>
        </w:rPr>
      </w:pPr>
      <w:r w:rsidRPr="005D35D4">
        <w:rPr>
          <w:rStyle w:val="FontStyle19"/>
          <w:rFonts w:ascii="Times New Roman" w:hAnsi="Times New Roman" w:cs="Times New Roman"/>
          <w:sz w:val="22"/>
          <w:szCs w:val="22"/>
        </w:rPr>
        <w:t>“</w:t>
      </w:r>
      <w:r w:rsidR="00390C4C" w:rsidRPr="005D35D4">
        <w:rPr>
          <w:rStyle w:val="FontStyle19"/>
          <w:rFonts w:ascii="Times New Roman" w:hAnsi="Times New Roman" w:cs="Times New Roman"/>
          <w:sz w:val="22"/>
          <w:szCs w:val="22"/>
        </w:rPr>
        <w:t>(4.)</w:t>
      </w:r>
      <w:r w:rsidR="00D67235" w:rsidRPr="005D35D4">
        <w:rPr>
          <w:rStyle w:val="FontStyle19"/>
          <w:rFonts w:ascii="Times New Roman" w:hAnsi="Times New Roman" w:cs="Times New Roman"/>
          <w:sz w:val="22"/>
          <w:szCs w:val="22"/>
        </w:rPr>
        <w:tab/>
      </w:r>
      <w:r w:rsidR="00390C4C" w:rsidRPr="005D35D4">
        <w:rPr>
          <w:rStyle w:val="FontStyle19"/>
          <w:rFonts w:ascii="Times New Roman" w:hAnsi="Times New Roman" w:cs="Times New Roman"/>
          <w:sz w:val="22"/>
          <w:szCs w:val="22"/>
        </w:rPr>
        <w:t>Australian wine which has been fortified so as to contain more than forty per centum of proof spirit shall not be entered for home consumption.</w:t>
      </w:r>
      <w:r w:rsidRPr="005D35D4">
        <w:rPr>
          <w:rStyle w:val="FontStyle19"/>
          <w:rFonts w:ascii="Times New Roman" w:hAnsi="Times New Roman" w:cs="Times New Roman"/>
          <w:sz w:val="22"/>
          <w:szCs w:val="22"/>
        </w:rPr>
        <w:t>”</w:t>
      </w:r>
      <w:r w:rsidR="00E00B9F" w:rsidRPr="005D35D4">
        <w:rPr>
          <w:rStyle w:val="FontStyle19"/>
          <w:rFonts w:ascii="Times New Roman" w:hAnsi="Times New Roman" w:cs="Times New Roman"/>
          <w:sz w:val="22"/>
          <w:szCs w:val="22"/>
        </w:rPr>
        <w:t>.</w:t>
      </w:r>
    </w:p>
    <w:sectPr w:rsidR="00E1082F" w:rsidRPr="00860FAC" w:rsidSect="003E40F8">
      <w:type w:val="continuous"/>
      <w:pgSz w:w="11907" w:h="16839" w:code="9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C76" w:rsidRDefault="00E55C76">
      <w:r>
        <w:separator/>
      </w:r>
    </w:p>
  </w:endnote>
  <w:endnote w:type="continuationSeparator" w:id="0">
    <w:p w:rsidR="00E55C76" w:rsidRDefault="00E5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C76" w:rsidRDefault="00E55C76">
      <w:r>
        <w:separator/>
      </w:r>
    </w:p>
  </w:footnote>
  <w:footnote w:type="continuationSeparator" w:id="0">
    <w:p w:rsidR="00E55C76" w:rsidRDefault="00E55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3703C3"/>
    <w:rsid w:val="000007F0"/>
    <w:rsid w:val="0001196E"/>
    <w:rsid w:val="0012083E"/>
    <w:rsid w:val="00131FB8"/>
    <w:rsid w:val="0015644B"/>
    <w:rsid w:val="00160B93"/>
    <w:rsid w:val="001A18F6"/>
    <w:rsid w:val="00225835"/>
    <w:rsid w:val="002602FA"/>
    <w:rsid w:val="002B4E13"/>
    <w:rsid w:val="00324512"/>
    <w:rsid w:val="00334E42"/>
    <w:rsid w:val="003703C3"/>
    <w:rsid w:val="00390C4C"/>
    <w:rsid w:val="003A4418"/>
    <w:rsid w:val="003B7DEF"/>
    <w:rsid w:val="003E40F8"/>
    <w:rsid w:val="00463F66"/>
    <w:rsid w:val="00481BE8"/>
    <w:rsid w:val="005017CA"/>
    <w:rsid w:val="00534028"/>
    <w:rsid w:val="005A2B61"/>
    <w:rsid w:val="005C22FA"/>
    <w:rsid w:val="005D35D4"/>
    <w:rsid w:val="005D51A3"/>
    <w:rsid w:val="00610931"/>
    <w:rsid w:val="0062738D"/>
    <w:rsid w:val="00674EA6"/>
    <w:rsid w:val="006B456C"/>
    <w:rsid w:val="00711924"/>
    <w:rsid w:val="0079182F"/>
    <w:rsid w:val="007943A0"/>
    <w:rsid w:val="007A3776"/>
    <w:rsid w:val="007A71F2"/>
    <w:rsid w:val="00812E16"/>
    <w:rsid w:val="00841259"/>
    <w:rsid w:val="008440C3"/>
    <w:rsid w:val="00860FAC"/>
    <w:rsid w:val="008D2D39"/>
    <w:rsid w:val="009208F7"/>
    <w:rsid w:val="009301D7"/>
    <w:rsid w:val="009331BD"/>
    <w:rsid w:val="00950A62"/>
    <w:rsid w:val="009B7276"/>
    <w:rsid w:val="009D4951"/>
    <w:rsid w:val="009D505D"/>
    <w:rsid w:val="00AA342C"/>
    <w:rsid w:val="00C924B5"/>
    <w:rsid w:val="00CC3F55"/>
    <w:rsid w:val="00D03AF8"/>
    <w:rsid w:val="00D07D96"/>
    <w:rsid w:val="00D1354A"/>
    <w:rsid w:val="00D3079B"/>
    <w:rsid w:val="00D30CAB"/>
    <w:rsid w:val="00D67235"/>
    <w:rsid w:val="00DB3327"/>
    <w:rsid w:val="00E00B9F"/>
    <w:rsid w:val="00E1082F"/>
    <w:rsid w:val="00E12E3B"/>
    <w:rsid w:val="00E55C76"/>
    <w:rsid w:val="00E57477"/>
    <w:rsid w:val="00FC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38D"/>
    <w:pPr>
      <w:widowControl w:val="0"/>
      <w:autoSpaceDE w:val="0"/>
      <w:autoSpaceDN w:val="0"/>
      <w:adjustRightInd w:val="0"/>
    </w:pPr>
    <w:rPr>
      <w:rFonts w:hAnsi="Century Schoolboo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2738D"/>
  </w:style>
  <w:style w:type="paragraph" w:customStyle="1" w:styleId="Style2">
    <w:name w:val="Style2"/>
    <w:basedOn w:val="Normal"/>
    <w:uiPriority w:val="99"/>
    <w:rsid w:val="0062738D"/>
  </w:style>
  <w:style w:type="paragraph" w:customStyle="1" w:styleId="Style3">
    <w:name w:val="Style3"/>
    <w:basedOn w:val="Normal"/>
    <w:uiPriority w:val="99"/>
    <w:rsid w:val="0062738D"/>
  </w:style>
  <w:style w:type="paragraph" w:customStyle="1" w:styleId="Style4">
    <w:name w:val="Style4"/>
    <w:basedOn w:val="Normal"/>
    <w:uiPriority w:val="99"/>
    <w:rsid w:val="0062738D"/>
  </w:style>
  <w:style w:type="paragraph" w:customStyle="1" w:styleId="Style5">
    <w:name w:val="Style5"/>
    <w:basedOn w:val="Normal"/>
    <w:uiPriority w:val="99"/>
    <w:rsid w:val="0062738D"/>
    <w:pPr>
      <w:spacing w:line="218" w:lineRule="exact"/>
    </w:pPr>
  </w:style>
  <w:style w:type="paragraph" w:customStyle="1" w:styleId="Style6">
    <w:name w:val="Style6"/>
    <w:basedOn w:val="Normal"/>
    <w:uiPriority w:val="99"/>
    <w:rsid w:val="0062738D"/>
    <w:pPr>
      <w:spacing w:line="125" w:lineRule="exact"/>
      <w:jc w:val="both"/>
    </w:pPr>
  </w:style>
  <w:style w:type="paragraph" w:customStyle="1" w:styleId="Style7">
    <w:name w:val="Style7"/>
    <w:basedOn w:val="Normal"/>
    <w:uiPriority w:val="99"/>
    <w:rsid w:val="0062738D"/>
    <w:pPr>
      <w:spacing w:line="115" w:lineRule="exact"/>
      <w:ind w:firstLine="197"/>
      <w:jc w:val="both"/>
    </w:pPr>
  </w:style>
  <w:style w:type="paragraph" w:customStyle="1" w:styleId="Style8">
    <w:name w:val="Style8"/>
    <w:basedOn w:val="Normal"/>
    <w:uiPriority w:val="99"/>
    <w:rsid w:val="0062738D"/>
    <w:pPr>
      <w:spacing w:line="216" w:lineRule="exact"/>
      <w:ind w:firstLine="293"/>
      <w:jc w:val="both"/>
    </w:pPr>
  </w:style>
  <w:style w:type="character" w:customStyle="1" w:styleId="FontStyle11">
    <w:name w:val="Font Style11"/>
    <w:basedOn w:val="DefaultParagraphFont"/>
    <w:uiPriority w:val="99"/>
    <w:rsid w:val="0062738D"/>
    <w:rPr>
      <w:rFonts w:ascii="Century Schoolbook" w:hAnsi="Century Schoolbook" w:cs="Century Schoolbook"/>
      <w:color w:val="000000"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62738D"/>
    <w:rPr>
      <w:rFonts w:ascii="Century Schoolbook" w:hAnsi="Century Schoolbook" w:cs="Century Schoolbook"/>
      <w:b/>
      <w:bCs/>
      <w:color w:val="000000"/>
      <w:sz w:val="20"/>
      <w:szCs w:val="20"/>
    </w:rPr>
  </w:style>
  <w:style w:type="character" w:customStyle="1" w:styleId="FontStyle13">
    <w:name w:val="Font Style13"/>
    <w:basedOn w:val="DefaultParagraphFont"/>
    <w:uiPriority w:val="99"/>
    <w:rsid w:val="0062738D"/>
    <w:rPr>
      <w:rFonts w:ascii="Century Schoolbook" w:hAnsi="Century Schoolbook" w:cs="Century Schoolbook"/>
      <w:i/>
      <w:iCs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62738D"/>
    <w:rPr>
      <w:rFonts w:ascii="Century Schoolbook" w:hAnsi="Century Schoolbook" w:cs="Century Schoolbook"/>
      <w:b/>
      <w:bCs/>
      <w:color w:val="000000"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62738D"/>
    <w:rPr>
      <w:rFonts w:ascii="Century Schoolbook" w:hAnsi="Century Schoolbook" w:cs="Century Schoolbook"/>
      <w:b/>
      <w:bCs/>
      <w:color w:val="000000"/>
      <w:sz w:val="20"/>
      <w:szCs w:val="20"/>
    </w:rPr>
  </w:style>
  <w:style w:type="character" w:customStyle="1" w:styleId="FontStyle16">
    <w:name w:val="Font Style16"/>
    <w:basedOn w:val="DefaultParagraphFont"/>
    <w:uiPriority w:val="99"/>
    <w:rsid w:val="0062738D"/>
    <w:rPr>
      <w:rFonts w:ascii="Century Schoolbook" w:hAnsi="Century Schoolbook" w:cs="Century Schoolbook"/>
      <w:color w:val="000000"/>
      <w:sz w:val="52"/>
      <w:szCs w:val="52"/>
    </w:rPr>
  </w:style>
  <w:style w:type="character" w:customStyle="1" w:styleId="FontStyle17">
    <w:name w:val="Font Style17"/>
    <w:basedOn w:val="DefaultParagraphFont"/>
    <w:uiPriority w:val="99"/>
    <w:rsid w:val="0062738D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18">
    <w:name w:val="Font Style18"/>
    <w:basedOn w:val="DefaultParagraphFont"/>
    <w:uiPriority w:val="99"/>
    <w:rsid w:val="0062738D"/>
    <w:rPr>
      <w:rFonts w:ascii="Century Schoolbook" w:hAnsi="Century Schoolbook" w:cs="Century Schoolbook"/>
      <w:i/>
      <w:iCs/>
      <w:color w:val="000000"/>
      <w:sz w:val="18"/>
      <w:szCs w:val="18"/>
    </w:rPr>
  </w:style>
  <w:style w:type="character" w:customStyle="1" w:styleId="FontStyle19">
    <w:name w:val="Font Style19"/>
    <w:basedOn w:val="DefaultParagraphFont"/>
    <w:uiPriority w:val="99"/>
    <w:rsid w:val="0062738D"/>
    <w:rPr>
      <w:rFonts w:ascii="Century Schoolbook" w:hAnsi="Century Schoolbook" w:cs="Century Schoolbook"/>
      <w:color w:val="000000"/>
      <w:sz w:val="18"/>
      <w:szCs w:val="18"/>
    </w:rPr>
  </w:style>
  <w:style w:type="character" w:customStyle="1" w:styleId="FontStyle20">
    <w:name w:val="Font Style20"/>
    <w:basedOn w:val="DefaultParagraphFont"/>
    <w:uiPriority w:val="99"/>
    <w:rsid w:val="0062738D"/>
    <w:rPr>
      <w:rFonts w:ascii="Century Schoolbook" w:hAnsi="Century Schoolbook" w:cs="Century Schoolbook"/>
      <w:color w:val="000000"/>
      <w:sz w:val="12"/>
      <w:szCs w:val="12"/>
    </w:rPr>
  </w:style>
  <w:style w:type="character" w:styleId="Hyperlink">
    <w:name w:val="Hyperlink"/>
    <w:basedOn w:val="DefaultParagraphFont"/>
    <w:uiPriority w:val="99"/>
    <w:rsid w:val="0062738D"/>
    <w:rPr>
      <w:rFonts w:cs="Times New Roman"/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C28AE-4D97-4C14-8930-08711A30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System2</dc:creator>
  <cp:lastModifiedBy>Harper, Michael</cp:lastModifiedBy>
  <cp:revision>33</cp:revision>
  <dcterms:created xsi:type="dcterms:W3CDTF">2017-03-31T13:39:00Z</dcterms:created>
  <dcterms:modified xsi:type="dcterms:W3CDTF">2017-09-10T23:26:00Z</dcterms:modified>
</cp:coreProperties>
</file>