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D7" w:rsidRPr="00C66CCC" w:rsidRDefault="00F8377F" w:rsidP="003150F3">
      <w:pPr>
        <w:spacing w:before="1440" w:after="0" w:line="240" w:lineRule="auto"/>
        <w:jc w:val="center"/>
        <w:rPr>
          <w:rFonts w:ascii="Times New Roman" w:hAnsi="Times New Roman" w:cs="Times New Roman"/>
          <w:sz w:val="36"/>
          <w:szCs w:val="36"/>
        </w:rPr>
      </w:pPr>
      <w:bookmarkStart w:id="0" w:name="_GoBack"/>
      <w:bookmarkEnd w:id="0"/>
      <w:r w:rsidRPr="00C66CCC">
        <w:rPr>
          <w:rFonts w:ascii="Times New Roman" w:hAnsi="Times New Roman" w:cs="Times New Roman"/>
          <w:sz w:val="36"/>
          <w:szCs w:val="36"/>
        </w:rPr>
        <w:t>ROYAL COMMISSIONS.</w:t>
      </w:r>
    </w:p>
    <w:p w:rsidR="00C66CCC" w:rsidRDefault="00C66CCC" w:rsidP="00254C53">
      <w:pPr>
        <w:pBdr>
          <w:bottom w:val="single" w:sz="4" w:space="1" w:color="auto"/>
        </w:pBdr>
        <w:spacing w:before="120" w:after="120" w:line="240" w:lineRule="auto"/>
        <w:ind w:left="3888" w:right="3888"/>
        <w:jc w:val="center"/>
        <w:rPr>
          <w:rFonts w:ascii="Times New Roman" w:hAnsi="Times New Roman" w:cs="Times New Roman"/>
          <w:b/>
        </w:rPr>
      </w:pPr>
    </w:p>
    <w:p w:rsidR="00B96DD7" w:rsidRPr="00C66CCC" w:rsidRDefault="001D4D12" w:rsidP="00C66CCC">
      <w:pPr>
        <w:spacing w:after="0" w:line="240" w:lineRule="auto"/>
        <w:jc w:val="center"/>
        <w:rPr>
          <w:rFonts w:ascii="Times New Roman" w:hAnsi="Times New Roman" w:cs="Times New Roman"/>
          <w:sz w:val="28"/>
          <w:szCs w:val="28"/>
        </w:rPr>
      </w:pPr>
      <w:r w:rsidRPr="00C66CCC">
        <w:rPr>
          <w:rFonts w:ascii="Times New Roman" w:hAnsi="Times New Roman" w:cs="Times New Roman"/>
          <w:b/>
          <w:sz w:val="28"/>
          <w:szCs w:val="28"/>
        </w:rPr>
        <w:t>No. 1 of 1933.</w:t>
      </w:r>
    </w:p>
    <w:p w:rsidR="00B96DD7" w:rsidRPr="00C30690" w:rsidRDefault="00F8377F" w:rsidP="00C66CCC">
      <w:pPr>
        <w:spacing w:before="120" w:after="120" w:line="240" w:lineRule="auto"/>
        <w:jc w:val="center"/>
        <w:rPr>
          <w:rFonts w:ascii="Times New Roman" w:hAnsi="Times New Roman" w:cs="Times New Roman"/>
          <w:sz w:val="26"/>
          <w:szCs w:val="26"/>
        </w:rPr>
      </w:pPr>
      <w:r w:rsidRPr="00C30690">
        <w:rPr>
          <w:rFonts w:ascii="Times New Roman" w:hAnsi="Times New Roman" w:cs="Times New Roman"/>
          <w:sz w:val="26"/>
          <w:szCs w:val="26"/>
        </w:rPr>
        <w:t xml:space="preserve">An Act to amend the </w:t>
      </w:r>
      <w:r w:rsidR="001D4D12" w:rsidRPr="00C30690">
        <w:rPr>
          <w:rFonts w:ascii="Times New Roman" w:hAnsi="Times New Roman" w:cs="Times New Roman"/>
          <w:i/>
          <w:sz w:val="26"/>
          <w:szCs w:val="26"/>
        </w:rPr>
        <w:t xml:space="preserve">Royal Commissions Act </w:t>
      </w:r>
      <w:r w:rsidRPr="00C30690">
        <w:rPr>
          <w:rFonts w:ascii="Times New Roman" w:hAnsi="Times New Roman" w:cs="Times New Roman"/>
          <w:sz w:val="26"/>
          <w:szCs w:val="26"/>
        </w:rPr>
        <w:t>1902-1912.</w:t>
      </w:r>
    </w:p>
    <w:p w:rsidR="00B96DD7" w:rsidRPr="00C30690" w:rsidRDefault="00F8377F" w:rsidP="00E232CB">
      <w:pPr>
        <w:spacing w:after="120" w:line="240" w:lineRule="auto"/>
        <w:jc w:val="right"/>
        <w:rPr>
          <w:rFonts w:ascii="Times New Roman" w:hAnsi="Times New Roman" w:cs="Times New Roman"/>
          <w:sz w:val="26"/>
          <w:szCs w:val="26"/>
        </w:rPr>
      </w:pPr>
      <w:r w:rsidRPr="00C30690">
        <w:rPr>
          <w:rFonts w:ascii="Times New Roman" w:hAnsi="Times New Roman" w:cs="Times New Roman"/>
          <w:sz w:val="26"/>
          <w:szCs w:val="26"/>
        </w:rPr>
        <w:t>[Assented to 27th May, 1933.]</w:t>
      </w:r>
    </w:p>
    <w:p w:rsidR="00B96DD7" w:rsidRPr="00AC411F" w:rsidRDefault="00F8377F" w:rsidP="00C66CCC">
      <w:pPr>
        <w:spacing w:after="0" w:line="240" w:lineRule="auto"/>
        <w:jc w:val="both"/>
        <w:rPr>
          <w:rFonts w:ascii="Times New Roman" w:hAnsi="Times New Roman" w:cs="Times New Roman"/>
        </w:rPr>
      </w:pPr>
      <w:r w:rsidRPr="00AC411F">
        <w:rPr>
          <w:rFonts w:ascii="Times New Roman" w:hAnsi="Times New Roman" w:cs="Times New Roman"/>
        </w:rPr>
        <w:t>BE it enacted by the King</w:t>
      </w:r>
      <w:r w:rsidR="00392E06" w:rsidRPr="00AC411F">
        <w:rPr>
          <w:rFonts w:ascii="Times New Roman" w:hAnsi="Times New Roman" w:cs="Times New Roman"/>
        </w:rPr>
        <w:t>’</w:t>
      </w:r>
      <w:r w:rsidRPr="00AC411F">
        <w:rPr>
          <w:rFonts w:ascii="Times New Roman" w:hAnsi="Times New Roman" w:cs="Times New Roman"/>
        </w:rPr>
        <w:t>s Most Excellent Majesty, the Senate, and the House of Representatives of the Commonwealth of Australia, as follows:—</w:t>
      </w:r>
    </w:p>
    <w:p w:rsidR="00B96DD7" w:rsidRPr="00254C53" w:rsidRDefault="001D4D12" w:rsidP="00254C53">
      <w:pPr>
        <w:spacing w:before="120" w:after="60" w:line="240" w:lineRule="auto"/>
        <w:rPr>
          <w:rFonts w:ascii="Times New Roman" w:hAnsi="Times New Roman" w:cs="Times New Roman"/>
          <w:sz w:val="20"/>
        </w:rPr>
      </w:pPr>
      <w:r w:rsidRPr="00254C53">
        <w:rPr>
          <w:rFonts w:ascii="Times New Roman" w:hAnsi="Times New Roman" w:cs="Times New Roman"/>
          <w:b/>
          <w:sz w:val="20"/>
        </w:rPr>
        <w:t>Short title and citation.</w:t>
      </w:r>
    </w:p>
    <w:p w:rsidR="00B96DD7" w:rsidRPr="00AA57C6" w:rsidRDefault="001D4D12" w:rsidP="0022287B">
      <w:pPr>
        <w:tabs>
          <w:tab w:val="left" w:pos="990"/>
          <w:tab w:val="left" w:pos="1143"/>
        </w:tabs>
        <w:spacing w:after="0" w:line="240" w:lineRule="auto"/>
        <w:ind w:firstLine="288"/>
        <w:jc w:val="both"/>
        <w:rPr>
          <w:rFonts w:ascii="Times New Roman" w:hAnsi="Times New Roman" w:cs="Times New Roman"/>
        </w:rPr>
      </w:pPr>
      <w:r w:rsidRPr="00AA57C6">
        <w:rPr>
          <w:rFonts w:ascii="Times New Roman" w:hAnsi="Times New Roman" w:cs="Times New Roman"/>
          <w:b/>
        </w:rPr>
        <w:t>1.</w:t>
      </w:r>
      <w:r w:rsidR="00254C53">
        <w:rPr>
          <w:rFonts w:ascii="Times New Roman" w:hAnsi="Times New Roman" w:cs="Times New Roman"/>
        </w:rPr>
        <w:t>—(1.)</w:t>
      </w:r>
      <w:r w:rsidR="00254C53">
        <w:rPr>
          <w:rFonts w:ascii="Times New Roman" w:hAnsi="Times New Roman" w:cs="Times New Roman"/>
        </w:rPr>
        <w:tab/>
      </w:r>
      <w:r w:rsidR="005726C0">
        <w:rPr>
          <w:rFonts w:ascii="Times New Roman" w:hAnsi="Times New Roman" w:cs="Times New Roman"/>
        </w:rPr>
        <w:tab/>
      </w:r>
      <w:r w:rsidR="00F8377F" w:rsidRPr="00AA57C6">
        <w:rPr>
          <w:rFonts w:ascii="Times New Roman" w:hAnsi="Times New Roman" w:cs="Times New Roman"/>
        </w:rPr>
        <w:t xml:space="preserve">This Act may be cited as the </w:t>
      </w:r>
      <w:r w:rsidRPr="00AA57C6">
        <w:rPr>
          <w:rFonts w:ascii="Times New Roman" w:hAnsi="Times New Roman" w:cs="Times New Roman"/>
          <w:i/>
        </w:rPr>
        <w:t xml:space="preserve">Royal Commissions Act </w:t>
      </w:r>
      <w:r w:rsidR="00F8377F" w:rsidRPr="00AA57C6">
        <w:rPr>
          <w:rFonts w:ascii="Times New Roman" w:hAnsi="Times New Roman" w:cs="Times New Roman"/>
        </w:rPr>
        <w:t>1933.</w:t>
      </w:r>
    </w:p>
    <w:p w:rsidR="00B96DD7" w:rsidRPr="00AA57C6" w:rsidRDefault="00254C53" w:rsidP="0022287B">
      <w:pPr>
        <w:tabs>
          <w:tab w:val="left" w:pos="756"/>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8377F" w:rsidRPr="00AA57C6">
        <w:rPr>
          <w:rFonts w:ascii="Times New Roman" w:hAnsi="Times New Roman" w:cs="Times New Roman"/>
        </w:rPr>
        <w:t xml:space="preserve">The </w:t>
      </w:r>
      <w:r w:rsidR="001D4D12" w:rsidRPr="00AA57C6">
        <w:rPr>
          <w:rFonts w:ascii="Times New Roman" w:hAnsi="Times New Roman" w:cs="Times New Roman"/>
          <w:i/>
        </w:rPr>
        <w:t xml:space="preserve">Royal Commissions Act </w:t>
      </w:r>
      <w:r w:rsidR="00AC411F">
        <w:rPr>
          <w:rFonts w:ascii="Times New Roman" w:hAnsi="Times New Roman" w:cs="Times New Roman"/>
        </w:rPr>
        <w:t>1902-1912</w:t>
      </w:r>
      <w:r w:rsidR="00F8377F" w:rsidRPr="00AA57C6">
        <w:rPr>
          <w:rFonts w:ascii="Times New Roman" w:hAnsi="Times New Roman" w:cs="Times New Roman"/>
        </w:rPr>
        <w:t xml:space="preserve"> is in this Act referred to as the Principal Act.</w:t>
      </w:r>
    </w:p>
    <w:p w:rsidR="00B96DD7" w:rsidRPr="00AA57C6" w:rsidRDefault="00254C53" w:rsidP="0022287B">
      <w:pPr>
        <w:tabs>
          <w:tab w:val="left" w:pos="756"/>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8377F" w:rsidRPr="00AA57C6">
        <w:rPr>
          <w:rFonts w:ascii="Times New Roman" w:hAnsi="Times New Roman" w:cs="Times New Roman"/>
        </w:rPr>
        <w:t xml:space="preserve">The Principal Act, as amended by this Act, may be cited as the </w:t>
      </w:r>
      <w:r w:rsidR="001D4D12" w:rsidRPr="00AA57C6">
        <w:rPr>
          <w:rFonts w:ascii="Times New Roman" w:hAnsi="Times New Roman" w:cs="Times New Roman"/>
          <w:i/>
        </w:rPr>
        <w:t xml:space="preserve">Royal Commissions Act </w:t>
      </w:r>
      <w:r w:rsidR="00F8377F" w:rsidRPr="00AA57C6">
        <w:rPr>
          <w:rFonts w:ascii="Times New Roman" w:hAnsi="Times New Roman" w:cs="Times New Roman"/>
        </w:rPr>
        <w:t>1902-1933.</w:t>
      </w:r>
    </w:p>
    <w:p w:rsidR="00B96DD7" w:rsidRPr="00254C53" w:rsidRDefault="001D4D12" w:rsidP="00254C53">
      <w:pPr>
        <w:spacing w:before="120" w:after="60" w:line="240" w:lineRule="auto"/>
        <w:rPr>
          <w:rFonts w:ascii="Times New Roman" w:hAnsi="Times New Roman" w:cs="Times New Roman"/>
          <w:sz w:val="20"/>
        </w:rPr>
      </w:pPr>
      <w:r w:rsidRPr="00254C53">
        <w:rPr>
          <w:rFonts w:ascii="Times New Roman" w:hAnsi="Times New Roman" w:cs="Times New Roman"/>
          <w:b/>
          <w:sz w:val="20"/>
        </w:rPr>
        <w:t>Evidence may be taken in private.</w:t>
      </w:r>
    </w:p>
    <w:p w:rsidR="00B96DD7" w:rsidRPr="00AA57C6" w:rsidRDefault="00254C53" w:rsidP="003148AF">
      <w:pPr>
        <w:tabs>
          <w:tab w:val="left" w:pos="630"/>
        </w:tabs>
        <w:spacing w:after="60" w:line="240" w:lineRule="auto"/>
        <w:ind w:firstLine="288"/>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sidR="00F8377F" w:rsidRPr="00AA57C6">
        <w:rPr>
          <w:rFonts w:ascii="Times New Roman" w:hAnsi="Times New Roman" w:cs="Times New Roman"/>
        </w:rPr>
        <w:t xml:space="preserve">Section six </w:t>
      </w:r>
      <w:r w:rsidR="00611AC9" w:rsidRPr="00611AC9">
        <w:rPr>
          <w:rFonts w:ascii="Times New Roman" w:hAnsi="Times New Roman" w:cs="Times New Roman"/>
          <w:smallCaps/>
        </w:rPr>
        <w:t>d</w:t>
      </w:r>
      <w:r w:rsidR="00611AC9" w:rsidRPr="00AA57C6">
        <w:rPr>
          <w:rFonts w:ascii="Times New Roman" w:hAnsi="Times New Roman" w:cs="Times New Roman"/>
        </w:rPr>
        <w:t xml:space="preserve"> </w:t>
      </w:r>
      <w:r w:rsidR="00F8377F" w:rsidRPr="00AA57C6">
        <w:rPr>
          <w:rFonts w:ascii="Times New Roman" w:hAnsi="Times New Roman" w:cs="Times New Roman"/>
        </w:rPr>
        <w:t>of the Principal Act is amended by inserting at the end thereof the following sub-sections:—</w:t>
      </w:r>
    </w:p>
    <w:p w:rsidR="00B96DD7" w:rsidRPr="00AA57C6" w:rsidRDefault="00392E06" w:rsidP="0022287B">
      <w:pPr>
        <w:tabs>
          <w:tab w:val="left" w:pos="837"/>
        </w:tabs>
        <w:spacing w:after="0" w:line="240" w:lineRule="auto"/>
        <w:ind w:firstLine="288"/>
        <w:jc w:val="both"/>
        <w:rPr>
          <w:rFonts w:ascii="Times New Roman" w:hAnsi="Times New Roman" w:cs="Times New Roman"/>
        </w:rPr>
      </w:pPr>
      <w:r>
        <w:rPr>
          <w:rFonts w:ascii="Times New Roman" w:hAnsi="Times New Roman" w:cs="Times New Roman"/>
        </w:rPr>
        <w:t>“</w:t>
      </w:r>
      <w:r w:rsidR="00254C53">
        <w:rPr>
          <w:rFonts w:ascii="Times New Roman" w:hAnsi="Times New Roman" w:cs="Times New Roman"/>
        </w:rPr>
        <w:t>(2.)</w:t>
      </w:r>
      <w:r w:rsidR="00254C53">
        <w:rPr>
          <w:rFonts w:ascii="Times New Roman" w:hAnsi="Times New Roman" w:cs="Times New Roman"/>
        </w:rPr>
        <w:tab/>
      </w:r>
      <w:r w:rsidR="00F8377F" w:rsidRPr="00AA57C6">
        <w:rPr>
          <w:rFonts w:ascii="Times New Roman" w:hAnsi="Times New Roman" w:cs="Times New Roman"/>
        </w:rPr>
        <w:t>If any witness before a Royal Commission requests that his evidence relating to a particular subject be taken in private on the ground that the evidence relates to the profits or financial position of any person, and that the taking of the evidence in public would be unfairly prejudicial to the interests of that person, the Commission may, if it thinks proper, take that evidence in private, and no person who is not expressly authorized by the Commission to be present shall be present during the taking of that evidence.</w:t>
      </w:r>
    </w:p>
    <w:p w:rsidR="00B96DD7" w:rsidRPr="00AA57C6" w:rsidRDefault="00392E06" w:rsidP="0022287B">
      <w:pPr>
        <w:tabs>
          <w:tab w:val="left" w:pos="837"/>
        </w:tabs>
        <w:spacing w:after="0" w:line="240" w:lineRule="auto"/>
        <w:ind w:firstLine="288"/>
        <w:jc w:val="both"/>
        <w:rPr>
          <w:rFonts w:ascii="Times New Roman" w:hAnsi="Times New Roman" w:cs="Times New Roman"/>
        </w:rPr>
      </w:pPr>
      <w:r>
        <w:rPr>
          <w:rFonts w:ascii="Times New Roman" w:hAnsi="Times New Roman" w:cs="Times New Roman"/>
        </w:rPr>
        <w:t>“</w:t>
      </w:r>
      <w:r w:rsidR="00254C53">
        <w:rPr>
          <w:rFonts w:ascii="Times New Roman" w:hAnsi="Times New Roman" w:cs="Times New Roman"/>
        </w:rPr>
        <w:t>(3.)</w:t>
      </w:r>
      <w:r w:rsidR="00254C53">
        <w:rPr>
          <w:rFonts w:ascii="Times New Roman" w:hAnsi="Times New Roman" w:cs="Times New Roman"/>
        </w:rPr>
        <w:tab/>
      </w:r>
      <w:r w:rsidR="00F8377F" w:rsidRPr="00AA57C6">
        <w:rPr>
          <w:rFonts w:ascii="Times New Roman" w:hAnsi="Times New Roman" w:cs="Times New Roman"/>
        </w:rPr>
        <w:t>The Commission may direct that any evidence given before it, or the contents of any documents, books or writings produced at the inquiry, shall not be published.</w:t>
      </w:r>
    </w:p>
    <w:p w:rsidR="00B96DD7" w:rsidRPr="00AA57C6" w:rsidRDefault="00392E06" w:rsidP="0022287B">
      <w:pPr>
        <w:tabs>
          <w:tab w:val="left" w:pos="837"/>
        </w:tabs>
        <w:spacing w:after="0" w:line="240" w:lineRule="auto"/>
        <w:ind w:firstLine="288"/>
        <w:jc w:val="both"/>
        <w:rPr>
          <w:rFonts w:ascii="Times New Roman" w:hAnsi="Times New Roman" w:cs="Times New Roman"/>
        </w:rPr>
      </w:pPr>
      <w:r>
        <w:rPr>
          <w:rFonts w:ascii="Times New Roman" w:hAnsi="Times New Roman" w:cs="Times New Roman"/>
        </w:rPr>
        <w:t>“</w:t>
      </w:r>
      <w:r w:rsidR="00254C53">
        <w:rPr>
          <w:rFonts w:ascii="Times New Roman" w:hAnsi="Times New Roman" w:cs="Times New Roman"/>
        </w:rPr>
        <w:t>(4.)</w:t>
      </w:r>
      <w:r w:rsidR="00254C53">
        <w:rPr>
          <w:rFonts w:ascii="Times New Roman" w:hAnsi="Times New Roman" w:cs="Times New Roman"/>
        </w:rPr>
        <w:tab/>
      </w:r>
      <w:r w:rsidR="00F8377F" w:rsidRPr="00AA57C6">
        <w:rPr>
          <w:rFonts w:ascii="Times New Roman" w:hAnsi="Times New Roman" w:cs="Times New Roman"/>
        </w:rPr>
        <w:t>Any person who makes any publication in contravention of any direction given under the last preceding sub-section shall be guilty of an offence.</w:t>
      </w:r>
    </w:p>
    <w:p w:rsidR="00B96DD7" w:rsidRPr="00AA57C6" w:rsidRDefault="00F8377F" w:rsidP="00804FD3">
      <w:pPr>
        <w:spacing w:after="60" w:line="240" w:lineRule="auto"/>
        <w:ind w:left="288"/>
        <w:rPr>
          <w:rFonts w:ascii="Times New Roman" w:hAnsi="Times New Roman" w:cs="Times New Roman"/>
        </w:rPr>
      </w:pPr>
      <w:r w:rsidRPr="00AA57C6">
        <w:rPr>
          <w:rFonts w:ascii="Times New Roman" w:hAnsi="Times New Roman" w:cs="Times New Roman"/>
        </w:rPr>
        <w:t>Penalty: Five hundred pounds or imprisonment for six months.</w:t>
      </w:r>
    </w:p>
    <w:p w:rsidR="00254C53" w:rsidRDefault="00254C53">
      <w:pPr>
        <w:rPr>
          <w:rFonts w:ascii="Times New Roman" w:hAnsi="Times New Roman" w:cs="Times New Roman"/>
        </w:rPr>
      </w:pPr>
      <w:r>
        <w:rPr>
          <w:rFonts w:ascii="Times New Roman" w:hAnsi="Times New Roman" w:cs="Times New Roman"/>
        </w:rPr>
        <w:br w:type="page"/>
      </w:r>
    </w:p>
    <w:p w:rsidR="00B96DD7" w:rsidRPr="00AA57C6" w:rsidRDefault="00392E06" w:rsidP="00471D0D">
      <w:pPr>
        <w:tabs>
          <w:tab w:val="left" w:pos="837"/>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00804FD3">
        <w:rPr>
          <w:rFonts w:ascii="Times New Roman" w:hAnsi="Times New Roman" w:cs="Times New Roman"/>
        </w:rPr>
        <w:t>(5.)</w:t>
      </w:r>
      <w:r w:rsidR="00804FD3">
        <w:rPr>
          <w:rFonts w:ascii="Times New Roman" w:hAnsi="Times New Roman" w:cs="Times New Roman"/>
        </w:rPr>
        <w:tab/>
      </w:r>
      <w:r w:rsidR="00F8377F" w:rsidRPr="00AA57C6">
        <w:rPr>
          <w:rFonts w:ascii="Times New Roman" w:hAnsi="Times New Roman" w:cs="Times New Roman"/>
        </w:rPr>
        <w:t>This section shall be read as in aid of and not as in derogation of the Commission</w:t>
      </w:r>
      <w:r>
        <w:rPr>
          <w:rFonts w:ascii="Times New Roman" w:hAnsi="Times New Roman" w:cs="Times New Roman"/>
        </w:rPr>
        <w:t>’</w:t>
      </w:r>
      <w:r w:rsidR="00F8377F" w:rsidRPr="00AA57C6">
        <w:rPr>
          <w:rFonts w:ascii="Times New Roman" w:hAnsi="Times New Roman" w:cs="Times New Roman"/>
        </w:rPr>
        <w:t>s general powers to order that any evidence may be taken in private.</w:t>
      </w:r>
      <w:r>
        <w:rPr>
          <w:rFonts w:ascii="Times New Roman" w:hAnsi="Times New Roman" w:cs="Times New Roman"/>
        </w:rPr>
        <w:t>”</w:t>
      </w:r>
      <w:r w:rsidR="00F8377F" w:rsidRPr="00AA57C6">
        <w:rPr>
          <w:rFonts w:ascii="Times New Roman" w:hAnsi="Times New Roman" w:cs="Times New Roman"/>
        </w:rPr>
        <w:t>.</w:t>
      </w:r>
    </w:p>
    <w:p w:rsidR="00B96DD7" w:rsidRPr="00804FD3" w:rsidRDefault="001D4D12" w:rsidP="00804FD3">
      <w:pPr>
        <w:spacing w:before="120" w:after="60" w:line="240" w:lineRule="auto"/>
        <w:rPr>
          <w:rFonts w:ascii="Times New Roman" w:hAnsi="Times New Roman" w:cs="Times New Roman"/>
          <w:sz w:val="20"/>
        </w:rPr>
      </w:pPr>
      <w:r w:rsidRPr="00804FD3">
        <w:rPr>
          <w:rFonts w:ascii="Times New Roman" w:hAnsi="Times New Roman" w:cs="Times New Roman"/>
          <w:b/>
          <w:sz w:val="20"/>
        </w:rPr>
        <w:t>Power of Commission in relation to documents.</w:t>
      </w:r>
    </w:p>
    <w:p w:rsidR="00B96DD7" w:rsidRPr="00AA57C6" w:rsidRDefault="001D4D12" w:rsidP="00047521">
      <w:pPr>
        <w:tabs>
          <w:tab w:val="left" w:pos="594"/>
        </w:tabs>
        <w:spacing w:after="0" w:line="240" w:lineRule="auto"/>
        <w:ind w:firstLine="288"/>
        <w:jc w:val="both"/>
        <w:rPr>
          <w:rFonts w:ascii="Times New Roman" w:hAnsi="Times New Roman" w:cs="Times New Roman"/>
        </w:rPr>
      </w:pPr>
      <w:r w:rsidRPr="00AA57C6">
        <w:rPr>
          <w:rFonts w:ascii="Times New Roman" w:hAnsi="Times New Roman" w:cs="Times New Roman"/>
          <w:b/>
        </w:rPr>
        <w:t>3.</w:t>
      </w:r>
      <w:r w:rsidR="00804FD3">
        <w:rPr>
          <w:rFonts w:ascii="Times New Roman" w:hAnsi="Times New Roman" w:cs="Times New Roman"/>
        </w:rPr>
        <w:tab/>
      </w:r>
      <w:r w:rsidR="00F8377F" w:rsidRPr="00AA57C6">
        <w:rPr>
          <w:rFonts w:ascii="Times New Roman" w:hAnsi="Times New Roman" w:cs="Times New Roman"/>
        </w:rPr>
        <w:t xml:space="preserve">Section six </w:t>
      </w:r>
      <w:r w:rsidR="00F8377F" w:rsidRPr="00AC411F">
        <w:rPr>
          <w:rFonts w:ascii="Times New Roman" w:hAnsi="Times New Roman" w:cs="Times New Roman"/>
          <w:smallCaps/>
        </w:rPr>
        <w:t xml:space="preserve">f </w:t>
      </w:r>
      <w:r w:rsidR="00F8377F" w:rsidRPr="00AA57C6">
        <w:rPr>
          <w:rFonts w:ascii="Times New Roman" w:hAnsi="Times New Roman" w:cs="Times New Roman"/>
        </w:rPr>
        <w:t>of the Principal Act is amended—</w:t>
      </w:r>
    </w:p>
    <w:p w:rsidR="00B96DD7" w:rsidRPr="00AA57C6" w:rsidRDefault="00F8377F" w:rsidP="006B5FD5">
      <w:pPr>
        <w:spacing w:before="60" w:after="0" w:line="240" w:lineRule="auto"/>
        <w:ind w:left="1008" w:hanging="576"/>
        <w:jc w:val="both"/>
        <w:rPr>
          <w:rFonts w:ascii="Times New Roman" w:hAnsi="Times New Roman" w:cs="Times New Roman"/>
        </w:rPr>
      </w:pPr>
      <w:r w:rsidRPr="00AA57C6">
        <w:rPr>
          <w:rFonts w:ascii="Times New Roman" w:hAnsi="Times New Roman" w:cs="Times New Roman"/>
        </w:rPr>
        <w:t>(</w:t>
      </w:r>
      <w:r w:rsidR="001D4D12" w:rsidRPr="00AA57C6">
        <w:rPr>
          <w:rFonts w:ascii="Times New Roman" w:hAnsi="Times New Roman" w:cs="Times New Roman"/>
          <w:i/>
        </w:rPr>
        <w:t>a</w:t>
      </w:r>
      <w:r w:rsidRPr="00AA57C6">
        <w:rPr>
          <w:rFonts w:ascii="Times New Roman" w:hAnsi="Times New Roman" w:cs="Times New Roman"/>
        </w:rPr>
        <w:t>)</w:t>
      </w:r>
      <w:r w:rsidR="001D4D12" w:rsidRPr="00AA57C6">
        <w:rPr>
          <w:rFonts w:ascii="Times New Roman" w:hAnsi="Times New Roman" w:cs="Times New Roman"/>
          <w:i/>
        </w:rPr>
        <w:t xml:space="preserve"> </w:t>
      </w:r>
      <w:r w:rsidRPr="00AA57C6">
        <w:rPr>
          <w:rFonts w:ascii="Times New Roman" w:hAnsi="Times New Roman" w:cs="Times New Roman"/>
        </w:rPr>
        <w:t xml:space="preserve">by inserting after the word </w:t>
      </w:r>
      <w:r w:rsidR="00392E06">
        <w:rPr>
          <w:rFonts w:ascii="Times New Roman" w:hAnsi="Times New Roman" w:cs="Times New Roman"/>
        </w:rPr>
        <w:t>“</w:t>
      </w:r>
      <w:r w:rsidRPr="00AA57C6">
        <w:rPr>
          <w:rFonts w:ascii="Times New Roman" w:hAnsi="Times New Roman" w:cs="Times New Roman"/>
        </w:rPr>
        <w:t>Commission</w:t>
      </w:r>
      <w:r w:rsidR="00392E06">
        <w:rPr>
          <w:rFonts w:ascii="Times New Roman" w:hAnsi="Times New Roman" w:cs="Times New Roman"/>
        </w:rPr>
        <w:t>”</w:t>
      </w:r>
      <w:r w:rsidRPr="00AA57C6">
        <w:rPr>
          <w:rFonts w:ascii="Times New Roman" w:hAnsi="Times New Roman" w:cs="Times New Roman"/>
        </w:rPr>
        <w:t xml:space="preserve"> the words </w:t>
      </w:r>
      <w:r w:rsidR="00392E06">
        <w:rPr>
          <w:rFonts w:ascii="Times New Roman" w:hAnsi="Times New Roman" w:cs="Times New Roman"/>
        </w:rPr>
        <w:t>“</w:t>
      </w:r>
      <w:r w:rsidRPr="00AA57C6">
        <w:rPr>
          <w:rFonts w:ascii="Times New Roman" w:hAnsi="Times New Roman" w:cs="Times New Roman"/>
        </w:rPr>
        <w:t>,a Commissioner or a person thereto authorized in writing by the President or Chairman of the Commission, or by the sole Commissioner, as the case may be,</w:t>
      </w:r>
      <w:r w:rsidR="00392E06">
        <w:rPr>
          <w:rFonts w:ascii="Times New Roman" w:hAnsi="Times New Roman" w:cs="Times New Roman"/>
        </w:rPr>
        <w:t>”</w:t>
      </w:r>
      <w:r w:rsidRPr="00AA57C6">
        <w:rPr>
          <w:rFonts w:ascii="Times New Roman" w:hAnsi="Times New Roman" w:cs="Times New Roman"/>
        </w:rPr>
        <w:t>;</w:t>
      </w:r>
    </w:p>
    <w:p w:rsidR="00B96DD7" w:rsidRPr="00AA57C6" w:rsidRDefault="00F8377F" w:rsidP="006B5FD5">
      <w:pPr>
        <w:spacing w:after="0" w:line="240" w:lineRule="auto"/>
        <w:ind w:left="1008" w:hanging="576"/>
        <w:jc w:val="both"/>
        <w:rPr>
          <w:rFonts w:ascii="Times New Roman" w:hAnsi="Times New Roman" w:cs="Times New Roman"/>
        </w:rPr>
      </w:pPr>
      <w:r w:rsidRPr="00AA57C6">
        <w:rPr>
          <w:rFonts w:ascii="Times New Roman" w:hAnsi="Times New Roman" w:cs="Times New Roman"/>
        </w:rPr>
        <w:t>(</w:t>
      </w:r>
      <w:r w:rsidR="001D4D12" w:rsidRPr="00AA57C6">
        <w:rPr>
          <w:rFonts w:ascii="Times New Roman" w:hAnsi="Times New Roman" w:cs="Times New Roman"/>
          <w:i/>
        </w:rPr>
        <w:t>b</w:t>
      </w:r>
      <w:r w:rsidRPr="00AA57C6">
        <w:rPr>
          <w:rFonts w:ascii="Times New Roman" w:hAnsi="Times New Roman" w:cs="Times New Roman"/>
        </w:rPr>
        <w:t xml:space="preserve">) by omitting the word </w:t>
      </w:r>
      <w:r w:rsidR="00392E06">
        <w:rPr>
          <w:rFonts w:ascii="Times New Roman" w:hAnsi="Times New Roman" w:cs="Times New Roman"/>
        </w:rPr>
        <w:t>“</w:t>
      </w:r>
      <w:r w:rsidRPr="00AA57C6">
        <w:rPr>
          <w:rFonts w:ascii="Times New Roman" w:hAnsi="Times New Roman" w:cs="Times New Roman"/>
        </w:rPr>
        <w:t>it</w:t>
      </w:r>
      <w:r w:rsidR="00392E06">
        <w:rPr>
          <w:rFonts w:ascii="Times New Roman" w:hAnsi="Times New Roman" w:cs="Times New Roman"/>
        </w:rPr>
        <w:t>”</w:t>
      </w:r>
      <w:r w:rsidRPr="00AA57C6">
        <w:rPr>
          <w:rFonts w:ascii="Times New Roman" w:hAnsi="Times New Roman" w:cs="Times New Roman"/>
        </w:rPr>
        <w:t xml:space="preserve"> (first occurring) and inserting in its stead the words </w:t>
      </w:r>
      <w:r w:rsidR="00392E06">
        <w:rPr>
          <w:rFonts w:ascii="Times New Roman" w:hAnsi="Times New Roman" w:cs="Times New Roman"/>
        </w:rPr>
        <w:t>“</w:t>
      </w:r>
      <w:r w:rsidRPr="00AA57C6">
        <w:rPr>
          <w:rFonts w:ascii="Times New Roman" w:hAnsi="Times New Roman" w:cs="Times New Roman"/>
        </w:rPr>
        <w:t>the Royal Commission</w:t>
      </w:r>
      <w:r w:rsidR="00392E06">
        <w:rPr>
          <w:rFonts w:ascii="Times New Roman" w:hAnsi="Times New Roman" w:cs="Times New Roman"/>
        </w:rPr>
        <w:t>”</w:t>
      </w:r>
      <w:r w:rsidRPr="00AA57C6">
        <w:rPr>
          <w:rFonts w:ascii="Times New Roman" w:hAnsi="Times New Roman" w:cs="Times New Roman"/>
        </w:rPr>
        <w:t>; and</w:t>
      </w:r>
    </w:p>
    <w:p w:rsidR="00B96DD7" w:rsidRPr="00AA57C6" w:rsidRDefault="00F8377F" w:rsidP="006B5FD5">
      <w:pPr>
        <w:spacing w:after="0" w:line="240" w:lineRule="auto"/>
        <w:ind w:left="1008" w:hanging="576"/>
        <w:jc w:val="both"/>
        <w:rPr>
          <w:rFonts w:ascii="Times New Roman" w:hAnsi="Times New Roman" w:cs="Times New Roman"/>
        </w:rPr>
      </w:pPr>
      <w:r w:rsidRPr="00AA57C6">
        <w:rPr>
          <w:rFonts w:ascii="Times New Roman" w:hAnsi="Times New Roman" w:cs="Times New Roman"/>
        </w:rPr>
        <w:t>(</w:t>
      </w:r>
      <w:r w:rsidR="001D4D12" w:rsidRPr="00AA57C6">
        <w:rPr>
          <w:rFonts w:ascii="Times New Roman" w:hAnsi="Times New Roman" w:cs="Times New Roman"/>
          <w:i/>
        </w:rPr>
        <w:t>c</w:t>
      </w:r>
      <w:r w:rsidRPr="00AA57C6">
        <w:rPr>
          <w:rFonts w:ascii="Times New Roman" w:hAnsi="Times New Roman" w:cs="Times New Roman"/>
        </w:rPr>
        <w:t xml:space="preserve">) by inserting after the word </w:t>
      </w:r>
      <w:r w:rsidR="00392E06">
        <w:rPr>
          <w:rFonts w:ascii="Times New Roman" w:hAnsi="Times New Roman" w:cs="Times New Roman"/>
        </w:rPr>
        <w:t>“</w:t>
      </w:r>
      <w:r w:rsidRPr="00AA57C6">
        <w:rPr>
          <w:rFonts w:ascii="Times New Roman" w:hAnsi="Times New Roman" w:cs="Times New Roman"/>
        </w:rPr>
        <w:t>it</w:t>
      </w:r>
      <w:r w:rsidR="00392E06">
        <w:rPr>
          <w:rFonts w:ascii="Times New Roman" w:hAnsi="Times New Roman" w:cs="Times New Roman"/>
        </w:rPr>
        <w:t>”</w:t>
      </w:r>
      <w:r w:rsidRPr="00AA57C6">
        <w:rPr>
          <w:rFonts w:ascii="Times New Roman" w:hAnsi="Times New Roman" w:cs="Times New Roman"/>
        </w:rPr>
        <w:t xml:space="preserve"> (second occurring) the words </w:t>
      </w:r>
      <w:r w:rsidR="00392E06">
        <w:rPr>
          <w:rFonts w:ascii="Times New Roman" w:hAnsi="Times New Roman" w:cs="Times New Roman"/>
        </w:rPr>
        <w:t>“</w:t>
      </w:r>
      <w:r w:rsidRPr="00AA57C6">
        <w:rPr>
          <w:rFonts w:ascii="Times New Roman" w:hAnsi="Times New Roman" w:cs="Times New Roman"/>
        </w:rPr>
        <w:t>or he</w:t>
      </w:r>
      <w:r w:rsidR="00392E06">
        <w:rPr>
          <w:rFonts w:ascii="Times New Roman" w:hAnsi="Times New Roman" w:cs="Times New Roman"/>
        </w:rPr>
        <w:t>”</w:t>
      </w:r>
      <w:r w:rsidRPr="00AA57C6">
        <w:rPr>
          <w:rFonts w:ascii="Times New Roman" w:hAnsi="Times New Roman" w:cs="Times New Roman"/>
        </w:rPr>
        <w:t>.</w:t>
      </w:r>
    </w:p>
    <w:p w:rsidR="00B96DD7" w:rsidRPr="00AA57C6" w:rsidRDefault="001D4D12" w:rsidP="00611AC9">
      <w:pPr>
        <w:tabs>
          <w:tab w:val="left" w:pos="594"/>
        </w:tabs>
        <w:spacing w:before="120" w:after="0" w:line="240" w:lineRule="auto"/>
        <w:ind w:firstLine="288"/>
        <w:jc w:val="both"/>
        <w:rPr>
          <w:rFonts w:ascii="Times New Roman" w:hAnsi="Times New Roman" w:cs="Times New Roman"/>
        </w:rPr>
      </w:pPr>
      <w:r w:rsidRPr="00AA57C6">
        <w:rPr>
          <w:rFonts w:ascii="Times New Roman" w:hAnsi="Times New Roman" w:cs="Times New Roman"/>
          <w:b/>
        </w:rPr>
        <w:t>4.</w:t>
      </w:r>
      <w:r w:rsidR="00804FD3">
        <w:rPr>
          <w:rFonts w:ascii="Times New Roman" w:hAnsi="Times New Roman" w:cs="Times New Roman"/>
        </w:rPr>
        <w:tab/>
      </w:r>
      <w:r w:rsidR="00F8377F" w:rsidRPr="00AA57C6">
        <w:rPr>
          <w:rFonts w:ascii="Times New Roman" w:hAnsi="Times New Roman" w:cs="Times New Roman"/>
        </w:rPr>
        <w:t xml:space="preserve">After section six </w:t>
      </w:r>
      <w:r w:rsidR="00F8377F" w:rsidRPr="00C264DB">
        <w:rPr>
          <w:rFonts w:ascii="Times New Roman" w:hAnsi="Times New Roman" w:cs="Times New Roman"/>
          <w:smallCaps/>
        </w:rPr>
        <w:t>f</w:t>
      </w:r>
      <w:r w:rsidR="00F8377F" w:rsidRPr="00AA57C6">
        <w:rPr>
          <w:rFonts w:ascii="Times New Roman" w:hAnsi="Times New Roman" w:cs="Times New Roman"/>
        </w:rPr>
        <w:t xml:space="preserve"> of the Principal Act the following section is inserted:—</w:t>
      </w:r>
    </w:p>
    <w:p w:rsidR="00B96DD7" w:rsidRPr="00804FD3" w:rsidRDefault="001D4D12" w:rsidP="00804FD3">
      <w:pPr>
        <w:spacing w:before="120" w:after="60" w:line="240" w:lineRule="auto"/>
        <w:rPr>
          <w:rFonts w:ascii="Times New Roman" w:hAnsi="Times New Roman" w:cs="Times New Roman"/>
          <w:sz w:val="20"/>
        </w:rPr>
      </w:pPr>
      <w:r w:rsidRPr="00804FD3">
        <w:rPr>
          <w:rFonts w:ascii="Times New Roman" w:hAnsi="Times New Roman" w:cs="Times New Roman"/>
          <w:b/>
          <w:sz w:val="20"/>
        </w:rPr>
        <w:t>Examination of witnesses by counsel, &amp;c.</w:t>
      </w:r>
    </w:p>
    <w:p w:rsidR="00B96DD7" w:rsidRDefault="00392E06" w:rsidP="00924099">
      <w:pPr>
        <w:tabs>
          <w:tab w:val="left" w:pos="927"/>
        </w:tabs>
        <w:spacing w:after="0" w:line="240" w:lineRule="auto"/>
        <w:ind w:firstLine="288"/>
        <w:jc w:val="both"/>
        <w:rPr>
          <w:rFonts w:ascii="Times New Roman" w:hAnsi="Times New Roman" w:cs="Times New Roman"/>
        </w:rPr>
      </w:pPr>
      <w:r>
        <w:rPr>
          <w:rFonts w:ascii="Times New Roman" w:hAnsi="Times New Roman" w:cs="Times New Roman"/>
        </w:rPr>
        <w:t>“</w:t>
      </w:r>
      <w:r w:rsidR="00F8377F" w:rsidRPr="00AA57C6">
        <w:rPr>
          <w:rFonts w:ascii="Times New Roman" w:hAnsi="Times New Roman" w:cs="Times New Roman"/>
        </w:rPr>
        <w:t>6</w:t>
      </w:r>
      <w:r w:rsidR="00F8377F" w:rsidRPr="00804FD3">
        <w:rPr>
          <w:rFonts w:ascii="Times New Roman" w:hAnsi="Times New Roman" w:cs="Times New Roman"/>
          <w:smallCaps/>
        </w:rPr>
        <w:t>fa</w:t>
      </w:r>
      <w:r w:rsidR="00804FD3">
        <w:rPr>
          <w:rFonts w:ascii="Times New Roman" w:hAnsi="Times New Roman" w:cs="Times New Roman"/>
        </w:rPr>
        <w:t>.</w:t>
      </w:r>
      <w:r w:rsidR="00804FD3">
        <w:rPr>
          <w:rFonts w:ascii="Times New Roman" w:hAnsi="Times New Roman" w:cs="Times New Roman"/>
        </w:rPr>
        <w:tab/>
      </w:r>
      <w:r w:rsidR="00F8377F" w:rsidRPr="00AA57C6">
        <w:rPr>
          <w:rFonts w:ascii="Times New Roman" w:hAnsi="Times New Roman" w:cs="Times New Roman"/>
        </w:rPr>
        <w:t>Any barrister or solicitor appointed by the Attorney General to assist a Commission, any person authorized by a Commission to appear before it, or any barrister or solicitor authorized by a Commission to appear before it for the purpose of representing any person, may, so far as the Commission thinks proper, examine or cross-examine any witness on any matter which the Commission deems relevant to the inquiry, and any witness so examined or cross-examined shall have the same protection and be subject to the same liabilities as if examined by any of the Commissioners, or by the sole Commissioner, as the case may be.</w:t>
      </w:r>
      <w:r>
        <w:rPr>
          <w:rFonts w:ascii="Times New Roman" w:hAnsi="Times New Roman" w:cs="Times New Roman"/>
        </w:rPr>
        <w:t>”</w:t>
      </w:r>
      <w:r w:rsidR="00F8377F" w:rsidRPr="00AA57C6">
        <w:rPr>
          <w:rFonts w:ascii="Times New Roman" w:hAnsi="Times New Roman" w:cs="Times New Roman"/>
        </w:rPr>
        <w:t>.</w:t>
      </w:r>
    </w:p>
    <w:p w:rsidR="006B5FD5" w:rsidRPr="003C7BE6" w:rsidRDefault="006B5FD5" w:rsidP="00933ACC">
      <w:pPr>
        <w:pBdr>
          <w:bottom w:val="single" w:sz="4" w:space="1" w:color="auto"/>
        </w:pBdr>
        <w:tabs>
          <w:tab w:val="left" w:pos="990"/>
        </w:tabs>
        <w:spacing w:before="120" w:after="0" w:line="240" w:lineRule="auto"/>
        <w:ind w:left="3312" w:right="3312"/>
        <w:jc w:val="center"/>
        <w:rPr>
          <w:rFonts w:ascii="Times New Roman" w:hAnsi="Times New Roman" w:cs="Times New Roman"/>
          <w:sz w:val="14"/>
        </w:rPr>
      </w:pPr>
    </w:p>
    <w:sectPr w:rsidR="006B5FD5" w:rsidRPr="003C7BE6" w:rsidSect="00156784">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D7" w:rsidRDefault="00B96DD7" w:rsidP="0062098C">
      <w:pPr>
        <w:spacing w:after="0" w:line="240" w:lineRule="auto"/>
      </w:pPr>
      <w:r>
        <w:separator/>
      </w:r>
    </w:p>
  </w:endnote>
  <w:endnote w:type="continuationSeparator" w:id="0">
    <w:p w:rsidR="00B96DD7" w:rsidRDefault="00B96DD7" w:rsidP="0062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D7" w:rsidRDefault="00B96DD7" w:rsidP="0062098C">
      <w:pPr>
        <w:spacing w:after="0" w:line="240" w:lineRule="auto"/>
      </w:pPr>
      <w:r>
        <w:separator/>
      </w:r>
    </w:p>
  </w:footnote>
  <w:footnote w:type="continuationSeparator" w:id="0">
    <w:p w:rsidR="00B96DD7" w:rsidRDefault="00B96DD7" w:rsidP="00620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8C" w:rsidRPr="00FE1864" w:rsidRDefault="0062098C" w:rsidP="00C264DB">
    <w:pPr>
      <w:pStyle w:val="Header"/>
      <w:tabs>
        <w:tab w:val="clear" w:pos="9360"/>
        <w:tab w:val="right" w:pos="9000"/>
      </w:tabs>
      <w:rPr>
        <w:rFonts w:ascii="Times New Roman" w:hAnsi="Times New Roman" w:cs="Times New Roman"/>
        <w:sz w:val="20"/>
        <w:szCs w:val="20"/>
      </w:rPr>
    </w:pPr>
    <w:r w:rsidRPr="00FE1864">
      <w:rPr>
        <w:rFonts w:ascii="Times New Roman" w:hAnsi="Times New Roman" w:cs="Times New Roman"/>
        <w:sz w:val="20"/>
        <w:szCs w:val="20"/>
      </w:rPr>
      <w:t>No. 1.</w:t>
    </w:r>
    <w:r w:rsidRPr="00FE1864">
      <w:rPr>
        <w:rFonts w:ascii="Times New Roman" w:hAnsi="Times New Roman" w:cs="Times New Roman"/>
        <w:sz w:val="20"/>
        <w:szCs w:val="20"/>
      </w:rPr>
      <w:tab/>
    </w:r>
    <w:r w:rsidRPr="00FE1864">
      <w:rPr>
        <w:rFonts w:ascii="Times New Roman" w:hAnsi="Times New Roman" w:cs="Times New Roman"/>
        <w:i/>
        <w:sz w:val="20"/>
        <w:szCs w:val="20"/>
      </w:rPr>
      <w:t>Petrol Commission.</w:t>
    </w:r>
    <w:r w:rsidRPr="00FE1864">
      <w:rPr>
        <w:rFonts w:ascii="Times New Roman" w:hAnsi="Times New Roman" w:cs="Times New Roman"/>
        <w:sz w:val="20"/>
        <w:szCs w:val="20"/>
      </w:rPr>
      <w:tab/>
      <w:t>1933.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98C" w:rsidRPr="0062098C" w:rsidRDefault="0062098C">
    <w:pPr>
      <w:pStyle w:val="Header"/>
      <w:rPr>
        <w:rFonts w:ascii="Times New Roman" w:hAnsi="Times New Roman" w:cs="Times New Roman"/>
        <w:sz w:val="20"/>
        <w:szCs w:val="20"/>
      </w:rPr>
    </w:pPr>
    <w:r>
      <w:rPr>
        <w:rFonts w:ascii="Times New Roman" w:hAnsi="Times New Roman" w:cs="Times New Roman"/>
        <w:sz w:val="20"/>
        <w:szCs w:val="20"/>
      </w:rPr>
      <w:t>1933.</w:t>
    </w:r>
    <w:r>
      <w:rPr>
        <w:rFonts w:ascii="Times New Roman" w:hAnsi="Times New Roman" w:cs="Times New Roman"/>
        <w:sz w:val="20"/>
        <w:szCs w:val="20"/>
      </w:rPr>
      <w:tab/>
    </w:r>
    <w:r w:rsidRPr="0062098C">
      <w:rPr>
        <w:rFonts w:ascii="Times New Roman" w:hAnsi="Times New Roman" w:cs="Times New Roman"/>
        <w:i/>
        <w:sz w:val="20"/>
        <w:szCs w:val="20"/>
      </w:rPr>
      <w:t>Petrol Commission.</w:t>
    </w:r>
    <w:r>
      <w:rPr>
        <w:rFonts w:ascii="Times New Roman" w:hAnsi="Times New Roman" w:cs="Times New Roman"/>
        <w:sz w:val="20"/>
        <w:szCs w:val="20"/>
      </w:rPr>
      <w:tab/>
    </w:r>
    <w:r w:rsidRPr="0062098C">
      <w:rPr>
        <w:rFonts w:ascii="Times New Roman" w:hAnsi="Times New Roman" w:cs="Times New Roman"/>
        <w:sz w:val="20"/>
        <w:szCs w:val="20"/>
      </w:rPr>
      <w:t>No.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DF6018"/>
    <w:rsid w:val="00047521"/>
    <w:rsid w:val="001318B3"/>
    <w:rsid w:val="00156784"/>
    <w:rsid w:val="0016079B"/>
    <w:rsid w:val="001D4D12"/>
    <w:rsid w:val="0022287B"/>
    <w:rsid w:val="002422E5"/>
    <w:rsid w:val="00254C53"/>
    <w:rsid w:val="003148AF"/>
    <w:rsid w:val="003150F3"/>
    <w:rsid w:val="00392E06"/>
    <w:rsid w:val="003C7BE6"/>
    <w:rsid w:val="00471D0D"/>
    <w:rsid w:val="00526D51"/>
    <w:rsid w:val="005726C0"/>
    <w:rsid w:val="005B0FDC"/>
    <w:rsid w:val="00611AC9"/>
    <w:rsid w:val="0062098C"/>
    <w:rsid w:val="006B5FD5"/>
    <w:rsid w:val="006F09B9"/>
    <w:rsid w:val="00784F92"/>
    <w:rsid w:val="007901B4"/>
    <w:rsid w:val="00804FD3"/>
    <w:rsid w:val="00924099"/>
    <w:rsid w:val="00933ACC"/>
    <w:rsid w:val="00970150"/>
    <w:rsid w:val="00985F15"/>
    <w:rsid w:val="00AA57C6"/>
    <w:rsid w:val="00AC411F"/>
    <w:rsid w:val="00B96DD7"/>
    <w:rsid w:val="00BD2C53"/>
    <w:rsid w:val="00C264DB"/>
    <w:rsid w:val="00C30690"/>
    <w:rsid w:val="00C66CCC"/>
    <w:rsid w:val="00CF26A7"/>
    <w:rsid w:val="00DF6018"/>
    <w:rsid w:val="00E232CB"/>
    <w:rsid w:val="00F33DA8"/>
    <w:rsid w:val="00F8377F"/>
    <w:rsid w:val="00FE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4F9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84F9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84F9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84F9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4F92"/>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84F92"/>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84F9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84F92"/>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784F9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784F92"/>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784F92"/>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784F9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784F9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784F92"/>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784F92"/>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784F92"/>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784F92"/>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784F92"/>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784F92"/>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784F92"/>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784F92"/>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784F92"/>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784F92"/>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784F92"/>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784F92"/>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784F92"/>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784F92"/>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784F92"/>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784F92"/>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784F92"/>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784F92"/>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784F92"/>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784F92"/>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784F92"/>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784F92"/>
    <w:pPr>
      <w:spacing w:after="0" w:line="240" w:lineRule="auto"/>
    </w:pPr>
    <w:rPr>
      <w:rFonts w:ascii="Times New Roman" w:eastAsia="Times New Roman" w:hAnsi="Times New Roman" w:cs="Times New Roman"/>
      <w:sz w:val="20"/>
      <w:szCs w:val="20"/>
    </w:rPr>
  </w:style>
  <w:style w:type="character" w:customStyle="1" w:styleId="CharStyle26">
    <w:name w:val="CharStyle26"/>
    <w:basedOn w:val="DefaultParagraphFont"/>
    <w:rsid w:val="00784F92"/>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784F92"/>
    <w:rPr>
      <w:rFonts w:ascii="Times New Roman" w:eastAsia="Times New Roman" w:hAnsi="Times New Roman" w:cs="Times New Roman"/>
      <w:b/>
      <w:bCs/>
      <w:i w:val="0"/>
      <w:iCs w:val="0"/>
      <w:smallCaps/>
      <w:sz w:val="18"/>
      <w:szCs w:val="18"/>
    </w:rPr>
  </w:style>
  <w:style w:type="character" w:customStyle="1" w:styleId="CharStyle45">
    <w:name w:val="CharStyle45"/>
    <w:basedOn w:val="DefaultParagraphFont"/>
    <w:rsid w:val="00784F92"/>
    <w:rPr>
      <w:rFonts w:ascii="Times New Roman" w:eastAsia="Times New Roman" w:hAnsi="Times New Roman" w:cs="Times New Roman"/>
      <w:b/>
      <w:bCs/>
      <w:i/>
      <w:iCs/>
      <w:smallCaps w:val="0"/>
      <w:sz w:val="18"/>
      <w:szCs w:val="18"/>
    </w:rPr>
  </w:style>
  <w:style w:type="character" w:customStyle="1" w:styleId="CharStyle52">
    <w:name w:val="CharStyle52"/>
    <w:basedOn w:val="DefaultParagraphFont"/>
    <w:rsid w:val="00784F92"/>
    <w:rPr>
      <w:rFonts w:ascii="Times New Roman" w:eastAsia="Times New Roman" w:hAnsi="Times New Roman" w:cs="Times New Roman"/>
      <w:b w:val="0"/>
      <w:bCs w:val="0"/>
      <w:i w:val="0"/>
      <w:iCs w:val="0"/>
      <w:smallCaps w:val="0"/>
      <w:sz w:val="28"/>
      <w:szCs w:val="28"/>
    </w:rPr>
  </w:style>
  <w:style w:type="character" w:customStyle="1" w:styleId="CharStyle89">
    <w:name w:val="CharStyle89"/>
    <w:basedOn w:val="DefaultParagraphFont"/>
    <w:rsid w:val="00784F92"/>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784F92"/>
    <w:rPr>
      <w:rFonts w:ascii="Times New Roman" w:eastAsia="Times New Roman" w:hAnsi="Times New Roman" w:cs="Times New Roman"/>
      <w:b/>
      <w:bCs/>
      <w:i w:val="0"/>
      <w:iCs w:val="0"/>
      <w:smallCaps w:val="0"/>
      <w:sz w:val="24"/>
      <w:szCs w:val="24"/>
    </w:rPr>
  </w:style>
  <w:style w:type="character" w:customStyle="1" w:styleId="CharStyle107">
    <w:name w:val="CharStyle107"/>
    <w:basedOn w:val="DefaultParagraphFont"/>
    <w:rsid w:val="00784F92"/>
    <w:rPr>
      <w:rFonts w:ascii="Times New Roman" w:eastAsia="Times New Roman" w:hAnsi="Times New Roman" w:cs="Times New Roman"/>
      <w:b/>
      <w:bCs/>
      <w:i/>
      <w:iCs/>
      <w:smallCaps w:val="0"/>
      <w:spacing w:val="10"/>
      <w:sz w:val="24"/>
      <w:szCs w:val="24"/>
    </w:rPr>
  </w:style>
  <w:style w:type="character" w:customStyle="1" w:styleId="CharStyle117">
    <w:name w:val="CharStyle117"/>
    <w:basedOn w:val="DefaultParagraphFont"/>
    <w:rsid w:val="00784F92"/>
    <w:rPr>
      <w:rFonts w:ascii="Times New Roman" w:eastAsia="Times New Roman" w:hAnsi="Times New Roman" w:cs="Times New Roman"/>
      <w:b w:val="0"/>
      <w:bCs w:val="0"/>
      <w:i/>
      <w:iCs/>
      <w:smallCaps w:val="0"/>
      <w:sz w:val="18"/>
      <w:szCs w:val="18"/>
    </w:rPr>
  </w:style>
  <w:style w:type="character" w:customStyle="1" w:styleId="CharStyle135">
    <w:name w:val="CharStyle135"/>
    <w:basedOn w:val="DefaultParagraphFont"/>
    <w:rsid w:val="00784F92"/>
    <w:rPr>
      <w:rFonts w:ascii="Times New Roman" w:eastAsia="Times New Roman" w:hAnsi="Times New Roman" w:cs="Times New Roman"/>
      <w:b/>
      <w:bCs/>
      <w:i w:val="0"/>
      <w:iCs w:val="0"/>
      <w:smallCaps w:val="0"/>
      <w:spacing w:val="-10"/>
      <w:sz w:val="24"/>
      <w:szCs w:val="24"/>
    </w:rPr>
  </w:style>
  <w:style w:type="character" w:customStyle="1" w:styleId="CharStyle163">
    <w:name w:val="CharStyle163"/>
    <w:basedOn w:val="DefaultParagraphFont"/>
    <w:rsid w:val="00784F92"/>
    <w:rPr>
      <w:rFonts w:ascii="Times New Roman" w:eastAsia="Times New Roman" w:hAnsi="Times New Roman" w:cs="Times New Roman"/>
      <w:b/>
      <w:bCs/>
      <w:i w:val="0"/>
      <w:iCs w:val="0"/>
      <w:smallCaps/>
      <w:sz w:val="18"/>
      <w:szCs w:val="18"/>
    </w:rPr>
  </w:style>
  <w:style w:type="character" w:customStyle="1" w:styleId="CharStyle170">
    <w:name w:val="CharStyle170"/>
    <w:basedOn w:val="DefaultParagraphFont"/>
    <w:rsid w:val="00784F92"/>
    <w:rPr>
      <w:rFonts w:ascii="Times New Roman" w:eastAsia="Times New Roman" w:hAnsi="Times New Roman" w:cs="Times New Roman"/>
      <w:b/>
      <w:bCs/>
      <w:i w:val="0"/>
      <w:iCs w:val="0"/>
      <w:smallCaps w:val="0"/>
      <w:sz w:val="22"/>
      <w:szCs w:val="22"/>
    </w:rPr>
  </w:style>
  <w:style w:type="character" w:customStyle="1" w:styleId="CharStyle195">
    <w:name w:val="CharStyle195"/>
    <w:basedOn w:val="DefaultParagraphFont"/>
    <w:rsid w:val="00784F92"/>
    <w:rPr>
      <w:rFonts w:ascii="Times New Roman" w:eastAsia="Times New Roman" w:hAnsi="Times New Roman" w:cs="Times New Roman"/>
      <w:b/>
      <w:bCs/>
      <w:i w:val="0"/>
      <w:iCs w:val="0"/>
      <w:smallCaps w:val="0"/>
      <w:sz w:val="14"/>
      <w:szCs w:val="14"/>
    </w:rPr>
  </w:style>
  <w:style w:type="character" w:customStyle="1" w:styleId="CharStyle196">
    <w:name w:val="CharStyle196"/>
    <w:basedOn w:val="DefaultParagraphFont"/>
    <w:rsid w:val="00784F92"/>
    <w:rPr>
      <w:rFonts w:ascii="Times New Roman" w:eastAsia="Times New Roman" w:hAnsi="Times New Roman" w:cs="Times New Roman"/>
      <w:b/>
      <w:bCs/>
      <w:i w:val="0"/>
      <w:iCs w:val="0"/>
      <w:smallCaps/>
      <w:sz w:val="16"/>
      <w:szCs w:val="16"/>
    </w:rPr>
  </w:style>
  <w:style w:type="character" w:customStyle="1" w:styleId="CharStyle206">
    <w:name w:val="CharStyle206"/>
    <w:basedOn w:val="DefaultParagraphFont"/>
    <w:rsid w:val="00784F92"/>
    <w:rPr>
      <w:rFonts w:ascii="Times New Roman" w:eastAsia="Times New Roman" w:hAnsi="Times New Roman" w:cs="Times New Roman"/>
      <w:b/>
      <w:bCs/>
      <w:i/>
      <w:iCs/>
      <w:smallCaps w:val="0"/>
      <w:spacing w:val="30"/>
      <w:sz w:val="14"/>
      <w:szCs w:val="14"/>
    </w:rPr>
  </w:style>
  <w:style w:type="character" w:customStyle="1" w:styleId="CharStyle222">
    <w:name w:val="CharStyle222"/>
    <w:basedOn w:val="DefaultParagraphFont"/>
    <w:rsid w:val="00784F92"/>
    <w:rPr>
      <w:rFonts w:ascii="Times New Roman" w:eastAsia="Times New Roman" w:hAnsi="Times New Roman" w:cs="Times New Roman"/>
      <w:b/>
      <w:bCs/>
      <w:i w:val="0"/>
      <w:iCs w:val="0"/>
      <w:smallCaps w:val="0"/>
      <w:sz w:val="12"/>
      <w:szCs w:val="12"/>
    </w:rPr>
  </w:style>
  <w:style w:type="character" w:customStyle="1" w:styleId="CharStyle226">
    <w:name w:val="CharStyle226"/>
    <w:basedOn w:val="DefaultParagraphFont"/>
    <w:rsid w:val="00784F92"/>
    <w:rPr>
      <w:rFonts w:ascii="Times New Roman" w:eastAsia="Times New Roman" w:hAnsi="Times New Roman" w:cs="Times New Roman"/>
      <w:b/>
      <w:bCs/>
      <w:i/>
      <w:iCs/>
      <w:smallCaps w:val="0"/>
      <w:sz w:val="12"/>
      <w:szCs w:val="12"/>
    </w:rPr>
  </w:style>
  <w:style w:type="character" w:customStyle="1" w:styleId="CharStyle228">
    <w:name w:val="CharStyle228"/>
    <w:basedOn w:val="DefaultParagraphFont"/>
    <w:rsid w:val="00784F92"/>
    <w:rPr>
      <w:rFonts w:ascii="Times New Roman" w:eastAsia="Times New Roman" w:hAnsi="Times New Roman" w:cs="Times New Roman"/>
      <w:b/>
      <w:bCs/>
      <w:i w:val="0"/>
      <w:iCs w:val="0"/>
      <w:smallCaps w:val="0"/>
      <w:w w:val="150"/>
      <w:sz w:val="12"/>
      <w:szCs w:val="12"/>
    </w:rPr>
  </w:style>
  <w:style w:type="character" w:customStyle="1" w:styleId="CharStyle242">
    <w:name w:val="CharStyle242"/>
    <w:basedOn w:val="DefaultParagraphFont"/>
    <w:rsid w:val="00784F92"/>
    <w:rPr>
      <w:rFonts w:ascii="Times New Roman" w:eastAsia="Times New Roman" w:hAnsi="Times New Roman" w:cs="Times New Roman"/>
      <w:b/>
      <w:bCs/>
      <w:i w:val="0"/>
      <w:iCs w:val="0"/>
      <w:smallCaps w:val="0"/>
      <w:sz w:val="22"/>
      <w:szCs w:val="22"/>
    </w:rPr>
  </w:style>
  <w:style w:type="character" w:customStyle="1" w:styleId="CharStyle249">
    <w:name w:val="CharStyle249"/>
    <w:basedOn w:val="DefaultParagraphFont"/>
    <w:rsid w:val="00784F92"/>
    <w:rPr>
      <w:rFonts w:ascii="Times New Roman" w:eastAsia="Times New Roman" w:hAnsi="Times New Roman" w:cs="Times New Roman"/>
      <w:b w:val="0"/>
      <w:bCs w:val="0"/>
      <w:i/>
      <w:iCs/>
      <w:smallCaps w:val="0"/>
      <w:sz w:val="12"/>
      <w:szCs w:val="12"/>
    </w:rPr>
  </w:style>
  <w:style w:type="character" w:customStyle="1" w:styleId="CharStyle262">
    <w:name w:val="CharStyle262"/>
    <w:basedOn w:val="DefaultParagraphFont"/>
    <w:rsid w:val="00784F92"/>
    <w:rPr>
      <w:rFonts w:ascii="Times New Roman" w:eastAsia="Times New Roman" w:hAnsi="Times New Roman" w:cs="Times New Roman"/>
      <w:b/>
      <w:bCs/>
      <w:i w:val="0"/>
      <w:iCs w:val="0"/>
      <w:smallCaps w:val="0"/>
      <w:sz w:val="16"/>
      <w:szCs w:val="16"/>
    </w:rPr>
  </w:style>
  <w:style w:type="character" w:customStyle="1" w:styleId="CharStyle265">
    <w:name w:val="CharStyle265"/>
    <w:basedOn w:val="DefaultParagraphFont"/>
    <w:rsid w:val="00784F92"/>
    <w:rPr>
      <w:rFonts w:ascii="Times New Roman" w:eastAsia="Times New Roman" w:hAnsi="Times New Roman" w:cs="Times New Roman"/>
      <w:b/>
      <w:bCs/>
      <w:i w:val="0"/>
      <w:iCs w:val="0"/>
      <w:smallCaps w:val="0"/>
      <w:sz w:val="14"/>
      <w:szCs w:val="14"/>
    </w:rPr>
  </w:style>
  <w:style w:type="character" w:customStyle="1" w:styleId="CharStyle285">
    <w:name w:val="CharStyle285"/>
    <w:basedOn w:val="DefaultParagraphFont"/>
    <w:rsid w:val="00784F92"/>
    <w:rPr>
      <w:rFonts w:ascii="Times New Roman" w:eastAsia="Times New Roman" w:hAnsi="Times New Roman" w:cs="Times New Roman"/>
      <w:b w:val="0"/>
      <w:bCs w:val="0"/>
      <w:i w:val="0"/>
      <w:iCs w:val="0"/>
      <w:smallCaps w:val="0"/>
      <w:sz w:val="54"/>
      <w:szCs w:val="54"/>
    </w:rPr>
  </w:style>
  <w:style w:type="paragraph" w:styleId="Header">
    <w:name w:val="header"/>
    <w:basedOn w:val="Normal"/>
    <w:link w:val="HeaderChar"/>
    <w:uiPriority w:val="99"/>
    <w:unhideWhenUsed/>
    <w:rsid w:val="0062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98C"/>
  </w:style>
  <w:style w:type="paragraph" w:styleId="Footer">
    <w:name w:val="footer"/>
    <w:basedOn w:val="Normal"/>
    <w:link w:val="FooterChar"/>
    <w:uiPriority w:val="99"/>
    <w:unhideWhenUsed/>
    <w:rsid w:val="0062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2017-04-07T09:42:00Z</dcterms:created>
  <dcterms:modified xsi:type="dcterms:W3CDTF">2017-09-04T19:18:00Z</dcterms:modified>
</cp:coreProperties>
</file>