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49" w:rsidRPr="00C133F0" w:rsidRDefault="00695EE2" w:rsidP="00C133F0">
      <w:pPr>
        <w:spacing w:after="0" w:line="240" w:lineRule="auto"/>
        <w:jc w:val="center"/>
        <w:rPr>
          <w:rFonts w:ascii="Times New Roman" w:hAnsi="Times New Roman" w:cs="Times New Roman"/>
          <w:sz w:val="36"/>
        </w:rPr>
      </w:pPr>
      <w:bookmarkStart w:id="0" w:name="_GoBack"/>
      <w:bookmarkEnd w:id="0"/>
      <w:r w:rsidRPr="00C133F0">
        <w:rPr>
          <w:rFonts w:ascii="Times New Roman" w:hAnsi="Times New Roman" w:cs="Times New Roman"/>
          <w:sz w:val="36"/>
        </w:rPr>
        <w:t>PATENTS, TRADE MARKS AND DESIGNS.</w:t>
      </w:r>
    </w:p>
    <w:p w:rsidR="00C133F0" w:rsidRPr="00C133F0" w:rsidRDefault="00C133F0" w:rsidP="00C133F0">
      <w:pPr>
        <w:pBdr>
          <w:top w:val="single" w:sz="4" w:space="1" w:color="auto"/>
        </w:pBdr>
        <w:spacing w:before="240" w:after="0" w:line="240" w:lineRule="auto"/>
        <w:ind w:left="3888" w:right="3888"/>
        <w:jc w:val="center"/>
        <w:rPr>
          <w:rFonts w:ascii="Times New Roman" w:hAnsi="Times New Roman" w:cs="Times New Roman"/>
          <w:b/>
          <w:sz w:val="16"/>
          <w:szCs w:val="16"/>
        </w:rPr>
      </w:pPr>
    </w:p>
    <w:p w:rsidR="00C16849" w:rsidRPr="00C133F0" w:rsidRDefault="00695EE2" w:rsidP="00C133F0">
      <w:pPr>
        <w:spacing w:after="0" w:line="240" w:lineRule="auto"/>
        <w:jc w:val="center"/>
        <w:rPr>
          <w:rFonts w:ascii="Times New Roman" w:hAnsi="Times New Roman" w:cs="Times New Roman"/>
          <w:sz w:val="28"/>
        </w:rPr>
      </w:pPr>
      <w:r w:rsidRPr="00C133F0">
        <w:rPr>
          <w:rFonts w:ascii="Times New Roman" w:hAnsi="Times New Roman" w:cs="Times New Roman"/>
          <w:b/>
          <w:sz w:val="28"/>
        </w:rPr>
        <w:t>No. 70 of 1932.</w:t>
      </w:r>
    </w:p>
    <w:p w:rsidR="00C16849" w:rsidRPr="00C133F0" w:rsidRDefault="00695EE2" w:rsidP="00C133F0">
      <w:pPr>
        <w:spacing w:before="120" w:after="0" w:line="240" w:lineRule="auto"/>
        <w:jc w:val="center"/>
        <w:rPr>
          <w:rFonts w:ascii="Times New Roman" w:hAnsi="Times New Roman" w:cs="Times New Roman"/>
          <w:sz w:val="26"/>
        </w:rPr>
      </w:pPr>
      <w:r w:rsidRPr="00C133F0">
        <w:rPr>
          <w:rFonts w:ascii="Times New Roman" w:hAnsi="Times New Roman" w:cs="Times New Roman"/>
          <w:sz w:val="26"/>
        </w:rPr>
        <w:t>An Act relating to Patents, Trade Marks and Designs.</w:t>
      </w:r>
    </w:p>
    <w:p w:rsidR="00C16849" w:rsidRPr="00C133F0" w:rsidRDefault="00695EE2" w:rsidP="00C133F0">
      <w:pPr>
        <w:spacing w:before="120" w:after="0" w:line="240" w:lineRule="auto"/>
        <w:jc w:val="right"/>
        <w:rPr>
          <w:rFonts w:ascii="Times New Roman" w:hAnsi="Times New Roman" w:cs="Times New Roman"/>
          <w:sz w:val="26"/>
        </w:rPr>
      </w:pPr>
      <w:r w:rsidRPr="00C133F0">
        <w:rPr>
          <w:rFonts w:ascii="Times New Roman" w:hAnsi="Times New Roman" w:cs="Times New Roman"/>
          <w:sz w:val="26"/>
        </w:rPr>
        <w:t>[Assented to 5th December, 1932.]</w:t>
      </w:r>
    </w:p>
    <w:p w:rsidR="00C16849" w:rsidRPr="001F5453" w:rsidRDefault="00695EE2" w:rsidP="00421DE9">
      <w:pPr>
        <w:spacing w:before="120" w:after="0" w:line="240" w:lineRule="auto"/>
        <w:jc w:val="both"/>
        <w:rPr>
          <w:rFonts w:ascii="Times New Roman" w:hAnsi="Times New Roman" w:cs="Times New Roman"/>
        </w:rPr>
      </w:pPr>
      <w:r w:rsidRPr="001F5453">
        <w:rPr>
          <w:rFonts w:ascii="Times New Roman" w:hAnsi="Times New Roman" w:cs="Times New Roman"/>
        </w:rPr>
        <w:t>BE it enacted by the King</w:t>
      </w:r>
      <w:r w:rsidR="000A5F36" w:rsidRPr="001F5453">
        <w:rPr>
          <w:rFonts w:ascii="Times New Roman" w:hAnsi="Times New Roman" w:cs="Times New Roman"/>
        </w:rPr>
        <w:t>’</w:t>
      </w:r>
      <w:r w:rsidRPr="001F5453">
        <w:rPr>
          <w:rFonts w:ascii="Times New Roman" w:hAnsi="Times New Roman" w:cs="Times New Roman"/>
        </w:rPr>
        <w:t xml:space="preserve">s Most </w:t>
      </w:r>
      <w:r w:rsidR="001C7E99" w:rsidRPr="001F5453">
        <w:rPr>
          <w:rFonts w:ascii="Times New Roman" w:hAnsi="Times New Roman" w:cs="Times New Roman"/>
        </w:rPr>
        <w:t>Excellent</w:t>
      </w:r>
      <w:r w:rsidRPr="001F5453">
        <w:rPr>
          <w:rFonts w:ascii="Times New Roman" w:hAnsi="Times New Roman" w:cs="Times New Roman"/>
        </w:rPr>
        <w:t xml:space="preserve"> Majesty, the Senate, and the House of Representatives of the Commonwealth of Australia, as follows:—</w:t>
      </w:r>
    </w:p>
    <w:p w:rsidR="00C16849" w:rsidRPr="00CD71C9" w:rsidRDefault="00695EE2" w:rsidP="00885FAC">
      <w:pPr>
        <w:spacing w:before="120" w:after="60" w:line="240" w:lineRule="auto"/>
        <w:jc w:val="both"/>
        <w:rPr>
          <w:rFonts w:ascii="Times New Roman" w:hAnsi="Times New Roman" w:cs="Times New Roman"/>
          <w:b/>
          <w:sz w:val="20"/>
        </w:rPr>
      </w:pPr>
      <w:r w:rsidRPr="00CD71C9">
        <w:rPr>
          <w:rFonts w:ascii="Times New Roman" w:hAnsi="Times New Roman" w:cs="Times New Roman"/>
          <w:b/>
          <w:sz w:val="20"/>
        </w:rPr>
        <w:t>Short title and citation.</w:t>
      </w:r>
    </w:p>
    <w:p w:rsidR="00C16849" w:rsidRPr="00C133F0" w:rsidRDefault="00695EE2" w:rsidP="00885FAC">
      <w:pPr>
        <w:tabs>
          <w:tab w:val="left" w:pos="1170"/>
        </w:tabs>
        <w:spacing w:after="0" w:line="240" w:lineRule="auto"/>
        <w:ind w:firstLine="288"/>
        <w:jc w:val="both"/>
        <w:rPr>
          <w:rFonts w:ascii="Times New Roman" w:hAnsi="Times New Roman" w:cs="Times New Roman"/>
        </w:rPr>
      </w:pPr>
      <w:r w:rsidRPr="00C133F0">
        <w:rPr>
          <w:rFonts w:ascii="Times New Roman" w:hAnsi="Times New Roman" w:cs="Times New Roman"/>
          <w:b/>
        </w:rPr>
        <w:t>1.</w:t>
      </w:r>
      <w:r w:rsidRPr="00C133F0">
        <w:rPr>
          <w:rFonts w:ascii="Times New Roman" w:hAnsi="Times New Roman" w:cs="Times New Roman"/>
        </w:rPr>
        <w:t>—(1.)</w:t>
      </w:r>
      <w:r w:rsidR="00CD71C9">
        <w:rPr>
          <w:rFonts w:ascii="Times New Roman" w:hAnsi="Times New Roman" w:cs="Times New Roman"/>
        </w:rPr>
        <w:tab/>
      </w:r>
      <w:r w:rsidRPr="00C133F0">
        <w:rPr>
          <w:rFonts w:ascii="Times New Roman" w:hAnsi="Times New Roman" w:cs="Times New Roman"/>
        </w:rPr>
        <w:t xml:space="preserve">This Act may be cited as the </w:t>
      </w:r>
      <w:r w:rsidRPr="00C133F0">
        <w:rPr>
          <w:rFonts w:ascii="Times New Roman" w:hAnsi="Times New Roman" w:cs="Times New Roman"/>
          <w:i/>
        </w:rPr>
        <w:t xml:space="preserve">Patents, Trade Marks and Designs Act </w:t>
      </w:r>
      <w:r w:rsidRPr="00C133F0">
        <w:rPr>
          <w:rFonts w:ascii="Times New Roman" w:hAnsi="Times New Roman" w:cs="Times New Roman"/>
        </w:rPr>
        <w:t>1932.</w:t>
      </w:r>
    </w:p>
    <w:p w:rsidR="00C16849" w:rsidRPr="00C133F0" w:rsidRDefault="00695EE2" w:rsidP="00885FAC">
      <w:pPr>
        <w:spacing w:before="60" w:after="0" w:line="240" w:lineRule="auto"/>
        <w:ind w:firstLine="288"/>
        <w:jc w:val="both"/>
        <w:rPr>
          <w:rFonts w:ascii="Times New Roman" w:hAnsi="Times New Roman" w:cs="Times New Roman"/>
        </w:rPr>
      </w:pPr>
      <w:r w:rsidRPr="00C133F0">
        <w:rPr>
          <w:rFonts w:ascii="Times New Roman" w:hAnsi="Times New Roman" w:cs="Times New Roman"/>
        </w:rPr>
        <w:t>(2.)</w:t>
      </w:r>
      <w:r w:rsidR="00CD71C9">
        <w:rPr>
          <w:rFonts w:ascii="Times New Roman" w:hAnsi="Times New Roman" w:cs="Times New Roman"/>
        </w:rPr>
        <w:tab/>
      </w:r>
      <w:r w:rsidRPr="00C133F0">
        <w:rPr>
          <w:rFonts w:ascii="Times New Roman" w:hAnsi="Times New Roman" w:cs="Times New Roman"/>
        </w:rPr>
        <w:t xml:space="preserve">Section one of the </w:t>
      </w:r>
      <w:r w:rsidRPr="00C133F0">
        <w:rPr>
          <w:rFonts w:ascii="Times New Roman" w:hAnsi="Times New Roman" w:cs="Times New Roman"/>
          <w:i/>
        </w:rPr>
        <w:t xml:space="preserve">Designs Act </w:t>
      </w:r>
      <w:r w:rsidRPr="00C133F0">
        <w:rPr>
          <w:rFonts w:ascii="Times New Roman" w:hAnsi="Times New Roman" w:cs="Times New Roman"/>
        </w:rPr>
        <w:t>1932 is amended by omitting sub-section (3.).</w:t>
      </w:r>
    </w:p>
    <w:p w:rsidR="00C16849" w:rsidRPr="00C133F0" w:rsidRDefault="00695EE2" w:rsidP="00885FAC">
      <w:pPr>
        <w:spacing w:before="60" w:after="0" w:line="240" w:lineRule="auto"/>
        <w:ind w:firstLine="288"/>
        <w:jc w:val="both"/>
        <w:rPr>
          <w:rFonts w:ascii="Times New Roman" w:hAnsi="Times New Roman" w:cs="Times New Roman"/>
        </w:rPr>
      </w:pPr>
      <w:r w:rsidRPr="00C133F0">
        <w:rPr>
          <w:rFonts w:ascii="Times New Roman" w:hAnsi="Times New Roman" w:cs="Times New Roman"/>
        </w:rPr>
        <w:t>(3.)</w:t>
      </w:r>
      <w:r w:rsidR="00CD71C9">
        <w:rPr>
          <w:rFonts w:ascii="Times New Roman" w:hAnsi="Times New Roman" w:cs="Times New Roman"/>
        </w:rPr>
        <w:tab/>
      </w:r>
      <w:r w:rsidRPr="00C133F0">
        <w:rPr>
          <w:rFonts w:ascii="Times New Roman" w:hAnsi="Times New Roman" w:cs="Times New Roman"/>
        </w:rPr>
        <w:t xml:space="preserve">The </w:t>
      </w:r>
      <w:r w:rsidRPr="00C133F0">
        <w:rPr>
          <w:rFonts w:ascii="Times New Roman" w:hAnsi="Times New Roman" w:cs="Times New Roman"/>
          <w:i/>
        </w:rPr>
        <w:t xml:space="preserve">Designs Act </w:t>
      </w:r>
      <w:r w:rsidRPr="00C133F0">
        <w:rPr>
          <w:rFonts w:ascii="Times New Roman" w:hAnsi="Times New Roman" w:cs="Times New Roman"/>
        </w:rPr>
        <w:t>1906</w:t>
      </w:r>
      <w:r w:rsidR="00CA7A93">
        <w:rPr>
          <w:rFonts w:ascii="Times New Roman" w:hAnsi="Times New Roman" w:cs="Times New Roman"/>
        </w:rPr>
        <w:t>–</w:t>
      </w:r>
      <w:r w:rsidR="001F5453">
        <w:rPr>
          <w:rFonts w:ascii="Times New Roman" w:hAnsi="Times New Roman" w:cs="Times New Roman"/>
        </w:rPr>
        <w:t>1912</w:t>
      </w:r>
      <w:r w:rsidRPr="00C133F0">
        <w:rPr>
          <w:rFonts w:ascii="Times New Roman" w:hAnsi="Times New Roman" w:cs="Times New Roman"/>
        </w:rPr>
        <w:t xml:space="preserve">, as amended by the </w:t>
      </w:r>
      <w:r w:rsidRPr="00C133F0">
        <w:rPr>
          <w:rFonts w:ascii="Times New Roman" w:hAnsi="Times New Roman" w:cs="Times New Roman"/>
          <w:i/>
        </w:rPr>
        <w:t xml:space="preserve">Designs Act </w:t>
      </w:r>
      <w:r w:rsidRPr="00C133F0">
        <w:rPr>
          <w:rFonts w:ascii="Times New Roman" w:hAnsi="Times New Roman" w:cs="Times New Roman"/>
        </w:rPr>
        <w:t xml:space="preserve">1932, and as amended by this Act, may be cited as the </w:t>
      </w:r>
      <w:r w:rsidRPr="00C133F0">
        <w:rPr>
          <w:rFonts w:ascii="Times New Roman" w:hAnsi="Times New Roman" w:cs="Times New Roman"/>
          <w:i/>
        </w:rPr>
        <w:t xml:space="preserve">Designs Act </w:t>
      </w:r>
      <w:r w:rsidRPr="00C133F0">
        <w:rPr>
          <w:rFonts w:ascii="Times New Roman" w:hAnsi="Times New Roman" w:cs="Times New Roman"/>
        </w:rPr>
        <w:t>1906</w:t>
      </w:r>
      <w:r w:rsidR="00CA7A93">
        <w:rPr>
          <w:rFonts w:ascii="Times New Roman" w:hAnsi="Times New Roman" w:cs="Times New Roman"/>
        </w:rPr>
        <w:t>–</w:t>
      </w:r>
      <w:r w:rsidRPr="00C133F0">
        <w:rPr>
          <w:rFonts w:ascii="Times New Roman" w:hAnsi="Times New Roman" w:cs="Times New Roman"/>
        </w:rPr>
        <w:t xml:space="preserve">1932; the </w:t>
      </w:r>
      <w:r w:rsidRPr="00C133F0">
        <w:rPr>
          <w:rFonts w:ascii="Times New Roman" w:hAnsi="Times New Roman" w:cs="Times New Roman"/>
          <w:i/>
        </w:rPr>
        <w:t xml:space="preserve">Patents Act </w:t>
      </w:r>
      <w:r w:rsidRPr="00C133F0">
        <w:rPr>
          <w:rFonts w:ascii="Times New Roman" w:hAnsi="Times New Roman" w:cs="Times New Roman"/>
        </w:rPr>
        <w:t>1903</w:t>
      </w:r>
      <w:r w:rsidR="00CA7A93">
        <w:rPr>
          <w:rFonts w:ascii="Times New Roman" w:hAnsi="Times New Roman" w:cs="Times New Roman"/>
        </w:rPr>
        <w:t>–</w:t>
      </w:r>
      <w:r w:rsidR="001F5453">
        <w:rPr>
          <w:rFonts w:ascii="Times New Roman" w:hAnsi="Times New Roman" w:cs="Times New Roman"/>
        </w:rPr>
        <w:t>1930</w:t>
      </w:r>
      <w:r w:rsidRPr="00C133F0">
        <w:rPr>
          <w:rFonts w:ascii="Times New Roman" w:hAnsi="Times New Roman" w:cs="Times New Roman"/>
        </w:rPr>
        <w:t xml:space="preserve">, as amended by this Act, may be cited as the </w:t>
      </w:r>
      <w:r w:rsidRPr="00C133F0">
        <w:rPr>
          <w:rFonts w:ascii="Times New Roman" w:hAnsi="Times New Roman" w:cs="Times New Roman"/>
          <w:i/>
        </w:rPr>
        <w:t xml:space="preserve">Patents Act </w:t>
      </w:r>
      <w:r w:rsidRPr="00C133F0">
        <w:rPr>
          <w:rFonts w:ascii="Times New Roman" w:hAnsi="Times New Roman" w:cs="Times New Roman"/>
        </w:rPr>
        <w:t>1903</w:t>
      </w:r>
      <w:r w:rsidR="00CA7A93">
        <w:rPr>
          <w:rFonts w:ascii="Times New Roman" w:hAnsi="Times New Roman" w:cs="Times New Roman"/>
        </w:rPr>
        <w:t>–</w:t>
      </w:r>
      <w:r w:rsidRPr="00C133F0">
        <w:rPr>
          <w:rFonts w:ascii="Times New Roman" w:hAnsi="Times New Roman" w:cs="Times New Roman"/>
        </w:rPr>
        <w:t xml:space="preserve">1932; and the </w:t>
      </w:r>
      <w:r w:rsidRPr="00C133F0">
        <w:rPr>
          <w:rFonts w:ascii="Times New Roman" w:hAnsi="Times New Roman" w:cs="Times New Roman"/>
          <w:i/>
        </w:rPr>
        <w:t xml:space="preserve">Trade Marks Act </w:t>
      </w:r>
      <w:r w:rsidRPr="00C133F0">
        <w:rPr>
          <w:rFonts w:ascii="Times New Roman" w:hAnsi="Times New Roman" w:cs="Times New Roman"/>
        </w:rPr>
        <w:t>1905</w:t>
      </w:r>
      <w:r w:rsidR="00CA7A93">
        <w:rPr>
          <w:rFonts w:ascii="Times New Roman" w:hAnsi="Times New Roman" w:cs="Times New Roman"/>
        </w:rPr>
        <w:t>–</w:t>
      </w:r>
      <w:r w:rsidR="001F5453">
        <w:rPr>
          <w:rFonts w:ascii="Times New Roman" w:hAnsi="Times New Roman" w:cs="Times New Roman"/>
        </w:rPr>
        <w:t>1922</w:t>
      </w:r>
      <w:r w:rsidRPr="00C133F0">
        <w:rPr>
          <w:rFonts w:ascii="Times New Roman" w:hAnsi="Times New Roman" w:cs="Times New Roman"/>
        </w:rPr>
        <w:t xml:space="preserve">, as amended by this Act, may be cited as the </w:t>
      </w:r>
      <w:r w:rsidRPr="00C133F0">
        <w:rPr>
          <w:rFonts w:ascii="Times New Roman" w:hAnsi="Times New Roman" w:cs="Times New Roman"/>
          <w:i/>
        </w:rPr>
        <w:t xml:space="preserve">Trade Marks Act </w:t>
      </w:r>
      <w:r w:rsidRPr="00C133F0">
        <w:rPr>
          <w:rFonts w:ascii="Times New Roman" w:hAnsi="Times New Roman" w:cs="Times New Roman"/>
        </w:rPr>
        <w:t>1905</w:t>
      </w:r>
      <w:r w:rsidR="00CA7A93">
        <w:rPr>
          <w:rFonts w:ascii="Times New Roman" w:hAnsi="Times New Roman" w:cs="Times New Roman"/>
        </w:rPr>
        <w:t>–</w:t>
      </w:r>
      <w:r w:rsidRPr="00C133F0">
        <w:rPr>
          <w:rFonts w:ascii="Times New Roman" w:hAnsi="Times New Roman" w:cs="Times New Roman"/>
        </w:rPr>
        <w:t>1932.</w:t>
      </w:r>
    </w:p>
    <w:p w:rsidR="00C16849" w:rsidRPr="00C133F0" w:rsidRDefault="00695EE2" w:rsidP="00885FAC">
      <w:pPr>
        <w:tabs>
          <w:tab w:val="left" w:pos="630"/>
        </w:tabs>
        <w:spacing w:before="120" w:after="0" w:line="240" w:lineRule="auto"/>
        <w:ind w:firstLine="288"/>
        <w:jc w:val="both"/>
        <w:rPr>
          <w:rFonts w:ascii="Times New Roman" w:hAnsi="Times New Roman" w:cs="Times New Roman"/>
        </w:rPr>
      </w:pPr>
      <w:r w:rsidRPr="00C133F0">
        <w:rPr>
          <w:rFonts w:ascii="Times New Roman" w:hAnsi="Times New Roman" w:cs="Times New Roman"/>
          <w:b/>
        </w:rPr>
        <w:t>2.</w:t>
      </w:r>
      <w:r w:rsidR="00CD71C9">
        <w:rPr>
          <w:rFonts w:ascii="Times New Roman" w:hAnsi="Times New Roman" w:cs="Times New Roman"/>
          <w:b/>
        </w:rPr>
        <w:tab/>
      </w:r>
      <w:r w:rsidRPr="00C133F0">
        <w:rPr>
          <w:rFonts w:ascii="Times New Roman" w:hAnsi="Times New Roman" w:cs="Times New Roman"/>
        </w:rPr>
        <w:t xml:space="preserve">Section twenty-eight of the </w:t>
      </w:r>
      <w:r w:rsidRPr="00C133F0">
        <w:rPr>
          <w:rFonts w:ascii="Times New Roman" w:hAnsi="Times New Roman" w:cs="Times New Roman"/>
          <w:i/>
        </w:rPr>
        <w:t xml:space="preserve">Designs Act </w:t>
      </w:r>
      <w:r w:rsidRPr="00C133F0">
        <w:rPr>
          <w:rFonts w:ascii="Times New Roman" w:hAnsi="Times New Roman" w:cs="Times New Roman"/>
        </w:rPr>
        <w:t>1906</w:t>
      </w:r>
      <w:r w:rsidR="00CA7A93">
        <w:rPr>
          <w:rFonts w:ascii="Times New Roman" w:hAnsi="Times New Roman" w:cs="Times New Roman"/>
        </w:rPr>
        <w:t>–</w:t>
      </w:r>
      <w:r w:rsidRPr="00C133F0">
        <w:rPr>
          <w:rFonts w:ascii="Times New Roman" w:hAnsi="Times New Roman" w:cs="Times New Roman"/>
        </w:rPr>
        <w:t xml:space="preserve">1912, as amended by the </w:t>
      </w:r>
      <w:r w:rsidRPr="00C133F0">
        <w:rPr>
          <w:rFonts w:ascii="Times New Roman" w:hAnsi="Times New Roman" w:cs="Times New Roman"/>
          <w:i/>
        </w:rPr>
        <w:t xml:space="preserve">Designs Act </w:t>
      </w:r>
      <w:r w:rsidRPr="00C133F0">
        <w:rPr>
          <w:rFonts w:ascii="Times New Roman" w:hAnsi="Times New Roman" w:cs="Times New Roman"/>
        </w:rPr>
        <w:t>1932, is repeale</w:t>
      </w:r>
      <w:r w:rsidR="001F5453">
        <w:rPr>
          <w:rFonts w:ascii="Times New Roman" w:hAnsi="Times New Roman" w:cs="Times New Roman"/>
        </w:rPr>
        <w:t>d and the following section inse</w:t>
      </w:r>
      <w:r w:rsidRPr="00C133F0">
        <w:rPr>
          <w:rFonts w:ascii="Times New Roman" w:hAnsi="Times New Roman" w:cs="Times New Roman"/>
        </w:rPr>
        <w:t>rted in its stead:—</w:t>
      </w:r>
    </w:p>
    <w:p w:rsidR="00C16849" w:rsidRPr="00CD71C9" w:rsidRDefault="00695EE2" w:rsidP="00885FAC">
      <w:pPr>
        <w:spacing w:before="120" w:after="60" w:line="240" w:lineRule="auto"/>
        <w:jc w:val="both"/>
        <w:rPr>
          <w:rFonts w:ascii="Times New Roman" w:hAnsi="Times New Roman" w:cs="Times New Roman"/>
          <w:b/>
          <w:sz w:val="20"/>
        </w:rPr>
      </w:pPr>
      <w:r w:rsidRPr="00CD71C9">
        <w:rPr>
          <w:rFonts w:ascii="Times New Roman" w:hAnsi="Times New Roman" w:cs="Times New Roman"/>
          <w:b/>
          <w:sz w:val="20"/>
        </w:rPr>
        <w:t>Design to be used in manufacture in Australia.</w:t>
      </w:r>
    </w:p>
    <w:p w:rsidR="00C16849" w:rsidRPr="00C133F0" w:rsidRDefault="000A5F36" w:rsidP="00CA7A93">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95EE2" w:rsidRPr="00C133F0">
        <w:rPr>
          <w:rFonts w:ascii="Times New Roman" w:hAnsi="Times New Roman" w:cs="Times New Roman"/>
        </w:rPr>
        <w:t>28</w:t>
      </w:r>
      <w:r w:rsidR="00421DE9">
        <w:rPr>
          <w:rFonts w:ascii="Times New Roman" w:hAnsi="Times New Roman" w:cs="Times New Roman"/>
        </w:rPr>
        <w:tab/>
      </w:r>
      <w:r w:rsidR="00695EE2" w:rsidRPr="00C133F0">
        <w:rPr>
          <w:rFonts w:ascii="Times New Roman" w:hAnsi="Times New Roman" w:cs="Times New Roman"/>
        </w:rPr>
        <w:t>At any time after the registration of a design any person interested may apply to the High Court—</w:t>
      </w:r>
    </w:p>
    <w:p w:rsidR="00C16849" w:rsidRPr="00C133F0" w:rsidRDefault="00695EE2" w:rsidP="00885FAC">
      <w:pPr>
        <w:spacing w:before="60" w:after="0" w:line="240" w:lineRule="auto"/>
        <w:ind w:left="1008" w:hanging="576"/>
        <w:jc w:val="both"/>
        <w:rPr>
          <w:rFonts w:ascii="Times New Roman" w:hAnsi="Times New Roman" w:cs="Times New Roman"/>
        </w:rPr>
      </w:pPr>
      <w:r w:rsidRPr="00C133F0">
        <w:rPr>
          <w:rFonts w:ascii="Times New Roman" w:hAnsi="Times New Roman" w:cs="Times New Roman"/>
        </w:rPr>
        <w:t>(</w:t>
      </w:r>
      <w:r w:rsidRPr="00C133F0">
        <w:rPr>
          <w:rFonts w:ascii="Times New Roman" w:hAnsi="Times New Roman" w:cs="Times New Roman"/>
          <w:i/>
        </w:rPr>
        <w:t>a</w:t>
      </w:r>
      <w:r w:rsidRPr="00C133F0">
        <w:rPr>
          <w:rFonts w:ascii="Times New Roman" w:hAnsi="Times New Roman" w:cs="Times New Roman"/>
        </w:rPr>
        <w:t>) for the cancellation of the registration of the design on the ground that the design has been published in the Commonwealth prior to the date of the registration; or</w:t>
      </w:r>
    </w:p>
    <w:p w:rsidR="00C16849" w:rsidRPr="00C133F0" w:rsidRDefault="00695EE2" w:rsidP="00885FAC">
      <w:pPr>
        <w:spacing w:before="60" w:after="0" w:line="240" w:lineRule="auto"/>
        <w:ind w:left="1008" w:hanging="576"/>
        <w:jc w:val="both"/>
        <w:rPr>
          <w:rFonts w:ascii="Times New Roman" w:hAnsi="Times New Roman" w:cs="Times New Roman"/>
        </w:rPr>
      </w:pPr>
      <w:r w:rsidRPr="00C133F0">
        <w:rPr>
          <w:rFonts w:ascii="Times New Roman" w:hAnsi="Times New Roman" w:cs="Times New Roman"/>
        </w:rPr>
        <w:t>(</w:t>
      </w:r>
      <w:r w:rsidRPr="00C133F0">
        <w:rPr>
          <w:rFonts w:ascii="Times New Roman" w:hAnsi="Times New Roman" w:cs="Times New Roman"/>
          <w:i/>
        </w:rPr>
        <w:t>b</w:t>
      </w:r>
      <w:r w:rsidRPr="00C133F0">
        <w:rPr>
          <w:rFonts w:ascii="Times New Roman" w:hAnsi="Times New Roman" w:cs="Times New Roman"/>
        </w:rPr>
        <w:t>) for the grant of a compulsory licence on the ground that the design is applied by manufacture to any article in a country outside the Commonwealth and is not so applied in the Commonwealth to such an extent as is reasonable in the circumstances of the case;</w:t>
      </w:r>
    </w:p>
    <w:p w:rsidR="00C16849" w:rsidRPr="00C133F0" w:rsidRDefault="00695EE2" w:rsidP="00885FAC">
      <w:pPr>
        <w:spacing w:before="60" w:after="0" w:line="240" w:lineRule="auto"/>
        <w:jc w:val="both"/>
        <w:rPr>
          <w:rFonts w:ascii="Times New Roman" w:hAnsi="Times New Roman" w:cs="Times New Roman"/>
        </w:rPr>
      </w:pPr>
      <w:r w:rsidRPr="00C133F0">
        <w:rPr>
          <w:rFonts w:ascii="Times New Roman" w:hAnsi="Times New Roman" w:cs="Times New Roman"/>
        </w:rPr>
        <w:t>and the Court may make such order on the application as it considers just:</w:t>
      </w:r>
    </w:p>
    <w:p w:rsidR="00C16849" w:rsidRPr="00C133F0" w:rsidRDefault="00695EE2" w:rsidP="00CA7A93">
      <w:pPr>
        <w:spacing w:before="60" w:after="60" w:line="240" w:lineRule="auto"/>
        <w:ind w:firstLine="288"/>
        <w:jc w:val="both"/>
        <w:rPr>
          <w:rFonts w:ascii="Times New Roman" w:hAnsi="Times New Roman" w:cs="Times New Roman"/>
        </w:rPr>
      </w:pPr>
      <w:r w:rsidRPr="00C133F0">
        <w:rPr>
          <w:rFonts w:ascii="Times New Roman" w:hAnsi="Times New Roman" w:cs="Times New Roman"/>
        </w:rPr>
        <w:t>Provided that the Court shall not make any order under this section which is at variance with any treaty, convention, arrangement or engagement with any country outside the Commonwealth.</w:t>
      </w:r>
      <w:r w:rsidR="000A5F36">
        <w:rPr>
          <w:rFonts w:ascii="Times New Roman" w:hAnsi="Times New Roman" w:cs="Times New Roman"/>
        </w:rPr>
        <w:t>”</w:t>
      </w:r>
    </w:p>
    <w:p w:rsidR="00421DE9" w:rsidRDefault="00421DE9">
      <w:pPr>
        <w:rPr>
          <w:rFonts w:ascii="Times New Roman" w:hAnsi="Times New Roman" w:cs="Times New Roman"/>
        </w:rPr>
      </w:pPr>
      <w:r>
        <w:rPr>
          <w:rFonts w:ascii="Times New Roman" w:hAnsi="Times New Roman" w:cs="Times New Roman"/>
        </w:rPr>
        <w:br w:type="page"/>
      </w:r>
    </w:p>
    <w:p w:rsidR="00C16849" w:rsidRPr="00421DE9" w:rsidRDefault="00695EE2" w:rsidP="00885FAC">
      <w:pPr>
        <w:spacing w:before="120" w:after="60" w:line="240" w:lineRule="auto"/>
        <w:jc w:val="both"/>
        <w:rPr>
          <w:rFonts w:ascii="Times New Roman" w:hAnsi="Times New Roman" w:cs="Times New Roman"/>
          <w:b/>
          <w:sz w:val="20"/>
        </w:rPr>
      </w:pPr>
      <w:r w:rsidRPr="00421DE9">
        <w:rPr>
          <w:rFonts w:ascii="Times New Roman" w:hAnsi="Times New Roman" w:cs="Times New Roman"/>
          <w:b/>
          <w:sz w:val="20"/>
        </w:rPr>
        <w:lastRenderedPageBreak/>
        <w:t>International arrangements for protection of designs.</w:t>
      </w:r>
    </w:p>
    <w:p w:rsidR="00C16849" w:rsidRPr="00C133F0" w:rsidRDefault="00695EE2" w:rsidP="00885FAC">
      <w:pPr>
        <w:tabs>
          <w:tab w:val="left" w:pos="630"/>
        </w:tabs>
        <w:spacing w:after="0" w:line="240" w:lineRule="auto"/>
        <w:ind w:firstLine="288"/>
        <w:jc w:val="both"/>
        <w:rPr>
          <w:rFonts w:ascii="Times New Roman" w:hAnsi="Times New Roman" w:cs="Times New Roman"/>
        </w:rPr>
      </w:pPr>
      <w:r w:rsidRPr="00C133F0">
        <w:rPr>
          <w:rFonts w:ascii="Times New Roman" w:hAnsi="Times New Roman" w:cs="Times New Roman"/>
          <w:b/>
        </w:rPr>
        <w:t>3.</w:t>
      </w:r>
      <w:r w:rsidR="00421DE9">
        <w:rPr>
          <w:rFonts w:ascii="Times New Roman" w:hAnsi="Times New Roman" w:cs="Times New Roman"/>
        </w:rPr>
        <w:tab/>
      </w:r>
      <w:r w:rsidRPr="00C133F0">
        <w:rPr>
          <w:rFonts w:ascii="Times New Roman" w:hAnsi="Times New Roman" w:cs="Times New Roman"/>
        </w:rPr>
        <w:t xml:space="preserve">Section forty-eight of the </w:t>
      </w:r>
      <w:r w:rsidRPr="00C133F0">
        <w:rPr>
          <w:rFonts w:ascii="Times New Roman" w:hAnsi="Times New Roman" w:cs="Times New Roman"/>
          <w:i/>
        </w:rPr>
        <w:t xml:space="preserve">Designs Act </w:t>
      </w:r>
      <w:r w:rsidRPr="00C133F0">
        <w:rPr>
          <w:rFonts w:ascii="Times New Roman" w:hAnsi="Times New Roman" w:cs="Times New Roman"/>
        </w:rPr>
        <w:t>1906</w:t>
      </w:r>
      <w:r w:rsidR="00CA7A93">
        <w:rPr>
          <w:rFonts w:ascii="Times New Roman" w:hAnsi="Times New Roman" w:cs="Times New Roman"/>
        </w:rPr>
        <w:t>–</w:t>
      </w:r>
      <w:r w:rsidRPr="00C133F0">
        <w:rPr>
          <w:rFonts w:ascii="Times New Roman" w:hAnsi="Times New Roman" w:cs="Times New Roman"/>
        </w:rPr>
        <w:t xml:space="preserve">1912, as amended by the </w:t>
      </w:r>
      <w:r w:rsidRPr="00C133F0">
        <w:rPr>
          <w:rFonts w:ascii="Times New Roman" w:hAnsi="Times New Roman" w:cs="Times New Roman"/>
          <w:i/>
        </w:rPr>
        <w:t xml:space="preserve">Designs Act </w:t>
      </w:r>
      <w:r w:rsidRPr="00C133F0">
        <w:rPr>
          <w:rFonts w:ascii="Times New Roman" w:hAnsi="Times New Roman" w:cs="Times New Roman"/>
        </w:rPr>
        <w:t>1932, is amended—</w:t>
      </w:r>
    </w:p>
    <w:p w:rsidR="00C16849" w:rsidRPr="00C133F0" w:rsidRDefault="00695EE2" w:rsidP="00885FAC">
      <w:pPr>
        <w:spacing w:before="60" w:after="0" w:line="240" w:lineRule="auto"/>
        <w:ind w:left="1008" w:hanging="576"/>
        <w:jc w:val="both"/>
        <w:rPr>
          <w:rFonts w:ascii="Times New Roman" w:hAnsi="Times New Roman" w:cs="Times New Roman"/>
        </w:rPr>
      </w:pPr>
      <w:r w:rsidRPr="00C133F0">
        <w:rPr>
          <w:rFonts w:ascii="Times New Roman" w:hAnsi="Times New Roman" w:cs="Times New Roman"/>
        </w:rPr>
        <w:t>(</w:t>
      </w:r>
      <w:r w:rsidRPr="00C133F0">
        <w:rPr>
          <w:rFonts w:ascii="Times New Roman" w:hAnsi="Times New Roman" w:cs="Times New Roman"/>
          <w:i/>
        </w:rPr>
        <w:t>a</w:t>
      </w:r>
      <w:r w:rsidRPr="00C133F0">
        <w:rPr>
          <w:rFonts w:ascii="Times New Roman" w:hAnsi="Times New Roman" w:cs="Times New Roman"/>
        </w:rPr>
        <w:t xml:space="preserve">) by inserting in sub-section (1.) after the word </w:t>
      </w:r>
      <w:r w:rsidR="000A5F36">
        <w:rPr>
          <w:rFonts w:ascii="Times New Roman" w:hAnsi="Times New Roman" w:cs="Times New Roman"/>
        </w:rPr>
        <w:t>“</w:t>
      </w:r>
      <w:r w:rsidRPr="00C133F0">
        <w:rPr>
          <w:rFonts w:ascii="Times New Roman" w:hAnsi="Times New Roman" w:cs="Times New Roman"/>
        </w:rPr>
        <w:t>made</w:t>
      </w:r>
      <w:r w:rsidR="000A5F36">
        <w:rPr>
          <w:rFonts w:ascii="Times New Roman" w:hAnsi="Times New Roman" w:cs="Times New Roman"/>
        </w:rPr>
        <w:t>”</w:t>
      </w:r>
      <w:r w:rsidRPr="00C133F0">
        <w:rPr>
          <w:rFonts w:ascii="Times New Roman" w:hAnsi="Times New Roman" w:cs="Times New Roman"/>
        </w:rPr>
        <w:t xml:space="preserve"> (second occurring) the words </w:t>
      </w:r>
      <w:r w:rsidR="000A5F36">
        <w:rPr>
          <w:rFonts w:ascii="Times New Roman" w:hAnsi="Times New Roman" w:cs="Times New Roman"/>
        </w:rPr>
        <w:t>“</w:t>
      </w:r>
      <w:r w:rsidRPr="00C133F0">
        <w:rPr>
          <w:rFonts w:ascii="Times New Roman" w:hAnsi="Times New Roman" w:cs="Times New Roman"/>
        </w:rPr>
        <w:t>or the legal representative or assignee of that person</w:t>
      </w:r>
      <w:r w:rsidR="000A5F36">
        <w:rPr>
          <w:rFonts w:ascii="Times New Roman" w:hAnsi="Times New Roman" w:cs="Times New Roman"/>
        </w:rPr>
        <w:t>”</w:t>
      </w:r>
      <w:r w:rsidRPr="00C133F0">
        <w:rPr>
          <w:rFonts w:ascii="Times New Roman" w:hAnsi="Times New Roman" w:cs="Times New Roman"/>
        </w:rPr>
        <w:t>; and</w:t>
      </w:r>
    </w:p>
    <w:p w:rsidR="00C16849" w:rsidRPr="00C133F0" w:rsidRDefault="00695EE2" w:rsidP="00885FAC">
      <w:pPr>
        <w:spacing w:after="0" w:line="240" w:lineRule="auto"/>
        <w:ind w:left="1008" w:hanging="576"/>
        <w:jc w:val="both"/>
        <w:rPr>
          <w:rFonts w:ascii="Times New Roman" w:hAnsi="Times New Roman" w:cs="Times New Roman"/>
        </w:rPr>
      </w:pPr>
      <w:r w:rsidRPr="00C133F0">
        <w:rPr>
          <w:rFonts w:ascii="Times New Roman" w:hAnsi="Times New Roman" w:cs="Times New Roman"/>
        </w:rPr>
        <w:t>(</w:t>
      </w:r>
      <w:r w:rsidRPr="00C133F0">
        <w:rPr>
          <w:rFonts w:ascii="Times New Roman" w:hAnsi="Times New Roman" w:cs="Times New Roman"/>
          <w:i/>
        </w:rPr>
        <w:t>b</w:t>
      </w:r>
      <w:r w:rsidRPr="00C133F0">
        <w:rPr>
          <w:rFonts w:ascii="Times New Roman" w:hAnsi="Times New Roman" w:cs="Times New Roman"/>
        </w:rPr>
        <w:t xml:space="preserve">) by omitting from sub-section (1.) the word </w:t>
      </w:r>
      <w:r w:rsidR="000A5F36">
        <w:rPr>
          <w:rFonts w:ascii="Times New Roman" w:hAnsi="Times New Roman" w:cs="Times New Roman"/>
        </w:rPr>
        <w:t>“</w:t>
      </w:r>
      <w:r w:rsidRPr="00C133F0">
        <w:rPr>
          <w:rFonts w:ascii="Times New Roman" w:hAnsi="Times New Roman" w:cs="Times New Roman"/>
        </w:rPr>
        <w:t>his</w:t>
      </w:r>
      <w:r w:rsidR="000A5F36">
        <w:rPr>
          <w:rFonts w:ascii="Times New Roman" w:hAnsi="Times New Roman" w:cs="Times New Roman"/>
        </w:rPr>
        <w:t>”</w:t>
      </w:r>
      <w:r w:rsidRPr="00C133F0">
        <w:rPr>
          <w:rFonts w:ascii="Times New Roman" w:hAnsi="Times New Roman" w:cs="Times New Roman"/>
        </w:rPr>
        <w:t xml:space="preserve"> and inserting in its stead the word </w:t>
      </w:r>
      <w:r w:rsidR="000A5F36">
        <w:rPr>
          <w:rFonts w:ascii="Times New Roman" w:hAnsi="Times New Roman" w:cs="Times New Roman"/>
        </w:rPr>
        <w:t>“</w:t>
      </w:r>
      <w:r w:rsidRPr="00C133F0">
        <w:rPr>
          <w:rFonts w:ascii="Times New Roman" w:hAnsi="Times New Roman" w:cs="Times New Roman"/>
        </w:rPr>
        <w:t>the</w:t>
      </w:r>
      <w:r w:rsidR="000A5F36">
        <w:rPr>
          <w:rFonts w:ascii="Times New Roman" w:hAnsi="Times New Roman" w:cs="Times New Roman"/>
        </w:rPr>
        <w:t>”</w:t>
      </w:r>
      <w:r w:rsidRPr="00C133F0">
        <w:rPr>
          <w:rFonts w:ascii="Times New Roman" w:hAnsi="Times New Roman" w:cs="Times New Roman"/>
        </w:rPr>
        <w:t>.</w:t>
      </w:r>
    </w:p>
    <w:p w:rsidR="00C16849" w:rsidRPr="00421DE9" w:rsidRDefault="00695EE2" w:rsidP="00885FAC">
      <w:pPr>
        <w:spacing w:before="120" w:after="60" w:line="240" w:lineRule="auto"/>
        <w:jc w:val="both"/>
        <w:rPr>
          <w:rFonts w:ascii="Times New Roman" w:hAnsi="Times New Roman" w:cs="Times New Roman"/>
          <w:b/>
          <w:sz w:val="20"/>
        </w:rPr>
      </w:pPr>
      <w:r w:rsidRPr="00421DE9">
        <w:rPr>
          <w:rFonts w:ascii="Times New Roman" w:hAnsi="Times New Roman" w:cs="Times New Roman"/>
          <w:b/>
          <w:sz w:val="20"/>
        </w:rPr>
        <w:t>Extent of patent.</w:t>
      </w:r>
    </w:p>
    <w:p w:rsidR="00C16849" w:rsidRPr="00C133F0" w:rsidRDefault="00695EE2" w:rsidP="00885FAC">
      <w:pPr>
        <w:tabs>
          <w:tab w:val="left" w:pos="1170"/>
        </w:tabs>
        <w:spacing w:after="0" w:line="240" w:lineRule="auto"/>
        <w:ind w:firstLine="288"/>
        <w:jc w:val="both"/>
        <w:rPr>
          <w:rFonts w:ascii="Times New Roman" w:hAnsi="Times New Roman" w:cs="Times New Roman"/>
        </w:rPr>
      </w:pPr>
      <w:r w:rsidRPr="00C133F0">
        <w:rPr>
          <w:rFonts w:ascii="Times New Roman" w:hAnsi="Times New Roman" w:cs="Times New Roman"/>
          <w:b/>
        </w:rPr>
        <w:t>4.</w:t>
      </w:r>
      <w:r w:rsidRPr="00C133F0">
        <w:rPr>
          <w:rFonts w:ascii="Times New Roman" w:hAnsi="Times New Roman" w:cs="Times New Roman"/>
        </w:rPr>
        <w:t>—(1.)</w:t>
      </w:r>
      <w:r w:rsidR="00421DE9">
        <w:rPr>
          <w:rFonts w:ascii="Times New Roman" w:hAnsi="Times New Roman" w:cs="Times New Roman"/>
        </w:rPr>
        <w:tab/>
      </w:r>
      <w:r w:rsidRPr="00C133F0">
        <w:rPr>
          <w:rFonts w:ascii="Times New Roman" w:hAnsi="Times New Roman" w:cs="Times New Roman"/>
        </w:rPr>
        <w:t xml:space="preserve">Section sixty-three of the </w:t>
      </w:r>
      <w:r w:rsidRPr="00C133F0">
        <w:rPr>
          <w:rFonts w:ascii="Times New Roman" w:hAnsi="Times New Roman" w:cs="Times New Roman"/>
          <w:i/>
        </w:rPr>
        <w:t xml:space="preserve">Patents Act </w:t>
      </w:r>
      <w:r w:rsidRPr="00C133F0">
        <w:rPr>
          <w:rFonts w:ascii="Times New Roman" w:hAnsi="Times New Roman" w:cs="Times New Roman"/>
        </w:rPr>
        <w:t>1903</w:t>
      </w:r>
      <w:r w:rsidR="00CA7A93">
        <w:rPr>
          <w:rFonts w:ascii="Times New Roman" w:hAnsi="Times New Roman" w:cs="Times New Roman"/>
        </w:rPr>
        <w:t>–</w:t>
      </w:r>
      <w:r w:rsidRPr="00C133F0">
        <w:rPr>
          <w:rFonts w:ascii="Times New Roman" w:hAnsi="Times New Roman" w:cs="Times New Roman"/>
        </w:rPr>
        <w:t>1930 is amended by adding at the end thereof the following proviso:—</w:t>
      </w:r>
    </w:p>
    <w:p w:rsidR="00C16849" w:rsidRPr="00C133F0" w:rsidRDefault="000A5F36" w:rsidP="00885FAC">
      <w:pPr>
        <w:spacing w:before="60" w:after="0" w:line="240" w:lineRule="auto"/>
        <w:ind w:firstLine="288"/>
        <w:jc w:val="both"/>
        <w:rPr>
          <w:rFonts w:ascii="Times New Roman" w:hAnsi="Times New Roman" w:cs="Times New Roman"/>
        </w:rPr>
      </w:pPr>
      <w:r>
        <w:rPr>
          <w:rFonts w:ascii="Times New Roman" w:hAnsi="Times New Roman" w:cs="Times New Roman"/>
        </w:rPr>
        <w:t>“</w:t>
      </w:r>
      <w:r w:rsidR="00695EE2" w:rsidRPr="00C133F0">
        <w:rPr>
          <w:rFonts w:ascii="Times New Roman" w:hAnsi="Times New Roman" w:cs="Times New Roman"/>
        </w:rPr>
        <w:t>Provided that a patentee may assign his patent for any place in or part of the Commonwealth or any place in or part of any Territory under the authority of the Commonwealth as effectually as if the patent were originally granted to extend to that place or part only.</w:t>
      </w:r>
      <w:r>
        <w:rPr>
          <w:rFonts w:ascii="Times New Roman" w:hAnsi="Times New Roman" w:cs="Times New Roman"/>
        </w:rPr>
        <w:t>”</w:t>
      </w:r>
      <w:r w:rsidR="00695EE2" w:rsidRPr="00C133F0">
        <w:rPr>
          <w:rFonts w:ascii="Times New Roman" w:hAnsi="Times New Roman" w:cs="Times New Roman"/>
        </w:rPr>
        <w:t>.</w:t>
      </w:r>
    </w:p>
    <w:p w:rsidR="00C16849" w:rsidRPr="00C133F0" w:rsidRDefault="00695EE2" w:rsidP="00885FAC">
      <w:pPr>
        <w:spacing w:after="0" w:line="240" w:lineRule="auto"/>
        <w:ind w:firstLine="288"/>
        <w:jc w:val="both"/>
        <w:rPr>
          <w:rFonts w:ascii="Times New Roman" w:hAnsi="Times New Roman" w:cs="Times New Roman"/>
        </w:rPr>
      </w:pPr>
      <w:r w:rsidRPr="00C133F0">
        <w:rPr>
          <w:rFonts w:ascii="Times New Roman" w:hAnsi="Times New Roman" w:cs="Times New Roman"/>
        </w:rPr>
        <w:t>(2.)</w:t>
      </w:r>
      <w:r w:rsidR="00421DE9">
        <w:rPr>
          <w:rFonts w:ascii="Times New Roman" w:hAnsi="Times New Roman" w:cs="Times New Roman"/>
        </w:rPr>
        <w:tab/>
      </w:r>
      <w:r w:rsidRPr="00C133F0">
        <w:rPr>
          <w:rFonts w:ascii="Times New Roman" w:hAnsi="Times New Roman" w:cs="Times New Roman"/>
        </w:rPr>
        <w:t xml:space="preserve">The amendment effected by this section shall be deemed to have commenced on the date of the commencement of the </w:t>
      </w:r>
      <w:r w:rsidRPr="00C133F0">
        <w:rPr>
          <w:rFonts w:ascii="Times New Roman" w:hAnsi="Times New Roman" w:cs="Times New Roman"/>
          <w:i/>
        </w:rPr>
        <w:t xml:space="preserve">Patents Act </w:t>
      </w:r>
      <w:r w:rsidRPr="00C133F0">
        <w:rPr>
          <w:rFonts w:ascii="Times New Roman" w:hAnsi="Times New Roman" w:cs="Times New Roman"/>
        </w:rPr>
        <w:t>1903.</w:t>
      </w:r>
    </w:p>
    <w:p w:rsidR="00C16849" w:rsidRPr="00421DE9" w:rsidRDefault="00695EE2" w:rsidP="00885FAC">
      <w:pPr>
        <w:spacing w:before="120" w:after="60" w:line="240" w:lineRule="auto"/>
        <w:jc w:val="both"/>
        <w:rPr>
          <w:rFonts w:ascii="Times New Roman" w:hAnsi="Times New Roman" w:cs="Times New Roman"/>
          <w:b/>
          <w:sz w:val="20"/>
        </w:rPr>
      </w:pPr>
      <w:r w:rsidRPr="00421DE9">
        <w:rPr>
          <w:rFonts w:ascii="Times New Roman" w:hAnsi="Times New Roman" w:cs="Times New Roman"/>
          <w:b/>
          <w:sz w:val="20"/>
        </w:rPr>
        <w:t>Compulsory licences.</w:t>
      </w:r>
    </w:p>
    <w:p w:rsidR="00C16849" w:rsidRPr="00C133F0" w:rsidRDefault="00695EE2" w:rsidP="00885FAC">
      <w:pPr>
        <w:tabs>
          <w:tab w:val="left" w:pos="630"/>
        </w:tabs>
        <w:spacing w:after="0" w:line="240" w:lineRule="auto"/>
        <w:ind w:firstLine="288"/>
        <w:jc w:val="both"/>
        <w:rPr>
          <w:rFonts w:ascii="Times New Roman" w:hAnsi="Times New Roman" w:cs="Times New Roman"/>
        </w:rPr>
      </w:pPr>
      <w:r w:rsidRPr="00C133F0">
        <w:rPr>
          <w:rFonts w:ascii="Times New Roman" w:hAnsi="Times New Roman" w:cs="Times New Roman"/>
          <w:b/>
        </w:rPr>
        <w:t>5.</w:t>
      </w:r>
      <w:r w:rsidR="00421DE9">
        <w:rPr>
          <w:rFonts w:ascii="Times New Roman" w:hAnsi="Times New Roman" w:cs="Times New Roman"/>
        </w:rPr>
        <w:tab/>
      </w:r>
      <w:r w:rsidRPr="00C133F0">
        <w:rPr>
          <w:rFonts w:ascii="Times New Roman" w:hAnsi="Times New Roman" w:cs="Times New Roman"/>
        </w:rPr>
        <w:t xml:space="preserve">Section eighty-seven of the </w:t>
      </w:r>
      <w:r w:rsidRPr="00C133F0">
        <w:rPr>
          <w:rFonts w:ascii="Times New Roman" w:hAnsi="Times New Roman" w:cs="Times New Roman"/>
          <w:i/>
        </w:rPr>
        <w:t xml:space="preserve">Patents Act </w:t>
      </w:r>
      <w:r w:rsidRPr="00C133F0">
        <w:rPr>
          <w:rFonts w:ascii="Times New Roman" w:hAnsi="Times New Roman" w:cs="Times New Roman"/>
        </w:rPr>
        <w:t>1903</w:t>
      </w:r>
      <w:r w:rsidR="009F1BA8">
        <w:rPr>
          <w:rFonts w:ascii="Times New Roman" w:hAnsi="Times New Roman" w:cs="Times New Roman"/>
        </w:rPr>
        <w:t>–</w:t>
      </w:r>
      <w:r w:rsidRPr="00C133F0">
        <w:rPr>
          <w:rFonts w:ascii="Times New Roman" w:hAnsi="Times New Roman" w:cs="Times New Roman"/>
        </w:rPr>
        <w:t>1930 is amended—</w:t>
      </w:r>
    </w:p>
    <w:p w:rsidR="00C16849" w:rsidRPr="00C133F0" w:rsidRDefault="00695EE2" w:rsidP="00885FAC">
      <w:pPr>
        <w:spacing w:before="60" w:after="0" w:line="240" w:lineRule="auto"/>
        <w:ind w:left="1008" w:hanging="576"/>
        <w:jc w:val="both"/>
        <w:rPr>
          <w:rFonts w:ascii="Times New Roman" w:hAnsi="Times New Roman" w:cs="Times New Roman"/>
        </w:rPr>
      </w:pPr>
      <w:r w:rsidRPr="00C133F0">
        <w:rPr>
          <w:rFonts w:ascii="Times New Roman" w:hAnsi="Times New Roman" w:cs="Times New Roman"/>
        </w:rPr>
        <w:t>(</w:t>
      </w:r>
      <w:r w:rsidRPr="00C133F0">
        <w:rPr>
          <w:rFonts w:ascii="Times New Roman" w:hAnsi="Times New Roman" w:cs="Times New Roman"/>
          <w:i/>
        </w:rPr>
        <w:t>a</w:t>
      </w:r>
      <w:r w:rsidRPr="00C133F0">
        <w:rPr>
          <w:rFonts w:ascii="Times New Roman" w:hAnsi="Times New Roman" w:cs="Times New Roman"/>
        </w:rPr>
        <w:t xml:space="preserve">) by omitting from sub-section (1.) the word </w:t>
      </w:r>
      <w:r w:rsidR="000A5F36">
        <w:rPr>
          <w:rFonts w:ascii="Times New Roman" w:hAnsi="Times New Roman" w:cs="Times New Roman"/>
        </w:rPr>
        <w:t>“</w:t>
      </w:r>
      <w:r w:rsidRPr="00C133F0">
        <w:rPr>
          <w:rFonts w:ascii="Times New Roman" w:hAnsi="Times New Roman" w:cs="Times New Roman"/>
        </w:rPr>
        <w:t>two</w:t>
      </w:r>
      <w:r w:rsidR="000A5F36">
        <w:rPr>
          <w:rFonts w:ascii="Times New Roman" w:hAnsi="Times New Roman" w:cs="Times New Roman"/>
        </w:rPr>
        <w:t>”</w:t>
      </w:r>
      <w:r w:rsidRPr="00C133F0">
        <w:rPr>
          <w:rFonts w:ascii="Times New Roman" w:hAnsi="Times New Roman" w:cs="Times New Roman"/>
        </w:rPr>
        <w:t xml:space="preserve"> and inserting in its stead the word </w:t>
      </w:r>
      <w:r w:rsidR="000A5F36">
        <w:rPr>
          <w:rFonts w:ascii="Times New Roman" w:hAnsi="Times New Roman" w:cs="Times New Roman"/>
        </w:rPr>
        <w:t>“</w:t>
      </w:r>
      <w:r w:rsidRPr="00C133F0">
        <w:rPr>
          <w:rFonts w:ascii="Times New Roman" w:hAnsi="Times New Roman" w:cs="Times New Roman"/>
        </w:rPr>
        <w:t>three</w:t>
      </w:r>
      <w:r w:rsidR="000A5F36">
        <w:rPr>
          <w:rFonts w:ascii="Times New Roman" w:hAnsi="Times New Roman" w:cs="Times New Roman"/>
        </w:rPr>
        <w:t>”</w:t>
      </w:r>
      <w:r w:rsidRPr="00C133F0">
        <w:rPr>
          <w:rFonts w:ascii="Times New Roman" w:hAnsi="Times New Roman" w:cs="Times New Roman"/>
        </w:rPr>
        <w:t>; and</w:t>
      </w:r>
    </w:p>
    <w:p w:rsidR="00C16849" w:rsidRPr="00C133F0" w:rsidRDefault="00695EE2" w:rsidP="00885FAC">
      <w:pPr>
        <w:spacing w:after="0" w:line="240" w:lineRule="auto"/>
        <w:ind w:left="1008" w:hanging="576"/>
        <w:jc w:val="both"/>
        <w:rPr>
          <w:rFonts w:ascii="Times New Roman" w:hAnsi="Times New Roman" w:cs="Times New Roman"/>
        </w:rPr>
      </w:pPr>
      <w:r w:rsidRPr="00C133F0">
        <w:rPr>
          <w:rFonts w:ascii="Times New Roman" w:hAnsi="Times New Roman" w:cs="Times New Roman"/>
        </w:rPr>
        <w:t>(</w:t>
      </w:r>
      <w:r w:rsidRPr="00C133F0">
        <w:rPr>
          <w:rFonts w:ascii="Times New Roman" w:hAnsi="Times New Roman" w:cs="Times New Roman"/>
          <w:i/>
        </w:rPr>
        <w:t>b</w:t>
      </w:r>
      <w:r w:rsidRPr="00C133F0">
        <w:rPr>
          <w:rFonts w:ascii="Times New Roman" w:hAnsi="Times New Roman" w:cs="Times New Roman"/>
        </w:rPr>
        <w:t xml:space="preserve">) by omitting from the proviso to sub-section (3.) the words </w:t>
      </w:r>
      <w:r w:rsidR="000A5F36">
        <w:rPr>
          <w:rFonts w:ascii="Times New Roman" w:hAnsi="Times New Roman" w:cs="Times New Roman"/>
        </w:rPr>
        <w:t>“</w:t>
      </w:r>
      <w:r w:rsidRPr="00C133F0">
        <w:rPr>
          <w:rFonts w:ascii="Times New Roman" w:hAnsi="Times New Roman" w:cs="Times New Roman"/>
        </w:rPr>
        <w:t>before the expiration of three years from the date of the patent or</w:t>
      </w:r>
      <w:r w:rsidR="000A5F36">
        <w:rPr>
          <w:rFonts w:ascii="Times New Roman" w:hAnsi="Times New Roman" w:cs="Times New Roman"/>
        </w:rPr>
        <w:t>”</w:t>
      </w:r>
      <w:r w:rsidRPr="00C133F0">
        <w:rPr>
          <w:rFonts w:ascii="Times New Roman" w:hAnsi="Times New Roman" w:cs="Times New Roman"/>
        </w:rPr>
        <w:t>.</w:t>
      </w:r>
    </w:p>
    <w:p w:rsidR="00C16849" w:rsidRPr="00421DE9" w:rsidRDefault="00695EE2" w:rsidP="00885FAC">
      <w:pPr>
        <w:spacing w:before="120" w:after="60" w:line="240" w:lineRule="auto"/>
        <w:jc w:val="both"/>
        <w:rPr>
          <w:rFonts w:ascii="Times New Roman" w:hAnsi="Times New Roman" w:cs="Times New Roman"/>
          <w:b/>
          <w:sz w:val="20"/>
        </w:rPr>
      </w:pPr>
      <w:r w:rsidRPr="00421DE9">
        <w:rPr>
          <w:rFonts w:ascii="Times New Roman" w:hAnsi="Times New Roman" w:cs="Times New Roman"/>
          <w:b/>
          <w:sz w:val="20"/>
        </w:rPr>
        <w:t>Vesse</w:t>
      </w:r>
      <w:r w:rsidR="009F1BA8">
        <w:rPr>
          <w:rFonts w:ascii="Times New Roman" w:hAnsi="Times New Roman" w:cs="Times New Roman"/>
          <w:b/>
          <w:sz w:val="20"/>
        </w:rPr>
        <w:t>l</w:t>
      </w:r>
      <w:r w:rsidRPr="00421DE9">
        <w:rPr>
          <w:rFonts w:ascii="Times New Roman" w:hAnsi="Times New Roman" w:cs="Times New Roman"/>
          <w:b/>
          <w:sz w:val="20"/>
        </w:rPr>
        <w:t>s and vehicles in Commonwealth waters.</w:t>
      </w:r>
    </w:p>
    <w:p w:rsidR="00C16849" w:rsidRPr="00C133F0" w:rsidRDefault="00695EE2" w:rsidP="00885FAC">
      <w:pPr>
        <w:tabs>
          <w:tab w:val="left" w:pos="630"/>
        </w:tabs>
        <w:spacing w:after="0" w:line="240" w:lineRule="auto"/>
        <w:ind w:firstLine="288"/>
        <w:jc w:val="both"/>
        <w:rPr>
          <w:rFonts w:ascii="Times New Roman" w:hAnsi="Times New Roman" w:cs="Times New Roman"/>
        </w:rPr>
      </w:pPr>
      <w:r w:rsidRPr="00C133F0">
        <w:rPr>
          <w:rFonts w:ascii="Times New Roman" w:hAnsi="Times New Roman" w:cs="Times New Roman"/>
          <w:b/>
        </w:rPr>
        <w:t>6.</w:t>
      </w:r>
      <w:r w:rsidR="00421DE9">
        <w:rPr>
          <w:rFonts w:ascii="Times New Roman" w:hAnsi="Times New Roman" w:cs="Times New Roman"/>
        </w:rPr>
        <w:tab/>
      </w:r>
      <w:r w:rsidRPr="00C133F0">
        <w:rPr>
          <w:rFonts w:ascii="Times New Roman" w:hAnsi="Times New Roman" w:cs="Times New Roman"/>
        </w:rPr>
        <w:t xml:space="preserve">Section one hundred and twenty-three of the </w:t>
      </w:r>
      <w:r w:rsidRPr="00C133F0">
        <w:rPr>
          <w:rFonts w:ascii="Times New Roman" w:hAnsi="Times New Roman" w:cs="Times New Roman"/>
          <w:i/>
        </w:rPr>
        <w:t xml:space="preserve">Patents Act </w:t>
      </w:r>
      <w:r w:rsidRPr="00C133F0">
        <w:rPr>
          <w:rFonts w:ascii="Times New Roman" w:hAnsi="Times New Roman" w:cs="Times New Roman"/>
        </w:rPr>
        <w:t>1903</w:t>
      </w:r>
      <w:r w:rsidR="00CA7A93">
        <w:rPr>
          <w:rFonts w:ascii="Times New Roman" w:hAnsi="Times New Roman" w:cs="Times New Roman"/>
        </w:rPr>
        <w:t>–</w:t>
      </w:r>
      <w:r w:rsidRPr="00C133F0">
        <w:rPr>
          <w:rFonts w:ascii="Times New Roman" w:hAnsi="Times New Roman" w:cs="Times New Roman"/>
        </w:rPr>
        <w:t>1930 is amended by omitting sub-section (2.) and inserting in its stead the following sub-sections:—</w:t>
      </w:r>
    </w:p>
    <w:p w:rsidR="00C16849" w:rsidRPr="00C133F0" w:rsidRDefault="000A5F36" w:rsidP="00885FAC">
      <w:pPr>
        <w:tabs>
          <w:tab w:val="left" w:pos="810"/>
        </w:tabs>
        <w:spacing w:before="40" w:after="0" w:line="240" w:lineRule="auto"/>
        <w:ind w:firstLine="288"/>
        <w:jc w:val="both"/>
        <w:rPr>
          <w:rFonts w:ascii="Times New Roman" w:hAnsi="Times New Roman" w:cs="Times New Roman"/>
        </w:rPr>
      </w:pPr>
      <w:r>
        <w:rPr>
          <w:rFonts w:ascii="Times New Roman" w:hAnsi="Times New Roman" w:cs="Times New Roman"/>
        </w:rPr>
        <w:t>“</w:t>
      </w:r>
      <w:r w:rsidR="00695EE2" w:rsidRPr="00C133F0">
        <w:rPr>
          <w:rFonts w:ascii="Times New Roman" w:hAnsi="Times New Roman" w:cs="Times New Roman"/>
        </w:rPr>
        <w:t>(2.)</w:t>
      </w:r>
      <w:r w:rsidR="00421DE9">
        <w:rPr>
          <w:rFonts w:ascii="Times New Roman" w:hAnsi="Times New Roman" w:cs="Times New Roman"/>
        </w:rPr>
        <w:tab/>
      </w:r>
      <w:r w:rsidR="00695EE2" w:rsidRPr="00C133F0">
        <w:rPr>
          <w:rFonts w:ascii="Times New Roman" w:hAnsi="Times New Roman" w:cs="Times New Roman"/>
        </w:rPr>
        <w:t>A patent shall not prevent the use within the Commonwealth of an invention in the construction of, or for the purposes of working, any aircraft or land vehicle of any part of the British Dominions, or of any foreign country, which is only temporarily within the Commonwealth.</w:t>
      </w:r>
    </w:p>
    <w:p w:rsidR="00C16849" w:rsidRPr="00C133F0" w:rsidRDefault="000A5F36" w:rsidP="00885FAC">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95EE2" w:rsidRPr="00C133F0">
        <w:rPr>
          <w:rFonts w:ascii="Times New Roman" w:hAnsi="Times New Roman" w:cs="Times New Roman"/>
        </w:rPr>
        <w:t>(3.)</w:t>
      </w:r>
      <w:r w:rsidR="00421DE9">
        <w:rPr>
          <w:rFonts w:ascii="Times New Roman" w:hAnsi="Times New Roman" w:cs="Times New Roman"/>
        </w:rPr>
        <w:tab/>
      </w:r>
      <w:r w:rsidR="00695EE2" w:rsidRPr="00C133F0">
        <w:rPr>
          <w:rFonts w:ascii="Times New Roman" w:hAnsi="Times New Roman" w:cs="Times New Roman"/>
        </w:rPr>
        <w:t>For the purposes of the last preceding sub-section, aircraft shall be deemed to be aircraft of the country in which they are registered, and land vehicles shall be deemed to be vehicles of the country within which the owners thereof are ordinarily resident.</w:t>
      </w:r>
    </w:p>
    <w:p w:rsidR="00C16849" w:rsidRPr="00C133F0" w:rsidRDefault="000A5F36" w:rsidP="00885FAC">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95EE2" w:rsidRPr="00C133F0">
        <w:rPr>
          <w:rFonts w:ascii="Times New Roman" w:hAnsi="Times New Roman" w:cs="Times New Roman"/>
        </w:rPr>
        <w:t>(4.)</w:t>
      </w:r>
      <w:r w:rsidR="00421DE9">
        <w:rPr>
          <w:rFonts w:ascii="Times New Roman" w:hAnsi="Times New Roman" w:cs="Times New Roman"/>
        </w:rPr>
        <w:tab/>
      </w:r>
      <w:r w:rsidR="00695EE2" w:rsidRPr="00C133F0">
        <w:rPr>
          <w:rFonts w:ascii="Times New Roman" w:hAnsi="Times New Roman" w:cs="Times New Roman"/>
        </w:rPr>
        <w:t>This section shall not extend to vessels, aircraft or land vehicles of any part of the British Dominions or of any foreign State the laws of which authorize subjects of that part of the British Dominions or of that State, having patents or like privileges for the exclusive use or exercise of inventions within its territories, to prevent or interfere with the use of such inventions in British vessels, aircraft or land vehicles while in that part of the British Dominions, or in that State, or within the jurisdiction of its Courts, where such inventions are not so used for the manufacture or preparation of anything intended to be sold in or exported from the territories of that part of the British Dominions or of that State.</w:t>
      </w:r>
      <w:r>
        <w:rPr>
          <w:rFonts w:ascii="Times New Roman" w:hAnsi="Times New Roman" w:cs="Times New Roman"/>
        </w:rPr>
        <w:t>”</w:t>
      </w:r>
      <w:r w:rsidR="00695EE2" w:rsidRPr="00C133F0">
        <w:rPr>
          <w:rFonts w:ascii="Times New Roman" w:hAnsi="Times New Roman" w:cs="Times New Roman"/>
        </w:rPr>
        <w:t>.</w:t>
      </w:r>
    </w:p>
    <w:p w:rsidR="00DB6A3A" w:rsidRDefault="00DB6A3A">
      <w:pPr>
        <w:rPr>
          <w:rFonts w:ascii="Times New Roman" w:hAnsi="Times New Roman" w:cs="Times New Roman"/>
        </w:rPr>
      </w:pPr>
      <w:r>
        <w:rPr>
          <w:rFonts w:ascii="Times New Roman" w:hAnsi="Times New Roman" w:cs="Times New Roman"/>
        </w:rPr>
        <w:br w:type="page"/>
      </w:r>
    </w:p>
    <w:p w:rsidR="00DB6A3A" w:rsidRPr="00DB6A3A" w:rsidRDefault="00DB6A3A" w:rsidP="00885FAC">
      <w:pPr>
        <w:spacing w:before="120" w:after="60" w:line="240" w:lineRule="auto"/>
        <w:jc w:val="both"/>
        <w:rPr>
          <w:rFonts w:ascii="Times New Roman" w:hAnsi="Times New Roman" w:cs="Times New Roman"/>
          <w:b/>
          <w:sz w:val="20"/>
        </w:rPr>
      </w:pPr>
      <w:r w:rsidRPr="00DB6A3A">
        <w:rPr>
          <w:rFonts w:ascii="Times New Roman" w:hAnsi="Times New Roman" w:cs="Times New Roman"/>
          <w:b/>
          <w:sz w:val="20"/>
        </w:rPr>
        <w:lastRenderedPageBreak/>
        <w:t>Regulations—power to extend terms.</w:t>
      </w:r>
    </w:p>
    <w:p w:rsidR="00DB6A3A" w:rsidRPr="00C133F0" w:rsidRDefault="00DB6A3A" w:rsidP="00885FAC">
      <w:pPr>
        <w:tabs>
          <w:tab w:val="left" w:pos="1170"/>
        </w:tabs>
        <w:spacing w:after="0" w:line="240" w:lineRule="auto"/>
        <w:ind w:firstLine="288"/>
        <w:jc w:val="both"/>
        <w:rPr>
          <w:rFonts w:ascii="Times New Roman" w:hAnsi="Times New Roman" w:cs="Times New Roman"/>
        </w:rPr>
      </w:pPr>
      <w:r w:rsidRPr="00C133F0">
        <w:rPr>
          <w:rFonts w:ascii="Times New Roman" w:hAnsi="Times New Roman" w:cs="Times New Roman"/>
          <w:b/>
        </w:rPr>
        <w:t>7.</w:t>
      </w:r>
      <w:r w:rsidRPr="00C133F0">
        <w:rPr>
          <w:rFonts w:ascii="Times New Roman" w:hAnsi="Times New Roman" w:cs="Times New Roman"/>
        </w:rPr>
        <w:t>—(1.)</w:t>
      </w:r>
      <w:r>
        <w:rPr>
          <w:rFonts w:ascii="Times New Roman" w:hAnsi="Times New Roman" w:cs="Times New Roman"/>
        </w:rPr>
        <w:tab/>
      </w:r>
      <w:r w:rsidRPr="00C133F0">
        <w:rPr>
          <w:rFonts w:ascii="Times New Roman" w:hAnsi="Times New Roman" w:cs="Times New Roman"/>
        </w:rPr>
        <w:t xml:space="preserve">The powers of the Governor-General under sections one hundred and eight and one hundred and nine of the </w:t>
      </w:r>
      <w:r w:rsidRPr="00C133F0">
        <w:rPr>
          <w:rFonts w:ascii="Times New Roman" w:hAnsi="Times New Roman" w:cs="Times New Roman"/>
          <w:i/>
        </w:rPr>
        <w:t xml:space="preserve">Patents Act </w:t>
      </w:r>
      <w:r w:rsidRPr="00C133F0">
        <w:rPr>
          <w:rFonts w:ascii="Times New Roman" w:hAnsi="Times New Roman" w:cs="Times New Roman"/>
        </w:rPr>
        <w:t>1903</w:t>
      </w:r>
      <w:r w:rsidR="00CA7A93">
        <w:rPr>
          <w:rFonts w:ascii="Times New Roman" w:hAnsi="Times New Roman" w:cs="Times New Roman"/>
        </w:rPr>
        <w:t>–</w:t>
      </w:r>
      <w:r w:rsidRPr="00C133F0">
        <w:rPr>
          <w:rFonts w:ascii="Times New Roman" w:hAnsi="Times New Roman" w:cs="Times New Roman"/>
        </w:rPr>
        <w:t xml:space="preserve">1921, section ninety-four of the </w:t>
      </w:r>
      <w:r w:rsidRPr="00C133F0">
        <w:rPr>
          <w:rFonts w:ascii="Times New Roman" w:hAnsi="Times New Roman" w:cs="Times New Roman"/>
          <w:i/>
        </w:rPr>
        <w:t xml:space="preserve">Trade Marks Act </w:t>
      </w:r>
      <w:r w:rsidRPr="00C133F0">
        <w:rPr>
          <w:rFonts w:ascii="Times New Roman" w:hAnsi="Times New Roman" w:cs="Times New Roman"/>
        </w:rPr>
        <w:t>1905</w:t>
      </w:r>
      <w:r w:rsidR="00CA7A93">
        <w:rPr>
          <w:rFonts w:ascii="Times New Roman" w:hAnsi="Times New Roman" w:cs="Times New Roman"/>
        </w:rPr>
        <w:t>–</w:t>
      </w:r>
      <w:r w:rsidRPr="00C133F0">
        <w:rPr>
          <w:rFonts w:ascii="Times New Roman" w:hAnsi="Times New Roman" w:cs="Times New Roman"/>
        </w:rPr>
        <w:t xml:space="preserve">1922, and section forty-one of the </w:t>
      </w:r>
      <w:r w:rsidRPr="00C133F0">
        <w:rPr>
          <w:rFonts w:ascii="Times New Roman" w:hAnsi="Times New Roman" w:cs="Times New Roman"/>
          <w:i/>
        </w:rPr>
        <w:t xml:space="preserve">Designs Act </w:t>
      </w:r>
      <w:r w:rsidRPr="00C133F0">
        <w:rPr>
          <w:rFonts w:ascii="Times New Roman" w:hAnsi="Times New Roman" w:cs="Times New Roman"/>
        </w:rPr>
        <w:t>1906</w:t>
      </w:r>
      <w:r w:rsidR="00CA7A93">
        <w:rPr>
          <w:rFonts w:ascii="Times New Roman" w:hAnsi="Times New Roman" w:cs="Times New Roman"/>
        </w:rPr>
        <w:t>–</w:t>
      </w:r>
      <w:r w:rsidRPr="00C133F0">
        <w:rPr>
          <w:rFonts w:ascii="Times New Roman" w:hAnsi="Times New Roman" w:cs="Times New Roman"/>
        </w:rPr>
        <w:t xml:space="preserve">1912, as amended by the </w:t>
      </w:r>
      <w:r w:rsidRPr="00C133F0">
        <w:rPr>
          <w:rFonts w:ascii="Times New Roman" w:hAnsi="Times New Roman" w:cs="Times New Roman"/>
          <w:i/>
        </w:rPr>
        <w:t xml:space="preserve">Designs Act </w:t>
      </w:r>
      <w:r w:rsidRPr="00C133F0">
        <w:rPr>
          <w:rFonts w:ascii="Times New Roman" w:hAnsi="Times New Roman" w:cs="Times New Roman"/>
        </w:rPr>
        <w:t>1932, to make regulations prescribing all matters which by those Acts are required or permitted to be prescribed, or which are necessary or convenient to be prescribed, for giving effect to those Acts, shall include power to make Regulations for extending the time within which any act or thing may</w:t>
      </w:r>
      <w:r w:rsidR="007F4002">
        <w:rPr>
          <w:rFonts w:ascii="Times New Roman" w:hAnsi="Times New Roman" w:cs="Times New Roman"/>
        </w:rPr>
        <w:t xml:space="preserve"> </w:t>
      </w:r>
      <w:r w:rsidRPr="00C133F0">
        <w:rPr>
          <w:rFonts w:ascii="Times New Roman" w:hAnsi="Times New Roman" w:cs="Times New Roman"/>
        </w:rPr>
        <w:t>or is required to be done under any of the Acts referred to in this section.</w:t>
      </w:r>
    </w:p>
    <w:p w:rsidR="00DB6A3A" w:rsidRPr="00C133F0" w:rsidRDefault="00DB6A3A" w:rsidP="00885FAC">
      <w:pPr>
        <w:spacing w:after="0" w:line="240" w:lineRule="auto"/>
        <w:ind w:firstLine="288"/>
        <w:jc w:val="both"/>
        <w:rPr>
          <w:rFonts w:ascii="Times New Roman" w:hAnsi="Times New Roman" w:cs="Times New Roman"/>
        </w:rPr>
      </w:pPr>
      <w:r w:rsidRPr="00C133F0">
        <w:rPr>
          <w:rFonts w:ascii="Times New Roman" w:hAnsi="Times New Roman" w:cs="Times New Roman"/>
        </w:rPr>
        <w:t>(2.)</w:t>
      </w:r>
      <w:r>
        <w:rPr>
          <w:rFonts w:ascii="Times New Roman" w:hAnsi="Times New Roman" w:cs="Times New Roman"/>
        </w:rPr>
        <w:tab/>
      </w:r>
      <w:r w:rsidRPr="00C133F0">
        <w:rPr>
          <w:rFonts w:ascii="Times New Roman" w:hAnsi="Times New Roman" w:cs="Times New Roman"/>
        </w:rPr>
        <w:t>This section and any regulations made thereunder shall cease to have effect on the thirtieth day of June, One thousand nine hundred and thirty-four, or upon such prior date as is fixed by Proclamation.</w:t>
      </w:r>
    </w:p>
    <w:p w:rsidR="007F4002" w:rsidRPr="00CA0DE4" w:rsidRDefault="007F4002" w:rsidP="007F4002">
      <w:pPr>
        <w:pBdr>
          <w:top w:val="single" w:sz="4" w:space="1" w:color="auto"/>
        </w:pBdr>
        <w:spacing w:before="360" w:after="0" w:line="240" w:lineRule="auto"/>
        <w:ind w:left="3744" w:right="3744"/>
        <w:jc w:val="center"/>
        <w:rPr>
          <w:rFonts w:ascii="Times New Roman" w:hAnsi="Times New Roman" w:cs="Times New Roman"/>
          <w:b/>
        </w:rPr>
      </w:pPr>
    </w:p>
    <w:sectPr w:rsidR="007F4002" w:rsidRPr="00CA0DE4" w:rsidSect="001C7E99">
      <w:headerReference w:type="even" r:id="rId6"/>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849" w:rsidRDefault="00C16849" w:rsidP="00C133F0">
      <w:pPr>
        <w:spacing w:after="0" w:line="240" w:lineRule="auto"/>
      </w:pPr>
      <w:r>
        <w:separator/>
      </w:r>
    </w:p>
  </w:endnote>
  <w:endnote w:type="continuationSeparator" w:id="0">
    <w:p w:rsidR="00C16849" w:rsidRDefault="00C16849" w:rsidP="00C1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849" w:rsidRDefault="00C16849" w:rsidP="00C133F0">
      <w:pPr>
        <w:spacing w:after="0" w:line="240" w:lineRule="auto"/>
      </w:pPr>
      <w:r>
        <w:separator/>
      </w:r>
    </w:p>
  </w:footnote>
  <w:footnote w:type="continuationSeparator" w:id="0">
    <w:p w:rsidR="00C16849" w:rsidRDefault="00C16849" w:rsidP="00C13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83" w:rsidRPr="00DB6A3A" w:rsidRDefault="00CF5C83" w:rsidP="00FE6E18">
    <w:pPr>
      <w:tabs>
        <w:tab w:val="left" w:pos="3150"/>
        <w:tab w:val="left" w:pos="8280"/>
      </w:tabs>
      <w:spacing w:after="0" w:line="240" w:lineRule="auto"/>
      <w:rPr>
        <w:rFonts w:ascii="Times New Roman" w:hAnsi="Times New Roman" w:cs="Times New Roman"/>
        <w:sz w:val="20"/>
      </w:rPr>
    </w:pPr>
    <w:r w:rsidRPr="00DB6A3A">
      <w:rPr>
        <w:rFonts w:ascii="Times New Roman" w:hAnsi="Times New Roman" w:cs="Times New Roman"/>
        <w:sz w:val="20"/>
      </w:rPr>
      <w:t>1932.</w:t>
    </w:r>
    <w:r>
      <w:rPr>
        <w:rFonts w:ascii="Times New Roman" w:hAnsi="Times New Roman" w:cs="Times New Roman"/>
        <w:sz w:val="20"/>
      </w:rPr>
      <w:tab/>
    </w:r>
    <w:r w:rsidRPr="00DB6A3A">
      <w:rPr>
        <w:rFonts w:ascii="Times New Roman" w:hAnsi="Times New Roman" w:cs="Times New Roman"/>
        <w:i/>
        <w:sz w:val="20"/>
      </w:rPr>
      <w:t>Patents, Trade Marks and Designs.</w:t>
    </w:r>
    <w:r>
      <w:rPr>
        <w:rFonts w:ascii="Times New Roman" w:hAnsi="Times New Roman" w:cs="Times New Roman"/>
        <w:i/>
        <w:sz w:val="20"/>
      </w:rPr>
      <w:tab/>
    </w:r>
    <w:r w:rsidRPr="00DB6A3A">
      <w:rPr>
        <w:rFonts w:ascii="Times New Roman" w:hAnsi="Times New Roman" w:cs="Times New Roman"/>
        <w:sz w:val="20"/>
      </w:rPr>
      <w:t>No. 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3A" w:rsidRPr="00DB6A3A" w:rsidRDefault="00DB6A3A" w:rsidP="00CF5C83">
    <w:pPr>
      <w:tabs>
        <w:tab w:val="left" w:pos="3330"/>
        <w:tab w:val="left" w:pos="3510"/>
        <w:tab w:val="left" w:pos="8550"/>
      </w:tabs>
      <w:spacing w:after="0" w:line="240" w:lineRule="auto"/>
      <w:rPr>
        <w:rFonts w:ascii="Times New Roman" w:hAnsi="Times New Roman" w:cs="Times New Roman"/>
        <w:sz w:val="20"/>
      </w:rPr>
    </w:pPr>
    <w:r w:rsidRPr="00DB6A3A">
      <w:rPr>
        <w:rFonts w:ascii="Times New Roman" w:hAnsi="Times New Roman" w:cs="Times New Roman"/>
        <w:sz w:val="20"/>
      </w:rPr>
      <w:t>No. 70.</w:t>
    </w:r>
    <w:r>
      <w:rPr>
        <w:rFonts w:ascii="Times New Roman" w:hAnsi="Times New Roman" w:cs="Times New Roman"/>
        <w:sz w:val="20"/>
      </w:rPr>
      <w:tab/>
    </w:r>
    <w:r w:rsidRPr="00DB6A3A">
      <w:rPr>
        <w:rFonts w:ascii="Times New Roman" w:hAnsi="Times New Roman" w:cs="Times New Roman"/>
        <w:i/>
        <w:sz w:val="20"/>
      </w:rPr>
      <w:t>Patents, Trade Marks and Designs.</w:t>
    </w:r>
    <w:r>
      <w:rPr>
        <w:rFonts w:ascii="Times New Roman" w:hAnsi="Times New Roman" w:cs="Times New Roman"/>
        <w:i/>
        <w:sz w:val="20"/>
      </w:rPr>
      <w:tab/>
    </w:r>
    <w:r w:rsidRPr="00DB6A3A">
      <w:rPr>
        <w:rFonts w:ascii="Times New Roman" w:hAnsi="Times New Roman" w:cs="Times New Roman"/>
        <w:sz w:val="20"/>
      </w:rPr>
      <w:t>1932.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8E40FE"/>
    <w:rsid w:val="000271C7"/>
    <w:rsid w:val="000A5F36"/>
    <w:rsid w:val="001C7E99"/>
    <w:rsid w:val="001F5453"/>
    <w:rsid w:val="003D3FCD"/>
    <w:rsid w:val="003F5089"/>
    <w:rsid w:val="00421DE9"/>
    <w:rsid w:val="00537BBB"/>
    <w:rsid w:val="00560D24"/>
    <w:rsid w:val="005B73C2"/>
    <w:rsid w:val="00695EE2"/>
    <w:rsid w:val="007F4002"/>
    <w:rsid w:val="00885FAC"/>
    <w:rsid w:val="008D448E"/>
    <w:rsid w:val="008E40FE"/>
    <w:rsid w:val="00946AD3"/>
    <w:rsid w:val="00955A22"/>
    <w:rsid w:val="009E6FE3"/>
    <w:rsid w:val="009F1BA8"/>
    <w:rsid w:val="00AB331D"/>
    <w:rsid w:val="00B73503"/>
    <w:rsid w:val="00BC4867"/>
    <w:rsid w:val="00C133F0"/>
    <w:rsid w:val="00C16849"/>
    <w:rsid w:val="00CA0DE4"/>
    <w:rsid w:val="00CA7A93"/>
    <w:rsid w:val="00CD71C9"/>
    <w:rsid w:val="00CF5C83"/>
    <w:rsid w:val="00DB6A3A"/>
    <w:rsid w:val="00E22A76"/>
    <w:rsid w:val="00ED66F7"/>
    <w:rsid w:val="00FE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B73C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B73C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B73C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B73C2"/>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5B73C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5B73C2"/>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B73C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5B73C2"/>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B73C2"/>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5B73C2"/>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5B73C2"/>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5B73C2"/>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5B73C2"/>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B73C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B73C2"/>
    <w:rPr>
      <w:rFonts w:ascii="Times New Roman" w:eastAsia="Times New Roman" w:hAnsi="Times New Roman" w:cs="Times New Roman"/>
      <w:b/>
      <w:bCs/>
      <w:i/>
      <w:iCs/>
      <w:smallCaps w:val="0"/>
      <w:sz w:val="18"/>
      <w:szCs w:val="18"/>
    </w:rPr>
  </w:style>
  <w:style w:type="character" w:customStyle="1" w:styleId="CharStyle2">
    <w:name w:val="CharStyle2"/>
    <w:basedOn w:val="DefaultParagraphFont"/>
    <w:rsid w:val="005B73C2"/>
    <w:rPr>
      <w:rFonts w:ascii="Times New Roman" w:eastAsia="Times New Roman" w:hAnsi="Times New Roman" w:cs="Times New Roman"/>
      <w:b w:val="0"/>
      <w:bCs w:val="0"/>
      <w:i w:val="0"/>
      <w:iCs w:val="0"/>
      <w:smallCaps w:val="0"/>
      <w:sz w:val="14"/>
      <w:szCs w:val="14"/>
    </w:rPr>
  </w:style>
  <w:style w:type="character" w:customStyle="1" w:styleId="CharStyle4">
    <w:name w:val="CharStyle4"/>
    <w:basedOn w:val="DefaultParagraphFont"/>
    <w:rsid w:val="005B73C2"/>
    <w:rPr>
      <w:rFonts w:ascii="Times New Roman" w:eastAsia="Times New Roman" w:hAnsi="Times New Roman" w:cs="Times New Roman"/>
      <w:b w:val="0"/>
      <w:bCs w:val="0"/>
      <w:i/>
      <w:iCs/>
      <w:smallCaps w:val="0"/>
      <w:sz w:val="18"/>
      <w:szCs w:val="18"/>
    </w:rPr>
  </w:style>
  <w:style w:type="character" w:customStyle="1" w:styleId="CharStyle6">
    <w:name w:val="CharStyle6"/>
    <w:basedOn w:val="DefaultParagraphFont"/>
    <w:rsid w:val="005B73C2"/>
    <w:rPr>
      <w:rFonts w:ascii="Times New Roman" w:eastAsia="Times New Roman" w:hAnsi="Times New Roman" w:cs="Times New Roman"/>
      <w:b w:val="0"/>
      <w:bCs w:val="0"/>
      <w:i w:val="0"/>
      <w:iCs w:val="0"/>
      <w:smallCaps w:val="0"/>
      <w:sz w:val="18"/>
      <w:szCs w:val="18"/>
    </w:rPr>
  </w:style>
  <w:style w:type="character" w:customStyle="1" w:styleId="CharStyle7">
    <w:name w:val="CharStyle7"/>
    <w:basedOn w:val="DefaultParagraphFont"/>
    <w:rsid w:val="005B73C2"/>
    <w:rPr>
      <w:rFonts w:ascii="Times New Roman" w:eastAsia="Times New Roman" w:hAnsi="Times New Roman" w:cs="Times New Roman"/>
      <w:b/>
      <w:bCs/>
      <w:i w:val="0"/>
      <w:iCs w:val="0"/>
      <w:smallCaps w:val="0"/>
      <w:w w:val="75"/>
      <w:sz w:val="36"/>
      <w:szCs w:val="36"/>
    </w:rPr>
  </w:style>
  <w:style w:type="character" w:customStyle="1" w:styleId="CharStyle8">
    <w:name w:val="CharStyle8"/>
    <w:basedOn w:val="DefaultParagraphFont"/>
    <w:rsid w:val="005B73C2"/>
    <w:rPr>
      <w:rFonts w:ascii="Times New Roman" w:eastAsia="Times New Roman" w:hAnsi="Times New Roman" w:cs="Times New Roman"/>
      <w:b/>
      <w:bCs/>
      <w:i w:val="0"/>
      <w:iCs w:val="0"/>
      <w:smallCaps w:val="0"/>
      <w:spacing w:val="-10"/>
      <w:sz w:val="24"/>
      <w:szCs w:val="24"/>
    </w:rPr>
  </w:style>
  <w:style w:type="character" w:customStyle="1" w:styleId="CharStyle9">
    <w:name w:val="CharStyle9"/>
    <w:basedOn w:val="DefaultParagraphFont"/>
    <w:rsid w:val="005B73C2"/>
    <w:rPr>
      <w:rFonts w:ascii="Times New Roman" w:eastAsia="Times New Roman" w:hAnsi="Times New Roman" w:cs="Times New Roman"/>
      <w:b/>
      <w:bCs/>
      <w:i w:val="0"/>
      <w:iCs w:val="0"/>
      <w:smallCaps w:val="0"/>
      <w:sz w:val="24"/>
      <w:szCs w:val="24"/>
    </w:rPr>
  </w:style>
  <w:style w:type="character" w:customStyle="1" w:styleId="CharStyle10">
    <w:name w:val="CharStyle10"/>
    <w:basedOn w:val="DefaultParagraphFont"/>
    <w:rsid w:val="005B73C2"/>
    <w:rPr>
      <w:rFonts w:ascii="Times New Roman" w:eastAsia="Times New Roman" w:hAnsi="Times New Roman" w:cs="Times New Roman"/>
      <w:b/>
      <w:bCs/>
      <w:i w:val="0"/>
      <w:iCs w:val="0"/>
      <w:smallCaps w:val="0"/>
      <w:sz w:val="22"/>
      <w:szCs w:val="22"/>
    </w:rPr>
  </w:style>
  <w:style w:type="character" w:customStyle="1" w:styleId="CharStyle11">
    <w:name w:val="CharStyle11"/>
    <w:basedOn w:val="DefaultParagraphFont"/>
    <w:rsid w:val="005B73C2"/>
    <w:rPr>
      <w:rFonts w:ascii="Times New Roman" w:eastAsia="Times New Roman" w:hAnsi="Times New Roman" w:cs="Times New Roman"/>
      <w:b w:val="0"/>
      <w:bCs w:val="0"/>
      <w:i w:val="0"/>
      <w:iCs w:val="0"/>
      <w:smallCaps w:val="0"/>
      <w:sz w:val="56"/>
      <w:szCs w:val="56"/>
    </w:rPr>
  </w:style>
  <w:style w:type="character" w:customStyle="1" w:styleId="CharStyle17">
    <w:name w:val="CharStyle17"/>
    <w:basedOn w:val="DefaultParagraphFont"/>
    <w:rsid w:val="005B73C2"/>
    <w:rPr>
      <w:rFonts w:ascii="Verdana" w:eastAsia="Verdana" w:hAnsi="Verdana" w:cs="Verdana"/>
      <w:b/>
      <w:bCs/>
      <w:i w:val="0"/>
      <w:iCs w:val="0"/>
      <w:smallCaps w:val="0"/>
      <w:sz w:val="16"/>
      <w:szCs w:val="16"/>
    </w:rPr>
  </w:style>
  <w:style w:type="paragraph" w:styleId="Header">
    <w:name w:val="header"/>
    <w:basedOn w:val="Normal"/>
    <w:link w:val="HeaderChar"/>
    <w:uiPriority w:val="99"/>
    <w:unhideWhenUsed/>
    <w:rsid w:val="00C13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3F0"/>
  </w:style>
  <w:style w:type="paragraph" w:styleId="Footer">
    <w:name w:val="footer"/>
    <w:basedOn w:val="Normal"/>
    <w:link w:val="FooterChar"/>
    <w:uiPriority w:val="99"/>
    <w:unhideWhenUsed/>
    <w:rsid w:val="00C13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2017-04-08T04:16:00Z</dcterms:created>
  <dcterms:modified xsi:type="dcterms:W3CDTF">2017-09-04T19:18:00Z</dcterms:modified>
</cp:coreProperties>
</file>