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CF" w:rsidRPr="008204E8" w:rsidRDefault="003B0DF1" w:rsidP="008204E8">
      <w:pPr>
        <w:spacing w:after="0" w:line="240" w:lineRule="auto"/>
        <w:jc w:val="center"/>
        <w:rPr>
          <w:rFonts w:ascii="Times New Roman" w:hAnsi="Times New Roman"/>
          <w:sz w:val="36"/>
        </w:rPr>
      </w:pPr>
      <w:r w:rsidRPr="008204E8">
        <w:rPr>
          <w:rFonts w:ascii="Times New Roman" w:hAnsi="Times New Roman"/>
          <w:sz w:val="36"/>
        </w:rPr>
        <w:t>CRIMES.</w:t>
      </w:r>
    </w:p>
    <w:p w:rsidR="008204E8" w:rsidRPr="00CB4A24" w:rsidRDefault="008204E8" w:rsidP="008204E8">
      <w:pPr>
        <w:pBdr>
          <w:top w:val="single" w:sz="6" w:space="1" w:color="auto"/>
        </w:pBdr>
        <w:spacing w:before="240" w:after="120" w:line="240" w:lineRule="auto"/>
        <w:ind w:left="4032" w:right="4032"/>
        <w:jc w:val="center"/>
        <w:rPr>
          <w:rFonts w:ascii="Times New Roman" w:hAnsi="Times New Roman"/>
          <w:b/>
        </w:rPr>
      </w:pPr>
    </w:p>
    <w:p w:rsidR="00680CCF" w:rsidRPr="003B0DF1" w:rsidRDefault="003B0DF1" w:rsidP="0067542E">
      <w:pPr>
        <w:spacing w:after="120" w:line="240" w:lineRule="auto"/>
        <w:jc w:val="center"/>
        <w:rPr>
          <w:rFonts w:ascii="Times New Roman" w:hAnsi="Times New Roman"/>
        </w:rPr>
      </w:pPr>
      <w:r w:rsidRPr="008204E8">
        <w:rPr>
          <w:rFonts w:ascii="Times New Roman" w:hAnsi="Times New Roman"/>
          <w:b/>
          <w:sz w:val="28"/>
        </w:rPr>
        <w:t>No. 30 of 1932.</w:t>
      </w:r>
    </w:p>
    <w:p w:rsidR="00680CCF" w:rsidRPr="0067542E" w:rsidRDefault="003B0DF1" w:rsidP="0067542E">
      <w:pPr>
        <w:spacing w:after="0" w:line="240" w:lineRule="auto"/>
        <w:jc w:val="center"/>
        <w:rPr>
          <w:rFonts w:ascii="Times New Roman" w:hAnsi="Times New Roman"/>
          <w:sz w:val="26"/>
        </w:rPr>
      </w:pPr>
      <w:r w:rsidRPr="0067542E">
        <w:rPr>
          <w:rFonts w:ascii="Times New Roman" w:hAnsi="Times New Roman"/>
          <w:sz w:val="26"/>
        </w:rPr>
        <w:t xml:space="preserve">An Act to amend the </w:t>
      </w:r>
      <w:r w:rsidRPr="0067542E">
        <w:rPr>
          <w:rFonts w:ascii="Times New Roman" w:hAnsi="Times New Roman"/>
          <w:i/>
          <w:sz w:val="26"/>
        </w:rPr>
        <w:t xml:space="preserve">Crimes Act </w:t>
      </w:r>
      <w:r w:rsidRPr="0067542E">
        <w:rPr>
          <w:rFonts w:ascii="Times New Roman" w:hAnsi="Times New Roman"/>
          <w:sz w:val="26"/>
        </w:rPr>
        <w:t>1914-1928.</w:t>
      </w:r>
    </w:p>
    <w:p w:rsidR="00680CCF" w:rsidRPr="003B0DF1" w:rsidRDefault="003B0DF1" w:rsidP="0067542E">
      <w:pPr>
        <w:spacing w:before="120" w:after="120" w:line="240" w:lineRule="auto"/>
        <w:jc w:val="right"/>
        <w:rPr>
          <w:rFonts w:ascii="Times New Roman" w:hAnsi="Times New Roman"/>
        </w:rPr>
      </w:pPr>
      <w:r w:rsidRPr="0067542E">
        <w:rPr>
          <w:rFonts w:ascii="Times New Roman" w:hAnsi="Times New Roman"/>
          <w:sz w:val="26"/>
        </w:rPr>
        <w:t>[Assented to 30th May, 1932.]</w:t>
      </w:r>
    </w:p>
    <w:p w:rsidR="00680CCF" w:rsidRPr="003D42AA" w:rsidRDefault="003B0DF1" w:rsidP="0067542E">
      <w:pPr>
        <w:spacing w:after="0" w:line="240" w:lineRule="auto"/>
        <w:jc w:val="both"/>
        <w:rPr>
          <w:rFonts w:ascii="Times New Roman" w:hAnsi="Times New Roman"/>
        </w:rPr>
      </w:pPr>
      <w:r w:rsidRPr="003D42AA">
        <w:rPr>
          <w:rFonts w:ascii="Times New Roman" w:hAnsi="Times New Roman"/>
        </w:rPr>
        <w:t>BE it enacted by the King</w:t>
      </w:r>
      <w:r w:rsidR="0046262F" w:rsidRPr="003D42AA">
        <w:rPr>
          <w:rFonts w:ascii="Times New Roman" w:hAnsi="Times New Roman"/>
        </w:rPr>
        <w:t>’</w:t>
      </w:r>
      <w:r w:rsidRPr="003D42AA">
        <w:rPr>
          <w:rFonts w:ascii="Times New Roman" w:hAnsi="Times New Roman"/>
        </w:rPr>
        <w:t>s Most Excellent Majesty, the Senate, and the House of Representatives of the Commonwealth of Australia, as follows:—</w:t>
      </w:r>
    </w:p>
    <w:p w:rsidR="00680CCF" w:rsidRPr="0067542E" w:rsidRDefault="003B0DF1" w:rsidP="0067542E">
      <w:pPr>
        <w:spacing w:before="120" w:after="60" w:line="240" w:lineRule="auto"/>
        <w:jc w:val="both"/>
        <w:rPr>
          <w:rFonts w:ascii="Times New Roman" w:hAnsi="Times New Roman" w:cs="Times New Roman"/>
          <w:b/>
          <w:sz w:val="20"/>
        </w:rPr>
      </w:pPr>
      <w:r w:rsidRPr="0067542E">
        <w:rPr>
          <w:rFonts w:ascii="Times New Roman" w:hAnsi="Times New Roman" w:cs="Times New Roman"/>
          <w:b/>
          <w:sz w:val="20"/>
        </w:rPr>
        <w:t>Short title and citation.</w:t>
      </w:r>
    </w:p>
    <w:p w:rsidR="00680CCF" w:rsidRPr="003B0DF1" w:rsidRDefault="003B0DF1" w:rsidP="0067542E">
      <w:pPr>
        <w:tabs>
          <w:tab w:val="left" w:pos="1354"/>
        </w:tabs>
        <w:spacing w:after="0" w:line="240" w:lineRule="auto"/>
        <w:ind w:firstLine="432"/>
        <w:jc w:val="both"/>
        <w:rPr>
          <w:rFonts w:ascii="Times New Roman" w:hAnsi="Times New Roman"/>
        </w:rPr>
      </w:pPr>
      <w:r w:rsidRPr="003B0DF1">
        <w:rPr>
          <w:rFonts w:ascii="Times New Roman" w:hAnsi="Times New Roman"/>
          <w:b/>
        </w:rPr>
        <w:t>1.</w:t>
      </w:r>
      <w:r w:rsidRPr="003B0DF1">
        <w:rPr>
          <w:rFonts w:ascii="Times New Roman" w:hAnsi="Times New Roman"/>
        </w:rPr>
        <w:t>—(1.)</w:t>
      </w:r>
      <w:r w:rsidR="0067542E">
        <w:rPr>
          <w:rFonts w:ascii="Times New Roman" w:hAnsi="Times New Roman"/>
        </w:rPr>
        <w:tab/>
      </w:r>
      <w:r w:rsidRPr="003B0DF1">
        <w:rPr>
          <w:rFonts w:ascii="Times New Roman" w:hAnsi="Times New Roman"/>
        </w:rPr>
        <w:t xml:space="preserve">This Act may be cited as the </w:t>
      </w:r>
      <w:r w:rsidRPr="003B0DF1">
        <w:rPr>
          <w:rFonts w:ascii="Times New Roman" w:hAnsi="Times New Roman"/>
          <w:i/>
        </w:rPr>
        <w:t xml:space="preserve">Crimes Act </w:t>
      </w:r>
      <w:r w:rsidRPr="003B0DF1">
        <w:rPr>
          <w:rFonts w:ascii="Times New Roman" w:hAnsi="Times New Roman"/>
        </w:rPr>
        <w:t>1932.</w:t>
      </w:r>
    </w:p>
    <w:p w:rsidR="00680CCF" w:rsidRPr="003B0DF1" w:rsidRDefault="003B0DF1" w:rsidP="0067542E">
      <w:pPr>
        <w:tabs>
          <w:tab w:val="left" w:pos="900"/>
        </w:tabs>
        <w:spacing w:after="0" w:line="240" w:lineRule="auto"/>
        <w:ind w:firstLine="432"/>
        <w:jc w:val="both"/>
        <w:rPr>
          <w:rFonts w:ascii="Times New Roman" w:hAnsi="Times New Roman"/>
        </w:rPr>
      </w:pPr>
      <w:r w:rsidRPr="003B0DF1">
        <w:rPr>
          <w:rFonts w:ascii="Times New Roman" w:hAnsi="Times New Roman"/>
        </w:rPr>
        <w:t>(2.)</w:t>
      </w:r>
      <w:r w:rsidR="0067542E">
        <w:rPr>
          <w:rFonts w:ascii="Times New Roman" w:hAnsi="Times New Roman"/>
        </w:rPr>
        <w:tab/>
      </w:r>
      <w:r w:rsidRPr="003B0DF1">
        <w:rPr>
          <w:rFonts w:ascii="Times New Roman" w:hAnsi="Times New Roman"/>
        </w:rPr>
        <w:t xml:space="preserve">The </w:t>
      </w:r>
      <w:r w:rsidRPr="003B0DF1">
        <w:rPr>
          <w:rFonts w:ascii="Times New Roman" w:hAnsi="Times New Roman"/>
          <w:i/>
        </w:rPr>
        <w:t xml:space="preserve">Crimes Act </w:t>
      </w:r>
      <w:r w:rsidR="003D42AA">
        <w:rPr>
          <w:rFonts w:ascii="Times New Roman" w:hAnsi="Times New Roman"/>
        </w:rPr>
        <w:t>1914-1928</w:t>
      </w:r>
      <w:r w:rsidRPr="003B0DF1">
        <w:rPr>
          <w:rFonts w:ascii="Times New Roman" w:hAnsi="Times New Roman"/>
        </w:rPr>
        <w:t xml:space="preserve"> is in this Act referred to as the Principal Act.</w:t>
      </w:r>
    </w:p>
    <w:p w:rsidR="00680CCF" w:rsidRPr="003B0DF1" w:rsidRDefault="003B0DF1" w:rsidP="0067542E">
      <w:pPr>
        <w:tabs>
          <w:tab w:val="left" w:pos="907"/>
        </w:tabs>
        <w:spacing w:after="0" w:line="240" w:lineRule="auto"/>
        <w:ind w:firstLine="432"/>
        <w:jc w:val="both"/>
        <w:rPr>
          <w:rFonts w:ascii="Times New Roman" w:hAnsi="Times New Roman"/>
        </w:rPr>
      </w:pPr>
      <w:r w:rsidRPr="003B0DF1">
        <w:rPr>
          <w:rFonts w:ascii="Times New Roman" w:hAnsi="Times New Roman"/>
        </w:rPr>
        <w:t>(3.)</w:t>
      </w:r>
      <w:r w:rsidR="0067542E">
        <w:rPr>
          <w:rFonts w:ascii="Times New Roman" w:hAnsi="Times New Roman"/>
        </w:rPr>
        <w:tab/>
      </w:r>
      <w:r w:rsidRPr="003B0DF1">
        <w:rPr>
          <w:rFonts w:ascii="Times New Roman" w:hAnsi="Times New Roman"/>
        </w:rPr>
        <w:t xml:space="preserve">The Principal Act, as amended by this Act, may be cited as the </w:t>
      </w:r>
      <w:r w:rsidRPr="003B0DF1">
        <w:rPr>
          <w:rFonts w:ascii="Times New Roman" w:hAnsi="Times New Roman"/>
          <w:i/>
        </w:rPr>
        <w:t xml:space="preserve">Crimes Act </w:t>
      </w:r>
      <w:r w:rsidRPr="003B0DF1">
        <w:rPr>
          <w:rFonts w:ascii="Times New Roman" w:hAnsi="Times New Roman"/>
        </w:rPr>
        <w:t>1914-1932.</w:t>
      </w:r>
    </w:p>
    <w:p w:rsidR="00680CCF" w:rsidRPr="0067542E" w:rsidRDefault="003B0DF1" w:rsidP="0067542E">
      <w:pPr>
        <w:spacing w:before="120" w:after="60" w:line="240" w:lineRule="auto"/>
        <w:jc w:val="both"/>
        <w:rPr>
          <w:rFonts w:ascii="Times New Roman" w:hAnsi="Times New Roman" w:cs="Times New Roman"/>
          <w:b/>
          <w:sz w:val="20"/>
        </w:rPr>
      </w:pPr>
      <w:r w:rsidRPr="0067542E">
        <w:rPr>
          <w:rFonts w:ascii="Times New Roman" w:hAnsi="Times New Roman" w:cs="Times New Roman"/>
          <w:b/>
          <w:sz w:val="20"/>
        </w:rPr>
        <w:t>Definitions.</w:t>
      </w:r>
    </w:p>
    <w:p w:rsidR="00680CCF" w:rsidRPr="003B0DF1" w:rsidRDefault="003B0DF1" w:rsidP="0067542E">
      <w:pPr>
        <w:spacing w:after="0" w:line="240" w:lineRule="auto"/>
        <w:ind w:firstLine="432"/>
        <w:jc w:val="both"/>
        <w:rPr>
          <w:rFonts w:ascii="Times New Roman" w:hAnsi="Times New Roman"/>
        </w:rPr>
      </w:pPr>
      <w:r w:rsidRPr="003B0DF1">
        <w:rPr>
          <w:rFonts w:ascii="Times New Roman" w:hAnsi="Times New Roman"/>
          <w:b/>
        </w:rPr>
        <w:t>2.</w:t>
      </w:r>
      <w:r w:rsidR="0067542E">
        <w:rPr>
          <w:rFonts w:ascii="Times New Roman" w:hAnsi="Times New Roman"/>
        </w:rPr>
        <w:tab/>
      </w:r>
      <w:r w:rsidRPr="003B0DF1">
        <w:rPr>
          <w:rFonts w:ascii="Times New Roman" w:hAnsi="Times New Roman"/>
        </w:rPr>
        <w:t xml:space="preserve">Section three of the Principal Act is amended by omitting from the definition of </w:t>
      </w:r>
      <w:r w:rsidR="0046262F">
        <w:rPr>
          <w:rFonts w:ascii="Times New Roman" w:hAnsi="Times New Roman"/>
        </w:rPr>
        <w:t>“</w:t>
      </w:r>
      <w:r w:rsidRPr="003B0DF1">
        <w:rPr>
          <w:rFonts w:ascii="Times New Roman" w:hAnsi="Times New Roman"/>
        </w:rPr>
        <w:t>Commonwealth officer</w:t>
      </w:r>
      <w:r w:rsidR="0046262F">
        <w:rPr>
          <w:rFonts w:ascii="Times New Roman" w:hAnsi="Times New Roman"/>
        </w:rPr>
        <w:t>”</w:t>
      </w:r>
      <w:r w:rsidRPr="003B0DF1">
        <w:rPr>
          <w:rFonts w:ascii="Times New Roman" w:hAnsi="Times New Roman"/>
        </w:rPr>
        <w:t xml:space="preserve"> the words </w:t>
      </w:r>
      <w:r w:rsidR="0046262F">
        <w:rPr>
          <w:rFonts w:ascii="Times New Roman" w:hAnsi="Times New Roman"/>
        </w:rPr>
        <w:t>“</w:t>
      </w:r>
      <w:r w:rsidRPr="003B0DF1">
        <w:rPr>
          <w:rFonts w:ascii="Times New Roman" w:hAnsi="Times New Roman"/>
        </w:rPr>
        <w:t>or Military</w:t>
      </w:r>
      <w:r w:rsidR="0046262F">
        <w:rPr>
          <w:rFonts w:ascii="Times New Roman" w:hAnsi="Times New Roman"/>
        </w:rPr>
        <w:t>”</w:t>
      </w:r>
      <w:r w:rsidRPr="003B0DF1">
        <w:rPr>
          <w:rFonts w:ascii="Times New Roman" w:hAnsi="Times New Roman"/>
        </w:rPr>
        <w:t xml:space="preserve"> and inserting in their stead the words </w:t>
      </w:r>
      <w:r w:rsidR="0046262F">
        <w:rPr>
          <w:rFonts w:ascii="Times New Roman" w:hAnsi="Times New Roman"/>
        </w:rPr>
        <w:t>“</w:t>
      </w:r>
      <w:r w:rsidRPr="003B0DF1">
        <w:rPr>
          <w:rFonts w:ascii="Times New Roman" w:hAnsi="Times New Roman"/>
        </w:rPr>
        <w:t>, Military or Air</w:t>
      </w:r>
      <w:r w:rsidR="0046262F">
        <w:rPr>
          <w:rFonts w:ascii="Times New Roman" w:hAnsi="Times New Roman"/>
        </w:rPr>
        <w:t>”</w:t>
      </w:r>
      <w:r w:rsidRPr="003B0DF1">
        <w:rPr>
          <w:rFonts w:ascii="Times New Roman" w:hAnsi="Times New Roman"/>
        </w:rPr>
        <w:t>.</w:t>
      </w:r>
    </w:p>
    <w:p w:rsidR="00680CCF" w:rsidRPr="0067542E" w:rsidRDefault="003B0DF1" w:rsidP="0067542E">
      <w:pPr>
        <w:spacing w:before="120" w:after="60" w:line="240" w:lineRule="auto"/>
        <w:jc w:val="both"/>
        <w:rPr>
          <w:rFonts w:ascii="Times New Roman" w:hAnsi="Times New Roman" w:cs="Times New Roman"/>
          <w:b/>
          <w:sz w:val="20"/>
        </w:rPr>
      </w:pPr>
      <w:r w:rsidRPr="0067542E">
        <w:rPr>
          <w:rFonts w:ascii="Times New Roman" w:hAnsi="Times New Roman" w:cs="Times New Roman"/>
          <w:b/>
          <w:sz w:val="20"/>
        </w:rPr>
        <w:t>Unlawful associations.</w:t>
      </w:r>
    </w:p>
    <w:p w:rsidR="00680CCF" w:rsidRPr="003B0DF1" w:rsidRDefault="003B0DF1" w:rsidP="0067542E">
      <w:pPr>
        <w:spacing w:after="0" w:line="240" w:lineRule="auto"/>
        <w:ind w:firstLine="432"/>
        <w:jc w:val="both"/>
        <w:rPr>
          <w:rFonts w:ascii="Times New Roman" w:hAnsi="Times New Roman"/>
        </w:rPr>
      </w:pPr>
      <w:r w:rsidRPr="003B0DF1">
        <w:rPr>
          <w:rFonts w:ascii="Times New Roman" w:hAnsi="Times New Roman"/>
          <w:b/>
        </w:rPr>
        <w:t>3.</w:t>
      </w:r>
      <w:r w:rsidR="0067542E">
        <w:rPr>
          <w:rFonts w:ascii="Times New Roman" w:hAnsi="Times New Roman"/>
        </w:rPr>
        <w:tab/>
        <w:t>S</w:t>
      </w:r>
      <w:r w:rsidRPr="003B0DF1">
        <w:rPr>
          <w:rFonts w:ascii="Times New Roman" w:hAnsi="Times New Roman"/>
        </w:rPr>
        <w:t xml:space="preserve">ection thirty </w:t>
      </w:r>
      <w:r w:rsidRPr="00FC0719">
        <w:rPr>
          <w:rFonts w:ascii="Times New Roman" w:hAnsi="Times New Roman"/>
          <w:smallCaps/>
        </w:rPr>
        <w:t>a</w:t>
      </w:r>
      <w:r w:rsidRPr="003B0DF1">
        <w:rPr>
          <w:rFonts w:ascii="Times New Roman" w:hAnsi="Times New Roman"/>
        </w:rPr>
        <w:t xml:space="preserve"> of the Principal Act is amended by inserting after sub-section (1.) the following sub-section:—</w:t>
      </w:r>
    </w:p>
    <w:p w:rsidR="00680CCF" w:rsidRPr="003B0DF1" w:rsidRDefault="0046262F" w:rsidP="0067542E">
      <w:pPr>
        <w:tabs>
          <w:tab w:val="left" w:pos="117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(1</w:t>
      </w:r>
      <w:r w:rsidR="003B0DF1" w:rsidRPr="0067542E">
        <w:rPr>
          <w:rFonts w:ascii="Times New Roman" w:hAnsi="Times New Roman"/>
          <w:smallCaps/>
        </w:rPr>
        <w:t>a</w:t>
      </w:r>
      <w:r w:rsidR="003B0DF1" w:rsidRPr="003B0DF1">
        <w:rPr>
          <w:rFonts w:ascii="Times New Roman" w:hAnsi="Times New Roman"/>
        </w:rPr>
        <w:t>.)</w:t>
      </w:r>
      <w:r w:rsidR="0067542E">
        <w:rPr>
          <w:rFonts w:ascii="Times New Roman" w:hAnsi="Times New Roman"/>
        </w:rPr>
        <w:tab/>
      </w:r>
      <w:r w:rsidR="003B0DF1" w:rsidRPr="003B0DF1">
        <w:rPr>
          <w:rFonts w:ascii="Times New Roman" w:hAnsi="Times New Roman"/>
        </w:rPr>
        <w:t xml:space="preserve">Without limiting the effect of the provisions of the last preceding sub-section, </w:t>
      </w:r>
      <w:proofErr w:type="spellStart"/>
      <w:r w:rsidR="003B0DF1" w:rsidRPr="003B0DF1">
        <w:rPr>
          <w:rFonts w:ascii="Times New Roman" w:hAnsi="Times New Roman"/>
        </w:rPr>
        <w:t>any body</w:t>
      </w:r>
      <w:proofErr w:type="spellEnd"/>
      <w:r w:rsidR="003B0DF1" w:rsidRPr="003B0DF1">
        <w:rPr>
          <w:rFonts w:ascii="Times New Roman" w:hAnsi="Times New Roman"/>
        </w:rPr>
        <w:t xml:space="preserve"> of persons, incorporat</w:t>
      </w:r>
      <w:bookmarkStart w:id="0" w:name="_GoBack"/>
      <w:bookmarkEnd w:id="0"/>
      <w:r w:rsidR="003B0DF1" w:rsidRPr="003B0DF1">
        <w:rPr>
          <w:rFonts w:ascii="Times New Roman" w:hAnsi="Times New Roman"/>
        </w:rPr>
        <w:t>ed or unincorporated, which is, in pursuance of the next succeeding section, declared by the High Court or the Supreme Court of a State to be an unlawful association, shall be deemed to be an unlawful association for the purposes of this Act.</w:t>
      </w:r>
      <w:r>
        <w:rPr>
          <w:rFonts w:ascii="Times New Roman" w:hAnsi="Times New Roman"/>
        </w:rPr>
        <w:t>”</w:t>
      </w:r>
      <w:r w:rsidR="003B0DF1" w:rsidRPr="003B0DF1">
        <w:rPr>
          <w:rFonts w:ascii="Times New Roman" w:hAnsi="Times New Roman"/>
        </w:rPr>
        <w:t>.</w:t>
      </w:r>
    </w:p>
    <w:p w:rsidR="00680CCF" w:rsidRPr="003B0DF1" w:rsidRDefault="003B0DF1" w:rsidP="00CD07DE">
      <w:pPr>
        <w:spacing w:before="60" w:after="0" w:line="240" w:lineRule="auto"/>
        <w:ind w:firstLine="432"/>
        <w:jc w:val="both"/>
        <w:rPr>
          <w:rFonts w:ascii="Times New Roman" w:hAnsi="Times New Roman"/>
        </w:rPr>
      </w:pPr>
      <w:r w:rsidRPr="003B0DF1">
        <w:rPr>
          <w:rFonts w:ascii="Times New Roman" w:hAnsi="Times New Roman"/>
          <w:b/>
        </w:rPr>
        <w:t>4.</w:t>
      </w:r>
      <w:r w:rsidR="0067542E">
        <w:rPr>
          <w:rFonts w:ascii="Times New Roman" w:hAnsi="Times New Roman"/>
          <w:b/>
        </w:rPr>
        <w:tab/>
      </w:r>
      <w:r w:rsidRPr="003B0DF1">
        <w:rPr>
          <w:rFonts w:ascii="Times New Roman" w:hAnsi="Times New Roman"/>
        </w:rPr>
        <w:t xml:space="preserve">After section thirty </w:t>
      </w:r>
      <w:r w:rsidRPr="003D42AA">
        <w:rPr>
          <w:rFonts w:ascii="Times New Roman" w:hAnsi="Times New Roman"/>
          <w:smallCaps/>
        </w:rPr>
        <w:t>a</w:t>
      </w:r>
      <w:r w:rsidRPr="003B0DF1">
        <w:rPr>
          <w:rFonts w:ascii="Times New Roman" w:hAnsi="Times New Roman"/>
        </w:rPr>
        <w:t xml:space="preserve"> of the Principal Act the following sections are inserted:—</w:t>
      </w:r>
    </w:p>
    <w:p w:rsidR="00680CCF" w:rsidRPr="0067542E" w:rsidRDefault="003B0DF1" w:rsidP="0067542E">
      <w:pPr>
        <w:spacing w:before="120" w:after="60" w:line="240" w:lineRule="auto"/>
        <w:jc w:val="both"/>
        <w:rPr>
          <w:rFonts w:ascii="Times New Roman" w:hAnsi="Times New Roman" w:cs="Times New Roman"/>
          <w:b/>
          <w:sz w:val="20"/>
        </w:rPr>
      </w:pPr>
      <w:r w:rsidRPr="0067542E">
        <w:rPr>
          <w:rFonts w:ascii="Times New Roman" w:hAnsi="Times New Roman" w:cs="Times New Roman"/>
          <w:b/>
          <w:sz w:val="20"/>
        </w:rPr>
        <w:t>Application for declaration as to unlawful association.</w:t>
      </w:r>
    </w:p>
    <w:p w:rsidR="0067542E" w:rsidRDefault="0046262F" w:rsidP="0067542E">
      <w:pPr>
        <w:tabs>
          <w:tab w:val="left" w:pos="180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30</w:t>
      </w:r>
      <w:r w:rsidR="003B0DF1" w:rsidRPr="0067542E">
        <w:rPr>
          <w:rFonts w:ascii="Times New Roman" w:hAnsi="Times New Roman"/>
          <w:smallCaps/>
        </w:rPr>
        <w:t>aa</w:t>
      </w:r>
      <w:r w:rsidR="003B0DF1" w:rsidRPr="003B0DF1">
        <w:rPr>
          <w:rFonts w:ascii="Times New Roman" w:hAnsi="Times New Roman"/>
        </w:rPr>
        <w:t>.—(1.)</w:t>
      </w:r>
      <w:r w:rsidR="0067542E">
        <w:rPr>
          <w:rFonts w:ascii="Times New Roman" w:hAnsi="Times New Roman"/>
        </w:rPr>
        <w:tab/>
      </w:r>
      <w:r w:rsidR="003B0DF1" w:rsidRPr="003B0DF1">
        <w:rPr>
          <w:rFonts w:ascii="Times New Roman" w:hAnsi="Times New Roman"/>
        </w:rPr>
        <w:t>The Attorney-General may apply to the High Court or to the Supreme Court of a State for an order calling upon any body of persons, incorporated or unincorporated, to show cause why it should not be declared to be an unlawful association.</w:t>
      </w:r>
    </w:p>
    <w:p w:rsidR="0067542E" w:rsidRDefault="0046262F" w:rsidP="00E11C74">
      <w:pPr>
        <w:tabs>
          <w:tab w:val="left" w:pos="99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(2.)</w:t>
      </w:r>
      <w:r w:rsidR="00E11C74">
        <w:rPr>
          <w:rFonts w:ascii="Times New Roman" w:hAnsi="Times New Roman"/>
        </w:rPr>
        <w:tab/>
      </w:r>
      <w:r w:rsidR="003B0DF1" w:rsidRPr="003B0DF1">
        <w:rPr>
          <w:rFonts w:ascii="Times New Roman" w:hAnsi="Times New Roman"/>
        </w:rPr>
        <w:t>An application under the last preceding sub-section—</w:t>
      </w:r>
    </w:p>
    <w:p w:rsidR="00680CCF" w:rsidRPr="003B0DF1" w:rsidRDefault="003B0DF1" w:rsidP="0067542E">
      <w:pPr>
        <w:tabs>
          <w:tab w:val="left" w:pos="1800"/>
        </w:tabs>
        <w:spacing w:after="0" w:line="240" w:lineRule="auto"/>
        <w:ind w:left="1080" w:hanging="576"/>
        <w:jc w:val="both"/>
        <w:rPr>
          <w:rFonts w:ascii="Times New Roman" w:hAnsi="Times New Roman"/>
        </w:rPr>
      </w:pPr>
      <w:r w:rsidRPr="003B0DF1">
        <w:rPr>
          <w:rFonts w:ascii="Times New Roman" w:hAnsi="Times New Roman"/>
        </w:rPr>
        <w:t>(</w:t>
      </w:r>
      <w:r w:rsidRPr="003B0DF1">
        <w:rPr>
          <w:rFonts w:ascii="Times New Roman" w:hAnsi="Times New Roman"/>
          <w:i/>
        </w:rPr>
        <w:t>a</w:t>
      </w:r>
      <w:r w:rsidRPr="003B0DF1">
        <w:rPr>
          <w:rFonts w:ascii="Times New Roman" w:hAnsi="Times New Roman"/>
        </w:rPr>
        <w:t>)</w:t>
      </w:r>
      <w:r w:rsidR="00D854B1">
        <w:rPr>
          <w:rFonts w:ascii="Times New Roman" w:hAnsi="Times New Roman"/>
        </w:rPr>
        <w:t xml:space="preserve"> </w:t>
      </w:r>
      <w:r w:rsidRPr="003B0DF1">
        <w:rPr>
          <w:rFonts w:ascii="Times New Roman" w:hAnsi="Times New Roman"/>
        </w:rPr>
        <w:t>shall be made on the ground that the body of persons to which it relates is one which is described in sub-section (1.) of the last preceding section; and</w:t>
      </w:r>
    </w:p>
    <w:p w:rsidR="004F40FB" w:rsidRDefault="003B0DF1" w:rsidP="004F40FB">
      <w:pPr>
        <w:tabs>
          <w:tab w:val="left" w:pos="1800"/>
        </w:tabs>
        <w:spacing w:after="0" w:line="240" w:lineRule="auto"/>
        <w:ind w:left="1080" w:hanging="576"/>
        <w:jc w:val="both"/>
        <w:rPr>
          <w:rFonts w:ascii="Times New Roman" w:hAnsi="Times New Roman"/>
        </w:rPr>
      </w:pPr>
      <w:r w:rsidRPr="003B0DF1">
        <w:rPr>
          <w:rFonts w:ascii="Times New Roman" w:hAnsi="Times New Roman"/>
        </w:rPr>
        <w:t>(</w:t>
      </w:r>
      <w:r w:rsidRPr="003B0DF1">
        <w:rPr>
          <w:rFonts w:ascii="Times New Roman" w:hAnsi="Times New Roman"/>
          <w:i/>
        </w:rPr>
        <w:t>b</w:t>
      </w:r>
      <w:r w:rsidRPr="003B0DF1">
        <w:rPr>
          <w:rFonts w:ascii="Times New Roman" w:hAnsi="Times New Roman"/>
        </w:rPr>
        <w:t>) shall be by summons which may contain averments setting out the facts relied upon in support of the application.</w:t>
      </w:r>
    </w:p>
    <w:p w:rsidR="00680CCF" w:rsidRPr="003B0DF1" w:rsidRDefault="0046262F" w:rsidP="00E11C74">
      <w:pPr>
        <w:tabs>
          <w:tab w:val="left" w:pos="99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(3.)</w:t>
      </w:r>
      <w:r w:rsidR="00E11C74">
        <w:rPr>
          <w:rFonts w:ascii="Times New Roman" w:hAnsi="Times New Roman"/>
        </w:rPr>
        <w:tab/>
      </w:r>
      <w:r w:rsidR="003B0DF1" w:rsidRPr="003B0DF1">
        <w:rPr>
          <w:rFonts w:ascii="Times New Roman" w:hAnsi="Times New Roman"/>
        </w:rPr>
        <w:t xml:space="preserve">The provisions of section thirty </w:t>
      </w:r>
      <w:r w:rsidR="003B0DF1" w:rsidRPr="003935C8">
        <w:rPr>
          <w:rFonts w:ascii="Times New Roman" w:hAnsi="Times New Roman"/>
          <w:smallCaps/>
        </w:rPr>
        <w:t>r</w:t>
      </w:r>
      <w:r w:rsidR="003B0DF1" w:rsidRPr="003B0DF1">
        <w:rPr>
          <w:rFonts w:ascii="Times New Roman" w:hAnsi="Times New Roman"/>
        </w:rPr>
        <w:t xml:space="preserve"> of this Act shall apply in relation to averments contained in the summons as if they were averments of the prosecutor in a prosecution for an offence under this Part.</w:t>
      </w:r>
    </w:p>
    <w:p w:rsidR="00D854B1" w:rsidRPr="003D42AA" w:rsidRDefault="0046262F" w:rsidP="003D42AA">
      <w:pPr>
        <w:tabs>
          <w:tab w:val="left" w:pos="99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(4.)</w:t>
      </w:r>
      <w:r w:rsidR="0067542E">
        <w:rPr>
          <w:rFonts w:ascii="Times New Roman" w:hAnsi="Times New Roman"/>
        </w:rPr>
        <w:tab/>
      </w:r>
      <w:r w:rsidR="003B0DF1" w:rsidRPr="003B0DF1">
        <w:rPr>
          <w:rFonts w:ascii="Times New Roman" w:hAnsi="Times New Roman"/>
        </w:rPr>
        <w:t xml:space="preserve">Service of a summons under this section upon the body of persons specified in the summons may be effected by publication of the summons in the </w:t>
      </w:r>
      <w:r w:rsidR="003B0DF1" w:rsidRPr="003B0DF1">
        <w:rPr>
          <w:rFonts w:ascii="Times New Roman" w:hAnsi="Times New Roman"/>
          <w:i/>
        </w:rPr>
        <w:t xml:space="preserve">Gazette </w:t>
      </w:r>
      <w:r w:rsidR="003B0DF1" w:rsidRPr="003B0DF1">
        <w:rPr>
          <w:rFonts w:ascii="Times New Roman" w:hAnsi="Times New Roman"/>
        </w:rPr>
        <w:t>and in a daily newspaper circulating in</w:t>
      </w:r>
    </w:p>
    <w:p w:rsidR="00D854B1" w:rsidRDefault="00D854B1">
      <w:pPr>
        <w:rPr>
          <w:rFonts w:ascii="Times New Roman" w:hAnsi="Times New Roman"/>
          <w:sz w:val="20"/>
        </w:rPr>
      </w:pPr>
      <w:r>
        <w:rPr>
          <w:rFonts w:ascii="Times New Roman" w:hAnsi="Times New Roman"/>
          <w:sz w:val="20"/>
        </w:rPr>
        <w:br w:type="page"/>
      </w:r>
    </w:p>
    <w:p w:rsidR="00680CCF" w:rsidRPr="003B0DF1" w:rsidRDefault="003B0DF1" w:rsidP="00337B33">
      <w:pPr>
        <w:spacing w:after="0" w:line="240" w:lineRule="auto"/>
        <w:jc w:val="both"/>
        <w:rPr>
          <w:rFonts w:ascii="Times New Roman" w:hAnsi="Times New Roman"/>
        </w:rPr>
      </w:pPr>
      <w:r w:rsidRPr="003B0DF1">
        <w:rPr>
          <w:rFonts w:ascii="Times New Roman" w:hAnsi="Times New Roman"/>
        </w:rPr>
        <w:lastRenderedPageBreak/>
        <w:t>the city or town in which the head office in Australia of that body is stated in the summons to be situate, but the Court may order such further or other service as it thinks fit.</w:t>
      </w:r>
    </w:p>
    <w:p w:rsidR="00680CCF" w:rsidRPr="003B0DF1" w:rsidRDefault="0046262F" w:rsidP="00A61D51">
      <w:pPr>
        <w:tabs>
          <w:tab w:val="left" w:pos="99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(5.)</w:t>
      </w:r>
      <w:r w:rsidR="00A61D51">
        <w:rPr>
          <w:rFonts w:ascii="Times New Roman" w:hAnsi="Times New Roman"/>
        </w:rPr>
        <w:tab/>
      </w:r>
      <w:r w:rsidR="003B0DF1" w:rsidRPr="003B0DF1">
        <w:rPr>
          <w:rFonts w:ascii="Times New Roman" w:hAnsi="Times New Roman"/>
        </w:rPr>
        <w:t>Any officer or member of the body of persons specified in any summons issued under this section may appear on behalf of that body to show cause.</w:t>
      </w:r>
    </w:p>
    <w:p w:rsidR="00680CCF" w:rsidRPr="003B0DF1" w:rsidRDefault="0046262F" w:rsidP="00A61D51">
      <w:pPr>
        <w:tabs>
          <w:tab w:val="left" w:pos="99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(6.)</w:t>
      </w:r>
      <w:r w:rsidR="00A61D51">
        <w:rPr>
          <w:rFonts w:ascii="Times New Roman" w:hAnsi="Times New Roman"/>
        </w:rPr>
        <w:tab/>
      </w:r>
      <w:r w:rsidR="003B0DF1" w:rsidRPr="003B0DF1">
        <w:rPr>
          <w:rFonts w:ascii="Times New Roman" w:hAnsi="Times New Roman"/>
        </w:rPr>
        <w:t>The summons shall be heard by a single Justice of the High Court or of the Supreme Court of a State.</w:t>
      </w:r>
    </w:p>
    <w:p w:rsidR="00680CCF" w:rsidRPr="003B0DF1" w:rsidRDefault="0046262F" w:rsidP="00A61D51">
      <w:pPr>
        <w:tabs>
          <w:tab w:val="left" w:pos="99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(7.)</w:t>
      </w:r>
      <w:r w:rsidR="00A61D51">
        <w:rPr>
          <w:rFonts w:ascii="Times New Roman" w:hAnsi="Times New Roman"/>
        </w:rPr>
        <w:tab/>
      </w:r>
      <w:r w:rsidR="003B0DF1" w:rsidRPr="003B0DF1">
        <w:rPr>
          <w:rFonts w:ascii="Times New Roman" w:hAnsi="Times New Roman"/>
        </w:rPr>
        <w:t>If cause to the contrary is not shown to the satisfaction of the Court, it may make an order declaring the respondent body of persons to be an unlawful association.</w:t>
      </w:r>
    </w:p>
    <w:p w:rsidR="00680CCF" w:rsidRPr="003B0DF1" w:rsidRDefault="0046262F" w:rsidP="00A61D51">
      <w:pPr>
        <w:tabs>
          <w:tab w:val="left" w:pos="99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(8.)</w:t>
      </w:r>
      <w:r w:rsidR="00A61D51">
        <w:rPr>
          <w:rFonts w:ascii="Times New Roman" w:hAnsi="Times New Roman"/>
        </w:rPr>
        <w:tab/>
      </w:r>
      <w:r w:rsidR="003B0DF1" w:rsidRPr="003B0DF1">
        <w:rPr>
          <w:rFonts w:ascii="Times New Roman" w:hAnsi="Times New Roman"/>
        </w:rPr>
        <w:t>Any person who is an interested person in relation to any declaration made under this section may, within fourteen days after the making of any such declaration, apply to the High Court for the setting aside of the order.</w:t>
      </w:r>
    </w:p>
    <w:p w:rsidR="00680CCF" w:rsidRPr="003B0DF1" w:rsidRDefault="0046262F" w:rsidP="00A61D51">
      <w:pPr>
        <w:tabs>
          <w:tab w:val="left" w:pos="99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(9.)</w:t>
      </w:r>
      <w:r w:rsidR="00A61D51">
        <w:rPr>
          <w:rFonts w:ascii="Times New Roman" w:hAnsi="Times New Roman"/>
        </w:rPr>
        <w:tab/>
      </w:r>
      <w:r w:rsidR="003B0DF1" w:rsidRPr="003B0DF1">
        <w:rPr>
          <w:rFonts w:ascii="Times New Roman" w:hAnsi="Times New Roman"/>
        </w:rPr>
        <w:t>Any application made under the last preceding sub-section shall be heard by a Full Court of the High Court consisting of not less than three Justices, and upon the hearing of the application the Court may affirm or annul the order.</w:t>
      </w:r>
    </w:p>
    <w:p w:rsidR="00680CCF" w:rsidRPr="003B0DF1" w:rsidRDefault="0046262F" w:rsidP="00A61D51">
      <w:pPr>
        <w:tabs>
          <w:tab w:val="left" w:pos="108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(10.)</w:t>
      </w:r>
      <w:r w:rsidR="00A61D51">
        <w:rPr>
          <w:rFonts w:ascii="Times New Roman" w:hAnsi="Times New Roman"/>
        </w:rPr>
        <w:tab/>
      </w:r>
      <w:r w:rsidR="003B0DF1" w:rsidRPr="003B0DF1">
        <w:rPr>
          <w:rFonts w:ascii="Times New Roman" w:hAnsi="Times New Roman"/>
        </w:rPr>
        <w:t>The Justices of the High Court, or a majority of them, may make rules for regulating the practice and procedure of the Court in relation to applications under this section.</w:t>
      </w:r>
    </w:p>
    <w:p w:rsidR="00680CCF" w:rsidRPr="003935C8" w:rsidRDefault="003B0DF1" w:rsidP="003935C8">
      <w:pPr>
        <w:spacing w:before="120" w:after="60" w:line="240" w:lineRule="auto"/>
        <w:rPr>
          <w:rFonts w:ascii="Times New Roman" w:hAnsi="Times New Roman"/>
          <w:sz w:val="20"/>
          <w:szCs w:val="20"/>
        </w:rPr>
      </w:pPr>
      <w:r w:rsidRPr="003935C8">
        <w:rPr>
          <w:rFonts w:ascii="Times New Roman" w:hAnsi="Times New Roman"/>
          <w:b/>
          <w:sz w:val="20"/>
          <w:szCs w:val="20"/>
        </w:rPr>
        <w:t>Attorney-General may require Information.</w:t>
      </w:r>
    </w:p>
    <w:p w:rsidR="00680CCF" w:rsidRPr="003B0DF1" w:rsidRDefault="0046262F" w:rsidP="00A61D51">
      <w:pPr>
        <w:tabs>
          <w:tab w:val="left" w:pos="990"/>
          <w:tab w:val="left" w:pos="180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30</w:t>
      </w:r>
      <w:r w:rsidR="003B0DF1" w:rsidRPr="00A61D51">
        <w:rPr>
          <w:rFonts w:ascii="Times New Roman" w:hAnsi="Times New Roman"/>
          <w:smallCaps/>
        </w:rPr>
        <w:t>ab</w:t>
      </w:r>
      <w:r w:rsidR="003B0DF1" w:rsidRPr="003B0DF1">
        <w:rPr>
          <w:rFonts w:ascii="Times New Roman" w:hAnsi="Times New Roman"/>
        </w:rPr>
        <w:t>.—(1.)</w:t>
      </w:r>
      <w:r w:rsidR="00A61D51">
        <w:rPr>
          <w:rFonts w:ascii="Times New Roman" w:hAnsi="Times New Roman"/>
        </w:rPr>
        <w:tab/>
      </w:r>
      <w:r w:rsidR="003B0DF1" w:rsidRPr="003B0DF1">
        <w:rPr>
          <w:rFonts w:ascii="Times New Roman" w:hAnsi="Times New Roman"/>
        </w:rPr>
        <w:t>If the Attorney-General believes that any person has in his possession any information or documents relating to an unlawful association, he may require the person, or, in the case of a corporation, any person holding a specified office in the corporation—</w:t>
      </w:r>
    </w:p>
    <w:p w:rsidR="00680CCF" w:rsidRPr="003B0DF1" w:rsidRDefault="003B0DF1" w:rsidP="00A61D51">
      <w:pPr>
        <w:spacing w:after="0" w:line="240" w:lineRule="auto"/>
        <w:ind w:left="1080" w:hanging="576"/>
        <w:jc w:val="both"/>
        <w:rPr>
          <w:rFonts w:ascii="Times New Roman" w:hAnsi="Times New Roman"/>
        </w:rPr>
      </w:pPr>
      <w:r w:rsidRPr="003B0DF1">
        <w:rPr>
          <w:rFonts w:ascii="Times New Roman" w:hAnsi="Times New Roman"/>
        </w:rPr>
        <w:t>(</w:t>
      </w:r>
      <w:r w:rsidRPr="003B0DF1">
        <w:rPr>
          <w:rFonts w:ascii="Times New Roman" w:hAnsi="Times New Roman"/>
          <w:i/>
        </w:rPr>
        <w:t>a</w:t>
      </w:r>
      <w:r w:rsidRPr="003B0DF1">
        <w:rPr>
          <w:rFonts w:ascii="Times New Roman" w:hAnsi="Times New Roman"/>
        </w:rPr>
        <w:t>)</w:t>
      </w:r>
      <w:r w:rsidR="00D04CF5">
        <w:rPr>
          <w:rFonts w:ascii="Times New Roman" w:hAnsi="Times New Roman"/>
        </w:rPr>
        <w:t xml:space="preserve"> </w:t>
      </w:r>
      <w:r w:rsidRPr="003B0DF1">
        <w:rPr>
          <w:rFonts w:ascii="Times New Roman" w:hAnsi="Times New Roman"/>
        </w:rPr>
        <w:t>to answer questions;</w:t>
      </w:r>
    </w:p>
    <w:p w:rsidR="00680CCF" w:rsidRPr="003B0DF1" w:rsidRDefault="003B0DF1" w:rsidP="00A61D51">
      <w:pPr>
        <w:spacing w:after="0" w:line="240" w:lineRule="auto"/>
        <w:ind w:left="1080" w:hanging="576"/>
        <w:jc w:val="both"/>
        <w:rPr>
          <w:rFonts w:ascii="Times New Roman" w:hAnsi="Times New Roman"/>
        </w:rPr>
      </w:pPr>
      <w:r w:rsidRPr="003B0DF1">
        <w:rPr>
          <w:rFonts w:ascii="Times New Roman" w:hAnsi="Times New Roman"/>
        </w:rPr>
        <w:t>(</w:t>
      </w:r>
      <w:r w:rsidRPr="003B0DF1">
        <w:rPr>
          <w:rFonts w:ascii="Times New Roman" w:hAnsi="Times New Roman"/>
          <w:i/>
        </w:rPr>
        <w:t>b</w:t>
      </w:r>
      <w:r w:rsidRPr="003B0DF1">
        <w:rPr>
          <w:rFonts w:ascii="Times New Roman" w:hAnsi="Times New Roman"/>
        </w:rPr>
        <w:t>)</w:t>
      </w:r>
      <w:r w:rsidR="00D04CF5">
        <w:rPr>
          <w:rFonts w:ascii="Times New Roman" w:hAnsi="Times New Roman"/>
        </w:rPr>
        <w:t xml:space="preserve"> </w:t>
      </w:r>
      <w:r w:rsidRPr="003B0DF1">
        <w:rPr>
          <w:rFonts w:ascii="Times New Roman" w:hAnsi="Times New Roman"/>
        </w:rPr>
        <w:t>to furnish information; and</w:t>
      </w:r>
    </w:p>
    <w:p w:rsidR="00680CCF" w:rsidRPr="003B0DF1" w:rsidRDefault="003B0DF1" w:rsidP="00D04CF5">
      <w:pPr>
        <w:spacing w:after="0" w:line="240" w:lineRule="auto"/>
        <w:ind w:left="1080" w:hanging="576"/>
        <w:jc w:val="both"/>
        <w:rPr>
          <w:rFonts w:ascii="Times New Roman" w:hAnsi="Times New Roman"/>
        </w:rPr>
      </w:pPr>
      <w:r w:rsidRPr="003B0DF1">
        <w:rPr>
          <w:rFonts w:ascii="Times New Roman" w:hAnsi="Times New Roman"/>
        </w:rPr>
        <w:t>(</w:t>
      </w:r>
      <w:r w:rsidRPr="003B0DF1">
        <w:rPr>
          <w:rFonts w:ascii="Times New Roman" w:hAnsi="Times New Roman"/>
          <w:i/>
        </w:rPr>
        <w:t>c</w:t>
      </w:r>
      <w:r w:rsidRPr="003B0DF1">
        <w:rPr>
          <w:rFonts w:ascii="Times New Roman" w:hAnsi="Times New Roman"/>
        </w:rPr>
        <w:t>)</w:t>
      </w:r>
      <w:r w:rsidR="00D04CF5">
        <w:rPr>
          <w:rFonts w:ascii="Times New Roman" w:hAnsi="Times New Roman"/>
        </w:rPr>
        <w:t xml:space="preserve"> </w:t>
      </w:r>
      <w:r w:rsidRPr="003B0DF1">
        <w:rPr>
          <w:rFonts w:ascii="Times New Roman" w:hAnsi="Times New Roman"/>
        </w:rPr>
        <w:t>allow the inspection of documents belonging to, or in the possession of, that person or that corporation, as the case may be,</w:t>
      </w:r>
    </w:p>
    <w:p w:rsidR="00680CCF" w:rsidRPr="003B0DF1" w:rsidRDefault="003B0DF1" w:rsidP="003B0DF1">
      <w:pPr>
        <w:spacing w:after="0" w:line="240" w:lineRule="auto"/>
        <w:rPr>
          <w:rFonts w:ascii="Times New Roman" w:hAnsi="Times New Roman"/>
        </w:rPr>
      </w:pPr>
      <w:r w:rsidRPr="003B0DF1">
        <w:rPr>
          <w:rFonts w:ascii="Times New Roman" w:hAnsi="Times New Roman"/>
        </w:rPr>
        <w:t>relating to—</w:t>
      </w:r>
    </w:p>
    <w:p w:rsidR="00680CCF" w:rsidRPr="003B0DF1" w:rsidRDefault="003B0DF1" w:rsidP="00D04CF5">
      <w:pPr>
        <w:spacing w:after="0" w:line="240" w:lineRule="auto"/>
        <w:ind w:left="1080" w:hanging="576"/>
        <w:jc w:val="both"/>
        <w:rPr>
          <w:rFonts w:ascii="Times New Roman" w:hAnsi="Times New Roman"/>
        </w:rPr>
      </w:pPr>
      <w:r w:rsidRPr="003B0DF1">
        <w:rPr>
          <w:rFonts w:ascii="Times New Roman" w:hAnsi="Times New Roman"/>
        </w:rPr>
        <w:t>(</w:t>
      </w:r>
      <w:r w:rsidRPr="003B0DF1">
        <w:rPr>
          <w:rFonts w:ascii="Times New Roman" w:hAnsi="Times New Roman"/>
          <w:i/>
        </w:rPr>
        <w:t>d</w:t>
      </w:r>
      <w:r w:rsidRPr="003B0DF1">
        <w:rPr>
          <w:rFonts w:ascii="Times New Roman" w:hAnsi="Times New Roman"/>
        </w:rPr>
        <w:t>)</w:t>
      </w:r>
      <w:r w:rsidR="001C75BC">
        <w:rPr>
          <w:rFonts w:ascii="Times New Roman" w:hAnsi="Times New Roman"/>
        </w:rPr>
        <w:t xml:space="preserve"> </w:t>
      </w:r>
      <w:r w:rsidRPr="003B0DF1">
        <w:rPr>
          <w:rFonts w:ascii="Times New Roman" w:hAnsi="Times New Roman"/>
        </w:rPr>
        <w:t>any money, property or funds belonging to or held by or on behalf of an unlawful association, or as to which there is reasonable cause to believe that they belong to or are held by or on behalf of an unlawful association;</w:t>
      </w:r>
    </w:p>
    <w:p w:rsidR="00680CCF" w:rsidRPr="003B0DF1" w:rsidRDefault="003B0DF1" w:rsidP="00D04CF5">
      <w:pPr>
        <w:spacing w:after="0" w:line="240" w:lineRule="auto"/>
        <w:ind w:left="1080" w:hanging="576"/>
        <w:jc w:val="both"/>
        <w:rPr>
          <w:rFonts w:ascii="Times New Roman" w:hAnsi="Times New Roman"/>
        </w:rPr>
      </w:pPr>
      <w:r w:rsidRPr="003B0DF1">
        <w:rPr>
          <w:rFonts w:ascii="Times New Roman" w:hAnsi="Times New Roman"/>
        </w:rPr>
        <w:t>(</w:t>
      </w:r>
      <w:r w:rsidRPr="003B0DF1">
        <w:rPr>
          <w:rFonts w:ascii="Times New Roman" w:hAnsi="Times New Roman"/>
          <w:i/>
        </w:rPr>
        <w:t>e</w:t>
      </w:r>
      <w:r w:rsidRPr="003B0DF1">
        <w:rPr>
          <w:rFonts w:ascii="Times New Roman" w:hAnsi="Times New Roman"/>
        </w:rPr>
        <w:t>)</w:t>
      </w:r>
      <w:r w:rsidR="001C75BC">
        <w:rPr>
          <w:rFonts w:ascii="Times New Roman" w:hAnsi="Times New Roman"/>
        </w:rPr>
        <w:t xml:space="preserve"> </w:t>
      </w:r>
      <w:r w:rsidRPr="003B0DF1">
        <w:rPr>
          <w:rFonts w:ascii="Times New Roman" w:hAnsi="Times New Roman"/>
        </w:rPr>
        <w:t>any payments made directly or indirectly by, to, or on behalf of, an unlawful association, or as to which there is reasonable cause to believe that they are so made; or</w:t>
      </w:r>
    </w:p>
    <w:p w:rsidR="00680CCF" w:rsidRPr="003B0DF1" w:rsidRDefault="003B0DF1" w:rsidP="00D04CF5">
      <w:pPr>
        <w:spacing w:after="0" w:line="240" w:lineRule="auto"/>
        <w:ind w:left="1080" w:hanging="576"/>
        <w:jc w:val="both"/>
        <w:rPr>
          <w:rFonts w:ascii="Times New Roman" w:hAnsi="Times New Roman"/>
        </w:rPr>
      </w:pPr>
      <w:r w:rsidRPr="003B0DF1">
        <w:rPr>
          <w:rFonts w:ascii="Times New Roman" w:hAnsi="Times New Roman"/>
        </w:rPr>
        <w:t>(</w:t>
      </w:r>
      <w:r w:rsidRPr="003B0DF1">
        <w:rPr>
          <w:rFonts w:ascii="Times New Roman" w:hAnsi="Times New Roman"/>
          <w:i/>
        </w:rPr>
        <w:t>f</w:t>
      </w:r>
      <w:r w:rsidRPr="003B0DF1">
        <w:rPr>
          <w:rFonts w:ascii="Times New Roman" w:hAnsi="Times New Roman"/>
        </w:rPr>
        <w:t>) any transactions to which an unlawful association is or is reasonably believed to be a party.</w:t>
      </w:r>
    </w:p>
    <w:p w:rsidR="00680CCF" w:rsidRPr="003B0DF1" w:rsidRDefault="0046262F" w:rsidP="00D04CF5">
      <w:pPr>
        <w:tabs>
          <w:tab w:val="left" w:pos="990"/>
          <w:tab w:val="left" w:pos="180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(2.)</w:t>
      </w:r>
      <w:r w:rsidR="00D04CF5">
        <w:rPr>
          <w:rFonts w:ascii="Times New Roman" w:hAnsi="Times New Roman"/>
        </w:rPr>
        <w:tab/>
      </w:r>
      <w:r w:rsidR="003B0DF1" w:rsidRPr="003B0DF1">
        <w:rPr>
          <w:rFonts w:ascii="Times New Roman" w:hAnsi="Times New Roman"/>
        </w:rPr>
        <w:t>Any person failing or neglecting to answer questions, furnish information or produce documents as required in pursuance of this section, shall be guilty of an offence.</w:t>
      </w:r>
    </w:p>
    <w:p w:rsidR="00680CCF" w:rsidRPr="003B0DF1" w:rsidRDefault="003B0DF1" w:rsidP="00D04CF5">
      <w:pPr>
        <w:spacing w:after="0" w:line="240" w:lineRule="auto"/>
        <w:ind w:firstLine="432"/>
        <w:jc w:val="both"/>
        <w:rPr>
          <w:rFonts w:ascii="Times New Roman" w:hAnsi="Times New Roman"/>
        </w:rPr>
      </w:pPr>
      <w:r w:rsidRPr="003B0DF1">
        <w:rPr>
          <w:rFonts w:ascii="Times New Roman" w:hAnsi="Times New Roman"/>
        </w:rPr>
        <w:t>Penalty: One hundred pounds or imprisonment for six months.</w:t>
      </w:r>
      <w:r w:rsidR="0046262F">
        <w:rPr>
          <w:rFonts w:ascii="Times New Roman" w:hAnsi="Times New Roman"/>
        </w:rPr>
        <w:t>”</w:t>
      </w:r>
      <w:r w:rsidRPr="003B0DF1">
        <w:rPr>
          <w:rFonts w:ascii="Times New Roman" w:hAnsi="Times New Roman"/>
        </w:rPr>
        <w:t>.</w:t>
      </w:r>
    </w:p>
    <w:p w:rsidR="00680CCF" w:rsidRPr="00D04CF5" w:rsidRDefault="003B0DF1" w:rsidP="00D04CF5">
      <w:pPr>
        <w:spacing w:before="120" w:after="60" w:line="240" w:lineRule="auto"/>
        <w:jc w:val="both"/>
        <w:rPr>
          <w:rFonts w:ascii="Times New Roman" w:hAnsi="Times New Roman" w:cs="Times New Roman"/>
          <w:b/>
          <w:sz w:val="20"/>
        </w:rPr>
      </w:pPr>
      <w:r w:rsidRPr="00D04CF5">
        <w:rPr>
          <w:rFonts w:ascii="Times New Roman" w:hAnsi="Times New Roman" w:cs="Times New Roman"/>
          <w:b/>
          <w:sz w:val="20"/>
        </w:rPr>
        <w:t>Deregistration of newspaper.</w:t>
      </w:r>
    </w:p>
    <w:p w:rsidR="00680CCF" w:rsidRDefault="003B0DF1" w:rsidP="00D04CF5">
      <w:pPr>
        <w:spacing w:after="0" w:line="240" w:lineRule="auto"/>
        <w:ind w:firstLine="432"/>
        <w:jc w:val="both"/>
        <w:rPr>
          <w:rFonts w:ascii="Times New Roman" w:hAnsi="Times New Roman"/>
        </w:rPr>
      </w:pPr>
      <w:r w:rsidRPr="003B0DF1">
        <w:rPr>
          <w:rFonts w:ascii="Times New Roman" w:hAnsi="Times New Roman"/>
          <w:b/>
        </w:rPr>
        <w:t>5.</w:t>
      </w:r>
      <w:r w:rsidR="00D04CF5">
        <w:rPr>
          <w:rFonts w:ascii="Times New Roman" w:hAnsi="Times New Roman"/>
        </w:rPr>
        <w:tab/>
      </w:r>
      <w:r w:rsidRPr="003B0DF1">
        <w:rPr>
          <w:rFonts w:ascii="Times New Roman" w:hAnsi="Times New Roman"/>
        </w:rPr>
        <w:t xml:space="preserve">Section thirty </w:t>
      </w:r>
      <w:r w:rsidRPr="003D42AA">
        <w:rPr>
          <w:rFonts w:ascii="Times New Roman" w:hAnsi="Times New Roman"/>
          <w:smallCaps/>
        </w:rPr>
        <w:t>e</w:t>
      </w:r>
      <w:r w:rsidRPr="003B0DF1">
        <w:rPr>
          <w:rFonts w:ascii="Times New Roman" w:hAnsi="Times New Roman"/>
        </w:rPr>
        <w:t xml:space="preserve"> of the Principal Act is amended by omitting from sub-section (2.) the words </w:t>
      </w:r>
      <w:r w:rsidR="0046262F">
        <w:rPr>
          <w:rFonts w:ascii="Times New Roman" w:hAnsi="Times New Roman"/>
        </w:rPr>
        <w:t>“</w:t>
      </w:r>
      <w:r w:rsidRPr="003B0DF1">
        <w:rPr>
          <w:rFonts w:ascii="Times New Roman" w:hAnsi="Times New Roman"/>
        </w:rPr>
        <w:t>prior to the commencement of this Act</w:t>
      </w:r>
      <w:r w:rsidR="0046262F">
        <w:rPr>
          <w:rFonts w:ascii="Times New Roman" w:hAnsi="Times New Roman"/>
        </w:rPr>
        <w:t>”</w:t>
      </w:r>
      <w:r w:rsidRPr="003B0DF1">
        <w:rPr>
          <w:rFonts w:ascii="Times New Roman" w:hAnsi="Times New Roman"/>
        </w:rPr>
        <w:t>.</w:t>
      </w:r>
    </w:p>
    <w:p w:rsidR="00BC589A" w:rsidRDefault="00BC589A">
      <w:pPr>
        <w:rPr>
          <w:rFonts w:ascii="Times New Roman" w:hAnsi="Times New Roman"/>
        </w:rPr>
      </w:pPr>
      <w:r>
        <w:rPr>
          <w:rFonts w:ascii="Times New Roman" w:hAnsi="Times New Roman"/>
        </w:rPr>
        <w:br w:type="page"/>
      </w:r>
    </w:p>
    <w:p w:rsidR="00680CCF" w:rsidRPr="00FB0821" w:rsidRDefault="003B0DF1" w:rsidP="00FE7290">
      <w:pPr>
        <w:spacing w:after="60" w:line="240" w:lineRule="auto"/>
        <w:jc w:val="both"/>
        <w:rPr>
          <w:rFonts w:ascii="Times New Roman" w:hAnsi="Times New Roman" w:cs="Times New Roman"/>
          <w:b/>
          <w:sz w:val="20"/>
        </w:rPr>
      </w:pPr>
      <w:r w:rsidRPr="00FB0821">
        <w:rPr>
          <w:rFonts w:ascii="Times New Roman" w:hAnsi="Times New Roman" w:cs="Times New Roman"/>
          <w:b/>
          <w:sz w:val="20"/>
        </w:rPr>
        <w:lastRenderedPageBreak/>
        <w:t>Sale or distribution of books, &amp;c.</w:t>
      </w:r>
    </w:p>
    <w:p w:rsidR="00680CCF" w:rsidRPr="003B0DF1" w:rsidRDefault="003B0DF1" w:rsidP="00FB0821">
      <w:pPr>
        <w:spacing w:after="0" w:line="240" w:lineRule="auto"/>
        <w:ind w:firstLine="432"/>
        <w:jc w:val="both"/>
        <w:rPr>
          <w:rFonts w:ascii="Times New Roman" w:hAnsi="Times New Roman"/>
        </w:rPr>
      </w:pPr>
      <w:r w:rsidRPr="003B0DF1">
        <w:rPr>
          <w:rFonts w:ascii="Times New Roman" w:hAnsi="Times New Roman"/>
          <w:b/>
        </w:rPr>
        <w:t>6.</w:t>
      </w:r>
      <w:r w:rsidR="00FB0821">
        <w:rPr>
          <w:rFonts w:ascii="Times New Roman" w:hAnsi="Times New Roman"/>
          <w:b/>
        </w:rPr>
        <w:tab/>
      </w:r>
      <w:r w:rsidRPr="003B0DF1">
        <w:rPr>
          <w:rFonts w:ascii="Times New Roman" w:hAnsi="Times New Roman"/>
        </w:rPr>
        <w:t xml:space="preserve">Section thirty </w:t>
      </w:r>
      <w:r w:rsidRPr="00512551">
        <w:rPr>
          <w:rFonts w:ascii="Times New Roman" w:hAnsi="Times New Roman"/>
          <w:smallCaps/>
        </w:rPr>
        <w:t>f</w:t>
      </w:r>
      <w:r w:rsidRPr="003B0DF1">
        <w:rPr>
          <w:rFonts w:ascii="Times New Roman" w:hAnsi="Times New Roman"/>
        </w:rPr>
        <w:t xml:space="preserve"> of the Principal Act is amended by inserting, after the word </w:t>
      </w:r>
      <w:r w:rsidR="0046262F">
        <w:rPr>
          <w:rFonts w:ascii="Times New Roman" w:hAnsi="Times New Roman"/>
        </w:rPr>
        <w:t>“</w:t>
      </w:r>
      <w:r w:rsidRPr="003B0DF1">
        <w:rPr>
          <w:rFonts w:ascii="Times New Roman" w:hAnsi="Times New Roman"/>
        </w:rPr>
        <w:t>sale</w:t>
      </w:r>
      <w:r w:rsidR="0046262F">
        <w:rPr>
          <w:rFonts w:ascii="Times New Roman" w:hAnsi="Times New Roman"/>
        </w:rPr>
        <w:t>”</w:t>
      </w:r>
      <w:r w:rsidRPr="003B0DF1">
        <w:rPr>
          <w:rFonts w:ascii="Times New Roman" w:hAnsi="Times New Roman"/>
        </w:rPr>
        <w:t xml:space="preserve">, the words </w:t>
      </w:r>
      <w:r w:rsidR="0046262F">
        <w:rPr>
          <w:rFonts w:ascii="Times New Roman" w:hAnsi="Times New Roman"/>
        </w:rPr>
        <w:t>“</w:t>
      </w:r>
      <w:r w:rsidRPr="003B0DF1">
        <w:rPr>
          <w:rFonts w:ascii="Times New Roman" w:hAnsi="Times New Roman"/>
        </w:rPr>
        <w:t>or who circulates or distributes</w:t>
      </w:r>
      <w:r w:rsidR="0046262F">
        <w:rPr>
          <w:rFonts w:ascii="Times New Roman" w:hAnsi="Times New Roman"/>
        </w:rPr>
        <w:t>”</w:t>
      </w:r>
      <w:r w:rsidRPr="003B0DF1">
        <w:rPr>
          <w:rFonts w:ascii="Times New Roman" w:hAnsi="Times New Roman"/>
        </w:rPr>
        <w:t>.</w:t>
      </w:r>
    </w:p>
    <w:p w:rsidR="00680CCF" w:rsidRPr="003B0DF1" w:rsidRDefault="003B0DF1" w:rsidP="003D42AA">
      <w:pPr>
        <w:spacing w:before="120" w:after="0" w:line="240" w:lineRule="auto"/>
        <w:ind w:firstLine="431"/>
        <w:jc w:val="both"/>
        <w:rPr>
          <w:rFonts w:ascii="Times New Roman" w:hAnsi="Times New Roman"/>
        </w:rPr>
      </w:pPr>
      <w:r w:rsidRPr="003B0DF1">
        <w:rPr>
          <w:rFonts w:ascii="Times New Roman" w:hAnsi="Times New Roman"/>
          <w:b/>
        </w:rPr>
        <w:t>7.</w:t>
      </w:r>
      <w:r w:rsidR="00FB0821">
        <w:rPr>
          <w:rFonts w:ascii="Times New Roman" w:hAnsi="Times New Roman"/>
          <w:b/>
        </w:rPr>
        <w:tab/>
      </w:r>
      <w:r w:rsidRPr="003B0DF1">
        <w:rPr>
          <w:rFonts w:ascii="Times New Roman" w:hAnsi="Times New Roman"/>
        </w:rPr>
        <w:t xml:space="preserve">After section thirty </w:t>
      </w:r>
      <w:r w:rsidRPr="00512551">
        <w:rPr>
          <w:rFonts w:ascii="Times New Roman" w:hAnsi="Times New Roman"/>
          <w:smallCaps/>
        </w:rPr>
        <w:t>f</w:t>
      </w:r>
      <w:r w:rsidRPr="003B0DF1">
        <w:rPr>
          <w:rFonts w:ascii="Times New Roman" w:hAnsi="Times New Roman"/>
        </w:rPr>
        <w:t xml:space="preserve"> of the Principal Act the following sections are inserted:—</w:t>
      </w:r>
    </w:p>
    <w:p w:rsidR="00680CCF" w:rsidRPr="00FB0821" w:rsidRDefault="003B0DF1" w:rsidP="00FB0821">
      <w:pPr>
        <w:spacing w:before="120" w:after="60" w:line="240" w:lineRule="auto"/>
        <w:jc w:val="both"/>
        <w:rPr>
          <w:rFonts w:ascii="Times New Roman" w:hAnsi="Times New Roman" w:cs="Times New Roman"/>
          <w:b/>
          <w:sz w:val="20"/>
        </w:rPr>
      </w:pPr>
      <w:r w:rsidRPr="00FB0821">
        <w:rPr>
          <w:rFonts w:ascii="Times New Roman" w:hAnsi="Times New Roman" w:cs="Times New Roman"/>
          <w:b/>
          <w:sz w:val="20"/>
        </w:rPr>
        <w:t>Imprints on publications.</w:t>
      </w:r>
    </w:p>
    <w:p w:rsidR="00680CCF" w:rsidRPr="003B0DF1" w:rsidRDefault="0046262F" w:rsidP="00FB0821">
      <w:pPr>
        <w:tabs>
          <w:tab w:val="left" w:pos="171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30</w:t>
      </w:r>
      <w:r w:rsidR="003B0DF1" w:rsidRPr="00FB0821">
        <w:rPr>
          <w:rFonts w:ascii="Times New Roman" w:hAnsi="Times New Roman"/>
          <w:smallCaps/>
        </w:rPr>
        <w:t>fa</w:t>
      </w:r>
      <w:r w:rsidR="003B0DF1" w:rsidRPr="003B0DF1">
        <w:rPr>
          <w:rFonts w:ascii="Times New Roman" w:hAnsi="Times New Roman"/>
        </w:rPr>
        <w:t>.—(1.)</w:t>
      </w:r>
      <w:r w:rsidR="00FB0821">
        <w:rPr>
          <w:rFonts w:ascii="Times New Roman" w:hAnsi="Times New Roman"/>
        </w:rPr>
        <w:tab/>
      </w:r>
      <w:r w:rsidR="003B0DF1" w:rsidRPr="003B0DF1">
        <w:rPr>
          <w:rFonts w:ascii="Times New Roman" w:hAnsi="Times New Roman"/>
        </w:rPr>
        <w:t xml:space="preserve">The imprint appearing upon any book, periodical, pamphlet, handbill, poster or newspaper shall, in any proceedings under this Part, be </w:t>
      </w:r>
      <w:r w:rsidR="003B0DF1" w:rsidRPr="003B0DF1">
        <w:rPr>
          <w:rFonts w:ascii="Times New Roman" w:hAnsi="Times New Roman"/>
          <w:i/>
        </w:rPr>
        <w:t xml:space="preserve">prima facie </w:t>
      </w:r>
      <w:r w:rsidR="003B0DF1" w:rsidRPr="003B0DF1">
        <w:rPr>
          <w:rFonts w:ascii="Times New Roman" w:hAnsi="Times New Roman"/>
        </w:rPr>
        <w:t>evidence that the book, periodical, pamphlet, handbill, poster or newspaper was printed or published by or on behalf of, or in the interests of, the person or body of persons specified in the imprint.</w:t>
      </w:r>
    </w:p>
    <w:p w:rsidR="00680CCF" w:rsidRPr="003B0DF1" w:rsidRDefault="0046262F" w:rsidP="00FB0821">
      <w:pPr>
        <w:tabs>
          <w:tab w:val="left" w:pos="99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(2.)</w:t>
      </w:r>
      <w:r w:rsidR="00FB0821">
        <w:rPr>
          <w:rFonts w:ascii="Times New Roman" w:hAnsi="Times New Roman"/>
        </w:rPr>
        <w:tab/>
      </w:r>
      <w:r w:rsidR="003B0DF1" w:rsidRPr="003B0DF1">
        <w:rPr>
          <w:rFonts w:ascii="Times New Roman" w:hAnsi="Times New Roman"/>
        </w:rPr>
        <w:t xml:space="preserve">For the purposes of this section, </w:t>
      </w:r>
      <w:r>
        <w:rPr>
          <w:rFonts w:ascii="Times New Roman" w:hAnsi="Times New Roman"/>
        </w:rPr>
        <w:t>‘</w:t>
      </w:r>
      <w:r w:rsidR="003B0DF1" w:rsidRPr="003B0DF1">
        <w:rPr>
          <w:rFonts w:ascii="Times New Roman" w:hAnsi="Times New Roman"/>
        </w:rPr>
        <w:t>imprint</w:t>
      </w:r>
      <w:r>
        <w:rPr>
          <w:rFonts w:ascii="Times New Roman" w:hAnsi="Times New Roman"/>
        </w:rPr>
        <w:t>’</w:t>
      </w:r>
      <w:r w:rsidR="003B0DF1" w:rsidRPr="003B0DF1">
        <w:rPr>
          <w:rFonts w:ascii="Times New Roman" w:hAnsi="Times New Roman"/>
        </w:rPr>
        <w:t xml:space="preserve"> means a statement of the name and address of the printer or of the publisher of the book, periodical, pamphlet, handbill, poster or newspaper with or without a description of the place where it is printed.</w:t>
      </w:r>
    </w:p>
    <w:p w:rsidR="00680CCF" w:rsidRPr="00FB0821" w:rsidRDefault="003B0DF1" w:rsidP="00FB0821">
      <w:pPr>
        <w:spacing w:before="120" w:after="60" w:line="240" w:lineRule="auto"/>
        <w:jc w:val="both"/>
        <w:rPr>
          <w:rFonts w:ascii="Times New Roman" w:hAnsi="Times New Roman" w:cs="Times New Roman"/>
          <w:b/>
          <w:sz w:val="20"/>
        </w:rPr>
      </w:pPr>
      <w:r w:rsidRPr="00FB0821">
        <w:rPr>
          <w:rFonts w:ascii="Times New Roman" w:hAnsi="Times New Roman" w:cs="Times New Roman"/>
          <w:b/>
          <w:sz w:val="20"/>
        </w:rPr>
        <w:t>Broadcasting stations.</w:t>
      </w:r>
    </w:p>
    <w:p w:rsidR="00680CCF" w:rsidRPr="003B0DF1" w:rsidRDefault="0046262F" w:rsidP="00FB0821">
      <w:pPr>
        <w:tabs>
          <w:tab w:val="left" w:pos="171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30</w:t>
      </w:r>
      <w:r w:rsidR="003B0DF1" w:rsidRPr="00193D77">
        <w:rPr>
          <w:rFonts w:ascii="Times New Roman" w:hAnsi="Times New Roman"/>
          <w:smallCaps/>
        </w:rPr>
        <w:t>fb</w:t>
      </w:r>
      <w:r w:rsidR="003B0DF1" w:rsidRPr="003B0DF1">
        <w:rPr>
          <w:rFonts w:ascii="Times New Roman" w:hAnsi="Times New Roman"/>
        </w:rPr>
        <w:t>.—(1.)</w:t>
      </w:r>
      <w:r w:rsidR="00193D77">
        <w:rPr>
          <w:rFonts w:ascii="Times New Roman" w:hAnsi="Times New Roman"/>
        </w:rPr>
        <w:tab/>
      </w:r>
      <w:r w:rsidR="003B0DF1" w:rsidRPr="003B0DF1">
        <w:rPr>
          <w:rFonts w:ascii="Times New Roman" w:hAnsi="Times New Roman"/>
        </w:rPr>
        <w:t xml:space="preserve">The Postmaster-General may cancel any </w:t>
      </w:r>
      <w:proofErr w:type="spellStart"/>
      <w:r w:rsidR="003B0DF1" w:rsidRPr="003B0DF1">
        <w:rPr>
          <w:rFonts w:ascii="Times New Roman" w:hAnsi="Times New Roman"/>
        </w:rPr>
        <w:t>licence</w:t>
      </w:r>
      <w:proofErr w:type="spellEnd"/>
      <w:r w:rsidR="003B0DF1" w:rsidRPr="003B0DF1">
        <w:rPr>
          <w:rFonts w:ascii="Times New Roman" w:hAnsi="Times New Roman"/>
        </w:rPr>
        <w:t xml:space="preserve"> issued, under the </w:t>
      </w:r>
      <w:r w:rsidR="003B0DF1" w:rsidRPr="003B0DF1">
        <w:rPr>
          <w:rFonts w:ascii="Times New Roman" w:hAnsi="Times New Roman"/>
          <w:i/>
        </w:rPr>
        <w:t xml:space="preserve">Wireless Telegraphy Act </w:t>
      </w:r>
      <w:r w:rsidR="003B0DF1" w:rsidRPr="003B0DF1">
        <w:rPr>
          <w:rFonts w:ascii="Times New Roman" w:hAnsi="Times New Roman"/>
        </w:rPr>
        <w:t>1905-1919 and the regulations thereunder, in respect of any broadcasting station from which is broadcast—</w:t>
      </w:r>
    </w:p>
    <w:p w:rsidR="00680CCF" w:rsidRPr="003B0DF1" w:rsidRDefault="003B0DF1" w:rsidP="00FB0821">
      <w:pPr>
        <w:spacing w:after="0" w:line="240" w:lineRule="auto"/>
        <w:ind w:left="1152" w:hanging="576"/>
        <w:jc w:val="both"/>
        <w:rPr>
          <w:rFonts w:ascii="Times New Roman" w:hAnsi="Times New Roman"/>
        </w:rPr>
      </w:pPr>
      <w:r w:rsidRPr="003B0DF1">
        <w:rPr>
          <w:rFonts w:ascii="Times New Roman" w:hAnsi="Times New Roman"/>
        </w:rPr>
        <w:t>(</w:t>
      </w:r>
      <w:r w:rsidRPr="003B0DF1">
        <w:rPr>
          <w:rFonts w:ascii="Times New Roman" w:hAnsi="Times New Roman"/>
          <w:i/>
        </w:rPr>
        <w:t>a</w:t>
      </w:r>
      <w:r w:rsidRPr="003B0DF1">
        <w:rPr>
          <w:rFonts w:ascii="Times New Roman" w:hAnsi="Times New Roman"/>
        </w:rPr>
        <w:t>)</w:t>
      </w:r>
      <w:r w:rsidR="00FB0821">
        <w:rPr>
          <w:rFonts w:ascii="Times New Roman" w:hAnsi="Times New Roman"/>
        </w:rPr>
        <w:t xml:space="preserve"> </w:t>
      </w:r>
      <w:r w:rsidRPr="003B0DF1">
        <w:rPr>
          <w:rFonts w:ascii="Times New Roman" w:hAnsi="Times New Roman"/>
        </w:rPr>
        <w:t xml:space="preserve">any propaganda or advocacy in </w:t>
      </w:r>
      <w:proofErr w:type="spellStart"/>
      <w:r w:rsidRPr="003B0DF1">
        <w:rPr>
          <w:rFonts w:ascii="Times New Roman" w:hAnsi="Times New Roman"/>
        </w:rPr>
        <w:t>favour</w:t>
      </w:r>
      <w:proofErr w:type="spellEnd"/>
      <w:r w:rsidRPr="003B0DF1">
        <w:rPr>
          <w:rFonts w:ascii="Times New Roman" w:hAnsi="Times New Roman"/>
        </w:rPr>
        <w:t xml:space="preserve"> of any object specified in sub-paragraphs (</w:t>
      </w:r>
      <w:proofErr w:type="spellStart"/>
      <w:r w:rsidRPr="003B0DF1">
        <w:rPr>
          <w:rFonts w:ascii="Times New Roman" w:hAnsi="Times New Roman"/>
        </w:rPr>
        <w:t>i</w:t>
      </w:r>
      <w:proofErr w:type="spellEnd"/>
      <w:r w:rsidRPr="003B0DF1">
        <w:rPr>
          <w:rFonts w:ascii="Times New Roman" w:hAnsi="Times New Roman"/>
        </w:rPr>
        <w:t>) to (iii) of paragraph (</w:t>
      </w:r>
      <w:r w:rsidRPr="003B0DF1">
        <w:rPr>
          <w:rFonts w:ascii="Times New Roman" w:hAnsi="Times New Roman"/>
          <w:i/>
        </w:rPr>
        <w:t>a</w:t>
      </w:r>
      <w:r w:rsidRPr="003B0DF1">
        <w:rPr>
          <w:rFonts w:ascii="Times New Roman" w:hAnsi="Times New Roman"/>
        </w:rPr>
        <w:t>)</w:t>
      </w:r>
      <w:r w:rsidR="00932FDB">
        <w:rPr>
          <w:rFonts w:ascii="Times New Roman" w:hAnsi="Times New Roman"/>
        </w:rPr>
        <w:t xml:space="preserve"> </w:t>
      </w:r>
      <w:r w:rsidRPr="003B0DF1">
        <w:rPr>
          <w:rFonts w:ascii="Times New Roman" w:hAnsi="Times New Roman"/>
        </w:rPr>
        <w:t>of sub-section (1.) of section thirty a of this Act; or</w:t>
      </w:r>
    </w:p>
    <w:p w:rsidR="00680CCF" w:rsidRPr="003B0DF1" w:rsidRDefault="003B0DF1" w:rsidP="00FB0821">
      <w:pPr>
        <w:spacing w:after="0" w:line="240" w:lineRule="auto"/>
        <w:ind w:left="1152" w:hanging="576"/>
        <w:jc w:val="both"/>
        <w:rPr>
          <w:rFonts w:ascii="Times New Roman" w:hAnsi="Times New Roman"/>
        </w:rPr>
      </w:pPr>
      <w:r w:rsidRPr="003B0DF1">
        <w:rPr>
          <w:rFonts w:ascii="Times New Roman" w:hAnsi="Times New Roman"/>
        </w:rPr>
        <w:t>(</w:t>
      </w:r>
      <w:r w:rsidRPr="003B0DF1">
        <w:rPr>
          <w:rFonts w:ascii="Times New Roman" w:hAnsi="Times New Roman"/>
          <w:i/>
        </w:rPr>
        <w:t>b</w:t>
      </w:r>
      <w:r w:rsidRPr="003B0DF1">
        <w:rPr>
          <w:rFonts w:ascii="Times New Roman" w:hAnsi="Times New Roman"/>
        </w:rPr>
        <w:t>)</w:t>
      </w:r>
      <w:r w:rsidR="00FB0821">
        <w:rPr>
          <w:rFonts w:ascii="Times New Roman" w:hAnsi="Times New Roman"/>
        </w:rPr>
        <w:t xml:space="preserve"> </w:t>
      </w:r>
      <w:r w:rsidRPr="003B0DF1">
        <w:rPr>
          <w:rFonts w:ascii="Times New Roman" w:hAnsi="Times New Roman"/>
        </w:rPr>
        <w:t>any seditious matter,</w:t>
      </w:r>
    </w:p>
    <w:p w:rsidR="00680CCF" w:rsidRPr="003B0DF1" w:rsidRDefault="003B0DF1" w:rsidP="003B0DF1">
      <w:pPr>
        <w:spacing w:after="0" w:line="240" w:lineRule="auto"/>
        <w:rPr>
          <w:rFonts w:ascii="Times New Roman" w:hAnsi="Times New Roman"/>
        </w:rPr>
      </w:pPr>
      <w:r w:rsidRPr="003B0DF1">
        <w:rPr>
          <w:rFonts w:ascii="Times New Roman" w:hAnsi="Times New Roman"/>
        </w:rPr>
        <w:t xml:space="preserve">and, where any </w:t>
      </w:r>
      <w:proofErr w:type="spellStart"/>
      <w:r w:rsidRPr="003B0DF1">
        <w:rPr>
          <w:rFonts w:ascii="Times New Roman" w:hAnsi="Times New Roman"/>
        </w:rPr>
        <w:t>licence</w:t>
      </w:r>
      <w:proofErr w:type="spellEnd"/>
      <w:r w:rsidRPr="003B0DF1">
        <w:rPr>
          <w:rFonts w:ascii="Times New Roman" w:hAnsi="Times New Roman"/>
        </w:rPr>
        <w:t xml:space="preserve"> so issued has expired, may refuse to renew the </w:t>
      </w:r>
      <w:proofErr w:type="spellStart"/>
      <w:r w:rsidRPr="003B0DF1">
        <w:rPr>
          <w:rFonts w:ascii="Times New Roman" w:hAnsi="Times New Roman"/>
        </w:rPr>
        <w:t>licence</w:t>
      </w:r>
      <w:proofErr w:type="spellEnd"/>
      <w:r w:rsidRPr="003B0DF1">
        <w:rPr>
          <w:rFonts w:ascii="Times New Roman" w:hAnsi="Times New Roman"/>
        </w:rPr>
        <w:t>.</w:t>
      </w:r>
    </w:p>
    <w:p w:rsidR="00680CCF" w:rsidRPr="003B0DF1" w:rsidRDefault="0046262F" w:rsidP="00FB0821">
      <w:pPr>
        <w:tabs>
          <w:tab w:val="left" w:pos="99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(2.)</w:t>
      </w:r>
      <w:r w:rsidR="00FB0821">
        <w:rPr>
          <w:rFonts w:ascii="Times New Roman" w:hAnsi="Times New Roman"/>
        </w:rPr>
        <w:tab/>
      </w:r>
      <w:r w:rsidR="003B0DF1" w:rsidRPr="003B0DF1">
        <w:rPr>
          <w:rFonts w:ascii="Times New Roman" w:hAnsi="Times New Roman"/>
        </w:rPr>
        <w:t>For the purposes of this section—</w:t>
      </w:r>
    </w:p>
    <w:p w:rsidR="00680CCF" w:rsidRPr="003B0DF1" w:rsidRDefault="0046262F" w:rsidP="00193D77">
      <w:pPr>
        <w:tabs>
          <w:tab w:val="left" w:pos="990"/>
        </w:tabs>
        <w:spacing w:after="0" w:line="240" w:lineRule="auto"/>
        <w:ind w:left="1008" w:hanging="288"/>
        <w:jc w:val="both"/>
        <w:rPr>
          <w:rFonts w:ascii="Times New Roman" w:hAnsi="Times New Roman"/>
        </w:rPr>
      </w:pPr>
      <w:r>
        <w:rPr>
          <w:rFonts w:ascii="Times New Roman" w:hAnsi="Times New Roman"/>
        </w:rPr>
        <w:t>‘</w:t>
      </w:r>
      <w:r w:rsidR="003B0DF1" w:rsidRPr="003B0DF1">
        <w:rPr>
          <w:rFonts w:ascii="Times New Roman" w:hAnsi="Times New Roman"/>
        </w:rPr>
        <w:t>broadcasting station</w:t>
      </w:r>
      <w:r>
        <w:rPr>
          <w:rFonts w:ascii="Times New Roman" w:hAnsi="Times New Roman"/>
        </w:rPr>
        <w:t>’</w:t>
      </w:r>
      <w:r w:rsidR="003B0DF1" w:rsidRPr="003B0DF1">
        <w:rPr>
          <w:rFonts w:ascii="Times New Roman" w:hAnsi="Times New Roman"/>
        </w:rPr>
        <w:t xml:space="preserve"> means a station for the purpose of broadcasting messages by means of wireless telegraphy;</w:t>
      </w:r>
    </w:p>
    <w:p w:rsidR="00680CCF" w:rsidRPr="003B0DF1" w:rsidRDefault="0046262F" w:rsidP="00193D77">
      <w:pPr>
        <w:tabs>
          <w:tab w:val="left" w:pos="990"/>
        </w:tabs>
        <w:spacing w:after="0" w:line="240" w:lineRule="auto"/>
        <w:ind w:left="1008" w:hanging="288"/>
        <w:jc w:val="both"/>
        <w:rPr>
          <w:rFonts w:ascii="Times New Roman" w:hAnsi="Times New Roman"/>
        </w:rPr>
      </w:pPr>
      <w:r>
        <w:rPr>
          <w:rFonts w:ascii="Times New Roman" w:hAnsi="Times New Roman"/>
        </w:rPr>
        <w:t>‘</w:t>
      </w:r>
      <w:r w:rsidR="003B0DF1" w:rsidRPr="003B0DF1">
        <w:rPr>
          <w:rFonts w:ascii="Times New Roman" w:hAnsi="Times New Roman"/>
        </w:rPr>
        <w:t>seditious matter</w:t>
      </w:r>
      <w:r>
        <w:rPr>
          <w:rFonts w:ascii="Times New Roman" w:hAnsi="Times New Roman"/>
        </w:rPr>
        <w:t>’</w:t>
      </w:r>
      <w:r w:rsidR="003B0DF1" w:rsidRPr="003B0DF1">
        <w:rPr>
          <w:rFonts w:ascii="Times New Roman" w:hAnsi="Times New Roman"/>
        </w:rPr>
        <w:t xml:space="preserve"> means any propaganda or matter disclosing a seditious intention as defined by section twenty-four </w:t>
      </w:r>
      <w:r w:rsidR="003B0DF1" w:rsidRPr="00B021BD">
        <w:rPr>
          <w:rFonts w:ascii="Times New Roman" w:hAnsi="Times New Roman"/>
          <w:smallCaps/>
        </w:rPr>
        <w:t>a</w:t>
      </w:r>
      <w:r w:rsidR="003B0DF1" w:rsidRPr="003B0DF1">
        <w:rPr>
          <w:rFonts w:ascii="Times New Roman" w:hAnsi="Times New Roman"/>
        </w:rPr>
        <w:t xml:space="preserve"> of this Act.</w:t>
      </w:r>
    </w:p>
    <w:p w:rsidR="00680CCF" w:rsidRPr="00193D77" w:rsidRDefault="003B0DF1" w:rsidP="00193D77">
      <w:pPr>
        <w:spacing w:before="120" w:after="60" w:line="240" w:lineRule="auto"/>
        <w:jc w:val="both"/>
        <w:rPr>
          <w:rFonts w:ascii="Times New Roman" w:hAnsi="Times New Roman" w:cs="Times New Roman"/>
          <w:b/>
          <w:sz w:val="20"/>
        </w:rPr>
      </w:pPr>
      <w:r w:rsidRPr="00193D77">
        <w:rPr>
          <w:rFonts w:ascii="Times New Roman" w:hAnsi="Times New Roman" w:cs="Times New Roman"/>
          <w:b/>
          <w:sz w:val="20"/>
        </w:rPr>
        <w:t>Owner, &amp;c</w:t>
      </w:r>
      <w:r w:rsidR="00C02FC4">
        <w:rPr>
          <w:rFonts w:ascii="Times New Roman" w:hAnsi="Times New Roman" w:cs="Times New Roman"/>
          <w:b/>
          <w:sz w:val="20"/>
        </w:rPr>
        <w:t>.</w:t>
      </w:r>
      <w:r w:rsidRPr="00193D77">
        <w:rPr>
          <w:rFonts w:ascii="Times New Roman" w:hAnsi="Times New Roman" w:cs="Times New Roman"/>
          <w:b/>
          <w:sz w:val="20"/>
        </w:rPr>
        <w:t>, of building knowingly permitting meeting of unlawful association.</w:t>
      </w:r>
    </w:p>
    <w:p w:rsidR="00680CCF" w:rsidRPr="003B0DF1" w:rsidRDefault="0046262F" w:rsidP="00193D77">
      <w:pPr>
        <w:tabs>
          <w:tab w:val="left" w:pos="126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30</w:t>
      </w:r>
      <w:r w:rsidR="003B0DF1" w:rsidRPr="00193D77">
        <w:rPr>
          <w:rFonts w:ascii="Times New Roman" w:hAnsi="Times New Roman"/>
          <w:smallCaps/>
        </w:rPr>
        <w:t>fc</w:t>
      </w:r>
      <w:r w:rsidR="003B0DF1" w:rsidRPr="003B0DF1">
        <w:rPr>
          <w:rFonts w:ascii="Times New Roman" w:hAnsi="Times New Roman"/>
        </w:rPr>
        <w:t>.</w:t>
      </w:r>
      <w:r w:rsidR="00193D77">
        <w:rPr>
          <w:rFonts w:ascii="Times New Roman" w:hAnsi="Times New Roman"/>
        </w:rPr>
        <w:tab/>
      </w:r>
      <w:r w:rsidR="003B0DF1" w:rsidRPr="003B0DF1">
        <w:rPr>
          <w:rFonts w:ascii="Times New Roman" w:hAnsi="Times New Roman"/>
        </w:rPr>
        <w:t>Any person who, being the owner, lessee, agent or superintendent of any building, room, premises or place, knowingly permits therein any meeting of an unlawful association or of any branch or committee thereof, shall be guilty of an offence.</w:t>
      </w:r>
    </w:p>
    <w:p w:rsidR="00680CCF" w:rsidRPr="003B0DF1" w:rsidRDefault="003B0DF1" w:rsidP="00193D77">
      <w:pPr>
        <w:spacing w:after="0" w:line="240" w:lineRule="auto"/>
        <w:ind w:firstLine="432"/>
        <w:jc w:val="both"/>
        <w:rPr>
          <w:rFonts w:ascii="Times New Roman" w:hAnsi="Times New Roman"/>
        </w:rPr>
      </w:pPr>
      <w:r w:rsidRPr="003B0DF1">
        <w:rPr>
          <w:rFonts w:ascii="Times New Roman" w:hAnsi="Times New Roman"/>
        </w:rPr>
        <w:t>Penalty: One hundred pounds or imprisonment for six months.</w:t>
      </w:r>
    </w:p>
    <w:p w:rsidR="00680CCF" w:rsidRPr="00193D77" w:rsidRDefault="003B0DF1" w:rsidP="00193D77">
      <w:pPr>
        <w:spacing w:before="120" w:after="60" w:line="240" w:lineRule="auto"/>
        <w:jc w:val="both"/>
        <w:rPr>
          <w:rFonts w:ascii="Times New Roman" w:hAnsi="Times New Roman" w:cs="Times New Roman"/>
          <w:b/>
          <w:sz w:val="20"/>
        </w:rPr>
      </w:pPr>
      <w:r w:rsidRPr="00193D77">
        <w:rPr>
          <w:rFonts w:ascii="Times New Roman" w:hAnsi="Times New Roman" w:cs="Times New Roman"/>
          <w:b/>
          <w:sz w:val="20"/>
        </w:rPr>
        <w:t>Disqualification from voting of member of unlawful association.</w:t>
      </w:r>
    </w:p>
    <w:p w:rsidR="00680CCF" w:rsidRPr="003B0DF1" w:rsidRDefault="0046262F" w:rsidP="00193D77">
      <w:pPr>
        <w:tabs>
          <w:tab w:val="left" w:pos="126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30</w:t>
      </w:r>
      <w:r w:rsidR="003B0DF1" w:rsidRPr="00193D77">
        <w:rPr>
          <w:rFonts w:ascii="Times New Roman" w:hAnsi="Times New Roman"/>
          <w:smallCaps/>
        </w:rPr>
        <w:t>fd</w:t>
      </w:r>
      <w:r w:rsidR="003B0DF1" w:rsidRPr="003B0DF1">
        <w:rPr>
          <w:rFonts w:ascii="Times New Roman" w:hAnsi="Times New Roman"/>
        </w:rPr>
        <w:t>.</w:t>
      </w:r>
      <w:r w:rsidR="00193D77">
        <w:rPr>
          <w:rFonts w:ascii="Times New Roman" w:hAnsi="Times New Roman"/>
        </w:rPr>
        <w:tab/>
      </w:r>
      <w:r w:rsidR="003B0DF1" w:rsidRPr="003B0DF1">
        <w:rPr>
          <w:rFonts w:ascii="Times New Roman" w:hAnsi="Times New Roman"/>
        </w:rPr>
        <w:t xml:space="preserve">Any person who, at the date of any declaration made by the High Court or the Supreme Court of a State under this Part declaring </w:t>
      </w:r>
      <w:proofErr w:type="spellStart"/>
      <w:r w:rsidR="003B0DF1" w:rsidRPr="003B0DF1">
        <w:rPr>
          <w:rFonts w:ascii="Times New Roman" w:hAnsi="Times New Roman"/>
        </w:rPr>
        <w:t>any body</w:t>
      </w:r>
      <w:proofErr w:type="spellEnd"/>
      <w:r w:rsidR="003B0DF1" w:rsidRPr="003B0DF1">
        <w:rPr>
          <w:rFonts w:ascii="Times New Roman" w:hAnsi="Times New Roman"/>
        </w:rPr>
        <w:t xml:space="preserve"> of persons to be an unlawful association, is a member of the Committee or Executive of that association, shall not for a period of seven years from that date be entitled to have his name placed on or retained on any roll of electors for the Senate or House of Representatives, or to vote at any Senate election or House of Representatives election unless so entitled under section forty-one of the Constitution.</w:t>
      </w:r>
      <w:r>
        <w:rPr>
          <w:rFonts w:ascii="Times New Roman" w:hAnsi="Times New Roman"/>
        </w:rPr>
        <w:t>”</w:t>
      </w:r>
      <w:r w:rsidR="003B0DF1" w:rsidRPr="003B0DF1">
        <w:rPr>
          <w:rFonts w:ascii="Times New Roman" w:hAnsi="Times New Roman"/>
        </w:rPr>
        <w:t>.</w:t>
      </w:r>
    </w:p>
    <w:p w:rsidR="00680CCF" w:rsidRPr="003B0DF1" w:rsidRDefault="003B0DF1" w:rsidP="003D42AA">
      <w:pPr>
        <w:spacing w:before="120" w:after="0" w:line="240" w:lineRule="auto"/>
        <w:ind w:firstLine="431"/>
        <w:jc w:val="both"/>
        <w:rPr>
          <w:rFonts w:ascii="Times New Roman" w:hAnsi="Times New Roman"/>
        </w:rPr>
      </w:pPr>
      <w:r w:rsidRPr="003B0DF1">
        <w:rPr>
          <w:rFonts w:ascii="Times New Roman" w:hAnsi="Times New Roman"/>
          <w:b/>
        </w:rPr>
        <w:t>8.</w:t>
      </w:r>
      <w:r w:rsidR="00193D77">
        <w:rPr>
          <w:rFonts w:ascii="Times New Roman" w:hAnsi="Times New Roman"/>
        </w:rPr>
        <w:tab/>
      </w:r>
      <w:r w:rsidRPr="003B0DF1">
        <w:rPr>
          <w:rFonts w:ascii="Times New Roman" w:hAnsi="Times New Roman"/>
        </w:rPr>
        <w:t xml:space="preserve">Section thirty </w:t>
      </w:r>
      <w:r w:rsidRPr="00F2191D">
        <w:rPr>
          <w:rFonts w:ascii="Times New Roman" w:hAnsi="Times New Roman"/>
          <w:smallCaps/>
        </w:rPr>
        <w:t>l</w:t>
      </w:r>
      <w:r w:rsidRPr="003B0DF1">
        <w:rPr>
          <w:rFonts w:ascii="Times New Roman" w:hAnsi="Times New Roman"/>
        </w:rPr>
        <w:t xml:space="preserve"> of the Principal Act is repealed and the following section inserted in its stead:—</w:t>
      </w:r>
    </w:p>
    <w:p w:rsidR="00680CCF" w:rsidRPr="00193D77" w:rsidRDefault="003B0DF1" w:rsidP="00193D77">
      <w:pPr>
        <w:spacing w:before="120" w:after="60" w:line="240" w:lineRule="auto"/>
        <w:jc w:val="both"/>
        <w:rPr>
          <w:rFonts w:ascii="Times New Roman" w:hAnsi="Times New Roman" w:cs="Times New Roman"/>
          <w:b/>
          <w:sz w:val="20"/>
        </w:rPr>
      </w:pPr>
      <w:r w:rsidRPr="00193D77">
        <w:rPr>
          <w:rFonts w:ascii="Times New Roman" w:hAnsi="Times New Roman" w:cs="Times New Roman"/>
          <w:b/>
          <w:sz w:val="20"/>
        </w:rPr>
        <w:t>Deportation of members of unlawful associations and of offenders.</w:t>
      </w:r>
    </w:p>
    <w:p w:rsidR="00680CCF" w:rsidRPr="003B0DF1" w:rsidRDefault="0046262F" w:rsidP="00193D77">
      <w:pPr>
        <w:tabs>
          <w:tab w:val="left" w:pos="1710"/>
        </w:tabs>
        <w:spacing w:after="0" w:line="240" w:lineRule="auto"/>
        <w:ind w:firstLine="432"/>
        <w:jc w:val="both"/>
        <w:rPr>
          <w:rFonts w:ascii="Times New Roman" w:hAnsi="Times New Roman"/>
        </w:rPr>
      </w:pPr>
      <w:r>
        <w:rPr>
          <w:rFonts w:ascii="Times New Roman" w:hAnsi="Times New Roman"/>
        </w:rPr>
        <w:t>“</w:t>
      </w:r>
      <w:r w:rsidR="003B0DF1" w:rsidRPr="003B0DF1">
        <w:rPr>
          <w:rFonts w:ascii="Times New Roman" w:hAnsi="Times New Roman"/>
        </w:rPr>
        <w:t>30</w:t>
      </w:r>
      <w:r w:rsidR="00193D77" w:rsidRPr="00193D77">
        <w:rPr>
          <w:rFonts w:ascii="Times New Roman" w:hAnsi="Times New Roman"/>
          <w:smallCaps/>
        </w:rPr>
        <w:t>l</w:t>
      </w:r>
      <w:r w:rsidR="003B0DF1" w:rsidRPr="003B0DF1">
        <w:rPr>
          <w:rFonts w:ascii="Times New Roman" w:hAnsi="Times New Roman"/>
        </w:rPr>
        <w:t>.—(1.)</w:t>
      </w:r>
      <w:r w:rsidR="00193D77">
        <w:rPr>
          <w:rFonts w:ascii="Times New Roman" w:hAnsi="Times New Roman"/>
        </w:rPr>
        <w:tab/>
      </w:r>
      <w:r w:rsidR="003B0DF1" w:rsidRPr="003B0DF1">
        <w:rPr>
          <w:rFonts w:ascii="Times New Roman" w:hAnsi="Times New Roman"/>
        </w:rPr>
        <w:t xml:space="preserve">Where, in consequence of an application made by the Attorney-General under section thirty </w:t>
      </w:r>
      <w:r w:rsidR="003B0DF1" w:rsidRPr="00193D77">
        <w:rPr>
          <w:rFonts w:ascii="Times New Roman" w:hAnsi="Times New Roman"/>
          <w:smallCaps/>
        </w:rPr>
        <w:t>aa</w:t>
      </w:r>
      <w:r w:rsidR="003B0DF1" w:rsidRPr="003B0DF1">
        <w:rPr>
          <w:rFonts w:ascii="Times New Roman" w:hAnsi="Times New Roman"/>
        </w:rPr>
        <w:t xml:space="preserve"> of this Act, </w:t>
      </w:r>
      <w:proofErr w:type="spellStart"/>
      <w:r w:rsidR="003B0DF1" w:rsidRPr="003B0DF1">
        <w:rPr>
          <w:rFonts w:ascii="Times New Roman" w:hAnsi="Times New Roman"/>
        </w:rPr>
        <w:t>any body</w:t>
      </w:r>
      <w:proofErr w:type="spellEnd"/>
      <w:r w:rsidR="003B0DF1" w:rsidRPr="003B0DF1">
        <w:rPr>
          <w:rFonts w:ascii="Times New Roman" w:hAnsi="Times New Roman"/>
        </w:rPr>
        <w:t xml:space="preserve"> of persons has been declared by the High Court or the Supreme</w:t>
      </w:r>
    </w:p>
    <w:p w:rsidR="005E2D30" w:rsidRDefault="005E2D30">
      <w:pPr>
        <w:rPr>
          <w:rFonts w:ascii="Times New Roman" w:hAnsi="Times New Roman"/>
        </w:rPr>
      </w:pPr>
      <w:r>
        <w:rPr>
          <w:rFonts w:ascii="Times New Roman" w:hAnsi="Times New Roman"/>
        </w:rPr>
        <w:br w:type="page"/>
      </w:r>
    </w:p>
    <w:p w:rsidR="005E2D30" w:rsidRPr="003B0DF1" w:rsidRDefault="005E2D30" w:rsidP="00AA4E2B">
      <w:pPr>
        <w:spacing w:after="0" w:line="240" w:lineRule="auto"/>
        <w:jc w:val="both"/>
        <w:rPr>
          <w:rFonts w:ascii="Times New Roman" w:hAnsi="Times New Roman"/>
        </w:rPr>
      </w:pPr>
      <w:r w:rsidRPr="003B0DF1">
        <w:rPr>
          <w:rFonts w:ascii="Times New Roman" w:hAnsi="Times New Roman"/>
        </w:rPr>
        <w:lastRenderedPageBreak/>
        <w:t>Court of a State to be an unlawful association, the Attorney-General may, by order under his hand, direct that any person, not born in Australia, who, at the date of the application, was a member of that body of persons, shall be deported from the Commonwealth.</w:t>
      </w:r>
    </w:p>
    <w:p w:rsidR="005E2D30" w:rsidRPr="003B0DF1" w:rsidRDefault="0046262F" w:rsidP="001D4977">
      <w:pPr>
        <w:tabs>
          <w:tab w:val="left" w:pos="990"/>
        </w:tabs>
        <w:spacing w:after="0" w:line="240" w:lineRule="auto"/>
        <w:ind w:firstLine="432"/>
        <w:jc w:val="both"/>
        <w:rPr>
          <w:rFonts w:ascii="Times New Roman" w:hAnsi="Times New Roman"/>
        </w:rPr>
      </w:pPr>
      <w:r>
        <w:rPr>
          <w:rFonts w:ascii="Times New Roman" w:hAnsi="Times New Roman"/>
        </w:rPr>
        <w:t>“</w:t>
      </w:r>
      <w:r w:rsidR="005E2D30" w:rsidRPr="003B0DF1">
        <w:rPr>
          <w:rFonts w:ascii="Times New Roman" w:hAnsi="Times New Roman"/>
        </w:rPr>
        <w:t>(2.)</w:t>
      </w:r>
      <w:r w:rsidR="001D4977">
        <w:rPr>
          <w:rFonts w:ascii="Times New Roman" w:hAnsi="Times New Roman"/>
        </w:rPr>
        <w:tab/>
      </w:r>
      <w:r w:rsidR="005E2D30" w:rsidRPr="003B0DF1">
        <w:rPr>
          <w:rFonts w:ascii="Times New Roman" w:hAnsi="Times New Roman"/>
        </w:rPr>
        <w:t>The Attorney-General may, by order under his hand, direct that any person, not born in Australia, who is convicted of any offence under section thirty c, thirty J or thirty q of this Act shall be deported from the Commonwealth.</w:t>
      </w:r>
    </w:p>
    <w:p w:rsidR="005E2D30" w:rsidRPr="003B0DF1" w:rsidRDefault="0046262F" w:rsidP="001D4977">
      <w:pPr>
        <w:tabs>
          <w:tab w:val="left" w:pos="990"/>
        </w:tabs>
        <w:spacing w:after="0" w:line="240" w:lineRule="auto"/>
        <w:ind w:firstLine="432"/>
        <w:jc w:val="both"/>
        <w:rPr>
          <w:rFonts w:ascii="Times New Roman" w:hAnsi="Times New Roman"/>
        </w:rPr>
      </w:pPr>
      <w:r>
        <w:rPr>
          <w:rFonts w:ascii="Times New Roman" w:hAnsi="Times New Roman"/>
        </w:rPr>
        <w:t>“</w:t>
      </w:r>
      <w:r w:rsidR="005E2D30" w:rsidRPr="003B0DF1">
        <w:rPr>
          <w:rFonts w:ascii="Times New Roman" w:hAnsi="Times New Roman"/>
        </w:rPr>
        <w:t>(3.)</w:t>
      </w:r>
      <w:r w:rsidR="001D4977">
        <w:rPr>
          <w:rFonts w:ascii="Times New Roman" w:hAnsi="Times New Roman"/>
        </w:rPr>
        <w:tab/>
      </w:r>
      <w:r w:rsidR="005E2D30" w:rsidRPr="003B0DF1">
        <w:rPr>
          <w:rFonts w:ascii="Times New Roman" w:hAnsi="Times New Roman"/>
        </w:rPr>
        <w:t>An order under sub-section (2.) of this section may be made either before, or within three months after, the expiration of any period of imprisonment to which the person to whom the order relates has been sentenced for the offence, or, if that person was not sentenced to imprisonment, within three months after his conviction for the offence.</w:t>
      </w:r>
      <w:r>
        <w:rPr>
          <w:rFonts w:ascii="Times New Roman" w:hAnsi="Times New Roman"/>
        </w:rPr>
        <w:t>”</w:t>
      </w:r>
      <w:r w:rsidR="005E2D30" w:rsidRPr="003B0DF1">
        <w:rPr>
          <w:rFonts w:ascii="Times New Roman" w:hAnsi="Times New Roman"/>
        </w:rPr>
        <w:t>.</w:t>
      </w:r>
    </w:p>
    <w:p w:rsidR="005E2D30" w:rsidRPr="003B0DF1" w:rsidRDefault="005E2D30" w:rsidP="003D42AA">
      <w:pPr>
        <w:spacing w:before="120" w:after="0" w:line="240" w:lineRule="auto"/>
        <w:ind w:firstLine="431"/>
        <w:jc w:val="both"/>
        <w:rPr>
          <w:rFonts w:ascii="Times New Roman" w:hAnsi="Times New Roman"/>
        </w:rPr>
      </w:pPr>
      <w:r w:rsidRPr="003B0DF1">
        <w:rPr>
          <w:rFonts w:ascii="Times New Roman" w:hAnsi="Times New Roman"/>
          <w:b/>
        </w:rPr>
        <w:t>9.</w:t>
      </w:r>
      <w:r w:rsidR="001D4977">
        <w:rPr>
          <w:rFonts w:ascii="Times New Roman" w:hAnsi="Times New Roman"/>
        </w:rPr>
        <w:tab/>
      </w:r>
      <w:r w:rsidRPr="003B0DF1">
        <w:rPr>
          <w:rFonts w:ascii="Times New Roman" w:hAnsi="Times New Roman"/>
        </w:rPr>
        <w:t>After section ninety of the Principal Act the following section is added:—</w:t>
      </w:r>
    </w:p>
    <w:p w:rsidR="005E2D30" w:rsidRPr="001D4977" w:rsidRDefault="005E2D30" w:rsidP="001D4977">
      <w:pPr>
        <w:spacing w:before="120" w:after="60" w:line="240" w:lineRule="auto"/>
        <w:jc w:val="both"/>
        <w:rPr>
          <w:rFonts w:ascii="Times New Roman" w:hAnsi="Times New Roman" w:cs="Times New Roman"/>
          <w:b/>
          <w:sz w:val="20"/>
        </w:rPr>
      </w:pPr>
      <w:r w:rsidRPr="001D4977">
        <w:rPr>
          <w:rFonts w:ascii="Times New Roman" w:hAnsi="Times New Roman" w:cs="Times New Roman"/>
          <w:b/>
          <w:sz w:val="20"/>
        </w:rPr>
        <w:t>Arrest of persons ordered to be deported.</w:t>
      </w:r>
    </w:p>
    <w:p w:rsidR="005E2D30" w:rsidRPr="003B0DF1" w:rsidRDefault="0046262F" w:rsidP="001D4977">
      <w:pPr>
        <w:tabs>
          <w:tab w:val="left" w:pos="900"/>
        </w:tabs>
        <w:spacing w:after="0" w:line="240" w:lineRule="auto"/>
        <w:ind w:firstLine="432"/>
        <w:jc w:val="both"/>
        <w:rPr>
          <w:rFonts w:ascii="Times New Roman" w:hAnsi="Times New Roman"/>
        </w:rPr>
      </w:pPr>
      <w:r>
        <w:rPr>
          <w:rFonts w:ascii="Times New Roman" w:hAnsi="Times New Roman"/>
        </w:rPr>
        <w:t>“</w:t>
      </w:r>
      <w:r w:rsidR="005E2D30" w:rsidRPr="003B0DF1">
        <w:rPr>
          <w:rFonts w:ascii="Times New Roman" w:hAnsi="Times New Roman"/>
        </w:rPr>
        <w:t>91.</w:t>
      </w:r>
      <w:r w:rsidR="001D4977">
        <w:rPr>
          <w:rFonts w:ascii="Times New Roman" w:hAnsi="Times New Roman"/>
        </w:rPr>
        <w:tab/>
      </w:r>
      <w:r w:rsidR="005E2D30" w:rsidRPr="003B0DF1">
        <w:rPr>
          <w:rFonts w:ascii="Times New Roman" w:hAnsi="Times New Roman"/>
        </w:rPr>
        <w:t>Where an order for the deportation of any person from the Commonwealth has been made under this Act or under any other Act, any officer thereto authorized by a Minister, or any constable or officer of Police, may—</w:t>
      </w:r>
    </w:p>
    <w:p w:rsidR="005E2D30" w:rsidRPr="003B0DF1" w:rsidRDefault="005E2D30" w:rsidP="001D4977">
      <w:pPr>
        <w:spacing w:after="0" w:line="240" w:lineRule="auto"/>
        <w:ind w:left="1152" w:hanging="576"/>
        <w:jc w:val="both"/>
        <w:rPr>
          <w:rFonts w:ascii="Times New Roman" w:hAnsi="Times New Roman"/>
        </w:rPr>
      </w:pPr>
      <w:r w:rsidRPr="003B0DF1">
        <w:rPr>
          <w:rFonts w:ascii="Times New Roman" w:hAnsi="Times New Roman"/>
        </w:rPr>
        <w:t>(</w:t>
      </w:r>
      <w:r w:rsidRPr="003B0DF1">
        <w:rPr>
          <w:rFonts w:ascii="Times New Roman" w:hAnsi="Times New Roman"/>
          <w:i/>
        </w:rPr>
        <w:t>a</w:t>
      </w:r>
      <w:r w:rsidRPr="003B0DF1">
        <w:rPr>
          <w:rFonts w:ascii="Times New Roman" w:hAnsi="Times New Roman"/>
        </w:rPr>
        <w:t>) stop and search any vehicle or vessel, if he has reason to</w:t>
      </w:r>
      <w:r w:rsidR="001D4977">
        <w:rPr>
          <w:rFonts w:ascii="Times New Roman" w:hAnsi="Times New Roman"/>
        </w:rPr>
        <w:t xml:space="preserve"> </w:t>
      </w:r>
      <w:r w:rsidRPr="003B0DF1">
        <w:rPr>
          <w:rFonts w:ascii="Times New Roman" w:hAnsi="Times New Roman"/>
        </w:rPr>
        <w:t>suspect that the person is in the vehicle or vessel;</w:t>
      </w:r>
    </w:p>
    <w:p w:rsidR="001D4977" w:rsidRDefault="005E2D30" w:rsidP="001D4977">
      <w:pPr>
        <w:spacing w:after="0" w:line="240" w:lineRule="auto"/>
        <w:ind w:left="1152" w:hanging="576"/>
        <w:jc w:val="both"/>
        <w:rPr>
          <w:rFonts w:ascii="Times New Roman" w:hAnsi="Times New Roman"/>
        </w:rPr>
      </w:pPr>
      <w:r w:rsidRPr="003B0DF1">
        <w:rPr>
          <w:rFonts w:ascii="Times New Roman" w:hAnsi="Times New Roman"/>
        </w:rPr>
        <w:t>(</w:t>
      </w:r>
      <w:r w:rsidRPr="003B0DF1">
        <w:rPr>
          <w:rFonts w:ascii="Times New Roman" w:hAnsi="Times New Roman"/>
          <w:i/>
        </w:rPr>
        <w:t>b</w:t>
      </w:r>
      <w:r w:rsidRPr="003B0DF1">
        <w:rPr>
          <w:rFonts w:ascii="Times New Roman" w:hAnsi="Times New Roman"/>
        </w:rPr>
        <w:t>) at any reasonable hour in the day-time, with such assistance as he thinks necessary, enter and search any building, premises or place, if he has reasonable ground to suspect that the person is in the building, premises or place; and</w:t>
      </w:r>
    </w:p>
    <w:p w:rsidR="005E2D30" w:rsidRDefault="005E2D30" w:rsidP="001D4977">
      <w:pPr>
        <w:spacing w:after="0" w:line="240" w:lineRule="auto"/>
        <w:ind w:left="1152" w:hanging="576"/>
        <w:jc w:val="both"/>
        <w:rPr>
          <w:rFonts w:ascii="Times New Roman" w:hAnsi="Times New Roman"/>
        </w:rPr>
      </w:pPr>
      <w:r w:rsidRPr="003B0DF1">
        <w:rPr>
          <w:rFonts w:ascii="Times New Roman" w:hAnsi="Times New Roman"/>
        </w:rPr>
        <w:t>(</w:t>
      </w:r>
      <w:r w:rsidRPr="003B0DF1">
        <w:rPr>
          <w:rFonts w:ascii="Times New Roman" w:hAnsi="Times New Roman"/>
          <w:i/>
        </w:rPr>
        <w:t>c</w:t>
      </w:r>
      <w:r w:rsidRPr="003B0DF1">
        <w:rPr>
          <w:rFonts w:ascii="Times New Roman" w:hAnsi="Times New Roman"/>
        </w:rPr>
        <w:t>) arrest, without warrant, any person reasonably supposed to be the person in respect of whom the order has been made, and deliver him into such custody as is directed under this Act.</w:t>
      </w:r>
      <w:r w:rsidR="0046262F">
        <w:rPr>
          <w:rFonts w:ascii="Times New Roman" w:hAnsi="Times New Roman"/>
        </w:rPr>
        <w:t>”</w:t>
      </w:r>
      <w:r w:rsidRPr="003B0DF1">
        <w:rPr>
          <w:rFonts w:ascii="Times New Roman" w:hAnsi="Times New Roman"/>
        </w:rPr>
        <w:t>.</w:t>
      </w:r>
    </w:p>
    <w:p w:rsidR="00FD20B9" w:rsidRPr="003B0DF1" w:rsidRDefault="00FD20B9" w:rsidP="00FD20B9">
      <w:pPr>
        <w:pBdr>
          <w:bottom w:val="single" w:sz="6" w:space="1" w:color="auto"/>
        </w:pBdr>
        <w:spacing w:before="240" w:after="0" w:line="240" w:lineRule="auto"/>
        <w:ind w:left="3600" w:right="3600"/>
        <w:jc w:val="center"/>
        <w:rPr>
          <w:rFonts w:ascii="Times New Roman" w:hAnsi="Times New Roman"/>
        </w:rPr>
      </w:pPr>
    </w:p>
    <w:sectPr w:rsidR="00FD20B9" w:rsidRPr="003B0DF1" w:rsidSect="009E6F79">
      <w:headerReference w:type="even" r:id="rId7"/>
      <w:headerReference w:type="default" r:id="rId8"/>
      <w:pgSz w:w="11909" w:h="16834" w:code="9"/>
      <w:pgMar w:top="1138" w:right="850" w:bottom="1138" w:left="16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B4" w:rsidRDefault="00D463B4" w:rsidP="004A4DA3">
      <w:pPr>
        <w:spacing w:after="0" w:line="240" w:lineRule="auto"/>
      </w:pPr>
      <w:r>
        <w:separator/>
      </w:r>
    </w:p>
  </w:endnote>
  <w:endnote w:type="continuationSeparator" w:id="0">
    <w:p w:rsidR="00D463B4" w:rsidRDefault="00D463B4" w:rsidP="004A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B4" w:rsidRDefault="00D463B4" w:rsidP="004A4DA3">
      <w:pPr>
        <w:spacing w:after="0" w:line="240" w:lineRule="auto"/>
      </w:pPr>
      <w:r>
        <w:separator/>
      </w:r>
    </w:p>
  </w:footnote>
  <w:footnote w:type="continuationSeparator" w:id="0">
    <w:p w:rsidR="00D463B4" w:rsidRDefault="00D463B4" w:rsidP="004A4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79" w:rsidRPr="00814566" w:rsidRDefault="009E6F79" w:rsidP="009E6F79">
    <w:pPr>
      <w:pStyle w:val="Header"/>
      <w:rPr>
        <w:rFonts w:ascii="Times New Roman" w:hAnsi="Times New Roman" w:cs="Times New Roman"/>
        <w:sz w:val="20"/>
        <w:szCs w:val="20"/>
      </w:rPr>
    </w:pPr>
    <w:r w:rsidRPr="00814566">
      <w:rPr>
        <w:rFonts w:ascii="Times New Roman" w:hAnsi="Times New Roman" w:cs="Times New Roman"/>
        <w:sz w:val="20"/>
        <w:szCs w:val="20"/>
      </w:rPr>
      <w:t>No. 30.</w:t>
    </w:r>
    <w:r w:rsidRPr="00814566">
      <w:rPr>
        <w:rFonts w:ascii="Times New Roman" w:hAnsi="Times New Roman" w:cs="Times New Roman"/>
        <w:sz w:val="20"/>
        <w:szCs w:val="20"/>
      </w:rPr>
      <w:ptab w:relativeTo="margin" w:alignment="center" w:leader="none"/>
    </w:r>
    <w:r w:rsidRPr="00814566">
      <w:rPr>
        <w:rFonts w:ascii="Times New Roman" w:hAnsi="Times New Roman" w:cs="Times New Roman"/>
        <w:i/>
        <w:sz w:val="20"/>
        <w:szCs w:val="20"/>
      </w:rPr>
      <w:t>Crimes.</w:t>
    </w:r>
    <w:r w:rsidRPr="00814566">
      <w:rPr>
        <w:rFonts w:ascii="Times New Roman" w:hAnsi="Times New Roman" w:cs="Times New Roman"/>
        <w:sz w:val="20"/>
        <w:szCs w:val="20"/>
      </w:rPr>
      <w:ptab w:relativeTo="margin" w:alignment="right" w:leader="none"/>
    </w:r>
    <w:r w:rsidRPr="00814566">
      <w:rPr>
        <w:rFonts w:ascii="Times New Roman" w:hAnsi="Times New Roman" w:cs="Times New Roman"/>
        <w:sz w:val="20"/>
        <w:szCs w:val="20"/>
      </w:rPr>
      <w:t>1932.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A3" w:rsidRPr="00814566" w:rsidRDefault="004A4DA3">
    <w:pPr>
      <w:pStyle w:val="Header"/>
      <w:rPr>
        <w:rFonts w:ascii="Times New Roman" w:hAnsi="Times New Roman" w:cs="Times New Roman"/>
        <w:sz w:val="20"/>
        <w:szCs w:val="20"/>
      </w:rPr>
    </w:pPr>
    <w:r w:rsidRPr="00814566">
      <w:rPr>
        <w:rFonts w:ascii="Times New Roman" w:hAnsi="Times New Roman" w:cs="Times New Roman"/>
        <w:sz w:val="20"/>
        <w:szCs w:val="20"/>
      </w:rPr>
      <w:t>1932.</w:t>
    </w:r>
    <w:r w:rsidRPr="00814566">
      <w:rPr>
        <w:rFonts w:ascii="Times New Roman" w:hAnsi="Times New Roman" w:cs="Times New Roman"/>
        <w:sz w:val="20"/>
        <w:szCs w:val="20"/>
      </w:rPr>
      <w:ptab w:relativeTo="margin" w:alignment="center" w:leader="none"/>
    </w:r>
    <w:r w:rsidRPr="00814566">
      <w:rPr>
        <w:rFonts w:ascii="Times New Roman" w:hAnsi="Times New Roman" w:cs="Times New Roman"/>
        <w:i/>
        <w:sz w:val="20"/>
        <w:szCs w:val="20"/>
      </w:rPr>
      <w:t>Crimes.</w:t>
    </w:r>
    <w:r w:rsidRPr="00814566">
      <w:rPr>
        <w:rFonts w:ascii="Times New Roman" w:hAnsi="Times New Roman" w:cs="Times New Roman"/>
        <w:sz w:val="20"/>
        <w:szCs w:val="20"/>
      </w:rPr>
      <w:ptab w:relativeTo="margin" w:alignment="right" w:leader="none"/>
    </w:r>
    <w:r w:rsidRPr="00814566">
      <w:rPr>
        <w:rFonts w:ascii="Times New Roman" w:hAnsi="Times New Roman" w:cs="Times New Roman"/>
        <w:sz w:val="20"/>
        <w:szCs w:val="20"/>
      </w:rPr>
      <w:t>No. 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7B6FBB"/>
    <w:rsid w:val="00085AEC"/>
    <w:rsid w:val="000A5C57"/>
    <w:rsid w:val="000B31C8"/>
    <w:rsid w:val="000F2E9D"/>
    <w:rsid w:val="001621A2"/>
    <w:rsid w:val="00162205"/>
    <w:rsid w:val="00165EA6"/>
    <w:rsid w:val="00193D77"/>
    <w:rsid w:val="001C75BC"/>
    <w:rsid w:val="001D4977"/>
    <w:rsid w:val="001F2779"/>
    <w:rsid w:val="002107BA"/>
    <w:rsid w:val="00274D14"/>
    <w:rsid w:val="002857ED"/>
    <w:rsid w:val="00321674"/>
    <w:rsid w:val="00337B33"/>
    <w:rsid w:val="00351640"/>
    <w:rsid w:val="00361586"/>
    <w:rsid w:val="003935C8"/>
    <w:rsid w:val="003B0DF1"/>
    <w:rsid w:val="003C23F3"/>
    <w:rsid w:val="003D0373"/>
    <w:rsid w:val="003D42AA"/>
    <w:rsid w:val="0046262F"/>
    <w:rsid w:val="00497500"/>
    <w:rsid w:val="004A4DA3"/>
    <w:rsid w:val="004F40FB"/>
    <w:rsid w:val="00512551"/>
    <w:rsid w:val="00521817"/>
    <w:rsid w:val="00540D7E"/>
    <w:rsid w:val="005513A6"/>
    <w:rsid w:val="00574FB3"/>
    <w:rsid w:val="005D04B0"/>
    <w:rsid w:val="005E2D30"/>
    <w:rsid w:val="00635556"/>
    <w:rsid w:val="006742F0"/>
    <w:rsid w:val="0067542E"/>
    <w:rsid w:val="006845AE"/>
    <w:rsid w:val="006D70DE"/>
    <w:rsid w:val="007614B5"/>
    <w:rsid w:val="007B6FBB"/>
    <w:rsid w:val="00814566"/>
    <w:rsid w:val="008204E8"/>
    <w:rsid w:val="00857B73"/>
    <w:rsid w:val="008F1535"/>
    <w:rsid w:val="00932FDB"/>
    <w:rsid w:val="009439AF"/>
    <w:rsid w:val="009A0A82"/>
    <w:rsid w:val="009E6F79"/>
    <w:rsid w:val="00A61D51"/>
    <w:rsid w:val="00AA4E2B"/>
    <w:rsid w:val="00AD5E7B"/>
    <w:rsid w:val="00B021BD"/>
    <w:rsid w:val="00BC589A"/>
    <w:rsid w:val="00C02FC4"/>
    <w:rsid w:val="00C47616"/>
    <w:rsid w:val="00C555C3"/>
    <w:rsid w:val="00C664F4"/>
    <w:rsid w:val="00CB4A24"/>
    <w:rsid w:val="00CD07DE"/>
    <w:rsid w:val="00D04CF5"/>
    <w:rsid w:val="00D218D1"/>
    <w:rsid w:val="00D42CC9"/>
    <w:rsid w:val="00D463B4"/>
    <w:rsid w:val="00D66247"/>
    <w:rsid w:val="00D854B1"/>
    <w:rsid w:val="00E11C74"/>
    <w:rsid w:val="00E84DA7"/>
    <w:rsid w:val="00E93359"/>
    <w:rsid w:val="00EF2D1A"/>
    <w:rsid w:val="00F2191D"/>
    <w:rsid w:val="00F22D3F"/>
    <w:rsid w:val="00F700C8"/>
    <w:rsid w:val="00FB0821"/>
    <w:rsid w:val="00FC0719"/>
    <w:rsid w:val="00FD20B9"/>
    <w:rsid w:val="00FE72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8">
    <w:name w:val="Style38"/>
    <w:basedOn w:val="Normal"/>
    <w:rsid w:val="00AD5E7B"/>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AD5E7B"/>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AD5E7B"/>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AD5E7B"/>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AD5E7B"/>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AD5E7B"/>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AD5E7B"/>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AD5E7B"/>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AD5E7B"/>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AD5E7B"/>
    <w:pPr>
      <w:spacing w:after="0" w:line="240" w:lineRule="auto"/>
    </w:pPr>
    <w:rPr>
      <w:rFonts w:ascii="Times New Roman" w:eastAsia="Times New Roman" w:hAnsi="Times New Roman" w:cs="Times New Roman"/>
      <w:sz w:val="20"/>
      <w:szCs w:val="20"/>
    </w:rPr>
  </w:style>
  <w:style w:type="paragraph" w:customStyle="1" w:styleId="Style84">
    <w:name w:val="Style84"/>
    <w:basedOn w:val="Normal"/>
    <w:rsid w:val="00AD5E7B"/>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AD5E7B"/>
    <w:rPr>
      <w:rFonts w:ascii="Times New Roman" w:eastAsia="Times New Roman" w:hAnsi="Times New Roman" w:cs="Times New Roman"/>
      <w:b w:val="0"/>
      <w:bCs w:val="0"/>
      <w:i w:val="0"/>
      <w:iCs w:val="0"/>
      <w:smallCaps w:val="0"/>
      <w:sz w:val="30"/>
      <w:szCs w:val="30"/>
    </w:rPr>
  </w:style>
  <w:style w:type="character" w:customStyle="1" w:styleId="CharStyle1">
    <w:name w:val="CharStyle1"/>
    <w:basedOn w:val="DefaultParagraphFont"/>
    <w:rsid w:val="00AD5E7B"/>
    <w:rPr>
      <w:rFonts w:ascii="Times New Roman" w:eastAsia="Times New Roman" w:hAnsi="Times New Roman" w:cs="Times New Roman"/>
      <w:b/>
      <w:bCs/>
      <w:i w:val="0"/>
      <w:iCs w:val="0"/>
      <w:smallCaps w:val="0"/>
      <w:spacing w:val="-10"/>
      <w:sz w:val="24"/>
      <w:szCs w:val="24"/>
    </w:rPr>
  </w:style>
  <w:style w:type="character" w:customStyle="1" w:styleId="CharStyle3">
    <w:name w:val="CharStyle3"/>
    <w:basedOn w:val="DefaultParagraphFont"/>
    <w:rsid w:val="00AD5E7B"/>
    <w:rPr>
      <w:rFonts w:ascii="Times New Roman" w:eastAsia="Times New Roman" w:hAnsi="Times New Roman" w:cs="Times New Roman"/>
      <w:b/>
      <w:bCs/>
      <w:i/>
      <w:iCs/>
      <w:smallCaps w:val="0"/>
      <w:sz w:val="24"/>
      <w:szCs w:val="24"/>
    </w:rPr>
  </w:style>
  <w:style w:type="character" w:customStyle="1" w:styleId="CharStyle4">
    <w:name w:val="CharStyle4"/>
    <w:basedOn w:val="DefaultParagraphFont"/>
    <w:rsid w:val="00AD5E7B"/>
    <w:rPr>
      <w:rFonts w:ascii="Times New Roman" w:eastAsia="Times New Roman" w:hAnsi="Times New Roman" w:cs="Times New Roman"/>
      <w:b/>
      <w:bCs/>
      <w:i w:val="0"/>
      <w:iCs w:val="0"/>
      <w:smallCaps w:val="0"/>
      <w:sz w:val="24"/>
      <w:szCs w:val="24"/>
    </w:rPr>
  </w:style>
  <w:style w:type="character" w:customStyle="1" w:styleId="CharStyle5">
    <w:name w:val="CharStyle5"/>
    <w:basedOn w:val="DefaultParagraphFont"/>
    <w:rsid w:val="00AD5E7B"/>
    <w:rPr>
      <w:rFonts w:ascii="Times New Roman" w:eastAsia="Times New Roman" w:hAnsi="Times New Roman" w:cs="Times New Roman"/>
      <w:b/>
      <w:bCs/>
      <w:i w:val="0"/>
      <w:iCs w:val="0"/>
      <w:smallCaps w:val="0"/>
      <w:sz w:val="22"/>
      <w:szCs w:val="22"/>
    </w:rPr>
  </w:style>
  <w:style w:type="character" w:customStyle="1" w:styleId="CharStyle6">
    <w:name w:val="CharStyle6"/>
    <w:basedOn w:val="DefaultParagraphFont"/>
    <w:rsid w:val="00AD5E7B"/>
    <w:rPr>
      <w:rFonts w:ascii="Times New Roman" w:eastAsia="Times New Roman" w:hAnsi="Times New Roman" w:cs="Times New Roman"/>
      <w:b w:val="0"/>
      <w:bCs w:val="0"/>
      <w:i w:val="0"/>
      <w:iCs w:val="0"/>
      <w:smallCaps w:val="0"/>
      <w:sz w:val="56"/>
      <w:szCs w:val="56"/>
    </w:rPr>
  </w:style>
  <w:style w:type="character" w:customStyle="1" w:styleId="CharStyle19">
    <w:name w:val="CharStyle19"/>
    <w:basedOn w:val="DefaultParagraphFont"/>
    <w:rsid w:val="00AD5E7B"/>
    <w:rPr>
      <w:rFonts w:ascii="Times New Roman" w:eastAsia="Times New Roman" w:hAnsi="Times New Roman" w:cs="Times New Roman"/>
      <w:b/>
      <w:bCs/>
      <w:i/>
      <w:iCs/>
      <w:smallCaps w:val="0"/>
      <w:spacing w:val="30"/>
      <w:sz w:val="18"/>
      <w:szCs w:val="18"/>
    </w:rPr>
  </w:style>
  <w:style w:type="character" w:customStyle="1" w:styleId="CharStyle20">
    <w:name w:val="CharStyle20"/>
    <w:basedOn w:val="DefaultParagraphFont"/>
    <w:rsid w:val="00AD5E7B"/>
    <w:rPr>
      <w:rFonts w:ascii="Times New Roman" w:eastAsia="Times New Roman" w:hAnsi="Times New Roman" w:cs="Times New Roman"/>
      <w:b/>
      <w:bCs/>
      <w:i w:val="0"/>
      <w:iCs w:val="0"/>
      <w:smallCaps w:val="0"/>
      <w:sz w:val="14"/>
      <w:szCs w:val="14"/>
    </w:rPr>
  </w:style>
  <w:style w:type="character" w:customStyle="1" w:styleId="CharStyle23">
    <w:name w:val="CharStyle23"/>
    <w:basedOn w:val="DefaultParagraphFont"/>
    <w:rsid w:val="00AD5E7B"/>
    <w:rPr>
      <w:rFonts w:ascii="Times New Roman" w:eastAsia="Times New Roman" w:hAnsi="Times New Roman" w:cs="Times New Roman"/>
      <w:b/>
      <w:bCs/>
      <w:i w:val="0"/>
      <w:iCs w:val="0"/>
      <w:smallCaps w:val="0"/>
      <w:sz w:val="18"/>
      <w:szCs w:val="18"/>
    </w:rPr>
  </w:style>
  <w:style w:type="character" w:customStyle="1" w:styleId="CharStyle28">
    <w:name w:val="CharStyle28"/>
    <w:basedOn w:val="DefaultParagraphFont"/>
    <w:rsid w:val="00AD5E7B"/>
    <w:rPr>
      <w:rFonts w:ascii="Times New Roman" w:eastAsia="Times New Roman" w:hAnsi="Times New Roman" w:cs="Times New Roman"/>
      <w:b/>
      <w:bCs/>
      <w:i w:val="0"/>
      <w:iCs w:val="0"/>
      <w:smallCaps/>
      <w:sz w:val="18"/>
      <w:szCs w:val="18"/>
    </w:rPr>
  </w:style>
  <w:style w:type="character" w:customStyle="1" w:styleId="CharStyle37">
    <w:name w:val="CharStyle37"/>
    <w:basedOn w:val="DefaultParagraphFont"/>
    <w:rsid w:val="00AD5E7B"/>
    <w:rPr>
      <w:rFonts w:ascii="Times New Roman" w:eastAsia="Times New Roman" w:hAnsi="Times New Roman" w:cs="Times New Roman"/>
      <w:b/>
      <w:bCs/>
      <w:i w:val="0"/>
      <w:iCs w:val="0"/>
      <w:smallCaps w:val="0"/>
      <w:sz w:val="18"/>
      <w:szCs w:val="18"/>
    </w:rPr>
  </w:style>
  <w:style w:type="character" w:customStyle="1" w:styleId="CharStyle39">
    <w:name w:val="CharStyle39"/>
    <w:basedOn w:val="DefaultParagraphFont"/>
    <w:rsid w:val="00AD5E7B"/>
    <w:rPr>
      <w:rFonts w:ascii="Times New Roman" w:eastAsia="Times New Roman" w:hAnsi="Times New Roman" w:cs="Times New Roman"/>
      <w:b/>
      <w:bCs/>
      <w:i/>
      <w:iCs/>
      <w:smallCaps w:val="0"/>
      <w:sz w:val="18"/>
      <w:szCs w:val="18"/>
    </w:rPr>
  </w:style>
  <w:style w:type="character" w:customStyle="1" w:styleId="CharStyle49">
    <w:name w:val="CharStyle49"/>
    <w:basedOn w:val="DefaultParagraphFont"/>
    <w:rsid w:val="00AD5E7B"/>
    <w:rPr>
      <w:rFonts w:ascii="Times New Roman" w:eastAsia="Times New Roman" w:hAnsi="Times New Roman" w:cs="Times New Roman"/>
      <w:b/>
      <w:bCs/>
      <w:i w:val="0"/>
      <w:iCs w:val="0"/>
      <w:smallCaps/>
      <w:sz w:val="18"/>
      <w:szCs w:val="18"/>
    </w:rPr>
  </w:style>
  <w:style w:type="paragraph" w:styleId="Header">
    <w:name w:val="header"/>
    <w:basedOn w:val="Normal"/>
    <w:link w:val="HeaderChar"/>
    <w:uiPriority w:val="99"/>
    <w:semiHidden/>
    <w:unhideWhenUsed/>
    <w:rsid w:val="004A4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DA3"/>
  </w:style>
  <w:style w:type="paragraph" w:styleId="Footer">
    <w:name w:val="footer"/>
    <w:basedOn w:val="Normal"/>
    <w:link w:val="FooterChar"/>
    <w:uiPriority w:val="99"/>
    <w:semiHidden/>
    <w:unhideWhenUsed/>
    <w:rsid w:val="004A4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4DA3"/>
  </w:style>
  <w:style w:type="paragraph" w:styleId="BalloonText">
    <w:name w:val="Balloon Text"/>
    <w:basedOn w:val="Normal"/>
    <w:link w:val="BalloonTextChar"/>
    <w:uiPriority w:val="99"/>
    <w:semiHidden/>
    <w:unhideWhenUsed/>
    <w:rsid w:val="004A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77</cp:revision>
  <dcterms:created xsi:type="dcterms:W3CDTF">2017-04-07T04:17:00Z</dcterms:created>
  <dcterms:modified xsi:type="dcterms:W3CDTF">2017-08-28T22:24:00Z</dcterms:modified>
</cp:coreProperties>
</file>