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7A" w:rsidRPr="00F5369D" w:rsidRDefault="009D7C7A" w:rsidP="002210B6">
      <w:pPr>
        <w:spacing w:after="120" w:line="240" w:lineRule="auto"/>
        <w:jc w:val="center"/>
        <w:rPr>
          <w:rFonts w:ascii="Times New Roman" w:hAnsi="Times New Roman" w:cs="Times New Roman"/>
          <w:sz w:val="36"/>
          <w:szCs w:val="36"/>
        </w:rPr>
      </w:pPr>
      <w:r w:rsidRPr="00F5369D">
        <w:rPr>
          <w:rFonts w:ascii="Times New Roman" w:hAnsi="Times New Roman" w:cs="Times New Roman"/>
          <w:sz w:val="36"/>
          <w:szCs w:val="36"/>
        </w:rPr>
        <w:t>IRON AND STEEL PRODUCTS BOUNTY.</w:t>
      </w:r>
    </w:p>
    <w:p w:rsidR="002210B6" w:rsidRPr="00F5369D" w:rsidRDefault="002210B6" w:rsidP="004E57D2">
      <w:pPr>
        <w:pBdr>
          <w:bottom w:val="single" w:sz="4" w:space="1" w:color="auto"/>
        </w:pBdr>
        <w:spacing w:after="0" w:line="240" w:lineRule="auto"/>
        <w:ind w:left="4032" w:right="4032"/>
        <w:jc w:val="center"/>
        <w:rPr>
          <w:rFonts w:ascii="Times New Roman" w:hAnsi="Times New Roman" w:cs="Times New Roman"/>
          <w:sz w:val="2"/>
          <w:szCs w:val="2"/>
        </w:rPr>
      </w:pPr>
    </w:p>
    <w:p w:rsidR="009D7C7A" w:rsidRPr="00F5369D" w:rsidRDefault="002210B6" w:rsidP="004E57D2">
      <w:pPr>
        <w:spacing w:before="120" w:after="120" w:line="240" w:lineRule="auto"/>
        <w:jc w:val="center"/>
        <w:rPr>
          <w:rFonts w:ascii="Times New Roman" w:hAnsi="Times New Roman" w:cs="Times New Roman"/>
          <w:b/>
          <w:sz w:val="28"/>
          <w:szCs w:val="28"/>
        </w:rPr>
      </w:pPr>
      <w:r w:rsidRPr="00F5369D">
        <w:rPr>
          <w:rFonts w:ascii="Times New Roman" w:hAnsi="Times New Roman" w:cs="Times New Roman"/>
          <w:b/>
          <w:sz w:val="28"/>
          <w:szCs w:val="28"/>
        </w:rPr>
        <w:t>No. 32 of 1929.</w:t>
      </w:r>
    </w:p>
    <w:p w:rsidR="009D7C7A" w:rsidRPr="00F5369D" w:rsidRDefault="009D7C7A" w:rsidP="004E57D2">
      <w:pPr>
        <w:spacing w:after="0" w:line="240" w:lineRule="auto"/>
        <w:jc w:val="center"/>
        <w:rPr>
          <w:rFonts w:ascii="Times New Roman" w:hAnsi="Times New Roman" w:cs="Times New Roman"/>
          <w:sz w:val="26"/>
          <w:szCs w:val="26"/>
        </w:rPr>
      </w:pPr>
      <w:r w:rsidRPr="00F5369D">
        <w:rPr>
          <w:rFonts w:ascii="Times New Roman" w:hAnsi="Times New Roman" w:cs="Times New Roman"/>
          <w:sz w:val="26"/>
          <w:szCs w:val="26"/>
        </w:rPr>
        <w:t>An Act</w:t>
      </w:r>
      <w:r w:rsidR="005E7D76" w:rsidRPr="00F5369D">
        <w:rPr>
          <w:rFonts w:ascii="Times New Roman" w:hAnsi="Times New Roman" w:cs="Times New Roman"/>
          <w:sz w:val="26"/>
          <w:szCs w:val="26"/>
        </w:rPr>
        <w:t xml:space="preserve"> </w:t>
      </w:r>
      <w:r w:rsidRPr="00F5369D">
        <w:rPr>
          <w:rFonts w:ascii="Times New Roman" w:hAnsi="Times New Roman" w:cs="Times New Roman"/>
          <w:sz w:val="26"/>
          <w:szCs w:val="26"/>
        </w:rPr>
        <w:t>to amend the</w:t>
      </w:r>
      <w:r w:rsidR="005E7D76" w:rsidRPr="00F5369D">
        <w:rPr>
          <w:rFonts w:ascii="Times New Roman" w:hAnsi="Times New Roman" w:cs="Times New Roman"/>
          <w:sz w:val="26"/>
          <w:szCs w:val="26"/>
        </w:rPr>
        <w:t xml:space="preserve"> </w:t>
      </w:r>
      <w:r w:rsidR="002210B6" w:rsidRPr="00F5369D">
        <w:rPr>
          <w:rFonts w:ascii="Times New Roman" w:hAnsi="Times New Roman" w:cs="Times New Roman"/>
          <w:i/>
          <w:sz w:val="26"/>
          <w:szCs w:val="26"/>
        </w:rPr>
        <w:t>Iron and</w:t>
      </w:r>
      <w:r w:rsidR="005E7D76" w:rsidRPr="00F5369D">
        <w:rPr>
          <w:rFonts w:ascii="Times New Roman" w:hAnsi="Times New Roman" w:cs="Times New Roman"/>
          <w:i/>
          <w:sz w:val="26"/>
          <w:szCs w:val="26"/>
        </w:rPr>
        <w:t xml:space="preserve"> </w:t>
      </w:r>
      <w:r w:rsidR="002210B6" w:rsidRPr="00F5369D">
        <w:rPr>
          <w:rFonts w:ascii="Times New Roman" w:hAnsi="Times New Roman" w:cs="Times New Roman"/>
          <w:i/>
          <w:sz w:val="26"/>
          <w:szCs w:val="26"/>
        </w:rPr>
        <w:t xml:space="preserve">Steel Products </w:t>
      </w:r>
      <w:r w:rsidR="00C023E9" w:rsidRPr="00F5369D">
        <w:rPr>
          <w:rFonts w:ascii="Times New Roman" w:hAnsi="Times New Roman" w:cs="Times New Roman"/>
          <w:i/>
          <w:sz w:val="26"/>
          <w:szCs w:val="26"/>
        </w:rPr>
        <w:t>Bounty</w:t>
      </w:r>
      <w:r w:rsidR="002210B6" w:rsidRPr="00F5369D">
        <w:rPr>
          <w:rFonts w:ascii="Times New Roman" w:hAnsi="Times New Roman" w:cs="Times New Roman"/>
          <w:i/>
          <w:sz w:val="26"/>
          <w:szCs w:val="26"/>
        </w:rPr>
        <w:t xml:space="preserve"> Act </w:t>
      </w:r>
      <w:r w:rsidRPr="00F5369D">
        <w:rPr>
          <w:rFonts w:ascii="Times New Roman" w:hAnsi="Times New Roman" w:cs="Times New Roman"/>
          <w:sz w:val="26"/>
          <w:szCs w:val="26"/>
        </w:rPr>
        <w:t>1922-1927.</w:t>
      </w:r>
    </w:p>
    <w:p w:rsidR="009D7C7A" w:rsidRPr="00F5369D" w:rsidRDefault="009D7C7A" w:rsidP="000C64AA">
      <w:pPr>
        <w:spacing w:before="120" w:after="0" w:line="240" w:lineRule="auto"/>
        <w:jc w:val="right"/>
        <w:rPr>
          <w:rFonts w:ascii="Times New Roman" w:hAnsi="Times New Roman" w:cs="Times New Roman"/>
          <w:sz w:val="26"/>
          <w:szCs w:val="26"/>
        </w:rPr>
      </w:pPr>
      <w:r w:rsidRPr="00F5369D">
        <w:rPr>
          <w:rFonts w:ascii="Times New Roman" w:hAnsi="Times New Roman" w:cs="Times New Roman"/>
          <w:sz w:val="26"/>
          <w:szCs w:val="26"/>
        </w:rPr>
        <w:t>[Assented to 17th December, 1929.]</w:t>
      </w:r>
    </w:p>
    <w:p w:rsidR="009D7C7A" w:rsidRPr="00F5369D" w:rsidRDefault="003C584F" w:rsidP="006148EA">
      <w:pPr>
        <w:spacing w:before="120" w:after="60" w:line="240" w:lineRule="auto"/>
        <w:jc w:val="both"/>
        <w:rPr>
          <w:rFonts w:ascii="Times New Roman" w:hAnsi="Times New Roman" w:cs="Times New Roman"/>
          <w:b/>
          <w:sz w:val="20"/>
        </w:rPr>
      </w:pPr>
      <w:r w:rsidRPr="00F5369D">
        <w:rPr>
          <w:rFonts w:ascii="Times New Roman" w:hAnsi="Times New Roman" w:cs="Times New Roman"/>
          <w:b/>
          <w:sz w:val="20"/>
        </w:rPr>
        <w:t>Preamble</w:t>
      </w:r>
      <w:r w:rsidR="009D7C7A" w:rsidRPr="00F5369D">
        <w:rPr>
          <w:rFonts w:ascii="Times New Roman" w:hAnsi="Times New Roman" w:cs="Times New Roman"/>
          <w:b/>
          <w:sz w:val="20"/>
        </w:rPr>
        <w:t>.</w:t>
      </w:r>
    </w:p>
    <w:p w:rsidR="009D7C7A" w:rsidRPr="00AB2EDF" w:rsidRDefault="009D7C7A" w:rsidP="006148EA">
      <w:pPr>
        <w:spacing w:after="0" w:line="240" w:lineRule="auto"/>
        <w:jc w:val="both"/>
        <w:rPr>
          <w:rFonts w:ascii="Times New Roman" w:hAnsi="Times New Roman" w:cs="Times New Roman"/>
        </w:rPr>
      </w:pPr>
      <w:r w:rsidRPr="00AB2EDF">
        <w:rPr>
          <w:rFonts w:ascii="Times New Roman" w:hAnsi="Times New Roman" w:cs="Times New Roman"/>
        </w:rPr>
        <w:t xml:space="preserve">BE it enacted by the King's Most Excellent Majesty, the Senate, and the House of Representatives of the Commonwealth </w:t>
      </w:r>
      <w:bookmarkStart w:id="0" w:name="_GoBack"/>
      <w:bookmarkEnd w:id="0"/>
      <w:r w:rsidRPr="00AB2EDF">
        <w:rPr>
          <w:rFonts w:ascii="Times New Roman" w:hAnsi="Times New Roman" w:cs="Times New Roman"/>
        </w:rPr>
        <w:t>of Australia, for the</w:t>
      </w:r>
      <w:r w:rsidR="005E7D76" w:rsidRPr="00AB2EDF">
        <w:rPr>
          <w:rFonts w:ascii="Times New Roman" w:hAnsi="Times New Roman" w:cs="Times New Roman"/>
        </w:rPr>
        <w:t xml:space="preserve"> </w:t>
      </w:r>
      <w:r w:rsidRPr="00AB2EDF">
        <w:rPr>
          <w:rFonts w:ascii="Times New Roman" w:hAnsi="Times New Roman" w:cs="Times New Roman"/>
        </w:rPr>
        <w:t>purpose of appropriating the grant originated in the House</w:t>
      </w:r>
      <w:r w:rsidR="00B00D23" w:rsidRPr="00AB2EDF">
        <w:rPr>
          <w:rFonts w:ascii="Times New Roman" w:hAnsi="Times New Roman" w:cs="Times New Roman"/>
        </w:rPr>
        <w:t xml:space="preserve"> of Representatives, as follows</w:t>
      </w:r>
      <w:r w:rsidRPr="00AB2EDF">
        <w:rPr>
          <w:rFonts w:ascii="Times New Roman" w:hAnsi="Times New Roman" w:cs="Times New Roman"/>
        </w:rPr>
        <w:t>:—</w:t>
      </w:r>
    </w:p>
    <w:p w:rsidR="009D7C7A" w:rsidRPr="00F5369D" w:rsidRDefault="009D7C7A" w:rsidP="006148EA">
      <w:pPr>
        <w:spacing w:before="120" w:after="60" w:line="240" w:lineRule="auto"/>
        <w:jc w:val="both"/>
        <w:rPr>
          <w:rFonts w:ascii="Times New Roman" w:hAnsi="Times New Roman" w:cs="Times New Roman"/>
          <w:b/>
          <w:sz w:val="20"/>
        </w:rPr>
      </w:pPr>
      <w:r w:rsidRPr="00F5369D">
        <w:rPr>
          <w:rFonts w:ascii="Times New Roman" w:hAnsi="Times New Roman" w:cs="Times New Roman"/>
          <w:b/>
          <w:sz w:val="20"/>
        </w:rPr>
        <w:t>Short title and citation.</w:t>
      </w:r>
    </w:p>
    <w:p w:rsidR="009D7C7A" w:rsidRPr="00F5369D" w:rsidRDefault="002210B6" w:rsidP="006A377B">
      <w:pPr>
        <w:tabs>
          <w:tab w:val="left" w:pos="1260"/>
        </w:tabs>
        <w:spacing w:after="0" w:line="240" w:lineRule="auto"/>
        <w:ind w:firstLine="432"/>
        <w:jc w:val="both"/>
        <w:rPr>
          <w:rFonts w:ascii="Times New Roman" w:hAnsi="Times New Roman" w:cs="Times New Roman"/>
        </w:rPr>
      </w:pPr>
      <w:r w:rsidRPr="00F5369D">
        <w:rPr>
          <w:rFonts w:ascii="Times New Roman" w:hAnsi="Times New Roman" w:cs="Times New Roman"/>
          <w:b/>
        </w:rPr>
        <w:t>1.</w:t>
      </w:r>
      <w:r w:rsidRPr="00F5369D">
        <w:rPr>
          <w:rFonts w:ascii="Times New Roman" w:hAnsi="Times New Roman" w:cs="Times New Roman"/>
        </w:rPr>
        <w:t>—(</w:t>
      </w:r>
      <w:r w:rsidR="009D7C7A" w:rsidRPr="00F5369D">
        <w:rPr>
          <w:rFonts w:ascii="Times New Roman" w:hAnsi="Times New Roman" w:cs="Times New Roman"/>
        </w:rPr>
        <w:t>1.)</w:t>
      </w:r>
      <w:r w:rsidR="006A377B" w:rsidRPr="00F5369D">
        <w:rPr>
          <w:rFonts w:ascii="Times New Roman" w:hAnsi="Times New Roman" w:cs="Times New Roman"/>
        </w:rPr>
        <w:tab/>
      </w:r>
      <w:r w:rsidR="009D7C7A" w:rsidRPr="00F5369D">
        <w:rPr>
          <w:rFonts w:ascii="Times New Roman" w:hAnsi="Times New Roman" w:cs="Times New Roman"/>
        </w:rPr>
        <w:t xml:space="preserve">This Act may be cited as the </w:t>
      </w:r>
      <w:r w:rsidRPr="00F5369D">
        <w:rPr>
          <w:rFonts w:ascii="Times New Roman" w:hAnsi="Times New Roman" w:cs="Times New Roman"/>
          <w:i/>
        </w:rPr>
        <w:t xml:space="preserve">Iron and Steel Products Bounty Act </w:t>
      </w:r>
      <w:r w:rsidR="009D7C7A" w:rsidRPr="00F5369D">
        <w:rPr>
          <w:rFonts w:ascii="Times New Roman" w:hAnsi="Times New Roman" w:cs="Times New Roman"/>
        </w:rPr>
        <w:t>1929.</w:t>
      </w:r>
    </w:p>
    <w:p w:rsidR="009D7C7A" w:rsidRPr="00F5369D" w:rsidRDefault="009D7C7A" w:rsidP="004E57D2">
      <w:pPr>
        <w:tabs>
          <w:tab w:val="left" w:pos="900"/>
        </w:tabs>
        <w:spacing w:after="0" w:line="240" w:lineRule="auto"/>
        <w:ind w:firstLine="432"/>
        <w:jc w:val="both"/>
        <w:rPr>
          <w:rFonts w:ascii="Times New Roman" w:hAnsi="Times New Roman" w:cs="Times New Roman"/>
        </w:rPr>
      </w:pPr>
      <w:r w:rsidRPr="00F5369D">
        <w:rPr>
          <w:rFonts w:ascii="Times New Roman" w:hAnsi="Times New Roman" w:cs="Times New Roman"/>
        </w:rPr>
        <w:t>(2)</w:t>
      </w:r>
      <w:r w:rsidR="004E57D2" w:rsidRPr="00F5369D">
        <w:rPr>
          <w:rFonts w:ascii="Times New Roman" w:hAnsi="Times New Roman" w:cs="Times New Roman"/>
        </w:rPr>
        <w:tab/>
      </w:r>
      <w:r w:rsidRPr="00F5369D">
        <w:rPr>
          <w:rFonts w:ascii="Times New Roman" w:hAnsi="Times New Roman" w:cs="Times New Roman"/>
        </w:rPr>
        <w:t xml:space="preserve">The </w:t>
      </w:r>
      <w:r w:rsidR="002210B6" w:rsidRPr="00F5369D">
        <w:rPr>
          <w:rFonts w:ascii="Times New Roman" w:hAnsi="Times New Roman" w:cs="Times New Roman"/>
          <w:i/>
        </w:rPr>
        <w:t xml:space="preserve">Iron and Steel Products Bounty Act </w:t>
      </w:r>
      <w:r w:rsidR="00AB2EDF">
        <w:rPr>
          <w:rFonts w:ascii="Times New Roman" w:hAnsi="Times New Roman" w:cs="Times New Roman"/>
        </w:rPr>
        <w:t>1922-1927</w:t>
      </w:r>
      <w:r w:rsidRPr="00F5369D">
        <w:rPr>
          <w:rFonts w:ascii="Times New Roman" w:hAnsi="Times New Roman" w:cs="Times New Roman"/>
        </w:rPr>
        <w:t xml:space="preserve"> is in this Act referred to as the Principal Act.</w:t>
      </w:r>
    </w:p>
    <w:p w:rsidR="009D7C7A" w:rsidRPr="00F5369D" w:rsidRDefault="00C023E9" w:rsidP="004E57D2">
      <w:pPr>
        <w:tabs>
          <w:tab w:val="left" w:pos="900"/>
        </w:tabs>
        <w:spacing w:after="0" w:line="240" w:lineRule="auto"/>
        <w:ind w:firstLine="432"/>
        <w:jc w:val="both"/>
        <w:rPr>
          <w:rFonts w:ascii="Times New Roman" w:hAnsi="Times New Roman" w:cs="Times New Roman"/>
        </w:rPr>
      </w:pPr>
      <w:r w:rsidRPr="00F5369D">
        <w:rPr>
          <w:rFonts w:ascii="Times New Roman" w:hAnsi="Times New Roman" w:cs="Times New Roman"/>
        </w:rPr>
        <w:t>(3.)</w:t>
      </w:r>
      <w:r w:rsidR="004E57D2" w:rsidRPr="00F5369D">
        <w:rPr>
          <w:rFonts w:ascii="Times New Roman" w:hAnsi="Times New Roman" w:cs="Times New Roman"/>
        </w:rPr>
        <w:tab/>
      </w:r>
      <w:r w:rsidRPr="00F5369D">
        <w:rPr>
          <w:rFonts w:ascii="Times New Roman" w:hAnsi="Times New Roman" w:cs="Times New Roman"/>
        </w:rPr>
        <w:t>The Principal Act, as am</w:t>
      </w:r>
      <w:r w:rsidR="006D11E9" w:rsidRPr="00F5369D">
        <w:rPr>
          <w:rFonts w:ascii="Times New Roman" w:hAnsi="Times New Roman" w:cs="Times New Roman"/>
        </w:rPr>
        <w:t>e</w:t>
      </w:r>
      <w:r w:rsidR="009D7C7A" w:rsidRPr="00F5369D">
        <w:rPr>
          <w:rFonts w:ascii="Times New Roman" w:hAnsi="Times New Roman" w:cs="Times New Roman"/>
        </w:rPr>
        <w:t>nded by this A</w:t>
      </w:r>
      <w:r w:rsidR="00060ADA" w:rsidRPr="00F5369D">
        <w:rPr>
          <w:rFonts w:ascii="Times New Roman" w:hAnsi="Times New Roman" w:cs="Times New Roman"/>
        </w:rPr>
        <w:t>c</w:t>
      </w:r>
      <w:r w:rsidR="009D7C7A" w:rsidRPr="00F5369D">
        <w:rPr>
          <w:rFonts w:ascii="Times New Roman" w:hAnsi="Times New Roman" w:cs="Times New Roman"/>
        </w:rPr>
        <w:t xml:space="preserve">t may be cited as the </w:t>
      </w:r>
      <w:r w:rsidR="002210B6" w:rsidRPr="00F5369D">
        <w:rPr>
          <w:rFonts w:ascii="Times New Roman" w:hAnsi="Times New Roman" w:cs="Times New Roman"/>
          <w:i/>
        </w:rPr>
        <w:t xml:space="preserve">Iron and Steel Products Bounty </w:t>
      </w:r>
      <w:r w:rsidR="009D7C7A" w:rsidRPr="00AB2EDF">
        <w:rPr>
          <w:rFonts w:ascii="Times New Roman" w:hAnsi="Times New Roman" w:cs="Times New Roman"/>
          <w:i/>
        </w:rPr>
        <w:t>Act</w:t>
      </w:r>
      <w:r w:rsidR="009D7C7A" w:rsidRPr="00F5369D">
        <w:rPr>
          <w:rFonts w:ascii="Times New Roman" w:hAnsi="Times New Roman" w:cs="Times New Roman"/>
        </w:rPr>
        <w:t xml:space="preserve"> 1922-1929.</w:t>
      </w:r>
    </w:p>
    <w:p w:rsidR="009D7C7A" w:rsidRPr="00F5369D" w:rsidRDefault="009D7C7A" w:rsidP="006148EA">
      <w:pPr>
        <w:spacing w:before="120" w:after="60" w:line="240" w:lineRule="auto"/>
        <w:jc w:val="both"/>
        <w:rPr>
          <w:rFonts w:ascii="Times New Roman" w:hAnsi="Times New Roman" w:cs="Times New Roman"/>
          <w:b/>
          <w:sz w:val="20"/>
        </w:rPr>
      </w:pPr>
      <w:r w:rsidRPr="00F5369D">
        <w:rPr>
          <w:rFonts w:ascii="Times New Roman" w:hAnsi="Times New Roman" w:cs="Times New Roman"/>
          <w:b/>
          <w:sz w:val="20"/>
        </w:rPr>
        <w:t>Amendment of Schedule.</w:t>
      </w:r>
    </w:p>
    <w:p w:rsidR="009D7C7A" w:rsidRPr="00F5369D" w:rsidRDefault="002210B6" w:rsidP="00E21E04">
      <w:pPr>
        <w:tabs>
          <w:tab w:val="left" w:pos="1260"/>
        </w:tabs>
        <w:spacing w:after="0" w:line="240" w:lineRule="auto"/>
        <w:ind w:firstLine="432"/>
        <w:jc w:val="both"/>
        <w:rPr>
          <w:rFonts w:ascii="Times New Roman" w:hAnsi="Times New Roman" w:cs="Times New Roman"/>
        </w:rPr>
      </w:pPr>
      <w:r w:rsidRPr="00F5369D">
        <w:rPr>
          <w:rFonts w:ascii="Times New Roman" w:hAnsi="Times New Roman" w:cs="Times New Roman"/>
          <w:b/>
        </w:rPr>
        <w:t>2.</w:t>
      </w:r>
      <w:r w:rsidRPr="00F5369D">
        <w:rPr>
          <w:rFonts w:ascii="Times New Roman" w:hAnsi="Times New Roman" w:cs="Times New Roman"/>
        </w:rPr>
        <w:t>—</w:t>
      </w:r>
      <w:r w:rsidR="009D7C7A" w:rsidRPr="00F5369D">
        <w:rPr>
          <w:rFonts w:ascii="Times New Roman" w:hAnsi="Times New Roman" w:cs="Times New Roman"/>
        </w:rPr>
        <w:t>(1.)</w:t>
      </w:r>
      <w:r w:rsidR="00E21E04" w:rsidRPr="00F5369D">
        <w:rPr>
          <w:rFonts w:ascii="Times New Roman" w:hAnsi="Times New Roman" w:cs="Times New Roman"/>
        </w:rPr>
        <w:tab/>
      </w:r>
      <w:r w:rsidR="009D7C7A" w:rsidRPr="00F5369D">
        <w:rPr>
          <w:rFonts w:ascii="Times New Roman" w:hAnsi="Times New Roman" w:cs="Times New Roman"/>
        </w:rPr>
        <w:t>The Schedule to the Principal Act is</w:t>
      </w:r>
      <w:r w:rsidR="00B00D23" w:rsidRPr="00F5369D">
        <w:rPr>
          <w:rFonts w:ascii="Times New Roman" w:hAnsi="Times New Roman" w:cs="Times New Roman"/>
        </w:rPr>
        <w:t xml:space="preserve"> amended by omitting the item “</w:t>
      </w:r>
      <w:r w:rsidR="009D7C7A" w:rsidRPr="00F5369D">
        <w:rPr>
          <w:rFonts w:ascii="Times New Roman" w:hAnsi="Times New Roman" w:cs="Times New Roman"/>
        </w:rPr>
        <w:t>Galv</w:t>
      </w:r>
      <w:r w:rsidR="00B00D23" w:rsidRPr="00F5369D">
        <w:rPr>
          <w:rFonts w:ascii="Times New Roman" w:hAnsi="Times New Roman" w:cs="Times New Roman"/>
        </w:rPr>
        <w:t>anised Sheets—£3 12s.</w:t>
      </w:r>
      <w:r w:rsidR="00486951" w:rsidRPr="00F5369D">
        <w:rPr>
          <w:rFonts w:ascii="Times New Roman" w:hAnsi="Times New Roman" w:cs="Times New Roman"/>
        </w:rPr>
        <w:t xml:space="preserve"> </w:t>
      </w:r>
      <w:r w:rsidR="00B00D23" w:rsidRPr="00F5369D">
        <w:rPr>
          <w:rFonts w:ascii="Times New Roman" w:hAnsi="Times New Roman" w:cs="Times New Roman"/>
        </w:rPr>
        <w:t>per</w:t>
      </w:r>
      <w:r w:rsidR="00116B1C" w:rsidRPr="00F5369D">
        <w:rPr>
          <w:rFonts w:ascii="Times New Roman" w:hAnsi="Times New Roman" w:cs="Times New Roman"/>
        </w:rPr>
        <w:t xml:space="preserve"> </w:t>
      </w:r>
      <w:r w:rsidR="00B00D23" w:rsidRPr="00F5369D">
        <w:rPr>
          <w:rFonts w:ascii="Times New Roman" w:hAnsi="Times New Roman" w:cs="Times New Roman"/>
        </w:rPr>
        <w:t>ton.</w:t>
      </w:r>
      <w:r w:rsidR="00486951" w:rsidRPr="00F5369D">
        <w:rPr>
          <w:rFonts w:ascii="Times New Roman" w:hAnsi="Times New Roman" w:cs="Times New Roman"/>
        </w:rPr>
        <w:t>”</w:t>
      </w:r>
      <w:r w:rsidR="00BB24AF" w:rsidRPr="00F5369D">
        <w:rPr>
          <w:rFonts w:ascii="Times New Roman" w:hAnsi="Times New Roman" w:cs="Times New Roman"/>
        </w:rPr>
        <w:t xml:space="preserve"> </w:t>
      </w:r>
      <w:r w:rsidR="009D7C7A" w:rsidRPr="00F5369D">
        <w:rPr>
          <w:rFonts w:ascii="Times New Roman" w:hAnsi="Times New Roman" w:cs="Times New Roman"/>
        </w:rPr>
        <w:t>and inserting in its stead the item</w:t>
      </w:r>
      <w:r w:rsidR="00BB24AF" w:rsidRPr="00F5369D">
        <w:rPr>
          <w:rFonts w:ascii="Times New Roman" w:hAnsi="Times New Roman" w:cs="Times New Roman"/>
        </w:rPr>
        <w:t xml:space="preserve"> “</w:t>
      </w:r>
      <w:r w:rsidR="009D7C7A" w:rsidRPr="00F5369D">
        <w:rPr>
          <w:rFonts w:ascii="Times New Roman" w:hAnsi="Times New Roman" w:cs="Times New Roman"/>
        </w:rPr>
        <w:t>Ga</w:t>
      </w:r>
      <w:r w:rsidR="00B00D23" w:rsidRPr="00F5369D">
        <w:rPr>
          <w:rFonts w:ascii="Times New Roman" w:hAnsi="Times New Roman" w:cs="Times New Roman"/>
        </w:rPr>
        <w:t>lvanised Sheets—£4 10s. per ton</w:t>
      </w:r>
      <w:r w:rsidR="00E67304" w:rsidRPr="00F5369D">
        <w:rPr>
          <w:rFonts w:ascii="Times New Roman" w:hAnsi="Times New Roman" w:cs="Times New Roman"/>
        </w:rPr>
        <w:t>.</w:t>
      </w:r>
      <w:r w:rsidR="00B00D23" w:rsidRPr="00F5369D">
        <w:rPr>
          <w:rFonts w:ascii="Times New Roman" w:hAnsi="Times New Roman" w:cs="Times New Roman"/>
        </w:rPr>
        <w:t>”</w:t>
      </w:r>
      <w:r w:rsidR="009D7C7A" w:rsidRPr="00F5369D">
        <w:rPr>
          <w:rFonts w:ascii="Times New Roman" w:hAnsi="Times New Roman" w:cs="Times New Roman"/>
        </w:rPr>
        <w:t>.</w:t>
      </w:r>
    </w:p>
    <w:p w:rsidR="009D7C7A" w:rsidRPr="00F5369D" w:rsidRDefault="009D7C7A" w:rsidP="00D96A3C">
      <w:pPr>
        <w:tabs>
          <w:tab w:val="left" w:pos="900"/>
        </w:tabs>
        <w:spacing w:after="0" w:line="240" w:lineRule="auto"/>
        <w:ind w:firstLine="432"/>
        <w:jc w:val="both"/>
        <w:rPr>
          <w:rFonts w:ascii="Times New Roman" w:hAnsi="Times New Roman" w:cs="Times New Roman"/>
        </w:rPr>
      </w:pPr>
      <w:r w:rsidRPr="00F5369D">
        <w:rPr>
          <w:rFonts w:ascii="Times New Roman" w:hAnsi="Times New Roman" w:cs="Times New Roman"/>
        </w:rPr>
        <w:t>(2.)</w:t>
      </w:r>
      <w:r w:rsidR="00D96A3C" w:rsidRPr="00F5369D">
        <w:rPr>
          <w:rFonts w:ascii="Times New Roman" w:hAnsi="Times New Roman" w:cs="Times New Roman"/>
        </w:rPr>
        <w:tab/>
      </w:r>
      <w:r w:rsidRPr="00F5369D">
        <w:rPr>
          <w:rFonts w:ascii="Times New Roman" w:hAnsi="Times New Roman" w:cs="Times New Roman"/>
        </w:rPr>
        <w:t>The amendment effe</w:t>
      </w:r>
      <w:r w:rsidR="00255038" w:rsidRPr="00F5369D">
        <w:rPr>
          <w:rFonts w:ascii="Times New Roman" w:hAnsi="Times New Roman" w:cs="Times New Roman"/>
        </w:rPr>
        <w:t>cted by this section shall comm</w:t>
      </w:r>
      <w:r w:rsidR="008D367C" w:rsidRPr="00F5369D">
        <w:rPr>
          <w:rFonts w:ascii="Times New Roman" w:hAnsi="Times New Roman" w:cs="Times New Roman"/>
        </w:rPr>
        <w:t>e</w:t>
      </w:r>
      <w:r w:rsidR="00255038" w:rsidRPr="00F5369D">
        <w:rPr>
          <w:rFonts w:ascii="Times New Roman" w:hAnsi="Times New Roman" w:cs="Times New Roman"/>
        </w:rPr>
        <w:t>n</w:t>
      </w:r>
      <w:r w:rsidRPr="00F5369D">
        <w:rPr>
          <w:rFonts w:ascii="Times New Roman" w:hAnsi="Times New Roman" w:cs="Times New Roman"/>
        </w:rPr>
        <w:t>ce on the first day of January One thousand nine hundred and thirty and shall thereupon apply to galvanised sheets manufactured in Australia and delivered from the factory on or after that date.</w:t>
      </w:r>
    </w:p>
    <w:p w:rsidR="009D7C7A" w:rsidRPr="00F5369D" w:rsidRDefault="009D7C7A" w:rsidP="00685890">
      <w:pPr>
        <w:pBdr>
          <w:bottom w:val="single" w:sz="4" w:space="1" w:color="auto"/>
        </w:pBdr>
        <w:spacing w:after="0" w:line="240" w:lineRule="auto"/>
        <w:ind w:left="3456" w:right="3456"/>
        <w:jc w:val="center"/>
        <w:rPr>
          <w:rFonts w:ascii="Times New Roman" w:hAnsi="Times New Roman" w:cs="Times New Roman"/>
        </w:rPr>
      </w:pPr>
    </w:p>
    <w:sectPr w:rsidR="009D7C7A" w:rsidRPr="00F5369D" w:rsidSect="002210B6">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F87" w:rsidRDefault="00FA6F87" w:rsidP="002210B6">
      <w:pPr>
        <w:spacing w:after="0" w:line="240" w:lineRule="auto"/>
      </w:pPr>
      <w:r>
        <w:separator/>
      </w:r>
    </w:p>
  </w:endnote>
  <w:endnote w:type="continuationSeparator" w:id="0">
    <w:p w:rsidR="00FA6F87" w:rsidRDefault="00FA6F87" w:rsidP="0022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F87" w:rsidRDefault="00FA6F87" w:rsidP="002210B6">
      <w:pPr>
        <w:spacing w:after="0" w:line="240" w:lineRule="auto"/>
      </w:pPr>
      <w:r>
        <w:separator/>
      </w:r>
    </w:p>
  </w:footnote>
  <w:footnote w:type="continuationSeparator" w:id="0">
    <w:p w:rsidR="00FA6F87" w:rsidRDefault="00FA6F87" w:rsidP="00221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7C7A"/>
    <w:rsid w:val="00060ADA"/>
    <w:rsid w:val="000C31FF"/>
    <w:rsid w:val="000C64AA"/>
    <w:rsid w:val="00116B1C"/>
    <w:rsid w:val="002210B6"/>
    <w:rsid w:val="00255038"/>
    <w:rsid w:val="003C584F"/>
    <w:rsid w:val="00486951"/>
    <w:rsid w:val="004E57D2"/>
    <w:rsid w:val="005E7D76"/>
    <w:rsid w:val="006148EA"/>
    <w:rsid w:val="00685890"/>
    <w:rsid w:val="006A377B"/>
    <w:rsid w:val="006D11E9"/>
    <w:rsid w:val="00724F5B"/>
    <w:rsid w:val="007C607C"/>
    <w:rsid w:val="007D7017"/>
    <w:rsid w:val="008C3626"/>
    <w:rsid w:val="008D367C"/>
    <w:rsid w:val="009C2BA7"/>
    <w:rsid w:val="009D7C7A"/>
    <w:rsid w:val="00AB2EDF"/>
    <w:rsid w:val="00B00D23"/>
    <w:rsid w:val="00BB196D"/>
    <w:rsid w:val="00BB24AF"/>
    <w:rsid w:val="00C023E9"/>
    <w:rsid w:val="00D71D30"/>
    <w:rsid w:val="00D96A3C"/>
    <w:rsid w:val="00DF04DA"/>
    <w:rsid w:val="00E0001D"/>
    <w:rsid w:val="00E21E04"/>
    <w:rsid w:val="00E67304"/>
    <w:rsid w:val="00F5369D"/>
    <w:rsid w:val="00FA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0B6"/>
  </w:style>
  <w:style w:type="paragraph" w:styleId="Footer">
    <w:name w:val="footer"/>
    <w:basedOn w:val="Normal"/>
    <w:link w:val="FooterChar"/>
    <w:uiPriority w:val="99"/>
    <w:unhideWhenUsed/>
    <w:rsid w:val="00221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66</cp:revision>
  <dcterms:created xsi:type="dcterms:W3CDTF">2017-04-30T00:24:00Z</dcterms:created>
  <dcterms:modified xsi:type="dcterms:W3CDTF">2017-08-03T23:55:00Z</dcterms:modified>
</cp:coreProperties>
</file>