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90C" w:rsidRPr="00CC0611" w:rsidRDefault="00DB5C0D" w:rsidP="002D2BA9">
      <w:pPr>
        <w:pBdr>
          <w:top w:val="single" w:sz="4" w:space="1" w:color="auto"/>
        </w:pBdr>
        <w:spacing w:before="4000" w:after="0"/>
        <w:ind w:left="3330" w:right="3627"/>
        <w:rPr>
          <w:rFonts w:ascii="Times New Roman" w:eastAsia="Times New Roman" w:hAnsi="Times New Roman" w:cs="Times New Roman"/>
          <w:sz w:val="2"/>
          <w:szCs w:val="2"/>
        </w:rPr>
      </w:pPr>
    </w:p>
    <w:p w:rsidR="00CA790C" w:rsidRPr="002577C7" w:rsidRDefault="002577C7" w:rsidP="004C3BC1">
      <w:pPr>
        <w:spacing w:before="600" w:after="48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pacing w:val="-10"/>
          <w:sz w:val="36"/>
          <w:szCs w:val="36"/>
        </w:rPr>
        <w:t xml:space="preserve">COMMONWEALTH </w:t>
      </w:r>
      <w:r w:rsidR="006120F1" w:rsidRPr="002577C7">
        <w:rPr>
          <w:rFonts w:ascii="Times New Roman" w:eastAsia="Times New Roman" w:hAnsi="Times New Roman" w:cs="Times New Roman"/>
          <w:spacing w:val="-10"/>
          <w:sz w:val="36"/>
          <w:szCs w:val="36"/>
        </w:rPr>
        <w:t>HOUSING.</w:t>
      </w:r>
    </w:p>
    <w:p w:rsidR="00CA790C" w:rsidRPr="00CC0611" w:rsidRDefault="00DB5C0D" w:rsidP="00422230">
      <w:pPr>
        <w:pBdr>
          <w:bottom w:val="single" w:sz="4" w:space="1" w:color="auto"/>
        </w:pBdr>
        <w:spacing w:before="60" w:after="0" w:line="240" w:lineRule="auto"/>
        <w:ind w:left="3744" w:right="3744"/>
        <w:jc w:val="center"/>
        <w:rPr>
          <w:rFonts w:ascii="Times New Roman" w:eastAsia="Times New Roman" w:hAnsi="Times New Roman" w:cs="Times New Roman"/>
          <w:sz w:val="2"/>
          <w:szCs w:val="2"/>
        </w:rPr>
      </w:pPr>
    </w:p>
    <w:p w:rsidR="00CA790C" w:rsidRPr="002577C7" w:rsidRDefault="001106F6" w:rsidP="00A25CF3">
      <w:pPr>
        <w:spacing w:before="240" w:after="360" w:line="240" w:lineRule="auto"/>
        <w:jc w:val="center"/>
        <w:rPr>
          <w:rFonts w:ascii="Times New Roman" w:eastAsia="Times New Roman" w:hAnsi="Times New Roman" w:cs="Times New Roman"/>
          <w:sz w:val="28"/>
          <w:szCs w:val="28"/>
        </w:rPr>
      </w:pPr>
      <w:r w:rsidRPr="002577C7">
        <w:rPr>
          <w:rFonts w:ascii="Times New Roman" w:eastAsia="Times New Roman" w:hAnsi="Times New Roman" w:cs="Times New Roman"/>
          <w:b/>
          <w:bCs/>
          <w:spacing w:val="-2"/>
          <w:sz w:val="28"/>
          <w:szCs w:val="28"/>
        </w:rPr>
        <w:t>No</w:t>
      </w:r>
      <w:r w:rsidR="00CC0611">
        <w:rPr>
          <w:rFonts w:ascii="Times New Roman" w:eastAsia="Times New Roman" w:hAnsi="Times New Roman" w:cs="Times New Roman"/>
          <w:b/>
          <w:bCs/>
          <w:spacing w:val="-2"/>
          <w:sz w:val="28"/>
          <w:szCs w:val="28"/>
        </w:rPr>
        <w:t>.</w:t>
      </w:r>
      <w:r w:rsidRPr="002577C7">
        <w:rPr>
          <w:rFonts w:ascii="Times New Roman" w:eastAsia="Times New Roman" w:hAnsi="Times New Roman" w:cs="Times New Roman"/>
          <w:b/>
          <w:bCs/>
          <w:spacing w:val="-2"/>
          <w:sz w:val="28"/>
          <w:szCs w:val="28"/>
        </w:rPr>
        <w:t xml:space="preserve"> 10 of 1928.</w:t>
      </w:r>
    </w:p>
    <w:p w:rsidR="00CA790C" w:rsidRPr="002577C7" w:rsidRDefault="006120F1" w:rsidP="004C3BC1">
      <w:pPr>
        <w:spacing w:before="60" w:after="0" w:line="240" w:lineRule="auto"/>
        <w:jc w:val="center"/>
        <w:rPr>
          <w:rFonts w:ascii="Times New Roman" w:eastAsia="Times New Roman" w:hAnsi="Times New Roman" w:cs="Times New Roman"/>
          <w:sz w:val="26"/>
          <w:szCs w:val="26"/>
        </w:rPr>
      </w:pPr>
      <w:r w:rsidRPr="002577C7">
        <w:rPr>
          <w:rFonts w:ascii="Times New Roman" w:eastAsia="Times New Roman" w:hAnsi="Times New Roman" w:cs="Times New Roman"/>
          <w:sz w:val="26"/>
          <w:szCs w:val="26"/>
        </w:rPr>
        <w:t xml:space="preserve">An Act to amend the </w:t>
      </w:r>
      <w:r w:rsidR="001106F6" w:rsidRPr="002577C7">
        <w:rPr>
          <w:rFonts w:ascii="Times New Roman" w:eastAsia="Times New Roman" w:hAnsi="Times New Roman" w:cs="Times New Roman"/>
          <w:i/>
          <w:iCs/>
          <w:sz w:val="26"/>
          <w:szCs w:val="26"/>
        </w:rPr>
        <w:t>Commonwealth Housing Act</w:t>
      </w:r>
      <w:r w:rsidR="006D119E">
        <w:rPr>
          <w:rFonts w:ascii="Times New Roman" w:eastAsia="Times New Roman" w:hAnsi="Times New Roman" w:cs="Times New Roman"/>
          <w:i/>
          <w:iCs/>
          <w:sz w:val="26"/>
          <w:szCs w:val="26"/>
        </w:rPr>
        <w:t xml:space="preserve"> </w:t>
      </w:r>
      <w:r w:rsidRPr="00A93510">
        <w:rPr>
          <w:rFonts w:ascii="Times New Roman" w:eastAsia="Times New Roman" w:hAnsi="Times New Roman" w:cs="Times New Roman"/>
          <w:sz w:val="26"/>
          <w:szCs w:val="26"/>
        </w:rPr>
        <w:t>1927</w:t>
      </w:r>
      <w:r w:rsidRPr="001106F6">
        <w:rPr>
          <w:rFonts w:ascii="Times New Roman" w:eastAsia="Arial" w:hAnsi="Times New Roman" w:cs="Times New Roman"/>
          <w:spacing w:val="-23"/>
        </w:rPr>
        <w:t>.</w:t>
      </w:r>
    </w:p>
    <w:p w:rsidR="00CA790C" w:rsidRPr="002577C7" w:rsidRDefault="006120F1" w:rsidP="00CB37EE">
      <w:pPr>
        <w:spacing w:before="120" w:after="120" w:line="240" w:lineRule="auto"/>
        <w:jc w:val="right"/>
        <w:rPr>
          <w:rFonts w:ascii="Times New Roman" w:eastAsia="Times New Roman" w:hAnsi="Times New Roman" w:cs="Times New Roman"/>
          <w:sz w:val="26"/>
          <w:szCs w:val="26"/>
        </w:rPr>
      </w:pPr>
      <w:r w:rsidRPr="002577C7">
        <w:rPr>
          <w:rFonts w:ascii="Times New Roman" w:eastAsia="Times New Roman" w:hAnsi="Times New Roman" w:cs="Times New Roman"/>
          <w:sz w:val="26"/>
          <w:szCs w:val="26"/>
        </w:rPr>
        <w:t>[Assented to</w:t>
      </w:r>
      <w:r w:rsidR="00AB27C7">
        <w:rPr>
          <w:rFonts w:ascii="Times New Roman" w:eastAsia="Times New Roman" w:hAnsi="Times New Roman" w:cs="Times New Roman"/>
          <w:sz w:val="26"/>
          <w:szCs w:val="26"/>
        </w:rPr>
        <w:t xml:space="preserve"> </w:t>
      </w:r>
      <w:r w:rsidRPr="002577C7">
        <w:rPr>
          <w:rFonts w:ascii="Times New Roman" w:eastAsia="Times New Roman" w:hAnsi="Times New Roman" w:cs="Times New Roman"/>
          <w:sz w:val="26"/>
          <w:szCs w:val="26"/>
        </w:rPr>
        <w:t>15th May,</w:t>
      </w:r>
      <w:r w:rsidR="00AB27C7">
        <w:rPr>
          <w:rFonts w:ascii="Times New Roman" w:eastAsia="Times New Roman" w:hAnsi="Times New Roman" w:cs="Times New Roman"/>
          <w:sz w:val="26"/>
          <w:szCs w:val="26"/>
        </w:rPr>
        <w:t xml:space="preserve"> </w:t>
      </w:r>
      <w:r w:rsidRPr="002577C7">
        <w:rPr>
          <w:rFonts w:ascii="Times New Roman" w:eastAsia="Times New Roman" w:hAnsi="Times New Roman" w:cs="Times New Roman"/>
          <w:sz w:val="26"/>
          <w:szCs w:val="26"/>
        </w:rPr>
        <w:t>1928.]</w:t>
      </w:r>
    </w:p>
    <w:p w:rsidR="00CA790C" w:rsidRPr="00A93510" w:rsidRDefault="006120F1" w:rsidP="004C3BC1">
      <w:pPr>
        <w:spacing w:before="60" w:after="0" w:line="240" w:lineRule="auto"/>
        <w:jc w:val="both"/>
        <w:rPr>
          <w:rFonts w:ascii="Times New Roman" w:eastAsia="Times New Roman" w:hAnsi="Times New Roman" w:cs="Times New Roman"/>
        </w:rPr>
      </w:pPr>
      <w:r w:rsidRPr="00A93510">
        <w:rPr>
          <w:rFonts w:ascii="Times New Roman" w:eastAsia="Times New Roman" w:hAnsi="Times New Roman" w:cs="Times New Roman"/>
        </w:rPr>
        <w:t>BE it enacted by the King</w:t>
      </w:r>
      <w:r w:rsidR="000740FA" w:rsidRPr="00A93510">
        <w:rPr>
          <w:rFonts w:ascii="Times New Roman" w:eastAsia="Times New Roman" w:hAnsi="Times New Roman" w:cs="Times New Roman"/>
        </w:rPr>
        <w:t>’</w:t>
      </w:r>
      <w:r w:rsidRPr="00A93510">
        <w:rPr>
          <w:rFonts w:ascii="Times New Roman" w:eastAsia="Times New Roman" w:hAnsi="Times New Roman" w:cs="Times New Roman"/>
        </w:rPr>
        <w:t>s Most Excellent Majesty, the Senate, and the House of Representatives of</w:t>
      </w:r>
      <w:r w:rsidR="006601F1" w:rsidRPr="00A93510">
        <w:rPr>
          <w:rFonts w:ascii="Times New Roman" w:eastAsia="Times New Roman" w:hAnsi="Times New Roman" w:cs="Times New Roman"/>
        </w:rPr>
        <w:t xml:space="preserve"> </w:t>
      </w:r>
      <w:r w:rsidRPr="00A93510">
        <w:rPr>
          <w:rFonts w:ascii="Times New Roman" w:eastAsia="Times New Roman" w:hAnsi="Times New Roman" w:cs="Times New Roman"/>
        </w:rPr>
        <w:t xml:space="preserve">the Commonwealth of Australia, as </w:t>
      </w:r>
      <w:r w:rsidR="00AB27C7" w:rsidRPr="00A93510">
        <w:rPr>
          <w:rFonts w:ascii="Times New Roman" w:eastAsia="Times New Roman" w:hAnsi="Times New Roman" w:cs="Times New Roman"/>
        </w:rPr>
        <w:t>follows</w:t>
      </w:r>
      <w:r w:rsidRPr="00A93510">
        <w:rPr>
          <w:rFonts w:ascii="Times New Roman" w:eastAsia="Times New Roman" w:hAnsi="Times New Roman" w:cs="Times New Roman"/>
        </w:rPr>
        <w:t>:—</w:t>
      </w:r>
    </w:p>
    <w:p w:rsidR="00CA790C" w:rsidRPr="003B32DA" w:rsidRDefault="006120F1" w:rsidP="004C3BC1">
      <w:pPr>
        <w:spacing w:before="120" w:after="60" w:line="240" w:lineRule="auto"/>
        <w:rPr>
          <w:rFonts w:ascii="Times New Roman" w:eastAsia="Times New Roman" w:hAnsi="Times New Roman" w:cs="Times New Roman"/>
          <w:b/>
          <w:sz w:val="20"/>
          <w:szCs w:val="20"/>
        </w:rPr>
      </w:pPr>
      <w:r w:rsidRPr="003B32DA">
        <w:rPr>
          <w:rFonts w:ascii="Times New Roman" w:eastAsia="Times New Roman" w:hAnsi="Times New Roman" w:cs="Times New Roman"/>
          <w:b/>
          <w:spacing w:val="-1"/>
          <w:sz w:val="20"/>
          <w:szCs w:val="20"/>
        </w:rPr>
        <w:t xml:space="preserve">Short title and </w:t>
      </w:r>
      <w:r w:rsidRPr="003B32DA">
        <w:rPr>
          <w:rFonts w:ascii="Times New Roman" w:eastAsia="Times New Roman" w:hAnsi="Times New Roman" w:cs="Times New Roman"/>
          <w:b/>
          <w:sz w:val="20"/>
          <w:szCs w:val="20"/>
        </w:rPr>
        <w:t>citation.</w:t>
      </w:r>
    </w:p>
    <w:p w:rsidR="00CA790C" w:rsidRPr="001106F6" w:rsidRDefault="001106F6" w:rsidP="00C16F7D">
      <w:pPr>
        <w:tabs>
          <w:tab w:val="left" w:pos="1350"/>
        </w:tabs>
        <w:spacing w:after="0" w:line="240" w:lineRule="auto"/>
        <w:ind w:firstLine="432"/>
        <w:jc w:val="both"/>
        <w:rPr>
          <w:rFonts w:ascii="Times New Roman" w:eastAsia="Times New Roman" w:hAnsi="Times New Roman" w:cs="Times New Roman"/>
        </w:rPr>
      </w:pPr>
      <w:r w:rsidRPr="001106F6">
        <w:rPr>
          <w:rFonts w:ascii="Times New Roman" w:eastAsia="Times New Roman" w:hAnsi="Times New Roman" w:cs="Times New Roman"/>
          <w:b/>
          <w:bCs/>
        </w:rPr>
        <w:t>1.</w:t>
      </w:r>
      <w:r w:rsidRPr="00A93510">
        <w:rPr>
          <w:rFonts w:ascii="Times New Roman" w:eastAsia="Times New Roman" w:hAnsi="Times New Roman" w:cs="Times New Roman"/>
          <w:bCs/>
        </w:rPr>
        <w:t>—</w:t>
      </w:r>
      <w:r w:rsidR="006120F1" w:rsidRPr="001106F6">
        <w:rPr>
          <w:rFonts w:ascii="Times New Roman" w:eastAsia="Times New Roman" w:hAnsi="Times New Roman" w:cs="Times New Roman"/>
        </w:rPr>
        <w:t>(1.)</w:t>
      </w:r>
      <w:r w:rsidR="00CD3C60">
        <w:rPr>
          <w:rFonts w:ascii="Times New Roman" w:eastAsia="Times New Roman" w:hAnsi="Times New Roman" w:cs="Times New Roman"/>
        </w:rPr>
        <w:tab/>
      </w:r>
      <w:r w:rsidR="006120F1" w:rsidRPr="001106F6">
        <w:rPr>
          <w:rFonts w:ascii="Times New Roman" w:eastAsia="Times New Roman" w:hAnsi="Times New Roman" w:cs="Times New Roman"/>
        </w:rPr>
        <w:t xml:space="preserve">This Act may be cited as the </w:t>
      </w:r>
      <w:r w:rsidRPr="001106F6">
        <w:rPr>
          <w:rFonts w:ascii="Times New Roman" w:eastAsia="Times New Roman" w:hAnsi="Times New Roman" w:cs="Times New Roman"/>
          <w:i/>
          <w:iCs/>
        </w:rPr>
        <w:t xml:space="preserve">Commonwealth Housing Act </w:t>
      </w:r>
      <w:r w:rsidR="006120F1" w:rsidRPr="001106F6">
        <w:rPr>
          <w:rFonts w:ascii="Times New Roman" w:eastAsia="Times New Roman" w:hAnsi="Times New Roman" w:cs="Times New Roman"/>
        </w:rPr>
        <w:t>1928.</w:t>
      </w:r>
    </w:p>
    <w:p w:rsidR="00CA790C" w:rsidRPr="001106F6" w:rsidRDefault="006120F1" w:rsidP="00FF0117">
      <w:pPr>
        <w:spacing w:after="0" w:line="240" w:lineRule="auto"/>
        <w:ind w:firstLine="432"/>
        <w:jc w:val="both"/>
        <w:rPr>
          <w:rFonts w:ascii="Times New Roman" w:eastAsia="Times New Roman" w:hAnsi="Times New Roman" w:cs="Times New Roman"/>
        </w:rPr>
      </w:pPr>
      <w:r w:rsidRPr="001106F6">
        <w:rPr>
          <w:rFonts w:ascii="Times New Roman" w:eastAsia="Times New Roman" w:hAnsi="Times New Roman" w:cs="Times New Roman"/>
        </w:rPr>
        <w:t xml:space="preserve">(2.) The </w:t>
      </w:r>
      <w:r w:rsidR="001106F6" w:rsidRPr="001106F6">
        <w:rPr>
          <w:rFonts w:ascii="Times New Roman" w:eastAsia="Times New Roman" w:hAnsi="Times New Roman" w:cs="Times New Roman"/>
          <w:i/>
          <w:iCs/>
        </w:rPr>
        <w:t xml:space="preserve">Commonwealth Housing Act </w:t>
      </w:r>
      <w:r w:rsidR="00CD3C60">
        <w:rPr>
          <w:rFonts w:ascii="Times New Roman" w:eastAsia="Times New Roman" w:hAnsi="Times New Roman" w:cs="Times New Roman"/>
        </w:rPr>
        <w:t>1927</w:t>
      </w:r>
      <w:bookmarkStart w:id="0" w:name="_GoBack"/>
      <w:bookmarkEnd w:id="0"/>
      <w:r w:rsidR="00422230">
        <w:rPr>
          <w:rFonts w:ascii="Times New Roman" w:hAnsi="Times New Roman" w:cs="Times New Roman"/>
        </w:rPr>
        <w:t xml:space="preserve"> </w:t>
      </w:r>
      <w:r w:rsidRPr="001106F6">
        <w:rPr>
          <w:rFonts w:ascii="Times New Roman" w:eastAsia="Times New Roman" w:hAnsi="Times New Roman" w:cs="Times New Roman"/>
        </w:rPr>
        <w:t>is in this Act referred to as the Principal Act.</w:t>
      </w:r>
    </w:p>
    <w:p w:rsidR="002577C7" w:rsidRDefault="002577C7" w:rsidP="004C3BC1">
      <w:pPr>
        <w:rPr>
          <w:rFonts w:ascii="Times New Roman" w:eastAsia="Times New Roman" w:hAnsi="Times New Roman" w:cs="Times New Roman"/>
        </w:rPr>
      </w:pPr>
      <w:r>
        <w:rPr>
          <w:rFonts w:ascii="Times New Roman" w:eastAsia="Times New Roman" w:hAnsi="Times New Roman" w:cs="Times New Roman"/>
        </w:rPr>
        <w:br w:type="page"/>
      </w:r>
    </w:p>
    <w:p w:rsidR="00CA790C" w:rsidRPr="001106F6" w:rsidRDefault="006120F1" w:rsidP="001E0361">
      <w:pPr>
        <w:spacing w:after="0" w:line="240" w:lineRule="auto"/>
        <w:ind w:firstLine="432"/>
        <w:jc w:val="both"/>
        <w:rPr>
          <w:rFonts w:ascii="Times New Roman" w:eastAsia="Times New Roman" w:hAnsi="Times New Roman" w:cs="Times New Roman"/>
        </w:rPr>
      </w:pPr>
      <w:r w:rsidRPr="001106F6">
        <w:rPr>
          <w:rFonts w:ascii="Times New Roman" w:eastAsia="Times New Roman" w:hAnsi="Times New Roman" w:cs="Times New Roman"/>
        </w:rPr>
        <w:lastRenderedPageBreak/>
        <w:t xml:space="preserve">(3.) The Principal Act, as amended by this Act, may be cited as the </w:t>
      </w:r>
      <w:r w:rsidR="001106F6" w:rsidRPr="001106F6">
        <w:rPr>
          <w:rFonts w:ascii="Times New Roman" w:eastAsia="Times New Roman" w:hAnsi="Times New Roman" w:cs="Times New Roman"/>
          <w:i/>
          <w:iCs/>
        </w:rPr>
        <w:t xml:space="preserve">Commonwealth Housing Act </w:t>
      </w:r>
      <w:r w:rsidRPr="001106F6">
        <w:rPr>
          <w:rFonts w:ascii="Times New Roman" w:eastAsia="Times New Roman" w:hAnsi="Times New Roman" w:cs="Times New Roman"/>
        </w:rPr>
        <w:t>1927-1928.</w:t>
      </w:r>
    </w:p>
    <w:p w:rsidR="00CA790C" w:rsidRPr="00E81B16" w:rsidRDefault="006120F1" w:rsidP="004C3BC1">
      <w:pPr>
        <w:spacing w:before="120" w:after="60" w:line="240" w:lineRule="auto"/>
        <w:jc w:val="both"/>
        <w:rPr>
          <w:rFonts w:ascii="Times New Roman" w:eastAsia="Times New Roman" w:hAnsi="Times New Roman" w:cs="Times New Roman"/>
          <w:b/>
          <w:sz w:val="20"/>
          <w:szCs w:val="20"/>
        </w:rPr>
      </w:pPr>
      <w:r w:rsidRPr="00E81B16">
        <w:rPr>
          <w:rFonts w:ascii="Times New Roman" w:eastAsia="Times New Roman" w:hAnsi="Times New Roman" w:cs="Times New Roman"/>
          <w:b/>
          <w:sz w:val="20"/>
          <w:szCs w:val="20"/>
        </w:rPr>
        <w:t>Commencement.</w:t>
      </w:r>
    </w:p>
    <w:p w:rsidR="00CA790C" w:rsidRPr="001106F6" w:rsidRDefault="001106F6" w:rsidP="001E0361">
      <w:pPr>
        <w:spacing w:after="0" w:line="240" w:lineRule="auto"/>
        <w:ind w:firstLine="432"/>
        <w:jc w:val="both"/>
        <w:rPr>
          <w:rFonts w:ascii="Times New Roman" w:eastAsia="Times New Roman" w:hAnsi="Times New Roman" w:cs="Times New Roman"/>
        </w:rPr>
      </w:pPr>
      <w:r w:rsidRPr="001106F6">
        <w:rPr>
          <w:rFonts w:ascii="Times New Roman" w:eastAsia="Times New Roman" w:hAnsi="Times New Roman" w:cs="Times New Roman"/>
          <w:b/>
          <w:bCs/>
        </w:rPr>
        <w:t>2.</w:t>
      </w:r>
      <w:r w:rsidR="00DF36C3">
        <w:rPr>
          <w:rFonts w:ascii="Times New Roman" w:eastAsia="Times New Roman" w:hAnsi="Times New Roman" w:cs="Times New Roman"/>
          <w:b/>
          <w:bCs/>
        </w:rPr>
        <w:tab/>
      </w:r>
      <w:r w:rsidR="006120F1" w:rsidRPr="001106F6">
        <w:rPr>
          <w:rFonts w:ascii="Times New Roman" w:eastAsia="Times New Roman" w:hAnsi="Times New Roman" w:cs="Times New Roman"/>
        </w:rPr>
        <w:t>This Act shall commence on the same date as the Principal Act.</w:t>
      </w:r>
    </w:p>
    <w:p w:rsidR="00CA790C" w:rsidRPr="00DF36C3" w:rsidRDefault="006120F1" w:rsidP="004C3BC1">
      <w:pPr>
        <w:spacing w:before="120" w:after="60" w:line="240" w:lineRule="auto"/>
        <w:jc w:val="both"/>
        <w:rPr>
          <w:rFonts w:ascii="Times New Roman" w:eastAsia="Times New Roman" w:hAnsi="Times New Roman" w:cs="Times New Roman"/>
          <w:b/>
          <w:sz w:val="20"/>
          <w:szCs w:val="20"/>
        </w:rPr>
      </w:pPr>
      <w:r w:rsidRPr="00DF36C3">
        <w:rPr>
          <w:rFonts w:ascii="Times New Roman" w:eastAsia="Times New Roman" w:hAnsi="Times New Roman" w:cs="Times New Roman"/>
          <w:b/>
          <w:sz w:val="20"/>
          <w:szCs w:val="20"/>
        </w:rPr>
        <w:t>Conditions precedent to any advance.</w:t>
      </w:r>
    </w:p>
    <w:p w:rsidR="00CA790C" w:rsidRPr="001106F6" w:rsidRDefault="001106F6" w:rsidP="00D36F5F">
      <w:pPr>
        <w:spacing w:after="0" w:line="240" w:lineRule="auto"/>
        <w:ind w:firstLine="432"/>
        <w:jc w:val="both"/>
        <w:rPr>
          <w:rFonts w:ascii="Times New Roman" w:eastAsia="Times New Roman" w:hAnsi="Times New Roman" w:cs="Times New Roman"/>
        </w:rPr>
      </w:pPr>
      <w:r w:rsidRPr="001106F6">
        <w:rPr>
          <w:rFonts w:ascii="Times New Roman" w:eastAsia="Times New Roman" w:hAnsi="Times New Roman" w:cs="Times New Roman"/>
          <w:b/>
          <w:bCs/>
        </w:rPr>
        <w:t>3.</w:t>
      </w:r>
      <w:r w:rsidR="00835DCB">
        <w:rPr>
          <w:rFonts w:ascii="Times New Roman" w:eastAsia="Times New Roman" w:hAnsi="Times New Roman" w:cs="Times New Roman"/>
          <w:b/>
          <w:bCs/>
        </w:rPr>
        <w:tab/>
      </w:r>
      <w:r w:rsidR="006120F1" w:rsidRPr="001106F6">
        <w:rPr>
          <w:rFonts w:ascii="Times New Roman" w:eastAsia="Times New Roman" w:hAnsi="Times New Roman" w:cs="Times New Roman"/>
        </w:rPr>
        <w:t>Section nine of the Principal Act is amended—</w:t>
      </w:r>
    </w:p>
    <w:p w:rsidR="00CA790C" w:rsidRPr="001106F6" w:rsidRDefault="006120F1" w:rsidP="00D36F5F">
      <w:pPr>
        <w:spacing w:after="0" w:line="240" w:lineRule="auto"/>
        <w:ind w:left="1267" w:hanging="691"/>
        <w:jc w:val="both"/>
        <w:rPr>
          <w:rFonts w:ascii="Times New Roman" w:eastAsia="Times New Roman" w:hAnsi="Times New Roman" w:cs="Times New Roman"/>
        </w:rPr>
      </w:pPr>
      <w:r w:rsidRPr="001106F6">
        <w:rPr>
          <w:rFonts w:ascii="Times New Roman" w:eastAsia="Times New Roman" w:hAnsi="Times New Roman" w:cs="Times New Roman"/>
          <w:spacing w:val="-8"/>
        </w:rPr>
        <w:t>(</w:t>
      </w:r>
      <w:r w:rsidR="001106F6" w:rsidRPr="001106F6">
        <w:rPr>
          <w:rFonts w:ascii="Times New Roman" w:eastAsia="Times New Roman" w:hAnsi="Times New Roman" w:cs="Times New Roman"/>
          <w:i/>
          <w:iCs/>
          <w:spacing w:val="-8"/>
        </w:rPr>
        <w:t>a</w:t>
      </w:r>
      <w:r w:rsidRPr="001106F6">
        <w:rPr>
          <w:rFonts w:ascii="Times New Roman" w:eastAsia="Times New Roman" w:hAnsi="Times New Roman" w:cs="Times New Roman"/>
          <w:spacing w:val="-8"/>
        </w:rPr>
        <w:t>)</w:t>
      </w:r>
      <w:r w:rsidR="002F071C">
        <w:rPr>
          <w:rFonts w:ascii="Times New Roman" w:eastAsia="Times New Roman" w:hAnsi="Times New Roman" w:cs="Times New Roman"/>
          <w:spacing w:val="-8"/>
        </w:rPr>
        <w:t xml:space="preserve"> </w:t>
      </w:r>
      <w:r w:rsidRPr="001106F6">
        <w:rPr>
          <w:rFonts w:ascii="Times New Roman" w:eastAsia="Times New Roman" w:hAnsi="Times New Roman" w:cs="Times New Roman"/>
        </w:rPr>
        <w:t>by adding at the end of sub-paragraph (</w:t>
      </w:r>
      <w:proofErr w:type="spellStart"/>
      <w:r w:rsidRPr="001106F6">
        <w:rPr>
          <w:rFonts w:ascii="Times New Roman" w:eastAsia="Times New Roman" w:hAnsi="Times New Roman" w:cs="Times New Roman"/>
        </w:rPr>
        <w:t>i</w:t>
      </w:r>
      <w:proofErr w:type="spellEnd"/>
      <w:r w:rsidRPr="001106F6">
        <w:rPr>
          <w:rFonts w:ascii="Times New Roman" w:eastAsia="Times New Roman" w:hAnsi="Times New Roman" w:cs="Times New Roman"/>
        </w:rPr>
        <w:t>) of paragraph (</w:t>
      </w:r>
      <w:r w:rsidR="001106F6" w:rsidRPr="001106F6">
        <w:rPr>
          <w:rFonts w:ascii="Times New Roman" w:eastAsia="Times New Roman" w:hAnsi="Times New Roman" w:cs="Times New Roman"/>
          <w:i/>
          <w:iCs/>
        </w:rPr>
        <w:t>b</w:t>
      </w:r>
      <w:r w:rsidRPr="001106F6">
        <w:rPr>
          <w:rFonts w:ascii="Times New Roman" w:eastAsia="Times New Roman" w:hAnsi="Times New Roman" w:cs="Times New Roman"/>
        </w:rPr>
        <w:t xml:space="preserve">)the words </w:t>
      </w:r>
      <w:r w:rsidR="000740FA">
        <w:rPr>
          <w:rFonts w:ascii="Times New Roman" w:eastAsia="Times New Roman" w:hAnsi="Times New Roman" w:cs="Times New Roman"/>
        </w:rPr>
        <w:t>“</w:t>
      </w:r>
      <w:r w:rsidRPr="001106F6">
        <w:rPr>
          <w:rFonts w:ascii="Times New Roman" w:eastAsia="Times New Roman" w:hAnsi="Times New Roman" w:cs="Times New Roman"/>
        </w:rPr>
        <w:t>, or for the purpose of enlarging a dwelling</w:t>
      </w:r>
      <w:r w:rsidR="002F071C">
        <w:rPr>
          <w:rFonts w:ascii="Times New Roman" w:eastAsia="Times New Roman" w:hAnsi="Times New Roman" w:cs="Times New Roman"/>
        </w:rPr>
        <w:t xml:space="preserve"> h</w:t>
      </w:r>
      <w:r w:rsidR="000740FA">
        <w:rPr>
          <w:rFonts w:ascii="Times New Roman" w:eastAsia="Times New Roman" w:hAnsi="Times New Roman" w:cs="Times New Roman"/>
        </w:rPr>
        <w:t>ouse of which he is the owner</w:t>
      </w:r>
      <w:r w:rsidRPr="001106F6">
        <w:rPr>
          <w:rFonts w:ascii="Times New Roman" w:eastAsia="Times New Roman" w:hAnsi="Times New Roman" w:cs="Times New Roman"/>
        </w:rPr>
        <w:t>;</w:t>
      </w:r>
      <w:r w:rsidR="000740FA">
        <w:rPr>
          <w:rFonts w:ascii="Times New Roman" w:eastAsia="Times New Roman" w:hAnsi="Times New Roman" w:cs="Times New Roman"/>
        </w:rPr>
        <w:t>”</w:t>
      </w:r>
    </w:p>
    <w:p w:rsidR="00CA790C" w:rsidRPr="001106F6" w:rsidRDefault="006120F1" w:rsidP="00D36F5F">
      <w:pPr>
        <w:spacing w:after="0" w:line="240" w:lineRule="auto"/>
        <w:ind w:left="1267" w:hanging="691"/>
        <w:jc w:val="both"/>
        <w:rPr>
          <w:rFonts w:ascii="Times New Roman" w:eastAsia="Times New Roman" w:hAnsi="Times New Roman" w:cs="Times New Roman"/>
        </w:rPr>
      </w:pPr>
      <w:r w:rsidRPr="001106F6">
        <w:rPr>
          <w:rFonts w:ascii="Times New Roman" w:eastAsia="Times New Roman" w:hAnsi="Times New Roman" w:cs="Times New Roman"/>
          <w:spacing w:val="-9"/>
        </w:rPr>
        <w:t>(</w:t>
      </w:r>
      <w:r w:rsidR="001106F6" w:rsidRPr="001106F6">
        <w:rPr>
          <w:rFonts w:ascii="Times New Roman" w:eastAsia="Times New Roman" w:hAnsi="Times New Roman" w:cs="Times New Roman"/>
          <w:i/>
          <w:iCs/>
          <w:spacing w:val="-9"/>
        </w:rPr>
        <w:t>b</w:t>
      </w:r>
      <w:r w:rsidRPr="001106F6">
        <w:rPr>
          <w:rFonts w:ascii="Times New Roman" w:eastAsia="Times New Roman" w:hAnsi="Times New Roman" w:cs="Times New Roman"/>
          <w:spacing w:val="-9"/>
        </w:rPr>
        <w:t>)</w:t>
      </w:r>
      <w:r w:rsidR="00B5205D">
        <w:rPr>
          <w:rFonts w:ascii="Times New Roman" w:eastAsia="Times New Roman" w:hAnsi="Times New Roman" w:cs="Times New Roman"/>
          <w:spacing w:val="-9"/>
        </w:rPr>
        <w:t xml:space="preserve"> </w:t>
      </w:r>
      <w:r w:rsidRPr="001106F6">
        <w:rPr>
          <w:rFonts w:ascii="Times New Roman" w:eastAsia="Times New Roman" w:hAnsi="Times New Roman" w:cs="Times New Roman"/>
        </w:rPr>
        <w:t>by inserting at the commencement of sub-paragraph (iii) of</w:t>
      </w:r>
      <w:r w:rsidR="002F071C">
        <w:rPr>
          <w:rFonts w:ascii="Times New Roman" w:eastAsia="Times New Roman" w:hAnsi="Times New Roman" w:cs="Times New Roman"/>
        </w:rPr>
        <w:t xml:space="preserve"> </w:t>
      </w:r>
      <w:r w:rsidRPr="001106F6">
        <w:rPr>
          <w:rFonts w:ascii="Times New Roman" w:eastAsia="Times New Roman" w:hAnsi="Times New Roman" w:cs="Times New Roman"/>
        </w:rPr>
        <w:t>paragraph</w:t>
      </w:r>
      <w:r w:rsidR="00AB27C7">
        <w:rPr>
          <w:rFonts w:ascii="Times New Roman" w:eastAsia="Times New Roman" w:hAnsi="Times New Roman" w:cs="Times New Roman"/>
        </w:rPr>
        <w:t xml:space="preserve"> </w:t>
      </w:r>
      <w:r w:rsidRPr="001106F6">
        <w:rPr>
          <w:rFonts w:ascii="Times New Roman" w:eastAsia="Times New Roman" w:hAnsi="Times New Roman" w:cs="Times New Roman"/>
        </w:rPr>
        <w:t>(</w:t>
      </w:r>
      <w:r w:rsidR="001106F6" w:rsidRPr="001106F6">
        <w:rPr>
          <w:rFonts w:ascii="Times New Roman" w:eastAsia="Times New Roman" w:hAnsi="Times New Roman" w:cs="Times New Roman"/>
          <w:i/>
          <w:iCs/>
        </w:rPr>
        <w:t>b</w:t>
      </w:r>
      <w:r w:rsidRPr="001106F6">
        <w:rPr>
          <w:rFonts w:ascii="Times New Roman" w:eastAsia="Times New Roman" w:hAnsi="Times New Roman" w:cs="Times New Roman"/>
        </w:rPr>
        <w:t>)</w:t>
      </w:r>
      <w:r w:rsidR="00AB27C7">
        <w:rPr>
          <w:rFonts w:ascii="Times New Roman" w:eastAsia="Times New Roman" w:hAnsi="Times New Roman" w:cs="Times New Roman"/>
        </w:rPr>
        <w:t xml:space="preserve"> </w:t>
      </w:r>
      <w:r w:rsidRPr="001106F6">
        <w:rPr>
          <w:rFonts w:ascii="Times New Roman" w:eastAsia="Times New Roman" w:hAnsi="Times New Roman" w:cs="Times New Roman"/>
        </w:rPr>
        <w:t>the words</w:t>
      </w:r>
      <w:r w:rsidR="00AB27C7">
        <w:rPr>
          <w:rFonts w:ascii="Times New Roman" w:eastAsia="Times New Roman" w:hAnsi="Times New Roman" w:cs="Times New Roman"/>
        </w:rPr>
        <w:t xml:space="preserve"> “</w:t>
      </w:r>
      <w:r w:rsidRPr="001106F6">
        <w:rPr>
          <w:rFonts w:ascii="Times New Roman" w:eastAsia="Times New Roman" w:hAnsi="Times New Roman" w:cs="Times New Roman"/>
        </w:rPr>
        <w:t>except</w:t>
      </w:r>
      <w:r w:rsidR="002F071C">
        <w:rPr>
          <w:rFonts w:ascii="Times New Roman" w:eastAsia="Times New Roman" w:hAnsi="Times New Roman" w:cs="Times New Roman"/>
        </w:rPr>
        <w:t xml:space="preserve"> </w:t>
      </w:r>
      <w:r w:rsidRPr="001106F6">
        <w:rPr>
          <w:rFonts w:ascii="Times New Roman" w:eastAsia="Times New Roman" w:hAnsi="Times New Roman" w:cs="Times New Roman"/>
        </w:rPr>
        <w:t>for</w:t>
      </w:r>
      <w:r w:rsidR="002F071C">
        <w:rPr>
          <w:rFonts w:ascii="Times New Roman" w:eastAsia="Times New Roman" w:hAnsi="Times New Roman" w:cs="Times New Roman"/>
        </w:rPr>
        <w:t xml:space="preserve"> </w:t>
      </w:r>
      <w:r w:rsidRPr="001106F6">
        <w:rPr>
          <w:rFonts w:ascii="Times New Roman" w:eastAsia="Times New Roman" w:hAnsi="Times New Roman" w:cs="Times New Roman"/>
        </w:rPr>
        <w:t>the purpose of enlarging an existing dwelling house,</w:t>
      </w:r>
      <w:r w:rsidR="000740FA">
        <w:rPr>
          <w:rFonts w:ascii="Times New Roman" w:eastAsia="Times New Roman" w:hAnsi="Times New Roman" w:cs="Times New Roman"/>
        </w:rPr>
        <w:t>”</w:t>
      </w:r>
      <w:r w:rsidRPr="001106F6">
        <w:rPr>
          <w:rFonts w:ascii="Times New Roman" w:eastAsia="Times New Roman" w:hAnsi="Times New Roman" w:cs="Times New Roman"/>
        </w:rPr>
        <w:t>;</w:t>
      </w:r>
    </w:p>
    <w:p w:rsidR="00CA790C" w:rsidRPr="001106F6" w:rsidRDefault="006120F1" w:rsidP="00D36F5F">
      <w:pPr>
        <w:spacing w:after="0" w:line="240" w:lineRule="auto"/>
        <w:ind w:left="1267" w:hanging="691"/>
        <w:jc w:val="both"/>
        <w:rPr>
          <w:rFonts w:ascii="Times New Roman" w:eastAsia="Times New Roman" w:hAnsi="Times New Roman" w:cs="Times New Roman"/>
        </w:rPr>
      </w:pPr>
      <w:r w:rsidRPr="001106F6">
        <w:rPr>
          <w:rFonts w:ascii="Times New Roman" w:eastAsia="Times New Roman" w:hAnsi="Times New Roman" w:cs="Times New Roman"/>
          <w:spacing w:val="-8"/>
        </w:rPr>
        <w:t>(</w:t>
      </w:r>
      <w:r w:rsidR="001106F6" w:rsidRPr="001106F6">
        <w:rPr>
          <w:rFonts w:ascii="Times New Roman" w:eastAsia="Times New Roman" w:hAnsi="Times New Roman" w:cs="Times New Roman"/>
          <w:i/>
          <w:iCs/>
          <w:spacing w:val="-8"/>
        </w:rPr>
        <w:t>c</w:t>
      </w:r>
      <w:r w:rsidRPr="001106F6">
        <w:rPr>
          <w:rFonts w:ascii="Times New Roman" w:eastAsia="Times New Roman" w:hAnsi="Times New Roman" w:cs="Times New Roman"/>
          <w:spacing w:val="-8"/>
        </w:rPr>
        <w:t>)</w:t>
      </w:r>
      <w:r w:rsidR="00B5205D">
        <w:rPr>
          <w:rFonts w:ascii="Times New Roman" w:eastAsia="Times New Roman" w:hAnsi="Times New Roman" w:cs="Times New Roman"/>
          <w:spacing w:val="-8"/>
        </w:rPr>
        <w:t xml:space="preserve"> </w:t>
      </w:r>
      <w:r w:rsidRPr="001106F6">
        <w:rPr>
          <w:rFonts w:ascii="Times New Roman" w:eastAsia="Times New Roman" w:hAnsi="Times New Roman" w:cs="Times New Roman"/>
        </w:rPr>
        <w:t>by inserting in sub-paragraph (iii) of paragraph (</w:t>
      </w:r>
      <w:r w:rsidR="001106F6" w:rsidRPr="001106F6">
        <w:rPr>
          <w:rFonts w:ascii="Times New Roman" w:eastAsia="Times New Roman" w:hAnsi="Times New Roman" w:cs="Times New Roman"/>
          <w:i/>
          <w:iCs/>
        </w:rPr>
        <w:t>b</w:t>
      </w:r>
      <w:r w:rsidRPr="001106F6">
        <w:rPr>
          <w:rFonts w:ascii="Times New Roman" w:eastAsia="Times New Roman" w:hAnsi="Times New Roman" w:cs="Times New Roman"/>
        </w:rPr>
        <w:t>)</w:t>
      </w:r>
      <w:r w:rsidR="001106F6" w:rsidRPr="001106F6">
        <w:rPr>
          <w:rFonts w:ascii="Times New Roman" w:eastAsia="Times New Roman" w:hAnsi="Times New Roman" w:cs="Times New Roman"/>
          <w:i/>
          <w:iCs/>
        </w:rPr>
        <w:t xml:space="preserve">, </w:t>
      </w:r>
      <w:r w:rsidRPr="001106F6">
        <w:rPr>
          <w:rFonts w:ascii="Times New Roman" w:eastAsia="Times New Roman" w:hAnsi="Times New Roman" w:cs="Times New Roman"/>
        </w:rPr>
        <w:t>after the</w:t>
      </w:r>
      <w:r w:rsidR="008D7C14">
        <w:rPr>
          <w:rFonts w:ascii="Times New Roman" w:eastAsia="Times New Roman" w:hAnsi="Times New Roman" w:cs="Times New Roman"/>
        </w:rPr>
        <w:t xml:space="preserve"> </w:t>
      </w:r>
      <w:r w:rsidRPr="001106F6">
        <w:rPr>
          <w:rFonts w:ascii="Times New Roman" w:eastAsia="Times New Roman" w:hAnsi="Times New Roman" w:cs="Times New Roman"/>
        </w:rPr>
        <w:t xml:space="preserve">word </w:t>
      </w:r>
      <w:r w:rsidR="000740FA">
        <w:rPr>
          <w:rFonts w:ascii="Times New Roman" w:eastAsia="Times New Roman" w:hAnsi="Times New Roman" w:cs="Times New Roman"/>
        </w:rPr>
        <w:t>“</w:t>
      </w:r>
      <w:r w:rsidRPr="001106F6">
        <w:rPr>
          <w:rFonts w:ascii="Times New Roman" w:eastAsia="Times New Roman" w:hAnsi="Times New Roman" w:cs="Times New Roman"/>
        </w:rPr>
        <w:t>loan</w:t>
      </w:r>
      <w:r w:rsidR="000740FA">
        <w:rPr>
          <w:rFonts w:ascii="Times New Roman" w:eastAsia="Times New Roman" w:hAnsi="Times New Roman" w:cs="Times New Roman"/>
        </w:rPr>
        <w:t>”</w:t>
      </w:r>
      <w:r w:rsidRPr="001106F6">
        <w:rPr>
          <w:rFonts w:ascii="Times New Roman" w:eastAsia="Times New Roman" w:hAnsi="Times New Roman" w:cs="Times New Roman"/>
        </w:rPr>
        <w:t xml:space="preserve"> (</w:t>
      </w:r>
      <w:r w:rsidR="00835DCB">
        <w:rPr>
          <w:rFonts w:ascii="Times New Roman" w:eastAsia="Times New Roman" w:hAnsi="Times New Roman" w:cs="Times New Roman"/>
        </w:rPr>
        <w:t>s</w:t>
      </w:r>
      <w:r w:rsidRPr="001106F6">
        <w:rPr>
          <w:rFonts w:ascii="Times New Roman" w:eastAsia="Times New Roman" w:hAnsi="Times New Roman" w:cs="Times New Roman"/>
        </w:rPr>
        <w:t>econd occurring),the</w:t>
      </w:r>
      <w:r w:rsidR="002F071C">
        <w:rPr>
          <w:rFonts w:ascii="Times New Roman" w:eastAsia="Times New Roman" w:hAnsi="Times New Roman" w:cs="Times New Roman"/>
        </w:rPr>
        <w:t xml:space="preserve"> </w:t>
      </w:r>
      <w:r w:rsidRPr="001106F6">
        <w:rPr>
          <w:rFonts w:ascii="Times New Roman" w:eastAsia="Times New Roman" w:hAnsi="Times New Roman" w:cs="Times New Roman"/>
        </w:rPr>
        <w:t>words</w:t>
      </w:r>
      <w:r w:rsidR="000740FA">
        <w:rPr>
          <w:rFonts w:ascii="Times New Roman" w:eastAsia="Times New Roman" w:hAnsi="Times New Roman" w:cs="Times New Roman"/>
        </w:rPr>
        <w:t xml:space="preserve"> “</w:t>
      </w:r>
      <w:r w:rsidRPr="001106F6">
        <w:rPr>
          <w:rFonts w:ascii="Times New Roman" w:eastAsia="Times New Roman" w:hAnsi="Times New Roman" w:cs="Times New Roman"/>
        </w:rPr>
        <w:t>and</w:t>
      </w:r>
      <w:r w:rsidR="008D7C14">
        <w:rPr>
          <w:rFonts w:ascii="Times New Roman" w:eastAsia="Times New Roman" w:hAnsi="Times New Roman" w:cs="Times New Roman"/>
        </w:rPr>
        <w:t xml:space="preserve"> </w:t>
      </w:r>
      <w:r w:rsidRPr="001106F6">
        <w:rPr>
          <w:rFonts w:ascii="Times New Roman" w:eastAsia="Times New Roman" w:hAnsi="Times New Roman" w:cs="Times New Roman"/>
        </w:rPr>
        <w:t>has not repaid it in full</w:t>
      </w:r>
      <w:r w:rsidR="000740FA">
        <w:rPr>
          <w:rFonts w:ascii="Times New Roman" w:eastAsia="Times New Roman" w:hAnsi="Times New Roman" w:cs="Times New Roman"/>
        </w:rPr>
        <w:t>”</w:t>
      </w:r>
      <w:r w:rsidRPr="001106F6">
        <w:rPr>
          <w:rFonts w:ascii="Times New Roman" w:eastAsia="Times New Roman" w:hAnsi="Times New Roman" w:cs="Times New Roman"/>
        </w:rPr>
        <w:t>;</w:t>
      </w:r>
    </w:p>
    <w:p w:rsidR="00CA790C" w:rsidRPr="001106F6" w:rsidRDefault="006120F1" w:rsidP="00D36F5F">
      <w:pPr>
        <w:spacing w:after="0" w:line="240" w:lineRule="auto"/>
        <w:ind w:left="1267" w:hanging="691"/>
        <w:jc w:val="both"/>
        <w:rPr>
          <w:rFonts w:ascii="Times New Roman" w:eastAsia="Times New Roman" w:hAnsi="Times New Roman" w:cs="Times New Roman"/>
        </w:rPr>
      </w:pPr>
      <w:r w:rsidRPr="001106F6">
        <w:rPr>
          <w:rFonts w:ascii="Times New Roman" w:eastAsia="Times New Roman" w:hAnsi="Times New Roman" w:cs="Times New Roman"/>
          <w:spacing w:val="-6"/>
        </w:rPr>
        <w:t>(</w:t>
      </w:r>
      <w:r w:rsidR="001106F6" w:rsidRPr="001106F6">
        <w:rPr>
          <w:rFonts w:ascii="Times New Roman" w:eastAsia="Times New Roman" w:hAnsi="Times New Roman" w:cs="Times New Roman"/>
          <w:i/>
          <w:iCs/>
          <w:spacing w:val="-6"/>
        </w:rPr>
        <w:t>d</w:t>
      </w:r>
      <w:r w:rsidRPr="001106F6">
        <w:rPr>
          <w:rFonts w:ascii="Times New Roman" w:eastAsia="Times New Roman" w:hAnsi="Times New Roman" w:cs="Times New Roman"/>
          <w:spacing w:val="-6"/>
        </w:rPr>
        <w:t>)</w:t>
      </w:r>
      <w:r w:rsidR="00B5205D">
        <w:rPr>
          <w:rFonts w:ascii="Times New Roman" w:eastAsia="Times New Roman" w:hAnsi="Times New Roman" w:cs="Times New Roman"/>
          <w:spacing w:val="-6"/>
        </w:rPr>
        <w:t xml:space="preserve"> </w:t>
      </w:r>
      <w:r w:rsidRPr="001106F6">
        <w:rPr>
          <w:rFonts w:ascii="Times New Roman" w:eastAsia="Times New Roman" w:hAnsi="Times New Roman" w:cs="Times New Roman"/>
        </w:rPr>
        <w:t>by inserting in sub-paragraph</w:t>
      </w:r>
      <w:r w:rsidR="00A72013">
        <w:rPr>
          <w:rFonts w:ascii="Times New Roman" w:eastAsia="Times New Roman" w:hAnsi="Times New Roman" w:cs="Times New Roman"/>
        </w:rPr>
        <w:t xml:space="preserve"> </w:t>
      </w:r>
      <w:r w:rsidRPr="001106F6">
        <w:rPr>
          <w:rFonts w:ascii="Times New Roman" w:eastAsia="Times New Roman" w:hAnsi="Times New Roman" w:cs="Times New Roman"/>
        </w:rPr>
        <w:t>(iv) of paragraph (</w:t>
      </w:r>
      <w:r w:rsidR="001106F6" w:rsidRPr="001106F6">
        <w:rPr>
          <w:rFonts w:ascii="Times New Roman" w:eastAsia="Times New Roman" w:hAnsi="Times New Roman" w:cs="Times New Roman"/>
          <w:i/>
          <w:iCs/>
        </w:rPr>
        <w:t>b</w:t>
      </w:r>
      <w:r w:rsidRPr="001106F6">
        <w:rPr>
          <w:rFonts w:ascii="Times New Roman" w:eastAsia="Times New Roman" w:hAnsi="Times New Roman" w:cs="Times New Roman"/>
        </w:rPr>
        <w:t>), after</w:t>
      </w:r>
      <w:r w:rsidR="008D7C14">
        <w:rPr>
          <w:rFonts w:ascii="Times New Roman" w:eastAsia="Times New Roman" w:hAnsi="Times New Roman" w:cs="Times New Roman"/>
        </w:rPr>
        <w:t xml:space="preserve"> </w:t>
      </w:r>
      <w:r w:rsidRPr="001106F6">
        <w:rPr>
          <w:rFonts w:ascii="Times New Roman" w:eastAsia="Times New Roman" w:hAnsi="Times New Roman" w:cs="Times New Roman"/>
        </w:rPr>
        <w:t>the words</w:t>
      </w:r>
      <w:r w:rsidR="000740FA">
        <w:rPr>
          <w:rFonts w:ascii="Times New Roman" w:eastAsia="Times New Roman" w:hAnsi="Times New Roman" w:cs="Times New Roman"/>
        </w:rPr>
        <w:t xml:space="preserve"> “</w:t>
      </w:r>
      <w:r w:rsidRPr="001106F6">
        <w:rPr>
          <w:rFonts w:ascii="Times New Roman" w:eastAsia="Times New Roman" w:hAnsi="Times New Roman" w:cs="Times New Roman"/>
        </w:rPr>
        <w:t>discharge of a mortgage</w:t>
      </w:r>
      <w:r w:rsidR="000740FA">
        <w:rPr>
          <w:rFonts w:ascii="Times New Roman" w:eastAsia="Times New Roman" w:hAnsi="Times New Roman" w:cs="Times New Roman"/>
        </w:rPr>
        <w:t>”</w:t>
      </w:r>
      <w:r w:rsidRPr="001106F6">
        <w:rPr>
          <w:rFonts w:ascii="Times New Roman" w:eastAsia="Times New Roman" w:hAnsi="Times New Roman" w:cs="Times New Roman"/>
        </w:rPr>
        <w:t xml:space="preserve">, the words </w:t>
      </w:r>
      <w:r w:rsidR="000740FA">
        <w:rPr>
          <w:rFonts w:ascii="Times New Roman" w:eastAsia="Times New Roman" w:hAnsi="Times New Roman" w:cs="Times New Roman"/>
        </w:rPr>
        <w:t>“</w:t>
      </w:r>
      <w:r w:rsidRPr="001106F6">
        <w:rPr>
          <w:rFonts w:ascii="Times New Roman" w:eastAsia="Times New Roman" w:hAnsi="Times New Roman" w:cs="Times New Roman"/>
        </w:rPr>
        <w:t>or for the purpose of enlarging a dwelling house,</w:t>
      </w:r>
      <w:r w:rsidR="000740FA">
        <w:rPr>
          <w:rFonts w:ascii="Times New Roman" w:eastAsia="Times New Roman" w:hAnsi="Times New Roman" w:cs="Times New Roman"/>
        </w:rPr>
        <w:t>”</w:t>
      </w:r>
      <w:r w:rsidRPr="001106F6">
        <w:rPr>
          <w:rFonts w:ascii="Times New Roman" w:eastAsia="Times New Roman" w:hAnsi="Times New Roman" w:cs="Times New Roman"/>
        </w:rPr>
        <w:t xml:space="preserve"> and</w:t>
      </w:r>
    </w:p>
    <w:p w:rsidR="007643B6" w:rsidRDefault="006120F1" w:rsidP="007643B6">
      <w:pPr>
        <w:spacing w:after="0" w:line="240" w:lineRule="auto"/>
        <w:ind w:left="1267" w:hanging="691"/>
        <w:jc w:val="both"/>
        <w:rPr>
          <w:rFonts w:ascii="Times New Roman" w:eastAsia="Times New Roman" w:hAnsi="Times New Roman" w:cs="Times New Roman"/>
        </w:rPr>
      </w:pPr>
      <w:r w:rsidRPr="001106F6">
        <w:rPr>
          <w:rFonts w:ascii="Times New Roman" w:eastAsia="Times New Roman" w:hAnsi="Times New Roman" w:cs="Times New Roman"/>
          <w:spacing w:val="-8"/>
        </w:rPr>
        <w:t>(</w:t>
      </w:r>
      <w:r w:rsidR="001106F6" w:rsidRPr="001106F6">
        <w:rPr>
          <w:rFonts w:ascii="Times New Roman" w:eastAsia="Times New Roman" w:hAnsi="Times New Roman" w:cs="Times New Roman"/>
          <w:i/>
          <w:iCs/>
          <w:spacing w:val="-8"/>
        </w:rPr>
        <w:t>e</w:t>
      </w:r>
      <w:r w:rsidRPr="001106F6">
        <w:rPr>
          <w:rFonts w:ascii="Times New Roman" w:eastAsia="Times New Roman" w:hAnsi="Times New Roman" w:cs="Times New Roman"/>
          <w:spacing w:val="-8"/>
        </w:rPr>
        <w:t>)</w:t>
      </w:r>
      <w:r w:rsidR="00B5205D">
        <w:rPr>
          <w:rFonts w:ascii="Times New Roman" w:eastAsia="Times New Roman" w:hAnsi="Times New Roman" w:cs="Times New Roman"/>
          <w:spacing w:val="-8"/>
        </w:rPr>
        <w:t xml:space="preserve"> </w:t>
      </w:r>
      <w:r w:rsidRPr="001106F6">
        <w:rPr>
          <w:rFonts w:ascii="Times New Roman" w:eastAsia="Times New Roman" w:hAnsi="Times New Roman" w:cs="Times New Roman"/>
        </w:rPr>
        <w:t>by adding at the end thereof the following sub-sections—</w:t>
      </w:r>
    </w:p>
    <w:p w:rsidR="00CA790C" w:rsidRPr="001106F6" w:rsidRDefault="000740FA" w:rsidP="003749D0">
      <w:pPr>
        <w:spacing w:after="0" w:line="240" w:lineRule="auto"/>
        <w:ind w:left="1267" w:firstLine="263"/>
        <w:jc w:val="both"/>
        <w:rPr>
          <w:rFonts w:ascii="Times New Roman" w:eastAsia="Times New Roman" w:hAnsi="Times New Roman" w:cs="Times New Roman"/>
        </w:rPr>
      </w:pPr>
      <w:r>
        <w:rPr>
          <w:rFonts w:ascii="Times New Roman" w:eastAsia="Times New Roman" w:hAnsi="Times New Roman" w:cs="Times New Roman"/>
        </w:rPr>
        <w:t>“</w:t>
      </w:r>
      <w:r w:rsidR="00AB27C7">
        <w:rPr>
          <w:rFonts w:ascii="Times New Roman" w:eastAsia="Times New Roman" w:hAnsi="Times New Roman" w:cs="Times New Roman"/>
        </w:rPr>
        <w:t>(2</w:t>
      </w:r>
      <w:r w:rsidR="006120F1" w:rsidRPr="001106F6">
        <w:rPr>
          <w:rFonts w:ascii="Times New Roman" w:eastAsia="Times New Roman" w:hAnsi="Times New Roman" w:cs="Times New Roman"/>
        </w:rPr>
        <w:t>) For the purposes of this section any reference to an amount lent or to a loan shall be read as including a reference to an amount used by an Authority for the purpose of a rent purchase agreement.</w:t>
      </w:r>
    </w:p>
    <w:p w:rsidR="00CA790C" w:rsidRPr="001106F6" w:rsidRDefault="000740FA" w:rsidP="00A064D1">
      <w:pPr>
        <w:spacing w:after="0" w:line="240" w:lineRule="auto"/>
        <w:ind w:left="1267" w:firstLine="259"/>
        <w:jc w:val="both"/>
        <w:rPr>
          <w:rFonts w:ascii="Times New Roman" w:eastAsia="Times New Roman" w:hAnsi="Times New Roman" w:cs="Times New Roman"/>
        </w:rPr>
      </w:pPr>
      <w:r>
        <w:rPr>
          <w:rFonts w:ascii="Times New Roman" w:eastAsia="Times New Roman" w:hAnsi="Times New Roman" w:cs="Times New Roman"/>
        </w:rPr>
        <w:t>“</w:t>
      </w:r>
      <w:r w:rsidR="006120F1" w:rsidRPr="001106F6">
        <w:rPr>
          <w:rFonts w:ascii="Times New Roman" w:eastAsia="Times New Roman" w:hAnsi="Times New Roman" w:cs="Times New Roman"/>
        </w:rPr>
        <w:t>(3.) In the case of an Authority which administers more than one housing scheme, it shall be sufficient for the purposes of this section if one of its housing schemes is in accordance with the provisions of this section.</w:t>
      </w:r>
      <w:r w:rsidR="00EE5658">
        <w:rPr>
          <w:rFonts w:ascii="Times New Roman" w:eastAsia="Times New Roman" w:hAnsi="Times New Roman" w:cs="Times New Roman"/>
        </w:rPr>
        <w:t>”</w:t>
      </w:r>
      <w:r w:rsidR="006120F1" w:rsidRPr="001106F6">
        <w:rPr>
          <w:rFonts w:ascii="Times New Roman" w:eastAsia="Times New Roman" w:hAnsi="Times New Roman" w:cs="Times New Roman"/>
        </w:rPr>
        <w:t>.</w:t>
      </w:r>
    </w:p>
    <w:p w:rsidR="00CA790C" w:rsidRPr="00B5205D" w:rsidRDefault="006120F1" w:rsidP="004C3BC1">
      <w:pPr>
        <w:widowControl w:val="0"/>
        <w:spacing w:before="120" w:after="60" w:line="240" w:lineRule="auto"/>
        <w:rPr>
          <w:rFonts w:ascii="Times New Roman" w:eastAsia="Times New Roman" w:hAnsi="Times New Roman" w:cs="Times New Roman"/>
          <w:b/>
          <w:sz w:val="20"/>
          <w:szCs w:val="20"/>
        </w:rPr>
      </w:pPr>
      <w:r w:rsidRPr="00B5205D">
        <w:rPr>
          <w:rFonts w:ascii="Times New Roman" w:eastAsia="Times New Roman" w:hAnsi="Times New Roman" w:cs="Times New Roman"/>
          <w:b/>
          <w:sz w:val="20"/>
          <w:szCs w:val="20"/>
        </w:rPr>
        <w:t>Power of Commonwealth to borrow moneys to grant to Savings Bank.</w:t>
      </w:r>
    </w:p>
    <w:p w:rsidR="00CA790C" w:rsidRPr="001106F6" w:rsidRDefault="001106F6" w:rsidP="007D3D64">
      <w:pPr>
        <w:spacing w:after="0" w:line="240" w:lineRule="auto"/>
        <w:ind w:firstLine="432"/>
        <w:jc w:val="both"/>
        <w:rPr>
          <w:rFonts w:ascii="Times New Roman" w:eastAsia="Times New Roman" w:hAnsi="Times New Roman" w:cs="Times New Roman"/>
        </w:rPr>
      </w:pPr>
      <w:r w:rsidRPr="001106F6">
        <w:rPr>
          <w:rFonts w:ascii="Times New Roman" w:eastAsia="Times New Roman" w:hAnsi="Times New Roman" w:cs="Times New Roman"/>
          <w:b/>
          <w:bCs/>
        </w:rPr>
        <w:t>4.</w:t>
      </w:r>
      <w:r w:rsidR="00835DCB">
        <w:rPr>
          <w:rFonts w:ascii="Times New Roman" w:eastAsia="Times New Roman" w:hAnsi="Times New Roman" w:cs="Times New Roman"/>
          <w:b/>
          <w:bCs/>
        </w:rPr>
        <w:tab/>
      </w:r>
      <w:r w:rsidR="006120F1" w:rsidRPr="001106F6">
        <w:rPr>
          <w:rFonts w:ascii="Times New Roman" w:eastAsia="Times New Roman" w:hAnsi="Times New Roman" w:cs="Times New Roman"/>
        </w:rPr>
        <w:t>Section ten of the Principal Act is amended by omitting sub-sections (3.) and (4.) and inserting in their stead the following sub-sections</w:t>
      </w:r>
      <w:r w:rsidR="00AB27C7">
        <w:rPr>
          <w:rFonts w:ascii="Times New Roman" w:eastAsia="Times New Roman" w:hAnsi="Times New Roman" w:cs="Times New Roman"/>
        </w:rPr>
        <w:t>:</w:t>
      </w:r>
      <w:r w:rsidR="006120F1" w:rsidRPr="001106F6">
        <w:rPr>
          <w:rFonts w:ascii="Times New Roman" w:eastAsia="Times New Roman" w:hAnsi="Times New Roman" w:cs="Times New Roman"/>
        </w:rPr>
        <w:t>—</w:t>
      </w:r>
    </w:p>
    <w:p w:rsidR="00CA790C" w:rsidRPr="001106F6" w:rsidRDefault="000740FA" w:rsidP="007D3D64">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6120F1" w:rsidRPr="001106F6">
        <w:rPr>
          <w:rFonts w:ascii="Times New Roman" w:eastAsia="Times New Roman" w:hAnsi="Times New Roman" w:cs="Times New Roman"/>
        </w:rPr>
        <w:t>(3.) Advances made in pursuance of the last preceding sub-section shall bear such rate of interest and be subject to such terms and conditions of repayment as are agreed upon between the Treasurer and the Savings Bank.</w:t>
      </w:r>
    </w:p>
    <w:p w:rsidR="00CA790C" w:rsidRPr="001106F6" w:rsidRDefault="000740FA" w:rsidP="007D3D64">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6120F1" w:rsidRPr="001106F6">
        <w:rPr>
          <w:rFonts w:ascii="Times New Roman" w:eastAsia="Times New Roman" w:hAnsi="Times New Roman" w:cs="Times New Roman"/>
        </w:rPr>
        <w:t>(4.) Pending the borrowing of moneys in pursuance of this Act, the Treasurer may from time to time advance to the Savings Bank, out of any moneys in the Commonwealth Public Account, sums not exceeding the moneys which the Treasurer is authorized to borrow in pursuance of this Act.</w:t>
      </w:r>
    </w:p>
    <w:p w:rsidR="00CA790C" w:rsidRPr="001106F6" w:rsidRDefault="000740FA" w:rsidP="007D1DC5">
      <w:pPr>
        <w:spacing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6120F1" w:rsidRPr="001106F6">
        <w:rPr>
          <w:rFonts w:ascii="Times New Roman" w:eastAsia="Times New Roman" w:hAnsi="Times New Roman" w:cs="Times New Roman"/>
        </w:rPr>
        <w:t>(5.) For the purposes of sub-section (3.)</w:t>
      </w:r>
      <w:r w:rsidR="00AB27C7">
        <w:rPr>
          <w:rFonts w:ascii="Times New Roman" w:eastAsia="Times New Roman" w:hAnsi="Times New Roman" w:cs="Times New Roman"/>
        </w:rPr>
        <w:t xml:space="preserve"> </w:t>
      </w:r>
      <w:r w:rsidR="006120F1" w:rsidRPr="001106F6">
        <w:rPr>
          <w:rFonts w:ascii="Times New Roman" w:eastAsia="Times New Roman" w:hAnsi="Times New Roman" w:cs="Times New Roman"/>
        </w:rPr>
        <w:t>of this section, all such advances shall be treated as if they were advances made under sub-section (2.) of this section.</w:t>
      </w:r>
    </w:p>
    <w:p w:rsidR="00CA790C" w:rsidRPr="001106F6" w:rsidRDefault="000740FA" w:rsidP="007D1DC5">
      <w:pPr>
        <w:spacing w:after="0" w:line="240" w:lineRule="auto"/>
        <w:ind w:firstLine="432"/>
        <w:jc w:val="both"/>
        <w:rPr>
          <w:rFonts w:ascii="Times New Roman" w:hAnsi="Times New Roman" w:cs="Times New Roman"/>
        </w:rPr>
      </w:pPr>
      <w:r>
        <w:rPr>
          <w:rFonts w:ascii="Times New Roman" w:eastAsia="Times New Roman" w:hAnsi="Times New Roman" w:cs="Times New Roman"/>
        </w:rPr>
        <w:t>“</w:t>
      </w:r>
      <w:r w:rsidR="006120F1" w:rsidRPr="001106F6">
        <w:rPr>
          <w:rFonts w:ascii="Times New Roman" w:eastAsia="Times New Roman" w:hAnsi="Times New Roman" w:cs="Times New Roman"/>
        </w:rPr>
        <w:t>(6.) Any moneys so advanced shall be repayable to the Commonwealth Public Account from the proceeds of any loan raised in pursuance of this Act after the moneys have been advanced.</w:t>
      </w:r>
      <w:r w:rsidR="00EE5658">
        <w:rPr>
          <w:rFonts w:ascii="Times New Roman" w:eastAsia="Times New Roman" w:hAnsi="Times New Roman" w:cs="Times New Roman"/>
        </w:rPr>
        <w:t>”</w:t>
      </w:r>
      <w:r w:rsidR="006120F1" w:rsidRPr="001106F6">
        <w:rPr>
          <w:rFonts w:ascii="Times New Roman" w:eastAsia="Times New Roman" w:hAnsi="Times New Roman" w:cs="Times New Roman"/>
        </w:rPr>
        <w:t>.</w:t>
      </w:r>
    </w:p>
    <w:sectPr w:rsidR="00CA790C" w:rsidRPr="001106F6" w:rsidSect="004C3BC1">
      <w:headerReference w:type="default" r:id="rId8"/>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A8F" w:rsidRDefault="00E20A8F" w:rsidP="00DF36C3">
      <w:pPr>
        <w:spacing w:after="0" w:line="240" w:lineRule="auto"/>
      </w:pPr>
      <w:r>
        <w:separator/>
      </w:r>
    </w:p>
  </w:endnote>
  <w:endnote w:type="continuationSeparator" w:id="0">
    <w:p w:rsidR="00E20A8F" w:rsidRDefault="00E20A8F" w:rsidP="00DF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A8F" w:rsidRDefault="00E20A8F" w:rsidP="00DF36C3">
      <w:pPr>
        <w:spacing w:after="0" w:line="240" w:lineRule="auto"/>
      </w:pPr>
      <w:r>
        <w:separator/>
      </w:r>
    </w:p>
  </w:footnote>
  <w:footnote w:type="continuationSeparator" w:id="0">
    <w:p w:rsidR="00E20A8F" w:rsidRDefault="00E20A8F" w:rsidP="00DF3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6C3" w:rsidRPr="00AB27C7" w:rsidRDefault="00DF36C3" w:rsidP="00422230">
    <w:pPr>
      <w:tabs>
        <w:tab w:val="left" w:pos="3510"/>
        <w:tab w:val="left" w:pos="8460"/>
      </w:tabs>
      <w:spacing w:before="60" w:after="0" w:line="240" w:lineRule="auto"/>
      <w:ind w:right="27"/>
      <w:rPr>
        <w:rFonts w:ascii="Times New Roman" w:eastAsia="Times New Roman" w:hAnsi="Times New Roman" w:cs="Times New Roman"/>
        <w:sz w:val="20"/>
        <w:szCs w:val="20"/>
      </w:rPr>
    </w:pPr>
    <w:r w:rsidRPr="00AB27C7">
      <w:rPr>
        <w:rFonts w:ascii="Times New Roman" w:eastAsia="Times New Roman" w:hAnsi="Times New Roman" w:cs="Times New Roman"/>
        <w:sz w:val="20"/>
        <w:szCs w:val="20"/>
      </w:rPr>
      <w:t>No. 10.</w:t>
    </w:r>
    <w:r w:rsidR="00414DDB" w:rsidRPr="00AB27C7">
      <w:rPr>
        <w:rFonts w:ascii="Times New Roman" w:eastAsia="Times New Roman" w:hAnsi="Times New Roman" w:cs="Times New Roman"/>
        <w:sz w:val="20"/>
        <w:szCs w:val="20"/>
      </w:rPr>
      <w:tab/>
    </w:r>
    <w:r w:rsidRPr="00AB27C7">
      <w:rPr>
        <w:rFonts w:ascii="Times New Roman" w:eastAsia="Times New Roman" w:hAnsi="Times New Roman" w:cs="Times New Roman"/>
        <w:i/>
        <w:iCs/>
        <w:sz w:val="20"/>
        <w:szCs w:val="20"/>
      </w:rPr>
      <w:t>Commonwealth Housing.</w:t>
    </w:r>
    <w:r w:rsidR="00414DDB" w:rsidRPr="00AB27C7">
      <w:rPr>
        <w:rFonts w:ascii="Times New Roman" w:eastAsia="Times New Roman" w:hAnsi="Times New Roman" w:cs="Times New Roman"/>
        <w:i/>
        <w:iCs/>
        <w:sz w:val="20"/>
        <w:szCs w:val="20"/>
      </w:rPr>
      <w:tab/>
    </w:r>
    <w:r w:rsidRPr="00AB27C7">
      <w:rPr>
        <w:rFonts w:ascii="Times New Roman" w:eastAsia="Times New Roman" w:hAnsi="Times New Roman" w:cs="Times New Roman"/>
        <w:spacing w:val="-7"/>
        <w:sz w:val="20"/>
        <w:szCs w:val="20"/>
      </w:rPr>
      <w:t>1928.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spelling="clean"/>
  <w:defaultTabStop w:val="28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23A7"/>
    <w:rsid w:val="000740FA"/>
    <w:rsid w:val="000872B7"/>
    <w:rsid w:val="00091A1F"/>
    <w:rsid w:val="000D575C"/>
    <w:rsid w:val="001106F6"/>
    <w:rsid w:val="001A66CB"/>
    <w:rsid w:val="001E0361"/>
    <w:rsid w:val="00243E1B"/>
    <w:rsid w:val="002577C7"/>
    <w:rsid w:val="00293934"/>
    <w:rsid w:val="002D2BA9"/>
    <w:rsid w:val="002F071C"/>
    <w:rsid w:val="00355F67"/>
    <w:rsid w:val="003749D0"/>
    <w:rsid w:val="003A3ADB"/>
    <w:rsid w:val="003B32DA"/>
    <w:rsid w:val="00414DDB"/>
    <w:rsid w:val="00422230"/>
    <w:rsid w:val="004C3BC1"/>
    <w:rsid w:val="004C59FF"/>
    <w:rsid w:val="005723A7"/>
    <w:rsid w:val="00606408"/>
    <w:rsid w:val="006120F1"/>
    <w:rsid w:val="006601F1"/>
    <w:rsid w:val="00675A05"/>
    <w:rsid w:val="006D119E"/>
    <w:rsid w:val="00762913"/>
    <w:rsid w:val="007643B6"/>
    <w:rsid w:val="00772CBA"/>
    <w:rsid w:val="007B0A53"/>
    <w:rsid w:val="007C1FF0"/>
    <w:rsid w:val="007D1DC5"/>
    <w:rsid w:val="007D3D64"/>
    <w:rsid w:val="00835DCB"/>
    <w:rsid w:val="00874850"/>
    <w:rsid w:val="008D7C14"/>
    <w:rsid w:val="00A064D1"/>
    <w:rsid w:val="00A16A75"/>
    <w:rsid w:val="00A25CF3"/>
    <w:rsid w:val="00A72013"/>
    <w:rsid w:val="00A93510"/>
    <w:rsid w:val="00AB27C7"/>
    <w:rsid w:val="00B2536B"/>
    <w:rsid w:val="00B43DF0"/>
    <w:rsid w:val="00B5205D"/>
    <w:rsid w:val="00C16F7D"/>
    <w:rsid w:val="00CB37EE"/>
    <w:rsid w:val="00CC0611"/>
    <w:rsid w:val="00CD3C60"/>
    <w:rsid w:val="00D36F5F"/>
    <w:rsid w:val="00DB5C0D"/>
    <w:rsid w:val="00DF36C3"/>
    <w:rsid w:val="00E20A8F"/>
    <w:rsid w:val="00E81B16"/>
    <w:rsid w:val="00EE5658"/>
    <w:rsid w:val="00FD43C1"/>
    <w:rsid w:val="00FF01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6C3"/>
  </w:style>
  <w:style w:type="paragraph" w:styleId="Footer">
    <w:name w:val="footer"/>
    <w:basedOn w:val="Normal"/>
    <w:link w:val="FooterChar"/>
    <w:uiPriority w:val="99"/>
    <w:unhideWhenUsed/>
    <w:rsid w:val="00DF3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6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3C938-27F0-4975-913B-43075C06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49</cp:revision>
  <dcterms:created xsi:type="dcterms:W3CDTF">2017-04-20T23:23:00Z</dcterms:created>
  <dcterms:modified xsi:type="dcterms:W3CDTF">2017-07-31T09:39:00Z</dcterms:modified>
</cp:coreProperties>
</file>