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37" w:rsidRPr="009D3559" w:rsidRDefault="006F6537" w:rsidP="009D3559">
      <w:pPr>
        <w:spacing w:before="1800" w:after="240" w:line="240" w:lineRule="auto"/>
        <w:jc w:val="center"/>
        <w:rPr>
          <w:rFonts w:ascii="Times New Roman" w:hAnsi="Times New Roman"/>
          <w:sz w:val="36"/>
          <w:szCs w:val="36"/>
        </w:rPr>
      </w:pPr>
      <w:r w:rsidRPr="009D3559">
        <w:rPr>
          <w:rFonts w:ascii="Times New Roman" w:hAnsi="Times New Roman"/>
          <w:sz w:val="36"/>
          <w:szCs w:val="36"/>
        </w:rPr>
        <w:t>COMMONWEALTH HOUSING.</w:t>
      </w:r>
    </w:p>
    <w:p w:rsidR="0017724E" w:rsidRPr="00961A75" w:rsidRDefault="0017724E" w:rsidP="009D3559">
      <w:pPr>
        <w:pBdr>
          <w:top w:val="single" w:sz="4" w:space="1" w:color="auto"/>
        </w:pBdr>
        <w:spacing w:after="240" w:line="240" w:lineRule="auto"/>
        <w:ind w:left="4032" w:right="4032"/>
        <w:jc w:val="center"/>
        <w:rPr>
          <w:rFonts w:ascii="Times New Roman" w:hAnsi="Times New Roman"/>
        </w:rPr>
      </w:pPr>
    </w:p>
    <w:p w:rsidR="006F6537" w:rsidRPr="009D3559" w:rsidRDefault="006F6537" w:rsidP="009D3559">
      <w:pPr>
        <w:spacing w:after="240" w:line="240" w:lineRule="auto"/>
        <w:jc w:val="center"/>
        <w:rPr>
          <w:rFonts w:ascii="Times New Roman" w:hAnsi="Times New Roman"/>
          <w:sz w:val="28"/>
        </w:rPr>
      </w:pPr>
      <w:r w:rsidRPr="009D3559">
        <w:rPr>
          <w:rFonts w:ascii="Times New Roman" w:hAnsi="Times New Roman"/>
          <w:b/>
          <w:sz w:val="28"/>
        </w:rPr>
        <w:t>No. 35 of 1927.</w:t>
      </w:r>
    </w:p>
    <w:p w:rsidR="006F6537" w:rsidRPr="009D3559" w:rsidRDefault="006F6537" w:rsidP="009D3559">
      <w:pPr>
        <w:spacing w:after="0" w:line="240" w:lineRule="auto"/>
        <w:jc w:val="center"/>
        <w:rPr>
          <w:rFonts w:ascii="Times New Roman" w:hAnsi="Times New Roman"/>
          <w:sz w:val="26"/>
        </w:rPr>
      </w:pPr>
      <w:r w:rsidRPr="009D3559">
        <w:rPr>
          <w:rFonts w:ascii="Times New Roman" w:hAnsi="Times New Roman"/>
          <w:sz w:val="26"/>
        </w:rPr>
        <w:t>An Act relating to Housing.</w:t>
      </w:r>
    </w:p>
    <w:p w:rsidR="006F6537" w:rsidRPr="009D3559" w:rsidRDefault="006F6537" w:rsidP="009D3559">
      <w:pPr>
        <w:spacing w:before="120" w:after="120" w:line="240" w:lineRule="auto"/>
        <w:jc w:val="right"/>
        <w:rPr>
          <w:rFonts w:ascii="Times New Roman" w:hAnsi="Times New Roman"/>
          <w:sz w:val="26"/>
          <w:szCs w:val="26"/>
        </w:rPr>
      </w:pPr>
      <w:r w:rsidRPr="009D3559">
        <w:rPr>
          <w:rFonts w:ascii="Times New Roman" w:hAnsi="Times New Roman"/>
          <w:sz w:val="26"/>
          <w:szCs w:val="26"/>
        </w:rPr>
        <w:t>[Assented to 22nd December, 1927.]</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Preamble.</w:t>
      </w:r>
    </w:p>
    <w:p w:rsidR="006F6537" w:rsidRPr="004D195A" w:rsidRDefault="006F6537" w:rsidP="009D3559">
      <w:pPr>
        <w:spacing w:after="0" w:line="240" w:lineRule="auto"/>
        <w:jc w:val="both"/>
        <w:rPr>
          <w:rFonts w:ascii="Times New Roman" w:hAnsi="Times New Roman"/>
        </w:rPr>
      </w:pPr>
      <w:r w:rsidRPr="004D195A">
        <w:rPr>
          <w:rFonts w:ascii="Times New Roman" w:hAnsi="Times New Roman"/>
        </w:rPr>
        <w:t xml:space="preserve">WHEREAS it is by the </w:t>
      </w:r>
      <w:r w:rsidRPr="004D195A">
        <w:rPr>
          <w:rFonts w:ascii="Times New Roman" w:hAnsi="Times New Roman"/>
          <w:i/>
        </w:rPr>
        <w:t xml:space="preserve">Commonwealth Bank Act </w:t>
      </w:r>
      <w:r w:rsidRPr="004D195A">
        <w:rPr>
          <w:rFonts w:ascii="Times New Roman" w:hAnsi="Times New Roman"/>
        </w:rPr>
        <w:t>1911</w:t>
      </w:r>
      <w:r w:rsidR="004A7B05" w:rsidRPr="004D195A">
        <w:rPr>
          <w:rFonts w:ascii="Times New Roman" w:hAnsi="Times New Roman"/>
        </w:rPr>
        <w:t>–</w:t>
      </w:r>
      <w:r w:rsidRPr="004D195A">
        <w:rPr>
          <w:rFonts w:ascii="Times New Roman" w:hAnsi="Times New Roman"/>
        </w:rPr>
        <w:t>1927 amongst other things provided that the Savings Bank may invest any moneys held by it in advancing money, in accordance with this Act, for the purchase or erection of dwelling houses, and for the discharge of mortgages on dwelling houses:</w:t>
      </w:r>
    </w:p>
    <w:p w:rsidR="006F6537" w:rsidRPr="009D3559" w:rsidRDefault="006F6537" w:rsidP="009D3559">
      <w:pPr>
        <w:spacing w:before="60" w:after="120" w:line="240" w:lineRule="auto"/>
        <w:ind w:firstLine="432"/>
        <w:jc w:val="both"/>
        <w:rPr>
          <w:rFonts w:ascii="Times New Roman" w:hAnsi="Times New Roman"/>
        </w:rPr>
      </w:pPr>
      <w:r w:rsidRPr="009D3559">
        <w:rPr>
          <w:rFonts w:ascii="Times New Roman" w:hAnsi="Times New Roman"/>
          <w:smallCaps/>
        </w:rPr>
        <w:t>And whereas</w:t>
      </w:r>
      <w:r w:rsidRPr="009D3559">
        <w:rPr>
          <w:rFonts w:ascii="Times New Roman" w:hAnsi="Times New Roman"/>
        </w:rPr>
        <w:t xml:space="preserve"> it is desirable that the power of the Savings Bank so to invest moneys held by it should be clearly defined:</w:t>
      </w:r>
    </w:p>
    <w:p w:rsidR="006F6537" w:rsidRPr="009D3559" w:rsidRDefault="00B47333" w:rsidP="009D3559">
      <w:pPr>
        <w:spacing w:after="0" w:line="240" w:lineRule="auto"/>
        <w:ind w:firstLine="432"/>
        <w:jc w:val="both"/>
        <w:rPr>
          <w:rFonts w:ascii="Times New Roman" w:hAnsi="Times New Roman"/>
        </w:rPr>
      </w:pPr>
      <w:r w:rsidRPr="009D3559">
        <w:rPr>
          <w:rFonts w:ascii="Times New Roman" w:hAnsi="Times New Roman"/>
          <w:smallCaps/>
        </w:rPr>
        <w:t>Be</w:t>
      </w:r>
      <w:r w:rsidR="006F6537" w:rsidRPr="009D3559">
        <w:rPr>
          <w:rFonts w:ascii="Times New Roman" w:hAnsi="Times New Roman"/>
        </w:rPr>
        <w:t xml:space="preserve"> it therefore enacted by the King</w:t>
      </w:r>
      <w:r w:rsidR="009738DA" w:rsidRPr="009D3559">
        <w:rPr>
          <w:rFonts w:ascii="Times New Roman" w:hAnsi="Times New Roman"/>
        </w:rPr>
        <w:t>’</w:t>
      </w:r>
      <w:r w:rsidR="006F6537" w:rsidRPr="009D3559">
        <w:rPr>
          <w:rFonts w:ascii="Times New Roman" w:hAnsi="Times New Roman"/>
        </w:rPr>
        <w:t>s Most Excellent Majesty, the Senate, and the House of Representatives of the Commonwealth of Australia, as follows:—</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Short title.</w:t>
      </w:r>
    </w:p>
    <w:p w:rsidR="006F6537" w:rsidRPr="009D3559" w:rsidRDefault="006F6537" w:rsidP="009D3559">
      <w:pPr>
        <w:tabs>
          <w:tab w:val="left" w:pos="720"/>
        </w:tabs>
        <w:spacing w:after="0" w:line="240" w:lineRule="auto"/>
        <w:ind w:firstLine="432"/>
        <w:rPr>
          <w:rFonts w:ascii="Times New Roman" w:hAnsi="Times New Roman"/>
        </w:rPr>
      </w:pPr>
      <w:r w:rsidRPr="009D3559">
        <w:rPr>
          <w:rFonts w:ascii="Times New Roman" w:hAnsi="Times New Roman"/>
          <w:b/>
        </w:rPr>
        <w:t>1.</w:t>
      </w:r>
      <w:r w:rsidR="0017724E" w:rsidRPr="009D3559">
        <w:rPr>
          <w:rFonts w:ascii="Times New Roman" w:hAnsi="Times New Roman"/>
          <w:b/>
        </w:rPr>
        <w:tab/>
      </w:r>
      <w:r w:rsidRPr="009D3559">
        <w:rPr>
          <w:rFonts w:ascii="Times New Roman" w:hAnsi="Times New Roman"/>
        </w:rPr>
        <w:t xml:space="preserve">This Act may be cited as the </w:t>
      </w:r>
      <w:r w:rsidRPr="009D3559">
        <w:rPr>
          <w:rFonts w:ascii="Times New Roman" w:hAnsi="Times New Roman"/>
          <w:i/>
        </w:rPr>
        <w:t xml:space="preserve">Commonwealth Housing Act </w:t>
      </w:r>
      <w:r w:rsidRPr="009D3559">
        <w:rPr>
          <w:rFonts w:ascii="Times New Roman" w:hAnsi="Times New Roman"/>
        </w:rPr>
        <w:t>1927.</w:t>
      </w:r>
    </w:p>
    <w:p w:rsidR="006F6537" w:rsidRPr="009D3559" w:rsidRDefault="006F6537" w:rsidP="009D3559">
      <w:pPr>
        <w:spacing w:before="120" w:after="60" w:line="240" w:lineRule="auto"/>
        <w:rPr>
          <w:rFonts w:ascii="Times New Roman" w:hAnsi="Times New Roman" w:cs="Times New Roman"/>
          <w:b/>
          <w:sz w:val="20"/>
        </w:rPr>
      </w:pPr>
      <w:r w:rsidRPr="009D3559">
        <w:rPr>
          <w:rFonts w:ascii="Times New Roman" w:hAnsi="Times New Roman" w:cs="Times New Roman"/>
          <w:b/>
          <w:sz w:val="20"/>
        </w:rPr>
        <w:t>Commencement.</w:t>
      </w:r>
    </w:p>
    <w:p w:rsidR="006F6537" w:rsidRPr="009D3559" w:rsidRDefault="006F6537" w:rsidP="009D3559">
      <w:pPr>
        <w:spacing w:after="0" w:line="240" w:lineRule="auto"/>
        <w:ind w:firstLine="432"/>
        <w:rPr>
          <w:rFonts w:ascii="Times New Roman" w:hAnsi="Times New Roman"/>
        </w:rPr>
      </w:pPr>
      <w:r w:rsidRPr="009D3559">
        <w:rPr>
          <w:rFonts w:ascii="Times New Roman" w:hAnsi="Times New Roman"/>
          <w:b/>
        </w:rPr>
        <w:t>2.</w:t>
      </w:r>
      <w:r w:rsidR="0017724E" w:rsidRPr="009D3559">
        <w:rPr>
          <w:rFonts w:ascii="Times New Roman" w:hAnsi="Times New Roman"/>
          <w:b/>
        </w:rPr>
        <w:tab/>
      </w:r>
      <w:r w:rsidRPr="009D3559">
        <w:rPr>
          <w:rFonts w:ascii="Times New Roman" w:hAnsi="Times New Roman"/>
        </w:rPr>
        <w:t>This Act shall commence on a date to be fixed by Proclamation.</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Incorporation.</w:t>
      </w:r>
    </w:p>
    <w:p w:rsidR="006F6537" w:rsidRPr="009D3559" w:rsidRDefault="006F6537" w:rsidP="009D3559">
      <w:pPr>
        <w:spacing w:after="0" w:line="240" w:lineRule="auto"/>
        <w:ind w:firstLine="432"/>
        <w:rPr>
          <w:rFonts w:ascii="Times New Roman" w:hAnsi="Times New Roman"/>
        </w:rPr>
      </w:pPr>
      <w:r w:rsidRPr="009D3559">
        <w:rPr>
          <w:rFonts w:ascii="Times New Roman" w:hAnsi="Times New Roman"/>
          <w:b/>
        </w:rPr>
        <w:t>3.</w:t>
      </w:r>
      <w:r w:rsidR="0017724E" w:rsidRPr="009D3559">
        <w:rPr>
          <w:rFonts w:ascii="Times New Roman" w:hAnsi="Times New Roman"/>
          <w:b/>
        </w:rPr>
        <w:tab/>
      </w:r>
      <w:r w:rsidRPr="009D3559">
        <w:rPr>
          <w:rFonts w:ascii="Times New Roman" w:hAnsi="Times New Roman"/>
        </w:rPr>
        <w:t xml:space="preserve">This Act shall be incorporated and read as one with the </w:t>
      </w:r>
      <w:r w:rsidRPr="009D3559">
        <w:rPr>
          <w:rFonts w:ascii="Times New Roman" w:hAnsi="Times New Roman"/>
          <w:i/>
        </w:rPr>
        <w:t xml:space="preserve">Commonwealth Bank Act </w:t>
      </w:r>
      <w:r w:rsidRPr="009D3559">
        <w:rPr>
          <w:rFonts w:ascii="Times New Roman" w:hAnsi="Times New Roman"/>
        </w:rPr>
        <w:t>1911</w:t>
      </w:r>
      <w:r w:rsidR="004A7B05" w:rsidRPr="008C2589">
        <w:rPr>
          <w:rFonts w:ascii="Times New Roman" w:hAnsi="Times New Roman"/>
          <w:szCs w:val="24"/>
        </w:rPr>
        <w:t>–</w:t>
      </w:r>
      <w:r w:rsidRPr="009D3559">
        <w:rPr>
          <w:rFonts w:ascii="Times New Roman" w:hAnsi="Times New Roman"/>
        </w:rPr>
        <w:t>1927.</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Definition.</w:t>
      </w:r>
    </w:p>
    <w:p w:rsidR="006F6537" w:rsidRPr="009D3559" w:rsidRDefault="006F6537" w:rsidP="009D3559">
      <w:pPr>
        <w:spacing w:after="0" w:line="240" w:lineRule="auto"/>
        <w:ind w:firstLine="432"/>
        <w:rPr>
          <w:rFonts w:ascii="Times New Roman" w:hAnsi="Times New Roman"/>
        </w:rPr>
      </w:pPr>
      <w:r w:rsidRPr="009D3559">
        <w:rPr>
          <w:rFonts w:ascii="Times New Roman" w:hAnsi="Times New Roman"/>
          <w:b/>
        </w:rPr>
        <w:t>4.</w:t>
      </w:r>
      <w:r w:rsidR="0017724E" w:rsidRPr="009D3559">
        <w:rPr>
          <w:rFonts w:ascii="Times New Roman" w:hAnsi="Times New Roman"/>
          <w:b/>
        </w:rPr>
        <w:tab/>
      </w:r>
      <w:r w:rsidRPr="009D3559">
        <w:rPr>
          <w:rFonts w:ascii="Times New Roman" w:hAnsi="Times New Roman"/>
        </w:rPr>
        <w:t>In this Act, unless the contrary intention appears—</w:t>
      </w:r>
    </w:p>
    <w:p w:rsidR="006F6537" w:rsidRPr="009D3559" w:rsidRDefault="009738DA" w:rsidP="00961A75">
      <w:pPr>
        <w:spacing w:after="0" w:line="240" w:lineRule="auto"/>
        <w:ind w:left="1440" w:hanging="432"/>
        <w:jc w:val="both"/>
        <w:rPr>
          <w:rFonts w:ascii="Times New Roman" w:hAnsi="Times New Roman"/>
        </w:rPr>
      </w:pPr>
      <w:r w:rsidRPr="009D3559">
        <w:rPr>
          <w:rFonts w:ascii="Times New Roman" w:hAnsi="Times New Roman"/>
        </w:rPr>
        <w:t>“</w:t>
      </w:r>
      <w:r w:rsidR="006F6537" w:rsidRPr="009D3559">
        <w:rPr>
          <w:rFonts w:ascii="Times New Roman" w:hAnsi="Times New Roman"/>
        </w:rPr>
        <w:t>Authority</w:t>
      </w:r>
      <w:r w:rsidRPr="009D3559">
        <w:rPr>
          <w:rFonts w:ascii="Times New Roman" w:hAnsi="Times New Roman"/>
        </w:rPr>
        <w:t>”</w:t>
      </w:r>
      <w:r w:rsidR="006F6537" w:rsidRPr="009D3559">
        <w:rPr>
          <w:rFonts w:ascii="Times New Roman" w:hAnsi="Times New Roman"/>
        </w:rPr>
        <w:t xml:space="preserve"> means a prescribed Commonwealth, Territorial, State or Municipal Authority which administers a scheme for providing or assisting in providing dwelling houses.</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Advances to be subject to this Act.</w:t>
      </w:r>
    </w:p>
    <w:p w:rsidR="006F6537" w:rsidRPr="009D3559" w:rsidRDefault="006F6537" w:rsidP="007B6765">
      <w:pPr>
        <w:spacing w:after="0" w:line="240" w:lineRule="auto"/>
        <w:ind w:firstLine="432"/>
        <w:jc w:val="both"/>
        <w:rPr>
          <w:rFonts w:ascii="Times New Roman" w:hAnsi="Times New Roman"/>
        </w:rPr>
      </w:pPr>
      <w:r w:rsidRPr="009D3559">
        <w:rPr>
          <w:rFonts w:ascii="Times New Roman" w:hAnsi="Times New Roman"/>
          <w:b/>
        </w:rPr>
        <w:t>5.</w:t>
      </w:r>
      <w:r w:rsidR="0017724E" w:rsidRPr="009D3559">
        <w:rPr>
          <w:rFonts w:ascii="Times New Roman" w:hAnsi="Times New Roman"/>
          <w:b/>
        </w:rPr>
        <w:tab/>
      </w:r>
      <w:r w:rsidRPr="009D3559">
        <w:rPr>
          <w:rFonts w:ascii="Times New Roman" w:hAnsi="Times New Roman"/>
        </w:rPr>
        <w:t>The power of the Savings Bank to advance money for the purchase or erection of dwelling houses and for the discharge of mortgages on dwelling bouses shall be exercised in accordance with and subject to the provisions of this Act.</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Authorities to which advances may be made.</w:t>
      </w:r>
    </w:p>
    <w:p w:rsidR="006F6537" w:rsidRPr="009D3559" w:rsidRDefault="006F6537" w:rsidP="009D3559">
      <w:pPr>
        <w:spacing w:after="0" w:line="240" w:lineRule="auto"/>
        <w:ind w:firstLine="432"/>
        <w:rPr>
          <w:rFonts w:ascii="Times New Roman" w:hAnsi="Times New Roman"/>
        </w:rPr>
      </w:pPr>
      <w:r w:rsidRPr="009D3559">
        <w:rPr>
          <w:rFonts w:ascii="Times New Roman" w:hAnsi="Times New Roman"/>
          <w:b/>
        </w:rPr>
        <w:t>6.</w:t>
      </w:r>
      <w:r w:rsidR="0017724E" w:rsidRPr="009D3559">
        <w:rPr>
          <w:rFonts w:ascii="Times New Roman" w:hAnsi="Times New Roman"/>
          <w:b/>
        </w:rPr>
        <w:tab/>
      </w:r>
      <w:r w:rsidRPr="009D3559">
        <w:rPr>
          <w:rFonts w:ascii="Times New Roman" w:hAnsi="Times New Roman"/>
        </w:rPr>
        <w:t>Advances may be made only to Authorities as prescribed.</w:t>
      </w:r>
    </w:p>
    <w:p w:rsidR="006F6537" w:rsidRPr="00961A75" w:rsidRDefault="009419D1" w:rsidP="00961A75">
      <w:pPr>
        <w:spacing w:before="120" w:after="60" w:line="240" w:lineRule="auto"/>
        <w:rPr>
          <w:rFonts w:ascii="Times New Roman" w:hAnsi="Times New Roman" w:cs="Times New Roman"/>
          <w:b/>
          <w:sz w:val="20"/>
        </w:rPr>
      </w:pPr>
      <w:r w:rsidRPr="009D3559">
        <w:rPr>
          <w:rFonts w:ascii="Times New Roman" w:hAnsi="Times New Roman"/>
        </w:rPr>
        <w:br w:type="page"/>
      </w:r>
      <w:r w:rsidR="006F6537" w:rsidRPr="00961A75">
        <w:rPr>
          <w:rFonts w:ascii="Times New Roman" w:hAnsi="Times New Roman" w:cs="Times New Roman"/>
          <w:b/>
          <w:sz w:val="20"/>
        </w:rPr>
        <w:lastRenderedPageBreak/>
        <w:t>Method of making advances.</w:t>
      </w:r>
    </w:p>
    <w:p w:rsidR="006F6537" w:rsidRPr="009D3559" w:rsidRDefault="006F6537" w:rsidP="007B6765">
      <w:pPr>
        <w:spacing w:after="0" w:line="240" w:lineRule="auto"/>
        <w:ind w:firstLine="432"/>
        <w:jc w:val="both"/>
        <w:rPr>
          <w:rFonts w:ascii="Times New Roman" w:hAnsi="Times New Roman"/>
        </w:rPr>
      </w:pPr>
      <w:r w:rsidRPr="009D3559">
        <w:rPr>
          <w:rFonts w:ascii="Times New Roman" w:hAnsi="Times New Roman"/>
          <w:b/>
        </w:rPr>
        <w:t>7.</w:t>
      </w:r>
      <w:r w:rsidRPr="009D3559">
        <w:rPr>
          <w:rFonts w:ascii="Times New Roman" w:hAnsi="Times New Roman"/>
        </w:rPr>
        <w:t>—(1.)</w:t>
      </w:r>
      <w:r w:rsidR="0017724E" w:rsidRPr="009D3559">
        <w:rPr>
          <w:rFonts w:ascii="Times New Roman" w:hAnsi="Times New Roman"/>
        </w:rPr>
        <w:tab/>
      </w:r>
      <w:r w:rsidRPr="009D3559">
        <w:rPr>
          <w:rFonts w:ascii="Times New Roman" w:hAnsi="Times New Roman"/>
        </w:rPr>
        <w:t>Advances shall be made from a Fund to be created by the Commission, to be known as the Housing Fund.</w:t>
      </w:r>
    </w:p>
    <w:p w:rsidR="006F6537" w:rsidRPr="009D3559" w:rsidRDefault="006F6537" w:rsidP="009D3559">
      <w:pPr>
        <w:tabs>
          <w:tab w:val="left" w:pos="1080"/>
        </w:tabs>
        <w:spacing w:after="0" w:line="240" w:lineRule="auto"/>
        <w:ind w:firstLine="432"/>
        <w:jc w:val="both"/>
        <w:rPr>
          <w:rFonts w:ascii="Times New Roman" w:hAnsi="Times New Roman"/>
        </w:rPr>
      </w:pPr>
      <w:r w:rsidRPr="009D3559">
        <w:rPr>
          <w:rFonts w:ascii="Times New Roman" w:hAnsi="Times New Roman"/>
        </w:rPr>
        <w:t>(2.)</w:t>
      </w:r>
      <w:r w:rsidR="0017724E" w:rsidRPr="009D3559">
        <w:rPr>
          <w:rFonts w:ascii="Times New Roman" w:hAnsi="Times New Roman"/>
        </w:rPr>
        <w:tab/>
      </w:r>
      <w:r w:rsidRPr="009D3559">
        <w:rPr>
          <w:rFonts w:ascii="Times New Roman" w:hAnsi="Times New Roman"/>
        </w:rPr>
        <w:t>The Housing Fund shall consist of—</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a</w:t>
      </w:r>
      <w:r w:rsidRPr="009D3559">
        <w:rPr>
          <w:rFonts w:ascii="Times New Roman" w:hAnsi="Times New Roman"/>
        </w:rPr>
        <w:t>) such proportion, not exceeding one-half of all increases in deposits over the total amount of the deposits existing at the commencement of this Act, as, in the judgment of the Commission, is available for investment by the Commission in pursuance of this Act:</w:t>
      </w:r>
    </w:p>
    <w:p w:rsidR="006F6537" w:rsidRPr="009D3559" w:rsidRDefault="006F6537" w:rsidP="009D3559">
      <w:pPr>
        <w:spacing w:after="0" w:line="240" w:lineRule="auto"/>
        <w:ind w:left="1166" w:firstLine="432"/>
        <w:jc w:val="both"/>
        <w:rPr>
          <w:rFonts w:ascii="Times New Roman" w:hAnsi="Times New Roman"/>
        </w:rPr>
      </w:pPr>
      <w:r w:rsidRPr="009D3559">
        <w:rPr>
          <w:rFonts w:ascii="Times New Roman" w:hAnsi="Times New Roman"/>
        </w:rPr>
        <w:t xml:space="preserve">Provided that the sum available under the provisions of this paragraph shall be reduced by any amounts made available to and used by the Government of a State in accordance with the terms of any agreement binding on the Savings Bank by virtue of the provisions of sub-section (2.) of section thirty-five d of the </w:t>
      </w:r>
      <w:r w:rsidRPr="009D3559">
        <w:rPr>
          <w:rFonts w:ascii="Times New Roman" w:hAnsi="Times New Roman"/>
          <w:i/>
        </w:rPr>
        <w:t xml:space="preserve">Commonwealth Bank Act </w:t>
      </w:r>
      <w:r w:rsidRPr="009D3559">
        <w:rPr>
          <w:rFonts w:ascii="Times New Roman" w:hAnsi="Times New Roman"/>
        </w:rPr>
        <w:t>1911</w:t>
      </w:r>
      <w:r w:rsidR="004A7B05" w:rsidRPr="008C2589">
        <w:rPr>
          <w:rFonts w:ascii="Times New Roman" w:hAnsi="Times New Roman"/>
          <w:szCs w:val="24"/>
        </w:rPr>
        <w:t>–</w:t>
      </w:r>
      <w:r w:rsidRPr="009D3559">
        <w:rPr>
          <w:rFonts w:ascii="Times New Roman" w:hAnsi="Times New Roman"/>
        </w:rPr>
        <w:t>1927, under which the Commission may be required to make available a proportion of the increases in deposits to the Government of a State:</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b</w:t>
      </w:r>
      <w:r w:rsidRPr="009D3559">
        <w:rPr>
          <w:rFonts w:ascii="Times New Roman" w:hAnsi="Times New Roman"/>
        </w:rPr>
        <w:t>) such proportion not exceeding one-fourth of all repayments of loans from Savings Bank moneys (not being moneys which are re-lent to the same borrower immediately upon the maturity of the existing loan) as, in the judgment of the Commission, is available for investment by the Commission in pursuance of this Act; and</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c</w:t>
      </w:r>
      <w:r w:rsidRPr="009D3559">
        <w:rPr>
          <w:rFonts w:ascii="Times New Roman" w:hAnsi="Times New Roman"/>
        </w:rPr>
        <w:t>) moneys borrowed by the Treasurer in pursuance of this Act and lent to the Savings Bank.</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Advances to be on terms and conditions agreed upon.</w:t>
      </w:r>
    </w:p>
    <w:p w:rsidR="006F6537" w:rsidRPr="009D3559" w:rsidRDefault="006F6537" w:rsidP="00961A75">
      <w:pPr>
        <w:spacing w:after="0" w:line="240" w:lineRule="auto"/>
        <w:ind w:firstLine="432"/>
        <w:jc w:val="both"/>
        <w:rPr>
          <w:rFonts w:ascii="Times New Roman" w:hAnsi="Times New Roman"/>
        </w:rPr>
      </w:pPr>
      <w:r w:rsidRPr="009D3559">
        <w:rPr>
          <w:rFonts w:ascii="Times New Roman" w:hAnsi="Times New Roman"/>
          <w:b/>
        </w:rPr>
        <w:t>8.</w:t>
      </w:r>
      <w:r w:rsidR="00305F76" w:rsidRPr="009D3559">
        <w:rPr>
          <w:rFonts w:ascii="Times New Roman" w:hAnsi="Times New Roman"/>
          <w:b/>
        </w:rPr>
        <w:tab/>
      </w:r>
      <w:r w:rsidRPr="009D3559">
        <w:rPr>
          <w:rFonts w:ascii="Times New Roman" w:hAnsi="Times New Roman"/>
        </w:rPr>
        <w:t>Advances shall be made on such terms and conditions as to payment of interest and repayment of principal as are agreed upon between the Commission and the Authority.</w:t>
      </w:r>
    </w:p>
    <w:p w:rsidR="006F6537" w:rsidRPr="00961A75" w:rsidRDefault="006F6537" w:rsidP="00961A75">
      <w:pPr>
        <w:spacing w:before="120" w:after="60" w:line="240" w:lineRule="auto"/>
        <w:rPr>
          <w:rFonts w:ascii="Times New Roman" w:hAnsi="Times New Roman" w:cs="Times New Roman"/>
          <w:b/>
          <w:sz w:val="20"/>
        </w:rPr>
      </w:pPr>
      <w:r w:rsidRPr="00961A75">
        <w:rPr>
          <w:rFonts w:ascii="Times New Roman" w:hAnsi="Times New Roman" w:cs="Times New Roman"/>
          <w:b/>
          <w:sz w:val="20"/>
        </w:rPr>
        <w:t>Conditions precedent to any advance.</w:t>
      </w:r>
    </w:p>
    <w:p w:rsidR="006F6537" w:rsidRPr="009D3559" w:rsidRDefault="006F6537" w:rsidP="00961A75">
      <w:pPr>
        <w:spacing w:after="0" w:line="240" w:lineRule="auto"/>
        <w:ind w:firstLine="432"/>
        <w:jc w:val="both"/>
        <w:rPr>
          <w:rFonts w:ascii="Times New Roman" w:hAnsi="Times New Roman"/>
        </w:rPr>
      </w:pPr>
      <w:r w:rsidRPr="009D3559">
        <w:rPr>
          <w:rFonts w:ascii="Times New Roman" w:hAnsi="Times New Roman"/>
          <w:b/>
        </w:rPr>
        <w:t>9.</w:t>
      </w:r>
      <w:r w:rsidR="00305F76" w:rsidRPr="009D3559">
        <w:rPr>
          <w:rFonts w:ascii="Times New Roman" w:hAnsi="Times New Roman"/>
          <w:b/>
        </w:rPr>
        <w:tab/>
      </w:r>
      <w:r w:rsidRPr="009D3559">
        <w:rPr>
          <w:rFonts w:ascii="Times New Roman" w:hAnsi="Times New Roman"/>
        </w:rPr>
        <w:t>An advance shall not be made by the Savings Bank to an authority until the Commission is satisfied—</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a</w:t>
      </w:r>
      <w:r w:rsidRPr="009D3559">
        <w:rPr>
          <w:rFonts w:ascii="Times New Roman" w:hAnsi="Times New Roman"/>
        </w:rPr>
        <w:t>)</w:t>
      </w:r>
      <w:r w:rsidRPr="009D3559">
        <w:rPr>
          <w:rFonts w:ascii="Times New Roman" w:hAnsi="Times New Roman"/>
          <w:i/>
        </w:rPr>
        <w:t xml:space="preserve"> </w:t>
      </w:r>
      <w:r w:rsidRPr="009D3559">
        <w:rPr>
          <w:rFonts w:ascii="Times New Roman" w:hAnsi="Times New Roman"/>
        </w:rPr>
        <w:t>that since the passing of this Act the powers of that Authority in relation to housing have been increased so as to extend in respect of that advance the existing facilities provided under the housing schemes of that Authority in order to cover the matters hereunder specified (if the existing powers are not sufficient to cover those matters), that is to say—</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w:t>
      </w:r>
      <w:proofErr w:type="spellStart"/>
      <w:r w:rsidRPr="009D3559">
        <w:rPr>
          <w:rFonts w:ascii="Times New Roman" w:hAnsi="Times New Roman"/>
        </w:rPr>
        <w:t>i</w:t>
      </w:r>
      <w:proofErr w:type="spellEnd"/>
      <w:r w:rsidRPr="009D3559">
        <w:rPr>
          <w:rFonts w:ascii="Times New Roman" w:hAnsi="Times New Roman"/>
        </w:rPr>
        <w:t>) by providing for</w:t>
      </w:r>
      <w:r w:rsidR="00961A75">
        <w:rPr>
          <w:rFonts w:ascii="Times New Roman" w:hAnsi="Times New Roman"/>
        </w:rPr>
        <w:t xml:space="preserve"> </w:t>
      </w:r>
      <w:r w:rsidRPr="009D3559">
        <w:rPr>
          <w:rFonts w:ascii="Times New Roman" w:hAnsi="Times New Roman"/>
        </w:rPr>
        <w:t>the</w:t>
      </w:r>
      <w:r w:rsidR="00961A75">
        <w:rPr>
          <w:rFonts w:ascii="Times New Roman" w:hAnsi="Times New Roman"/>
        </w:rPr>
        <w:t xml:space="preserve"> </w:t>
      </w:r>
      <w:r w:rsidRPr="009D3559">
        <w:rPr>
          <w:rFonts w:ascii="Times New Roman" w:hAnsi="Times New Roman"/>
        </w:rPr>
        <w:t>purchase</w:t>
      </w:r>
      <w:r w:rsidR="00961A75">
        <w:rPr>
          <w:rFonts w:ascii="Times New Roman" w:hAnsi="Times New Roman"/>
        </w:rPr>
        <w:t xml:space="preserve"> </w:t>
      </w:r>
      <w:r w:rsidRPr="009D3559">
        <w:rPr>
          <w:rFonts w:ascii="Times New Roman" w:hAnsi="Times New Roman"/>
        </w:rPr>
        <w:t>of</w:t>
      </w:r>
      <w:r w:rsidR="00961A75">
        <w:rPr>
          <w:rFonts w:ascii="Times New Roman" w:hAnsi="Times New Roman"/>
        </w:rPr>
        <w:t xml:space="preserve"> </w:t>
      </w:r>
      <w:r w:rsidRPr="009D3559">
        <w:rPr>
          <w:rFonts w:ascii="Times New Roman" w:hAnsi="Times New Roman"/>
        </w:rPr>
        <w:t>dwelling houses;</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(ii) by providing that the maximum amount which may be lent by the Authority to any one person shall be One thousand eight hundred pounds, and shall be ninety per centum of the valuation made, by or on behalf of the Authority, of the property in respect of which the loan is made; and</w:t>
      </w:r>
    </w:p>
    <w:p w:rsidR="006F6537" w:rsidRPr="009D3559" w:rsidRDefault="009419D1" w:rsidP="007106C0">
      <w:pPr>
        <w:spacing w:before="60" w:after="0" w:line="240" w:lineRule="auto"/>
        <w:ind w:left="1872" w:hanging="576"/>
        <w:jc w:val="both"/>
        <w:rPr>
          <w:rFonts w:ascii="Times New Roman" w:hAnsi="Times New Roman"/>
        </w:rPr>
      </w:pPr>
      <w:r w:rsidRPr="009D3559">
        <w:rPr>
          <w:rFonts w:ascii="Times New Roman" w:hAnsi="Times New Roman"/>
        </w:rPr>
        <w:br w:type="page"/>
      </w:r>
      <w:r w:rsidR="006F6537" w:rsidRPr="009D3559">
        <w:rPr>
          <w:rFonts w:ascii="Times New Roman" w:hAnsi="Times New Roman"/>
        </w:rPr>
        <w:lastRenderedPageBreak/>
        <w:t>(iii) by omitting from the existing schemes any provision which excludes from the benefits of the schemes a person in receipt of an income (as determined by the Authority) not exceeding Twelve pounds per week; and</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b</w:t>
      </w:r>
      <w:r w:rsidRPr="009D3559">
        <w:rPr>
          <w:rFonts w:ascii="Times New Roman" w:hAnsi="Times New Roman"/>
        </w:rPr>
        <w:t>) that the schemes administered by the Authority contain provisions under which—</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(i) no loan is made by the Authority to any person who already owns a house, except for the purpose of discharging a mortgage upon one dwelling house of which he is the owner;</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(ii) a loan is not made for the purpose of discharging a mortgage unless the conditions of the mortgage, or the conditions of any further loans on the property, are, in the opinion of the Authority, unduly disadvantageous to the mortgagor;</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(iii) a loan is not made to any person who, or whose wife or husband, has already received a loan; and</w:t>
      </w:r>
    </w:p>
    <w:p w:rsidR="006F6537" w:rsidRPr="009D3559" w:rsidRDefault="006F6537" w:rsidP="009D3559">
      <w:pPr>
        <w:spacing w:before="60" w:after="0" w:line="240" w:lineRule="auto"/>
        <w:ind w:left="1872" w:hanging="576"/>
        <w:jc w:val="both"/>
        <w:rPr>
          <w:rFonts w:ascii="Times New Roman" w:hAnsi="Times New Roman"/>
        </w:rPr>
      </w:pPr>
      <w:r w:rsidRPr="009D3559">
        <w:rPr>
          <w:rFonts w:ascii="Times New Roman" w:hAnsi="Times New Roman"/>
        </w:rPr>
        <w:t>(iv) a loan is not made in respect of any dwelling house unless the person making application for the loan satisfies the Authority making the loan that—</w:t>
      </w:r>
    </w:p>
    <w:p w:rsidR="006F6537" w:rsidRPr="009D3559" w:rsidRDefault="006F6537" w:rsidP="009D3559">
      <w:pPr>
        <w:spacing w:after="0" w:line="240" w:lineRule="auto"/>
        <w:ind w:left="2736" w:hanging="576"/>
        <w:jc w:val="both"/>
        <w:rPr>
          <w:rFonts w:ascii="Times New Roman" w:hAnsi="Times New Roman"/>
        </w:rPr>
      </w:pPr>
      <w:r w:rsidRPr="009D3559">
        <w:rPr>
          <w:rFonts w:ascii="Times New Roman" w:hAnsi="Times New Roman"/>
        </w:rPr>
        <w:t>(</w:t>
      </w:r>
      <w:r w:rsidRPr="009D3559">
        <w:rPr>
          <w:rFonts w:ascii="Times New Roman" w:hAnsi="Times New Roman"/>
          <w:smallCaps/>
        </w:rPr>
        <w:t>a</w:t>
      </w:r>
      <w:r w:rsidRPr="009D3559">
        <w:rPr>
          <w:rFonts w:ascii="Times New Roman" w:hAnsi="Times New Roman"/>
        </w:rPr>
        <w:t>) if the loan is for the purpose of the purchase of a dwelling house, he will reside in the dwelling house immediately on its purchase;</w:t>
      </w:r>
    </w:p>
    <w:p w:rsidR="006F6537" w:rsidRPr="009D3559" w:rsidRDefault="006F6537" w:rsidP="009D3559">
      <w:pPr>
        <w:spacing w:after="0" w:line="240" w:lineRule="auto"/>
        <w:ind w:left="2736" w:hanging="576"/>
        <w:jc w:val="both"/>
        <w:rPr>
          <w:rFonts w:ascii="Times New Roman" w:hAnsi="Times New Roman"/>
        </w:rPr>
      </w:pPr>
      <w:r w:rsidRPr="009D3559">
        <w:rPr>
          <w:rFonts w:ascii="Times New Roman" w:hAnsi="Times New Roman"/>
        </w:rPr>
        <w:t>(</w:t>
      </w:r>
      <w:r w:rsidRPr="009D3559">
        <w:rPr>
          <w:rFonts w:ascii="Times New Roman" w:hAnsi="Times New Roman"/>
          <w:smallCaps/>
        </w:rPr>
        <w:t>b</w:t>
      </w:r>
      <w:r w:rsidRPr="009D3559">
        <w:rPr>
          <w:rFonts w:ascii="Times New Roman" w:hAnsi="Times New Roman"/>
        </w:rPr>
        <w:t>) if the loan is for the purpose</w:t>
      </w:r>
      <w:r w:rsidR="00E66205" w:rsidRPr="009D3559">
        <w:rPr>
          <w:rFonts w:ascii="Times New Roman" w:hAnsi="Times New Roman"/>
        </w:rPr>
        <w:t xml:space="preserve"> </w:t>
      </w:r>
      <w:r w:rsidRPr="009D3559">
        <w:rPr>
          <w:rFonts w:ascii="Times New Roman" w:hAnsi="Times New Roman"/>
        </w:rPr>
        <w:t>of</w:t>
      </w:r>
      <w:r w:rsidR="00E66205" w:rsidRPr="009D3559">
        <w:rPr>
          <w:rFonts w:ascii="Times New Roman" w:hAnsi="Times New Roman"/>
        </w:rPr>
        <w:t xml:space="preserve"> </w:t>
      </w:r>
      <w:r w:rsidRPr="009D3559">
        <w:rPr>
          <w:rFonts w:ascii="Times New Roman" w:hAnsi="Times New Roman"/>
        </w:rPr>
        <w:t>the erection of a dwelling house, he will reside in the dwelling house immediately on its completion; and</w:t>
      </w:r>
    </w:p>
    <w:p w:rsidR="006F6537" w:rsidRPr="009D3559" w:rsidRDefault="006F6537" w:rsidP="009D3559">
      <w:pPr>
        <w:spacing w:after="0" w:line="240" w:lineRule="auto"/>
        <w:ind w:left="2736" w:hanging="576"/>
        <w:jc w:val="both"/>
        <w:rPr>
          <w:rFonts w:ascii="Times New Roman" w:hAnsi="Times New Roman"/>
        </w:rPr>
      </w:pPr>
      <w:r w:rsidRPr="009D3559">
        <w:rPr>
          <w:rFonts w:ascii="Times New Roman" w:hAnsi="Times New Roman"/>
        </w:rPr>
        <w:t>(</w:t>
      </w:r>
      <w:r w:rsidRPr="009D3559">
        <w:rPr>
          <w:rFonts w:ascii="Times New Roman" w:hAnsi="Times New Roman"/>
          <w:smallCaps/>
        </w:rPr>
        <w:t>c</w:t>
      </w:r>
      <w:r w:rsidRPr="009D3559">
        <w:rPr>
          <w:rFonts w:ascii="Times New Roman" w:hAnsi="Times New Roman"/>
        </w:rPr>
        <w:t>) if the loan is for the purpose of the discharge of a mortgage, he is residing in the dwelling house.</w:t>
      </w:r>
    </w:p>
    <w:p w:rsidR="006F6537" w:rsidRPr="005A3CEE" w:rsidRDefault="006F6537" w:rsidP="005A3CEE">
      <w:pPr>
        <w:spacing w:before="120" w:after="60" w:line="240" w:lineRule="auto"/>
        <w:rPr>
          <w:rFonts w:ascii="Times New Roman" w:hAnsi="Times New Roman" w:cs="Times New Roman"/>
          <w:b/>
          <w:sz w:val="20"/>
        </w:rPr>
      </w:pPr>
      <w:r w:rsidRPr="005A3CEE">
        <w:rPr>
          <w:rFonts w:ascii="Times New Roman" w:hAnsi="Times New Roman" w:cs="Times New Roman"/>
          <w:b/>
          <w:sz w:val="20"/>
        </w:rPr>
        <w:t>Power of Commonwealth to borrow moneys to grant to savings Bank.</w:t>
      </w:r>
    </w:p>
    <w:p w:rsidR="006F6537" w:rsidRPr="009D3559" w:rsidRDefault="006F6537" w:rsidP="009D3559">
      <w:pPr>
        <w:spacing w:after="0" w:line="240" w:lineRule="auto"/>
        <w:ind w:firstLine="432"/>
        <w:jc w:val="both"/>
        <w:rPr>
          <w:rFonts w:ascii="Times New Roman" w:hAnsi="Times New Roman"/>
        </w:rPr>
      </w:pPr>
      <w:r w:rsidRPr="009D3559">
        <w:rPr>
          <w:rFonts w:ascii="Times New Roman" w:hAnsi="Times New Roman"/>
          <w:b/>
        </w:rPr>
        <w:t>10.</w:t>
      </w:r>
      <w:r w:rsidRPr="009D3559">
        <w:rPr>
          <w:rFonts w:ascii="Times New Roman" w:hAnsi="Times New Roman"/>
        </w:rPr>
        <w:t>—(1.)</w:t>
      </w:r>
      <w:r w:rsidR="00305F76" w:rsidRPr="009D3559">
        <w:rPr>
          <w:rFonts w:ascii="Times New Roman" w:hAnsi="Times New Roman"/>
        </w:rPr>
        <w:tab/>
      </w:r>
      <w:r w:rsidRPr="009D3559">
        <w:rPr>
          <w:rFonts w:ascii="Times New Roman" w:hAnsi="Times New Roman"/>
        </w:rPr>
        <w:t xml:space="preserve">The Treasurer may, from time to time, under the provisions of the </w:t>
      </w:r>
      <w:r w:rsidR="004D195A">
        <w:rPr>
          <w:rFonts w:ascii="Times New Roman" w:hAnsi="Times New Roman"/>
          <w:i/>
        </w:rPr>
        <w:t>Commonwealth Inscribed St</w:t>
      </w:r>
      <w:r w:rsidRPr="009D3559">
        <w:rPr>
          <w:rFonts w:ascii="Times New Roman" w:hAnsi="Times New Roman"/>
          <w:i/>
        </w:rPr>
        <w:t xml:space="preserve">ock Act </w:t>
      </w:r>
      <w:r w:rsidRPr="009D3559">
        <w:rPr>
          <w:rFonts w:ascii="Times New Roman" w:hAnsi="Times New Roman"/>
        </w:rPr>
        <w:t>1911</w:t>
      </w:r>
      <w:r w:rsidR="004A7B05" w:rsidRPr="008C2589">
        <w:rPr>
          <w:rFonts w:ascii="Times New Roman" w:hAnsi="Times New Roman"/>
          <w:szCs w:val="24"/>
        </w:rPr>
        <w:t>–</w:t>
      </w:r>
      <w:r w:rsidRPr="009D3559">
        <w:rPr>
          <w:rFonts w:ascii="Times New Roman" w:hAnsi="Times New Roman"/>
        </w:rPr>
        <w:t>1918, or under the provisions of any Act authorizing the issue of Treasury Bills, borrow moneys which it is necessary to borrow in order to grant to the Savings Bank a sum such that with other funds available to the Savings Bank a total sum of Twenty million pounds (including the moneys already advanced and not yet repaid) will be available for the purposes of paragraph (</w:t>
      </w:r>
      <w:r w:rsidRPr="009D3559">
        <w:rPr>
          <w:rFonts w:ascii="Times New Roman" w:hAnsi="Times New Roman"/>
          <w:i/>
        </w:rPr>
        <w:t>c</w:t>
      </w:r>
      <w:r w:rsidRPr="009D3559">
        <w:rPr>
          <w:rFonts w:ascii="Times New Roman" w:hAnsi="Times New Roman"/>
        </w:rPr>
        <w:t xml:space="preserve">) of section thirty-five </w:t>
      </w:r>
      <w:r w:rsidRPr="004D195A">
        <w:rPr>
          <w:rFonts w:ascii="Times New Roman" w:hAnsi="Times New Roman"/>
          <w:smallCaps/>
        </w:rPr>
        <w:t>w</w:t>
      </w:r>
      <w:r w:rsidRPr="009D3559">
        <w:rPr>
          <w:rFonts w:ascii="Times New Roman" w:hAnsi="Times New Roman"/>
        </w:rPr>
        <w:t xml:space="preserve"> of the </w:t>
      </w:r>
      <w:r w:rsidRPr="009D3559">
        <w:rPr>
          <w:rFonts w:ascii="Times New Roman" w:hAnsi="Times New Roman"/>
          <w:i/>
        </w:rPr>
        <w:t xml:space="preserve">Commonwealth Bank Act </w:t>
      </w:r>
      <w:r w:rsidRPr="009D3559">
        <w:rPr>
          <w:rFonts w:ascii="Times New Roman" w:hAnsi="Times New Roman"/>
        </w:rPr>
        <w:t>1911</w:t>
      </w:r>
      <w:r w:rsidR="004A7B05" w:rsidRPr="008C2589">
        <w:rPr>
          <w:rFonts w:ascii="Times New Roman" w:hAnsi="Times New Roman"/>
          <w:szCs w:val="24"/>
        </w:rPr>
        <w:t>–</w:t>
      </w:r>
      <w:r w:rsidRPr="009D3559">
        <w:rPr>
          <w:rFonts w:ascii="Times New Roman" w:hAnsi="Times New Roman"/>
        </w:rPr>
        <w:t>1927.</w:t>
      </w:r>
    </w:p>
    <w:p w:rsidR="006F6537" w:rsidRPr="009D3559" w:rsidRDefault="006F6537" w:rsidP="007B6765">
      <w:pPr>
        <w:tabs>
          <w:tab w:val="left" w:pos="900"/>
        </w:tabs>
        <w:spacing w:before="60" w:after="0" w:line="240" w:lineRule="auto"/>
        <w:ind w:firstLine="432"/>
        <w:jc w:val="both"/>
        <w:rPr>
          <w:rFonts w:ascii="Times New Roman" w:hAnsi="Times New Roman"/>
        </w:rPr>
      </w:pPr>
      <w:r w:rsidRPr="009D3559">
        <w:rPr>
          <w:rFonts w:ascii="Times New Roman" w:hAnsi="Times New Roman"/>
        </w:rPr>
        <w:t>(2.)</w:t>
      </w:r>
      <w:r w:rsidR="00305F76" w:rsidRPr="009D3559">
        <w:rPr>
          <w:rFonts w:ascii="Times New Roman" w:hAnsi="Times New Roman"/>
        </w:rPr>
        <w:tab/>
      </w:r>
      <w:r w:rsidRPr="009D3559">
        <w:rPr>
          <w:rFonts w:ascii="Times New Roman" w:hAnsi="Times New Roman"/>
        </w:rPr>
        <w:t>The amount borrowed shall be issued and applied only for the expenses of borrowing and for making advances to the Savings Bank for the purposes of paragraph (</w:t>
      </w:r>
      <w:r w:rsidRPr="009D3559">
        <w:rPr>
          <w:rFonts w:ascii="Times New Roman" w:hAnsi="Times New Roman"/>
          <w:i/>
        </w:rPr>
        <w:t>c</w:t>
      </w:r>
      <w:r w:rsidRPr="009D3559">
        <w:rPr>
          <w:rFonts w:ascii="Times New Roman" w:hAnsi="Times New Roman"/>
        </w:rPr>
        <w:t xml:space="preserve">) of section thirty-five </w:t>
      </w:r>
      <w:bookmarkStart w:id="0" w:name="_GoBack"/>
      <w:r w:rsidRPr="004D195A">
        <w:rPr>
          <w:rFonts w:ascii="Times New Roman" w:hAnsi="Times New Roman"/>
          <w:smallCaps/>
        </w:rPr>
        <w:t>w</w:t>
      </w:r>
      <w:bookmarkEnd w:id="0"/>
      <w:r w:rsidRPr="009D3559">
        <w:rPr>
          <w:rFonts w:ascii="Times New Roman" w:hAnsi="Times New Roman"/>
        </w:rPr>
        <w:t xml:space="preserve"> of the </w:t>
      </w:r>
      <w:r w:rsidRPr="009D3559">
        <w:rPr>
          <w:rFonts w:ascii="Times New Roman" w:hAnsi="Times New Roman"/>
          <w:i/>
        </w:rPr>
        <w:t xml:space="preserve">Commonwealth Bank Act </w:t>
      </w:r>
      <w:r w:rsidRPr="009D3559">
        <w:rPr>
          <w:rFonts w:ascii="Times New Roman" w:hAnsi="Times New Roman"/>
        </w:rPr>
        <w:t>1911</w:t>
      </w:r>
      <w:r w:rsidR="004A7B05" w:rsidRPr="008C2589">
        <w:rPr>
          <w:rFonts w:ascii="Times New Roman" w:hAnsi="Times New Roman"/>
          <w:szCs w:val="24"/>
        </w:rPr>
        <w:t>–</w:t>
      </w:r>
      <w:r w:rsidRPr="009D3559">
        <w:rPr>
          <w:rFonts w:ascii="Times New Roman" w:hAnsi="Times New Roman"/>
        </w:rPr>
        <w:t>1927.</w:t>
      </w:r>
    </w:p>
    <w:p w:rsidR="006F6537" w:rsidRPr="009D3559" w:rsidRDefault="009419D1" w:rsidP="009D3559">
      <w:pPr>
        <w:spacing w:after="0" w:line="240" w:lineRule="auto"/>
        <w:jc w:val="both"/>
        <w:rPr>
          <w:rFonts w:ascii="Times New Roman" w:hAnsi="Times New Roman"/>
        </w:rPr>
      </w:pPr>
      <w:r w:rsidRPr="009D3559">
        <w:rPr>
          <w:rFonts w:ascii="Times New Roman" w:hAnsi="Times New Roman"/>
        </w:rPr>
        <w:br w:type="page"/>
      </w:r>
    </w:p>
    <w:p w:rsidR="006F6537" w:rsidRPr="009D3559" w:rsidRDefault="006F6537" w:rsidP="009D3559">
      <w:pPr>
        <w:tabs>
          <w:tab w:val="left" w:pos="1080"/>
        </w:tabs>
        <w:spacing w:after="0" w:line="240" w:lineRule="auto"/>
        <w:ind w:firstLine="432"/>
        <w:jc w:val="both"/>
        <w:rPr>
          <w:rFonts w:ascii="Times New Roman" w:hAnsi="Times New Roman"/>
        </w:rPr>
      </w:pPr>
      <w:r w:rsidRPr="009D3559">
        <w:rPr>
          <w:rFonts w:ascii="Times New Roman" w:hAnsi="Times New Roman"/>
        </w:rPr>
        <w:lastRenderedPageBreak/>
        <w:t>(3.)</w:t>
      </w:r>
      <w:r w:rsidR="00305F76" w:rsidRPr="009D3559">
        <w:rPr>
          <w:rFonts w:ascii="Times New Roman" w:hAnsi="Times New Roman"/>
        </w:rPr>
        <w:tab/>
      </w:r>
      <w:r w:rsidRPr="009D3559">
        <w:rPr>
          <w:rFonts w:ascii="Times New Roman" w:hAnsi="Times New Roman"/>
        </w:rPr>
        <w:t>In respect of each loan by the Commonwealth Treasurer to the Savings Bank, the Savings Bank shall pay—</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a</w:t>
      </w:r>
      <w:r w:rsidRPr="009D3559">
        <w:rPr>
          <w:rFonts w:ascii="Times New Roman" w:hAnsi="Times New Roman"/>
        </w:rPr>
        <w:t>) to the Treasurer, half-yearly, interest on the amount of the loan, the rate of such interest being such rate as is certified by the Auditor-General for the Commonwealth as representing the cost of the money to the Commonwealth, after allowing for discounts on the issue of loans and the expenses of flotation; and</w:t>
      </w:r>
    </w:p>
    <w:p w:rsidR="006F6537" w:rsidRPr="009D3559" w:rsidRDefault="006F6537" w:rsidP="009D3559">
      <w:pPr>
        <w:spacing w:after="0" w:line="240" w:lineRule="auto"/>
        <w:ind w:left="1152" w:hanging="432"/>
        <w:jc w:val="both"/>
        <w:rPr>
          <w:rFonts w:ascii="Times New Roman" w:hAnsi="Times New Roman"/>
        </w:rPr>
      </w:pPr>
      <w:r w:rsidRPr="009D3559">
        <w:rPr>
          <w:rFonts w:ascii="Times New Roman" w:hAnsi="Times New Roman"/>
        </w:rPr>
        <w:t>(</w:t>
      </w:r>
      <w:r w:rsidRPr="009D3559">
        <w:rPr>
          <w:rFonts w:ascii="Times New Roman" w:hAnsi="Times New Roman"/>
          <w:i/>
        </w:rPr>
        <w:t>b</w:t>
      </w:r>
      <w:r w:rsidRPr="009D3559">
        <w:rPr>
          <w:rFonts w:ascii="Times New Roman" w:hAnsi="Times New Roman"/>
        </w:rPr>
        <w:t>) to the National Debt Commission, half-yearly, on the first day of January and the first day of July in each year, such sum as is agreed upon between the Treasurer and the Savings Bank, not being less than Ten shillings per centum per annum of the amount of the loan.</w:t>
      </w:r>
    </w:p>
    <w:p w:rsidR="006F6537" w:rsidRPr="009D3559" w:rsidRDefault="006F6537" w:rsidP="009D3559">
      <w:pPr>
        <w:tabs>
          <w:tab w:val="left" w:pos="990"/>
          <w:tab w:val="left" w:pos="1080"/>
        </w:tabs>
        <w:spacing w:after="0" w:line="240" w:lineRule="auto"/>
        <w:ind w:firstLine="432"/>
        <w:jc w:val="both"/>
        <w:rPr>
          <w:rFonts w:ascii="Times New Roman" w:hAnsi="Times New Roman"/>
        </w:rPr>
      </w:pPr>
      <w:r w:rsidRPr="009D3559">
        <w:rPr>
          <w:rFonts w:ascii="Times New Roman" w:hAnsi="Times New Roman"/>
        </w:rPr>
        <w:t>(4.)</w:t>
      </w:r>
      <w:r w:rsidR="00305F76" w:rsidRPr="009D3559">
        <w:rPr>
          <w:rFonts w:ascii="Times New Roman" w:hAnsi="Times New Roman"/>
        </w:rPr>
        <w:tab/>
      </w:r>
      <w:r w:rsidRPr="009D3559">
        <w:rPr>
          <w:rFonts w:ascii="Times New Roman" w:hAnsi="Times New Roman"/>
        </w:rPr>
        <w:t>The payments for which the last preceding sub-section provides shall be continued for a period sufficient to provide for the redemption of the loan in respect of which the payments are made, and for the purposes of this sub-section the payments made under paragraph (</w:t>
      </w:r>
      <w:r w:rsidRPr="009D3559">
        <w:rPr>
          <w:rFonts w:ascii="Times New Roman" w:hAnsi="Times New Roman"/>
          <w:i/>
        </w:rPr>
        <w:t>b</w:t>
      </w:r>
      <w:r w:rsidRPr="009D3559">
        <w:rPr>
          <w:rFonts w:ascii="Times New Roman" w:hAnsi="Times New Roman"/>
        </w:rPr>
        <w:t>) of the last preceding sub-section shall be deemed to accumulate at the rate of five per centum per annum compounded.</w:t>
      </w:r>
    </w:p>
    <w:p w:rsidR="006F6537" w:rsidRPr="005A3CEE" w:rsidRDefault="006F6537" w:rsidP="005A3CEE">
      <w:pPr>
        <w:spacing w:before="120" w:after="60" w:line="240" w:lineRule="auto"/>
        <w:rPr>
          <w:rFonts w:ascii="Times New Roman" w:hAnsi="Times New Roman" w:cs="Times New Roman"/>
          <w:b/>
          <w:sz w:val="20"/>
        </w:rPr>
      </w:pPr>
      <w:r w:rsidRPr="005A3CEE">
        <w:rPr>
          <w:rFonts w:ascii="Times New Roman" w:hAnsi="Times New Roman" w:cs="Times New Roman"/>
          <w:b/>
          <w:sz w:val="20"/>
        </w:rPr>
        <w:t>Regulations.</w:t>
      </w:r>
    </w:p>
    <w:p w:rsidR="006F6537" w:rsidRPr="009D3559" w:rsidRDefault="006F6537" w:rsidP="005A3CEE">
      <w:pPr>
        <w:tabs>
          <w:tab w:val="left" w:pos="900"/>
        </w:tabs>
        <w:spacing w:after="1500" w:line="240" w:lineRule="auto"/>
        <w:ind w:firstLine="432"/>
        <w:jc w:val="both"/>
        <w:rPr>
          <w:rFonts w:ascii="Times New Roman" w:hAnsi="Times New Roman"/>
        </w:rPr>
      </w:pPr>
      <w:r w:rsidRPr="009D3559">
        <w:rPr>
          <w:rFonts w:ascii="Times New Roman" w:hAnsi="Times New Roman"/>
          <w:b/>
        </w:rPr>
        <w:t>11.</w:t>
      </w:r>
      <w:r w:rsidR="00227836" w:rsidRPr="009D3559">
        <w:rPr>
          <w:rFonts w:ascii="Times New Roman" w:hAnsi="Times New Roman"/>
          <w:b/>
        </w:rPr>
        <w:tab/>
      </w:r>
      <w:r w:rsidRPr="009D3559">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 for prescribing conditions in relation to the advances for the purchase and erection of dwelling bouses and for the discharge of mortgages on dwelling houses.</w:t>
      </w:r>
    </w:p>
    <w:p w:rsidR="006F6537" w:rsidRPr="009D3559" w:rsidRDefault="006F6537" w:rsidP="009D3559">
      <w:pPr>
        <w:pBdr>
          <w:top w:val="single" w:sz="4" w:space="1" w:color="auto"/>
        </w:pBdr>
        <w:spacing w:after="0" w:line="240" w:lineRule="auto"/>
        <w:ind w:left="3600" w:right="3600"/>
        <w:jc w:val="center"/>
        <w:rPr>
          <w:rFonts w:ascii="Times New Roman" w:hAnsi="Times New Roman"/>
        </w:rPr>
      </w:pPr>
    </w:p>
    <w:sectPr w:rsidR="006F6537" w:rsidRPr="009D3559" w:rsidSect="00227836">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8E" w:rsidRDefault="00B6278E" w:rsidP="00227836">
      <w:pPr>
        <w:spacing w:after="0" w:line="240" w:lineRule="auto"/>
      </w:pPr>
      <w:r>
        <w:separator/>
      </w:r>
    </w:p>
  </w:endnote>
  <w:endnote w:type="continuationSeparator" w:id="0">
    <w:p w:rsidR="00B6278E" w:rsidRDefault="00B6278E" w:rsidP="0022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8E" w:rsidRDefault="00B6278E" w:rsidP="00227836">
      <w:pPr>
        <w:spacing w:after="0" w:line="240" w:lineRule="auto"/>
      </w:pPr>
      <w:r>
        <w:separator/>
      </w:r>
    </w:p>
  </w:footnote>
  <w:footnote w:type="continuationSeparator" w:id="0">
    <w:p w:rsidR="00B6278E" w:rsidRDefault="00B6278E" w:rsidP="00227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36" w:rsidRPr="00227836" w:rsidRDefault="00227836" w:rsidP="00A224F3">
    <w:pPr>
      <w:pStyle w:val="Header"/>
      <w:tabs>
        <w:tab w:val="clear" w:pos="9360"/>
        <w:tab w:val="right" w:pos="8910"/>
      </w:tabs>
    </w:pPr>
    <w:r>
      <w:rPr>
        <w:rFonts w:ascii="Times New Roman" w:hAnsi="Times New Roman"/>
        <w:sz w:val="20"/>
        <w:szCs w:val="20"/>
      </w:rPr>
      <w:t>1927</w:t>
    </w:r>
    <w:r w:rsidRPr="00227836">
      <w:rPr>
        <w:rFonts w:ascii="Times New Roman" w:hAnsi="Times New Roman"/>
        <w:sz w:val="20"/>
        <w:szCs w:val="20"/>
      </w:rPr>
      <w:t>.</w:t>
    </w:r>
    <w:r w:rsidRPr="00227836">
      <w:rPr>
        <w:sz w:val="20"/>
        <w:szCs w:val="20"/>
      </w:rPr>
      <w:ptab w:relativeTo="margin" w:alignment="center" w:leader="none"/>
    </w:r>
    <w:r w:rsidRPr="00227836">
      <w:rPr>
        <w:rFonts w:ascii="Times New Roman" w:hAnsi="Times New Roman"/>
        <w:i/>
        <w:sz w:val="20"/>
        <w:szCs w:val="20"/>
      </w:rPr>
      <w:t>Commonwealth Housing.</w:t>
    </w:r>
    <w:r w:rsidRPr="00227836">
      <w:rPr>
        <w:sz w:val="20"/>
        <w:szCs w:val="20"/>
      </w:rPr>
      <w:ptab w:relativeTo="margin" w:alignment="right" w:leader="none"/>
    </w:r>
    <w:r w:rsidRPr="00227836">
      <w:rPr>
        <w:rFonts w:ascii="Times New Roman" w:hAnsi="Times New Roman"/>
        <w:sz w:val="20"/>
        <w:szCs w:val="20"/>
      </w:rPr>
      <w:t>No. 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36" w:rsidRPr="00505F74" w:rsidRDefault="00227836" w:rsidP="00A224F3">
    <w:pPr>
      <w:pStyle w:val="Header"/>
      <w:tabs>
        <w:tab w:val="clear" w:pos="9360"/>
        <w:tab w:val="right" w:pos="8910"/>
      </w:tabs>
      <w:rPr>
        <w:rFonts w:ascii="Times New Roman" w:hAnsi="Times New Roman"/>
        <w:sz w:val="20"/>
        <w:szCs w:val="20"/>
      </w:rPr>
    </w:pPr>
    <w:r w:rsidRPr="00505F74">
      <w:rPr>
        <w:rFonts w:ascii="Times New Roman" w:hAnsi="Times New Roman"/>
        <w:sz w:val="20"/>
        <w:szCs w:val="20"/>
      </w:rPr>
      <w:t>No. 35.</w:t>
    </w:r>
    <w:r w:rsidRPr="00505F74">
      <w:rPr>
        <w:rFonts w:ascii="Times New Roman" w:hAnsi="Times New Roman"/>
        <w:sz w:val="20"/>
        <w:szCs w:val="20"/>
      </w:rPr>
      <w:ptab w:relativeTo="margin" w:alignment="center" w:leader="none"/>
    </w:r>
    <w:r w:rsidRPr="00505F74">
      <w:rPr>
        <w:rFonts w:ascii="Times New Roman" w:hAnsi="Times New Roman"/>
        <w:i/>
        <w:sz w:val="20"/>
        <w:szCs w:val="20"/>
      </w:rPr>
      <w:t>Commonwealth Housing.</w:t>
    </w:r>
    <w:r w:rsidRPr="00505F74">
      <w:rPr>
        <w:rFonts w:ascii="Times New Roman" w:hAnsi="Times New Roman"/>
        <w:sz w:val="20"/>
        <w:szCs w:val="20"/>
      </w:rPr>
      <w:ptab w:relativeTo="margin" w:alignment="right" w:leader="none"/>
    </w:r>
    <w:r w:rsidRPr="00505F74">
      <w:rPr>
        <w:rFonts w:ascii="Times New Roman" w:hAnsi="Times New Roman"/>
        <w:sz w:val="20"/>
        <w:szCs w:val="20"/>
      </w:rPr>
      <w:t>1927.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E2D"/>
    <w:multiLevelType w:val="singleLevel"/>
    <w:tmpl w:val="3C3C1DF4"/>
    <w:lvl w:ilvl="0">
      <w:start w:val="1"/>
      <w:numFmt w:val="lowerLetter"/>
      <w:lvlText w:val="(%1)"/>
      <w:lvlJc w:val="left"/>
    </w:lvl>
  </w:abstractNum>
  <w:abstractNum w:abstractNumId="1">
    <w:nsid w:val="2265256E"/>
    <w:multiLevelType w:val="singleLevel"/>
    <w:tmpl w:val="5404AC96"/>
    <w:lvl w:ilvl="0">
      <w:start w:val="1"/>
      <w:numFmt w:val="lowerLetter"/>
      <w:lvlText w:val="(%1)"/>
      <w:lvlJc w:val="left"/>
    </w:lvl>
  </w:abstractNum>
  <w:abstractNum w:abstractNumId="2">
    <w:nsid w:val="32617319"/>
    <w:multiLevelType w:val="singleLevel"/>
    <w:tmpl w:val="BA48DDC0"/>
    <w:lvl w:ilvl="0">
      <w:start w:val="1"/>
      <w:numFmt w:val="lowerLetter"/>
      <w:lvlText w:val="(%1)"/>
      <w:lvlJc w:val="left"/>
    </w:lvl>
  </w:abstractNum>
  <w:abstractNum w:abstractNumId="3">
    <w:nsid w:val="351232BA"/>
    <w:multiLevelType w:val="singleLevel"/>
    <w:tmpl w:val="A8101A9A"/>
    <w:lvl w:ilvl="0">
      <w:start w:val="1"/>
      <w:numFmt w:val="lowerLetter"/>
      <w:lvlText w:val="(%1)"/>
      <w:lvlJc w:val="left"/>
    </w:lvl>
  </w:abstractNum>
  <w:abstractNum w:abstractNumId="4">
    <w:nsid w:val="38BB2D92"/>
    <w:multiLevelType w:val="singleLevel"/>
    <w:tmpl w:val="F4D63F0A"/>
    <w:lvl w:ilvl="0">
      <w:start w:val="1"/>
      <w:numFmt w:val="lowerLetter"/>
      <w:lvlText w:val="(%1)"/>
      <w:lvlJc w:val="left"/>
    </w:lvl>
  </w:abstractNum>
  <w:abstractNum w:abstractNumId="5">
    <w:nsid w:val="404737D5"/>
    <w:multiLevelType w:val="singleLevel"/>
    <w:tmpl w:val="51E2C75A"/>
    <w:lvl w:ilvl="0">
      <w:start w:val="1"/>
      <w:numFmt w:val="lowerLetter"/>
      <w:lvlText w:val="(%1)"/>
      <w:lvlJc w:val="left"/>
    </w:lvl>
  </w:abstractNum>
  <w:abstractNum w:abstractNumId="6">
    <w:nsid w:val="47067E31"/>
    <w:multiLevelType w:val="singleLevel"/>
    <w:tmpl w:val="C1323868"/>
    <w:lvl w:ilvl="0">
      <w:start w:val="1"/>
      <w:numFmt w:val="lowerLetter"/>
      <w:lvlText w:val="(%1)"/>
      <w:lvlJc w:val="left"/>
    </w:lvl>
  </w:abstractNum>
  <w:abstractNum w:abstractNumId="7">
    <w:nsid w:val="56263CAD"/>
    <w:multiLevelType w:val="singleLevel"/>
    <w:tmpl w:val="0616D82C"/>
    <w:lvl w:ilvl="0">
      <w:start w:val="1"/>
      <w:numFmt w:val="lowerLetter"/>
      <w:lvlText w:val="(%1)"/>
      <w:lvlJc w:val="left"/>
    </w:lvl>
  </w:abstractNum>
  <w:abstractNum w:abstractNumId="8">
    <w:nsid w:val="591306C3"/>
    <w:multiLevelType w:val="singleLevel"/>
    <w:tmpl w:val="2CA2B404"/>
    <w:lvl w:ilvl="0">
      <w:start w:val="16"/>
      <w:numFmt w:val="decimal"/>
      <w:lvlText w:val="%1."/>
      <w:lvlJc w:val="left"/>
    </w:lvl>
  </w:abstractNum>
  <w:abstractNum w:abstractNumId="9">
    <w:nsid w:val="5F057E97"/>
    <w:multiLevelType w:val="singleLevel"/>
    <w:tmpl w:val="62DCE98A"/>
    <w:lvl w:ilvl="0">
      <w:start w:val="1"/>
      <w:numFmt w:val="lowerLetter"/>
      <w:lvlText w:val="(%1)"/>
      <w:lvlJc w:val="left"/>
    </w:lvl>
  </w:abstractNum>
  <w:abstractNum w:abstractNumId="10">
    <w:nsid w:val="6DDA1BD8"/>
    <w:multiLevelType w:val="singleLevel"/>
    <w:tmpl w:val="CCC096C6"/>
    <w:lvl w:ilvl="0">
      <w:start w:val="1"/>
      <w:numFmt w:val="lowerLetter"/>
      <w:lvlText w:val="(%1)"/>
      <w:lvlJc w:val="left"/>
    </w:lvl>
  </w:abstractNum>
  <w:abstractNum w:abstractNumId="11">
    <w:nsid w:val="70BB0515"/>
    <w:multiLevelType w:val="singleLevel"/>
    <w:tmpl w:val="48160530"/>
    <w:lvl w:ilvl="0">
      <w:start w:val="1"/>
      <w:numFmt w:val="lowerLetter"/>
      <w:lvlText w:val="(%1)"/>
      <w:lvlJc w:val="left"/>
    </w:lvl>
  </w:abstractNum>
  <w:num w:numId="1">
    <w:abstractNumId w:val="0"/>
  </w:num>
  <w:num w:numId="2">
    <w:abstractNumId w:val="5"/>
  </w:num>
  <w:num w:numId="3">
    <w:abstractNumId w:val="2"/>
  </w:num>
  <w:num w:numId="4">
    <w:abstractNumId w:val="8"/>
  </w:num>
  <w:num w:numId="5">
    <w:abstractNumId w:val="6"/>
  </w:num>
  <w:num w:numId="6">
    <w:abstractNumId w:val="3"/>
  </w:num>
  <w:num w:numId="7">
    <w:abstractNumId w:val="10"/>
  </w:num>
  <w:num w:numId="8">
    <w:abstractNumId w:val="9"/>
  </w:num>
  <w:num w:numId="9">
    <w:abstractNumId w:val="11"/>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1E54C9"/>
    <w:rsid w:val="000D48AF"/>
    <w:rsid w:val="001079B9"/>
    <w:rsid w:val="00126676"/>
    <w:rsid w:val="0017724E"/>
    <w:rsid w:val="001D34DA"/>
    <w:rsid w:val="001E54C9"/>
    <w:rsid w:val="001F6A85"/>
    <w:rsid w:val="00227836"/>
    <w:rsid w:val="002D1B4A"/>
    <w:rsid w:val="00305F76"/>
    <w:rsid w:val="003E66A7"/>
    <w:rsid w:val="003E7A3B"/>
    <w:rsid w:val="00473D91"/>
    <w:rsid w:val="004A7B05"/>
    <w:rsid w:val="004D195A"/>
    <w:rsid w:val="00505F74"/>
    <w:rsid w:val="005A3CEE"/>
    <w:rsid w:val="00691378"/>
    <w:rsid w:val="006F6537"/>
    <w:rsid w:val="007106C0"/>
    <w:rsid w:val="007B6765"/>
    <w:rsid w:val="008C2589"/>
    <w:rsid w:val="00922B36"/>
    <w:rsid w:val="009419D1"/>
    <w:rsid w:val="00961A75"/>
    <w:rsid w:val="00971900"/>
    <w:rsid w:val="009738DA"/>
    <w:rsid w:val="009D3559"/>
    <w:rsid w:val="009F5C3D"/>
    <w:rsid w:val="00A224F3"/>
    <w:rsid w:val="00B049B5"/>
    <w:rsid w:val="00B47333"/>
    <w:rsid w:val="00B6278E"/>
    <w:rsid w:val="00B97321"/>
    <w:rsid w:val="00CD4F3B"/>
    <w:rsid w:val="00D05D32"/>
    <w:rsid w:val="00D84615"/>
    <w:rsid w:val="00E17D23"/>
    <w:rsid w:val="00E35A3F"/>
    <w:rsid w:val="00E66205"/>
    <w:rsid w:val="00EB5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rsid w:val="00EB5D0C"/>
    <w:pPr>
      <w:spacing w:after="0" w:line="240" w:lineRule="auto"/>
    </w:pPr>
    <w:rPr>
      <w:rFonts w:ascii="Times New Roman" w:eastAsia="Times New Roman" w:hAnsi="Times New Roman" w:cs="Times New Roman"/>
      <w:sz w:val="20"/>
      <w:szCs w:val="20"/>
    </w:rPr>
  </w:style>
  <w:style w:type="paragraph" w:customStyle="1" w:styleId="Style1689">
    <w:name w:val="Style1689"/>
    <w:basedOn w:val="Normal"/>
    <w:rsid w:val="00EB5D0C"/>
    <w:pPr>
      <w:spacing w:after="0" w:line="240" w:lineRule="auto"/>
    </w:pPr>
    <w:rPr>
      <w:rFonts w:ascii="Times New Roman" w:eastAsia="Times New Roman" w:hAnsi="Times New Roman" w:cs="Times New Roman"/>
      <w:sz w:val="20"/>
      <w:szCs w:val="20"/>
    </w:rPr>
  </w:style>
  <w:style w:type="paragraph" w:customStyle="1" w:styleId="Style1690">
    <w:name w:val="Style1690"/>
    <w:basedOn w:val="Normal"/>
    <w:rsid w:val="00EB5D0C"/>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EB5D0C"/>
    <w:pPr>
      <w:spacing w:after="0" w:line="240" w:lineRule="auto"/>
    </w:pPr>
    <w:rPr>
      <w:rFonts w:ascii="Times New Roman" w:eastAsia="Times New Roman" w:hAnsi="Times New Roman" w:cs="Times New Roman"/>
      <w:sz w:val="20"/>
      <w:szCs w:val="20"/>
    </w:rPr>
  </w:style>
  <w:style w:type="paragraph" w:customStyle="1" w:styleId="Style1692">
    <w:name w:val="Style1692"/>
    <w:basedOn w:val="Normal"/>
    <w:rsid w:val="00EB5D0C"/>
    <w:pPr>
      <w:spacing w:after="0" w:line="240" w:lineRule="auto"/>
    </w:pPr>
    <w:rPr>
      <w:rFonts w:ascii="Times New Roman" w:eastAsia="Times New Roman" w:hAnsi="Times New Roman" w:cs="Times New Roman"/>
      <w:sz w:val="20"/>
      <w:szCs w:val="20"/>
    </w:rPr>
  </w:style>
  <w:style w:type="paragraph" w:customStyle="1" w:styleId="Style1693">
    <w:name w:val="Style1693"/>
    <w:basedOn w:val="Normal"/>
    <w:rsid w:val="00EB5D0C"/>
    <w:pPr>
      <w:spacing w:after="0" w:line="240" w:lineRule="auto"/>
    </w:pPr>
    <w:rPr>
      <w:rFonts w:ascii="Times New Roman" w:eastAsia="Times New Roman" w:hAnsi="Times New Roman" w:cs="Times New Roman"/>
      <w:sz w:val="20"/>
      <w:szCs w:val="20"/>
    </w:rPr>
  </w:style>
  <w:style w:type="paragraph" w:customStyle="1" w:styleId="Style1698">
    <w:name w:val="Style1698"/>
    <w:basedOn w:val="Normal"/>
    <w:rsid w:val="00EB5D0C"/>
    <w:pPr>
      <w:spacing w:after="0" w:line="240" w:lineRule="auto"/>
    </w:pPr>
    <w:rPr>
      <w:rFonts w:ascii="Times New Roman" w:eastAsia="Times New Roman" w:hAnsi="Times New Roman" w:cs="Times New Roman"/>
      <w:sz w:val="20"/>
      <w:szCs w:val="20"/>
    </w:rPr>
  </w:style>
  <w:style w:type="paragraph" w:customStyle="1" w:styleId="Style1695">
    <w:name w:val="Style1695"/>
    <w:basedOn w:val="Normal"/>
    <w:rsid w:val="00EB5D0C"/>
    <w:pPr>
      <w:spacing w:after="0" w:line="240" w:lineRule="auto"/>
    </w:pPr>
    <w:rPr>
      <w:rFonts w:ascii="Times New Roman" w:eastAsia="Times New Roman" w:hAnsi="Times New Roman" w:cs="Times New Roman"/>
      <w:sz w:val="20"/>
      <w:szCs w:val="20"/>
    </w:rPr>
  </w:style>
  <w:style w:type="paragraph" w:customStyle="1" w:styleId="Style1699">
    <w:name w:val="Style1699"/>
    <w:basedOn w:val="Normal"/>
    <w:rsid w:val="00EB5D0C"/>
    <w:pPr>
      <w:spacing w:after="0" w:line="240" w:lineRule="auto"/>
    </w:pPr>
    <w:rPr>
      <w:rFonts w:ascii="Times New Roman" w:eastAsia="Times New Roman" w:hAnsi="Times New Roman" w:cs="Times New Roman"/>
      <w:sz w:val="20"/>
      <w:szCs w:val="20"/>
    </w:rPr>
  </w:style>
  <w:style w:type="paragraph" w:customStyle="1" w:styleId="Style1697">
    <w:name w:val="Style1697"/>
    <w:basedOn w:val="Normal"/>
    <w:rsid w:val="00EB5D0C"/>
    <w:pPr>
      <w:spacing w:after="0" w:line="240" w:lineRule="auto"/>
    </w:pPr>
    <w:rPr>
      <w:rFonts w:ascii="Times New Roman" w:eastAsia="Times New Roman" w:hAnsi="Times New Roman" w:cs="Times New Roman"/>
      <w:sz w:val="20"/>
      <w:szCs w:val="20"/>
    </w:rPr>
  </w:style>
  <w:style w:type="paragraph" w:customStyle="1" w:styleId="Style1702">
    <w:name w:val="Style1702"/>
    <w:basedOn w:val="Normal"/>
    <w:rsid w:val="00EB5D0C"/>
    <w:pPr>
      <w:spacing w:after="0" w:line="240" w:lineRule="auto"/>
    </w:pPr>
    <w:rPr>
      <w:rFonts w:ascii="Times New Roman" w:eastAsia="Times New Roman" w:hAnsi="Times New Roman" w:cs="Times New Roman"/>
      <w:sz w:val="20"/>
      <w:szCs w:val="20"/>
    </w:rPr>
  </w:style>
  <w:style w:type="paragraph" w:customStyle="1" w:styleId="Style1703">
    <w:name w:val="Style1703"/>
    <w:basedOn w:val="Normal"/>
    <w:rsid w:val="00EB5D0C"/>
    <w:pPr>
      <w:spacing w:after="0" w:line="240" w:lineRule="auto"/>
    </w:pPr>
    <w:rPr>
      <w:rFonts w:ascii="Times New Roman" w:eastAsia="Times New Roman" w:hAnsi="Times New Roman" w:cs="Times New Roman"/>
      <w:sz w:val="20"/>
      <w:szCs w:val="20"/>
    </w:rPr>
  </w:style>
  <w:style w:type="paragraph" w:customStyle="1" w:styleId="Style1707">
    <w:name w:val="Style1707"/>
    <w:basedOn w:val="Normal"/>
    <w:rsid w:val="00EB5D0C"/>
    <w:pPr>
      <w:spacing w:after="0" w:line="240" w:lineRule="auto"/>
    </w:pPr>
    <w:rPr>
      <w:rFonts w:ascii="Times New Roman" w:eastAsia="Times New Roman" w:hAnsi="Times New Roman" w:cs="Times New Roman"/>
      <w:sz w:val="20"/>
      <w:szCs w:val="20"/>
    </w:rPr>
  </w:style>
  <w:style w:type="paragraph" w:customStyle="1" w:styleId="Style2212">
    <w:name w:val="Style2212"/>
    <w:basedOn w:val="Normal"/>
    <w:rsid w:val="00EB5D0C"/>
    <w:pPr>
      <w:spacing w:after="0" w:line="240" w:lineRule="auto"/>
    </w:pPr>
    <w:rPr>
      <w:rFonts w:ascii="Times New Roman" w:eastAsia="Times New Roman" w:hAnsi="Times New Roman" w:cs="Times New Roman"/>
      <w:sz w:val="20"/>
      <w:szCs w:val="20"/>
    </w:rPr>
  </w:style>
  <w:style w:type="paragraph" w:customStyle="1" w:styleId="Style1711">
    <w:name w:val="Style1711"/>
    <w:basedOn w:val="Normal"/>
    <w:rsid w:val="00EB5D0C"/>
    <w:pPr>
      <w:spacing w:after="0" w:line="240" w:lineRule="auto"/>
    </w:pPr>
    <w:rPr>
      <w:rFonts w:ascii="Times New Roman" w:eastAsia="Times New Roman" w:hAnsi="Times New Roman" w:cs="Times New Roman"/>
      <w:sz w:val="20"/>
      <w:szCs w:val="20"/>
    </w:rPr>
  </w:style>
  <w:style w:type="paragraph" w:customStyle="1" w:styleId="Style2652">
    <w:name w:val="Style2652"/>
    <w:basedOn w:val="Normal"/>
    <w:rsid w:val="00EB5D0C"/>
    <w:pPr>
      <w:spacing w:after="0" w:line="240" w:lineRule="auto"/>
    </w:pPr>
    <w:rPr>
      <w:rFonts w:ascii="Times New Roman" w:eastAsia="Times New Roman" w:hAnsi="Times New Roman" w:cs="Times New Roman"/>
      <w:sz w:val="20"/>
      <w:szCs w:val="20"/>
    </w:rPr>
  </w:style>
  <w:style w:type="paragraph" w:customStyle="1" w:styleId="Style2106">
    <w:name w:val="Style2106"/>
    <w:basedOn w:val="Normal"/>
    <w:rsid w:val="00EB5D0C"/>
    <w:pPr>
      <w:spacing w:after="0" w:line="240" w:lineRule="auto"/>
    </w:pPr>
    <w:rPr>
      <w:rFonts w:ascii="Times New Roman" w:eastAsia="Times New Roman" w:hAnsi="Times New Roman" w:cs="Times New Roman"/>
      <w:sz w:val="20"/>
      <w:szCs w:val="20"/>
    </w:rPr>
  </w:style>
  <w:style w:type="paragraph" w:customStyle="1" w:styleId="Style1717">
    <w:name w:val="Style1717"/>
    <w:basedOn w:val="Normal"/>
    <w:rsid w:val="00EB5D0C"/>
    <w:pPr>
      <w:spacing w:after="0" w:line="240" w:lineRule="auto"/>
    </w:pPr>
    <w:rPr>
      <w:rFonts w:ascii="Times New Roman" w:eastAsia="Times New Roman" w:hAnsi="Times New Roman" w:cs="Times New Roman"/>
      <w:sz w:val="20"/>
      <w:szCs w:val="20"/>
    </w:rPr>
  </w:style>
  <w:style w:type="paragraph" w:customStyle="1" w:styleId="Style2404">
    <w:name w:val="Style2404"/>
    <w:basedOn w:val="Normal"/>
    <w:rsid w:val="00EB5D0C"/>
    <w:pPr>
      <w:spacing w:after="0" w:line="240" w:lineRule="auto"/>
    </w:pPr>
    <w:rPr>
      <w:rFonts w:ascii="Times New Roman" w:eastAsia="Times New Roman" w:hAnsi="Times New Roman" w:cs="Times New Roman"/>
      <w:sz w:val="20"/>
      <w:szCs w:val="20"/>
    </w:rPr>
  </w:style>
  <w:style w:type="paragraph" w:customStyle="1" w:styleId="Style1719">
    <w:name w:val="Style1719"/>
    <w:basedOn w:val="Normal"/>
    <w:rsid w:val="00EB5D0C"/>
    <w:pPr>
      <w:spacing w:after="0" w:line="240" w:lineRule="auto"/>
    </w:pPr>
    <w:rPr>
      <w:rFonts w:ascii="Times New Roman" w:eastAsia="Times New Roman" w:hAnsi="Times New Roman" w:cs="Times New Roman"/>
      <w:sz w:val="20"/>
      <w:szCs w:val="20"/>
    </w:rPr>
  </w:style>
  <w:style w:type="paragraph" w:customStyle="1" w:styleId="Style2370">
    <w:name w:val="Style2370"/>
    <w:basedOn w:val="Normal"/>
    <w:rsid w:val="00EB5D0C"/>
    <w:pPr>
      <w:spacing w:after="0" w:line="240" w:lineRule="auto"/>
    </w:pPr>
    <w:rPr>
      <w:rFonts w:ascii="Times New Roman" w:eastAsia="Times New Roman" w:hAnsi="Times New Roman" w:cs="Times New Roman"/>
      <w:sz w:val="20"/>
      <w:szCs w:val="20"/>
    </w:rPr>
  </w:style>
  <w:style w:type="paragraph" w:customStyle="1" w:styleId="Style2305">
    <w:name w:val="Style2305"/>
    <w:basedOn w:val="Normal"/>
    <w:rsid w:val="00EB5D0C"/>
    <w:pPr>
      <w:spacing w:after="0" w:line="240" w:lineRule="auto"/>
    </w:pPr>
    <w:rPr>
      <w:rFonts w:ascii="Times New Roman" w:eastAsia="Times New Roman" w:hAnsi="Times New Roman" w:cs="Times New Roman"/>
      <w:sz w:val="20"/>
      <w:szCs w:val="20"/>
    </w:rPr>
  </w:style>
  <w:style w:type="paragraph" w:customStyle="1" w:styleId="Style2383">
    <w:name w:val="Style2383"/>
    <w:basedOn w:val="Normal"/>
    <w:rsid w:val="00EB5D0C"/>
    <w:pPr>
      <w:spacing w:after="0" w:line="240" w:lineRule="auto"/>
    </w:pPr>
    <w:rPr>
      <w:rFonts w:ascii="Times New Roman" w:eastAsia="Times New Roman" w:hAnsi="Times New Roman" w:cs="Times New Roman"/>
      <w:sz w:val="20"/>
      <w:szCs w:val="20"/>
    </w:rPr>
  </w:style>
  <w:style w:type="paragraph" w:customStyle="1" w:styleId="Style2671">
    <w:name w:val="Style2671"/>
    <w:basedOn w:val="Normal"/>
    <w:rsid w:val="00EB5D0C"/>
    <w:pPr>
      <w:spacing w:after="0" w:line="240" w:lineRule="auto"/>
    </w:pPr>
    <w:rPr>
      <w:rFonts w:ascii="Times New Roman" w:eastAsia="Times New Roman" w:hAnsi="Times New Roman" w:cs="Times New Roman"/>
      <w:sz w:val="20"/>
      <w:szCs w:val="20"/>
    </w:rPr>
  </w:style>
  <w:style w:type="paragraph" w:customStyle="1" w:styleId="Style2145">
    <w:name w:val="Style2145"/>
    <w:basedOn w:val="Normal"/>
    <w:rsid w:val="00EB5D0C"/>
    <w:pPr>
      <w:spacing w:after="0" w:line="240" w:lineRule="auto"/>
    </w:pPr>
    <w:rPr>
      <w:rFonts w:ascii="Times New Roman" w:eastAsia="Times New Roman" w:hAnsi="Times New Roman" w:cs="Times New Roman"/>
      <w:sz w:val="20"/>
      <w:szCs w:val="20"/>
    </w:rPr>
  </w:style>
  <w:style w:type="paragraph" w:customStyle="1" w:styleId="Style1731">
    <w:name w:val="Style1731"/>
    <w:basedOn w:val="Normal"/>
    <w:rsid w:val="00EB5D0C"/>
    <w:pPr>
      <w:spacing w:after="0" w:line="240" w:lineRule="auto"/>
    </w:pPr>
    <w:rPr>
      <w:rFonts w:ascii="Times New Roman" w:eastAsia="Times New Roman" w:hAnsi="Times New Roman" w:cs="Times New Roman"/>
      <w:sz w:val="20"/>
      <w:szCs w:val="20"/>
    </w:rPr>
  </w:style>
  <w:style w:type="paragraph" w:customStyle="1" w:styleId="Style1781">
    <w:name w:val="Style1781"/>
    <w:basedOn w:val="Normal"/>
    <w:rsid w:val="00EB5D0C"/>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EB5D0C"/>
    <w:pPr>
      <w:spacing w:after="0" w:line="240" w:lineRule="auto"/>
    </w:pPr>
    <w:rPr>
      <w:rFonts w:ascii="Times New Roman" w:eastAsia="Times New Roman" w:hAnsi="Times New Roman" w:cs="Times New Roman"/>
      <w:sz w:val="20"/>
      <w:szCs w:val="20"/>
    </w:rPr>
  </w:style>
  <w:style w:type="paragraph" w:customStyle="1" w:styleId="Style1734">
    <w:name w:val="Style1734"/>
    <w:basedOn w:val="Normal"/>
    <w:rsid w:val="00EB5D0C"/>
    <w:pPr>
      <w:spacing w:after="0" w:line="240" w:lineRule="auto"/>
    </w:pPr>
    <w:rPr>
      <w:rFonts w:ascii="Times New Roman" w:eastAsia="Times New Roman" w:hAnsi="Times New Roman" w:cs="Times New Roman"/>
      <w:sz w:val="20"/>
      <w:szCs w:val="20"/>
    </w:rPr>
  </w:style>
  <w:style w:type="paragraph" w:customStyle="1" w:styleId="Style1735">
    <w:name w:val="Style1735"/>
    <w:basedOn w:val="Normal"/>
    <w:rsid w:val="00EB5D0C"/>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EB5D0C"/>
    <w:pPr>
      <w:spacing w:after="0" w:line="240" w:lineRule="auto"/>
    </w:pPr>
    <w:rPr>
      <w:rFonts w:ascii="Times New Roman" w:eastAsia="Times New Roman" w:hAnsi="Times New Roman" w:cs="Times New Roman"/>
      <w:sz w:val="20"/>
      <w:szCs w:val="20"/>
    </w:rPr>
  </w:style>
  <w:style w:type="paragraph" w:customStyle="1" w:styleId="Style2307">
    <w:name w:val="Style2307"/>
    <w:basedOn w:val="Normal"/>
    <w:rsid w:val="00EB5D0C"/>
    <w:pPr>
      <w:spacing w:after="0" w:line="240" w:lineRule="auto"/>
    </w:pPr>
    <w:rPr>
      <w:rFonts w:ascii="Times New Roman" w:eastAsia="Times New Roman" w:hAnsi="Times New Roman" w:cs="Times New Roman"/>
      <w:sz w:val="20"/>
      <w:szCs w:val="20"/>
    </w:rPr>
  </w:style>
  <w:style w:type="paragraph" w:customStyle="1" w:styleId="Style1744">
    <w:name w:val="Style1744"/>
    <w:basedOn w:val="Normal"/>
    <w:rsid w:val="00EB5D0C"/>
    <w:pPr>
      <w:spacing w:after="0" w:line="240" w:lineRule="auto"/>
    </w:pPr>
    <w:rPr>
      <w:rFonts w:ascii="Times New Roman" w:eastAsia="Times New Roman" w:hAnsi="Times New Roman" w:cs="Times New Roman"/>
      <w:sz w:val="20"/>
      <w:szCs w:val="20"/>
    </w:rPr>
  </w:style>
  <w:style w:type="paragraph" w:customStyle="1" w:styleId="Style2470">
    <w:name w:val="Style2470"/>
    <w:basedOn w:val="Normal"/>
    <w:rsid w:val="00EB5D0C"/>
    <w:pPr>
      <w:spacing w:after="0" w:line="240" w:lineRule="auto"/>
    </w:pPr>
    <w:rPr>
      <w:rFonts w:ascii="Times New Roman" w:eastAsia="Times New Roman" w:hAnsi="Times New Roman" w:cs="Times New Roman"/>
      <w:sz w:val="20"/>
      <w:szCs w:val="20"/>
    </w:rPr>
  </w:style>
  <w:style w:type="paragraph" w:customStyle="1" w:styleId="Style1835">
    <w:name w:val="Style1835"/>
    <w:basedOn w:val="Normal"/>
    <w:rsid w:val="00EB5D0C"/>
    <w:pPr>
      <w:spacing w:after="0" w:line="240" w:lineRule="auto"/>
    </w:pPr>
    <w:rPr>
      <w:rFonts w:ascii="Times New Roman" w:eastAsia="Times New Roman" w:hAnsi="Times New Roman" w:cs="Times New Roman"/>
      <w:sz w:val="20"/>
      <w:szCs w:val="20"/>
    </w:rPr>
  </w:style>
  <w:style w:type="paragraph" w:customStyle="1" w:styleId="Style2659">
    <w:name w:val="Style2659"/>
    <w:basedOn w:val="Normal"/>
    <w:rsid w:val="00EB5D0C"/>
    <w:pPr>
      <w:spacing w:after="0" w:line="240" w:lineRule="auto"/>
    </w:pPr>
    <w:rPr>
      <w:rFonts w:ascii="Times New Roman" w:eastAsia="Times New Roman" w:hAnsi="Times New Roman" w:cs="Times New Roman"/>
      <w:sz w:val="20"/>
      <w:szCs w:val="20"/>
    </w:rPr>
  </w:style>
  <w:style w:type="paragraph" w:customStyle="1" w:styleId="Style2413">
    <w:name w:val="Style2413"/>
    <w:basedOn w:val="Normal"/>
    <w:rsid w:val="00EB5D0C"/>
    <w:pPr>
      <w:spacing w:after="0" w:line="240" w:lineRule="auto"/>
    </w:pPr>
    <w:rPr>
      <w:rFonts w:ascii="Times New Roman" w:eastAsia="Times New Roman" w:hAnsi="Times New Roman" w:cs="Times New Roman"/>
      <w:sz w:val="20"/>
      <w:szCs w:val="20"/>
    </w:rPr>
  </w:style>
  <w:style w:type="paragraph" w:customStyle="1" w:styleId="Style1819">
    <w:name w:val="Style1819"/>
    <w:basedOn w:val="Normal"/>
    <w:rsid w:val="00EB5D0C"/>
    <w:pPr>
      <w:spacing w:after="0" w:line="240" w:lineRule="auto"/>
    </w:pPr>
    <w:rPr>
      <w:rFonts w:ascii="Times New Roman" w:eastAsia="Times New Roman" w:hAnsi="Times New Roman" w:cs="Times New Roman"/>
      <w:sz w:val="20"/>
      <w:szCs w:val="20"/>
    </w:rPr>
  </w:style>
  <w:style w:type="paragraph" w:customStyle="1" w:styleId="Style2379">
    <w:name w:val="Style2379"/>
    <w:basedOn w:val="Normal"/>
    <w:rsid w:val="00EB5D0C"/>
    <w:pPr>
      <w:spacing w:after="0" w:line="240" w:lineRule="auto"/>
    </w:pPr>
    <w:rPr>
      <w:rFonts w:ascii="Times New Roman" w:eastAsia="Times New Roman" w:hAnsi="Times New Roman" w:cs="Times New Roman"/>
      <w:sz w:val="20"/>
      <w:szCs w:val="20"/>
    </w:rPr>
  </w:style>
  <w:style w:type="paragraph" w:customStyle="1" w:styleId="Style2093">
    <w:name w:val="Style2093"/>
    <w:basedOn w:val="Normal"/>
    <w:rsid w:val="00EB5D0C"/>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EB5D0C"/>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EB5D0C"/>
    <w:pPr>
      <w:spacing w:after="0" w:line="240" w:lineRule="auto"/>
    </w:pPr>
    <w:rPr>
      <w:rFonts w:ascii="Times New Roman" w:eastAsia="Times New Roman" w:hAnsi="Times New Roman" w:cs="Times New Roman"/>
      <w:sz w:val="20"/>
      <w:szCs w:val="20"/>
    </w:rPr>
  </w:style>
  <w:style w:type="paragraph" w:customStyle="1" w:styleId="Style2653">
    <w:name w:val="Style2653"/>
    <w:basedOn w:val="Normal"/>
    <w:rsid w:val="00EB5D0C"/>
    <w:pPr>
      <w:spacing w:after="0" w:line="240" w:lineRule="auto"/>
    </w:pPr>
    <w:rPr>
      <w:rFonts w:ascii="Times New Roman" w:eastAsia="Times New Roman" w:hAnsi="Times New Roman" w:cs="Times New Roman"/>
      <w:sz w:val="20"/>
      <w:szCs w:val="20"/>
    </w:rPr>
  </w:style>
  <w:style w:type="paragraph" w:customStyle="1" w:styleId="Style2395">
    <w:name w:val="Style2395"/>
    <w:basedOn w:val="Normal"/>
    <w:rsid w:val="00EB5D0C"/>
    <w:pPr>
      <w:spacing w:after="0" w:line="240" w:lineRule="auto"/>
    </w:pPr>
    <w:rPr>
      <w:rFonts w:ascii="Times New Roman" w:eastAsia="Times New Roman" w:hAnsi="Times New Roman" w:cs="Times New Roman"/>
      <w:sz w:val="20"/>
      <w:szCs w:val="20"/>
    </w:rPr>
  </w:style>
  <w:style w:type="paragraph" w:customStyle="1" w:styleId="Style2405">
    <w:name w:val="Style2405"/>
    <w:basedOn w:val="Normal"/>
    <w:rsid w:val="00EB5D0C"/>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EB5D0C"/>
    <w:pPr>
      <w:spacing w:after="0" w:line="240" w:lineRule="auto"/>
    </w:pPr>
    <w:rPr>
      <w:rFonts w:ascii="Times New Roman" w:eastAsia="Times New Roman" w:hAnsi="Times New Roman" w:cs="Times New Roman"/>
      <w:sz w:val="20"/>
      <w:szCs w:val="20"/>
    </w:rPr>
  </w:style>
  <w:style w:type="paragraph" w:customStyle="1" w:styleId="Style2430">
    <w:name w:val="Style2430"/>
    <w:basedOn w:val="Normal"/>
    <w:rsid w:val="00EB5D0C"/>
    <w:pPr>
      <w:spacing w:after="0" w:line="240" w:lineRule="auto"/>
    </w:pPr>
    <w:rPr>
      <w:rFonts w:ascii="Times New Roman" w:eastAsia="Times New Roman" w:hAnsi="Times New Roman" w:cs="Times New Roman"/>
      <w:sz w:val="20"/>
      <w:szCs w:val="20"/>
    </w:rPr>
  </w:style>
  <w:style w:type="paragraph" w:customStyle="1" w:styleId="Style1909">
    <w:name w:val="Style1909"/>
    <w:basedOn w:val="Normal"/>
    <w:rsid w:val="00EB5D0C"/>
    <w:pPr>
      <w:spacing w:after="0" w:line="240" w:lineRule="auto"/>
    </w:pPr>
    <w:rPr>
      <w:rFonts w:ascii="Times New Roman" w:eastAsia="Times New Roman" w:hAnsi="Times New Roman" w:cs="Times New Roman"/>
      <w:sz w:val="20"/>
      <w:szCs w:val="20"/>
    </w:rPr>
  </w:style>
  <w:style w:type="paragraph" w:customStyle="1" w:styleId="Style2427">
    <w:name w:val="Style2427"/>
    <w:basedOn w:val="Normal"/>
    <w:rsid w:val="00EB5D0C"/>
    <w:pPr>
      <w:spacing w:after="0" w:line="240" w:lineRule="auto"/>
    </w:pPr>
    <w:rPr>
      <w:rFonts w:ascii="Times New Roman" w:eastAsia="Times New Roman" w:hAnsi="Times New Roman" w:cs="Times New Roman"/>
      <w:sz w:val="20"/>
      <w:szCs w:val="20"/>
    </w:rPr>
  </w:style>
  <w:style w:type="paragraph" w:customStyle="1" w:styleId="Style2651">
    <w:name w:val="Style2651"/>
    <w:basedOn w:val="Normal"/>
    <w:rsid w:val="00EB5D0C"/>
    <w:pPr>
      <w:spacing w:after="0" w:line="240" w:lineRule="auto"/>
    </w:pPr>
    <w:rPr>
      <w:rFonts w:ascii="Times New Roman" w:eastAsia="Times New Roman" w:hAnsi="Times New Roman" w:cs="Times New Roman"/>
      <w:sz w:val="20"/>
      <w:szCs w:val="20"/>
    </w:rPr>
  </w:style>
  <w:style w:type="paragraph" w:customStyle="1" w:styleId="Style2408">
    <w:name w:val="Style2408"/>
    <w:basedOn w:val="Normal"/>
    <w:rsid w:val="00EB5D0C"/>
    <w:pPr>
      <w:spacing w:after="0" w:line="240" w:lineRule="auto"/>
    </w:pPr>
    <w:rPr>
      <w:rFonts w:ascii="Times New Roman" w:eastAsia="Times New Roman" w:hAnsi="Times New Roman" w:cs="Times New Roman"/>
      <w:sz w:val="20"/>
      <w:szCs w:val="20"/>
    </w:rPr>
  </w:style>
  <w:style w:type="paragraph" w:customStyle="1" w:styleId="Style2676">
    <w:name w:val="Style2676"/>
    <w:basedOn w:val="Normal"/>
    <w:rsid w:val="00EB5D0C"/>
    <w:pPr>
      <w:spacing w:after="0" w:line="240" w:lineRule="auto"/>
    </w:pPr>
    <w:rPr>
      <w:rFonts w:ascii="Times New Roman" w:eastAsia="Times New Roman" w:hAnsi="Times New Roman" w:cs="Times New Roman"/>
      <w:sz w:val="20"/>
      <w:szCs w:val="20"/>
    </w:rPr>
  </w:style>
  <w:style w:type="paragraph" w:customStyle="1" w:styleId="Style2047">
    <w:name w:val="Style2047"/>
    <w:basedOn w:val="Normal"/>
    <w:rsid w:val="00EB5D0C"/>
    <w:pPr>
      <w:spacing w:after="0" w:line="240" w:lineRule="auto"/>
    </w:pPr>
    <w:rPr>
      <w:rFonts w:ascii="Times New Roman" w:eastAsia="Times New Roman" w:hAnsi="Times New Roman" w:cs="Times New Roman"/>
      <w:sz w:val="20"/>
      <w:szCs w:val="20"/>
    </w:rPr>
  </w:style>
  <w:style w:type="paragraph" w:customStyle="1" w:styleId="Style2658">
    <w:name w:val="Style2658"/>
    <w:basedOn w:val="Normal"/>
    <w:rsid w:val="00EB5D0C"/>
    <w:pPr>
      <w:spacing w:after="0" w:line="240" w:lineRule="auto"/>
    </w:pPr>
    <w:rPr>
      <w:rFonts w:ascii="Times New Roman" w:eastAsia="Times New Roman" w:hAnsi="Times New Roman" w:cs="Times New Roman"/>
      <w:sz w:val="20"/>
      <w:szCs w:val="20"/>
    </w:rPr>
  </w:style>
  <w:style w:type="paragraph" w:customStyle="1" w:styleId="Style2654">
    <w:name w:val="Style2654"/>
    <w:basedOn w:val="Normal"/>
    <w:rsid w:val="00EB5D0C"/>
    <w:pPr>
      <w:spacing w:after="0" w:line="240" w:lineRule="auto"/>
    </w:pPr>
    <w:rPr>
      <w:rFonts w:ascii="Times New Roman" w:eastAsia="Times New Roman" w:hAnsi="Times New Roman" w:cs="Times New Roman"/>
      <w:sz w:val="20"/>
      <w:szCs w:val="20"/>
    </w:rPr>
  </w:style>
  <w:style w:type="paragraph" w:customStyle="1" w:styleId="Style2615">
    <w:name w:val="Style2615"/>
    <w:basedOn w:val="Normal"/>
    <w:rsid w:val="00EB5D0C"/>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EB5D0C"/>
    <w:pPr>
      <w:spacing w:after="0" w:line="240" w:lineRule="auto"/>
    </w:pPr>
    <w:rPr>
      <w:rFonts w:ascii="Times New Roman" w:eastAsia="Times New Roman" w:hAnsi="Times New Roman" w:cs="Times New Roman"/>
      <w:sz w:val="20"/>
      <w:szCs w:val="20"/>
    </w:rPr>
  </w:style>
  <w:style w:type="paragraph" w:customStyle="1" w:styleId="Style2288">
    <w:name w:val="Style2288"/>
    <w:basedOn w:val="Normal"/>
    <w:rsid w:val="00EB5D0C"/>
    <w:pPr>
      <w:spacing w:after="0" w:line="240" w:lineRule="auto"/>
    </w:pPr>
    <w:rPr>
      <w:rFonts w:ascii="Times New Roman" w:eastAsia="Times New Roman" w:hAnsi="Times New Roman" w:cs="Times New Roman"/>
      <w:sz w:val="20"/>
      <w:szCs w:val="20"/>
    </w:rPr>
  </w:style>
  <w:style w:type="paragraph" w:customStyle="1" w:styleId="Style2008">
    <w:name w:val="Style2008"/>
    <w:basedOn w:val="Normal"/>
    <w:rsid w:val="00EB5D0C"/>
    <w:pPr>
      <w:spacing w:after="0" w:line="240" w:lineRule="auto"/>
    </w:pPr>
    <w:rPr>
      <w:rFonts w:ascii="Times New Roman" w:eastAsia="Times New Roman" w:hAnsi="Times New Roman" w:cs="Times New Roman"/>
      <w:sz w:val="20"/>
      <w:szCs w:val="20"/>
    </w:rPr>
  </w:style>
  <w:style w:type="paragraph" w:customStyle="1" w:styleId="Style2678">
    <w:name w:val="Style2678"/>
    <w:basedOn w:val="Normal"/>
    <w:rsid w:val="00EB5D0C"/>
    <w:pPr>
      <w:spacing w:after="0" w:line="240" w:lineRule="auto"/>
    </w:pPr>
    <w:rPr>
      <w:rFonts w:ascii="Times New Roman" w:eastAsia="Times New Roman" w:hAnsi="Times New Roman" w:cs="Times New Roman"/>
      <w:sz w:val="20"/>
      <w:szCs w:val="20"/>
    </w:rPr>
  </w:style>
  <w:style w:type="paragraph" w:customStyle="1" w:styleId="Style2010">
    <w:name w:val="Style2010"/>
    <w:basedOn w:val="Normal"/>
    <w:rsid w:val="00EB5D0C"/>
    <w:pPr>
      <w:spacing w:after="0" w:line="240" w:lineRule="auto"/>
    </w:pPr>
    <w:rPr>
      <w:rFonts w:ascii="Times New Roman" w:eastAsia="Times New Roman" w:hAnsi="Times New Roman" w:cs="Times New Roman"/>
      <w:sz w:val="20"/>
      <w:szCs w:val="20"/>
    </w:rPr>
  </w:style>
  <w:style w:type="character" w:customStyle="1" w:styleId="CharStyle832">
    <w:name w:val="CharStyle832"/>
    <w:basedOn w:val="DefaultParagraphFont"/>
    <w:rsid w:val="00EB5D0C"/>
    <w:rPr>
      <w:rFonts w:ascii="Times New Roman" w:eastAsia="Times New Roman" w:hAnsi="Times New Roman" w:cs="Times New Roman"/>
      <w:b w:val="0"/>
      <w:bCs w:val="0"/>
      <w:i w:val="0"/>
      <w:iCs w:val="0"/>
      <w:smallCaps w:val="0"/>
      <w:spacing w:val="20"/>
      <w:sz w:val="30"/>
      <w:szCs w:val="30"/>
    </w:rPr>
  </w:style>
  <w:style w:type="character" w:customStyle="1" w:styleId="CharStyle834">
    <w:name w:val="CharStyle834"/>
    <w:basedOn w:val="DefaultParagraphFont"/>
    <w:rsid w:val="00EB5D0C"/>
    <w:rPr>
      <w:rFonts w:ascii="Times New Roman" w:eastAsia="Times New Roman" w:hAnsi="Times New Roman" w:cs="Times New Roman"/>
      <w:b w:val="0"/>
      <w:bCs w:val="0"/>
      <w:i w:val="0"/>
      <w:iCs w:val="0"/>
      <w:smallCaps w:val="0"/>
      <w:sz w:val="24"/>
      <w:szCs w:val="24"/>
    </w:rPr>
  </w:style>
  <w:style w:type="character" w:customStyle="1" w:styleId="CharStyle842">
    <w:name w:val="CharStyle842"/>
    <w:basedOn w:val="DefaultParagraphFont"/>
    <w:rsid w:val="00EB5D0C"/>
    <w:rPr>
      <w:rFonts w:ascii="Times New Roman" w:eastAsia="Times New Roman" w:hAnsi="Times New Roman" w:cs="Times New Roman"/>
      <w:b/>
      <w:bCs/>
      <w:i w:val="0"/>
      <w:iCs w:val="0"/>
      <w:smallCaps w:val="0"/>
      <w:sz w:val="12"/>
      <w:szCs w:val="12"/>
    </w:rPr>
  </w:style>
  <w:style w:type="character" w:customStyle="1" w:styleId="CharStyle845">
    <w:name w:val="CharStyle845"/>
    <w:basedOn w:val="DefaultParagraphFont"/>
    <w:rsid w:val="00EB5D0C"/>
    <w:rPr>
      <w:rFonts w:ascii="Times New Roman" w:eastAsia="Times New Roman" w:hAnsi="Times New Roman" w:cs="Times New Roman"/>
      <w:b w:val="0"/>
      <w:bCs w:val="0"/>
      <w:i w:val="0"/>
      <w:iCs w:val="0"/>
      <w:smallCaps w:val="0"/>
      <w:sz w:val="20"/>
      <w:szCs w:val="20"/>
    </w:rPr>
  </w:style>
  <w:style w:type="character" w:customStyle="1" w:styleId="CharStyle852">
    <w:name w:val="CharStyle852"/>
    <w:basedOn w:val="DefaultParagraphFont"/>
    <w:rsid w:val="00EB5D0C"/>
    <w:rPr>
      <w:rFonts w:ascii="Georgia" w:eastAsia="Georgia" w:hAnsi="Georgia" w:cs="Georgia"/>
      <w:b w:val="0"/>
      <w:bCs w:val="0"/>
      <w:i w:val="0"/>
      <w:iCs w:val="0"/>
      <w:smallCaps w:val="0"/>
      <w:sz w:val="38"/>
      <w:szCs w:val="38"/>
    </w:rPr>
  </w:style>
  <w:style w:type="character" w:customStyle="1" w:styleId="CharStyle871">
    <w:name w:val="CharStyle871"/>
    <w:basedOn w:val="DefaultParagraphFont"/>
    <w:rsid w:val="00EB5D0C"/>
    <w:rPr>
      <w:rFonts w:ascii="Times New Roman" w:eastAsia="Times New Roman" w:hAnsi="Times New Roman" w:cs="Times New Roman"/>
      <w:b w:val="0"/>
      <w:bCs w:val="0"/>
      <w:i/>
      <w:iCs/>
      <w:smallCaps w:val="0"/>
      <w:sz w:val="20"/>
      <w:szCs w:val="20"/>
    </w:rPr>
  </w:style>
  <w:style w:type="character" w:customStyle="1" w:styleId="CharStyle879">
    <w:name w:val="CharStyle879"/>
    <w:basedOn w:val="DefaultParagraphFont"/>
    <w:rsid w:val="00EB5D0C"/>
    <w:rPr>
      <w:rFonts w:ascii="Times New Roman" w:eastAsia="Times New Roman" w:hAnsi="Times New Roman" w:cs="Times New Roman"/>
      <w:b/>
      <w:bCs/>
      <w:i w:val="0"/>
      <w:iCs w:val="0"/>
      <w:smallCaps/>
      <w:sz w:val="12"/>
      <w:szCs w:val="12"/>
    </w:rPr>
  </w:style>
  <w:style w:type="character" w:customStyle="1" w:styleId="CharStyle880">
    <w:name w:val="CharStyle880"/>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882">
    <w:name w:val="CharStyle882"/>
    <w:basedOn w:val="DefaultParagraphFont"/>
    <w:rsid w:val="00EB5D0C"/>
    <w:rPr>
      <w:rFonts w:ascii="Times New Roman" w:eastAsia="Times New Roman" w:hAnsi="Times New Roman" w:cs="Times New Roman"/>
      <w:b/>
      <w:bCs/>
      <w:i w:val="0"/>
      <w:iCs w:val="0"/>
      <w:smallCaps w:val="0"/>
      <w:sz w:val="10"/>
      <w:szCs w:val="10"/>
    </w:rPr>
  </w:style>
  <w:style w:type="character" w:customStyle="1" w:styleId="CharStyle891">
    <w:name w:val="CharStyle891"/>
    <w:basedOn w:val="DefaultParagraphFont"/>
    <w:rsid w:val="00EB5D0C"/>
    <w:rPr>
      <w:rFonts w:ascii="Times New Roman" w:eastAsia="Times New Roman" w:hAnsi="Times New Roman" w:cs="Times New Roman"/>
      <w:b/>
      <w:bCs/>
      <w:i w:val="0"/>
      <w:iCs w:val="0"/>
      <w:smallCaps w:val="0"/>
      <w:sz w:val="14"/>
      <w:szCs w:val="14"/>
    </w:rPr>
  </w:style>
  <w:style w:type="character" w:customStyle="1" w:styleId="CharStyle901">
    <w:name w:val="CharStyle901"/>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910">
    <w:name w:val="CharStyle910"/>
    <w:basedOn w:val="DefaultParagraphFont"/>
    <w:rsid w:val="00EB5D0C"/>
    <w:rPr>
      <w:rFonts w:ascii="Times New Roman" w:eastAsia="Times New Roman" w:hAnsi="Times New Roman" w:cs="Times New Roman"/>
      <w:b/>
      <w:bCs/>
      <w:i/>
      <w:iCs/>
      <w:smallCaps w:val="0"/>
      <w:sz w:val="12"/>
      <w:szCs w:val="12"/>
    </w:rPr>
  </w:style>
  <w:style w:type="character" w:customStyle="1" w:styleId="CharStyle914">
    <w:name w:val="CharStyle914"/>
    <w:basedOn w:val="DefaultParagraphFont"/>
    <w:rsid w:val="00EB5D0C"/>
    <w:rPr>
      <w:rFonts w:ascii="Times New Roman" w:eastAsia="Times New Roman" w:hAnsi="Times New Roman" w:cs="Times New Roman"/>
      <w:b/>
      <w:bCs/>
      <w:i w:val="0"/>
      <w:iCs w:val="0"/>
      <w:smallCaps/>
      <w:sz w:val="12"/>
      <w:szCs w:val="12"/>
    </w:rPr>
  </w:style>
  <w:style w:type="character" w:customStyle="1" w:styleId="CharStyle915">
    <w:name w:val="CharStyle915"/>
    <w:basedOn w:val="DefaultParagraphFont"/>
    <w:rsid w:val="00EB5D0C"/>
    <w:rPr>
      <w:rFonts w:ascii="Times New Roman" w:eastAsia="Times New Roman" w:hAnsi="Times New Roman" w:cs="Times New Roman"/>
      <w:b/>
      <w:bCs/>
      <w:i w:val="0"/>
      <w:iCs w:val="0"/>
      <w:smallCaps w:val="0"/>
      <w:sz w:val="12"/>
      <w:szCs w:val="12"/>
    </w:rPr>
  </w:style>
  <w:style w:type="character" w:customStyle="1" w:styleId="CharStyle919">
    <w:name w:val="CharStyle919"/>
    <w:basedOn w:val="DefaultParagraphFont"/>
    <w:rsid w:val="00EB5D0C"/>
    <w:rPr>
      <w:rFonts w:ascii="Times New Roman" w:eastAsia="Times New Roman" w:hAnsi="Times New Roman" w:cs="Times New Roman"/>
      <w:b w:val="0"/>
      <w:bCs w:val="0"/>
      <w:i w:val="0"/>
      <w:iCs w:val="0"/>
      <w:smallCaps w:val="0"/>
      <w:sz w:val="10"/>
      <w:szCs w:val="10"/>
    </w:rPr>
  </w:style>
  <w:style w:type="character" w:customStyle="1" w:styleId="CharStyle921">
    <w:name w:val="CharStyle921"/>
    <w:basedOn w:val="DefaultParagraphFont"/>
    <w:rsid w:val="00EB5D0C"/>
    <w:rPr>
      <w:rFonts w:ascii="Times New Roman" w:eastAsia="Times New Roman" w:hAnsi="Times New Roman" w:cs="Times New Roman"/>
      <w:b/>
      <w:bCs/>
      <w:i w:val="0"/>
      <w:iCs w:val="0"/>
      <w:smallCaps w:val="0"/>
      <w:sz w:val="14"/>
      <w:szCs w:val="14"/>
    </w:rPr>
  </w:style>
  <w:style w:type="character" w:customStyle="1" w:styleId="CharStyle932">
    <w:name w:val="CharStyle932"/>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945">
    <w:name w:val="CharStyle945"/>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958">
    <w:name w:val="CharStyle958"/>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959">
    <w:name w:val="CharStyle959"/>
    <w:basedOn w:val="DefaultParagraphFont"/>
    <w:rsid w:val="00EB5D0C"/>
    <w:rPr>
      <w:rFonts w:ascii="Times New Roman" w:eastAsia="Times New Roman" w:hAnsi="Times New Roman" w:cs="Times New Roman"/>
      <w:b/>
      <w:bCs/>
      <w:i/>
      <w:iCs/>
      <w:smallCaps w:val="0"/>
      <w:sz w:val="10"/>
      <w:szCs w:val="10"/>
    </w:rPr>
  </w:style>
  <w:style w:type="character" w:customStyle="1" w:styleId="CharStyle969">
    <w:name w:val="CharStyle969"/>
    <w:basedOn w:val="DefaultParagraphFont"/>
    <w:rsid w:val="00EB5D0C"/>
    <w:rPr>
      <w:rFonts w:ascii="Times New Roman" w:eastAsia="Times New Roman" w:hAnsi="Times New Roman" w:cs="Times New Roman"/>
      <w:b/>
      <w:bCs/>
      <w:i/>
      <w:iCs/>
      <w:smallCaps w:val="0"/>
      <w:spacing w:val="-10"/>
      <w:sz w:val="20"/>
      <w:szCs w:val="20"/>
    </w:rPr>
  </w:style>
  <w:style w:type="character" w:customStyle="1" w:styleId="CharStyle970">
    <w:name w:val="CharStyle970"/>
    <w:basedOn w:val="DefaultParagraphFont"/>
    <w:rsid w:val="00EB5D0C"/>
    <w:rPr>
      <w:rFonts w:ascii="Times New Roman" w:eastAsia="Times New Roman" w:hAnsi="Times New Roman" w:cs="Times New Roman"/>
      <w:b w:val="0"/>
      <w:bCs w:val="0"/>
      <w:i/>
      <w:iCs/>
      <w:smallCaps w:val="0"/>
      <w:sz w:val="20"/>
      <w:szCs w:val="20"/>
    </w:rPr>
  </w:style>
  <w:style w:type="character" w:customStyle="1" w:styleId="CharStyle980">
    <w:name w:val="CharStyle980"/>
    <w:basedOn w:val="DefaultParagraphFont"/>
    <w:rsid w:val="00EB5D0C"/>
    <w:rPr>
      <w:rFonts w:ascii="Georgia" w:eastAsia="Georgia" w:hAnsi="Georgia" w:cs="Georgia"/>
      <w:b w:val="0"/>
      <w:bCs w:val="0"/>
      <w:i w:val="0"/>
      <w:iCs w:val="0"/>
      <w:smallCaps w:val="0"/>
      <w:sz w:val="16"/>
      <w:szCs w:val="16"/>
    </w:rPr>
  </w:style>
  <w:style w:type="character" w:customStyle="1" w:styleId="CharStyle988">
    <w:name w:val="CharStyle988"/>
    <w:basedOn w:val="DefaultParagraphFont"/>
    <w:rsid w:val="00EB5D0C"/>
    <w:rPr>
      <w:rFonts w:ascii="Georgia" w:eastAsia="Georgia" w:hAnsi="Georgia" w:cs="Georgia"/>
      <w:b/>
      <w:bCs/>
      <w:i w:val="0"/>
      <w:iCs w:val="0"/>
      <w:smallCaps w:val="0"/>
      <w:sz w:val="16"/>
      <w:szCs w:val="16"/>
    </w:rPr>
  </w:style>
  <w:style w:type="character" w:customStyle="1" w:styleId="CharStyle1008">
    <w:name w:val="CharStyle1008"/>
    <w:basedOn w:val="DefaultParagraphFont"/>
    <w:rsid w:val="00EB5D0C"/>
    <w:rPr>
      <w:rFonts w:ascii="Times New Roman" w:eastAsia="Times New Roman" w:hAnsi="Times New Roman" w:cs="Times New Roman"/>
      <w:b/>
      <w:bCs/>
      <w:i w:val="0"/>
      <w:iCs w:val="0"/>
      <w:smallCaps w:val="0"/>
      <w:sz w:val="24"/>
      <w:szCs w:val="24"/>
    </w:rPr>
  </w:style>
  <w:style w:type="character" w:customStyle="1" w:styleId="CharStyle1009">
    <w:name w:val="CharStyle1009"/>
    <w:basedOn w:val="DefaultParagraphFont"/>
    <w:rsid w:val="00EB5D0C"/>
    <w:rPr>
      <w:rFonts w:ascii="Times New Roman" w:eastAsia="Times New Roman" w:hAnsi="Times New Roman" w:cs="Times New Roman"/>
      <w:b w:val="0"/>
      <w:bCs w:val="0"/>
      <w:i/>
      <w:iCs/>
      <w:smallCaps w:val="0"/>
      <w:sz w:val="24"/>
      <w:szCs w:val="24"/>
    </w:rPr>
  </w:style>
  <w:style w:type="character" w:customStyle="1" w:styleId="CharStyle1011">
    <w:name w:val="CharStyle1011"/>
    <w:basedOn w:val="DefaultParagraphFont"/>
    <w:rsid w:val="00EB5D0C"/>
    <w:rPr>
      <w:rFonts w:ascii="Times New Roman" w:eastAsia="Times New Roman" w:hAnsi="Times New Roman" w:cs="Times New Roman"/>
      <w:b w:val="0"/>
      <w:bCs w:val="0"/>
      <w:i w:val="0"/>
      <w:iCs w:val="0"/>
      <w:smallCaps w:val="0"/>
      <w:sz w:val="50"/>
      <w:szCs w:val="50"/>
    </w:rPr>
  </w:style>
  <w:style w:type="character" w:customStyle="1" w:styleId="CharStyle1033">
    <w:name w:val="CharStyle1033"/>
    <w:basedOn w:val="DefaultParagraphFont"/>
    <w:rsid w:val="00EB5D0C"/>
    <w:rPr>
      <w:rFonts w:ascii="Times New Roman" w:eastAsia="Times New Roman" w:hAnsi="Times New Roman" w:cs="Times New Roman"/>
      <w:b/>
      <w:bCs/>
      <w:i w:val="0"/>
      <w:iCs w:val="0"/>
      <w:smallCaps w:val="0"/>
      <w:sz w:val="14"/>
      <w:szCs w:val="14"/>
    </w:rPr>
  </w:style>
  <w:style w:type="character" w:customStyle="1" w:styleId="CharStyle1037">
    <w:name w:val="CharStyle1037"/>
    <w:basedOn w:val="DefaultParagraphFont"/>
    <w:rsid w:val="00EB5D0C"/>
    <w:rPr>
      <w:rFonts w:ascii="Times New Roman" w:eastAsia="Times New Roman" w:hAnsi="Times New Roman" w:cs="Times New Roman"/>
      <w:b/>
      <w:bCs/>
      <w:i w:val="0"/>
      <w:iCs w:val="0"/>
      <w:smallCaps w:val="0"/>
      <w:sz w:val="16"/>
      <w:szCs w:val="16"/>
    </w:rPr>
  </w:style>
  <w:style w:type="character" w:customStyle="1" w:styleId="CharStyle1065">
    <w:name w:val="CharStyle1065"/>
    <w:basedOn w:val="DefaultParagraphFont"/>
    <w:rsid w:val="00EB5D0C"/>
    <w:rPr>
      <w:rFonts w:ascii="Georgia" w:eastAsia="Georgia" w:hAnsi="Georgia" w:cs="Georgia"/>
      <w:b w:val="0"/>
      <w:bCs w:val="0"/>
      <w:i w:val="0"/>
      <w:iCs w:val="0"/>
      <w:smallCaps/>
      <w:sz w:val="20"/>
      <w:szCs w:val="20"/>
    </w:rPr>
  </w:style>
  <w:style w:type="character" w:customStyle="1" w:styleId="CharStyle1070">
    <w:name w:val="CharStyle1070"/>
    <w:basedOn w:val="DefaultParagraphFont"/>
    <w:rsid w:val="00EB5D0C"/>
    <w:rPr>
      <w:rFonts w:ascii="Times New Roman" w:eastAsia="Times New Roman" w:hAnsi="Times New Roman" w:cs="Times New Roman"/>
      <w:b/>
      <w:bCs/>
      <w:i w:val="0"/>
      <w:iCs w:val="0"/>
      <w:smallCaps w:val="0"/>
      <w:sz w:val="20"/>
      <w:szCs w:val="20"/>
    </w:rPr>
  </w:style>
  <w:style w:type="character" w:customStyle="1" w:styleId="CharStyle1086">
    <w:name w:val="CharStyle1086"/>
    <w:basedOn w:val="DefaultParagraphFont"/>
    <w:rsid w:val="00EB5D0C"/>
    <w:rPr>
      <w:rFonts w:ascii="Arial Black" w:eastAsia="Arial Black" w:hAnsi="Arial Black" w:cs="Arial Black"/>
      <w:b w:val="0"/>
      <w:bCs w:val="0"/>
      <w:i w:val="0"/>
      <w:iCs w:val="0"/>
      <w:smallCaps/>
      <w:sz w:val="16"/>
      <w:szCs w:val="16"/>
    </w:rPr>
  </w:style>
  <w:style w:type="character" w:customStyle="1" w:styleId="CharStyle1183">
    <w:name w:val="CharStyle1183"/>
    <w:basedOn w:val="DefaultParagraphFont"/>
    <w:rsid w:val="00EB5D0C"/>
    <w:rPr>
      <w:rFonts w:ascii="Georgia" w:eastAsia="Georgia" w:hAnsi="Georgia" w:cs="Georgia"/>
      <w:b w:val="0"/>
      <w:bCs w:val="0"/>
      <w:i w:val="0"/>
      <w:iCs w:val="0"/>
      <w:smallCaps w:val="0"/>
      <w:sz w:val="48"/>
      <w:szCs w:val="48"/>
    </w:rPr>
  </w:style>
  <w:style w:type="character" w:customStyle="1" w:styleId="CharStyle1213">
    <w:name w:val="CharStyle1213"/>
    <w:basedOn w:val="DefaultParagraphFont"/>
    <w:rsid w:val="00EB5D0C"/>
    <w:rPr>
      <w:rFonts w:ascii="Georgia" w:eastAsia="Georgia" w:hAnsi="Georgia" w:cs="Georgia"/>
      <w:b w:val="0"/>
      <w:bCs w:val="0"/>
      <w:i w:val="0"/>
      <w:iCs w:val="0"/>
      <w:smallCaps w:val="0"/>
      <w:sz w:val="18"/>
      <w:szCs w:val="18"/>
    </w:rPr>
  </w:style>
  <w:style w:type="character" w:customStyle="1" w:styleId="CharStyle2150">
    <w:name w:val="CharStyle2150"/>
    <w:basedOn w:val="DefaultParagraphFont"/>
    <w:rsid w:val="00EB5D0C"/>
    <w:rPr>
      <w:rFonts w:ascii="Times New Roman" w:eastAsia="Times New Roman" w:hAnsi="Times New Roman" w:cs="Times New Roman"/>
      <w:b/>
      <w:bCs/>
      <w:i w:val="0"/>
      <w:iCs w:val="0"/>
      <w:smallCaps w:val="0"/>
      <w:sz w:val="18"/>
      <w:szCs w:val="18"/>
    </w:rPr>
  </w:style>
  <w:style w:type="character" w:customStyle="1" w:styleId="CharStyle2162">
    <w:name w:val="CharStyle2162"/>
    <w:basedOn w:val="DefaultParagraphFont"/>
    <w:rsid w:val="00EB5D0C"/>
    <w:rPr>
      <w:rFonts w:ascii="Times New Roman" w:eastAsia="Times New Roman" w:hAnsi="Times New Roman" w:cs="Times New Roman"/>
      <w:b/>
      <w:bCs/>
      <w:i/>
      <w:iCs/>
      <w:smallCaps w:val="0"/>
      <w:sz w:val="8"/>
      <w:szCs w:val="8"/>
    </w:rPr>
  </w:style>
  <w:style w:type="paragraph" w:customStyle="1" w:styleId="Style6">
    <w:name w:val="Style6"/>
    <w:basedOn w:val="Normal"/>
    <w:rsid w:val="006F653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F6537"/>
    <w:pPr>
      <w:spacing w:after="0" w:line="240" w:lineRule="auto"/>
    </w:pPr>
    <w:rPr>
      <w:rFonts w:ascii="Book Antiqua" w:eastAsia="Book Antiqua" w:hAnsi="Book Antiqua" w:cs="Book Antiqua"/>
      <w:sz w:val="20"/>
      <w:szCs w:val="20"/>
    </w:rPr>
  </w:style>
  <w:style w:type="paragraph" w:customStyle="1" w:styleId="Style5">
    <w:name w:val="Style5"/>
    <w:basedOn w:val="Normal"/>
    <w:rsid w:val="006F6537"/>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6F653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F6537"/>
    <w:pPr>
      <w:spacing w:after="0" w:line="240" w:lineRule="auto"/>
    </w:pPr>
    <w:rPr>
      <w:rFonts w:ascii="Bookman Old Style" w:eastAsia="Bookman Old Style" w:hAnsi="Bookman Old Style" w:cs="Bookman Old Style"/>
      <w:sz w:val="20"/>
      <w:szCs w:val="20"/>
    </w:rPr>
  </w:style>
  <w:style w:type="paragraph" w:customStyle="1" w:styleId="Style39">
    <w:name w:val="Style39"/>
    <w:basedOn w:val="Normal"/>
    <w:rsid w:val="006F653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278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7836"/>
  </w:style>
  <w:style w:type="paragraph" w:styleId="Footer">
    <w:name w:val="footer"/>
    <w:basedOn w:val="Normal"/>
    <w:link w:val="FooterChar"/>
    <w:uiPriority w:val="99"/>
    <w:semiHidden/>
    <w:unhideWhenUsed/>
    <w:rsid w:val="002278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836"/>
  </w:style>
  <w:style w:type="paragraph" w:styleId="BalloonText">
    <w:name w:val="Balloon Text"/>
    <w:basedOn w:val="Normal"/>
    <w:link w:val="BalloonTextChar"/>
    <w:uiPriority w:val="99"/>
    <w:semiHidden/>
    <w:unhideWhenUsed/>
    <w:rsid w:val="00227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2017-04-06T05:46:00Z</dcterms:created>
  <dcterms:modified xsi:type="dcterms:W3CDTF">2017-07-31T09:39:00Z</dcterms:modified>
</cp:coreProperties>
</file>