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1F" w:rsidRDefault="00080C1F" w:rsidP="002F4D3B">
      <w:pPr>
        <w:pBdr>
          <w:top w:val="single" w:sz="4" w:space="1" w:color="auto"/>
        </w:pBdr>
        <w:spacing w:before="6000" w:after="240" w:line="240" w:lineRule="auto"/>
        <w:ind w:left="3312" w:right="3312"/>
        <w:jc w:val="center"/>
        <w:rPr>
          <w:rFonts w:ascii="Times New Roman" w:eastAsia="Century Schoolbook" w:hAnsi="Times New Roman" w:cs="Century Schoolbook"/>
          <w:sz w:val="36"/>
          <w:szCs w:val="30"/>
        </w:rPr>
      </w:pPr>
    </w:p>
    <w:p w:rsidR="00C1212A" w:rsidRPr="00F26084" w:rsidRDefault="00F26084" w:rsidP="00F26084">
      <w:pPr>
        <w:spacing w:after="0" w:line="240" w:lineRule="auto"/>
        <w:jc w:val="center"/>
        <w:rPr>
          <w:rFonts w:ascii="Times New Roman" w:eastAsia="Century Schoolbook" w:hAnsi="Times New Roman" w:cs="Century Schoolbook"/>
          <w:sz w:val="36"/>
          <w:szCs w:val="30"/>
        </w:rPr>
      </w:pPr>
      <w:r w:rsidRPr="00F26084">
        <w:rPr>
          <w:rFonts w:ascii="Times New Roman" w:eastAsia="Century Schoolbook" w:hAnsi="Times New Roman" w:cs="Century Schoolbook"/>
          <w:sz w:val="36"/>
          <w:szCs w:val="30"/>
        </w:rPr>
        <w:t xml:space="preserve">NORTHERN </w:t>
      </w:r>
      <w:r w:rsidR="00080C1F" w:rsidRPr="00F26084">
        <w:rPr>
          <w:rFonts w:ascii="Times New Roman" w:eastAsia="Century Schoolbook" w:hAnsi="Times New Roman" w:cs="Century Schoolbook"/>
          <w:sz w:val="36"/>
          <w:szCs w:val="30"/>
        </w:rPr>
        <w:t>TERRITORY (ADMINISTRATION).</w:t>
      </w:r>
    </w:p>
    <w:p w:rsidR="00080C1F" w:rsidRPr="00080C1F" w:rsidRDefault="00080C1F" w:rsidP="007E280E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eastAsia="Century Schoolbook" w:hAnsi="Times New Roman" w:cs="Century Schoolbook"/>
          <w:b/>
          <w:bCs/>
        </w:rPr>
      </w:pPr>
    </w:p>
    <w:p w:rsidR="00C1212A" w:rsidRPr="00F26084" w:rsidRDefault="00080C1F" w:rsidP="00F26084">
      <w:pPr>
        <w:spacing w:after="0" w:line="240" w:lineRule="auto"/>
        <w:jc w:val="center"/>
        <w:rPr>
          <w:rFonts w:ascii="Times New Roman" w:eastAsia="Century Schoolbook" w:hAnsi="Times New Roman" w:cs="Century Schoolbook"/>
          <w:sz w:val="28"/>
        </w:rPr>
      </w:pPr>
      <w:r w:rsidRPr="00F26084">
        <w:rPr>
          <w:rFonts w:ascii="Times New Roman" w:eastAsia="Century Schoolbook" w:hAnsi="Times New Roman" w:cs="Century Schoolbook"/>
          <w:b/>
          <w:bCs/>
          <w:sz w:val="28"/>
        </w:rPr>
        <w:t>No. 19 of 1926.</w:t>
      </w:r>
    </w:p>
    <w:p w:rsidR="00C1212A" w:rsidRPr="00F26084" w:rsidRDefault="00080C1F" w:rsidP="00080C1F">
      <w:pPr>
        <w:spacing w:before="120" w:after="120" w:line="240" w:lineRule="auto"/>
        <w:jc w:val="center"/>
        <w:rPr>
          <w:rFonts w:ascii="Times New Roman" w:eastAsia="Century Schoolbook" w:hAnsi="Times New Roman" w:cs="Century Schoolbook"/>
          <w:sz w:val="26"/>
        </w:rPr>
      </w:pPr>
      <w:r w:rsidRPr="00F26084">
        <w:rPr>
          <w:rFonts w:ascii="Times New Roman" w:eastAsia="Century Schoolbook" w:hAnsi="Times New Roman" w:cs="Century Schoolbook"/>
          <w:sz w:val="26"/>
        </w:rPr>
        <w:t xml:space="preserve">An Act to amend the </w:t>
      </w:r>
      <w:r w:rsidRPr="00F26084">
        <w:rPr>
          <w:rFonts w:ascii="Times New Roman" w:eastAsia="Century Schoolbook" w:hAnsi="Times New Roman" w:cs="Century Schoolbook"/>
          <w:i/>
          <w:iCs/>
          <w:sz w:val="26"/>
        </w:rPr>
        <w:t xml:space="preserve">Northern Territory </w:t>
      </w:r>
      <w:r w:rsidRPr="00F26084">
        <w:rPr>
          <w:rFonts w:ascii="Times New Roman" w:eastAsia="Century Schoolbook" w:hAnsi="Times New Roman" w:cs="Century Schoolbook"/>
          <w:sz w:val="26"/>
        </w:rPr>
        <w:t>(</w:t>
      </w:r>
      <w:r w:rsidRPr="00F26084">
        <w:rPr>
          <w:rFonts w:ascii="Times New Roman" w:eastAsia="Century Schoolbook" w:hAnsi="Times New Roman" w:cs="Century Schoolbook"/>
          <w:i/>
          <w:iCs/>
          <w:sz w:val="26"/>
        </w:rPr>
        <w:t>Administration</w:t>
      </w:r>
      <w:r w:rsidRPr="00F26084">
        <w:rPr>
          <w:rFonts w:ascii="Times New Roman" w:eastAsia="Century Schoolbook" w:hAnsi="Times New Roman" w:cs="Century Schoolbook"/>
          <w:sz w:val="26"/>
        </w:rPr>
        <w:t xml:space="preserve">) </w:t>
      </w:r>
      <w:r w:rsidRPr="00F26084">
        <w:rPr>
          <w:rFonts w:ascii="Times New Roman" w:eastAsia="Century Schoolbook" w:hAnsi="Times New Roman" w:cs="Century Schoolbook"/>
          <w:i/>
          <w:iCs/>
          <w:sz w:val="26"/>
        </w:rPr>
        <w:t xml:space="preserve">Act </w:t>
      </w:r>
      <w:r w:rsidRPr="00F26084">
        <w:rPr>
          <w:rFonts w:ascii="Times New Roman" w:eastAsia="Century Schoolbook" w:hAnsi="Times New Roman" w:cs="Century Schoolbook"/>
          <w:sz w:val="26"/>
        </w:rPr>
        <w:t>1910.</w:t>
      </w:r>
    </w:p>
    <w:p w:rsidR="00C1212A" w:rsidRPr="00AA0B28" w:rsidRDefault="00080C1F" w:rsidP="00080C1F">
      <w:pPr>
        <w:spacing w:before="120" w:after="120" w:line="240" w:lineRule="auto"/>
        <w:jc w:val="right"/>
        <w:rPr>
          <w:rFonts w:ascii="Times New Roman" w:eastAsia="Century Schoolbook" w:hAnsi="Times New Roman" w:cs="Century Schoolbook"/>
        </w:rPr>
      </w:pPr>
      <w:r w:rsidRPr="00F26084">
        <w:rPr>
          <w:rFonts w:ascii="Times New Roman" w:eastAsia="Century Schoolbook" w:hAnsi="Times New Roman" w:cs="Century Schoolbook"/>
          <w:sz w:val="26"/>
        </w:rPr>
        <w:t>[Assented to 11th June, 1926.]</w:t>
      </w:r>
    </w:p>
    <w:p w:rsidR="00C1212A" w:rsidRPr="00D82331" w:rsidRDefault="00080C1F" w:rsidP="00080C1F">
      <w:pPr>
        <w:spacing w:before="120" w:after="120" w:line="240" w:lineRule="auto"/>
        <w:jc w:val="both"/>
        <w:rPr>
          <w:rFonts w:ascii="Times New Roman" w:eastAsia="Century Schoolbook" w:hAnsi="Times New Roman" w:cs="Century Schoolbook"/>
        </w:rPr>
      </w:pPr>
      <w:r w:rsidRPr="00D82331">
        <w:rPr>
          <w:rFonts w:ascii="Times New Roman" w:eastAsia="Palatino Linotype" w:hAnsi="Times New Roman" w:cs="Palatino Linotype"/>
        </w:rPr>
        <w:t>B</w:t>
      </w:r>
      <w:r w:rsidRPr="00D82331">
        <w:rPr>
          <w:rFonts w:ascii="Times New Roman" w:eastAsia="Century Schoolbook" w:hAnsi="Times New Roman" w:cs="Century Schoolbook"/>
        </w:rPr>
        <w:t>E it enacted by the King</w:t>
      </w:r>
      <w:r w:rsidR="00050626" w:rsidRPr="00D82331">
        <w:rPr>
          <w:rFonts w:ascii="Times New Roman" w:eastAsia="Century Schoolbook" w:hAnsi="Times New Roman" w:cs="Century Schoolbook"/>
        </w:rPr>
        <w:t>’</w:t>
      </w:r>
      <w:r w:rsidRPr="00D82331">
        <w:rPr>
          <w:rFonts w:ascii="Times New Roman" w:eastAsia="Century Schoolbook" w:hAnsi="Times New Roman" w:cs="Century Schoolbook"/>
        </w:rPr>
        <w:t>s Most Excellent Majesty, the Senate, and the House of Representatives of the Commonwealth of Australia, as follows:—</w:t>
      </w:r>
    </w:p>
    <w:p w:rsidR="00C1212A" w:rsidRPr="00080C1F" w:rsidRDefault="00080C1F" w:rsidP="00080C1F">
      <w:pPr>
        <w:spacing w:before="120" w:after="60" w:line="240" w:lineRule="auto"/>
        <w:jc w:val="both"/>
        <w:rPr>
          <w:rFonts w:ascii="Times New Roman" w:eastAsia="Century Schoolbook" w:hAnsi="Times New Roman" w:cs="Century Schoolbook"/>
          <w:sz w:val="20"/>
          <w:szCs w:val="12"/>
        </w:rPr>
      </w:pPr>
      <w:r w:rsidRPr="00080C1F">
        <w:rPr>
          <w:rFonts w:ascii="Times New Roman" w:eastAsia="Century Schoolbook" w:hAnsi="Times New Roman" w:cs="Century Schoolbook"/>
          <w:b/>
          <w:bCs/>
          <w:sz w:val="20"/>
          <w:szCs w:val="12"/>
        </w:rPr>
        <w:t>Short title and citation.</w:t>
      </w:r>
    </w:p>
    <w:p w:rsidR="00C1212A" w:rsidRPr="00AA0B28" w:rsidRDefault="00080C1F" w:rsidP="00080C1F">
      <w:pPr>
        <w:tabs>
          <w:tab w:val="left" w:pos="1008"/>
        </w:tabs>
        <w:spacing w:after="0" w:line="240" w:lineRule="auto"/>
        <w:ind w:firstLine="432"/>
        <w:jc w:val="both"/>
        <w:rPr>
          <w:rFonts w:ascii="Times New Roman" w:eastAsia="Century Schoolbook" w:hAnsi="Times New Roman" w:cs="Century Schoolbook"/>
          <w:szCs w:val="18"/>
        </w:rPr>
      </w:pPr>
      <w:r w:rsidRPr="00AA0B28">
        <w:rPr>
          <w:rFonts w:ascii="Times New Roman" w:eastAsia="Century Schoolbook" w:hAnsi="Times New Roman" w:cs="Century Schoolbook"/>
          <w:b/>
          <w:bCs/>
          <w:szCs w:val="18"/>
        </w:rPr>
        <w:t>1.</w:t>
      </w:r>
      <w:r>
        <w:rPr>
          <w:rFonts w:ascii="Times New Roman" w:eastAsia="Century Schoolbook" w:hAnsi="Times New Roman" w:cs="Century Schoolbook"/>
          <w:szCs w:val="18"/>
        </w:rPr>
        <w:t>—(1.)</w:t>
      </w:r>
      <w:r>
        <w:rPr>
          <w:rFonts w:ascii="Times New Roman" w:eastAsia="Century Schoolbook" w:hAnsi="Times New Roman" w:cs="Century Schoolbook"/>
          <w:szCs w:val="18"/>
        </w:rPr>
        <w:tab/>
      </w:r>
      <w:r w:rsidRPr="00AA0B28">
        <w:rPr>
          <w:rFonts w:ascii="Times New Roman" w:eastAsia="Century Schoolbook" w:hAnsi="Times New Roman" w:cs="Century Schoolbook"/>
          <w:szCs w:val="18"/>
        </w:rPr>
        <w:t xml:space="preserve">This Act may be cited as the 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 xml:space="preserve">Northern Territory </w:t>
      </w:r>
      <w:r w:rsidRPr="00AA0B28">
        <w:rPr>
          <w:rFonts w:ascii="Times New Roman" w:eastAsia="Century Schoolbook" w:hAnsi="Times New Roman" w:cs="Century Schoolbook"/>
          <w:szCs w:val="18"/>
        </w:rPr>
        <w:t>(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>Administration</w:t>
      </w:r>
      <w:r w:rsidRPr="00AA0B28">
        <w:rPr>
          <w:rFonts w:ascii="Times New Roman" w:eastAsia="Century Schoolbook" w:hAnsi="Times New Roman" w:cs="Century Schoolbook"/>
          <w:szCs w:val="18"/>
        </w:rPr>
        <w:t xml:space="preserve">) 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 xml:space="preserve">Act </w:t>
      </w:r>
      <w:r w:rsidRPr="00AA0B28">
        <w:rPr>
          <w:rFonts w:ascii="Times New Roman" w:eastAsia="Century Schoolbook" w:hAnsi="Times New Roman" w:cs="Century Schoolbook"/>
          <w:szCs w:val="18"/>
        </w:rPr>
        <w:t>1926.</w:t>
      </w:r>
    </w:p>
    <w:p w:rsidR="00C1212A" w:rsidRPr="00AA0B28" w:rsidRDefault="00080C1F" w:rsidP="00080C1F">
      <w:pPr>
        <w:tabs>
          <w:tab w:val="left" w:pos="1008"/>
        </w:tabs>
        <w:spacing w:after="0" w:line="240" w:lineRule="auto"/>
        <w:ind w:firstLine="432"/>
        <w:jc w:val="both"/>
        <w:rPr>
          <w:rFonts w:ascii="Times New Roman" w:eastAsia="Century Schoolbook" w:hAnsi="Times New Roman" w:cs="Century Schoolbook"/>
          <w:szCs w:val="18"/>
        </w:rPr>
      </w:pPr>
      <w:r>
        <w:rPr>
          <w:rFonts w:ascii="Times New Roman" w:eastAsia="Century Schoolbook" w:hAnsi="Times New Roman" w:cs="Century Schoolbook"/>
          <w:szCs w:val="18"/>
        </w:rPr>
        <w:t>(2.)</w:t>
      </w:r>
      <w:r>
        <w:rPr>
          <w:rFonts w:ascii="Times New Roman" w:eastAsia="Century Schoolbook" w:hAnsi="Times New Roman" w:cs="Century Schoolbook"/>
          <w:szCs w:val="18"/>
        </w:rPr>
        <w:tab/>
      </w:r>
      <w:r w:rsidRPr="00AA0B28">
        <w:rPr>
          <w:rFonts w:ascii="Times New Roman" w:eastAsia="Century Schoolbook" w:hAnsi="Times New Roman" w:cs="Century Schoolbook"/>
          <w:szCs w:val="18"/>
        </w:rPr>
        <w:t xml:space="preserve">The 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>Northern Territory</w:t>
      </w:r>
      <w:r w:rsidRPr="00AA0B28">
        <w:rPr>
          <w:rFonts w:ascii="Times New Roman" w:eastAsia="Century Schoolbook" w:hAnsi="Times New Roman" w:cs="Century Schoolbook"/>
          <w:szCs w:val="18"/>
        </w:rPr>
        <w:t xml:space="preserve"> (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>Administration</w:t>
      </w:r>
      <w:r w:rsidRPr="00AA0B28">
        <w:rPr>
          <w:rFonts w:ascii="Times New Roman" w:eastAsia="Century Schoolbook" w:hAnsi="Times New Roman" w:cs="Century Schoolbook"/>
          <w:szCs w:val="18"/>
        </w:rPr>
        <w:t xml:space="preserve">) 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 xml:space="preserve">Act </w:t>
      </w:r>
      <w:r w:rsidR="00D82331">
        <w:rPr>
          <w:rFonts w:ascii="Times New Roman" w:eastAsia="Century Schoolbook" w:hAnsi="Times New Roman" w:cs="Century Schoolbook"/>
          <w:szCs w:val="18"/>
        </w:rPr>
        <w:t>1910</w:t>
      </w:r>
      <w:r w:rsidRPr="00AA0B28">
        <w:rPr>
          <w:rFonts w:ascii="Times New Roman" w:eastAsia="Century Schoolbook" w:hAnsi="Times New Roman" w:cs="Century Schoolbook"/>
          <w:szCs w:val="18"/>
        </w:rPr>
        <w:t xml:space="preserve"> is in this Act referred to as the Principal Act.</w:t>
      </w:r>
    </w:p>
    <w:p w:rsidR="00C1212A" w:rsidRPr="00AA0B28" w:rsidRDefault="00080C1F" w:rsidP="00080C1F">
      <w:pPr>
        <w:tabs>
          <w:tab w:val="left" w:pos="1008"/>
        </w:tabs>
        <w:spacing w:after="0" w:line="240" w:lineRule="auto"/>
        <w:ind w:firstLine="432"/>
        <w:jc w:val="both"/>
        <w:rPr>
          <w:rFonts w:ascii="Times New Roman" w:eastAsia="Century Schoolbook" w:hAnsi="Times New Roman" w:cs="Century Schoolbook"/>
          <w:szCs w:val="18"/>
        </w:rPr>
      </w:pPr>
      <w:r>
        <w:rPr>
          <w:rFonts w:ascii="Times New Roman" w:eastAsia="Century Schoolbook" w:hAnsi="Times New Roman" w:cs="Century Schoolbook"/>
          <w:szCs w:val="18"/>
        </w:rPr>
        <w:t>(3.)</w:t>
      </w:r>
      <w:r>
        <w:rPr>
          <w:rFonts w:ascii="Times New Roman" w:eastAsia="Century Schoolbook" w:hAnsi="Times New Roman" w:cs="Century Schoolbook"/>
          <w:szCs w:val="18"/>
        </w:rPr>
        <w:tab/>
      </w:r>
      <w:r w:rsidRPr="00AA0B28">
        <w:rPr>
          <w:rFonts w:ascii="Times New Roman" w:eastAsia="Century Schoolbook" w:hAnsi="Times New Roman" w:cs="Century Schoolbook"/>
          <w:szCs w:val="18"/>
        </w:rPr>
        <w:t>The Principal Act, as amended by this Act, may be cited as</w:t>
      </w:r>
      <w:bookmarkStart w:id="0" w:name="_GoBack"/>
      <w:bookmarkEnd w:id="0"/>
      <w:r w:rsidRPr="00AA0B28">
        <w:rPr>
          <w:rFonts w:ascii="Times New Roman" w:eastAsia="Century Schoolbook" w:hAnsi="Times New Roman" w:cs="Century Schoolbook"/>
          <w:szCs w:val="18"/>
        </w:rPr>
        <w:t xml:space="preserve"> the 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>Northern Territory</w:t>
      </w:r>
      <w:r w:rsidRPr="00AA0B28">
        <w:rPr>
          <w:rFonts w:ascii="Times New Roman" w:eastAsia="Century Schoolbook" w:hAnsi="Times New Roman" w:cs="Century Schoolbook"/>
          <w:szCs w:val="18"/>
        </w:rPr>
        <w:t xml:space="preserve"> (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>Administration</w:t>
      </w:r>
      <w:r w:rsidRPr="00AA0B28">
        <w:rPr>
          <w:rFonts w:ascii="Times New Roman" w:eastAsia="Century Schoolbook" w:hAnsi="Times New Roman" w:cs="Century Schoolbook"/>
          <w:szCs w:val="18"/>
        </w:rPr>
        <w:t xml:space="preserve">) </w:t>
      </w:r>
      <w:r w:rsidRPr="00AA0B28">
        <w:rPr>
          <w:rFonts w:ascii="Times New Roman" w:eastAsia="Century Schoolbook" w:hAnsi="Times New Roman" w:cs="Century Schoolbook"/>
          <w:i/>
          <w:iCs/>
          <w:szCs w:val="18"/>
        </w:rPr>
        <w:t xml:space="preserve">Act </w:t>
      </w:r>
      <w:r w:rsidRPr="00AA0B28">
        <w:rPr>
          <w:rFonts w:ascii="Times New Roman" w:eastAsia="Century Schoolbook" w:hAnsi="Times New Roman" w:cs="Century Schoolbook"/>
          <w:szCs w:val="18"/>
        </w:rPr>
        <w:t>1910</w:t>
      </w:r>
      <w:r w:rsidR="00F42AE6">
        <w:rPr>
          <w:rFonts w:ascii="Times New Roman" w:eastAsia="Century Schoolbook" w:hAnsi="Times New Roman" w:cs="Century Schoolbook"/>
          <w:szCs w:val="18"/>
        </w:rPr>
        <w:t>–</w:t>
      </w:r>
      <w:r w:rsidRPr="00AA0B28">
        <w:rPr>
          <w:rFonts w:ascii="Times New Roman" w:eastAsia="Century Schoolbook" w:hAnsi="Times New Roman" w:cs="Century Schoolbook"/>
          <w:szCs w:val="18"/>
        </w:rPr>
        <w:t>1926.</w:t>
      </w:r>
    </w:p>
    <w:p w:rsidR="00C1212A" w:rsidRPr="00080C1F" w:rsidRDefault="00080C1F" w:rsidP="00080C1F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  <w:szCs w:val="12"/>
        </w:rPr>
      </w:pPr>
      <w:r w:rsidRPr="00080C1F">
        <w:rPr>
          <w:rFonts w:ascii="Times New Roman" w:eastAsia="Century Schoolbook" w:hAnsi="Times New Roman" w:cs="Times New Roman"/>
          <w:b/>
          <w:bCs/>
          <w:sz w:val="20"/>
          <w:szCs w:val="12"/>
        </w:rPr>
        <w:t>Definition of Minister.</w:t>
      </w:r>
    </w:p>
    <w:p w:rsidR="00C1212A" w:rsidRPr="00AA0B28" w:rsidRDefault="00080C1F" w:rsidP="00F42AE6">
      <w:pPr>
        <w:tabs>
          <w:tab w:val="left" w:pos="900"/>
          <w:tab w:val="left" w:pos="1008"/>
        </w:tabs>
        <w:spacing w:after="0" w:line="240" w:lineRule="auto"/>
        <w:ind w:firstLine="432"/>
        <w:jc w:val="both"/>
        <w:rPr>
          <w:rFonts w:ascii="Times New Roman" w:eastAsia="Century Schoolbook" w:hAnsi="Times New Roman" w:cs="Century Schoolbook"/>
          <w:szCs w:val="18"/>
        </w:rPr>
      </w:pPr>
      <w:r w:rsidRPr="00AA0B28">
        <w:rPr>
          <w:rFonts w:ascii="Times New Roman" w:eastAsia="Bookman Old Style" w:hAnsi="Times New Roman" w:cs="Bookman Old Style"/>
          <w:b/>
          <w:bCs/>
          <w:szCs w:val="18"/>
        </w:rPr>
        <w:t>2.</w:t>
      </w:r>
      <w:r>
        <w:rPr>
          <w:rFonts w:ascii="Times New Roman" w:eastAsia="Bookman Old Style" w:hAnsi="Times New Roman" w:cs="Bookman Old Style"/>
          <w:szCs w:val="18"/>
        </w:rPr>
        <w:tab/>
      </w:r>
      <w:r w:rsidRPr="00AA0B28">
        <w:rPr>
          <w:rFonts w:ascii="Times New Roman" w:eastAsia="Century Schoolbook" w:hAnsi="Times New Roman" w:cs="Century Schoolbook"/>
          <w:szCs w:val="18"/>
        </w:rPr>
        <w:t xml:space="preserve">Section three of the Principal Act is amended by omitting the definition of </w:t>
      </w:r>
      <w:r w:rsidR="00050626">
        <w:rPr>
          <w:rFonts w:ascii="Times New Roman" w:eastAsia="Century Schoolbook" w:hAnsi="Times New Roman" w:cs="Century Schoolbook"/>
          <w:szCs w:val="18"/>
        </w:rPr>
        <w:t>“</w:t>
      </w:r>
      <w:r w:rsidRPr="00AA0B28">
        <w:rPr>
          <w:rFonts w:ascii="Times New Roman" w:eastAsia="Century Schoolbook" w:hAnsi="Times New Roman" w:cs="Century Schoolbook"/>
          <w:szCs w:val="18"/>
        </w:rPr>
        <w:t>the Minister</w:t>
      </w:r>
      <w:r w:rsidR="00050626">
        <w:rPr>
          <w:rFonts w:ascii="Times New Roman" w:eastAsia="Century Schoolbook" w:hAnsi="Times New Roman" w:cs="Century Schoolbook"/>
          <w:szCs w:val="18"/>
        </w:rPr>
        <w:t>”</w:t>
      </w:r>
      <w:r w:rsidRPr="00AA0B28">
        <w:rPr>
          <w:rFonts w:ascii="Times New Roman" w:eastAsia="Century Schoolbook" w:hAnsi="Times New Roman" w:cs="Century Schoolbook"/>
          <w:szCs w:val="18"/>
        </w:rPr>
        <w:t>.</w:t>
      </w:r>
    </w:p>
    <w:p w:rsidR="00C1212A" w:rsidRPr="00080C1F" w:rsidRDefault="00080C1F" w:rsidP="00080C1F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  <w:szCs w:val="12"/>
        </w:rPr>
      </w:pPr>
      <w:r w:rsidRPr="00080C1F">
        <w:rPr>
          <w:rFonts w:ascii="Times New Roman" w:eastAsia="Century Schoolbook" w:hAnsi="Times New Roman" w:cs="Times New Roman"/>
          <w:b/>
          <w:bCs/>
          <w:sz w:val="20"/>
          <w:szCs w:val="12"/>
        </w:rPr>
        <w:t>Disposal of Crown Lands.</w:t>
      </w:r>
    </w:p>
    <w:p w:rsidR="00C1212A" w:rsidRPr="00D82331" w:rsidRDefault="00080C1F" w:rsidP="00D82331">
      <w:pPr>
        <w:tabs>
          <w:tab w:val="left" w:pos="1008"/>
        </w:tabs>
        <w:spacing w:after="0" w:line="240" w:lineRule="auto"/>
        <w:ind w:firstLine="432"/>
        <w:jc w:val="both"/>
        <w:rPr>
          <w:rFonts w:ascii="Times New Roman" w:eastAsia="Century Schoolbook" w:hAnsi="Times New Roman" w:cs="Century Schoolbook"/>
          <w:szCs w:val="18"/>
        </w:rPr>
      </w:pPr>
      <w:r w:rsidRPr="00AA0B28">
        <w:rPr>
          <w:rFonts w:ascii="Times New Roman" w:eastAsia="Century Schoolbook" w:hAnsi="Times New Roman" w:cs="Century Schoolbook"/>
          <w:b/>
          <w:bCs/>
          <w:szCs w:val="18"/>
        </w:rPr>
        <w:t>3.</w:t>
      </w:r>
      <w:r>
        <w:rPr>
          <w:rFonts w:ascii="Times New Roman" w:eastAsia="Century Schoolbook" w:hAnsi="Times New Roman" w:cs="Century Schoolbook"/>
          <w:szCs w:val="18"/>
        </w:rPr>
        <w:tab/>
      </w:r>
      <w:r w:rsidRPr="00AA0B28">
        <w:rPr>
          <w:rFonts w:ascii="Times New Roman" w:eastAsia="Century Schoolbook" w:hAnsi="Times New Roman" w:cs="Century Schoolbook"/>
          <w:szCs w:val="18"/>
        </w:rPr>
        <w:t>Section eleven of the Principal Act is repealed.</w:t>
      </w:r>
    </w:p>
    <w:sectPr w:rsidR="00C1212A" w:rsidRPr="00D82331" w:rsidSect="002F4D3B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43927"/>
    <w:rsid w:val="00050626"/>
    <w:rsid w:val="00080C1F"/>
    <w:rsid w:val="001C03C3"/>
    <w:rsid w:val="002F4D3B"/>
    <w:rsid w:val="00522626"/>
    <w:rsid w:val="006271E8"/>
    <w:rsid w:val="00690C6F"/>
    <w:rsid w:val="007E280E"/>
    <w:rsid w:val="008C006C"/>
    <w:rsid w:val="00A80993"/>
    <w:rsid w:val="00AA0B28"/>
    <w:rsid w:val="00AF095C"/>
    <w:rsid w:val="00D82331"/>
    <w:rsid w:val="00F26084"/>
    <w:rsid w:val="00F42AE6"/>
    <w:rsid w:val="00F4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690C6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690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30"/>
      <w:szCs w:val="30"/>
    </w:rPr>
  </w:style>
  <w:style w:type="character" w:customStyle="1" w:styleId="CharStyle1">
    <w:name w:val="CharStyle1"/>
    <w:basedOn w:val="DefaultParagraphFont"/>
    <w:rsid w:val="00690C6F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">
    <w:name w:val="CharStyle2"/>
    <w:basedOn w:val="DefaultParagraphFont"/>
    <w:rsid w:val="00690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690C6F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690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690C6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0"/>
      <w:szCs w:val="50"/>
    </w:rPr>
  </w:style>
  <w:style w:type="character" w:customStyle="1" w:styleId="CharStyle11">
    <w:name w:val="CharStyle11"/>
    <w:basedOn w:val="DefaultParagraphFont"/>
    <w:rsid w:val="00690C6F"/>
    <w:rPr>
      <w:rFonts w:ascii="Century Schoolbook" w:eastAsia="Century Schoolbook" w:hAnsi="Century Schoolbook" w:cs="Century Schoolbook"/>
      <w:b/>
      <w:bCs/>
      <w:i/>
      <w:iCs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690C6F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690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42</cp:revision>
  <dcterms:created xsi:type="dcterms:W3CDTF">2017-04-06T01:01:00Z</dcterms:created>
  <dcterms:modified xsi:type="dcterms:W3CDTF">2017-07-25T07:25:00Z</dcterms:modified>
</cp:coreProperties>
</file>