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42" w:rsidRDefault="00F11E42" w:rsidP="00300B36">
      <w:pPr>
        <w:pBdr>
          <w:top w:val="single" w:sz="4" w:space="1" w:color="auto"/>
        </w:pBdr>
        <w:spacing w:before="7000" w:after="120" w:line="240" w:lineRule="auto"/>
        <w:ind w:left="3456" w:right="3456"/>
        <w:jc w:val="center"/>
        <w:rPr>
          <w:rFonts w:ascii="Times New Roman" w:eastAsia="Times New Roman" w:hAnsi="Times New Roman" w:cs="Times New Roman"/>
          <w:spacing w:val="10"/>
          <w:sz w:val="36"/>
          <w:lang w:val="en-GB" w:eastAsia="en-GB"/>
        </w:rPr>
      </w:pPr>
    </w:p>
    <w:p w:rsidR="00627AE1" w:rsidRDefault="00627AE1" w:rsidP="002646B4">
      <w:pPr>
        <w:spacing w:after="240" w:line="240" w:lineRule="auto"/>
        <w:jc w:val="center"/>
        <w:rPr>
          <w:rFonts w:ascii="Times New Roman" w:eastAsia="Times New Roman" w:hAnsi="Times New Roman" w:cs="Times New Roman"/>
          <w:spacing w:val="10"/>
          <w:sz w:val="36"/>
          <w:lang w:val="en-GB" w:eastAsia="en-GB"/>
        </w:rPr>
      </w:pPr>
      <w:r w:rsidRPr="00FA61AD">
        <w:rPr>
          <w:rFonts w:ascii="Times New Roman" w:eastAsia="Times New Roman" w:hAnsi="Times New Roman" w:cs="Times New Roman"/>
          <w:spacing w:val="10"/>
          <w:sz w:val="36"/>
          <w:lang w:val="en-GB" w:eastAsia="en-GB"/>
        </w:rPr>
        <w:t>EXPORT GUARANTEE</w:t>
      </w:r>
      <w:r w:rsidR="00F214D5">
        <w:rPr>
          <w:rFonts w:ascii="Times New Roman" w:eastAsia="Times New Roman" w:hAnsi="Times New Roman" w:cs="Times New Roman"/>
          <w:spacing w:val="10"/>
          <w:sz w:val="36"/>
          <w:lang w:val="en-GB" w:eastAsia="en-GB"/>
        </w:rPr>
        <w:t>.</w:t>
      </w:r>
    </w:p>
    <w:p w:rsidR="002646B4" w:rsidRDefault="002646B4" w:rsidP="002646B4">
      <w:pPr>
        <w:pBdr>
          <w:top w:val="single" w:sz="4" w:space="1" w:color="auto"/>
        </w:pBdr>
        <w:spacing w:after="0" w:line="240" w:lineRule="auto"/>
        <w:ind w:left="4032" w:right="4032"/>
        <w:jc w:val="center"/>
        <w:rPr>
          <w:rFonts w:ascii="Times New Roman" w:eastAsia="Times New Roman" w:hAnsi="Times New Roman" w:cs="Times New Roman"/>
        </w:rPr>
      </w:pPr>
    </w:p>
    <w:p w:rsidR="00627AE1" w:rsidRPr="00627AE1" w:rsidRDefault="00627AE1" w:rsidP="00FA6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FA61AD">
        <w:rPr>
          <w:rFonts w:ascii="Times New Roman" w:eastAsia="Times New Roman" w:hAnsi="Times New Roman" w:cs="Times New Roman"/>
          <w:b/>
          <w:bCs/>
          <w:sz w:val="28"/>
          <w:lang w:val="en-GB" w:eastAsia="en-GB"/>
        </w:rPr>
        <w:t>No. 4 of 1925.</w:t>
      </w:r>
    </w:p>
    <w:p w:rsidR="00627AE1" w:rsidRPr="00627AE1" w:rsidRDefault="00627AE1" w:rsidP="002C28A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 w:rsidRPr="00494BBA">
        <w:rPr>
          <w:rFonts w:ascii="Times New Roman" w:eastAsia="Times New Roman" w:hAnsi="Times New Roman" w:cs="Times New Roman"/>
          <w:spacing w:val="10"/>
          <w:sz w:val="26"/>
          <w:lang w:val="en-GB" w:eastAsia="en-GB"/>
        </w:rPr>
        <w:t xml:space="preserve">An Act to amend Section Five of the </w:t>
      </w:r>
      <w:r w:rsidRPr="00494BBA">
        <w:rPr>
          <w:rFonts w:ascii="Times New Roman" w:eastAsia="Times New Roman" w:hAnsi="Times New Roman" w:cs="Times New Roman"/>
          <w:i/>
          <w:iCs/>
          <w:sz w:val="26"/>
          <w:lang w:val="en-GB" w:eastAsia="en-GB"/>
        </w:rPr>
        <w:t xml:space="preserve">Export Guarantee Act </w:t>
      </w:r>
      <w:r w:rsidRPr="00494BBA">
        <w:rPr>
          <w:rFonts w:ascii="Times New Roman" w:eastAsia="Times New Roman" w:hAnsi="Times New Roman" w:cs="Times New Roman"/>
          <w:spacing w:val="10"/>
          <w:sz w:val="26"/>
          <w:lang w:val="en-GB" w:eastAsia="en-GB"/>
        </w:rPr>
        <w:t>1924.</w:t>
      </w:r>
    </w:p>
    <w:p w:rsidR="00627AE1" w:rsidRPr="00627AE1" w:rsidRDefault="00627AE1" w:rsidP="00494BBA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  <w:r w:rsidRPr="00494BBA">
        <w:rPr>
          <w:rFonts w:ascii="Times New Roman" w:eastAsia="Times New Roman" w:hAnsi="Times New Roman" w:cs="Times New Roman"/>
          <w:spacing w:val="10"/>
          <w:sz w:val="26"/>
          <w:lang w:val="en-GB" w:eastAsia="en-GB"/>
        </w:rPr>
        <w:t>[Assented to 8th July, 1925.]</w:t>
      </w:r>
    </w:p>
    <w:p w:rsidR="00627AE1" w:rsidRPr="00895F39" w:rsidRDefault="00627AE1" w:rsidP="001568BD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895F39">
        <w:rPr>
          <w:rFonts w:ascii="Times New Roman" w:eastAsia="Book Antiqua" w:hAnsi="Times New Roman" w:cs="Times New Roman"/>
          <w:lang w:val="en-GB" w:eastAsia="en-GB"/>
        </w:rPr>
        <w:t>B</w:t>
      </w:r>
      <w:r w:rsidRPr="00895F39">
        <w:rPr>
          <w:rFonts w:ascii="Times New Roman" w:eastAsia="Times New Roman" w:hAnsi="Times New Roman" w:cs="Times New Roman"/>
          <w:lang w:val="en-GB" w:eastAsia="en-GB"/>
        </w:rPr>
        <w:t>E it enacted by the King</w:t>
      </w:r>
      <w:r w:rsidR="00442369" w:rsidRPr="00895F39">
        <w:rPr>
          <w:rFonts w:ascii="Times New Roman" w:eastAsia="Times New Roman" w:hAnsi="Times New Roman" w:cs="Times New Roman"/>
          <w:lang w:val="en-GB" w:eastAsia="en-GB"/>
        </w:rPr>
        <w:t>’</w:t>
      </w:r>
      <w:r w:rsidRPr="00895F39">
        <w:rPr>
          <w:rFonts w:ascii="Times New Roman" w:eastAsia="Times New Roman" w:hAnsi="Times New Roman" w:cs="Times New Roman"/>
          <w:lang w:val="en-GB" w:eastAsia="en-GB"/>
        </w:rPr>
        <w:t>s Most Excellent Majesty, the Senate, and the House of Representatives of the Commonwealth of Australia, as follows:—</w:t>
      </w:r>
    </w:p>
    <w:p w:rsidR="00627AE1" w:rsidRPr="002646B4" w:rsidRDefault="005A1FDC" w:rsidP="002646B4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2646B4">
        <w:rPr>
          <w:rFonts w:ascii="Times New Roman" w:eastAsia="Times New Roman" w:hAnsi="Times New Roman" w:cs="Times New Roman"/>
          <w:b/>
          <w:bCs/>
          <w:sz w:val="20"/>
          <w:lang w:val="en-GB" w:eastAsia="en-GB"/>
        </w:rPr>
        <w:t>S</w:t>
      </w:r>
      <w:r w:rsidR="00627AE1" w:rsidRPr="002646B4">
        <w:rPr>
          <w:rFonts w:ascii="Times New Roman" w:eastAsia="Times New Roman" w:hAnsi="Times New Roman" w:cs="Times New Roman"/>
          <w:b/>
          <w:bCs/>
          <w:sz w:val="20"/>
          <w:lang w:val="en-GB" w:eastAsia="en-GB"/>
        </w:rPr>
        <w:t>hort title and citation.</w:t>
      </w:r>
    </w:p>
    <w:p w:rsidR="00627AE1" w:rsidRPr="00627AE1" w:rsidRDefault="00627AE1" w:rsidP="001568BD">
      <w:pPr>
        <w:tabs>
          <w:tab w:val="left" w:pos="1116"/>
        </w:tabs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</w:rPr>
      </w:pPr>
      <w:r w:rsidRPr="009C173C">
        <w:rPr>
          <w:rFonts w:ascii="Times New Roman" w:eastAsia="Times New Roman" w:hAnsi="Times New Roman" w:cs="Times New Roman"/>
          <w:b/>
          <w:bCs/>
          <w:lang w:val="en-GB" w:eastAsia="en-GB"/>
        </w:rPr>
        <w:t>1.</w:t>
      </w:r>
      <w:r w:rsidRPr="009C173C">
        <w:rPr>
          <w:rFonts w:ascii="Times New Roman" w:eastAsia="Times New Roman" w:hAnsi="Times New Roman" w:cs="Times New Roman"/>
          <w:lang w:val="en-GB" w:eastAsia="en-GB"/>
        </w:rPr>
        <w:t>—(1.)</w:t>
      </w:r>
      <w:r w:rsidR="005A1FDC">
        <w:rPr>
          <w:rFonts w:ascii="Times New Roman" w:eastAsia="Times New Roman" w:hAnsi="Times New Roman" w:cs="Times New Roman"/>
          <w:lang w:val="en-GB" w:eastAsia="en-GB"/>
        </w:rPr>
        <w:tab/>
      </w:r>
      <w:r w:rsidRPr="009C173C">
        <w:rPr>
          <w:rFonts w:ascii="Times New Roman" w:eastAsia="Times New Roman" w:hAnsi="Times New Roman" w:cs="Times New Roman"/>
          <w:lang w:val="en-GB" w:eastAsia="en-GB"/>
        </w:rPr>
        <w:t xml:space="preserve">This Act may be cited as the </w:t>
      </w:r>
      <w:r w:rsidRPr="009C173C">
        <w:rPr>
          <w:rFonts w:ascii="Times New Roman" w:eastAsia="Times New Roman" w:hAnsi="Times New Roman" w:cs="Times New Roman"/>
          <w:i/>
          <w:iCs/>
          <w:lang w:val="en-GB" w:eastAsia="en-GB"/>
        </w:rPr>
        <w:t xml:space="preserve">Export Guarantee Act </w:t>
      </w:r>
      <w:r w:rsidRPr="009C173C">
        <w:rPr>
          <w:rFonts w:ascii="Times New Roman" w:eastAsia="Times New Roman" w:hAnsi="Times New Roman" w:cs="Times New Roman"/>
          <w:lang w:val="en-GB" w:eastAsia="en-GB"/>
        </w:rPr>
        <w:t>1925.</w:t>
      </w:r>
    </w:p>
    <w:p w:rsidR="00627AE1" w:rsidRPr="00627AE1" w:rsidRDefault="00627AE1" w:rsidP="001568BD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</w:rPr>
      </w:pPr>
      <w:r w:rsidRPr="009C173C">
        <w:rPr>
          <w:rFonts w:ascii="Times New Roman" w:eastAsia="Times New Roman" w:hAnsi="Times New Roman" w:cs="Times New Roman"/>
          <w:lang w:val="en-GB" w:eastAsia="en-GB"/>
        </w:rPr>
        <w:t>(2.)</w:t>
      </w:r>
      <w:r w:rsidR="005A1FDC">
        <w:rPr>
          <w:rFonts w:ascii="Times New Roman" w:eastAsia="Times New Roman" w:hAnsi="Times New Roman" w:cs="Times New Roman"/>
          <w:lang w:val="en-GB" w:eastAsia="en-GB"/>
        </w:rPr>
        <w:tab/>
      </w:r>
      <w:r w:rsidRPr="009C173C">
        <w:rPr>
          <w:rFonts w:ascii="Times New Roman" w:eastAsia="Times New Roman" w:hAnsi="Times New Roman" w:cs="Times New Roman"/>
          <w:lang w:val="en-GB" w:eastAsia="en-GB"/>
        </w:rPr>
        <w:t xml:space="preserve">The </w:t>
      </w:r>
      <w:r w:rsidRPr="009C173C">
        <w:rPr>
          <w:rFonts w:ascii="Times New Roman" w:eastAsia="Times New Roman" w:hAnsi="Times New Roman" w:cs="Times New Roman"/>
          <w:i/>
          <w:iCs/>
          <w:lang w:val="en-GB" w:eastAsia="en-GB"/>
        </w:rPr>
        <w:t xml:space="preserve">Export Guarantee Act </w:t>
      </w:r>
      <w:r w:rsidR="00895F39">
        <w:rPr>
          <w:rFonts w:ascii="Times New Roman" w:eastAsia="Times New Roman" w:hAnsi="Times New Roman" w:cs="Times New Roman"/>
          <w:lang w:val="en-GB" w:eastAsia="en-GB"/>
        </w:rPr>
        <w:t>1924</w:t>
      </w:r>
      <w:r w:rsidRPr="009C173C">
        <w:rPr>
          <w:rFonts w:ascii="Times New Roman" w:eastAsia="Times New Roman" w:hAnsi="Times New Roman" w:cs="Times New Roman"/>
          <w:lang w:val="en-GB" w:eastAsia="en-GB"/>
        </w:rPr>
        <w:t xml:space="preserve"> is in this Act referred to as the Principal Act.</w:t>
      </w:r>
    </w:p>
    <w:p w:rsidR="00627AE1" w:rsidRPr="00627AE1" w:rsidRDefault="00627AE1" w:rsidP="001568BD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</w:rPr>
      </w:pPr>
      <w:r w:rsidRPr="009C173C">
        <w:rPr>
          <w:rFonts w:ascii="Times New Roman" w:eastAsia="Times New Roman" w:hAnsi="Times New Roman" w:cs="Times New Roman"/>
          <w:lang w:val="en-GB" w:eastAsia="en-GB"/>
        </w:rPr>
        <w:t>(3.)</w:t>
      </w:r>
      <w:r w:rsidR="005A1FDC">
        <w:rPr>
          <w:rFonts w:ascii="Times New Roman" w:eastAsia="Times New Roman" w:hAnsi="Times New Roman" w:cs="Times New Roman"/>
          <w:lang w:val="en-GB" w:eastAsia="en-GB"/>
        </w:rPr>
        <w:tab/>
      </w:r>
      <w:r w:rsidRPr="009C173C">
        <w:rPr>
          <w:rFonts w:ascii="Times New Roman" w:eastAsia="Times New Roman" w:hAnsi="Times New Roman" w:cs="Times New Roman"/>
          <w:lang w:val="en-GB" w:eastAsia="en-GB"/>
        </w:rPr>
        <w:t xml:space="preserve">The Principal Act, as amended by this Act, may be cited as the </w:t>
      </w:r>
      <w:r w:rsidRPr="009C173C">
        <w:rPr>
          <w:rFonts w:ascii="Times New Roman" w:eastAsia="Times New Roman" w:hAnsi="Times New Roman" w:cs="Times New Roman"/>
          <w:i/>
          <w:iCs/>
          <w:lang w:val="en-GB" w:eastAsia="en-GB"/>
        </w:rPr>
        <w:t xml:space="preserve">Export Guarantee Act </w:t>
      </w:r>
      <w:r w:rsidRPr="009C173C">
        <w:rPr>
          <w:rFonts w:ascii="Times New Roman" w:eastAsia="Times New Roman" w:hAnsi="Times New Roman" w:cs="Times New Roman"/>
          <w:lang w:val="en-GB" w:eastAsia="en-GB"/>
        </w:rPr>
        <w:t>1924</w:t>
      </w:r>
      <w:r w:rsidR="002646B4">
        <w:rPr>
          <w:rFonts w:ascii="Times New Roman" w:eastAsia="Times New Roman" w:hAnsi="Times New Roman" w:cs="Times New Roman"/>
          <w:lang w:val="en-GB" w:eastAsia="en-GB"/>
        </w:rPr>
        <w:t>–</w:t>
      </w:r>
      <w:r w:rsidRPr="009C173C">
        <w:rPr>
          <w:rFonts w:ascii="Times New Roman" w:eastAsia="Times New Roman" w:hAnsi="Times New Roman" w:cs="Times New Roman"/>
          <w:lang w:val="en-GB" w:eastAsia="en-GB"/>
        </w:rPr>
        <w:t>1925.</w:t>
      </w:r>
    </w:p>
    <w:p w:rsidR="00627AE1" w:rsidRPr="002646B4" w:rsidRDefault="00627AE1" w:rsidP="002646B4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2646B4">
        <w:rPr>
          <w:rFonts w:ascii="Times New Roman" w:eastAsia="Times New Roman" w:hAnsi="Times New Roman" w:cs="Times New Roman"/>
          <w:b/>
          <w:bCs/>
          <w:sz w:val="20"/>
          <w:lang w:val="en-GB" w:eastAsia="en-GB"/>
        </w:rPr>
        <w:t>Commencement.</w:t>
      </w:r>
    </w:p>
    <w:p w:rsidR="00627AE1" w:rsidRDefault="00627AE1" w:rsidP="00240FDA">
      <w:pPr>
        <w:tabs>
          <w:tab w:val="left" w:pos="630"/>
        </w:tabs>
        <w:spacing w:after="60" w:line="240" w:lineRule="auto"/>
        <w:ind w:firstLine="288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9C173C">
        <w:rPr>
          <w:rFonts w:ascii="Times New Roman" w:eastAsia="Times New Roman" w:hAnsi="Times New Roman" w:cs="Times New Roman"/>
          <w:b/>
          <w:bCs/>
          <w:lang w:val="en-GB" w:eastAsia="en-GB"/>
        </w:rPr>
        <w:t>2.</w:t>
      </w:r>
      <w:r w:rsidR="005A1FDC">
        <w:rPr>
          <w:rFonts w:ascii="Times New Roman" w:eastAsia="Times New Roman" w:hAnsi="Times New Roman" w:cs="Times New Roman"/>
          <w:b/>
          <w:bCs/>
          <w:lang w:val="en-GB" w:eastAsia="en-GB"/>
        </w:rPr>
        <w:tab/>
      </w:r>
      <w:r w:rsidRPr="009C173C">
        <w:rPr>
          <w:rFonts w:ascii="Times New Roman" w:eastAsia="Times New Roman" w:hAnsi="Times New Roman" w:cs="Times New Roman"/>
          <w:lang w:val="en-GB" w:eastAsia="en-GB"/>
        </w:rPr>
        <w:t>This Act shall be deemed to have commenced on the date of the commencement of the Principal Act.</w:t>
      </w:r>
    </w:p>
    <w:p w:rsidR="00384377" w:rsidRPr="002646B4" w:rsidRDefault="00384377" w:rsidP="00240FDA">
      <w:pPr>
        <w:keepNext/>
        <w:keepLines/>
        <w:pageBreakBefore/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2646B4">
        <w:rPr>
          <w:rFonts w:ascii="Times New Roman" w:eastAsia="Times New Roman" w:hAnsi="Times New Roman" w:cs="Times New Roman"/>
          <w:b/>
          <w:bCs/>
          <w:sz w:val="20"/>
          <w:lang w:val="en-GB" w:eastAsia="en-GB"/>
        </w:rPr>
        <w:lastRenderedPageBreak/>
        <w:t>Assistance to primary production.</w:t>
      </w:r>
    </w:p>
    <w:p w:rsidR="00384377" w:rsidRPr="00627AE1" w:rsidRDefault="00384377" w:rsidP="001568BD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</w:rPr>
      </w:pPr>
      <w:r w:rsidRPr="009C173C">
        <w:rPr>
          <w:rFonts w:ascii="Times New Roman" w:eastAsia="Times New Roman" w:hAnsi="Times New Roman" w:cs="Times New Roman"/>
          <w:b/>
          <w:bCs/>
          <w:lang w:val="en-GB" w:eastAsia="en-GB"/>
        </w:rPr>
        <w:t>3.</w:t>
      </w:r>
      <w:r w:rsidR="006570A2">
        <w:rPr>
          <w:rFonts w:ascii="Times New Roman" w:eastAsia="Times New Roman" w:hAnsi="Times New Roman" w:cs="Times New Roman"/>
          <w:lang w:val="en-GB" w:eastAsia="en-GB"/>
        </w:rPr>
        <w:tab/>
      </w:r>
      <w:r w:rsidRPr="009C173C">
        <w:rPr>
          <w:rFonts w:ascii="Times New Roman" w:eastAsia="Times New Roman" w:hAnsi="Times New Roman" w:cs="Times New Roman"/>
          <w:lang w:val="en-GB" w:eastAsia="en-GB"/>
        </w:rPr>
        <w:t>Section five of the Principal Act is amended by omitting from sub-section (1.) thereof the words</w:t>
      </w:r>
      <w:r w:rsidR="00FE184E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442369">
        <w:rPr>
          <w:rFonts w:ascii="Times New Roman" w:eastAsia="Times New Roman" w:hAnsi="Times New Roman" w:cs="Times New Roman"/>
          <w:lang w:val="en-GB" w:eastAsia="en-GB"/>
        </w:rPr>
        <w:t>“</w:t>
      </w:r>
      <w:r w:rsidRPr="009C173C">
        <w:rPr>
          <w:rFonts w:ascii="Times New Roman" w:eastAsia="Times New Roman" w:hAnsi="Times New Roman" w:cs="Times New Roman"/>
          <w:lang w:val="en-GB" w:eastAsia="en-GB"/>
        </w:rPr>
        <w:t>in relation to the export and marketing of primary produce</w:t>
      </w:r>
      <w:r w:rsidR="001950FE">
        <w:rPr>
          <w:rFonts w:ascii="Times New Roman" w:eastAsia="Times New Roman" w:hAnsi="Times New Roman" w:cs="Times New Roman"/>
          <w:lang w:val="en-GB" w:eastAsia="en-GB"/>
        </w:rPr>
        <w:t xml:space="preserve">” </w:t>
      </w:r>
      <w:r w:rsidRPr="009C173C">
        <w:rPr>
          <w:rFonts w:ascii="Times New Roman" w:eastAsia="Times New Roman" w:hAnsi="Times New Roman" w:cs="Times New Roman"/>
          <w:lang w:val="en-GB" w:eastAsia="en-GB"/>
        </w:rPr>
        <w:t>and inserting in their stead the words—</w:t>
      </w:r>
    </w:p>
    <w:p w:rsidR="00384377" w:rsidRPr="00627AE1" w:rsidRDefault="00CE7B35" w:rsidP="001568BD">
      <w:pPr>
        <w:spacing w:after="0" w:line="240" w:lineRule="auto"/>
        <w:ind w:left="720" w:hanging="576"/>
        <w:jc w:val="both"/>
        <w:rPr>
          <w:rFonts w:ascii="Times New Roman" w:eastAsia="Times New Roman" w:hAnsi="Times New Roman" w:cs="Times New Roman"/>
        </w:rPr>
      </w:pPr>
      <w:r w:rsidRPr="00FB2F10">
        <w:rPr>
          <w:rFonts w:ascii="Times New Roman" w:eastAsia="Times New Roman" w:hAnsi="Times New Roman" w:cs="Times New Roman"/>
          <w:iCs/>
          <w:spacing w:val="60"/>
          <w:lang w:val="en-GB" w:eastAsia="en-GB"/>
        </w:rPr>
        <w:t>“</w:t>
      </w:r>
      <w:r w:rsidR="00384377" w:rsidRPr="00FB2F10">
        <w:rPr>
          <w:rFonts w:ascii="Times New Roman" w:eastAsia="Times New Roman" w:hAnsi="Times New Roman" w:cs="Times New Roman"/>
          <w:iCs/>
          <w:spacing w:val="60"/>
          <w:lang w:val="en-GB" w:eastAsia="en-GB"/>
        </w:rPr>
        <w:t>—</w:t>
      </w:r>
      <w:r w:rsidR="00384377" w:rsidRPr="00FB2F10">
        <w:rPr>
          <w:rFonts w:ascii="Times New Roman" w:eastAsia="Times New Roman" w:hAnsi="Times New Roman" w:cs="Times New Roman"/>
          <w:spacing w:val="30"/>
          <w:lang w:val="en-GB" w:eastAsia="en-GB"/>
        </w:rPr>
        <w:t>(</w:t>
      </w:r>
      <w:r w:rsidR="00384377" w:rsidRPr="009C173C">
        <w:rPr>
          <w:rFonts w:ascii="Times New Roman" w:eastAsia="Times New Roman" w:hAnsi="Times New Roman" w:cs="Times New Roman"/>
          <w:i/>
          <w:iCs/>
          <w:spacing w:val="30"/>
          <w:lang w:val="en-GB" w:eastAsia="en-GB"/>
        </w:rPr>
        <w:t>a</w:t>
      </w:r>
      <w:r w:rsidR="00384377" w:rsidRPr="009C173C">
        <w:rPr>
          <w:rFonts w:ascii="Times New Roman" w:eastAsia="Times New Roman" w:hAnsi="Times New Roman" w:cs="Times New Roman"/>
          <w:spacing w:val="30"/>
          <w:lang w:val="en-GB" w:eastAsia="en-GB"/>
        </w:rPr>
        <w:t>)</w:t>
      </w:r>
      <w:r w:rsidR="00384377" w:rsidRPr="009C173C">
        <w:rPr>
          <w:rFonts w:ascii="Times New Roman" w:eastAsia="Times New Roman" w:hAnsi="Times New Roman" w:cs="Times New Roman"/>
          <w:i/>
          <w:iCs/>
          <w:lang w:val="en-GB" w:eastAsia="en-GB"/>
        </w:rPr>
        <w:t xml:space="preserve"> </w:t>
      </w:r>
      <w:r w:rsidR="00384377" w:rsidRPr="009C173C">
        <w:rPr>
          <w:rFonts w:ascii="Times New Roman" w:eastAsia="Times New Roman" w:hAnsi="Times New Roman" w:cs="Times New Roman"/>
          <w:lang w:val="en-GB" w:eastAsia="en-GB"/>
        </w:rPr>
        <w:t>in relation to the export</w:t>
      </w:r>
      <w:r w:rsidR="00FE184E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384377" w:rsidRPr="009C173C">
        <w:rPr>
          <w:rFonts w:ascii="Times New Roman" w:eastAsia="Times New Roman" w:hAnsi="Times New Roman" w:cs="Times New Roman"/>
          <w:lang w:val="en-GB" w:eastAsia="en-GB"/>
        </w:rPr>
        <w:t>and marketing of primary produce; and</w:t>
      </w:r>
    </w:p>
    <w:p w:rsidR="00384377" w:rsidRDefault="00384377" w:rsidP="001568BD">
      <w:pPr>
        <w:pStyle w:val="Style19"/>
        <w:ind w:left="1152" w:hanging="576"/>
        <w:jc w:val="both"/>
        <w:rPr>
          <w:sz w:val="22"/>
          <w:szCs w:val="22"/>
          <w:lang w:val="en-GB" w:eastAsia="en-GB"/>
        </w:rPr>
      </w:pPr>
      <w:r w:rsidRPr="00FB2F10">
        <w:rPr>
          <w:spacing w:val="30"/>
          <w:sz w:val="22"/>
          <w:szCs w:val="22"/>
          <w:lang w:val="en-GB" w:eastAsia="en-GB"/>
        </w:rPr>
        <w:t>(</w:t>
      </w:r>
      <w:r w:rsidRPr="009C173C">
        <w:rPr>
          <w:i/>
          <w:iCs/>
          <w:spacing w:val="30"/>
          <w:sz w:val="22"/>
          <w:szCs w:val="22"/>
          <w:lang w:val="en-GB" w:eastAsia="en-GB"/>
        </w:rPr>
        <w:t>b</w:t>
      </w:r>
      <w:r w:rsidRPr="00FB2F10">
        <w:rPr>
          <w:spacing w:val="30"/>
          <w:sz w:val="22"/>
          <w:szCs w:val="22"/>
          <w:lang w:val="en-GB" w:eastAsia="en-GB"/>
        </w:rPr>
        <w:t>)</w:t>
      </w:r>
      <w:r w:rsidRPr="00FB2F10">
        <w:rPr>
          <w:iCs/>
          <w:sz w:val="22"/>
          <w:szCs w:val="22"/>
          <w:lang w:val="en-GB" w:eastAsia="en-GB"/>
        </w:rPr>
        <w:t xml:space="preserve"> </w:t>
      </w:r>
      <w:r w:rsidRPr="009C173C">
        <w:rPr>
          <w:sz w:val="22"/>
          <w:szCs w:val="22"/>
          <w:lang w:val="en-GB" w:eastAsia="en-GB"/>
        </w:rPr>
        <w:t>to the growers of primary produce used, or to be used, in the manufacture or preparation of goods of a kind suitable for export from the Commonwealth</w:t>
      </w:r>
      <w:r w:rsidR="00CE7B35">
        <w:rPr>
          <w:sz w:val="22"/>
          <w:szCs w:val="22"/>
          <w:lang w:val="en-GB" w:eastAsia="en-GB"/>
        </w:rPr>
        <w:t>”</w:t>
      </w:r>
      <w:r w:rsidRPr="009C173C">
        <w:rPr>
          <w:sz w:val="22"/>
          <w:szCs w:val="22"/>
          <w:lang w:val="en-GB" w:eastAsia="en-GB"/>
        </w:rPr>
        <w:t>.</w:t>
      </w:r>
    </w:p>
    <w:p w:rsidR="00644595" w:rsidRPr="009C173C" w:rsidRDefault="00644595" w:rsidP="00644595">
      <w:pPr>
        <w:pStyle w:val="Style19"/>
        <w:pBdr>
          <w:bottom w:val="single" w:sz="4" w:space="1" w:color="auto"/>
        </w:pBdr>
        <w:spacing w:before="600"/>
        <w:ind w:left="3456" w:right="3456"/>
        <w:jc w:val="center"/>
        <w:rPr>
          <w:sz w:val="22"/>
          <w:szCs w:val="22"/>
        </w:rPr>
      </w:pPr>
      <w:bookmarkStart w:id="0" w:name="_GoBack"/>
      <w:bookmarkEnd w:id="0"/>
    </w:p>
    <w:sectPr w:rsidR="00644595" w:rsidRPr="009C173C" w:rsidSect="00222804"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917" w:rsidRDefault="008B4917" w:rsidP="006570A2">
      <w:pPr>
        <w:spacing w:after="0" w:line="240" w:lineRule="auto"/>
      </w:pPr>
      <w:r>
        <w:separator/>
      </w:r>
    </w:p>
  </w:endnote>
  <w:endnote w:type="continuationSeparator" w:id="0">
    <w:p w:rsidR="008B4917" w:rsidRDefault="008B4917" w:rsidP="00657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917" w:rsidRDefault="008B4917" w:rsidP="006570A2">
      <w:pPr>
        <w:spacing w:after="0" w:line="240" w:lineRule="auto"/>
      </w:pPr>
      <w:r>
        <w:separator/>
      </w:r>
    </w:p>
  </w:footnote>
  <w:footnote w:type="continuationSeparator" w:id="0">
    <w:p w:rsidR="008B4917" w:rsidRDefault="008B4917" w:rsidP="00657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0A2" w:rsidRPr="00627AE1" w:rsidRDefault="006570A2" w:rsidP="008139B1">
    <w:pPr>
      <w:tabs>
        <w:tab w:val="left" w:pos="3780"/>
        <w:tab w:val="left" w:pos="8460"/>
      </w:tabs>
      <w:spacing w:after="0" w:line="240" w:lineRule="auto"/>
      <w:rPr>
        <w:rFonts w:ascii="Times New Roman" w:eastAsia="Times New Roman" w:hAnsi="Times New Roman" w:cs="Times New Roman"/>
        <w:sz w:val="20"/>
      </w:rPr>
    </w:pPr>
    <w:r w:rsidRPr="006570A2">
      <w:rPr>
        <w:rFonts w:ascii="Times New Roman" w:eastAsia="Times New Roman" w:hAnsi="Times New Roman" w:cs="Times New Roman"/>
        <w:sz w:val="20"/>
        <w:lang w:val="en-GB" w:eastAsia="en-GB"/>
      </w:rPr>
      <w:t>1925.</w:t>
    </w:r>
    <w:r w:rsidRPr="006570A2">
      <w:rPr>
        <w:rFonts w:ascii="Times New Roman" w:eastAsia="Times New Roman" w:hAnsi="Times New Roman" w:cs="Times New Roman"/>
        <w:sz w:val="20"/>
        <w:lang w:val="en-GB" w:eastAsia="en-GB"/>
      </w:rPr>
      <w:tab/>
    </w:r>
    <w:r w:rsidRPr="006570A2">
      <w:rPr>
        <w:rFonts w:ascii="Times New Roman" w:eastAsia="Times New Roman" w:hAnsi="Times New Roman" w:cs="Times New Roman"/>
        <w:i/>
        <w:iCs/>
        <w:sz w:val="20"/>
        <w:lang w:val="en-GB" w:eastAsia="en-GB"/>
      </w:rPr>
      <w:t>Export Guarantee.</w:t>
    </w:r>
    <w:r w:rsidRPr="006570A2">
      <w:rPr>
        <w:rFonts w:ascii="Times New Roman" w:eastAsia="Times New Roman" w:hAnsi="Times New Roman" w:cs="Times New Roman"/>
        <w:i/>
        <w:iCs/>
        <w:sz w:val="20"/>
        <w:lang w:val="en-GB" w:eastAsia="en-GB"/>
      </w:rPr>
      <w:tab/>
    </w:r>
    <w:r w:rsidRPr="006570A2">
      <w:rPr>
        <w:rFonts w:ascii="Times New Roman" w:eastAsia="Times New Roman" w:hAnsi="Times New Roman" w:cs="Times New Roman"/>
        <w:sz w:val="20"/>
        <w:lang w:val="en-GB" w:eastAsia="en-GB"/>
      </w:rPr>
      <w:t>No. 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7AE1"/>
    <w:rsid w:val="0000610F"/>
    <w:rsid w:val="00031079"/>
    <w:rsid w:val="00046550"/>
    <w:rsid w:val="00057A99"/>
    <w:rsid w:val="000C2D03"/>
    <w:rsid w:val="000D0508"/>
    <w:rsid w:val="001568BD"/>
    <w:rsid w:val="00161445"/>
    <w:rsid w:val="001950FE"/>
    <w:rsid w:val="00222804"/>
    <w:rsid w:val="00240FDA"/>
    <w:rsid w:val="002540C4"/>
    <w:rsid w:val="002646B4"/>
    <w:rsid w:val="002C28A6"/>
    <w:rsid w:val="002F0445"/>
    <w:rsid w:val="00300B36"/>
    <w:rsid w:val="00352082"/>
    <w:rsid w:val="00384377"/>
    <w:rsid w:val="004327F8"/>
    <w:rsid w:val="00442369"/>
    <w:rsid w:val="0049440D"/>
    <w:rsid w:val="00494BBA"/>
    <w:rsid w:val="004D619F"/>
    <w:rsid w:val="004E41D5"/>
    <w:rsid w:val="00504B8A"/>
    <w:rsid w:val="005A1FDC"/>
    <w:rsid w:val="005B1DA9"/>
    <w:rsid w:val="00624E38"/>
    <w:rsid w:val="00627AE1"/>
    <w:rsid w:val="00644595"/>
    <w:rsid w:val="006570A2"/>
    <w:rsid w:val="00673770"/>
    <w:rsid w:val="006B6357"/>
    <w:rsid w:val="00725962"/>
    <w:rsid w:val="007703E4"/>
    <w:rsid w:val="007D3D9F"/>
    <w:rsid w:val="008139B1"/>
    <w:rsid w:val="0085046D"/>
    <w:rsid w:val="0088691D"/>
    <w:rsid w:val="00895F39"/>
    <w:rsid w:val="008B4917"/>
    <w:rsid w:val="009079BD"/>
    <w:rsid w:val="009C173C"/>
    <w:rsid w:val="00A302E3"/>
    <w:rsid w:val="00BB4513"/>
    <w:rsid w:val="00BE1369"/>
    <w:rsid w:val="00C01395"/>
    <w:rsid w:val="00C64841"/>
    <w:rsid w:val="00CE7B35"/>
    <w:rsid w:val="00D672A5"/>
    <w:rsid w:val="00DB0397"/>
    <w:rsid w:val="00E0499A"/>
    <w:rsid w:val="00E33274"/>
    <w:rsid w:val="00E671F3"/>
    <w:rsid w:val="00F11E42"/>
    <w:rsid w:val="00F214D5"/>
    <w:rsid w:val="00F511FF"/>
    <w:rsid w:val="00FA61AD"/>
    <w:rsid w:val="00FB2F10"/>
    <w:rsid w:val="00FE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627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627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627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627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627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627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rsid w:val="00627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627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627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627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627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627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627AE1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30"/>
      <w:szCs w:val="30"/>
    </w:rPr>
  </w:style>
  <w:style w:type="character" w:customStyle="1" w:styleId="CharStyle1">
    <w:name w:val="CharStyle1"/>
    <w:basedOn w:val="DefaultParagraphFont"/>
    <w:rsid w:val="00627AE1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">
    <w:name w:val="CharStyle2"/>
    <w:basedOn w:val="DefaultParagraphFont"/>
    <w:rsid w:val="00627AE1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24"/>
      <w:szCs w:val="24"/>
    </w:rPr>
  </w:style>
  <w:style w:type="character" w:customStyle="1" w:styleId="CharStyle3">
    <w:name w:val="CharStyle3"/>
    <w:basedOn w:val="DefaultParagraphFont"/>
    <w:rsid w:val="00627AE1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4">
    <w:name w:val="CharStyle4"/>
    <w:basedOn w:val="DefaultParagraphFont"/>
    <w:rsid w:val="00627AE1"/>
    <w:rPr>
      <w:rFonts w:ascii="Book Antiqua" w:eastAsia="Book Antiqua" w:hAnsi="Book Antiqua" w:cs="Book Antiqua"/>
      <w:b w:val="0"/>
      <w:bCs w:val="0"/>
      <w:i w:val="0"/>
      <w:iCs w:val="0"/>
      <w:smallCaps w:val="0"/>
      <w:sz w:val="50"/>
      <w:szCs w:val="50"/>
    </w:rPr>
  </w:style>
  <w:style w:type="character" w:customStyle="1" w:styleId="CharStyle5">
    <w:name w:val="CharStyle5"/>
    <w:basedOn w:val="DefaultParagraphFont"/>
    <w:rsid w:val="00627AE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7">
    <w:name w:val="CharStyle7"/>
    <w:basedOn w:val="DefaultParagraphFont"/>
    <w:rsid w:val="00627AE1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9">
    <w:name w:val="CharStyle9"/>
    <w:basedOn w:val="DefaultParagraphFont"/>
    <w:rsid w:val="00627AE1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0">
    <w:name w:val="CharStyle10"/>
    <w:basedOn w:val="DefaultParagraphFont"/>
    <w:rsid w:val="00627AE1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0A2"/>
  </w:style>
  <w:style w:type="paragraph" w:styleId="Footer">
    <w:name w:val="footer"/>
    <w:basedOn w:val="Normal"/>
    <w:link w:val="FooterChar"/>
    <w:uiPriority w:val="99"/>
    <w:semiHidden/>
    <w:unhideWhenUsed/>
    <w:rsid w:val="0065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70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Edwards, Tony</cp:lastModifiedBy>
  <cp:revision>118</cp:revision>
  <dcterms:created xsi:type="dcterms:W3CDTF">2017-04-04T05:06:00Z</dcterms:created>
  <dcterms:modified xsi:type="dcterms:W3CDTF">2018-06-14T04:06:00Z</dcterms:modified>
</cp:coreProperties>
</file>