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79C" w:rsidRPr="0067135B" w:rsidRDefault="00C9679C" w:rsidP="0067135B">
      <w:pPr>
        <w:spacing w:before="120"/>
        <w:ind w:firstLine="0"/>
        <w:jc w:val="center"/>
        <w:rPr>
          <w:rFonts w:ascii="Times New Roman" w:eastAsia="Times New Roman" w:hAnsi="Times New Roman" w:cs="Times New Roman"/>
          <w:sz w:val="36"/>
          <w:szCs w:val="30"/>
        </w:rPr>
      </w:pPr>
      <w:r w:rsidRPr="0067135B">
        <w:rPr>
          <w:rFonts w:ascii="Times New Roman" w:eastAsia="Times New Roman" w:hAnsi="Times New Roman" w:cs="Times New Roman"/>
          <w:spacing w:val="10"/>
          <w:sz w:val="36"/>
        </w:rPr>
        <w:t>WINE EXPORT BOUNTY.</w:t>
      </w:r>
    </w:p>
    <w:p w:rsidR="003A1CB4" w:rsidRPr="0067135B" w:rsidRDefault="003A1CB4" w:rsidP="0067135B">
      <w:pPr>
        <w:pBdr>
          <w:top w:val="single" w:sz="4" w:space="1" w:color="auto"/>
        </w:pBdr>
        <w:spacing w:before="120"/>
        <w:ind w:left="4032" w:right="4032" w:firstLine="0"/>
        <w:jc w:val="center"/>
        <w:rPr>
          <w:rFonts w:ascii="Times New Roman" w:eastAsia="Times New Roman" w:hAnsi="Times New Roman" w:cs="Times New Roman"/>
          <w:b/>
          <w:bCs/>
          <w:sz w:val="12"/>
          <w:szCs w:val="12"/>
        </w:rPr>
      </w:pPr>
    </w:p>
    <w:p w:rsidR="00C9679C" w:rsidRPr="0067135B" w:rsidRDefault="00C9679C" w:rsidP="0067135B">
      <w:pPr>
        <w:ind w:firstLine="0"/>
        <w:jc w:val="center"/>
        <w:rPr>
          <w:rFonts w:ascii="Times New Roman" w:eastAsia="Times New Roman" w:hAnsi="Times New Roman" w:cs="Times New Roman"/>
          <w:sz w:val="28"/>
          <w:szCs w:val="24"/>
        </w:rPr>
      </w:pPr>
      <w:r w:rsidRPr="0067135B">
        <w:rPr>
          <w:rFonts w:ascii="Times New Roman" w:eastAsia="Times New Roman" w:hAnsi="Times New Roman" w:cs="Times New Roman"/>
          <w:b/>
          <w:bCs/>
          <w:sz w:val="28"/>
        </w:rPr>
        <w:t>No. 23 of 1924.</w:t>
      </w:r>
    </w:p>
    <w:p w:rsidR="00C9679C" w:rsidRPr="0067135B" w:rsidRDefault="00C9679C" w:rsidP="0067135B">
      <w:pPr>
        <w:spacing w:before="120"/>
        <w:ind w:firstLine="0"/>
        <w:jc w:val="center"/>
        <w:rPr>
          <w:rFonts w:ascii="Times New Roman" w:eastAsia="Times New Roman" w:hAnsi="Times New Roman" w:cs="Times New Roman"/>
          <w:sz w:val="26"/>
          <w:szCs w:val="24"/>
        </w:rPr>
      </w:pPr>
      <w:r w:rsidRPr="0067135B">
        <w:rPr>
          <w:rFonts w:ascii="Times New Roman" w:eastAsia="Times New Roman" w:hAnsi="Times New Roman" w:cs="Times New Roman"/>
          <w:sz w:val="26"/>
        </w:rPr>
        <w:t>An Act to provide for the Payment of Bounty on the Export of Fortified Wine.</w:t>
      </w:r>
    </w:p>
    <w:p w:rsidR="00C9679C" w:rsidRPr="0067135B" w:rsidRDefault="00C9679C" w:rsidP="0067135B">
      <w:pPr>
        <w:spacing w:before="120"/>
        <w:ind w:firstLine="0"/>
        <w:jc w:val="right"/>
        <w:rPr>
          <w:rFonts w:ascii="Times New Roman" w:eastAsia="Times New Roman" w:hAnsi="Times New Roman" w:cs="Times New Roman"/>
          <w:sz w:val="26"/>
          <w:szCs w:val="24"/>
        </w:rPr>
      </w:pPr>
      <w:r w:rsidRPr="0067135B">
        <w:rPr>
          <w:rFonts w:ascii="Times New Roman" w:eastAsia="Times New Roman" w:hAnsi="Times New Roman" w:cs="Times New Roman"/>
          <w:sz w:val="26"/>
        </w:rPr>
        <w:t>[Assented to 17th September, 1924.]</w:t>
      </w:r>
    </w:p>
    <w:p w:rsidR="00C9679C" w:rsidRPr="0067135B" w:rsidRDefault="00C9679C" w:rsidP="0067135B">
      <w:pPr>
        <w:spacing w:before="120" w:after="60"/>
        <w:ind w:firstLine="0"/>
        <w:rPr>
          <w:rFonts w:ascii="Times New Roman" w:eastAsia="Times New Roman" w:hAnsi="Times New Roman" w:cs="Times New Roman"/>
          <w:b/>
          <w:sz w:val="20"/>
          <w:szCs w:val="14"/>
        </w:rPr>
      </w:pPr>
      <w:r w:rsidRPr="0067135B">
        <w:rPr>
          <w:rFonts w:ascii="Times New Roman" w:eastAsia="Times New Roman" w:hAnsi="Times New Roman" w:cs="Times New Roman"/>
          <w:b/>
          <w:bCs/>
          <w:sz w:val="20"/>
        </w:rPr>
        <w:t>Preamble.</w:t>
      </w:r>
    </w:p>
    <w:p w:rsidR="00C9679C" w:rsidRPr="003651CA" w:rsidRDefault="00C9679C" w:rsidP="0067135B">
      <w:pPr>
        <w:ind w:firstLine="0"/>
        <w:rPr>
          <w:rFonts w:ascii="Times New Roman" w:eastAsia="Times New Roman" w:hAnsi="Times New Roman" w:cs="Times New Roman"/>
        </w:rPr>
      </w:pPr>
      <w:r w:rsidRPr="003651CA">
        <w:rPr>
          <w:rFonts w:ascii="Times New Roman" w:eastAsia="Times New Roman" w:hAnsi="Times New Roman" w:cs="Times New Roman"/>
          <w:bCs/>
        </w:rPr>
        <w:t>B</w:t>
      </w:r>
      <w:r w:rsidRPr="003651CA">
        <w:rPr>
          <w:rFonts w:ascii="Times New Roman" w:eastAsia="Times New Roman" w:hAnsi="Times New Roman" w:cs="Times New Roman"/>
        </w:rPr>
        <w:t>E it enacted by the King</w:t>
      </w:r>
      <w:r w:rsidR="00164A8B" w:rsidRPr="003651CA">
        <w:rPr>
          <w:rFonts w:ascii="Times New Roman" w:eastAsia="Times New Roman" w:hAnsi="Times New Roman" w:cs="Times New Roman"/>
        </w:rPr>
        <w:t>’</w:t>
      </w:r>
      <w:r w:rsidRPr="003651CA">
        <w:rPr>
          <w:rFonts w:ascii="Times New Roman" w:eastAsia="Times New Roman" w:hAnsi="Times New Roman" w:cs="Times New Roman"/>
        </w:rPr>
        <w:t>s Most Excellent Majesty, the Senate, and the House of Representatives of the Commonwealth of Australia, for the purpose of appropriating the grant originated in the House of Representatives, as follows:—</w:t>
      </w:r>
    </w:p>
    <w:p w:rsidR="00C9679C" w:rsidRPr="0067135B" w:rsidRDefault="00C9679C" w:rsidP="0067135B">
      <w:pPr>
        <w:spacing w:before="120" w:after="60"/>
        <w:ind w:firstLine="0"/>
        <w:rPr>
          <w:rFonts w:ascii="Times New Roman" w:eastAsia="Times New Roman" w:hAnsi="Times New Roman" w:cs="Times New Roman"/>
          <w:b/>
          <w:sz w:val="20"/>
          <w:szCs w:val="14"/>
        </w:rPr>
      </w:pPr>
      <w:r w:rsidRPr="0067135B">
        <w:rPr>
          <w:rFonts w:ascii="Times New Roman" w:eastAsia="Times New Roman" w:hAnsi="Times New Roman" w:cs="Times New Roman"/>
          <w:b/>
          <w:bCs/>
          <w:sz w:val="20"/>
        </w:rPr>
        <w:t>Short title.</w:t>
      </w:r>
    </w:p>
    <w:p w:rsidR="00C9679C" w:rsidRPr="0067135B" w:rsidRDefault="00C9679C" w:rsidP="0067135B">
      <w:pPr>
        <w:rPr>
          <w:rFonts w:ascii="Times New Roman" w:eastAsia="Times New Roman" w:hAnsi="Times New Roman" w:cs="Times New Roman"/>
          <w:szCs w:val="20"/>
        </w:rPr>
      </w:pPr>
      <w:r w:rsidRPr="0067135B">
        <w:rPr>
          <w:rFonts w:ascii="Times New Roman" w:eastAsia="Times New Roman" w:hAnsi="Times New Roman" w:cs="Times New Roman"/>
          <w:b/>
          <w:bCs/>
        </w:rPr>
        <w:t>1.</w:t>
      </w:r>
      <w:r w:rsidR="000A30D4" w:rsidRPr="0067135B">
        <w:rPr>
          <w:rFonts w:ascii="Times New Roman" w:eastAsia="Times New Roman" w:hAnsi="Times New Roman" w:cs="Times New Roman"/>
          <w:b/>
          <w:bCs/>
        </w:rPr>
        <w:tab/>
      </w:r>
      <w:r w:rsidRPr="0067135B">
        <w:rPr>
          <w:rFonts w:ascii="Times New Roman" w:eastAsia="Times New Roman" w:hAnsi="Times New Roman" w:cs="Times New Roman"/>
        </w:rPr>
        <w:t xml:space="preserve">This Act may be cited as the </w:t>
      </w:r>
      <w:r w:rsidRPr="0067135B">
        <w:rPr>
          <w:rFonts w:ascii="Times New Roman" w:eastAsia="Times New Roman" w:hAnsi="Times New Roman" w:cs="Times New Roman"/>
          <w:i/>
          <w:iCs/>
        </w:rPr>
        <w:t xml:space="preserve">Wine Export Bounty Act </w:t>
      </w:r>
      <w:r w:rsidRPr="0067135B">
        <w:rPr>
          <w:rFonts w:ascii="Times New Roman" w:eastAsia="Times New Roman" w:hAnsi="Times New Roman" w:cs="Times New Roman"/>
        </w:rPr>
        <w:t>1924.</w:t>
      </w:r>
    </w:p>
    <w:p w:rsidR="00C9679C" w:rsidRPr="0067135B" w:rsidRDefault="00C9679C" w:rsidP="0067135B">
      <w:pPr>
        <w:spacing w:before="120" w:after="60"/>
        <w:ind w:firstLine="0"/>
        <w:rPr>
          <w:rFonts w:ascii="Times New Roman" w:eastAsia="Times New Roman" w:hAnsi="Times New Roman" w:cs="Times New Roman"/>
          <w:b/>
          <w:sz w:val="20"/>
          <w:szCs w:val="14"/>
        </w:rPr>
      </w:pPr>
      <w:r w:rsidRPr="0067135B">
        <w:rPr>
          <w:rFonts w:ascii="Times New Roman" w:eastAsia="Times New Roman" w:hAnsi="Times New Roman" w:cs="Times New Roman"/>
          <w:b/>
          <w:bCs/>
          <w:sz w:val="20"/>
        </w:rPr>
        <w:t>Definition.</w:t>
      </w:r>
    </w:p>
    <w:p w:rsidR="00C9679C" w:rsidRPr="0067135B" w:rsidRDefault="00C9679C" w:rsidP="0067135B">
      <w:pPr>
        <w:rPr>
          <w:rFonts w:ascii="Times New Roman" w:eastAsia="Times New Roman" w:hAnsi="Times New Roman" w:cs="Times New Roman"/>
          <w:szCs w:val="20"/>
        </w:rPr>
      </w:pPr>
      <w:r w:rsidRPr="0067135B">
        <w:rPr>
          <w:rFonts w:ascii="Times New Roman" w:eastAsia="Times New Roman" w:hAnsi="Times New Roman" w:cs="Times New Roman"/>
          <w:b/>
          <w:bCs/>
        </w:rPr>
        <w:t>2.</w:t>
      </w:r>
      <w:r w:rsidR="000A30D4" w:rsidRPr="0067135B">
        <w:rPr>
          <w:rFonts w:ascii="Times New Roman" w:eastAsia="Times New Roman" w:hAnsi="Times New Roman" w:cs="Times New Roman"/>
          <w:b/>
          <w:bCs/>
        </w:rPr>
        <w:tab/>
      </w:r>
      <w:r w:rsidRPr="0067135B">
        <w:rPr>
          <w:rFonts w:ascii="Times New Roman" w:eastAsia="Times New Roman" w:hAnsi="Times New Roman" w:cs="Times New Roman"/>
        </w:rPr>
        <w:t>In this Act, unless the contrary intention appears—</w:t>
      </w:r>
    </w:p>
    <w:p w:rsidR="00C9679C" w:rsidRPr="0067135B" w:rsidRDefault="00164A8B" w:rsidP="0067135B">
      <w:pPr>
        <w:ind w:left="900" w:hanging="432"/>
        <w:rPr>
          <w:rFonts w:ascii="Times New Roman" w:eastAsia="Times New Roman" w:hAnsi="Times New Roman" w:cs="Times New Roman"/>
          <w:szCs w:val="20"/>
        </w:rPr>
      </w:pPr>
      <w:r w:rsidRPr="0067135B">
        <w:rPr>
          <w:rFonts w:ascii="Times New Roman" w:eastAsia="Times New Roman" w:hAnsi="Times New Roman" w:cs="Times New Roman"/>
        </w:rPr>
        <w:t>“</w:t>
      </w:r>
      <w:r w:rsidR="00C9679C" w:rsidRPr="0067135B">
        <w:rPr>
          <w:rFonts w:ascii="Times New Roman" w:eastAsia="Times New Roman" w:hAnsi="Times New Roman" w:cs="Times New Roman"/>
        </w:rPr>
        <w:t>fortified wine</w:t>
      </w:r>
      <w:r w:rsidRPr="0067135B">
        <w:rPr>
          <w:rFonts w:ascii="Times New Roman" w:eastAsia="Times New Roman" w:hAnsi="Times New Roman" w:cs="Times New Roman"/>
        </w:rPr>
        <w:t>”</w:t>
      </w:r>
      <w:r w:rsidR="00C9679C" w:rsidRPr="0067135B">
        <w:rPr>
          <w:rFonts w:ascii="Times New Roman" w:eastAsia="Times New Roman" w:hAnsi="Times New Roman" w:cs="Times New Roman"/>
        </w:rPr>
        <w:t xml:space="preserve"> means wine, the produce of Australia, which is the fermented juice of the grape and which has been fortified so as to contain not less than thirty-four per centum of proof spirit.</w:t>
      </w:r>
    </w:p>
    <w:p w:rsidR="00C9679C" w:rsidRPr="0067135B" w:rsidRDefault="00C9679C" w:rsidP="0067135B">
      <w:pPr>
        <w:spacing w:before="120" w:after="60"/>
        <w:ind w:firstLine="0"/>
        <w:rPr>
          <w:rFonts w:ascii="Times New Roman" w:eastAsia="Times New Roman" w:hAnsi="Times New Roman" w:cs="Times New Roman"/>
          <w:b/>
          <w:sz w:val="20"/>
          <w:szCs w:val="14"/>
        </w:rPr>
      </w:pPr>
      <w:r w:rsidRPr="0067135B">
        <w:rPr>
          <w:rFonts w:ascii="Times New Roman" w:eastAsia="Times New Roman" w:hAnsi="Times New Roman" w:cs="Times New Roman"/>
          <w:b/>
          <w:bCs/>
          <w:sz w:val="20"/>
        </w:rPr>
        <w:t>Appropriation for payment of bounty.</w:t>
      </w:r>
    </w:p>
    <w:p w:rsidR="00C9679C" w:rsidRPr="0067135B" w:rsidRDefault="00C9679C" w:rsidP="0067135B">
      <w:pPr>
        <w:rPr>
          <w:rFonts w:ascii="Times New Roman" w:eastAsia="Times New Roman" w:hAnsi="Times New Roman" w:cs="Times New Roman"/>
          <w:szCs w:val="20"/>
        </w:rPr>
      </w:pPr>
      <w:r w:rsidRPr="0067135B">
        <w:rPr>
          <w:rFonts w:ascii="Times New Roman" w:eastAsia="Times New Roman" w:hAnsi="Times New Roman" w:cs="Times New Roman"/>
          <w:b/>
          <w:bCs/>
          <w:smallCaps/>
        </w:rPr>
        <w:t>3.</w:t>
      </w:r>
      <w:r w:rsidR="000A30D4" w:rsidRPr="0067135B">
        <w:rPr>
          <w:rFonts w:ascii="Times New Roman" w:eastAsia="Times New Roman" w:hAnsi="Times New Roman" w:cs="Times New Roman"/>
          <w:smallCaps/>
        </w:rPr>
        <w:tab/>
      </w:r>
      <w:r w:rsidRPr="0067135B">
        <w:rPr>
          <w:rFonts w:ascii="Times New Roman" w:eastAsia="Times New Roman" w:hAnsi="Times New Roman" w:cs="Times New Roman"/>
        </w:rPr>
        <w:t>There shall be payable out of the Consolidated Revenue Fund, which is hereby appropriated accordingly, the bounty specified in this Act.</w:t>
      </w:r>
    </w:p>
    <w:p w:rsidR="00C9679C" w:rsidRPr="0067135B" w:rsidRDefault="00C9679C" w:rsidP="0067135B">
      <w:pPr>
        <w:spacing w:before="120" w:after="60"/>
        <w:ind w:firstLine="0"/>
        <w:rPr>
          <w:rFonts w:ascii="Times New Roman" w:eastAsia="Times New Roman" w:hAnsi="Times New Roman" w:cs="Times New Roman"/>
          <w:b/>
          <w:sz w:val="20"/>
          <w:szCs w:val="14"/>
        </w:rPr>
      </w:pPr>
      <w:r w:rsidRPr="0067135B">
        <w:rPr>
          <w:rFonts w:ascii="Times New Roman" w:eastAsia="Times New Roman" w:hAnsi="Times New Roman" w:cs="Times New Roman"/>
          <w:b/>
          <w:bCs/>
          <w:sz w:val="20"/>
        </w:rPr>
        <w:t>Specification of bounty.</w:t>
      </w:r>
    </w:p>
    <w:p w:rsidR="00C9679C" w:rsidRPr="0067135B" w:rsidRDefault="00C9679C" w:rsidP="0067135B">
      <w:pPr>
        <w:rPr>
          <w:rFonts w:ascii="Times New Roman" w:eastAsia="Times New Roman" w:hAnsi="Times New Roman" w:cs="Times New Roman"/>
          <w:szCs w:val="20"/>
        </w:rPr>
      </w:pPr>
      <w:r w:rsidRPr="0067135B">
        <w:rPr>
          <w:rFonts w:ascii="Times New Roman" w:eastAsia="Times New Roman" w:hAnsi="Times New Roman" w:cs="Times New Roman"/>
          <w:b/>
          <w:bCs/>
        </w:rPr>
        <w:t>4.</w:t>
      </w:r>
      <w:r w:rsidR="000A30D4" w:rsidRPr="0067135B">
        <w:rPr>
          <w:rFonts w:ascii="Times New Roman" w:eastAsia="Times New Roman" w:hAnsi="Times New Roman" w:cs="Times New Roman"/>
          <w:b/>
          <w:bCs/>
        </w:rPr>
        <w:tab/>
      </w:r>
      <w:r w:rsidRPr="0067135B">
        <w:rPr>
          <w:rFonts w:ascii="Times New Roman" w:eastAsia="Times New Roman" w:hAnsi="Times New Roman" w:cs="Times New Roman"/>
        </w:rPr>
        <w:t>The bounty under this Act shall be payable in respect of fortified wine exported from the Commonwealth on or after the first day of September One thousand nine hundred and twenty-four and on or before the thirty-first day of August One thousand nine hundred and twenty-seven.</w:t>
      </w:r>
    </w:p>
    <w:p w:rsidR="00C9679C" w:rsidRPr="0067135B" w:rsidRDefault="009E5062" w:rsidP="0067135B">
      <w:pPr>
        <w:spacing w:before="120" w:after="60"/>
        <w:ind w:firstLine="0"/>
        <w:rPr>
          <w:rFonts w:ascii="Times New Roman" w:eastAsia="Times New Roman" w:hAnsi="Times New Roman" w:cs="Times New Roman"/>
          <w:b/>
          <w:sz w:val="20"/>
          <w:szCs w:val="14"/>
        </w:rPr>
      </w:pPr>
      <w:r w:rsidRPr="0067135B">
        <w:rPr>
          <w:rFonts w:ascii="Times New Roman" w:eastAsia="Times New Roman" w:hAnsi="Times New Roman" w:cs="Times New Roman"/>
          <w:b/>
          <w:bCs/>
          <w:sz w:val="20"/>
        </w:rPr>
        <w:t>R</w:t>
      </w:r>
      <w:r w:rsidR="00C9679C" w:rsidRPr="0067135B">
        <w:rPr>
          <w:rFonts w:ascii="Times New Roman" w:eastAsia="Times New Roman" w:hAnsi="Times New Roman" w:cs="Times New Roman"/>
          <w:b/>
          <w:bCs/>
          <w:sz w:val="20"/>
        </w:rPr>
        <w:t>ate of bounty.</w:t>
      </w:r>
    </w:p>
    <w:p w:rsidR="00C9679C" w:rsidRPr="0067135B" w:rsidRDefault="00C9679C" w:rsidP="0067135B">
      <w:pPr>
        <w:rPr>
          <w:rFonts w:ascii="Times New Roman" w:eastAsia="Times New Roman" w:hAnsi="Times New Roman" w:cs="Times New Roman"/>
          <w:szCs w:val="20"/>
        </w:rPr>
      </w:pPr>
      <w:r w:rsidRPr="0067135B">
        <w:rPr>
          <w:rFonts w:ascii="Times New Roman" w:eastAsia="Times New Roman" w:hAnsi="Times New Roman" w:cs="Times New Roman"/>
          <w:b/>
          <w:bCs/>
        </w:rPr>
        <w:t>5.</w:t>
      </w:r>
      <w:r w:rsidR="000A30D4" w:rsidRPr="0067135B">
        <w:rPr>
          <w:rFonts w:ascii="Times New Roman" w:eastAsia="Times New Roman" w:hAnsi="Times New Roman" w:cs="Times New Roman"/>
          <w:b/>
          <w:bCs/>
        </w:rPr>
        <w:tab/>
      </w:r>
      <w:r w:rsidRPr="0067135B">
        <w:rPr>
          <w:rFonts w:ascii="Times New Roman" w:eastAsia="Times New Roman" w:hAnsi="Times New Roman" w:cs="Times New Roman"/>
        </w:rPr>
        <w:t>The rate of bounty payable under this Act shall be Four shillings per gallon.</w:t>
      </w:r>
    </w:p>
    <w:p w:rsidR="00C9679C" w:rsidRPr="0067135B" w:rsidRDefault="00C9679C" w:rsidP="0067135B">
      <w:pPr>
        <w:spacing w:before="120" w:after="60"/>
        <w:ind w:firstLine="0"/>
        <w:rPr>
          <w:rFonts w:ascii="Times New Roman" w:eastAsia="Times New Roman" w:hAnsi="Times New Roman" w:cs="Times New Roman"/>
          <w:b/>
          <w:sz w:val="20"/>
          <w:szCs w:val="14"/>
        </w:rPr>
      </w:pPr>
      <w:r w:rsidRPr="0067135B">
        <w:rPr>
          <w:rFonts w:ascii="Times New Roman" w:eastAsia="Times New Roman" w:hAnsi="Times New Roman" w:cs="Times New Roman"/>
          <w:b/>
          <w:bCs/>
          <w:sz w:val="20"/>
        </w:rPr>
        <w:t>To whom bounty payable.</w:t>
      </w:r>
    </w:p>
    <w:p w:rsidR="00C9679C" w:rsidRPr="0067135B" w:rsidRDefault="00C9679C" w:rsidP="0067135B">
      <w:pPr>
        <w:rPr>
          <w:rFonts w:ascii="Times New Roman" w:eastAsia="Times New Roman" w:hAnsi="Times New Roman" w:cs="Times New Roman"/>
          <w:szCs w:val="20"/>
        </w:rPr>
      </w:pPr>
      <w:r w:rsidRPr="0067135B">
        <w:rPr>
          <w:rFonts w:ascii="Times New Roman" w:eastAsia="Times New Roman" w:hAnsi="Times New Roman" w:cs="Times New Roman"/>
          <w:b/>
          <w:bCs/>
        </w:rPr>
        <w:t>6.</w:t>
      </w:r>
      <w:r w:rsidR="000A30D4" w:rsidRPr="0067135B">
        <w:rPr>
          <w:rFonts w:ascii="Times New Roman" w:eastAsia="Times New Roman" w:hAnsi="Times New Roman" w:cs="Times New Roman"/>
        </w:rPr>
        <w:tab/>
      </w:r>
      <w:r w:rsidRPr="0067135B">
        <w:rPr>
          <w:rFonts w:ascii="Times New Roman" w:eastAsia="Times New Roman" w:hAnsi="Times New Roman" w:cs="Times New Roman"/>
        </w:rPr>
        <w:t>The bounty shall be payable to the exporter of the fortified wine.</w:t>
      </w:r>
    </w:p>
    <w:p w:rsidR="00C9679C" w:rsidRPr="0067135B" w:rsidRDefault="00C9679C" w:rsidP="0067135B">
      <w:pPr>
        <w:spacing w:before="120" w:after="60"/>
        <w:ind w:firstLine="0"/>
        <w:rPr>
          <w:rFonts w:ascii="Times New Roman" w:eastAsia="Times New Roman" w:hAnsi="Times New Roman" w:cs="Times New Roman"/>
          <w:b/>
          <w:sz w:val="20"/>
          <w:szCs w:val="14"/>
        </w:rPr>
      </w:pPr>
      <w:r w:rsidRPr="0067135B">
        <w:rPr>
          <w:rFonts w:ascii="Times New Roman" w:eastAsia="Times New Roman" w:hAnsi="Times New Roman" w:cs="Times New Roman"/>
          <w:b/>
          <w:bCs/>
          <w:sz w:val="20"/>
        </w:rPr>
        <w:t>Conditions of payment of bounty.</w:t>
      </w:r>
    </w:p>
    <w:p w:rsidR="00C9679C" w:rsidRPr="0067135B" w:rsidRDefault="00C9679C" w:rsidP="0067135B">
      <w:pPr>
        <w:tabs>
          <w:tab w:val="left" w:pos="1354"/>
        </w:tabs>
        <w:rPr>
          <w:rFonts w:ascii="Times New Roman" w:eastAsia="Times New Roman" w:hAnsi="Times New Roman" w:cs="Times New Roman"/>
          <w:szCs w:val="20"/>
        </w:rPr>
      </w:pPr>
      <w:r w:rsidRPr="0067135B">
        <w:rPr>
          <w:rFonts w:ascii="Times New Roman" w:eastAsia="Times New Roman" w:hAnsi="Times New Roman" w:cs="Times New Roman"/>
          <w:b/>
          <w:bCs/>
        </w:rPr>
        <w:t>7.</w:t>
      </w:r>
      <w:r w:rsidR="000A30D4" w:rsidRPr="0067135B">
        <w:rPr>
          <w:rFonts w:ascii="Times New Roman" w:eastAsia="Times New Roman" w:hAnsi="Times New Roman" w:cs="Times New Roman"/>
        </w:rPr>
        <w:t>—(1.)</w:t>
      </w:r>
      <w:r w:rsidR="000A30D4" w:rsidRPr="0067135B">
        <w:rPr>
          <w:rFonts w:ascii="Times New Roman" w:eastAsia="Times New Roman" w:hAnsi="Times New Roman" w:cs="Times New Roman"/>
        </w:rPr>
        <w:tab/>
      </w:r>
      <w:r w:rsidRPr="0067135B">
        <w:rPr>
          <w:rFonts w:ascii="Times New Roman" w:eastAsia="Times New Roman" w:hAnsi="Times New Roman" w:cs="Times New Roman"/>
        </w:rPr>
        <w:t>Every claimant of bounty under this Act shall supply with his claim a certificate stating the quantity of Doradillo grapes purchased by him from each supplier thereof during the two years immediately preceding the date of exportation of the fortified wine in respect of which bounty is claimed, and the name of each supplier of, and the amount paid to each supplier for, such Doradillo grapes.</w:t>
      </w:r>
    </w:p>
    <w:p w:rsidR="00C9679C" w:rsidRPr="0067135B" w:rsidRDefault="000A30D4" w:rsidP="001F3862">
      <w:pPr>
        <w:pStyle w:val="Style96"/>
        <w:tabs>
          <w:tab w:val="left" w:pos="990"/>
          <w:tab w:val="left" w:pos="1170"/>
        </w:tabs>
      </w:pPr>
      <w:r w:rsidRPr="003651CA">
        <w:rPr>
          <w:sz w:val="22"/>
          <w:szCs w:val="22"/>
        </w:rPr>
        <w:t>(2.)</w:t>
      </w:r>
      <w:r w:rsidRPr="003651CA">
        <w:rPr>
          <w:sz w:val="22"/>
          <w:szCs w:val="22"/>
        </w:rPr>
        <w:tab/>
      </w:r>
      <w:r w:rsidR="00C9679C" w:rsidRPr="003651CA">
        <w:rPr>
          <w:sz w:val="22"/>
          <w:szCs w:val="22"/>
        </w:rPr>
        <w:t>B</w:t>
      </w:r>
      <w:r w:rsidR="00C9679C" w:rsidRPr="0067135B">
        <w:rPr>
          <w:sz w:val="22"/>
        </w:rPr>
        <w:t>efore any claim for bounty is paid the Minister may require the claimant to furnish, and the claimant shall thereupon furnish, such information as to the correctness or otherwise of the certificates</w:t>
      </w:r>
      <w:r w:rsidR="001F3862">
        <w:rPr>
          <w:sz w:val="22"/>
        </w:rPr>
        <w:t xml:space="preserve"> </w:t>
      </w:r>
      <w:r w:rsidR="00C9679C" w:rsidRPr="0067135B">
        <w:t>supplied in accordance with the last preceding sub-section as the Minister deems necessary.</w:t>
      </w:r>
    </w:p>
    <w:p w:rsidR="00C9679C" w:rsidRPr="0067135B" w:rsidRDefault="00C9679C" w:rsidP="0067135B">
      <w:pPr>
        <w:spacing w:before="120" w:after="60"/>
        <w:ind w:firstLine="0"/>
        <w:rPr>
          <w:rFonts w:ascii="Times New Roman" w:eastAsia="Times New Roman" w:hAnsi="Times New Roman" w:cs="Times New Roman"/>
          <w:b/>
          <w:sz w:val="20"/>
          <w:szCs w:val="14"/>
        </w:rPr>
      </w:pPr>
      <w:r w:rsidRPr="0067135B">
        <w:rPr>
          <w:rFonts w:ascii="Times New Roman" w:eastAsia="Times New Roman" w:hAnsi="Times New Roman" w:cs="Times New Roman"/>
          <w:b/>
          <w:bCs/>
          <w:sz w:val="20"/>
        </w:rPr>
        <w:t>Bounty not payable unless Act complied with.</w:t>
      </w:r>
    </w:p>
    <w:p w:rsidR="00C9679C" w:rsidRPr="0067135B" w:rsidRDefault="00C9679C" w:rsidP="0067135B">
      <w:pPr>
        <w:rPr>
          <w:rFonts w:ascii="Times New Roman" w:eastAsia="Times New Roman" w:hAnsi="Times New Roman" w:cs="Times New Roman"/>
          <w:szCs w:val="20"/>
        </w:rPr>
      </w:pPr>
      <w:r w:rsidRPr="0067135B">
        <w:rPr>
          <w:rFonts w:ascii="Times New Roman" w:eastAsia="Times New Roman" w:hAnsi="Times New Roman" w:cs="Times New Roman"/>
          <w:b/>
          <w:bCs/>
        </w:rPr>
        <w:t>8.</w:t>
      </w:r>
      <w:r w:rsidR="001455E8" w:rsidRPr="0067135B">
        <w:rPr>
          <w:rFonts w:ascii="Times New Roman" w:eastAsia="Times New Roman" w:hAnsi="Times New Roman" w:cs="Times New Roman"/>
        </w:rPr>
        <w:tab/>
      </w:r>
      <w:r w:rsidRPr="0067135B">
        <w:rPr>
          <w:rFonts w:ascii="Times New Roman" w:eastAsia="Times New Roman" w:hAnsi="Times New Roman" w:cs="Times New Roman"/>
        </w:rPr>
        <w:t>No bounty shall be authorized to be paid unless the exporter of the fortified wine furnishes proof to the satisfaction of the Minister that the requirements of this Act and the regulations have been complied with.</w:t>
      </w:r>
    </w:p>
    <w:p w:rsidR="00C9679C" w:rsidRPr="0067135B" w:rsidRDefault="00C9679C" w:rsidP="0067135B">
      <w:pPr>
        <w:spacing w:before="120" w:after="60"/>
        <w:ind w:firstLine="0"/>
        <w:rPr>
          <w:rFonts w:ascii="Times New Roman" w:eastAsia="Times New Roman" w:hAnsi="Times New Roman" w:cs="Times New Roman"/>
          <w:b/>
          <w:sz w:val="20"/>
          <w:szCs w:val="14"/>
        </w:rPr>
      </w:pPr>
      <w:r w:rsidRPr="0067135B">
        <w:rPr>
          <w:rFonts w:ascii="Times New Roman" w:eastAsia="Times New Roman" w:hAnsi="Times New Roman" w:cs="Times New Roman"/>
          <w:b/>
          <w:bCs/>
          <w:sz w:val="20"/>
        </w:rPr>
        <w:t>Wine to be of good quality.</w:t>
      </w:r>
    </w:p>
    <w:p w:rsidR="00C9679C" w:rsidRPr="0067135B" w:rsidRDefault="00C9679C" w:rsidP="0067135B">
      <w:pPr>
        <w:rPr>
          <w:rFonts w:ascii="Times New Roman" w:eastAsia="Times New Roman" w:hAnsi="Times New Roman" w:cs="Times New Roman"/>
          <w:szCs w:val="20"/>
        </w:rPr>
      </w:pPr>
      <w:r w:rsidRPr="0067135B">
        <w:rPr>
          <w:rFonts w:ascii="Times New Roman" w:eastAsia="Times New Roman" w:hAnsi="Times New Roman" w:cs="Times New Roman"/>
          <w:b/>
          <w:bCs/>
          <w:smallCaps/>
        </w:rPr>
        <w:t>9.</w:t>
      </w:r>
      <w:r w:rsidR="001455E8" w:rsidRPr="0067135B">
        <w:rPr>
          <w:rFonts w:ascii="Times New Roman" w:eastAsia="Times New Roman" w:hAnsi="Times New Roman" w:cs="Times New Roman"/>
          <w:b/>
          <w:bCs/>
          <w:smallCaps/>
        </w:rPr>
        <w:tab/>
      </w:r>
      <w:r w:rsidRPr="0067135B">
        <w:rPr>
          <w:rFonts w:ascii="Times New Roman" w:eastAsia="Times New Roman" w:hAnsi="Times New Roman" w:cs="Times New Roman"/>
        </w:rPr>
        <w:t>No bounty shall be payable in respect of any fortified wine which is not of good and merchantable quality.</w:t>
      </w:r>
    </w:p>
    <w:p w:rsidR="00C9679C" w:rsidRPr="0067135B" w:rsidRDefault="009E5062" w:rsidP="001F3862">
      <w:pPr>
        <w:keepNext/>
        <w:spacing w:before="120" w:after="60"/>
        <w:ind w:firstLine="0"/>
        <w:rPr>
          <w:rFonts w:ascii="Times New Roman" w:eastAsia="Times New Roman" w:hAnsi="Times New Roman" w:cs="Times New Roman"/>
          <w:b/>
          <w:sz w:val="20"/>
          <w:szCs w:val="14"/>
        </w:rPr>
      </w:pPr>
      <w:r w:rsidRPr="0067135B">
        <w:rPr>
          <w:rFonts w:ascii="Times New Roman" w:eastAsia="Times New Roman" w:hAnsi="Times New Roman" w:cs="Times New Roman"/>
          <w:b/>
          <w:bCs/>
          <w:sz w:val="20"/>
        </w:rPr>
        <w:lastRenderedPageBreak/>
        <w:t>Price of Doradi</w:t>
      </w:r>
      <w:r w:rsidR="00C9679C" w:rsidRPr="0067135B">
        <w:rPr>
          <w:rFonts w:ascii="Times New Roman" w:eastAsia="Times New Roman" w:hAnsi="Times New Roman" w:cs="Times New Roman"/>
          <w:b/>
          <w:bCs/>
          <w:sz w:val="20"/>
        </w:rPr>
        <w:t>llo grapes used in production.</w:t>
      </w:r>
    </w:p>
    <w:p w:rsidR="00C9679C" w:rsidRPr="0067135B" w:rsidRDefault="00C9679C" w:rsidP="0067135B">
      <w:pPr>
        <w:pStyle w:val="Style96"/>
        <w:tabs>
          <w:tab w:val="left" w:pos="990"/>
          <w:tab w:val="left" w:pos="1170"/>
        </w:tabs>
        <w:rPr>
          <w:sz w:val="22"/>
        </w:rPr>
      </w:pPr>
      <w:r w:rsidRPr="0067135B">
        <w:rPr>
          <w:b/>
          <w:bCs/>
          <w:sz w:val="22"/>
        </w:rPr>
        <w:t>10.</w:t>
      </w:r>
      <w:r w:rsidR="001455E8" w:rsidRPr="0067135B">
        <w:rPr>
          <w:b/>
          <w:bCs/>
        </w:rPr>
        <w:tab/>
      </w:r>
      <w:r w:rsidRPr="0067135B">
        <w:rPr>
          <w:sz w:val="22"/>
        </w:rPr>
        <w:t>The Minister may withhold the whole or any part of the bounty if he finds that a price, which in his opinion was less than a reasonable price, was paid for any Doradillo grapes used in the production of the fortifying spirit contained in the wine in respect of which the bounty is claimed.</w:t>
      </w:r>
    </w:p>
    <w:p w:rsidR="00C9679C" w:rsidRPr="0067135B" w:rsidRDefault="00C9679C" w:rsidP="0067135B">
      <w:pPr>
        <w:spacing w:before="120" w:after="60"/>
        <w:ind w:firstLine="0"/>
        <w:rPr>
          <w:rFonts w:ascii="Times New Roman" w:eastAsia="Times New Roman" w:hAnsi="Times New Roman" w:cs="Times New Roman"/>
          <w:b/>
          <w:sz w:val="20"/>
          <w:szCs w:val="14"/>
        </w:rPr>
      </w:pPr>
      <w:r w:rsidRPr="0067135B">
        <w:rPr>
          <w:rFonts w:ascii="Times New Roman" w:eastAsia="Times New Roman" w:hAnsi="Times New Roman" w:cs="Times New Roman"/>
          <w:b/>
          <w:bCs/>
          <w:sz w:val="20"/>
        </w:rPr>
        <w:t>Accounts to be kept.</w:t>
      </w:r>
    </w:p>
    <w:p w:rsidR="00C9679C" w:rsidRPr="0067135B" w:rsidRDefault="00C9679C" w:rsidP="0067135B">
      <w:pPr>
        <w:tabs>
          <w:tab w:val="left" w:pos="1440"/>
        </w:tabs>
        <w:rPr>
          <w:rFonts w:ascii="Times New Roman" w:eastAsia="Times New Roman" w:hAnsi="Times New Roman" w:cs="Times New Roman"/>
          <w:szCs w:val="20"/>
        </w:rPr>
      </w:pPr>
      <w:r w:rsidRPr="0067135B">
        <w:rPr>
          <w:rFonts w:ascii="Times New Roman" w:eastAsia="Times New Roman" w:hAnsi="Times New Roman" w:cs="Times New Roman"/>
          <w:b/>
          <w:bCs/>
        </w:rPr>
        <w:t>11.</w:t>
      </w:r>
      <w:r w:rsidRPr="003651CA">
        <w:rPr>
          <w:rFonts w:ascii="Times New Roman" w:eastAsia="Times New Roman" w:hAnsi="Times New Roman" w:cs="Times New Roman"/>
          <w:bCs/>
        </w:rPr>
        <w:t>—</w:t>
      </w:r>
      <w:r w:rsidR="001455E8" w:rsidRPr="0067135B">
        <w:rPr>
          <w:rFonts w:ascii="Times New Roman" w:eastAsia="Times New Roman" w:hAnsi="Times New Roman" w:cs="Times New Roman"/>
        </w:rPr>
        <w:t>(1.)</w:t>
      </w:r>
      <w:r w:rsidR="001455E8" w:rsidRPr="0067135B">
        <w:rPr>
          <w:rFonts w:ascii="Times New Roman" w:eastAsia="Times New Roman" w:hAnsi="Times New Roman" w:cs="Times New Roman"/>
        </w:rPr>
        <w:tab/>
      </w:r>
      <w:r w:rsidRPr="0067135B">
        <w:rPr>
          <w:rFonts w:ascii="Times New Roman" w:eastAsia="Times New Roman" w:hAnsi="Times New Roman" w:cs="Times New Roman"/>
        </w:rPr>
        <w:t>A claimant for bounty shall keep proper and separate books of account showing in detail—</w:t>
      </w:r>
    </w:p>
    <w:p w:rsidR="00C9679C" w:rsidRPr="0067135B" w:rsidRDefault="00E66BEF" w:rsidP="0067135B">
      <w:pPr>
        <w:ind w:left="1152" w:hanging="576"/>
        <w:rPr>
          <w:rFonts w:ascii="Times New Roman" w:eastAsia="Times New Roman" w:hAnsi="Times New Roman" w:cs="Times New Roman"/>
          <w:szCs w:val="20"/>
        </w:rPr>
      </w:pPr>
      <w:r w:rsidRPr="0067135B">
        <w:rPr>
          <w:rFonts w:ascii="Times New Roman" w:eastAsia="Times New Roman" w:hAnsi="Times New Roman" w:cs="Times New Roman"/>
        </w:rPr>
        <w:t>(</w:t>
      </w:r>
      <w:r w:rsidRPr="0067135B">
        <w:rPr>
          <w:rFonts w:ascii="Times New Roman" w:eastAsia="Times New Roman" w:hAnsi="Times New Roman" w:cs="Times New Roman"/>
          <w:i/>
          <w:iCs/>
        </w:rPr>
        <w:t>a</w:t>
      </w:r>
      <w:r w:rsidRPr="0067135B">
        <w:rPr>
          <w:rFonts w:ascii="Times New Roman" w:eastAsia="Times New Roman" w:hAnsi="Times New Roman" w:cs="Times New Roman"/>
        </w:rPr>
        <w:t xml:space="preserve">) </w:t>
      </w:r>
      <w:r w:rsidR="00C9679C" w:rsidRPr="0067135B">
        <w:rPr>
          <w:rFonts w:ascii="Times New Roman" w:eastAsia="Times New Roman" w:hAnsi="Times New Roman" w:cs="Times New Roman"/>
        </w:rPr>
        <w:t>the quantity of Doradillo grapes purchased by him;</w:t>
      </w:r>
    </w:p>
    <w:p w:rsidR="00C9679C" w:rsidRPr="0067135B" w:rsidRDefault="00C9679C" w:rsidP="0067135B">
      <w:pPr>
        <w:ind w:left="1152" w:hanging="576"/>
        <w:rPr>
          <w:rFonts w:ascii="Times New Roman" w:eastAsia="Times New Roman" w:hAnsi="Times New Roman" w:cs="Times New Roman"/>
          <w:szCs w:val="20"/>
        </w:rPr>
      </w:pPr>
      <w:r w:rsidRPr="0067135B">
        <w:rPr>
          <w:rFonts w:ascii="Times New Roman" w:eastAsia="Times New Roman" w:hAnsi="Times New Roman" w:cs="Times New Roman"/>
        </w:rPr>
        <w:t>(</w:t>
      </w:r>
      <w:r w:rsidRPr="0067135B">
        <w:rPr>
          <w:rFonts w:ascii="Times New Roman" w:eastAsia="Times New Roman" w:hAnsi="Times New Roman" w:cs="Times New Roman"/>
          <w:i/>
          <w:iCs/>
        </w:rPr>
        <w:t>b</w:t>
      </w:r>
      <w:r w:rsidRPr="0067135B">
        <w:rPr>
          <w:rFonts w:ascii="Times New Roman" w:eastAsia="Times New Roman" w:hAnsi="Times New Roman" w:cs="Times New Roman"/>
        </w:rPr>
        <w:t>) the amount paid to each supplier of the Doradillo grapes;</w:t>
      </w:r>
    </w:p>
    <w:p w:rsidR="00C9679C" w:rsidRPr="0067135B" w:rsidRDefault="00C9679C" w:rsidP="0067135B">
      <w:pPr>
        <w:ind w:left="1152" w:hanging="576"/>
        <w:rPr>
          <w:rFonts w:ascii="Times New Roman" w:eastAsia="Times New Roman" w:hAnsi="Times New Roman" w:cs="Times New Roman"/>
          <w:szCs w:val="20"/>
        </w:rPr>
      </w:pPr>
      <w:r w:rsidRPr="0067135B">
        <w:rPr>
          <w:rFonts w:ascii="Times New Roman" w:eastAsia="Times New Roman" w:hAnsi="Times New Roman" w:cs="Times New Roman"/>
        </w:rPr>
        <w:t>(</w:t>
      </w:r>
      <w:r w:rsidRPr="0067135B">
        <w:rPr>
          <w:rFonts w:ascii="Times New Roman" w:eastAsia="Times New Roman" w:hAnsi="Times New Roman" w:cs="Times New Roman"/>
          <w:i/>
          <w:iCs/>
        </w:rPr>
        <w:t>c</w:t>
      </w:r>
      <w:r w:rsidRPr="0067135B">
        <w:rPr>
          <w:rFonts w:ascii="Times New Roman" w:eastAsia="Times New Roman" w:hAnsi="Times New Roman" w:cs="Times New Roman"/>
        </w:rPr>
        <w:t>) the name and address of the supplier; and</w:t>
      </w:r>
    </w:p>
    <w:p w:rsidR="00C9679C" w:rsidRPr="0067135B" w:rsidRDefault="00E66BEF" w:rsidP="0067135B">
      <w:pPr>
        <w:ind w:left="1152" w:hanging="576"/>
        <w:rPr>
          <w:rFonts w:ascii="Times New Roman" w:eastAsia="Times New Roman" w:hAnsi="Times New Roman" w:cs="Times New Roman"/>
          <w:szCs w:val="20"/>
        </w:rPr>
      </w:pPr>
      <w:r w:rsidRPr="0067135B">
        <w:rPr>
          <w:rFonts w:ascii="Times New Roman" w:eastAsia="Times New Roman" w:hAnsi="Times New Roman" w:cs="Times New Roman"/>
        </w:rPr>
        <w:t>(</w:t>
      </w:r>
      <w:r w:rsidRPr="0067135B">
        <w:rPr>
          <w:rFonts w:ascii="Times New Roman" w:eastAsia="Times New Roman" w:hAnsi="Times New Roman" w:cs="Times New Roman"/>
          <w:i/>
          <w:iCs/>
        </w:rPr>
        <w:t>d</w:t>
      </w:r>
      <w:r w:rsidRPr="0067135B">
        <w:rPr>
          <w:rFonts w:ascii="Times New Roman" w:eastAsia="Times New Roman" w:hAnsi="Times New Roman" w:cs="Times New Roman"/>
        </w:rPr>
        <w:t>)</w:t>
      </w:r>
      <w:r w:rsidRPr="0067135B">
        <w:rPr>
          <w:rFonts w:ascii="Times New Roman" w:eastAsia="Times New Roman" w:hAnsi="Times New Roman" w:cs="Times New Roman"/>
          <w:spacing w:val="30"/>
        </w:rPr>
        <w:t xml:space="preserve"> </w:t>
      </w:r>
      <w:r w:rsidR="00C9679C" w:rsidRPr="0067135B">
        <w:rPr>
          <w:rFonts w:ascii="Times New Roman" w:eastAsia="Times New Roman" w:hAnsi="Times New Roman" w:cs="Times New Roman"/>
        </w:rPr>
        <w:t>such other particulars as the Minister from time to time requires.</w:t>
      </w:r>
    </w:p>
    <w:p w:rsidR="00C9679C" w:rsidRPr="0067135B" w:rsidRDefault="001455E8" w:rsidP="0067135B">
      <w:pPr>
        <w:pStyle w:val="Style96"/>
        <w:tabs>
          <w:tab w:val="left" w:pos="990"/>
          <w:tab w:val="left" w:pos="1170"/>
        </w:tabs>
        <w:rPr>
          <w:sz w:val="22"/>
        </w:rPr>
      </w:pPr>
      <w:r w:rsidRPr="003651CA">
        <w:rPr>
          <w:sz w:val="22"/>
          <w:szCs w:val="22"/>
        </w:rPr>
        <w:t>(2.)</w:t>
      </w:r>
      <w:r w:rsidRPr="003651CA">
        <w:rPr>
          <w:sz w:val="22"/>
          <w:szCs w:val="22"/>
        </w:rPr>
        <w:tab/>
      </w:r>
      <w:r w:rsidR="00C9679C" w:rsidRPr="003651CA">
        <w:rPr>
          <w:sz w:val="22"/>
          <w:szCs w:val="22"/>
        </w:rPr>
        <w:t>All books of account kept by a claimant under this section and all documents in the</w:t>
      </w:r>
      <w:r w:rsidR="00C9679C" w:rsidRPr="0067135B">
        <w:rPr>
          <w:sz w:val="22"/>
        </w:rPr>
        <w:t xml:space="preserve"> possession of, or under the control of, the claimant relating to Doradillo grapes shall at all reasonable times be open to inspection and audit by any person authorized in that behalf by the Minister and that person may, upon inspection or audit, make and take away extracts from those books of account and documents.</w:t>
      </w:r>
    </w:p>
    <w:p w:rsidR="00C9679C" w:rsidRPr="0067135B" w:rsidRDefault="00C9679C" w:rsidP="0067135B">
      <w:pPr>
        <w:spacing w:before="120" w:after="60"/>
        <w:ind w:firstLine="0"/>
        <w:rPr>
          <w:rFonts w:ascii="Times New Roman" w:eastAsia="Times New Roman" w:hAnsi="Times New Roman" w:cs="Times New Roman"/>
          <w:b/>
          <w:sz w:val="20"/>
          <w:szCs w:val="14"/>
        </w:rPr>
      </w:pPr>
      <w:r w:rsidRPr="0067135B">
        <w:rPr>
          <w:rFonts w:ascii="Times New Roman" w:eastAsia="Times New Roman" w:hAnsi="Times New Roman" w:cs="Times New Roman"/>
          <w:b/>
          <w:bCs/>
          <w:sz w:val="20"/>
        </w:rPr>
        <w:t>Offences against Act.</w:t>
      </w:r>
    </w:p>
    <w:p w:rsidR="00C9679C" w:rsidRPr="0067135B" w:rsidRDefault="00C9679C" w:rsidP="0067135B">
      <w:pPr>
        <w:pStyle w:val="Style96"/>
        <w:tabs>
          <w:tab w:val="left" w:pos="990"/>
          <w:tab w:val="left" w:pos="1170"/>
        </w:tabs>
        <w:rPr>
          <w:sz w:val="22"/>
        </w:rPr>
      </w:pPr>
      <w:r w:rsidRPr="0067135B">
        <w:rPr>
          <w:b/>
          <w:bCs/>
          <w:sz w:val="22"/>
        </w:rPr>
        <w:t>12.</w:t>
      </w:r>
      <w:r w:rsidR="001455E8" w:rsidRPr="0067135B">
        <w:rPr>
          <w:b/>
          <w:bCs/>
        </w:rPr>
        <w:tab/>
      </w:r>
      <w:r w:rsidRPr="0067135B">
        <w:rPr>
          <w:sz w:val="22"/>
        </w:rPr>
        <w:t>No person shall—</w:t>
      </w:r>
    </w:p>
    <w:p w:rsidR="00C9679C" w:rsidRPr="0067135B" w:rsidRDefault="00C9679C" w:rsidP="0067135B">
      <w:pPr>
        <w:ind w:left="1152" w:hanging="576"/>
        <w:rPr>
          <w:rFonts w:ascii="Times New Roman" w:eastAsia="Times New Roman" w:hAnsi="Times New Roman" w:cs="Times New Roman"/>
          <w:szCs w:val="20"/>
        </w:rPr>
      </w:pPr>
      <w:r w:rsidRPr="0067135B">
        <w:rPr>
          <w:rFonts w:ascii="Times New Roman" w:eastAsia="Times New Roman" w:hAnsi="Times New Roman" w:cs="Times New Roman"/>
        </w:rPr>
        <w:t>(</w:t>
      </w:r>
      <w:r w:rsidRPr="0067135B">
        <w:rPr>
          <w:rFonts w:ascii="Times New Roman" w:eastAsia="Times New Roman" w:hAnsi="Times New Roman" w:cs="Times New Roman"/>
          <w:i/>
          <w:iCs/>
        </w:rPr>
        <w:t>a</w:t>
      </w:r>
      <w:r w:rsidRPr="0067135B">
        <w:rPr>
          <w:rFonts w:ascii="Times New Roman" w:eastAsia="Times New Roman" w:hAnsi="Times New Roman" w:cs="Times New Roman"/>
        </w:rPr>
        <w:t>) obtain any bounty which is not payable;</w:t>
      </w:r>
    </w:p>
    <w:p w:rsidR="00C9679C" w:rsidRPr="0067135B" w:rsidRDefault="00C9679C" w:rsidP="0067135B">
      <w:pPr>
        <w:ind w:left="1152" w:hanging="576"/>
        <w:rPr>
          <w:rFonts w:ascii="Times New Roman" w:eastAsia="Times New Roman" w:hAnsi="Times New Roman" w:cs="Times New Roman"/>
          <w:szCs w:val="20"/>
        </w:rPr>
      </w:pPr>
      <w:r w:rsidRPr="0067135B">
        <w:rPr>
          <w:rFonts w:ascii="Times New Roman" w:eastAsia="Times New Roman" w:hAnsi="Times New Roman" w:cs="Times New Roman"/>
          <w:spacing w:val="30"/>
        </w:rPr>
        <w:t>(</w:t>
      </w:r>
      <w:r w:rsidRPr="0067135B">
        <w:rPr>
          <w:rFonts w:ascii="Times New Roman" w:eastAsia="Times New Roman" w:hAnsi="Times New Roman" w:cs="Times New Roman"/>
          <w:i/>
          <w:iCs/>
          <w:spacing w:val="30"/>
        </w:rPr>
        <w:t>b</w:t>
      </w:r>
      <w:r w:rsidRPr="0067135B">
        <w:rPr>
          <w:rFonts w:ascii="Times New Roman" w:eastAsia="Times New Roman" w:hAnsi="Times New Roman" w:cs="Times New Roman"/>
          <w:spacing w:val="30"/>
        </w:rPr>
        <w:t>)</w:t>
      </w:r>
      <w:r w:rsidRPr="0067135B">
        <w:rPr>
          <w:rFonts w:ascii="Times New Roman" w:eastAsia="Times New Roman" w:hAnsi="Times New Roman" w:cs="Times New Roman"/>
          <w:i/>
          <w:iCs/>
          <w:szCs w:val="20"/>
        </w:rPr>
        <w:t xml:space="preserve"> </w:t>
      </w:r>
      <w:r w:rsidRPr="0067135B">
        <w:rPr>
          <w:rFonts w:ascii="Times New Roman" w:eastAsia="Times New Roman" w:hAnsi="Times New Roman" w:cs="Times New Roman"/>
        </w:rPr>
        <w:t>obtain payment of any bounty by means of any false or misleading statement; or</w:t>
      </w:r>
    </w:p>
    <w:p w:rsidR="00C9679C" w:rsidRPr="0067135B" w:rsidRDefault="00C9679C" w:rsidP="0067135B">
      <w:pPr>
        <w:ind w:left="1152" w:hanging="576"/>
        <w:rPr>
          <w:rFonts w:ascii="Times New Roman" w:eastAsia="Times New Roman" w:hAnsi="Times New Roman" w:cs="Times New Roman"/>
          <w:szCs w:val="20"/>
        </w:rPr>
      </w:pPr>
      <w:r w:rsidRPr="0067135B">
        <w:rPr>
          <w:rFonts w:ascii="Times New Roman" w:eastAsia="Times New Roman" w:hAnsi="Times New Roman" w:cs="Times New Roman"/>
        </w:rPr>
        <w:t>(</w:t>
      </w:r>
      <w:r w:rsidRPr="0067135B">
        <w:rPr>
          <w:rFonts w:ascii="Times New Roman" w:eastAsia="Times New Roman" w:hAnsi="Times New Roman" w:cs="Times New Roman"/>
          <w:i/>
          <w:iCs/>
        </w:rPr>
        <w:t>c</w:t>
      </w:r>
      <w:r w:rsidRPr="0067135B">
        <w:rPr>
          <w:rFonts w:ascii="Times New Roman" w:eastAsia="Times New Roman" w:hAnsi="Times New Roman" w:cs="Times New Roman"/>
        </w:rPr>
        <w:t>) present to any officer or other person doing duty in relation to this Act or the regulations, any document, or make to any such officer or person any statement, which is false in any particular.</w:t>
      </w:r>
    </w:p>
    <w:p w:rsidR="00C9679C" w:rsidRPr="0067135B" w:rsidRDefault="00C9679C" w:rsidP="0067135B">
      <w:pPr>
        <w:rPr>
          <w:rFonts w:ascii="Times New Roman" w:eastAsia="Times New Roman" w:hAnsi="Times New Roman" w:cs="Times New Roman"/>
          <w:szCs w:val="20"/>
        </w:rPr>
      </w:pPr>
      <w:r w:rsidRPr="0067135B">
        <w:rPr>
          <w:rFonts w:ascii="Times New Roman" w:eastAsia="Times New Roman" w:hAnsi="Times New Roman" w:cs="Times New Roman"/>
        </w:rPr>
        <w:t>Penalty: One hundred pounds or imprisonment for twelve months.</w:t>
      </w:r>
    </w:p>
    <w:p w:rsidR="00C9679C" w:rsidRPr="0067135B" w:rsidRDefault="00C9679C" w:rsidP="0067135B">
      <w:pPr>
        <w:spacing w:before="120" w:after="60"/>
        <w:ind w:firstLine="0"/>
        <w:rPr>
          <w:rFonts w:ascii="Times New Roman" w:eastAsia="Times New Roman" w:hAnsi="Times New Roman" w:cs="Times New Roman"/>
          <w:b/>
          <w:sz w:val="20"/>
          <w:szCs w:val="14"/>
        </w:rPr>
      </w:pPr>
      <w:r w:rsidRPr="0067135B">
        <w:rPr>
          <w:rFonts w:ascii="Times New Roman" w:eastAsia="Times New Roman" w:hAnsi="Times New Roman" w:cs="Times New Roman"/>
          <w:b/>
          <w:bCs/>
          <w:sz w:val="20"/>
        </w:rPr>
        <w:t>Returns to be laid before Parliament.</w:t>
      </w:r>
    </w:p>
    <w:p w:rsidR="00C9679C" w:rsidRPr="0067135B" w:rsidRDefault="00C9679C" w:rsidP="0067135B">
      <w:pPr>
        <w:pStyle w:val="Style96"/>
        <w:tabs>
          <w:tab w:val="left" w:pos="990"/>
          <w:tab w:val="left" w:pos="1170"/>
        </w:tabs>
        <w:rPr>
          <w:sz w:val="22"/>
        </w:rPr>
      </w:pPr>
      <w:r w:rsidRPr="0067135B">
        <w:rPr>
          <w:b/>
          <w:bCs/>
          <w:sz w:val="22"/>
        </w:rPr>
        <w:t>13.</w:t>
      </w:r>
      <w:r w:rsidR="001455E8" w:rsidRPr="0067135B">
        <w:rPr>
          <w:b/>
          <w:bCs/>
        </w:rPr>
        <w:tab/>
      </w:r>
      <w:r w:rsidRPr="0067135B">
        <w:rPr>
          <w:sz w:val="22"/>
        </w:rPr>
        <w:t>A return setting forth—</w:t>
      </w:r>
    </w:p>
    <w:p w:rsidR="00C9679C" w:rsidRPr="0067135B" w:rsidRDefault="00C9679C" w:rsidP="0067135B">
      <w:pPr>
        <w:ind w:left="1152" w:hanging="576"/>
        <w:rPr>
          <w:rFonts w:ascii="Times New Roman" w:eastAsia="Times New Roman" w:hAnsi="Times New Roman" w:cs="Times New Roman"/>
          <w:szCs w:val="20"/>
        </w:rPr>
      </w:pPr>
      <w:r w:rsidRPr="0067135B">
        <w:rPr>
          <w:rFonts w:ascii="Times New Roman" w:eastAsia="Times New Roman" w:hAnsi="Times New Roman" w:cs="Times New Roman"/>
          <w:spacing w:val="30"/>
        </w:rPr>
        <w:t>(</w:t>
      </w:r>
      <w:r w:rsidRPr="0067135B">
        <w:rPr>
          <w:rFonts w:ascii="Times New Roman" w:eastAsia="Times New Roman" w:hAnsi="Times New Roman" w:cs="Times New Roman"/>
          <w:i/>
          <w:iCs/>
          <w:spacing w:val="30"/>
        </w:rPr>
        <w:t>a</w:t>
      </w:r>
      <w:r w:rsidRPr="0067135B">
        <w:rPr>
          <w:rFonts w:ascii="Times New Roman" w:eastAsia="Times New Roman" w:hAnsi="Times New Roman" w:cs="Times New Roman"/>
          <w:spacing w:val="30"/>
        </w:rPr>
        <w:t>)</w:t>
      </w:r>
      <w:r w:rsidRPr="0067135B">
        <w:rPr>
          <w:rFonts w:ascii="Times New Roman" w:eastAsia="Times New Roman" w:hAnsi="Times New Roman" w:cs="Times New Roman"/>
          <w:i/>
          <w:iCs/>
          <w:szCs w:val="20"/>
        </w:rPr>
        <w:t xml:space="preserve"> </w:t>
      </w:r>
      <w:r w:rsidRPr="0067135B">
        <w:rPr>
          <w:rFonts w:ascii="Times New Roman" w:eastAsia="Times New Roman" w:hAnsi="Times New Roman" w:cs="Times New Roman"/>
        </w:rPr>
        <w:t>the names of all persons to whom bounties are paid under this Act;</w:t>
      </w:r>
    </w:p>
    <w:p w:rsidR="00C9679C" w:rsidRPr="0067135B" w:rsidRDefault="00C9679C" w:rsidP="0067135B">
      <w:pPr>
        <w:ind w:left="1152" w:hanging="576"/>
        <w:rPr>
          <w:rFonts w:ascii="Times New Roman" w:eastAsia="Times New Roman" w:hAnsi="Times New Roman" w:cs="Times New Roman"/>
          <w:szCs w:val="20"/>
        </w:rPr>
      </w:pPr>
      <w:r w:rsidRPr="0067135B">
        <w:rPr>
          <w:rFonts w:ascii="Times New Roman" w:eastAsia="Times New Roman" w:hAnsi="Times New Roman" w:cs="Times New Roman"/>
          <w:spacing w:val="30"/>
        </w:rPr>
        <w:t>(</w:t>
      </w:r>
      <w:r w:rsidRPr="0067135B">
        <w:rPr>
          <w:rFonts w:ascii="Times New Roman" w:eastAsia="Times New Roman" w:hAnsi="Times New Roman" w:cs="Times New Roman"/>
          <w:i/>
          <w:iCs/>
          <w:spacing w:val="30"/>
        </w:rPr>
        <w:t>b</w:t>
      </w:r>
      <w:r w:rsidRPr="0067135B">
        <w:rPr>
          <w:rFonts w:ascii="Times New Roman" w:eastAsia="Times New Roman" w:hAnsi="Times New Roman" w:cs="Times New Roman"/>
          <w:spacing w:val="30"/>
        </w:rPr>
        <w:t>)</w:t>
      </w:r>
      <w:r w:rsidRPr="0067135B">
        <w:rPr>
          <w:rFonts w:ascii="Times New Roman" w:eastAsia="Times New Roman" w:hAnsi="Times New Roman" w:cs="Times New Roman"/>
          <w:i/>
          <w:iCs/>
          <w:szCs w:val="20"/>
        </w:rPr>
        <w:t xml:space="preserve"> </w:t>
      </w:r>
      <w:r w:rsidRPr="0067135B">
        <w:rPr>
          <w:rFonts w:ascii="Times New Roman" w:eastAsia="Times New Roman" w:hAnsi="Times New Roman" w:cs="Times New Roman"/>
        </w:rPr>
        <w:t>the amounts of all such bounties; and</w:t>
      </w:r>
    </w:p>
    <w:p w:rsidR="00C9679C" w:rsidRPr="0067135B" w:rsidRDefault="00C9679C" w:rsidP="0067135B">
      <w:pPr>
        <w:ind w:left="1152" w:hanging="576"/>
        <w:rPr>
          <w:rFonts w:ascii="Times New Roman" w:eastAsia="Times New Roman" w:hAnsi="Times New Roman" w:cs="Times New Roman"/>
          <w:szCs w:val="20"/>
        </w:rPr>
      </w:pPr>
      <w:r w:rsidRPr="0067135B">
        <w:rPr>
          <w:rFonts w:ascii="Times New Roman" w:eastAsia="Times New Roman" w:hAnsi="Times New Roman" w:cs="Times New Roman"/>
        </w:rPr>
        <w:t>(</w:t>
      </w:r>
      <w:r w:rsidRPr="0067135B">
        <w:rPr>
          <w:rFonts w:ascii="Times New Roman" w:eastAsia="Times New Roman" w:hAnsi="Times New Roman" w:cs="Times New Roman"/>
          <w:i/>
          <w:iCs/>
        </w:rPr>
        <w:t>c</w:t>
      </w:r>
      <w:r w:rsidRPr="0067135B">
        <w:rPr>
          <w:rFonts w:ascii="Times New Roman" w:eastAsia="Times New Roman" w:hAnsi="Times New Roman" w:cs="Times New Roman"/>
        </w:rPr>
        <w:t>) such other particulars as are prescribed,</w:t>
      </w:r>
    </w:p>
    <w:p w:rsidR="00C9679C" w:rsidRPr="0067135B" w:rsidRDefault="00C9679C" w:rsidP="0067135B">
      <w:pPr>
        <w:ind w:firstLine="0"/>
        <w:rPr>
          <w:rFonts w:ascii="Times New Roman" w:eastAsia="Times New Roman" w:hAnsi="Times New Roman" w:cs="Times New Roman"/>
          <w:szCs w:val="20"/>
        </w:rPr>
      </w:pPr>
      <w:r w:rsidRPr="0067135B">
        <w:rPr>
          <w:rFonts w:ascii="Times New Roman" w:eastAsia="Times New Roman" w:hAnsi="Times New Roman" w:cs="Times New Roman"/>
        </w:rPr>
        <w:t>shall be prepared in the month of July in each year, and shall be laid before both Houses of the Parliament within thirty days after its preparation if the Parliament is then sitting, and, if not, then within thirty days after the next meeting thereof.</w:t>
      </w:r>
    </w:p>
    <w:p w:rsidR="00C9679C" w:rsidRPr="0067135B" w:rsidRDefault="00C9679C" w:rsidP="0067135B">
      <w:pPr>
        <w:spacing w:before="120" w:after="60"/>
        <w:ind w:firstLine="0"/>
        <w:rPr>
          <w:rFonts w:ascii="Times New Roman" w:eastAsia="Times New Roman" w:hAnsi="Times New Roman" w:cs="Times New Roman"/>
          <w:b/>
          <w:sz w:val="20"/>
          <w:szCs w:val="14"/>
        </w:rPr>
      </w:pPr>
      <w:r w:rsidRPr="0067135B">
        <w:rPr>
          <w:rFonts w:ascii="Times New Roman" w:eastAsia="Times New Roman" w:hAnsi="Times New Roman" w:cs="Times New Roman"/>
          <w:b/>
          <w:bCs/>
          <w:sz w:val="20"/>
        </w:rPr>
        <w:t>Regulations.</w:t>
      </w:r>
    </w:p>
    <w:p w:rsidR="00C9679C" w:rsidRPr="0067135B" w:rsidRDefault="00C9679C" w:rsidP="0067135B">
      <w:pPr>
        <w:pStyle w:val="Style96"/>
        <w:tabs>
          <w:tab w:val="left" w:pos="990"/>
          <w:tab w:val="left" w:pos="1170"/>
        </w:tabs>
        <w:rPr>
          <w:sz w:val="22"/>
        </w:rPr>
      </w:pPr>
      <w:r w:rsidRPr="0067135B">
        <w:rPr>
          <w:b/>
          <w:bCs/>
          <w:sz w:val="22"/>
        </w:rPr>
        <w:t>14.</w:t>
      </w:r>
      <w:r w:rsidR="001455E8" w:rsidRPr="0067135B">
        <w:rPr>
          <w:sz w:val="22"/>
        </w:rPr>
        <w:tab/>
      </w:r>
      <w:r w:rsidRPr="0067135B">
        <w:rPr>
          <w:sz w:val="22"/>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penalties not exceeding Fifty pounds or imprisonment for a period not exceeding three months for any breach of the regulations.</w:t>
      </w:r>
    </w:p>
    <w:p w:rsidR="00706A30" w:rsidRPr="0067135B" w:rsidRDefault="00706A30" w:rsidP="0067135B">
      <w:pPr>
        <w:pStyle w:val="Style96"/>
        <w:pBdr>
          <w:top w:val="single" w:sz="4" w:space="1" w:color="auto"/>
        </w:pBdr>
        <w:tabs>
          <w:tab w:val="left" w:pos="990"/>
          <w:tab w:val="left" w:pos="1170"/>
        </w:tabs>
        <w:spacing w:before="600"/>
        <w:ind w:left="3312" w:right="3312" w:firstLine="0"/>
        <w:jc w:val="center"/>
        <w:rPr>
          <w:sz w:val="22"/>
        </w:rPr>
      </w:pPr>
      <w:bookmarkStart w:id="0" w:name="_GoBack"/>
      <w:bookmarkEnd w:id="0"/>
    </w:p>
    <w:sectPr w:rsidR="00706A30" w:rsidRPr="0067135B" w:rsidSect="003B3E32">
      <w:headerReference w:type="even" r:id="rId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A2C" w:rsidRDefault="00152A2C" w:rsidP="003B3E32">
      <w:r>
        <w:separator/>
      </w:r>
    </w:p>
  </w:endnote>
  <w:endnote w:type="continuationSeparator" w:id="0">
    <w:p w:rsidR="00152A2C" w:rsidRDefault="00152A2C" w:rsidP="003B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A2C" w:rsidRDefault="00152A2C" w:rsidP="003B3E32">
      <w:r>
        <w:separator/>
      </w:r>
    </w:p>
  </w:footnote>
  <w:footnote w:type="continuationSeparator" w:id="0">
    <w:p w:rsidR="00152A2C" w:rsidRDefault="00152A2C" w:rsidP="003B3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EC" w:rsidRPr="00F10EEC" w:rsidRDefault="00F10EEC" w:rsidP="00BF6EF6">
    <w:pPr>
      <w:pStyle w:val="Header"/>
      <w:ind w:firstLine="0"/>
      <w:rPr>
        <w:rFonts w:ascii="Times New Roman" w:hAnsi="Times New Roman"/>
        <w:sz w:val="20"/>
      </w:rPr>
    </w:pPr>
    <w:r w:rsidRPr="00F10EEC">
      <w:rPr>
        <w:rFonts w:ascii="Times New Roman" w:eastAsia="Times New Roman" w:hAnsi="Times New Roman" w:cs="Times New Roman"/>
        <w:sz w:val="20"/>
      </w:rPr>
      <w:t>No. 23.</w:t>
    </w:r>
    <w:r w:rsidRPr="00F10EEC">
      <w:rPr>
        <w:rFonts w:ascii="Times New Roman" w:hAnsi="Times New Roman"/>
        <w:sz w:val="20"/>
      </w:rPr>
      <w:ptab w:relativeTo="margin" w:alignment="center" w:leader="none"/>
    </w:r>
    <w:r w:rsidRPr="00F10EEC">
      <w:rPr>
        <w:rFonts w:ascii="Times New Roman" w:eastAsia="Times New Roman" w:hAnsi="Times New Roman" w:cs="Times New Roman"/>
        <w:i/>
        <w:iCs/>
        <w:sz w:val="20"/>
      </w:rPr>
      <w:t>Wine Export Bounty.</w:t>
    </w:r>
    <w:r w:rsidRPr="00F10EEC">
      <w:rPr>
        <w:rFonts w:ascii="Times New Roman" w:hAnsi="Times New Roman"/>
        <w:sz w:val="20"/>
      </w:rPr>
      <w:ptab w:relativeTo="margin" w:alignment="right" w:leader="none"/>
    </w:r>
    <w:r w:rsidRPr="00F10EEC">
      <w:rPr>
        <w:rFonts w:ascii="Times New Roman" w:eastAsia="Times New Roman" w:hAnsi="Times New Roman" w:cs="Times New Roman"/>
        <w:sz w:val="20"/>
      </w:rPr>
      <w:t>1924.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E32" w:rsidRPr="003B3E32" w:rsidRDefault="003B3E32" w:rsidP="00BF6EF6">
    <w:pPr>
      <w:pStyle w:val="Header"/>
      <w:ind w:firstLine="0"/>
      <w:rPr>
        <w:rFonts w:ascii="Times New Roman" w:hAnsi="Times New Roman"/>
        <w:sz w:val="20"/>
      </w:rPr>
    </w:pPr>
    <w:r w:rsidRPr="003B3E32">
      <w:rPr>
        <w:rFonts w:ascii="Times New Roman" w:eastAsia="Times New Roman" w:hAnsi="Times New Roman" w:cs="Times New Roman"/>
        <w:sz w:val="20"/>
      </w:rPr>
      <w:t>1924.</w:t>
    </w:r>
    <w:r w:rsidRPr="003B3E32">
      <w:rPr>
        <w:rFonts w:ascii="Times New Roman" w:hAnsi="Times New Roman"/>
        <w:sz w:val="20"/>
      </w:rPr>
      <w:ptab w:relativeTo="margin" w:alignment="center" w:leader="none"/>
    </w:r>
    <w:r w:rsidRPr="003B3E32">
      <w:rPr>
        <w:rFonts w:ascii="Times New Roman" w:eastAsia="Times New Roman" w:hAnsi="Times New Roman" w:cs="Times New Roman"/>
        <w:i/>
        <w:iCs/>
        <w:sz w:val="20"/>
      </w:rPr>
      <w:t>Wine Export Bounty.</w:t>
    </w:r>
    <w:r w:rsidRPr="003B3E32">
      <w:rPr>
        <w:rFonts w:ascii="Times New Roman" w:hAnsi="Times New Roman"/>
        <w:sz w:val="20"/>
      </w:rPr>
      <w:ptab w:relativeTo="margin" w:alignment="right" w:leader="none"/>
    </w:r>
    <w:r w:rsidRPr="003B3E32">
      <w:rPr>
        <w:rFonts w:ascii="Times New Roman" w:eastAsia="Times New Roman" w:hAnsi="Times New Roman" w:cs="Times New Roman"/>
        <w:sz w:val="20"/>
      </w:rPr>
      <w:t>No. 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9679C"/>
    <w:rsid w:val="00022B0D"/>
    <w:rsid w:val="000A30D4"/>
    <w:rsid w:val="001455E8"/>
    <w:rsid w:val="00152A2C"/>
    <w:rsid w:val="00164A8B"/>
    <w:rsid w:val="001F3862"/>
    <w:rsid w:val="0029566F"/>
    <w:rsid w:val="003651CA"/>
    <w:rsid w:val="003A1CB4"/>
    <w:rsid w:val="003B3E32"/>
    <w:rsid w:val="00455D6F"/>
    <w:rsid w:val="00491961"/>
    <w:rsid w:val="0066169E"/>
    <w:rsid w:val="0067135B"/>
    <w:rsid w:val="0070111E"/>
    <w:rsid w:val="00706A30"/>
    <w:rsid w:val="008570CA"/>
    <w:rsid w:val="008B6479"/>
    <w:rsid w:val="00991BD4"/>
    <w:rsid w:val="009E46B7"/>
    <w:rsid w:val="009E5062"/>
    <w:rsid w:val="00B26976"/>
    <w:rsid w:val="00BC1A70"/>
    <w:rsid w:val="00BF6EF6"/>
    <w:rsid w:val="00C03C3A"/>
    <w:rsid w:val="00C9679C"/>
    <w:rsid w:val="00CA7E64"/>
    <w:rsid w:val="00CE6789"/>
    <w:rsid w:val="00D44116"/>
    <w:rsid w:val="00DA0F6C"/>
    <w:rsid w:val="00DB500C"/>
    <w:rsid w:val="00E24E0D"/>
    <w:rsid w:val="00E66BEF"/>
    <w:rsid w:val="00F10EEC"/>
    <w:rsid w:val="00F21811"/>
    <w:rsid w:val="00FB3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firstLine="43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90">
    <w:name w:val="Style90"/>
    <w:basedOn w:val="Normal"/>
    <w:rsid w:val="00C9679C"/>
    <w:rPr>
      <w:rFonts w:ascii="Times New Roman" w:eastAsia="Times New Roman" w:hAnsi="Times New Roman" w:cs="Times New Roman"/>
      <w:sz w:val="20"/>
      <w:szCs w:val="20"/>
    </w:rPr>
  </w:style>
  <w:style w:type="paragraph" w:customStyle="1" w:styleId="Style92">
    <w:name w:val="Style92"/>
    <w:basedOn w:val="Normal"/>
    <w:rsid w:val="00C9679C"/>
    <w:rPr>
      <w:rFonts w:ascii="Times New Roman" w:eastAsia="Times New Roman" w:hAnsi="Times New Roman" w:cs="Times New Roman"/>
      <w:sz w:val="20"/>
      <w:szCs w:val="20"/>
    </w:rPr>
  </w:style>
  <w:style w:type="paragraph" w:customStyle="1" w:styleId="Style99">
    <w:name w:val="Style99"/>
    <w:basedOn w:val="Normal"/>
    <w:rsid w:val="00C9679C"/>
    <w:rPr>
      <w:rFonts w:ascii="Times New Roman" w:eastAsia="Times New Roman" w:hAnsi="Times New Roman" w:cs="Times New Roman"/>
      <w:sz w:val="20"/>
      <w:szCs w:val="20"/>
    </w:rPr>
  </w:style>
  <w:style w:type="paragraph" w:customStyle="1" w:styleId="Style95">
    <w:name w:val="Style95"/>
    <w:basedOn w:val="Normal"/>
    <w:rsid w:val="00C9679C"/>
    <w:rPr>
      <w:rFonts w:ascii="Times New Roman" w:eastAsia="Times New Roman" w:hAnsi="Times New Roman" w:cs="Times New Roman"/>
      <w:sz w:val="20"/>
      <w:szCs w:val="20"/>
    </w:rPr>
  </w:style>
  <w:style w:type="paragraph" w:customStyle="1" w:styleId="Style96">
    <w:name w:val="Style96"/>
    <w:basedOn w:val="Normal"/>
    <w:rsid w:val="00C9679C"/>
    <w:rPr>
      <w:rFonts w:ascii="Times New Roman" w:eastAsia="Times New Roman" w:hAnsi="Times New Roman" w:cs="Times New Roman"/>
      <w:sz w:val="20"/>
      <w:szCs w:val="20"/>
    </w:rPr>
  </w:style>
  <w:style w:type="paragraph" w:customStyle="1" w:styleId="Style3190">
    <w:name w:val="Style3190"/>
    <w:basedOn w:val="Normal"/>
    <w:rsid w:val="00C9679C"/>
    <w:rPr>
      <w:rFonts w:ascii="Times New Roman" w:eastAsia="Times New Roman" w:hAnsi="Times New Roman" w:cs="Times New Roman"/>
      <w:sz w:val="20"/>
      <w:szCs w:val="20"/>
    </w:rPr>
  </w:style>
  <w:style w:type="paragraph" w:customStyle="1" w:styleId="Style3406">
    <w:name w:val="Style3406"/>
    <w:basedOn w:val="Normal"/>
    <w:rsid w:val="00C9679C"/>
    <w:rPr>
      <w:rFonts w:ascii="Times New Roman" w:eastAsia="Times New Roman" w:hAnsi="Times New Roman" w:cs="Times New Roman"/>
      <w:sz w:val="20"/>
      <w:szCs w:val="20"/>
    </w:rPr>
  </w:style>
  <w:style w:type="paragraph" w:customStyle="1" w:styleId="Style3252">
    <w:name w:val="Style3252"/>
    <w:basedOn w:val="Normal"/>
    <w:rsid w:val="00C9679C"/>
    <w:rPr>
      <w:rFonts w:ascii="Times New Roman" w:eastAsia="Times New Roman" w:hAnsi="Times New Roman" w:cs="Times New Roman"/>
      <w:sz w:val="20"/>
      <w:szCs w:val="20"/>
    </w:rPr>
  </w:style>
  <w:style w:type="paragraph" w:customStyle="1" w:styleId="Style3420">
    <w:name w:val="Style3420"/>
    <w:basedOn w:val="Normal"/>
    <w:rsid w:val="00C9679C"/>
    <w:rPr>
      <w:rFonts w:ascii="Times New Roman" w:eastAsia="Times New Roman" w:hAnsi="Times New Roman" w:cs="Times New Roman"/>
      <w:sz w:val="20"/>
      <w:szCs w:val="20"/>
    </w:rPr>
  </w:style>
  <w:style w:type="paragraph" w:customStyle="1" w:styleId="Style3175">
    <w:name w:val="Style3175"/>
    <w:basedOn w:val="Normal"/>
    <w:rsid w:val="00C9679C"/>
    <w:rPr>
      <w:rFonts w:ascii="Times New Roman" w:eastAsia="Times New Roman" w:hAnsi="Times New Roman" w:cs="Times New Roman"/>
      <w:sz w:val="20"/>
      <w:szCs w:val="20"/>
    </w:rPr>
  </w:style>
  <w:style w:type="paragraph" w:customStyle="1" w:styleId="Style3188">
    <w:name w:val="Style3188"/>
    <w:basedOn w:val="Normal"/>
    <w:rsid w:val="00C9679C"/>
    <w:rPr>
      <w:rFonts w:ascii="Times New Roman" w:eastAsia="Times New Roman" w:hAnsi="Times New Roman" w:cs="Times New Roman"/>
      <w:sz w:val="20"/>
      <w:szCs w:val="20"/>
    </w:rPr>
  </w:style>
  <w:style w:type="character" w:customStyle="1" w:styleId="CharStyle16">
    <w:name w:val="CharStyle16"/>
    <w:basedOn w:val="DefaultParagraphFont"/>
    <w:rsid w:val="00C9679C"/>
    <w:rPr>
      <w:rFonts w:ascii="Times New Roman" w:eastAsia="Times New Roman" w:hAnsi="Times New Roman" w:cs="Times New Roman"/>
      <w:b/>
      <w:bCs/>
      <w:i w:val="0"/>
      <w:iCs w:val="0"/>
      <w:smallCaps w:val="0"/>
      <w:sz w:val="24"/>
      <w:szCs w:val="24"/>
    </w:rPr>
  </w:style>
  <w:style w:type="character" w:customStyle="1" w:styleId="CharStyle17">
    <w:name w:val="CharStyle17"/>
    <w:basedOn w:val="DefaultParagraphFont"/>
    <w:rsid w:val="00C9679C"/>
    <w:rPr>
      <w:rFonts w:ascii="Times New Roman" w:eastAsia="Times New Roman" w:hAnsi="Times New Roman" w:cs="Times New Roman"/>
      <w:b/>
      <w:bCs/>
      <w:i w:val="0"/>
      <w:iCs w:val="0"/>
      <w:smallCaps w:val="0"/>
      <w:sz w:val="56"/>
      <w:szCs w:val="56"/>
    </w:rPr>
  </w:style>
  <w:style w:type="character" w:customStyle="1" w:styleId="CharStyle23">
    <w:name w:val="CharStyle23"/>
    <w:basedOn w:val="DefaultParagraphFont"/>
    <w:rsid w:val="00C9679C"/>
    <w:rPr>
      <w:rFonts w:ascii="Times New Roman" w:eastAsia="Times New Roman" w:hAnsi="Times New Roman" w:cs="Times New Roman"/>
      <w:b w:val="0"/>
      <w:bCs w:val="0"/>
      <w:i w:val="0"/>
      <w:iCs w:val="0"/>
      <w:smallCaps w:val="0"/>
      <w:sz w:val="14"/>
      <w:szCs w:val="14"/>
    </w:rPr>
  </w:style>
  <w:style w:type="character" w:customStyle="1" w:styleId="CharStyle25">
    <w:name w:val="CharStyle25"/>
    <w:basedOn w:val="DefaultParagraphFont"/>
    <w:rsid w:val="00C9679C"/>
    <w:rPr>
      <w:rFonts w:ascii="Times New Roman" w:eastAsia="Times New Roman" w:hAnsi="Times New Roman" w:cs="Times New Roman"/>
      <w:b w:val="0"/>
      <w:bCs w:val="0"/>
      <w:i w:val="0"/>
      <w:iCs w:val="0"/>
      <w:smallCaps w:val="0"/>
      <w:sz w:val="20"/>
      <w:szCs w:val="20"/>
    </w:rPr>
  </w:style>
  <w:style w:type="character" w:customStyle="1" w:styleId="CharStyle54">
    <w:name w:val="CharStyle54"/>
    <w:basedOn w:val="DefaultParagraphFont"/>
    <w:rsid w:val="00C9679C"/>
    <w:rPr>
      <w:rFonts w:ascii="Times New Roman" w:eastAsia="Times New Roman" w:hAnsi="Times New Roman" w:cs="Times New Roman"/>
      <w:b w:val="0"/>
      <w:bCs w:val="0"/>
      <w:i w:val="0"/>
      <w:iCs w:val="0"/>
      <w:smallCaps/>
      <w:sz w:val="20"/>
      <w:szCs w:val="20"/>
    </w:rPr>
  </w:style>
  <w:style w:type="character" w:customStyle="1" w:styleId="CharStyle82">
    <w:name w:val="CharStyle82"/>
    <w:basedOn w:val="DefaultParagraphFont"/>
    <w:rsid w:val="00C9679C"/>
    <w:rPr>
      <w:rFonts w:ascii="Times New Roman" w:eastAsia="Times New Roman" w:hAnsi="Times New Roman" w:cs="Times New Roman"/>
      <w:b w:val="0"/>
      <w:bCs w:val="0"/>
      <w:i/>
      <w:iCs/>
      <w:smallCaps w:val="0"/>
      <w:sz w:val="16"/>
      <w:szCs w:val="16"/>
    </w:rPr>
  </w:style>
  <w:style w:type="character" w:customStyle="1" w:styleId="CharStyle776">
    <w:name w:val="CharStyle776"/>
    <w:basedOn w:val="DefaultParagraphFont"/>
    <w:rsid w:val="00C9679C"/>
    <w:rPr>
      <w:rFonts w:ascii="Times New Roman" w:eastAsia="Times New Roman" w:hAnsi="Times New Roman" w:cs="Times New Roman"/>
      <w:b/>
      <w:bCs/>
      <w:i w:val="0"/>
      <w:iCs w:val="0"/>
      <w:smallCaps w:val="0"/>
      <w:sz w:val="20"/>
      <w:szCs w:val="20"/>
    </w:rPr>
  </w:style>
  <w:style w:type="character" w:customStyle="1" w:styleId="CharStyle781">
    <w:name w:val="CharStyle781"/>
    <w:basedOn w:val="DefaultParagraphFont"/>
    <w:rsid w:val="00C9679C"/>
    <w:rPr>
      <w:rFonts w:ascii="Times New Roman" w:eastAsia="Times New Roman" w:hAnsi="Times New Roman" w:cs="Times New Roman"/>
      <w:b w:val="0"/>
      <w:bCs w:val="0"/>
      <w:i w:val="0"/>
      <w:iCs w:val="0"/>
      <w:smallCaps w:val="0"/>
      <w:spacing w:val="10"/>
      <w:sz w:val="30"/>
      <w:szCs w:val="30"/>
    </w:rPr>
  </w:style>
  <w:style w:type="character" w:customStyle="1" w:styleId="CharStyle786">
    <w:name w:val="CharStyle786"/>
    <w:basedOn w:val="DefaultParagraphFont"/>
    <w:rsid w:val="00C9679C"/>
    <w:rPr>
      <w:rFonts w:ascii="Times New Roman" w:eastAsia="Times New Roman" w:hAnsi="Times New Roman" w:cs="Times New Roman"/>
      <w:b w:val="0"/>
      <w:bCs w:val="0"/>
      <w:i/>
      <w:iCs/>
      <w:smallCaps w:val="0"/>
      <w:sz w:val="20"/>
      <w:szCs w:val="20"/>
    </w:rPr>
  </w:style>
  <w:style w:type="character" w:customStyle="1" w:styleId="CharStyle879">
    <w:name w:val="CharStyle879"/>
    <w:basedOn w:val="DefaultParagraphFont"/>
    <w:rsid w:val="00C9679C"/>
    <w:rPr>
      <w:rFonts w:ascii="Times New Roman" w:eastAsia="Times New Roman" w:hAnsi="Times New Roman" w:cs="Times New Roman"/>
      <w:b/>
      <w:bCs/>
      <w:i w:val="0"/>
      <w:iCs w:val="0"/>
      <w:smallCaps w:val="0"/>
      <w:sz w:val="24"/>
      <w:szCs w:val="24"/>
    </w:rPr>
  </w:style>
  <w:style w:type="paragraph" w:styleId="Header">
    <w:name w:val="header"/>
    <w:basedOn w:val="Normal"/>
    <w:link w:val="HeaderChar"/>
    <w:uiPriority w:val="99"/>
    <w:semiHidden/>
    <w:unhideWhenUsed/>
    <w:rsid w:val="003B3E32"/>
    <w:pPr>
      <w:tabs>
        <w:tab w:val="center" w:pos="4680"/>
        <w:tab w:val="right" w:pos="9360"/>
      </w:tabs>
    </w:pPr>
  </w:style>
  <w:style w:type="character" w:customStyle="1" w:styleId="HeaderChar">
    <w:name w:val="Header Char"/>
    <w:basedOn w:val="DefaultParagraphFont"/>
    <w:link w:val="Header"/>
    <w:uiPriority w:val="99"/>
    <w:semiHidden/>
    <w:rsid w:val="003B3E32"/>
  </w:style>
  <w:style w:type="paragraph" w:styleId="Footer">
    <w:name w:val="footer"/>
    <w:basedOn w:val="Normal"/>
    <w:link w:val="FooterChar"/>
    <w:uiPriority w:val="99"/>
    <w:semiHidden/>
    <w:unhideWhenUsed/>
    <w:rsid w:val="003B3E32"/>
    <w:pPr>
      <w:tabs>
        <w:tab w:val="center" w:pos="4680"/>
        <w:tab w:val="right" w:pos="9360"/>
      </w:tabs>
    </w:pPr>
  </w:style>
  <w:style w:type="character" w:customStyle="1" w:styleId="FooterChar">
    <w:name w:val="Footer Char"/>
    <w:basedOn w:val="DefaultParagraphFont"/>
    <w:link w:val="Footer"/>
    <w:uiPriority w:val="99"/>
    <w:semiHidden/>
    <w:rsid w:val="003B3E32"/>
  </w:style>
  <w:style w:type="paragraph" w:styleId="BalloonText">
    <w:name w:val="Balloon Text"/>
    <w:basedOn w:val="Normal"/>
    <w:link w:val="BalloonTextChar"/>
    <w:uiPriority w:val="99"/>
    <w:semiHidden/>
    <w:unhideWhenUsed/>
    <w:rsid w:val="003B3E32"/>
    <w:rPr>
      <w:rFonts w:ascii="Tahoma" w:hAnsi="Tahoma" w:cs="Tahoma"/>
      <w:sz w:val="16"/>
      <w:szCs w:val="16"/>
    </w:rPr>
  </w:style>
  <w:style w:type="character" w:customStyle="1" w:styleId="BalloonTextChar">
    <w:name w:val="Balloon Text Char"/>
    <w:basedOn w:val="DefaultParagraphFont"/>
    <w:link w:val="BalloonText"/>
    <w:uiPriority w:val="99"/>
    <w:semiHidden/>
    <w:rsid w:val="003B3E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Tony</cp:lastModifiedBy>
  <cp:revision>30</cp:revision>
  <dcterms:created xsi:type="dcterms:W3CDTF">2017-04-04T06:10:00Z</dcterms:created>
  <dcterms:modified xsi:type="dcterms:W3CDTF">2018-06-01T03:44:00Z</dcterms:modified>
</cp:coreProperties>
</file>