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F7" w:rsidRDefault="006B0FF7" w:rsidP="0055010C">
      <w:pPr>
        <w:pBdr>
          <w:top w:val="single" w:sz="4" w:space="1" w:color="auto"/>
        </w:pBdr>
        <w:spacing w:before="4800" w:after="240"/>
        <w:ind w:left="3456" w:right="3456"/>
        <w:jc w:val="center"/>
        <w:rPr>
          <w:b/>
          <w:sz w:val="22"/>
        </w:rPr>
      </w:pPr>
    </w:p>
    <w:p w:rsidR="00363333" w:rsidRPr="006B0FF7" w:rsidRDefault="00363333" w:rsidP="006B0FF7">
      <w:pPr>
        <w:jc w:val="center"/>
        <w:rPr>
          <w:sz w:val="36"/>
        </w:rPr>
      </w:pPr>
      <w:r w:rsidRPr="006B0FF7">
        <w:rPr>
          <w:sz w:val="36"/>
        </w:rPr>
        <w:t>WAR SERVICE HOMES.</w:t>
      </w:r>
    </w:p>
    <w:p w:rsidR="006B0FF7" w:rsidRDefault="006B0FF7" w:rsidP="00012C01">
      <w:pPr>
        <w:pBdr>
          <w:bottom w:val="single" w:sz="4" w:space="1" w:color="auto"/>
        </w:pBdr>
        <w:spacing w:before="120" w:after="120"/>
        <w:ind w:left="4018" w:right="4018"/>
        <w:jc w:val="center"/>
        <w:rPr>
          <w:b/>
          <w:sz w:val="22"/>
        </w:rPr>
      </w:pPr>
    </w:p>
    <w:p w:rsidR="00CE7AEE" w:rsidRPr="006B0FF7" w:rsidRDefault="00B90914" w:rsidP="006B0FF7">
      <w:pPr>
        <w:jc w:val="center"/>
        <w:rPr>
          <w:sz w:val="28"/>
        </w:rPr>
      </w:pPr>
      <w:r w:rsidRPr="006B0FF7">
        <w:rPr>
          <w:b/>
          <w:sz w:val="28"/>
        </w:rPr>
        <w:t>No. 18 of 1923.</w:t>
      </w:r>
    </w:p>
    <w:p w:rsidR="00363333" w:rsidRPr="006B0FF7" w:rsidRDefault="00363333" w:rsidP="006B0FF7">
      <w:pPr>
        <w:spacing w:before="120" w:after="120"/>
        <w:ind w:left="432" w:hanging="432"/>
        <w:jc w:val="center"/>
        <w:rPr>
          <w:sz w:val="26"/>
        </w:rPr>
      </w:pPr>
      <w:r w:rsidRPr="006B0FF7">
        <w:rPr>
          <w:sz w:val="26"/>
        </w:rPr>
        <w:t>An Act to</w:t>
      </w:r>
      <w:r w:rsidR="009A1E5E" w:rsidRPr="006B0FF7">
        <w:rPr>
          <w:sz w:val="26"/>
        </w:rPr>
        <w:t xml:space="preserve"> </w:t>
      </w:r>
      <w:r w:rsidRPr="006B0FF7">
        <w:rPr>
          <w:sz w:val="26"/>
        </w:rPr>
        <w:t>amend the</w:t>
      </w:r>
      <w:r w:rsidR="009A1E5E" w:rsidRPr="006B0FF7">
        <w:rPr>
          <w:sz w:val="26"/>
        </w:rPr>
        <w:t xml:space="preserve"> </w:t>
      </w:r>
      <w:r w:rsidR="00B90914" w:rsidRPr="007E0BDC">
        <w:rPr>
          <w:i/>
          <w:sz w:val="26"/>
        </w:rPr>
        <w:t>War Service Homes Act</w:t>
      </w:r>
      <w:r w:rsidR="00B90914" w:rsidRPr="006B0FF7">
        <w:rPr>
          <w:sz w:val="26"/>
        </w:rPr>
        <w:t xml:space="preserve"> </w:t>
      </w:r>
      <w:r w:rsidRPr="006B0FF7">
        <w:rPr>
          <w:sz w:val="26"/>
        </w:rPr>
        <w:t>1918-1920.</w:t>
      </w:r>
    </w:p>
    <w:p w:rsidR="00363333" w:rsidRPr="006B0FF7" w:rsidRDefault="00363333" w:rsidP="000711B3">
      <w:pPr>
        <w:spacing w:after="120"/>
        <w:ind w:left="432" w:right="288" w:hanging="432"/>
        <w:jc w:val="right"/>
        <w:rPr>
          <w:sz w:val="26"/>
        </w:rPr>
      </w:pPr>
      <w:r w:rsidRPr="006B0FF7">
        <w:rPr>
          <w:sz w:val="26"/>
        </w:rPr>
        <w:t xml:space="preserve">[Assented to </w:t>
      </w:r>
      <w:r w:rsidR="00D66584">
        <w:rPr>
          <w:sz w:val="26"/>
        </w:rPr>
        <w:t>1</w:t>
      </w:r>
      <w:r w:rsidRPr="006B0FF7">
        <w:rPr>
          <w:sz w:val="26"/>
        </w:rPr>
        <w:t>st September, 1923.]</w:t>
      </w:r>
    </w:p>
    <w:p w:rsidR="00363333" w:rsidRPr="00FA3C96" w:rsidRDefault="00363333" w:rsidP="00D66584">
      <w:pPr>
        <w:jc w:val="both"/>
        <w:rPr>
          <w:sz w:val="22"/>
          <w:szCs w:val="22"/>
        </w:rPr>
      </w:pPr>
      <w:r w:rsidRPr="00FA3C96">
        <w:rPr>
          <w:sz w:val="22"/>
          <w:szCs w:val="22"/>
        </w:rPr>
        <w:t>BE it enacted by the King</w:t>
      </w:r>
      <w:r w:rsidR="00550088" w:rsidRPr="00FA3C96">
        <w:rPr>
          <w:sz w:val="22"/>
          <w:szCs w:val="22"/>
        </w:rPr>
        <w:t>’</w:t>
      </w:r>
      <w:r w:rsidRPr="00FA3C96">
        <w:rPr>
          <w:sz w:val="22"/>
          <w:szCs w:val="22"/>
        </w:rPr>
        <w:t>s Most Excellent Majesty, the Senate, and the House of Representatives of the Commonwealth of Australia,</w:t>
      </w:r>
      <w:r w:rsidR="007E0BDC" w:rsidRPr="00FA3C96">
        <w:rPr>
          <w:sz w:val="22"/>
          <w:szCs w:val="22"/>
        </w:rPr>
        <w:t xml:space="preserve"> as follows</w:t>
      </w:r>
      <w:r w:rsidRPr="00FA3C96">
        <w:rPr>
          <w:sz w:val="22"/>
          <w:szCs w:val="22"/>
        </w:rPr>
        <w:t>:—</w:t>
      </w:r>
    </w:p>
    <w:p w:rsidR="00CE7AEE" w:rsidRPr="006B0FF7" w:rsidRDefault="00B90914" w:rsidP="00D66584">
      <w:pPr>
        <w:widowControl/>
        <w:spacing w:before="120" w:after="60"/>
        <w:jc w:val="both"/>
        <w:rPr>
          <w:b/>
          <w:sz w:val="20"/>
        </w:rPr>
      </w:pPr>
      <w:r w:rsidRPr="006B0FF7">
        <w:rPr>
          <w:b/>
          <w:sz w:val="20"/>
        </w:rPr>
        <w:t>Short title and citation.</w:t>
      </w:r>
    </w:p>
    <w:p w:rsidR="00363333" w:rsidRPr="009A1E5E" w:rsidRDefault="00363333" w:rsidP="00D66584">
      <w:pPr>
        <w:widowControl/>
        <w:tabs>
          <w:tab w:val="left" w:pos="720"/>
          <w:tab w:val="left" w:pos="1260"/>
        </w:tabs>
        <w:ind w:firstLine="432"/>
        <w:jc w:val="both"/>
        <w:rPr>
          <w:sz w:val="22"/>
        </w:rPr>
      </w:pPr>
      <w:r w:rsidRPr="00FC145A">
        <w:rPr>
          <w:b/>
          <w:sz w:val="22"/>
        </w:rPr>
        <w:t>1.</w:t>
      </w:r>
      <w:r w:rsidRPr="009A1E5E">
        <w:rPr>
          <w:sz w:val="22"/>
        </w:rPr>
        <w:t>—(1.)</w:t>
      </w:r>
      <w:r w:rsidR="00FC145A">
        <w:rPr>
          <w:sz w:val="22"/>
        </w:rPr>
        <w:tab/>
      </w:r>
      <w:r w:rsidRPr="009A1E5E">
        <w:rPr>
          <w:sz w:val="22"/>
        </w:rPr>
        <w:t xml:space="preserve">This Act may be cited as the </w:t>
      </w:r>
      <w:r w:rsidR="00B90914" w:rsidRPr="009A1E5E">
        <w:rPr>
          <w:i/>
          <w:sz w:val="22"/>
        </w:rPr>
        <w:t xml:space="preserve">War Service Homes Act </w:t>
      </w:r>
      <w:r w:rsidRPr="009A1E5E">
        <w:rPr>
          <w:sz w:val="22"/>
        </w:rPr>
        <w:t>1923.</w:t>
      </w:r>
    </w:p>
    <w:p w:rsidR="00363333" w:rsidRPr="009A1E5E" w:rsidRDefault="00363333" w:rsidP="00D66584">
      <w:pPr>
        <w:widowControl/>
        <w:tabs>
          <w:tab w:val="left" w:pos="907"/>
        </w:tabs>
        <w:ind w:firstLine="432"/>
        <w:jc w:val="both"/>
        <w:rPr>
          <w:sz w:val="22"/>
        </w:rPr>
      </w:pPr>
      <w:r w:rsidRPr="009A1E5E">
        <w:rPr>
          <w:sz w:val="22"/>
        </w:rPr>
        <w:t>(2.)</w:t>
      </w:r>
      <w:r w:rsidR="00FC145A">
        <w:rPr>
          <w:sz w:val="22"/>
        </w:rPr>
        <w:tab/>
      </w:r>
      <w:r w:rsidRPr="009A1E5E">
        <w:rPr>
          <w:sz w:val="22"/>
        </w:rPr>
        <w:t xml:space="preserve">The </w:t>
      </w:r>
      <w:r w:rsidR="00B90914" w:rsidRPr="009A1E5E">
        <w:rPr>
          <w:i/>
          <w:sz w:val="22"/>
        </w:rPr>
        <w:t xml:space="preserve">War Service Homes Act </w:t>
      </w:r>
      <w:r w:rsidRPr="009A1E5E">
        <w:rPr>
          <w:sz w:val="22"/>
        </w:rPr>
        <w:t>1918–1920 is in this Act referred to as the Principal Act.</w:t>
      </w:r>
    </w:p>
    <w:p w:rsidR="00363333" w:rsidRPr="009A1E5E" w:rsidRDefault="00363333" w:rsidP="00D66584">
      <w:pPr>
        <w:widowControl/>
        <w:tabs>
          <w:tab w:val="left" w:pos="907"/>
        </w:tabs>
        <w:ind w:firstLine="432"/>
        <w:jc w:val="both"/>
        <w:rPr>
          <w:sz w:val="22"/>
        </w:rPr>
      </w:pPr>
      <w:r w:rsidRPr="009A1E5E">
        <w:rPr>
          <w:sz w:val="22"/>
        </w:rPr>
        <w:t>(3.)</w:t>
      </w:r>
      <w:r w:rsidR="00FC145A">
        <w:rPr>
          <w:sz w:val="22"/>
        </w:rPr>
        <w:tab/>
      </w:r>
      <w:r w:rsidRPr="009A1E5E">
        <w:rPr>
          <w:sz w:val="22"/>
        </w:rPr>
        <w:t xml:space="preserve">The Principal Act, as amended by this Act, may be cited as the </w:t>
      </w:r>
      <w:r w:rsidR="00B90914" w:rsidRPr="009A1E5E">
        <w:rPr>
          <w:i/>
          <w:sz w:val="22"/>
        </w:rPr>
        <w:t xml:space="preserve">War Service Homes Act </w:t>
      </w:r>
      <w:r w:rsidRPr="009A1E5E">
        <w:rPr>
          <w:sz w:val="22"/>
        </w:rPr>
        <w:t>1918–1923.</w:t>
      </w:r>
    </w:p>
    <w:p w:rsidR="00CE7AEE" w:rsidRPr="00FC145A" w:rsidRDefault="00B90914" w:rsidP="00D66584">
      <w:pPr>
        <w:widowControl/>
        <w:spacing w:before="120" w:after="60"/>
        <w:jc w:val="both"/>
        <w:rPr>
          <w:b/>
          <w:sz w:val="20"/>
        </w:rPr>
      </w:pPr>
      <w:r w:rsidRPr="00FC145A">
        <w:rPr>
          <w:b/>
          <w:sz w:val="20"/>
        </w:rPr>
        <w:t>Definition of dwelling-house.</w:t>
      </w:r>
    </w:p>
    <w:p w:rsidR="00363333" w:rsidRPr="009A1E5E" w:rsidRDefault="00363333" w:rsidP="00D66584">
      <w:pPr>
        <w:widowControl/>
        <w:tabs>
          <w:tab w:val="left" w:pos="810"/>
        </w:tabs>
        <w:ind w:firstLine="432"/>
        <w:jc w:val="both"/>
        <w:rPr>
          <w:sz w:val="22"/>
        </w:rPr>
      </w:pPr>
      <w:r w:rsidRPr="00CE43AB">
        <w:rPr>
          <w:b/>
          <w:sz w:val="22"/>
        </w:rPr>
        <w:t>2.</w:t>
      </w:r>
      <w:r w:rsidR="00FC145A">
        <w:rPr>
          <w:sz w:val="22"/>
        </w:rPr>
        <w:tab/>
      </w:r>
      <w:r w:rsidRPr="009A1E5E">
        <w:rPr>
          <w:sz w:val="22"/>
        </w:rPr>
        <w:t xml:space="preserve">Section four of the Principal Act is amended by omitting therefrom the definition of </w:t>
      </w:r>
      <w:r w:rsidR="00550088">
        <w:rPr>
          <w:sz w:val="22"/>
        </w:rPr>
        <w:t>“</w:t>
      </w:r>
      <w:r w:rsidRPr="009A1E5E">
        <w:rPr>
          <w:sz w:val="22"/>
        </w:rPr>
        <w:t>Dwelling-house</w:t>
      </w:r>
      <w:r w:rsidR="00550088">
        <w:rPr>
          <w:sz w:val="22"/>
        </w:rPr>
        <w:t>”</w:t>
      </w:r>
      <w:r w:rsidRPr="009A1E5E">
        <w:rPr>
          <w:sz w:val="22"/>
        </w:rPr>
        <w:t xml:space="preserve"> and inserting in its stead the following definition</w:t>
      </w:r>
      <w:r w:rsidR="007E0BDC">
        <w:rPr>
          <w:sz w:val="22"/>
        </w:rPr>
        <w:t>:—</w:t>
      </w:r>
    </w:p>
    <w:p w:rsidR="00363333" w:rsidRPr="009A1E5E" w:rsidRDefault="00FB3706" w:rsidP="00D66584">
      <w:pPr>
        <w:widowControl/>
        <w:ind w:left="1296" w:hanging="576"/>
        <w:jc w:val="both"/>
        <w:rPr>
          <w:sz w:val="22"/>
        </w:rPr>
      </w:pPr>
      <w:r>
        <w:rPr>
          <w:sz w:val="22"/>
        </w:rPr>
        <w:t>“‘</w:t>
      </w:r>
      <w:r w:rsidR="00363333" w:rsidRPr="009A1E5E">
        <w:rPr>
          <w:sz w:val="22"/>
        </w:rPr>
        <w:t>Dwelling-house</w:t>
      </w:r>
      <w:r w:rsidR="00550088">
        <w:rPr>
          <w:sz w:val="22"/>
        </w:rPr>
        <w:t>’</w:t>
      </w:r>
      <w:r w:rsidR="00363333" w:rsidRPr="009A1E5E">
        <w:rPr>
          <w:sz w:val="22"/>
        </w:rPr>
        <w:t xml:space="preserve"> includes—</w:t>
      </w:r>
    </w:p>
    <w:p w:rsidR="00363333" w:rsidRPr="009A1E5E" w:rsidRDefault="00363333" w:rsidP="004D7C7E">
      <w:pPr>
        <w:widowControl/>
        <w:ind w:left="1440" w:hanging="576"/>
        <w:jc w:val="both"/>
        <w:rPr>
          <w:sz w:val="22"/>
        </w:rPr>
      </w:pPr>
      <w:r w:rsidRPr="009A1E5E">
        <w:rPr>
          <w:sz w:val="22"/>
        </w:rPr>
        <w:t>(</w:t>
      </w:r>
      <w:r w:rsidRPr="00CE43AB">
        <w:rPr>
          <w:i/>
          <w:sz w:val="22"/>
        </w:rPr>
        <w:t>a</w:t>
      </w:r>
      <w:r w:rsidRPr="009A1E5E">
        <w:rPr>
          <w:sz w:val="22"/>
        </w:rPr>
        <w:t>) a house or building used or to be used by a person, who is included in paragraph (</w:t>
      </w:r>
      <w:r w:rsidR="007E0BDC" w:rsidRPr="007E0BDC">
        <w:rPr>
          <w:i/>
          <w:sz w:val="22"/>
        </w:rPr>
        <w:t>b</w:t>
      </w:r>
      <w:r w:rsidRPr="009A1E5E">
        <w:rPr>
          <w:sz w:val="22"/>
        </w:rPr>
        <w:t xml:space="preserve">) or </w:t>
      </w:r>
      <w:r w:rsidR="00B90914" w:rsidRPr="009A1E5E">
        <w:rPr>
          <w:i/>
          <w:sz w:val="22"/>
        </w:rPr>
        <w:t>(d)</w:t>
      </w:r>
      <w:r w:rsidR="00B90914" w:rsidRPr="007040E1">
        <w:t xml:space="preserve"> </w:t>
      </w:r>
      <w:r w:rsidRPr="009A1E5E">
        <w:rPr>
          <w:sz w:val="22"/>
        </w:rPr>
        <w:t xml:space="preserve">of the definition of </w:t>
      </w:r>
      <w:r w:rsidR="00550088">
        <w:rPr>
          <w:sz w:val="22"/>
        </w:rPr>
        <w:t>‘</w:t>
      </w:r>
      <w:r w:rsidRPr="009A1E5E">
        <w:rPr>
          <w:sz w:val="22"/>
        </w:rPr>
        <w:t>Australian Soldier</w:t>
      </w:r>
      <w:r w:rsidR="00550088">
        <w:rPr>
          <w:sz w:val="22"/>
        </w:rPr>
        <w:t>’</w:t>
      </w:r>
      <w:r w:rsidRPr="009A1E5E">
        <w:rPr>
          <w:sz w:val="22"/>
        </w:rPr>
        <w:t>,</w:t>
      </w:r>
      <w:r w:rsidR="009A1E5E">
        <w:rPr>
          <w:sz w:val="22"/>
        </w:rPr>
        <w:t xml:space="preserve"> </w:t>
      </w:r>
      <w:r w:rsidRPr="009A1E5E">
        <w:rPr>
          <w:sz w:val="22"/>
        </w:rPr>
        <w:t>as a hospital, sanatorium</w:t>
      </w:r>
      <w:r w:rsidR="009A1E5E">
        <w:rPr>
          <w:sz w:val="22"/>
        </w:rPr>
        <w:t xml:space="preserve"> </w:t>
      </w:r>
      <w:r w:rsidRPr="009A1E5E">
        <w:rPr>
          <w:sz w:val="22"/>
        </w:rPr>
        <w:t>or nurs</w:t>
      </w:r>
      <w:r w:rsidR="007E0BDC">
        <w:rPr>
          <w:sz w:val="22"/>
        </w:rPr>
        <w:t>ing home</w:t>
      </w:r>
      <w:r w:rsidRPr="009A1E5E">
        <w:rPr>
          <w:sz w:val="22"/>
        </w:rPr>
        <w:t>; and</w:t>
      </w:r>
    </w:p>
    <w:p w:rsidR="00363333" w:rsidRPr="009A1E5E" w:rsidRDefault="009A1E5E" w:rsidP="008235AE">
      <w:pPr>
        <w:widowControl/>
        <w:ind w:left="1440" w:hanging="576"/>
        <w:jc w:val="both"/>
        <w:rPr>
          <w:sz w:val="22"/>
        </w:rPr>
      </w:pPr>
      <w:r>
        <w:rPr>
          <w:sz w:val="22"/>
        </w:rPr>
        <w:br w:type="page"/>
      </w:r>
      <w:r w:rsidR="00B90914" w:rsidRPr="00CE43AB">
        <w:rPr>
          <w:sz w:val="22"/>
        </w:rPr>
        <w:lastRenderedPageBreak/>
        <w:t>(</w:t>
      </w:r>
      <w:r w:rsidR="00B90914" w:rsidRPr="00CE43AB">
        <w:rPr>
          <w:i/>
          <w:sz w:val="22"/>
        </w:rPr>
        <w:t>b</w:t>
      </w:r>
      <w:r w:rsidR="00B90914" w:rsidRPr="00CE43AB">
        <w:rPr>
          <w:sz w:val="22"/>
        </w:rPr>
        <w:t xml:space="preserve">) </w:t>
      </w:r>
      <w:r w:rsidR="00363333" w:rsidRPr="009A1E5E">
        <w:rPr>
          <w:sz w:val="22"/>
        </w:rPr>
        <w:t>the appurtenances, outbuildings, fences, and permanent provision for lighting, water supply, drainage and sewerage provided in connexion with a dwelling-house,</w:t>
      </w:r>
    </w:p>
    <w:p w:rsidR="00363333" w:rsidRPr="009A1E5E" w:rsidRDefault="007E0BDC" w:rsidP="00D86918">
      <w:pPr>
        <w:jc w:val="both"/>
        <w:rPr>
          <w:sz w:val="22"/>
        </w:rPr>
      </w:pPr>
      <w:r>
        <w:rPr>
          <w:sz w:val="22"/>
        </w:rPr>
        <w:t>but does not include any land</w:t>
      </w:r>
      <w:r w:rsidR="00363333" w:rsidRPr="009A1E5E">
        <w:rPr>
          <w:sz w:val="22"/>
        </w:rPr>
        <w:t>;</w:t>
      </w:r>
      <w:r w:rsidR="00D23363">
        <w:rPr>
          <w:sz w:val="22"/>
        </w:rPr>
        <w:t>”</w:t>
      </w:r>
      <w:r w:rsidR="00363333" w:rsidRPr="009A1E5E">
        <w:rPr>
          <w:sz w:val="22"/>
        </w:rPr>
        <w:t>.</w:t>
      </w:r>
    </w:p>
    <w:p w:rsidR="00CE7AEE" w:rsidRPr="00FC145A" w:rsidRDefault="00B90914" w:rsidP="008235AE">
      <w:pPr>
        <w:widowControl/>
        <w:spacing w:before="120" w:after="60"/>
        <w:jc w:val="both"/>
        <w:rPr>
          <w:b/>
          <w:sz w:val="20"/>
        </w:rPr>
      </w:pPr>
      <w:r w:rsidRPr="00FC145A">
        <w:rPr>
          <w:b/>
          <w:sz w:val="20"/>
        </w:rPr>
        <w:t>Tenure of Commissioners.</w:t>
      </w:r>
    </w:p>
    <w:p w:rsidR="00363333" w:rsidRPr="009A1E5E" w:rsidRDefault="00363333" w:rsidP="00A27CB9">
      <w:pPr>
        <w:widowControl/>
        <w:tabs>
          <w:tab w:val="left" w:pos="720"/>
        </w:tabs>
        <w:ind w:firstLine="432"/>
        <w:jc w:val="both"/>
        <w:rPr>
          <w:sz w:val="22"/>
        </w:rPr>
      </w:pPr>
      <w:r w:rsidRPr="00CE43AB">
        <w:rPr>
          <w:b/>
          <w:sz w:val="22"/>
        </w:rPr>
        <w:t>3.</w:t>
      </w:r>
      <w:r w:rsidR="00FC145A">
        <w:rPr>
          <w:sz w:val="22"/>
        </w:rPr>
        <w:tab/>
      </w:r>
      <w:r w:rsidRPr="009A1E5E">
        <w:rPr>
          <w:sz w:val="22"/>
        </w:rPr>
        <w:t>Section eight of the Principal Act is amended—</w:t>
      </w:r>
    </w:p>
    <w:p w:rsidR="00363333" w:rsidRPr="009A1E5E" w:rsidRDefault="00363333" w:rsidP="008235AE">
      <w:pPr>
        <w:widowControl/>
        <w:ind w:left="1296" w:hanging="576"/>
        <w:jc w:val="both"/>
        <w:rPr>
          <w:sz w:val="22"/>
        </w:rPr>
      </w:pPr>
      <w:r w:rsidRPr="009A1E5E">
        <w:rPr>
          <w:sz w:val="22"/>
        </w:rPr>
        <w:t>(</w:t>
      </w:r>
      <w:r w:rsidR="00B90914" w:rsidRPr="009A1E5E">
        <w:rPr>
          <w:i/>
          <w:sz w:val="22"/>
        </w:rPr>
        <w:t>a</w:t>
      </w:r>
      <w:r w:rsidRPr="009A1E5E">
        <w:rPr>
          <w:sz w:val="22"/>
        </w:rPr>
        <w:t xml:space="preserve">) by omitting from sub-section (1.) thereof the words </w:t>
      </w:r>
      <w:r w:rsidR="00550088">
        <w:rPr>
          <w:sz w:val="22"/>
        </w:rPr>
        <w:t>“</w:t>
      </w:r>
      <w:r w:rsidRPr="009A1E5E">
        <w:rPr>
          <w:sz w:val="22"/>
        </w:rPr>
        <w:t>of seven</w:t>
      </w:r>
      <w:r w:rsidR="00550088">
        <w:rPr>
          <w:sz w:val="22"/>
        </w:rPr>
        <w:t>”</w:t>
      </w:r>
      <w:r w:rsidR="003A0D67">
        <w:rPr>
          <w:sz w:val="22"/>
        </w:rPr>
        <w:t xml:space="preserve"> </w:t>
      </w:r>
      <w:r w:rsidRPr="009A1E5E">
        <w:rPr>
          <w:sz w:val="22"/>
        </w:rPr>
        <w:t xml:space="preserve">and inserting in their stead the words </w:t>
      </w:r>
      <w:r w:rsidR="00550088">
        <w:rPr>
          <w:sz w:val="22"/>
        </w:rPr>
        <w:t>“</w:t>
      </w:r>
      <w:r w:rsidRPr="009A1E5E">
        <w:rPr>
          <w:sz w:val="22"/>
        </w:rPr>
        <w:t>not exceeding three</w:t>
      </w:r>
      <w:r w:rsidR="00550088">
        <w:rPr>
          <w:sz w:val="22"/>
        </w:rPr>
        <w:t>”</w:t>
      </w:r>
      <w:r w:rsidRPr="009A1E5E">
        <w:rPr>
          <w:sz w:val="22"/>
        </w:rPr>
        <w:t>; and</w:t>
      </w:r>
    </w:p>
    <w:p w:rsidR="00363333" w:rsidRPr="009A1E5E" w:rsidRDefault="00B90914" w:rsidP="008235AE">
      <w:pPr>
        <w:widowControl/>
        <w:ind w:left="1296" w:hanging="576"/>
        <w:jc w:val="both"/>
        <w:rPr>
          <w:sz w:val="22"/>
        </w:rPr>
      </w:pPr>
      <w:r w:rsidRPr="00CE43AB">
        <w:rPr>
          <w:sz w:val="22"/>
        </w:rPr>
        <w:t>(</w:t>
      </w:r>
      <w:r w:rsidRPr="00CE43AB">
        <w:rPr>
          <w:i/>
          <w:sz w:val="22"/>
        </w:rPr>
        <w:t>b</w:t>
      </w:r>
      <w:r w:rsidRPr="00CE43AB">
        <w:rPr>
          <w:sz w:val="22"/>
        </w:rPr>
        <w:t xml:space="preserve">) </w:t>
      </w:r>
      <w:r w:rsidR="00363333" w:rsidRPr="009A1E5E">
        <w:rPr>
          <w:sz w:val="22"/>
        </w:rPr>
        <w:t xml:space="preserve">by omitting from sub-section (2.) thereof the word </w:t>
      </w:r>
      <w:r w:rsidR="00550088">
        <w:rPr>
          <w:sz w:val="22"/>
        </w:rPr>
        <w:t>“</w:t>
      </w:r>
      <w:r w:rsidR="00363333" w:rsidRPr="009A1E5E">
        <w:rPr>
          <w:sz w:val="22"/>
        </w:rPr>
        <w:t>seven</w:t>
      </w:r>
      <w:r w:rsidR="00550088">
        <w:rPr>
          <w:sz w:val="22"/>
        </w:rPr>
        <w:t>”</w:t>
      </w:r>
      <w:r w:rsidR="00363333" w:rsidRPr="009A1E5E">
        <w:rPr>
          <w:sz w:val="22"/>
        </w:rPr>
        <w:t xml:space="preserve"> and inserting in its stead the word </w:t>
      </w:r>
      <w:r w:rsidR="00550088">
        <w:rPr>
          <w:sz w:val="22"/>
        </w:rPr>
        <w:t>“</w:t>
      </w:r>
      <w:r w:rsidR="00363333" w:rsidRPr="009A1E5E">
        <w:rPr>
          <w:sz w:val="22"/>
        </w:rPr>
        <w:t>three</w:t>
      </w:r>
      <w:r w:rsidR="00550088">
        <w:rPr>
          <w:sz w:val="22"/>
        </w:rPr>
        <w:t>”</w:t>
      </w:r>
      <w:r w:rsidR="00363333" w:rsidRPr="009A1E5E">
        <w:rPr>
          <w:sz w:val="22"/>
        </w:rPr>
        <w:t>.</w:t>
      </w:r>
    </w:p>
    <w:p w:rsidR="00CE7AEE" w:rsidRPr="00FC145A" w:rsidRDefault="00B90914" w:rsidP="008235AE">
      <w:pPr>
        <w:widowControl/>
        <w:spacing w:before="120" w:after="60"/>
        <w:jc w:val="both"/>
        <w:rPr>
          <w:b/>
          <w:sz w:val="20"/>
        </w:rPr>
      </w:pPr>
      <w:r w:rsidRPr="00FC145A">
        <w:rPr>
          <w:b/>
          <w:sz w:val="20"/>
        </w:rPr>
        <w:t>Approval by Minister of expenditure.</w:t>
      </w:r>
    </w:p>
    <w:p w:rsidR="00363333" w:rsidRPr="009A1E5E" w:rsidRDefault="00363333" w:rsidP="008235AE">
      <w:pPr>
        <w:widowControl/>
        <w:tabs>
          <w:tab w:val="left" w:pos="720"/>
        </w:tabs>
        <w:ind w:firstLine="432"/>
        <w:jc w:val="both"/>
        <w:rPr>
          <w:sz w:val="22"/>
        </w:rPr>
      </w:pPr>
      <w:r w:rsidRPr="00CE43AB">
        <w:rPr>
          <w:b/>
          <w:sz w:val="22"/>
        </w:rPr>
        <w:t>4.</w:t>
      </w:r>
      <w:r w:rsidR="00FC145A">
        <w:rPr>
          <w:sz w:val="22"/>
        </w:rPr>
        <w:tab/>
      </w:r>
      <w:r w:rsidRPr="009A1E5E">
        <w:rPr>
          <w:sz w:val="22"/>
        </w:rPr>
        <w:t>Section fourteen</w:t>
      </w:r>
      <w:r w:rsidRPr="007E0BDC">
        <w:rPr>
          <w:sz w:val="22"/>
        </w:rPr>
        <w:t xml:space="preserve"> </w:t>
      </w:r>
      <w:r w:rsidR="00B90914" w:rsidRPr="007E0BDC">
        <w:rPr>
          <w:smallCaps/>
          <w:sz w:val="22"/>
        </w:rPr>
        <w:t xml:space="preserve">a </w:t>
      </w:r>
      <w:r w:rsidRPr="007E0BDC">
        <w:rPr>
          <w:sz w:val="22"/>
        </w:rPr>
        <w:t>o</w:t>
      </w:r>
      <w:r w:rsidRPr="009A1E5E">
        <w:rPr>
          <w:sz w:val="22"/>
        </w:rPr>
        <w:t>f the Principal Act is amended—</w:t>
      </w:r>
    </w:p>
    <w:p w:rsidR="00363333" w:rsidRPr="009A1E5E" w:rsidRDefault="00B90914" w:rsidP="008235AE">
      <w:pPr>
        <w:widowControl/>
        <w:ind w:left="1296" w:hanging="576"/>
        <w:jc w:val="both"/>
        <w:rPr>
          <w:sz w:val="22"/>
        </w:rPr>
      </w:pPr>
      <w:r w:rsidRPr="00CE43AB">
        <w:rPr>
          <w:sz w:val="22"/>
        </w:rPr>
        <w:t>(</w:t>
      </w:r>
      <w:r w:rsidRPr="00CE43AB">
        <w:rPr>
          <w:i/>
          <w:sz w:val="22"/>
        </w:rPr>
        <w:t>a</w:t>
      </w:r>
      <w:r w:rsidRPr="00CE43AB">
        <w:rPr>
          <w:sz w:val="22"/>
        </w:rPr>
        <w:t xml:space="preserve">) </w:t>
      </w:r>
      <w:r w:rsidR="00363333" w:rsidRPr="009A1E5E">
        <w:rPr>
          <w:sz w:val="22"/>
        </w:rPr>
        <w:t xml:space="preserve">by omitting therefrom the word </w:t>
      </w:r>
      <w:r w:rsidR="00550088">
        <w:rPr>
          <w:sz w:val="22"/>
        </w:rPr>
        <w:t>“</w:t>
      </w:r>
      <w:r w:rsidR="00363333" w:rsidRPr="009A1E5E">
        <w:rPr>
          <w:sz w:val="22"/>
        </w:rPr>
        <w:t>Five</w:t>
      </w:r>
      <w:r w:rsidR="00550088">
        <w:rPr>
          <w:sz w:val="22"/>
        </w:rPr>
        <w:t>”</w:t>
      </w:r>
      <w:r w:rsidR="00363333" w:rsidRPr="009A1E5E">
        <w:rPr>
          <w:sz w:val="22"/>
        </w:rPr>
        <w:t xml:space="preserve"> and inserting in its stead the word </w:t>
      </w:r>
      <w:r w:rsidR="00550088">
        <w:rPr>
          <w:sz w:val="22"/>
        </w:rPr>
        <w:t>“</w:t>
      </w:r>
      <w:r w:rsidR="00363333" w:rsidRPr="009A1E5E">
        <w:rPr>
          <w:sz w:val="22"/>
        </w:rPr>
        <w:t>Two</w:t>
      </w:r>
      <w:r w:rsidR="00550088">
        <w:rPr>
          <w:sz w:val="22"/>
        </w:rPr>
        <w:t>”</w:t>
      </w:r>
      <w:r w:rsidR="00363333" w:rsidRPr="009A1E5E">
        <w:rPr>
          <w:sz w:val="22"/>
        </w:rPr>
        <w:t>; and</w:t>
      </w:r>
    </w:p>
    <w:p w:rsidR="00363333" w:rsidRPr="009A1E5E" w:rsidRDefault="00B90914" w:rsidP="008235AE">
      <w:pPr>
        <w:widowControl/>
        <w:ind w:left="1296" w:hanging="576"/>
        <w:jc w:val="both"/>
        <w:rPr>
          <w:sz w:val="22"/>
        </w:rPr>
      </w:pPr>
      <w:r w:rsidRPr="00CE43AB">
        <w:rPr>
          <w:sz w:val="22"/>
        </w:rPr>
        <w:t>(</w:t>
      </w:r>
      <w:r w:rsidRPr="00CE43AB">
        <w:rPr>
          <w:i/>
          <w:sz w:val="22"/>
        </w:rPr>
        <w:t>b</w:t>
      </w:r>
      <w:r w:rsidRPr="00CE43AB">
        <w:rPr>
          <w:sz w:val="22"/>
        </w:rPr>
        <w:t>)</w:t>
      </w:r>
      <w:r w:rsidRPr="009A1E5E">
        <w:rPr>
          <w:i/>
          <w:sz w:val="22"/>
        </w:rPr>
        <w:t xml:space="preserve"> </w:t>
      </w:r>
      <w:r w:rsidR="00363333" w:rsidRPr="009A1E5E">
        <w:rPr>
          <w:sz w:val="22"/>
        </w:rPr>
        <w:t xml:space="preserve">by inserting therein, after the word </w:t>
      </w:r>
      <w:r w:rsidR="00550088">
        <w:rPr>
          <w:sz w:val="22"/>
        </w:rPr>
        <w:t>“</w:t>
      </w:r>
      <w:r w:rsidR="00363333" w:rsidRPr="009A1E5E">
        <w:rPr>
          <w:sz w:val="22"/>
        </w:rPr>
        <w:t>for</w:t>
      </w:r>
      <w:r w:rsidR="00550088">
        <w:rPr>
          <w:sz w:val="22"/>
        </w:rPr>
        <w:t>”</w:t>
      </w:r>
      <w:r w:rsidR="00363333" w:rsidRPr="009A1E5E">
        <w:rPr>
          <w:sz w:val="22"/>
        </w:rPr>
        <w:t xml:space="preserve">, the words </w:t>
      </w:r>
      <w:r w:rsidR="00550088">
        <w:rPr>
          <w:sz w:val="22"/>
        </w:rPr>
        <w:t>“</w:t>
      </w:r>
      <w:r w:rsidR="00363333" w:rsidRPr="009A1E5E">
        <w:rPr>
          <w:sz w:val="22"/>
        </w:rPr>
        <w:t>,and obtain,</w:t>
      </w:r>
      <w:r w:rsidR="00550088">
        <w:rPr>
          <w:sz w:val="22"/>
        </w:rPr>
        <w:t>”</w:t>
      </w:r>
      <w:r w:rsidR="00363333" w:rsidRPr="009A1E5E">
        <w:rPr>
          <w:sz w:val="22"/>
        </w:rPr>
        <w:t>.</w:t>
      </w:r>
    </w:p>
    <w:p w:rsidR="00CE7AEE" w:rsidRPr="00FC145A" w:rsidRDefault="00B90914" w:rsidP="008235AE">
      <w:pPr>
        <w:widowControl/>
        <w:spacing w:before="120" w:after="60"/>
        <w:jc w:val="both"/>
        <w:rPr>
          <w:b/>
          <w:sz w:val="20"/>
        </w:rPr>
      </w:pPr>
      <w:r w:rsidRPr="00FC145A">
        <w:rPr>
          <w:b/>
          <w:sz w:val="20"/>
        </w:rPr>
        <w:t xml:space="preserve">Determination of cost of lots </w:t>
      </w:r>
      <w:r w:rsidR="007E0BDC">
        <w:rPr>
          <w:b/>
          <w:sz w:val="20"/>
        </w:rPr>
        <w:t>i</w:t>
      </w:r>
      <w:r w:rsidRPr="00FC145A">
        <w:rPr>
          <w:b/>
          <w:sz w:val="20"/>
        </w:rPr>
        <w:t>n subdivision of land.</w:t>
      </w:r>
    </w:p>
    <w:p w:rsidR="00363333" w:rsidRPr="009A1E5E" w:rsidRDefault="00363333" w:rsidP="008235AE">
      <w:pPr>
        <w:widowControl/>
        <w:tabs>
          <w:tab w:val="left" w:pos="720"/>
        </w:tabs>
        <w:ind w:firstLine="432"/>
        <w:jc w:val="both"/>
        <w:rPr>
          <w:sz w:val="22"/>
        </w:rPr>
      </w:pPr>
      <w:r w:rsidRPr="00CE43AB">
        <w:rPr>
          <w:b/>
          <w:sz w:val="22"/>
        </w:rPr>
        <w:t>5.</w:t>
      </w:r>
      <w:r w:rsidR="00FC145A">
        <w:rPr>
          <w:sz w:val="22"/>
        </w:rPr>
        <w:tab/>
      </w:r>
      <w:r w:rsidRPr="009A1E5E">
        <w:rPr>
          <w:sz w:val="22"/>
        </w:rPr>
        <w:t>Section sixteen of the Principal Act is amended—</w:t>
      </w:r>
    </w:p>
    <w:p w:rsidR="00363333" w:rsidRPr="009A1E5E" w:rsidRDefault="00B90914" w:rsidP="008235AE">
      <w:pPr>
        <w:widowControl/>
        <w:ind w:left="1296" w:hanging="576"/>
        <w:jc w:val="both"/>
        <w:rPr>
          <w:sz w:val="22"/>
        </w:rPr>
      </w:pPr>
      <w:r w:rsidRPr="00CE43AB">
        <w:rPr>
          <w:sz w:val="22"/>
        </w:rPr>
        <w:t>(</w:t>
      </w:r>
      <w:r w:rsidRPr="00CE43AB">
        <w:rPr>
          <w:i/>
          <w:sz w:val="22"/>
        </w:rPr>
        <w:t>a</w:t>
      </w:r>
      <w:r w:rsidRPr="00CE43AB">
        <w:rPr>
          <w:sz w:val="22"/>
        </w:rPr>
        <w:t xml:space="preserve">) </w:t>
      </w:r>
      <w:r w:rsidR="00363333" w:rsidRPr="009A1E5E">
        <w:rPr>
          <w:sz w:val="22"/>
        </w:rPr>
        <w:t>by omitting from sub-section (4.)</w:t>
      </w:r>
      <w:r w:rsidRPr="007E0BDC">
        <w:rPr>
          <w:sz w:val="22"/>
        </w:rPr>
        <w:t xml:space="preserve"> </w:t>
      </w:r>
      <w:r w:rsidR="00363333" w:rsidRPr="009A1E5E">
        <w:rPr>
          <w:sz w:val="22"/>
        </w:rPr>
        <w:t xml:space="preserve">thereof the words </w:t>
      </w:r>
      <w:r w:rsidR="00550088">
        <w:rPr>
          <w:sz w:val="22"/>
        </w:rPr>
        <w:t>“</w:t>
      </w:r>
      <w:r w:rsidR="00363333" w:rsidRPr="009A1E5E">
        <w:rPr>
          <w:sz w:val="22"/>
        </w:rPr>
        <w:t>determine the cost of each lot, having regard to its size and to its position in the subdivision, but the aggregate cost of all the lots as so determined shall be equal to the total cost of all the land including that which is reserved for streets and other purposes</w:t>
      </w:r>
      <w:r w:rsidR="003A0D67">
        <w:rPr>
          <w:sz w:val="22"/>
        </w:rPr>
        <w:t xml:space="preserve"> </w:t>
      </w:r>
      <w:r w:rsidR="00550088">
        <w:rPr>
          <w:sz w:val="22"/>
        </w:rPr>
        <w:t>“</w:t>
      </w:r>
      <w:r w:rsidR="00363333" w:rsidRPr="009A1E5E">
        <w:rPr>
          <w:sz w:val="22"/>
        </w:rPr>
        <w:t>and inserting in their stead the words</w:t>
      </w:r>
      <w:r w:rsidR="00550088">
        <w:rPr>
          <w:sz w:val="22"/>
        </w:rPr>
        <w:t>”</w:t>
      </w:r>
      <w:r w:rsidR="00363333" w:rsidRPr="009A1E5E">
        <w:rPr>
          <w:sz w:val="22"/>
        </w:rPr>
        <w:t>, from time to time, determine the fair value of all or any of the lots into which the land is subdivided</w:t>
      </w:r>
      <w:r w:rsidR="00550088">
        <w:rPr>
          <w:sz w:val="22"/>
        </w:rPr>
        <w:t>”</w:t>
      </w:r>
      <w:r w:rsidR="00363333" w:rsidRPr="009A1E5E">
        <w:rPr>
          <w:sz w:val="22"/>
        </w:rPr>
        <w:t>; and</w:t>
      </w:r>
    </w:p>
    <w:p w:rsidR="00363333" w:rsidRPr="009A1E5E" w:rsidRDefault="00B90914" w:rsidP="008235AE">
      <w:pPr>
        <w:widowControl/>
        <w:ind w:left="1296" w:hanging="576"/>
        <w:jc w:val="both"/>
        <w:rPr>
          <w:sz w:val="22"/>
        </w:rPr>
      </w:pPr>
      <w:r w:rsidRPr="00CE43AB">
        <w:rPr>
          <w:sz w:val="22"/>
        </w:rPr>
        <w:t>(</w:t>
      </w:r>
      <w:r w:rsidRPr="00CE43AB">
        <w:rPr>
          <w:i/>
          <w:sz w:val="22"/>
        </w:rPr>
        <w:t>b</w:t>
      </w:r>
      <w:r w:rsidRPr="00CE43AB">
        <w:rPr>
          <w:sz w:val="22"/>
        </w:rPr>
        <w:t>)</w:t>
      </w:r>
      <w:r w:rsidRPr="009A1E5E">
        <w:rPr>
          <w:i/>
          <w:sz w:val="22"/>
        </w:rPr>
        <w:t xml:space="preserve"> </w:t>
      </w:r>
      <w:r w:rsidR="00363333" w:rsidRPr="009A1E5E">
        <w:rPr>
          <w:sz w:val="22"/>
        </w:rPr>
        <w:t>by adding at the end thereof the following sub-section</w:t>
      </w:r>
      <w:r w:rsidR="007E0BDC">
        <w:rPr>
          <w:sz w:val="22"/>
        </w:rPr>
        <w:t>:—</w:t>
      </w:r>
    </w:p>
    <w:p w:rsidR="00363333" w:rsidRPr="009A1E5E" w:rsidRDefault="00550088" w:rsidP="006A10B8">
      <w:pPr>
        <w:widowControl/>
        <w:tabs>
          <w:tab w:val="left" w:pos="720"/>
        </w:tabs>
        <w:ind w:firstLine="432"/>
        <w:jc w:val="both"/>
        <w:rPr>
          <w:sz w:val="22"/>
        </w:rPr>
      </w:pPr>
      <w:r>
        <w:rPr>
          <w:sz w:val="22"/>
        </w:rPr>
        <w:t>“</w:t>
      </w:r>
      <w:r w:rsidR="00363333" w:rsidRPr="009A1E5E">
        <w:rPr>
          <w:sz w:val="22"/>
        </w:rPr>
        <w:t>(5.) In determining under the last preceding sub-section the fair value of each lot the Commissioner shall have regard to the size of the lot and its position in the subdivision and shall apportion to the lot its share in the cost of draining, and making streets in, the land subdivided, but the total value so determined of the lots into which the land is subdivided shall not exceed the cost to the Commissioner of that land together with the cost of subdividing, draining and making streets in the land.</w:t>
      </w:r>
      <w:r>
        <w:rPr>
          <w:sz w:val="22"/>
        </w:rPr>
        <w:t>”</w:t>
      </w:r>
      <w:r w:rsidR="00363333" w:rsidRPr="009A1E5E">
        <w:rPr>
          <w:sz w:val="22"/>
        </w:rPr>
        <w:t>.</w:t>
      </w:r>
    </w:p>
    <w:p w:rsidR="00363333" w:rsidRPr="009A1E5E" w:rsidRDefault="00363333" w:rsidP="00FA3C96">
      <w:pPr>
        <w:widowControl/>
        <w:tabs>
          <w:tab w:val="left" w:pos="720"/>
        </w:tabs>
        <w:spacing w:before="120"/>
        <w:ind w:firstLine="431"/>
        <w:jc w:val="both"/>
        <w:rPr>
          <w:sz w:val="22"/>
        </w:rPr>
      </w:pPr>
      <w:r w:rsidRPr="00CE43AB">
        <w:rPr>
          <w:b/>
          <w:sz w:val="22"/>
        </w:rPr>
        <w:t>6.</w:t>
      </w:r>
      <w:r w:rsidR="006A10B8">
        <w:rPr>
          <w:sz w:val="22"/>
        </w:rPr>
        <w:tab/>
      </w:r>
      <w:r w:rsidRPr="009A1E5E">
        <w:rPr>
          <w:sz w:val="22"/>
        </w:rPr>
        <w:t>After section sixteen of the Principal Act the following section is inserted</w:t>
      </w:r>
      <w:r w:rsidR="007E0BDC">
        <w:rPr>
          <w:sz w:val="22"/>
        </w:rPr>
        <w:t>:—</w:t>
      </w:r>
    </w:p>
    <w:p w:rsidR="00CE7AEE" w:rsidRPr="00B3285D" w:rsidRDefault="00B90914" w:rsidP="008235AE">
      <w:pPr>
        <w:widowControl/>
        <w:spacing w:before="120" w:after="60"/>
        <w:jc w:val="both"/>
        <w:rPr>
          <w:b/>
          <w:sz w:val="20"/>
        </w:rPr>
      </w:pPr>
      <w:r w:rsidRPr="00B3285D">
        <w:rPr>
          <w:b/>
          <w:sz w:val="20"/>
        </w:rPr>
        <w:t>Restrictions as to land purchase.</w:t>
      </w:r>
    </w:p>
    <w:p w:rsidR="00363333" w:rsidRPr="009A1E5E" w:rsidRDefault="00550088" w:rsidP="002E1938">
      <w:pPr>
        <w:widowControl/>
        <w:tabs>
          <w:tab w:val="left" w:pos="720"/>
          <w:tab w:val="left" w:pos="1080"/>
        </w:tabs>
        <w:ind w:firstLine="432"/>
        <w:jc w:val="both"/>
        <w:rPr>
          <w:sz w:val="22"/>
        </w:rPr>
      </w:pPr>
      <w:r>
        <w:rPr>
          <w:sz w:val="22"/>
        </w:rPr>
        <w:t>“</w:t>
      </w:r>
      <w:r w:rsidR="00363333" w:rsidRPr="009A1E5E">
        <w:rPr>
          <w:sz w:val="22"/>
        </w:rPr>
        <w:t>16</w:t>
      </w:r>
      <w:r w:rsidR="00B90914" w:rsidRPr="00FA3C96">
        <w:rPr>
          <w:smallCaps/>
          <w:sz w:val="22"/>
        </w:rPr>
        <w:t>a</w:t>
      </w:r>
      <w:r w:rsidR="00363333" w:rsidRPr="00FA3C96">
        <w:rPr>
          <w:sz w:val="22"/>
        </w:rPr>
        <w:t>.</w:t>
      </w:r>
      <w:r w:rsidR="00B3285D">
        <w:rPr>
          <w:sz w:val="22"/>
        </w:rPr>
        <w:tab/>
      </w:r>
      <w:r w:rsidR="00363333" w:rsidRPr="009A1E5E">
        <w:rPr>
          <w:sz w:val="22"/>
        </w:rPr>
        <w:t>Notwithstanding anything contained in this Act, the Commissioner shall not, except with the approval in writing of the Minister, acquire any land—</w:t>
      </w:r>
    </w:p>
    <w:p w:rsidR="00363333" w:rsidRPr="009A1E5E" w:rsidRDefault="00363333" w:rsidP="008235AE">
      <w:pPr>
        <w:widowControl/>
        <w:ind w:left="1296" w:hanging="576"/>
        <w:jc w:val="both"/>
        <w:rPr>
          <w:sz w:val="22"/>
        </w:rPr>
      </w:pPr>
      <w:r w:rsidRPr="009A1E5E">
        <w:rPr>
          <w:sz w:val="22"/>
        </w:rPr>
        <w:t>(</w:t>
      </w:r>
      <w:r w:rsidR="00B90914" w:rsidRPr="009A1E5E">
        <w:rPr>
          <w:i/>
          <w:sz w:val="22"/>
        </w:rPr>
        <w:t>a</w:t>
      </w:r>
      <w:r w:rsidRPr="009A1E5E">
        <w:rPr>
          <w:sz w:val="22"/>
        </w:rPr>
        <w:t>)</w:t>
      </w:r>
      <w:r w:rsidR="009A1E5E">
        <w:rPr>
          <w:sz w:val="22"/>
        </w:rPr>
        <w:t xml:space="preserve"> </w:t>
      </w:r>
      <w:r w:rsidRPr="009A1E5E">
        <w:rPr>
          <w:sz w:val="22"/>
        </w:rPr>
        <w:t>not immediately required for t</w:t>
      </w:r>
      <w:r w:rsidR="0084557E">
        <w:rPr>
          <w:sz w:val="22"/>
        </w:rPr>
        <w:t>he erection of dwelling-houses</w:t>
      </w:r>
      <w:r w:rsidRPr="009A1E5E">
        <w:rPr>
          <w:sz w:val="22"/>
        </w:rPr>
        <w:t>; or</w:t>
      </w:r>
    </w:p>
    <w:p w:rsidR="00363333" w:rsidRPr="009A1E5E" w:rsidRDefault="00363333" w:rsidP="008235AE">
      <w:pPr>
        <w:widowControl/>
        <w:ind w:left="1296" w:hanging="576"/>
        <w:jc w:val="both"/>
        <w:rPr>
          <w:sz w:val="22"/>
        </w:rPr>
      </w:pPr>
      <w:r w:rsidRPr="009A1E5E">
        <w:rPr>
          <w:sz w:val="22"/>
        </w:rPr>
        <w:t>(</w:t>
      </w:r>
      <w:r w:rsidR="00B90914" w:rsidRPr="009A1E5E">
        <w:rPr>
          <w:i/>
          <w:sz w:val="22"/>
        </w:rPr>
        <w:t>b</w:t>
      </w:r>
      <w:r w:rsidRPr="009A1E5E">
        <w:rPr>
          <w:sz w:val="22"/>
        </w:rPr>
        <w:t>)</w:t>
      </w:r>
      <w:r w:rsidR="00B90914" w:rsidRPr="009A1E5E">
        <w:rPr>
          <w:i/>
          <w:sz w:val="22"/>
        </w:rPr>
        <w:t xml:space="preserve"> </w:t>
      </w:r>
      <w:r w:rsidRPr="009A1E5E">
        <w:rPr>
          <w:sz w:val="22"/>
        </w:rPr>
        <w:t>unless an application under this Act has been made in respect of that land.</w:t>
      </w:r>
      <w:r w:rsidR="00550088">
        <w:rPr>
          <w:sz w:val="22"/>
        </w:rPr>
        <w:t>”</w:t>
      </w:r>
      <w:r w:rsidRPr="009A1E5E">
        <w:rPr>
          <w:sz w:val="22"/>
        </w:rPr>
        <w:t>.</w:t>
      </w:r>
    </w:p>
    <w:p w:rsidR="00CE7AEE" w:rsidRPr="00B3285D" w:rsidRDefault="009A1E5E" w:rsidP="009737E1">
      <w:pPr>
        <w:widowControl/>
        <w:spacing w:after="60"/>
        <w:jc w:val="both"/>
        <w:rPr>
          <w:b/>
          <w:sz w:val="20"/>
        </w:rPr>
      </w:pPr>
      <w:r>
        <w:rPr>
          <w:sz w:val="22"/>
        </w:rPr>
        <w:br w:type="page"/>
      </w:r>
      <w:r w:rsidR="00B90914" w:rsidRPr="00B3285D">
        <w:rPr>
          <w:b/>
          <w:sz w:val="20"/>
        </w:rPr>
        <w:lastRenderedPageBreak/>
        <w:t>Total cost of land and dwelling-house.</w:t>
      </w:r>
    </w:p>
    <w:p w:rsidR="00363333" w:rsidRPr="009A1E5E" w:rsidRDefault="00B90914" w:rsidP="00DC606E">
      <w:pPr>
        <w:widowControl/>
        <w:tabs>
          <w:tab w:val="left" w:pos="720"/>
          <w:tab w:val="left" w:pos="1350"/>
        </w:tabs>
        <w:ind w:firstLine="432"/>
        <w:jc w:val="both"/>
        <w:rPr>
          <w:sz w:val="22"/>
        </w:rPr>
      </w:pPr>
      <w:r w:rsidRPr="00B3285D">
        <w:rPr>
          <w:b/>
          <w:sz w:val="22"/>
        </w:rPr>
        <w:t>7.</w:t>
      </w:r>
      <w:r w:rsidR="00363333" w:rsidRPr="009A1E5E">
        <w:rPr>
          <w:sz w:val="22"/>
        </w:rPr>
        <w:t>—(1.)</w:t>
      </w:r>
      <w:r w:rsidR="00B3285D">
        <w:rPr>
          <w:sz w:val="22"/>
        </w:rPr>
        <w:tab/>
      </w:r>
      <w:r w:rsidR="00363333" w:rsidRPr="009A1E5E">
        <w:rPr>
          <w:sz w:val="22"/>
        </w:rPr>
        <w:t>Section eighteen of the Principal Act is amended—</w:t>
      </w:r>
    </w:p>
    <w:p w:rsidR="00363333" w:rsidRPr="009A1E5E" w:rsidRDefault="00363333" w:rsidP="00A3113B">
      <w:pPr>
        <w:widowControl/>
        <w:ind w:left="1296" w:hanging="576"/>
        <w:jc w:val="both"/>
        <w:rPr>
          <w:sz w:val="22"/>
        </w:rPr>
      </w:pPr>
      <w:r w:rsidRPr="009A1E5E">
        <w:rPr>
          <w:sz w:val="22"/>
        </w:rPr>
        <w:t>(</w:t>
      </w:r>
      <w:r w:rsidR="00B90914" w:rsidRPr="009A1E5E">
        <w:rPr>
          <w:i/>
          <w:sz w:val="22"/>
        </w:rPr>
        <w:t>a</w:t>
      </w:r>
      <w:r w:rsidRPr="009A1E5E">
        <w:rPr>
          <w:sz w:val="22"/>
        </w:rPr>
        <w:t>)</w:t>
      </w:r>
      <w:r w:rsidR="009A1E5E">
        <w:rPr>
          <w:sz w:val="22"/>
        </w:rPr>
        <w:t xml:space="preserve"> </w:t>
      </w:r>
      <w:r w:rsidRPr="009A1E5E">
        <w:rPr>
          <w:sz w:val="22"/>
        </w:rPr>
        <w:t>by inserting therein, after the word</w:t>
      </w:r>
      <w:r w:rsidR="009A1E5E">
        <w:rPr>
          <w:sz w:val="22"/>
        </w:rPr>
        <w:t xml:space="preserve"> </w:t>
      </w:r>
      <w:r w:rsidR="00550088">
        <w:rPr>
          <w:sz w:val="22"/>
        </w:rPr>
        <w:t>“</w:t>
      </w:r>
      <w:r w:rsidRPr="009A1E5E">
        <w:rPr>
          <w:sz w:val="22"/>
        </w:rPr>
        <w:t>erected</w:t>
      </w:r>
      <w:r w:rsidR="00550088">
        <w:rPr>
          <w:sz w:val="22"/>
        </w:rPr>
        <w:t>”</w:t>
      </w:r>
      <w:r w:rsidR="009A1E5E">
        <w:rPr>
          <w:sz w:val="22"/>
        </w:rPr>
        <w:t xml:space="preserve"> </w:t>
      </w:r>
      <w:r w:rsidRPr="009A1E5E">
        <w:rPr>
          <w:sz w:val="22"/>
        </w:rPr>
        <w:t xml:space="preserve">(second occurring), the words </w:t>
      </w:r>
      <w:r w:rsidR="00550088">
        <w:rPr>
          <w:sz w:val="22"/>
        </w:rPr>
        <w:t>“</w:t>
      </w:r>
      <w:r w:rsidRPr="009A1E5E">
        <w:rPr>
          <w:sz w:val="22"/>
        </w:rPr>
        <w:t xml:space="preserve">but not including any cost incurred under section eighteen </w:t>
      </w:r>
      <w:r w:rsidR="00B90914" w:rsidRPr="009A1E5E">
        <w:rPr>
          <w:b/>
          <w:smallCaps/>
          <w:sz w:val="22"/>
        </w:rPr>
        <w:t xml:space="preserve">a </w:t>
      </w:r>
      <w:r w:rsidRPr="009A1E5E">
        <w:rPr>
          <w:sz w:val="22"/>
        </w:rPr>
        <w:t>of this Act,</w:t>
      </w:r>
      <w:r w:rsidR="00550088">
        <w:rPr>
          <w:sz w:val="22"/>
        </w:rPr>
        <w:t>”</w:t>
      </w:r>
      <w:r w:rsidRPr="009A1E5E">
        <w:rPr>
          <w:sz w:val="22"/>
        </w:rPr>
        <w:t>;</w:t>
      </w:r>
    </w:p>
    <w:p w:rsidR="00363333" w:rsidRPr="009A1E5E" w:rsidRDefault="00363333" w:rsidP="00A3113B">
      <w:pPr>
        <w:widowControl/>
        <w:ind w:left="1296" w:hanging="576"/>
        <w:jc w:val="both"/>
        <w:rPr>
          <w:sz w:val="22"/>
        </w:rPr>
      </w:pPr>
      <w:r w:rsidRPr="009A1E5E">
        <w:rPr>
          <w:sz w:val="22"/>
        </w:rPr>
        <w:t>(</w:t>
      </w:r>
      <w:r w:rsidR="00B90914" w:rsidRPr="009A1E5E">
        <w:rPr>
          <w:i/>
          <w:sz w:val="22"/>
        </w:rPr>
        <w:t>b</w:t>
      </w:r>
      <w:r w:rsidRPr="009A1E5E">
        <w:rPr>
          <w:sz w:val="22"/>
        </w:rPr>
        <w:t>)</w:t>
      </w:r>
      <w:r w:rsidR="009A1E5E">
        <w:rPr>
          <w:sz w:val="22"/>
        </w:rPr>
        <w:t xml:space="preserve"> </w:t>
      </w:r>
      <w:r w:rsidRPr="009A1E5E">
        <w:rPr>
          <w:sz w:val="22"/>
        </w:rPr>
        <w:t xml:space="preserve">by omitting the words </w:t>
      </w:r>
      <w:r w:rsidR="00550088">
        <w:rPr>
          <w:sz w:val="22"/>
        </w:rPr>
        <w:t>“</w:t>
      </w:r>
      <w:r w:rsidRPr="009A1E5E">
        <w:rPr>
          <w:sz w:val="22"/>
        </w:rPr>
        <w:t>the next succeeding</w:t>
      </w:r>
      <w:r w:rsidR="00550088">
        <w:rPr>
          <w:sz w:val="22"/>
        </w:rPr>
        <w:t>”</w:t>
      </w:r>
      <w:r w:rsidRPr="009A1E5E">
        <w:rPr>
          <w:sz w:val="22"/>
        </w:rPr>
        <w:t>; and</w:t>
      </w:r>
    </w:p>
    <w:p w:rsidR="00363333" w:rsidRPr="009A1E5E" w:rsidRDefault="00363333" w:rsidP="00A3113B">
      <w:pPr>
        <w:widowControl/>
        <w:ind w:left="1296" w:hanging="576"/>
        <w:jc w:val="both"/>
        <w:rPr>
          <w:sz w:val="22"/>
        </w:rPr>
      </w:pPr>
      <w:r w:rsidRPr="009A1E5E">
        <w:rPr>
          <w:sz w:val="22"/>
        </w:rPr>
        <w:t>(</w:t>
      </w:r>
      <w:r w:rsidRPr="00CE43AB">
        <w:rPr>
          <w:i/>
          <w:sz w:val="22"/>
        </w:rPr>
        <w:t>c</w:t>
      </w:r>
      <w:r w:rsidRPr="009A1E5E">
        <w:rPr>
          <w:sz w:val="22"/>
        </w:rPr>
        <w:t xml:space="preserve">) by inserting after the word </w:t>
      </w:r>
      <w:r w:rsidR="00550088">
        <w:rPr>
          <w:sz w:val="22"/>
        </w:rPr>
        <w:t>“</w:t>
      </w:r>
      <w:r w:rsidRPr="009A1E5E">
        <w:rPr>
          <w:sz w:val="22"/>
        </w:rPr>
        <w:t>section</w:t>
      </w:r>
      <w:r w:rsidR="00550088">
        <w:rPr>
          <w:sz w:val="22"/>
        </w:rPr>
        <w:t>”</w:t>
      </w:r>
      <w:r w:rsidRPr="009A1E5E">
        <w:rPr>
          <w:sz w:val="22"/>
        </w:rPr>
        <w:t xml:space="preserve"> the words </w:t>
      </w:r>
      <w:r w:rsidR="00550088">
        <w:rPr>
          <w:sz w:val="22"/>
        </w:rPr>
        <w:t>“</w:t>
      </w:r>
      <w:r w:rsidRPr="009A1E5E">
        <w:rPr>
          <w:sz w:val="22"/>
        </w:rPr>
        <w:t>nineteen of this Act</w:t>
      </w:r>
      <w:r w:rsidR="00550088">
        <w:rPr>
          <w:sz w:val="22"/>
        </w:rPr>
        <w:t>”</w:t>
      </w:r>
      <w:r w:rsidRPr="009A1E5E">
        <w:rPr>
          <w:sz w:val="22"/>
        </w:rPr>
        <w:t>.</w:t>
      </w:r>
    </w:p>
    <w:p w:rsidR="00363333" w:rsidRPr="009A1E5E" w:rsidRDefault="00363333" w:rsidP="00DC606E">
      <w:pPr>
        <w:widowControl/>
        <w:tabs>
          <w:tab w:val="left" w:pos="907"/>
        </w:tabs>
        <w:ind w:firstLine="432"/>
        <w:jc w:val="both"/>
        <w:rPr>
          <w:sz w:val="22"/>
        </w:rPr>
      </w:pPr>
      <w:r w:rsidRPr="009A1E5E">
        <w:rPr>
          <w:sz w:val="22"/>
        </w:rPr>
        <w:t>(2.)</w:t>
      </w:r>
      <w:r w:rsidR="00B3285D">
        <w:rPr>
          <w:sz w:val="22"/>
        </w:rPr>
        <w:tab/>
      </w:r>
      <w:r w:rsidRPr="009A1E5E">
        <w:rPr>
          <w:sz w:val="22"/>
        </w:rPr>
        <w:t>Paragraph (</w:t>
      </w:r>
      <w:r w:rsidR="00B90914" w:rsidRPr="009A1E5E">
        <w:rPr>
          <w:i/>
          <w:sz w:val="22"/>
        </w:rPr>
        <w:t>a</w:t>
      </w:r>
      <w:r w:rsidRPr="009A1E5E">
        <w:rPr>
          <w:sz w:val="22"/>
        </w:rPr>
        <w:t>) of sub-section (1.) of this section shall be deemed to have commenced on the sixth day of March, One thousand nine hundred and nineteen.</w:t>
      </w:r>
    </w:p>
    <w:p w:rsidR="00363333" w:rsidRPr="009A1E5E" w:rsidRDefault="00363333" w:rsidP="006071FA">
      <w:pPr>
        <w:widowControl/>
        <w:tabs>
          <w:tab w:val="left" w:pos="720"/>
          <w:tab w:val="left" w:pos="1350"/>
        </w:tabs>
        <w:spacing w:before="120"/>
        <w:ind w:firstLine="432"/>
        <w:jc w:val="both"/>
        <w:rPr>
          <w:sz w:val="22"/>
        </w:rPr>
      </w:pPr>
      <w:r w:rsidRPr="00B3285D">
        <w:rPr>
          <w:b/>
          <w:sz w:val="22"/>
        </w:rPr>
        <w:t>8.</w:t>
      </w:r>
      <w:r w:rsidRPr="009A1E5E">
        <w:rPr>
          <w:sz w:val="22"/>
        </w:rPr>
        <w:t>—(1.)</w:t>
      </w:r>
      <w:r w:rsidR="00B3285D">
        <w:rPr>
          <w:sz w:val="22"/>
        </w:rPr>
        <w:tab/>
      </w:r>
      <w:r w:rsidRPr="009A1E5E">
        <w:rPr>
          <w:sz w:val="22"/>
        </w:rPr>
        <w:t>After section eighteen of the Principal Act the following section is inserted</w:t>
      </w:r>
      <w:r w:rsidR="007E0BDC">
        <w:rPr>
          <w:sz w:val="22"/>
        </w:rPr>
        <w:t>:—</w:t>
      </w:r>
    </w:p>
    <w:p w:rsidR="006071FA" w:rsidRPr="00B3285D" w:rsidRDefault="006071FA" w:rsidP="006071FA">
      <w:pPr>
        <w:widowControl/>
        <w:spacing w:before="120" w:after="60"/>
        <w:jc w:val="both"/>
        <w:rPr>
          <w:b/>
          <w:sz w:val="20"/>
        </w:rPr>
      </w:pPr>
      <w:r w:rsidRPr="00B3285D">
        <w:rPr>
          <w:b/>
          <w:sz w:val="20"/>
        </w:rPr>
        <w:t>Arrangements for sewerage, water, gas and electric services.</w:t>
      </w:r>
    </w:p>
    <w:p w:rsidR="00363333" w:rsidRPr="009A1E5E" w:rsidRDefault="00550088" w:rsidP="006071FA">
      <w:pPr>
        <w:widowControl/>
        <w:tabs>
          <w:tab w:val="left" w:pos="720"/>
          <w:tab w:val="left" w:pos="1620"/>
        </w:tabs>
        <w:ind w:firstLine="432"/>
        <w:jc w:val="both"/>
        <w:rPr>
          <w:sz w:val="22"/>
        </w:rPr>
      </w:pPr>
      <w:r>
        <w:rPr>
          <w:sz w:val="22"/>
        </w:rPr>
        <w:t>“</w:t>
      </w:r>
      <w:r w:rsidR="00363333" w:rsidRPr="009A1E5E">
        <w:rPr>
          <w:sz w:val="22"/>
        </w:rPr>
        <w:t>1</w:t>
      </w:r>
      <w:r w:rsidR="00363333" w:rsidRPr="00FA3C96">
        <w:rPr>
          <w:sz w:val="22"/>
        </w:rPr>
        <w:t>8</w:t>
      </w:r>
      <w:r w:rsidR="00B90914" w:rsidRPr="00FA3C96">
        <w:rPr>
          <w:smallCaps/>
          <w:sz w:val="22"/>
        </w:rPr>
        <w:t>a</w:t>
      </w:r>
      <w:r w:rsidR="00363333" w:rsidRPr="00FA3C96">
        <w:rPr>
          <w:sz w:val="22"/>
        </w:rPr>
        <w:t>.</w:t>
      </w:r>
      <w:r w:rsidR="00363333" w:rsidRPr="009A1E5E">
        <w:rPr>
          <w:sz w:val="22"/>
        </w:rPr>
        <w:t>—(1.)</w:t>
      </w:r>
      <w:r w:rsidR="00B3285D">
        <w:rPr>
          <w:sz w:val="22"/>
        </w:rPr>
        <w:tab/>
      </w:r>
      <w:r w:rsidR="00363333" w:rsidRPr="009A1E5E">
        <w:rPr>
          <w:sz w:val="22"/>
        </w:rPr>
        <w:t>The Commissioner may, with the approval of the Minister, enter into an arrangement—</w:t>
      </w:r>
    </w:p>
    <w:p w:rsidR="00363333" w:rsidRPr="009A1E5E" w:rsidRDefault="00363333" w:rsidP="00A3113B">
      <w:pPr>
        <w:widowControl/>
        <w:ind w:left="1296" w:hanging="576"/>
        <w:jc w:val="both"/>
        <w:rPr>
          <w:sz w:val="22"/>
        </w:rPr>
      </w:pPr>
      <w:r w:rsidRPr="009A1E5E">
        <w:rPr>
          <w:sz w:val="22"/>
        </w:rPr>
        <w:t>(</w:t>
      </w:r>
      <w:r w:rsidRPr="00CE43AB">
        <w:rPr>
          <w:i/>
          <w:sz w:val="22"/>
        </w:rPr>
        <w:t>a</w:t>
      </w:r>
      <w:r w:rsidRPr="009A1E5E">
        <w:rPr>
          <w:sz w:val="22"/>
        </w:rPr>
        <w:t>) for the making of roads or other facilities affording access to dwelling-houses acquired, erected or to be erected in pursuance of this Act;</w:t>
      </w:r>
    </w:p>
    <w:p w:rsidR="00363333" w:rsidRPr="009A1E5E" w:rsidRDefault="00B90914" w:rsidP="00A3113B">
      <w:pPr>
        <w:widowControl/>
        <w:ind w:left="1296" w:hanging="576"/>
        <w:jc w:val="both"/>
        <w:rPr>
          <w:sz w:val="22"/>
        </w:rPr>
      </w:pPr>
      <w:r w:rsidRPr="00CE43AB">
        <w:rPr>
          <w:sz w:val="22"/>
        </w:rPr>
        <w:t>(</w:t>
      </w:r>
      <w:r w:rsidRPr="00CE43AB">
        <w:rPr>
          <w:i/>
          <w:sz w:val="22"/>
        </w:rPr>
        <w:t>b</w:t>
      </w:r>
      <w:r w:rsidRPr="00CE43AB">
        <w:rPr>
          <w:sz w:val="22"/>
        </w:rPr>
        <w:t>)</w:t>
      </w:r>
      <w:r w:rsidRPr="009A1E5E">
        <w:rPr>
          <w:i/>
          <w:sz w:val="22"/>
        </w:rPr>
        <w:t xml:space="preserve"> </w:t>
      </w:r>
      <w:r w:rsidR="00363333" w:rsidRPr="009A1E5E">
        <w:rPr>
          <w:sz w:val="22"/>
        </w:rPr>
        <w:t>for connecting</w:t>
      </w:r>
      <w:r w:rsidR="009A1E5E">
        <w:rPr>
          <w:sz w:val="22"/>
        </w:rPr>
        <w:t xml:space="preserve"> </w:t>
      </w:r>
      <w:r w:rsidR="00363333" w:rsidRPr="009A1E5E">
        <w:rPr>
          <w:sz w:val="22"/>
        </w:rPr>
        <w:t>any such dwelling-houses</w:t>
      </w:r>
      <w:r w:rsidR="009A1E5E">
        <w:rPr>
          <w:sz w:val="22"/>
        </w:rPr>
        <w:t xml:space="preserve"> </w:t>
      </w:r>
      <w:r w:rsidR="00363333" w:rsidRPr="009A1E5E">
        <w:rPr>
          <w:sz w:val="22"/>
        </w:rPr>
        <w:t>with sewerage, drainage, water, gas and electric power and lighting systems; and</w:t>
      </w:r>
    </w:p>
    <w:p w:rsidR="0084557E" w:rsidRDefault="00363333" w:rsidP="00A3113B">
      <w:pPr>
        <w:widowControl/>
        <w:ind w:left="1296" w:hanging="576"/>
        <w:jc w:val="both"/>
        <w:rPr>
          <w:sz w:val="22"/>
        </w:rPr>
      </w:pPr>
      <w:r w:rsidRPr="009A1E5E">
        <w:rPr>
          <w:sz w:val="22"/>
        </w:rPr>
        <w:t>(</w:t>
      </w:r>
      <w:r w:rsidRPr="00CE43AB">
        <w:rPr>
          <w:i/>
          <w:sz w:val="22"/>
        </w:rPr>
        <w:t>c</w:t>
      </w:r>
      <w:r w:rsidRPr="009A1E5E">
        <w:rPr>
          <w:sz w:val="22"/>
        </w:rPr>
        <w:t>) for establishing or extending such systems to connect with any such dwelling-houses;</w:t>
      </w:r>
    </w:p>
    <w:p w:rsidR="00363333" w:rsidRPr="009A1E5E" w:rsidRDefault="00363333" w:rsidP="0084557E">
      <w:pPr>
        <w:widowControl/>
        <w:jc w:val="both"/>
        <w:rPr>
          <w:sz w:val="22"/>
        </w:rPr>
      </w:pPr>
      <w:r w:rsidRPr="009A1E5E">
        <w:rPr>
          <w:sz w:val="22"/>
        </w:rPr>
        <w:t>and may allot to each dwelling-house having the benefit of the arrangement such proportion of the cost incurred by the Commissioner under the arrangement as the Commissioner deems just.</w:t>
      </w:r>
    </w:p>
    <w:p w:rsidR="00363333" w:rsidRPr="009A1E5E" w:rsidRDefault="00550088" w:rsidP="00A3113B">
      <w:pPr>
        <w:widowControl/>
        <w:tabs>
          <w:tab w:val="left" w:pos="990"/>
        </w:tabs>
        <w:ind w:firstLine="432"/>
        <w:jc w:val="both"/>
        <w:rPr>
          <w:sz w:val="22"/>
        </w:rPr>
      </w:pPr>
      <w:r>
        <w:rPr>
          <w:sz w:val="22"/>
        </w:rPr>
        <w:t>“</w:t>
      </w:r>
      <w:r w:rsidR="00363333" w:rsidRPr="009A1E5E">
        <w:rPr>
          <w:sz w:val="22"/>
        </w:rPr>
        <w:t>(2.)</w:t>
      </w:r>
      <w:r w:rsidR="00B3285D">
        <w:rPr>
          <w:sz w:val="22"/>
        </w:rPr>
        <w:tab/>
      </w:r>
      <w:r w:rsidR="00363333" w:rsidRPr="009A1E5E">
        <w:rPr>
          <w:sz w:val="22"/>
        </w:rPr>
        <w:t>Any cost allotted to any dwelling-house under this section shall be a charge against the purchaser of, or borrower in respect of, that dwelling-house and the Commissioner may require him to refund the amount of such cost by such instalments as the Commissioner determines.</w:t>
      </w:r>
      <w:r>
        <w:rPr>
          <w:sz w:val="22"/>
        </w:rPr>
        <w:t>”</w:t>
      </w:r>
      <w:r w:rsidR="00363333" w:rsidRPr="009A1E5E">
        <w:rPr>
          <w:sz w:val="22"/>
        </w:rPr>
        <w:t>.</w:t>
      </w:r>
    </w:p>
    <w:p w:rsidR="00363333" w:rsidRPr="009A1E5E" w:rsidRDefault="00363333" w:rsidP="00A3113B">
      <w:pPr>
        <w:widowControl/>
        <w:tabs>
          <w:tab w:val="left" w:pos="907"/>
        </w:tabs>
        <w:ind w:firstLine="432"/>
        <w:jc w:val="both"/>
        <w:rPr>
          <w:sz w:val="22"/>
        </w:rPr>
      </w:pPr>
      <w:r w:rsidRPr="009A1E5E">
        <w:rPr>
          <w:sz w:val="22"/>
        </w:rPr>
        <w:t>(2.)</w:t>
      </w:r>
      <w:r w:rsidR="00B3285D">
        <w:rPr>
          <w:sz w:val="22"/>
        </w:rPr>
        <w:tab/>
      </w:r>
      <w:r w:rsidRPr="009A1E5E">
        <w:rPr>
          <w:sz w:val="22"/>
        </w:rPr>
        <w:t>This section shall be deemed to have commenced on the sixth day of March, One thousand nine hundred and nineteen.</w:t>
      </w:r>
    </w:p>
    <w:p w:rsidR="00CE7AEE" w:rsidRPr="00B3285D" w:rsidRDefault="00B90914" w:rsidP="00A3113B">
      <w:pPr>
        <w:widowControl/>
        <w:spacing w:before="120" w:after="60"/>
        <w:jc w:val="both"/>
        <w:rPr>
          <w:b/>
          <w:sz w:val="20"/>
        </w:rPr>
      </w:pPr>
      <w:r w:rsidRPr="00B3285D">
        <w:rPr>
          <w:b/>
          <w:sz w:val="20"/>
        </w:rPr>
        <w:t>Deposits by applicants.</w:t>
      </w:r>
    </w:p>
    <w:p w:rsidR="00363333" w:rsidRPr="009A1E5E" w:rsidRDefault="00363333" w:rsidP="00A3113B">
      <w:pPr>
        <w:widowControl/>
        <w:tabs>
          <w:tab w:val="left" w:pos="720"/>
        </w:tabs>
        <w:ind w:firstLine="432"/>
        <w:jc w:val="both"/>
        <w:rPr>
          <w:sz w:val="22"/>
        </w:rPr>
      </w:pPr>
      <w:r w:rsidRPr="00CE43AB">
        <w:rPr>
          <w:b/>
          <w:sz w:val="22"/>
        </w:rPr>
        <w:t>9.</w:t>
      </w:r>
      <w:r w:rsidR="00B3285D">
        <w:rPr>
          <w:sz w:val="22"/>
        </w:rPr>
        <w:tab/>
      </w:r>
      <w:r w:rsidRPr="009A1E5E">
        <w:rPr>
          <w:sz w:val="22"/>
        </w:rPr>
        <w:t>Section nineteen of the Principal Act is amended—</w:t>
      </w:r>
    </w:p>
    <w:p w:rsidR="00363333" w:rsidRPr="009A1E5E" w:rsidRDefault="00363333" w:rsidP="00A3113B">
      <w:pPr>
        <w:widowControl/>
        <w:ind w:left="1296" w:hanging="576"/>
        <w:jc w:val="both"/>
        <w:rPr>
          <w:sz w:val="22"/>
        </w:rPr>
      </w:pPr>
      <w:r w:rsidRPr="009A1E5E">
        <w:rPr>
          <w:sz w:val="22"/>
        </w:rPr>
        <w:t>(</w:t>
      </w:r>
      <w:r w:rsidR="00B90914" w:rsidRPr="009A1E5E">
        <w:rPr>
          <w:i/>
          <w:sz w:val="22"/>
        </w:rPr>
        <w:t>a</w:t>
      </w:r>
      <w:r w:rsidRPr="009A1E5E">
        <w:rPr>
          <w:sz w:val="22"/>
        </w:rPr>
        <w:t>)</w:t>
      </w:r>
      <w:r w:rsidR="00B90914" w:rsidRPr="009A1E5E">
        <w:rPr>
          <w:i/>
          <w:sz w:val="22"/>
        </w:rPr>
        <w:t xml:space="preserve"> </w:t>
      </w:r>
      <w:r w:rsidRPr="009A1E5E">
        <w:rPr>
          <w:sz w:val="22"/>
        </w:rPr>
        <w:t>by omitting sub-sections (3.) and (4.) thereof and inserting in their stead the following sub-section</w:t>
      </w:r>
      <w:r w:rsidR="007E0BDC">
        <w:rPr>
          <w:sz w:val="22"/>
        </w:rPr>
        <w:t>:—</w:t>
      </w:r>
    </w:p>
    <w:p w:rsidR="00363333" w:rsidRPr="009A1E5E" w:rsidRDefault="00550088" w:rsidP="007C3C09">
      <w:pPr>
        <w:widowControl/>
        <w:tabs>
          <w:tab w:val="left" w:pos="990"/>
        </w:tabs>
        <w:ind w:firstLine="432"/>
        <w:jc w:val="both"/>
        <w:rPr>
          <w:sz w:val="22"/>
        </w:rPr>
      </w:pPr>
      <w:r>
        <w:rPr>
          <w:sz w:val="22"/>
        </w:rPr>
        <w:t>“</w:t>
      </w:r>
      <w:r w:rsidR="00363333" w:rsidRPr="009A1E5E">
        <w:rPr>
          <w:sz w:val="22"/>
        </w:rPr>
        <w:t>(3.) In any case where the Commissioner considers that course necessary, he shall—</w:t>
      </w:r>
    </w:p>
    <w:p w:rsidR="00363333" w:rsidRPr="009A1E5E" w:rsidRDefault="00363333" w:rsidP="00A3113B">
      <w:pPr>
        <w:widowControl/>
        <w:ind w:left="1296" w:hanging="576"/>
        <w:jc w:val="both"/>
        <w:rPr>
          <w:sz w:val="22"/>
        </w:rPr>
      </w:pPr>
      <w:r w:rsidRPr="009A1E5E">
        <w:rPr>
          <w:sz w:val="22"/>
        </w:rPr>
        <w:t>(</w:t>
      </w:r>
      <w:r w:rsidR="00B90914" w:rsidRPr="009A1E5E">
        <w:rPr>
          <w:i/>
          <w:sz w:val="22"/>
        </w:rPr>
        <w:t>a</w:t>
      </w:r>
      <w:r w:rsidRPr="009A1E5E">
        <w:rPr>
          <w:sz w:val="22"/>
        </w:rPr>
        <w:t>)</w:t>
      </w:r>
      <w:r w:rsidR="009A1E5E">
        <w:rPr>
          <w:sz w:val="22"/>
        </w:rPr>
        <w:t xml:space="preserve"> </w:t>
      </w:r>
      <w:r w:rsidRPr="009A1E5E">
        <w:rPr>
          <w:sz w:val="22"/>
        </w:rPr>
        <w:t>in respect of the sale to an eligible person of a dwelling-house together with the land on which it is erected, require a deposit from that person of an amount not more than five per centum of the capital cost to the Commissioner of the dwelling-house and land; and</w:t>
      </w:r>
    </w:p>
    <w:p w:rsidR="00363333" w:rsidRPr="009A1E5E" w:rsidRDefault="00363333" w:rsidP="00A3113B">
      <w:pPr>
        <w:widowControl/>
        <w:ind w:left="1296" w:hanging="576"/>
        <w:jc w:val="both"/>
        <w:rPr>
          <w:sz w:val="22"/>
        </w:rPr>
      </w:pPr>
      <w:r w:rsidRPr="009A1E5E">
        <w:rPr>
          <w:sz w:val="22"/>
        </w:rPr>
        <w:t>(</w:t>
      </w:r>
      <w:r w:rsidR="00B90914" w:rsidRPr="009A1E5E">
        <w:rPr>
          <w:i/>
          <w:sz w:val="22"/>
        </w:rPr>
        <w:t>b</w:t>
      </w:r>
      <w:r w:rsidRPr="009A1E5E">
        <w:rPr>
          <w:sz w:val="22"/>
        </w:rPr>
        <w:t>)</w:t>
      </w:r>
      <w:r w:rsidR="009A1E5E">
        <w:rPr>
          <w:sz w:val="22"/>
        </w:rPr>
        <w:t xml:space="preserve"> </w:t>
      </w:r>
      <w:r w:rsidRPr="009A1E5E">
        <w:rPr>
          <w:sz w:val="22"/>
        </w:rPr>
        <w:t>in the case of the erection by the Commissioner of a house for an eligible person on land belonging to that person, where the value of the land is less than five per centum of the cost of erecting the house, require a deposit from that person of an amount not more than that by which the value of the land falls short of that cost.</w:t>
      </w:r>
      <w:r w:rsidR="00550088">
        <w:rPr>
          <w:sz w:val="22"/>
        </w:rPr>
        <w:t>”</w:t>
      </w:r>
      <w:r w:rsidRPr="009A1E5E">
        <w:rPr>
          <w:sz w:val="22"/>
        </w:rPr>
        <w:t>.</w:t>
      </w:r>
    </w:p>
    <w:p w:rsidR="00363333" w:rsidRPr="009A1E5E" w:rsidRDefault="009A1E5E" w:rsidP="004F143A">
      <w:pPr>
        <w:widowControl/>
        <w:tabs>
          <w:tab w:val="left" w:pos="900"/>
        </w:tabs>
        <w:ind w:firstLine="432"/>
        <w:jc w:val="both"/>
        <w:rPr>
          <w:sz w:val="22"/>
        </w:rPr>
      </w:pPr>
      <w:r>
        <w:rPr>
          <w:sz w:val="22"/>
        </w:rPr>
        <w:br w:type="page"/>
      </w:r>
      <w:r w:rsidR="00B90914" w:rsidRPr="009A1E5E">
        <w:rPr>
          <w:b/>
          <w:sz w:val="22"/>
        </w:rPr>
        <w:lastRenderedPageBreak/>
        <w:t>10.</w:t>
      </w:r>
      <w:r w:rsidR="00B3285D">
        <w:rPr>
          <w:b/>
          <w:sz w:val="22"/>
        </w:rPr>
        <w:tab/>
      </w:r>
      <w:r w:rsidR="00363333" w:rsidRPr="009A1E5E">
        <w:rPr>
          <w:sz w:val="22"/>
        </w:rPr>
        <w:t>After section nineteen</w:t>
      </w:r>
      <w:r w:rsidR="00363333" w:rsidRPr="00FA3C96">
        <w:rPr>
          <w:sz w:val="22"/>
        </w:rPr>
        <w:t xml:space="preserve"> </w:t>
      </w:r>
      <w:r w:rsidR="00B90914" w:rsidRPr="00FA3C96">
        <w:rPr>
          <w:smallCaps/>
          <w:sz w:val="22"/>
        </w:rPr>
        <w:t xml:space="preserve">a </w:t>
      </w:r>
      <w:r w:rsidR="00363333" w:rsidRPr="009A1E5E">
        <w:rPr>
          <w:sz w:val="22"/>
        </w:rPr>
        <w:t>of the Principal Act the following section is inserted</w:t>
      </w:r>
      <w:r w:rsidR="007E0BDC">
        <w:rPr>
          <w:sz w:val="22"/>
        </w:rPr>
        <w:t>:—</w:t>
      </w:r>
    </w:p>
    <w:p w:rsidR="00CE7AEE" w:rsidRPr="00B3285D" w:rsidRDefault="00B90914" w:rsidP="003B543F">
      <w:pPr>
        <w:widowControl/>
        <w:spacing w:before="120" w:after="60"/>
        <w:jc w:val="both"/>
        <w:rPr>
          <w:b/>
          <w:sz w:val="20"/>
        </w:rPr>
      </w:pPr>
      <w:r w:rsidRPr="00B3285D">
        <w:rPr>
          <w:b/>
          <w:sz w:val="20"/>
        </w:rPr>
        <w:t>Only one house to be sold to each eligible person.</w:t>
      </w:r>
    </w:p>
    <w:p w:rsidR="00363333" w:rsidRPr="009A1E5E" w:rsidRDefault="00550088" w:rsidP="003B543F">
      <w:pPr>
        <w:widowControl/>
        <w:tabs>
          <w:tab w:val="left" w:pos="720"/>
          <w:tab w:val="left" w:pos="1080"/>
        </w:tabs>
        <w:ind w:firstLine="432"/>
        <w:jc w:val="both"/>
        <w:rPr>
          <w:sz w:val="22"/>
        </w:rPr>
      </w:pPr>
      <w:r w:rsidRPr="0084557E">
        <w:rPr>
          <w:sz w:val="22"/>
        </w:rPr>
        <w:t>“</w:t>
      </w:r>
      <w:r w:rsidR="00363333" w:rsidRPr="0084557E">
        <w:rPr>
          <w:sz w:val="22"/>
        </w:rPr>
        <w:t>19</w:t>
      </w:r>
      <w:r w:rsidR="00B90914" w:rsidRPr="0084557E">
        <w:rPr>
          <w:smallCaps/>
          <w:sz w:val="22"/>
        </w:rPr>
        <w:t>b</w:t>
      </w:r>
      <w:r w:rsidR="00363333" w:rsidRPr="0084557E">
        <w:rPr>
          <w:sz w:val="22"/>
        </w:rPr>
        <w:t>.</w:t>
      </w:r>
      <w:r w:rsidR="00B3285D" w:rsidRPr="0084557E">
        <w:rPr>
          <w:sz w:val="22"/>
        </w:rPr>
        <w:tab/>
      </w:r>
      <w:r w:rsidR="00363333" w:rsidRPr="009A1E5E">
        <w:rPr>
          <w:sz w:val="22"/>
        </w:rPr>
        <w:t>The Commissioner shall not, except with the approval of the Minister—</w:t>
      </w:r>
    </w:p>
    <w:p w:rsidR="00363333" w:rsidRPr="009A1E5E" w:rsidRDefault="00363333" w:rsidP="003B543F">
      <w:pPr>
        <w:widowControl/>
        <w:ind w:left="1296" w:hanging="576"/>
        <w:jc w:val="both"/>
        <w:rPr>
          <w:sz w:val="22"/>
        </w:rPr>
      </w:pPr>
      <w:r w:rsidRPr="009A1E5E">
        <w:rPr>
          <w:sz w:val="22"/>
        </w:rPr>
        <w:t>(</w:t>
      </w:r>
      <w:r w:rsidR="00B90914" w:rsidRPr="009A1E5E">
        <w:rPr>
          <w:i/>
          <w:sz w:val="22"/>
        </w:rPr>
        <w:t>a</w:t>
      </w:r>
      <w:r w:rsidRPr="009A1E5E">
        <w:rPr>
          <w:sz w:val="22"/>
        </w:rPr>
        <w:t>)</w:t>
      </w:r>
      <w:r w:rsidR="00B90914" w:rsidRPr="009A1E5E">
        <w:rPr>
          <w:i/>
          <w:sz w:val="22"/>
        </w:rPr>
        <w:t xml:space="preserve"> </w:t>
      </w:r>
      <w:r w:rsidRPr="009A1E5E">
        <w:rPr>
          <w:sz w:val="22"/>
        </w:rPr>
        <w:t>erect more than one dwelling-house for, or</w:t>
      </w:r>
    </w:p>
    <w:p w:rsidR="00363333" w:rsidRPr="009A1E5E" w:rsidRDefault="00363333" w:rsidP="003B543F">
      <w:pPr>
        <w:widowControl/>
        <w:ind w:left="1296" w:hanging="576"/>
        <w:jc w:val="both"/>
        <w:rPr>
          <w:sz w:val="22"/>
        </w:rPr>
      </w:pPr>
      <w:r w:rsidRPr="009A1E5E">
        <w:rPr>
          <w:sz w:val="22"/>
        </w:rPr>
        <w:t>(</w:t>
      </w:r>
      <w:r w:rsidR="00B90914" w:rsidRPr="009A1E5E">
        <w:rPr>
          <w:i/>
          <w:sz w:val="22"/>
        </w:rPr>
        <w:t>b</w:t>
      </w:r>
      <w:r w:rsidRPr="009A1E5E">
        <w:rPr>
          <w:sz w:val="22"/>
        </w:rPr>
        <w:t>)</w:t>
      </w:r>
      <w:r w:rsidR="00B90914" w:rsidRPr="009A1E5E">
        <w:rPr>
          <w:i/>
          <w:sz w:val="22"/>
        </w:rPr>
        <w:t xml:space="preserve"> </w:t>
      </w:r>
      <w:r w:rsidRPr="009A1E5E">
        <w:rPr>
          <w:sz w:val="22"/>
        </w:rPr>
        <w:t>sell more than one dwelling-house including the land upon which it is erected to,</w:t>
      </w:r>
    </w:p>
    <w:p w:rsidR="00363333" w:rsidRPr="009A1E5E" w:rsidRDefault="00363333" w:rsidP="003B543F">
      <w:pPr>
        <w:spacing w:before="60"/>
        <w:jc w:val="both"/>
        <w:rPr>
          <w:sz w:val="22"/>
        </w:rPr>
      </w:pPr>
      <w:r w:rsidRPr="009A1E5E">
        <w:rPr>
          <w:sz w:val="22"/>
        </w:rPr>
        <w:t>any one eligible person, and shall not erect a dwelling for, or sell a dwelling-house to, any person to whom an advance has been made in pursuance of this Act.</w:t>
      </w:r>
      <w:r w:rsidR="00550088">
        <w:rPr>
          <w:sz w:val="22"/>
        </w:rPr>
        <w:t>”</w:t>
      </w:r>
      <w:r w:rsidRPr="009A1E5E">
        <w:rPr>
          <w:sz w:val="22"/>
        </w:rPr>
        <w:t>.</w:t>
      </w:r>
    </w:p>
    <w:p w:rsidR="00363333" w:rsidRPr="009A1E5E" w:rsidRDefault="00B90914" w:rsidP="00FA3C96">
      <w:pPr>
        <w:widowControl/>
        <w:tabs>
          <w:tab w:val="left" w:pos="900"/>
        </w:tabs>
        <w:spacing w:before="120"/>
        <w:ind w:firstLine="431"/>
        <w:jc w:val="both"/>
        <w:rPr>
          <w:sz w:val="22"/>
        </w:rPr>
      </w:pPr>
      <w:r w:rsidRPr="009A1E5E">
        <w:rPr>
          <w:b/>
          <w:sz w:val="22"/>
        </w:rPr>
        <w:t>11</w:t>
      </w:r>
      <w:r w:rsidR="00363333" w:rsidRPr="009A1E5E">
        <w:rPr>
          <w:sz w:val="22"/>
        </w:rPr>
        <w:t>.</w:t>
      </w:r>
      <w:r w:rsidR="00B3285D">
        <w:rPr>
          <w:sz w:val="22"/>
        </w:rPr>
        <w:tab/>
      </w:r>
      <w:r w:rsidR="00363333" w:rsidRPr="009A1E5E">
        <w:rPr>
          <w:sz w:val="22"/>
        </w:rPr>
        <w:t>After section twenty of the Principal Act the following section is inserted:—</w:t>
      </w:r>
    </w:p>
    <w:p w:rsidR="00CE7AEE" w:rsidRPr="00B3285D" w:rsidRDefault="00B90914" w:rsidP="003B543F">
      <w:pPr>
        <w:widowControl/>
        <w:spacing w:before="120" w:after="60"/>
        <w:jc w:val="both"/>
        <w:rPr>
          <w:b/>
          <w:sz w:val="20"/>
        </w:rPr>
      </w:pPr>
      <w:r w:rsidRPr="00B3285D">
        <w:rPr>
          <w:b/>
          <w:sz w:val="20"/>
        </w:rPr>
        <w:t xml:space="preserve">Advances to an eligible person to be </w:t>
      </w:r>
      <w:r w:rsidR="0084557E">
        <w:rPr>
          <w:b/>
          <w:sz w:val="20"/>
        </w:rPr>
        <w:t>i</w:t>
      </w:r>
      <w:r w:rsidRPr="00B3285D">
        <w:rPr>
          <w:b/>
          <w:sz w:val="20"/>
        </w:rPr>
        <w:t>n respect of one property only.</w:t>
      </w:r>
    </w:p>
    <w:p w:rsidR="00363333" w:rsidRPr="009A1E5E" w:rsidRDefault="00550088" w:rsidP="003B543F">
      <w:pPr>
        <w:widowControl/>
        <w:tabs>
          <w:tab w:val="left" w:pos="720"/>
          <w:tab w:val="left" w:pos="1170"/>
        </w:tabs>
        <w:ind w:firstLine="432"/>
        <w:jc w:val="both"/>
        <w:rPr>
          <w:sz w:val="22"/>
        </w:rPr>
      </w:pPr>
      <w:r>
        <w:rPr>
          <w:sz w:val="22"/>
        </w:rPr>
        <w:t>“</w:t>
      </w:r>
      <w:r w:rsidR="00363333" w:rsidRPr="009A1E5E">
        <w:rPr>
          <w:sz w:val="22"/>
        </w:rPr>
        <w:t>20</w:t>
      </w:r>
      <w:r w:rsidR="00B90914" w:rsidRPr="0084557E">
        <w:rPr>
          <w:smallCaps/>
          <w:sz w:val="22"/>
        </w:rPr>
        <w:t>a</w:t>
      </w:r>
      <w:r w:rsidR="00363333" w:rsidRPr="0084557E">
        <w:rPr>
          <w:sz w:val="22"/>
        </w:rPr>
        <w:t>.</w:t>
      </w:r>
      <w:r w:rsidR="00B3285D">
        <w:rPr>
          <w:sz w:val="22"/>
        </w:rPr>
        <w:tab/>
      </w:r>
      <w:r w:rsidR="00363333" w:rsidRPr="009A1E5E">
        <w:rPr>
          <w:sz w:val="22"/>
        </w:rPr>
        <w:t>The Commissioner shall not, except with the approval of the Minister—</w:t>
      </w:r>
    </w:p>
    <w:p w:rsidR="00363333" w:rsidRPr="009A1E5E" w:rsidRDefault="00363333" w:rsidP="00AB5636">
      <w:pPr>
        <w:widowControl/>
        <w:ind w:left="1008" w:hanging="432"/>
        <w:jc w:val="both"/>
        <w:rPr>
          <w:sz w:val="22"/>
        </w:rPr>
      </w:pPr>
      <w:r w:rsidRPr="009A1E5E">
        <w:rPr>
          <w:sz w:val="22"/>
        </w:rPr>
        <w:t>(</w:t>
      </w:r>
      <w:r w:rsidR="00B90914" w:rsidRPr="009A1E5E">
        <w:rPr>
          <w:i/>
          <w:sz w:val="22"/>
        </w:rPr>
        <w:t>a</w:t>
      </w:r>
      <w:r w:rsidRPr="009A1E5E">
        <w:rPr>
          <w:sz w:val="22"/>
        </w:rPr>
        <w:t>)</w:t>
      </w:r>
      <w:r w:rsidR="009A1E5E">
        <w:rPr>
          <w:i/>
          <w:sz w:val="22"/>
        </w:rPr>
        <w:t xml:space="preserve"> </w:t>
      </w:r>
      <w:r w:rsidRPr="009A1E5E">
        <w:rPr>
          <w:sz w:val="22"/>
        </w:rPr>
        <w:t>make advances to any one eligible person in respect of more than one property; or</w:t>
      </w:r>
    </w:p>
    <w:p w:rsidR="00363333" w:rsidRPr="009A1E5E" w:rsidRDefault="00363333" w:rsidP="00AB5636">
      <w:pPr>
        <w:widowControl/>
        <w:ind w:left="1008" w:hanging="432"/>
        <w:jc w:val="both"/>
        <w:rPr>
          <w:sz w:val="22"/>
        </w:rPr>
      </w:pPr>
      <w:r w:rsidRPr="009A1E5E">
        <w:rPr>
          <w:sz w:val="22"/>
        </w:rPr>
        <w:t>(</w:t>
      </w:r>
      <w:r w:rsidR="00B90914" w:rsidRPr="009A1E5E">
        <w:rPr>
          <w:i/>
          <w:sz w:val="22"/>
        </w:rPr>
        <w:t>b</w:t>
      </w:r>
      <w:r w:rsidRPr="009A1E5E">
        <w:rPr>
          <w:sz w:val="22"/>
        </w:rPr>
        <w:t>)</w:t>
      </w:r>
      <w:r w:rsidR="009A1E5E">
        <w:rPr>
          <w:i/>
          <w:sz w:val="22"/>
        </w:rPr>
        <w:t xml:space="preserve"> </w:t>
      </w:r>
      <w:r w:rsidRPr="009A1E5E">
        <w:rPr>
          <w:sz w:val="22"/>
        </w:rPr>
        <w:t>make an advance to a person for or to whom a dwelling-house has been erected or sold in pursuance of this Act except in respect of that dwelling-house.</w:t>
      </w:r>
      <w:r w:rsidR="00550088">
        <w:rPr>
          <w:sz w:val="22"/>
        </w:rPr>
        <w:t>”</w:t>
      </w:r>
      <w:r w:rsidRPr="009A1E5E">
        <w:rPr>
          <w:sz w:val="22"/>
        </w:rPr>
        <w:t>.</w:t>
      </w:r>
    </w:p>
    <w:p w:rsidR="00CE7AEE" w:rsidRPr="00B3285D" w:rsidRDefault="00B90914" w:rsidP="003B543F">
      <w:pPr>
        <w:widowControl/>
        <w:spacing w:before="120" w:after="60"/>
        <w:jc w:val="both"/>
        <w:rPr>
          <w:b/>
          <w:sz w:val="20"/>
        </w:rPr>
      </w:pPr>
      <w:r w:rsidRPr="00B3285D">
        <w:rPr>
          <w:b/>
          <w:sz w:val="20"/>
        </w:rPr>
        <w:t>Maximum advance.</w:t>
      </w:r>
    </w:p>
    <w:p w:rsidR="00363333" w:rsidRPr="009A1E5E" w:rsidRDefault="00B90914" w:rsidP="003B543F">
      <w:pPr>
        <w:widowControl/>
        <w:tabs>
          <w:tab w:val="left" w:pos="907"/>
        </w:tabs>
        <w:ind w:firstLine="432"/>
        <w:jc w:val="both"/>
        <w:rPr>
          <w:sz w:val="22"/>
        </w:rPr>
      </w:pPr>
      <w:r w:rsidRPr="009A1E5E">
        <w:rPr>
          <w:b/>
          <w:sz w:val="22"/>
        </w:rPr>
        <w:t>12.</w:t>
      </w:r>
      <w:r w:rsidR="001F6CC6">
        <w:rPr>
          <w:b/>
          <w:sz w:val="22"/>
        </w:rPr>
        <w:tab/>
      </w:r>
      <w:r w:rsidR="00363333" w:rsidRPr="009A1E5E">
        <w:rPr>
          <w:sz w:val="22"/>
        </w:rPr>
        <w:t>Section twenty-one of the Principal Act is amended—</w:t>
      </w:r>
    </w:p>
    <w:p w:rsidR="00363333" w:rsidRPr="009A1E5E" w:rsidRDefault="00363333" w:rsidP="00DD6BBE">
      <w:pPr>
        <w:widowControl/>
        <w:ind w:left="1008" w:hanging="432"/>
        <w:jc w:val="both"/>
        <w:rPr>
          <w:sz w:val="22"/>
        </w:rPr>
      </w:pPr>
      <w:r w:rsidRPr="009A1E5E">
        <w:rPr>
          <w:sz w:val="22"/>
        </w:rPr>
        <w:t>(</w:t>
      </w:r>
      <w:r w:rsidR="00B90914" w:rsidRPr="009A1E5E">
        <w:rPr>
          <w:i/>
          <w:sz w:val="22"/>
        </w:rPr>
        <w:t>a</w:t>
      </w:r>
      <w:r w:rsidRPr="009A1E5E">
        <w:rPr>
          <w:sz w:val="22"/>
        </w:rPr>
        <w:t>)</w:t>
      </w:r>
      <w:r w:rsidR="00B90914" w:rsidRPr="009A1E5E">
        <w:rPr>
          <w:i/>
          <w:sz w:val="22"/>
        </w:rPr>
        <w:t xml:space="preserve"> </w:t>
      </w:r>
      <w:r w:rsidRPr="009A1E5E">
        <w:rPr>
          <w:sz w:val="22"/>
        </w:rPr>
        <w:t xml:space="preserve">by omitting from sub-section (1.) thereof the words </w:t>
      </w:r>
      <w:r w:rsidR="00550088">
        <w:rPr>
          <w:sz w:val="22"/>
        </w:rPr>
        <w:t>“</w:t>
      </w:r>
      <w:r w:rsidRPr="009A1E5E">
        <w:rPr>
          <w:sz w:val="22"/>
        </w:rPr>
        <w:t>the last preceding</w:t>
      </w:r>
      <w:r w:rsidR="00550088">
        <w:rPr>
          <w:sz w:val="22"/>
        </w:rPr>
        <w:t>”</w:t>
      </w:r>
      <w:r w:rsidRPr="009A1E5E">
        <w:rPr>
          <w:sz w:val="22"/>
        </w:rPr>
        <w:t xml:space="preserve"> ; and</w:t>
      </w:r>
    </w:p>
    <w:p w:rsidR="00363333" w:rsidRPr="009A1E5E" w:rsidRDefault="00363333" w:rsidP="00DD6BBE">
      <w:pPr>
        <w:widowControl/>
        <w:ind w:left="1008" w:hanging="432"/>
        <w:jc w:val="both"/>
        <w:rPr>
          <w:sz w:val="22"/>
        </w:rPr>
      </w:pPr>
      <w:r w:rsidRPr="009A1E5E">
        <w:rPr>
          <w:sz w:val="22"/>
        </w:rPr>
        <w:t>(</w:t>
      </w:r>
      <w:r w:rsidR="00B90914" w:rsidRPr="009A1E5E">
        <w:rPr>
          <w:i/>
          <w:sz w:val="22"/>
        </w:rPr>
        <w:t>b</w:t>
      </w:r>
      <w:r w:rsidRPr="009A1E5E">
        <w:rPr>
          <w:sz w:val="22"/>
        </w:rPr>
        <w:t xml:space="preserve">) by inserting in sub-section (1.) thereof after the word </w:t>
      </w:r>
      <w:r w:rsidR="00550088">
        <w:rPr>
          <w:sz w:val="22"/>
        </w:rPr>
        <w:t>“</w:t>
      </w:r>
      <w:r w:rsidRPr="009A1E5E">
        <w:rPr>
          <w:sz w:val="22"/>
        </w:rPr>
        <w:t>section</w:t>
      </w:r>
      <w:r w:rsidR="00550088">
        <w:rPr>
          <w:sz w:val="22"/>
        </w:rPr>
        <w:t>”</w:t>
      </w:r>
      <w:r w:rsidRPr="009A1E5E">
        <w:rPr>
          <w:sz w:val="22"/>
        </w:rPr>
        <w:t xml:space="preserve"> the words </w:t>
      </w:r>
      <w:r w:rsidR="00550088">
        <w:rPr>
          <w:sz w:val="22"/>
        </w:rPr>
        <w:t>“</w:t>
      </w:r>
      <w:r w:rsidRPr="009A1E5E">
        <w:rPr>
          <w:sz w:val="22"/>
        </w:rPr>
        <w:t>twenty of this Act</w:t>
      </w:r>
      <w:r w:rsidR="00550088">
        <w:rPr>
          <w:sz w:val="22"/>
        </w:rPr>
        <w:t>”</w:t>
      </w:r>
      <w:r w:rsidRPr="009A1E5E">
        <w:rPr>
          <w:sz w:val="22"/>
        </w:rPr>
        <w:t>.</w:t>
      </w:r>
    </w:p>
    <w:p w:rsidR="00CE7AEE" w:rsidRPr="001F6CC6" w:rsidRDefault="00B90914" w:rsidP="003B543F">
      <w:pPr>
        <w:widowControl/>
        <w:spacing w:before="120" w:after="60"/>
        <w:jc w:val="both"/>
        <w:rPr>
          <w:b/>
          <w:sz w:val="20"/>
        </w:rPr>
      </w:pPr>
      <w:r w:rsidRPr="001F6CC6">
        <w:rPr>
          <w:b/>
          <w:sz w:val="20"/>
        </w:rPr>
        <w:t>Discretion of Commissioner as to making of advances, &amp;c.</w:t>
      </w:r>
    </w:p>
    <w:p w:rsidR="00363333" w:rsidRPr="009A1E5E" w:rsidRDefault="00B90914" w:rsidP="003B543F">
      <w:pPr>
        <w:widowControl/>
        <w:tabs>
          <w:tab w:val="left" w:pos="907"/>
        </w:tabs>
        <w:ind w:firstLine="432"/>
        <w:jc w:val="both"/>
        <w:rPr>
          <w:sz w:val="22"/>
        </w:rPr>
      </w:pPr>
      <w:r w:rsidRPr="009A1E5E">
        <w:rPr>
          <w:b/>
          <w:sz w:val="22"/>
        </w:rPr>
        <w:t>13.</w:t>
      </w:r>
      <w:r w:rsidR="001F6CC6">
        <w:rPr>
          <w:b/>
          <w:sz w:val="22"/>
        </w:rPr>
        <w:tab/>
      </w:r>
      <w:r w:rsidR="00363333" w:rsidRPr="009A1E5E">
        <w:rPr>
          <w:sz w:val="22"/>
        </w:rPr>
        <w:t xml:space="preserve">Section twenty-eight of the Principal Act is amended by adding at the end thereof the words </w:t>
      </w:r>
      <w:r w:rsidR="00550088">
        <w:rPr>
          <w:sz w:val="22"/>
        </w:rPr>
        <w:t>“</w:t>
      </w:r>
      <w:r w:rsidR="0084557E">
        <w:rPr>
          <w:sz w:val="22"/>
        </w:rPr>
        <w:t>,</w:t>
      </w:r>
      <w:r w:rsidR="00363333" w:rsidRPr="009A1E5E">
        <w:rPr>
          <w:sz w:val="22"/>
        </w:rPr>
        <w:t>or in any case where, in his opinion, it is undesirable to enter into t</w:t>
      </w:r>
      <w:r w:rsidR="0084557E">
        <w:rPr>
          <w:sz w:val="22"/>
        </w:rPr>
        <w:t>he contract or make the advance”</w:t>
      </w:r>
      <w:r w:rsidR="00363333" w:rsidRPr="009A1E5E">
        <w:rPr>
          <w:sz w:val="22"/>
        </w:rPr>
        <w:t>.</w:t>
      </w:r>
    </w:p>
    <w:p w:rsidR="00CE7AEE" w:rsidRPr="001F6CC6" w:rsidRDefault="00B90914" w:rsidP="003B543F">
      <w:pPr>
        <w:widowControl/>
        <w:spacing w:before="120" w:after="60"/>
        <w:jc w:val="both"/>
        <w:rPr>
          <w:b/>
          <w:sz w:val="20"/>
        </w:rPr>
      </w:pPr>
      <w:r w:rsidRPr="001F6CC6">
        <w:rPr>
          <w:b/>
          <w:sz w:val="20"/>
        </w:rPr>
        <w:t>Limit of expenditure.</w:t>
      </w:r>
    </w:p>
    <w:p w:rsidR="00363333" w:rsidRPr="009A1E5E" w:rsidRDefault="00B90914" w:rsidP="001F6650">
      <w:pPr>
        <w:widowControl/>
        <w:tabs>
          <w:tab w:val="left" w:pos="720"/>
          <w:tab w:val="left" w:pos="1440"/>
        </w:tabs>
        <w:ind w:firstLine="432"/>
        <w:jc w:val="both"/>
        <w:rPr>
          <w:sz w:val="22"/>
        </w:rPr>
      </w:pPr>
      <w:r w:rsidRPr="009A1E5E">
        <w:rPr>
          <w:b/>
          <w:sz w:val="22"/>
        </w:rPr>
        <w:t>14.—</w:t>
      </w:r>
      <w:r w:rsidR="00363333" w:rsidRPr="009A1E5E">
        <w:rPr>
          <w:sz w:val="22"/>
        </w:rPr>
        <w:t>(1.)</w:t>
      </w:r>
      <w:r w:rsidR="001F6CC6">
        <w:rPr>
          <w:sz w:val="22"/>
        </w:rPr>
        <w:tab/>
      </w:r>
      <w:r w:rsidR="00363333" w:rsidRPr="009A1E5E">
        <w:rPr>
          <w:sz w:val="22"/>
        </w:rPr>
        <w:t>Section twenty-eight</w:t>
      </w:r>
      <w:r w:rsidR="00363333" w:rsidRPr="0084557E">
        <w:rPr>
          <w:sz w:val="22"/>
        </w:rPr>
        <w:t xml:space="preserve"> </w:t>
      </w:r>
      <w:r w:rsidRPr="0084557E">
        <w:rPr>
          <w:smallCaps/>
          <w:sz w:val="22"/>
        </w:rPr>
        <w:t xml:space="preserve">a </w:t>
      </w:r>
      <w:r w:rsidR="00363333" w:rsidRPr="009A1E5E">
        <w:rPr>
          <w:sz w:val="22"/>
        </w:rPr>
        <w:t xml:space="preserve">of the Principal Act is amended by inserting in sub-section (1.) thereof after the word </w:t>
      </w:r>
      <w:r w:rsidR="00550088">
        <w:rPr>
          <w:sz w:val="22"/>
        </w:rPr>
        <w:t>“</w:t>
      </w:r>
      <w:r w:rsidR="00363333" w:rsidRPr="009A1E5E">
        <w:rPr>
          <w:sz w:val="22"/>
        </w:rPr>
        <w:t>him,</w:t>
      </w:r>
      <w:r w:rsidR="00550088">
        <w:rPr>
          <w:sz w:val="22"/>
        </w:rPr>
        <w:t>”</w:t>
      </w:r>
      <w:r w:rsidR="00363333" w:rsidRPr="009A1E5E">
        <w:rPr>
          <w:sz w:val="22"/>
        </w:rPr>
        <w:t xml:space="preserve">, the words </w:t>
      </w:r>
      <w:r w:rsidR="00550088">
        <w:rPr>
          <w:sz w:val="22"/>
        </w:rPr>
        <w:t>“</w:t>
      </w:r>
      <w:r w:rsidR="00363333" w:rsidRPr="009A1E5E">
        <w:rPr>
          <w:sz w:val="22"/>
        </w:rPr>
        <w:t>not including any cost incurred under section eighteen</w:t>
      </w:r>
      <w:r w:rsidR="00363333" w:rsidRPr="0084557E">
        <w:rPr>
          <w:sz w:val="22"/>
        </w:rPr>
        <w:t xml:space="preserve"> </w:t>
      </w:r>
      <w:r w:rsidRPr="0084557E">
        <w:rPr>
          <w:smallCaps/>
          <w:sz w:val="22"/>
        </w:rPr>
        <w:t xml:space="preserve">a </w:t>
      </w:r>
      <w:r w:rsidR="00363333" w:rsidRPr="009A1E5E">
        <w:rPr>
          <w:sz w:val="22"/>
        </w:rPr>
        <w:t>of this Act,</w:t>
      </w:r>
      <w:r w:rsidR="00550088">
        <w:rPr>
          <w:sz w:val="22"/>
        </w:rPr>
        <w:t>”</w:t>
      </w:r>
      <w:r w:rsidR="00363333" w:rsidRPr="009A1E5E">
        <w:rPr>
          <w:sz w:val="22"/>
        </w:rPr>
        <w:t>.</w:t>
      </w:r>
    </w:p>
    <w:p w:rsidR="00363333" w:rsidRPr="009A1E5E" w:rsidRDefault="00363333" w:rsidP="003B543F">
      <w:pPr>
        <w:widowControl/>
        <w:tabs>
          <w:tab w:val="left" w:pos="907"/>
        </w:tabs>
        <w:ind w:firstLine="432"/>
        <w:jc w:val="both"/>
        <w:rPr>
          <w:sz w:val="22"/>
        </w:rPr>
      </w:pPr>
      <w:r w:rsidRPr="009A1E5E">
        <w:rPr>
          <w:sz w:val="22"/>
        </w:rPr>
        <w:t>(2.)</w:t>
      </w:r>
      <w:r w:rsidR="001F6CC6">
        <w:rPr>
          <w:sz w:val="22"/>
        </w:rPr>
        <w:tab/>
      </w:r>
      <w:r w:rsidRPr="009A1E5E">
        <w:rPr>
          <w:sz w:val="22"/>
        </w:rPr>
        <w:t>This section shall be deemed to have commenced on the sixth day of March, One thousand nine hundred and nineteen.</w:t>
      </w:r>
    </w:p>
    <w:p w:rsidR="00363333" w:rsidRPr="009A1E5E" w:rsidRDefault="00B90914" w:rsidP="00764621">
      <w:pPr>
        <w:widowControl/>
        <w:tabs>
          <w:tab w:val="left" w:pos="720"/>
        </w:tabs>
        <w:spacing w:before="120"/>
        <w:ind w:firstLine="432"/>
        <w:jc w:val="both"/>
        <w:rPr>
          <w:sz w:val="22"/>
        </w:rPr>
      </w:pPr>
      <w:r w:rsidRPr="009A1E5E">
        <w:rPr>
          <w:b/>
          <w:sz w:val="22"/>
        </w:rPr>
        <w:t>15.</w:t>
      </w:r>
      <w:r w:rsidR="00363333" w:rsidRPr="009A1E5E">
        <w:rPr>
          <w:sz w:val="22"/>
        </w:rPr>
        <w:t>—(1.)</w:t>
      </w:r>
      <w:r w:rsidR="001F6CC6">
        <w:rPr>
          <w:sz w:val="22"/>
        </w:rPr>
        <w:tab/>
      </w:r>
      <w:r w:rsidR="00363333" w:rsidRPr="009A1E5E">
        <w:rPr>
          <w:sz w:val="22"/>
        </w:rPr>
        <w:t xml:space="preserve">After section twenty-eight </w:t>
      </w:r>
      <w:r w:rsidRPr="009A1E5E">
        <w:rPr>
          <w:smallCaps/>
          <w:sz w:val="22"/>
        </w:rPr>
        <w:t xml:space="preserve">a </w:t>
      </w:r>
      <w:r w:rsidR="00363333" w:rsidRPr="009A1E5E">
        <w:rPr>
          <w:sz w:val="22"/>
        </w:rPr>
        <w:t>of the Principal Act the following section is inserted</w:t>
      </w:r>
      <w:r w:rsidR="007E0BDC">
        <w:rPr>
          <w:sz w:val="22"/>
        </w:rPr>
        <w:t>:—</w:t>
      </w:r>
    </w:p>
    <w:p w:rsidR="00CE7AEE" w:rsidRPr="001F6CC6" w:rsidRDefault="00B90914" w:rsidP="003B543F">
      <w:pPr>
        <w:widowControl/>
        <w:spacing w:before="120" w:after="60"/>
        <w:jc w:val="both"/>
        <w:rPr>
          <w:b/>
          <w:sz w:val="20"/>
        </w:rPr>
      </w:pPr>
      <w:r w:rsidRPr="001F6CC6">
        <w:rPr>
          <w:b/>
          <w:sz w:val="20"/>
        </w:rPr>
        <w:t>Re-sales may be at valuation.</w:t>
      </w:r>
    </w:p>
    <w:p w:rsidR="00363333" w:rsidRPr="009A1E5E" w:rsidRDefault="00550088" w:rsidP="003B543F">
      <w:pPr>
        <w:widowControl/>
        <w:tabs>
          <w:tab w:val="left" w:pos="907"/>
          <w:tab w:val="left" w:pos="1170"/>
        </w:tabs>
        <w:ind w:firstLine="432"/>
        <w:jc w:val="both"/>
        <w:rPr>
          <w:sz w:val="22"/>
        </w:rPr>
      </w:pPr>
      <w:r>
        <w:rPr>
          <w:sz w:val="22"/>
        </w:rPr>
        <w:t>“</w:t>
      </w:r>
      <w:r w:rsidR="00363333" w:rsidRPr="009A1E5E">
        <w:rPr>
          <w:sz w:val="22"/>
        </w:rPr>
        <w:t>28</w:t>
      </w:r>
      <w:r w:rsidR="00B90914" w:rsidRPr="00615A95">
        <w:rPr>
          <w:smallCaps/>
          <w:sz w:val="22"/>
        </w:rPr>
        <w:t>b</w:t>
      </w:r>
      <w:r w:rsidR="00363333" w:rsidRPr="00615A95">
        <w:rPr>
          <w:sz w:val="22"/>
        </w:rPr>
        <w:t>.</w:t>
      </w:r>
      <w:r w:rsidR="001F6CC6" w:rsidRPr="00615A95">
        <w:rPr>
          <w:sz w:val="22"/>
        </w:rPr>
        <w:tab/>
      </w:r>
      <w:r w:rsidR="00363333" w:rsidRPr="009A1E5E">
        <w:rPr>
          <w:sz w:val="22"/>
        </w:rPr>
        <w:t>Where a dwelling-house and land have been sold by the Commissioner and have, through failure of the purchaser to complete the purchase or other cause, reverted to the Commissioner, he may, notwithstanding anything contained in this Act, re-sell the dwelling-house and land at their valuation at the date of the re-sale.</w:t>
      </w:r>
      <w:r>
        <w:rPr>
          <w:sz w:val="22"/>
        </w:rPr>
        <w:t>”</w:t>
      </w:r>
      <w:r w:rsidR="00363333" w:rsidRPr="009A1E5E">
        <w:rPr>
          <w:sz w:val="22"/>
        </w:rPr>
        <w:t>.</w:t>
      </w:r>
    </w:p>
    <w:p w:rsidR="00363333" w:rsidRPr="009A1E5E" w:rsidRDefault="00363333" w:rsidP="003B543F">
      <w:pPr>
        <w:widowControl/>
        <w:tabs>
          <w:tab w:val="left" w:pos="907"/>
        </w:tabs>
        <w:ind w:firstLine="432"/>
        <w:jc w:val="both"/>
        <w:rPr>
          <w:sz w:val="22"/>
        </w:rPr>
      </w:pPr>
      <w:r w:rsidRPr="009A1E5E">
        <w:rPr>
          <w:sz w:val="22"/>
        </w:rPr>
        <w:t>(2.)</w:t>
      </w:r>
      <w:r w:rsidR="001F6CC6">
        <w:rPr>
          <w:sz w:val="22"/>
        </w:rPr>
        <w:tab/>
      </w:r>
      <w:r w:rsidRPr="009A1E5E">
        <w:rPr>
          <w:sz w:val="22"/>
        </w:rPr>
        <w:t>This section shall be deemed to have commenced on the sixth day of March, One thousand nine hundred and nineteen.</w:t>
      </w:r>
    </w:p>
    <w:p w:rsidR="00CE7AEE" w:rsidRPr="005D539E" w:rsidRDefault="009A1E5E" w:rsidP="00E91D0D">
      <w:pPr>
        <w:widowControl/>
        <w:spacing w:after="60"/>
        <w:jc w:val="both"/>
        <w:rPr>
          <w:b/>
          <w:sz w:val="20"/>
        </w:rPr>
      </w:pPr>
      <w:r>
        <w:rPr>
          <w:sz w:val="22"/>
        </w:rPr>
        <w:br w:type="page"/>
      </w:r>
      <w:r w:rsidR="00B90914" w:rsidRPr="005D539E">
        <w:rPr>
          <w:b/>
          <w:sz w:val="20"/>
        </w:rPr>
        <w:lastRenderedPageBreak/>
        <w:t>Purchase money or advance, how payable or repayable.</w:t>
      </w:r>
    </w:p>
    <w:p w:rsidR="00363333" w:rsidRPr="009A1E5E" w:rsidRDefault="00B90914" w:rsidP="004B1DE3">
      <w:pPr>
        <w:widowControl/>
        <w:tabs>
          <w:tab w:val="left" w:pos="907"/>
        </w:tabs>
        <w:ind w:firstLine="432"/>
        <w:jc w:val="both"/>
        <w:rPr>
          <w:sz w:val="22"/>
        </w:rPr>
      </w:pPr>
      <w:r w:rsidRPr="009A1E5E">
        <w:rPr>
          <w:b/>
          <w:sz w:val="22"/>
        </w:rPr>
        <w:t>16.</w:t>
      </w:r>
      <w:r w:rsidR="005D539E">
        <w:rPr>
          <w:b/>
          <w:sz w:val="22"/>
        </w:rPr>
        <w:tab/>
      </w:r>
      <w:r w:rsidR="00363333" w:rsidRPr="009A1E5E">
        <w:rPr>
          <w:sz w:val="22"/>
        </w:rPr>
        <w:t>Section twenty-nine of the Principal Act is amended—</w:t>
      </w:r>
    </w:p>
    <w:p w:rsidR="00363333" w:rsidRPr="009A1E5E" w:rsidRDefault="00363333" w:rsidP="001C4374">
      <w:pPr>
        <w:widowControl/>
        <w:ind w:left="1008" w:hanging="432"/>
        <w:jc w:val="both"/>
        <w:rPr>
          <w:sz w:val="22"/>
        </w:rPr>
      </w:pPr>
      <w:r w:rsidRPr="009A1E5E">
        <w:rPr>
          <w:sz w:val="22"/>
        </w:rPr>
        <w:t>(</w:t>
      </w:r>
      <w:r w:rsidR="00B90914" w:rsidRPr="009A1E5E">
        <w:rPr>
          <w:i/>
          <w:sz w:val="22"/>
        </w:rPr>
        <w:t>a</w:t>
      </w:r>
      <w:r w:rsidRPr="009A1E5E">
        <w:rPr>
          <w:sz w:val="22"/>
        </w:rPr>
        <w:t>)</w:t>
      </w:r>
      <w:r w:rsidR="009A1E5E">
        <w:rPr>
          <w:i/>
          <w:sz w:val="22"/>
        </w:rPr>
        <w:t xml:space="preserve"> </w:t>
      </w:r>
      <w:r w:rsidRPr="009A1E5E">
        <w:rPr>
          <w:sz w:val="22"/>
        </w:rPr>
        <w:t xml:space="preserve">by inserting in sub-section (1.) thereof, after the word </w:t>
      </w:r>
      <w:r w:rsidR="00550088">
        <w:rPr>
          <w:sz w:val="22"/>
        </w:rPr>
        <w:t>“</w:t>
      </w:r>
      <w:r w:rsidRPr="009A1E5E">
        <w:rPr>
          <w:sz w:val="22"/>
        </w:rPr>
        <w:t>case</w:t>
      </w:r>
      <w:r w:rsidR="00550088">
        <w:rPr>
          <w:sz w:val="22"/>
        </w:rPr>
        <w:t>”</w:t>
      </w:r>
      <w:r w:rsidRPr="009A1E5E">
        <w:rPr>
          <w:sz w:val="22"/>
        </w:rPr>
        <w:t xml:space="preserve"> (first occurring) the words </w:t>
      </w:r>
      <w:r w:rsidR="00550088">
        <w:rPr>
          <w:sz w:val="22"/>
        </w:rPr>
        <w:t>“</w:t>
      </w:r>
      <w:r w:rsidR="00A62135">
        <w:rPr>
          <w:sz w:val="22"/>
        </w:rPr>
        <w:t>,</w:t>
      </w:r>
      <w:r w:rsidRPr="009A1E5E">
        <w:rPr>
          <w:sz w:val="22"/>
        </w:rPr>
        <w:t>unless the Minister otherwise directs,</w:t>
      </w:r>
      <w:r w:rsidR="00550088">
        <w:rPr>
          <w:sz w:val="22"/>
        </w:rPr>
        <w:t>”</w:t>
      </w:r>
      <w:r w:rsidRPr="009A1E5E">
        <w:rPr>
          <w:sz w:val="22"/>
        </w:rPr>
        <w:t>; and</w:t>
      </w:r>
    </w:p>
    <w:p w:rsidR="00363333" w:rsidRPr="009A1E5E" w:rsidRDefault="00363333" w:rsidP="001C4374">
      <w:pPr>
        <w:widowControl/>
        <w:ind w:left="1008" w:hanging="432"/>
        <w:jc w:val="both"/>
        <w:rPr>
          <w:sz w:val="22"/>
        </w:rPr>
      </w:pPr>
      <w:r w:rsidRPr="009A1E5E">
        <w:rPr>
          <w:sz w:val="22"/>
        </w:rPr>
        <w:t>(</w:t>
      </w:r>
      <w:r w:rsidR="00B90914" w:rsidRPr="009A1E5E">
        <w:rPr>
          <w:i/>
          <w:sz w:val="22"/>
        </w:rPr>
        <w:t>b</w:t>
      </w:r>
      <w:r w:rsidRPr="009A1E5E">
        <w:rPr>
          <w:sz w:val="22"/>
        </w:rPr>
        <w:t>)</w:t>
      </w:r>
      <w:r w:rsidR="009A1E5E">
        <w:rPr>
          <w:i/>
          <w:sz w:val="22"/>
        </w:rPr>
        <w:t xml:space="preserve"> </w:t>
      </w:r>
      <w:r w:rsidRPr="009A1E5E">
        <w:rPr>
          <w:sz w:val="22"/>
        </w:rPr>
        <w:t>by inserting at the end of sub-section (1.) thereof the following proviso</w:t>
      </w:r>
      <w:r w:rsidR="007E0BDC">
        <w:rPr>
          <w:sz w:val="22"/>
        </w:rPr>
        <w:t>:—</w:t>
      </w:r>
    </w:p>
    <w:p w:rsidR="00363333" w:rsidRPr="009A1E5E" w:rsidRDefault="00550088" w:rsidP="001C4374">
      <w:pPr>
        <w:widowControl/>
        <w:ind w:left="576" w:firstLine="432"/>
        <w:jc w:val="both"/>
        <w:rPr>
          <w:sz w:val="22"/>
        </w:rPr>
      </w:pPr>
      <w:r>
        <w:rPr>
          <w:sz w:val="22"/>
        </w:rPr>
        <w:t>“</w:t>
      </w:r>
      <w:r w:rsidR="00363333" w:rsidRPr="009A1E5E">
        <w:rPr>
          <w:sz w:val="22"/>
        </w:rPr>
        <w:t xml:space="preserve">Provided that where the person to whom the dwelling-house is sold or the advance made or for whom the dwelling-house is erected is the widow or widowed mother of an Australian Soldier, the period during which instalments shall be repayable may exceed the periods respectively specified in paragraphs </w:t>
      </w:r>
      <w:r w:rsidR="00B90914" w:rsidRPr="00FA3C96">
        <w:rPr>
          <w:sz w:val="22"/>
        </w:rPr>
        <w:t>(</w:t>
      </w:r>
      <w:r w:rsidR="00B90914" w:rsidRPr="009A1E5E">
        <w:rPr>
          <w:i/>
          <w:sz w:val="22"/>
        </w:rPr>
        <w:t>a</w:t>
      </w:r>
      <w:r w:rsidR="00B90914" w:rsidRPr="00FA3C96">
        <w:rPr>
          <w:sz w:val="22"/>
        </w:rPr>
        <w:t>)</w:t>
      </w:r>
      <w:r w:rsidR="00B90914" w:rsidRPr="009A1E5E">
        <w:rPr>
          <w:i/>
          <w:sz w:val="22"/>
        </w:rPr>
        <w:t xml:space="preserve">, </w:t>
      </w:r>
      <w:r w:rsidR="00B90914" w:rsidRPr="00FA3C96">
        <w:rPr>
          <w:sz w:val="22"/>
        </w:rPr>
        <w:t>(</w:t>
      </w:r>
      <w:r w:rsidR="00B90914" w:rsidRPr="009A1E5E">
        <w:rPr>
          <w:i/>
          <w:sz w:val="22"/>
        </w:rPr>
        <w:t>b</w:t>
      </w:r>
      <w:r w:rsidR="00B90914" w:rsidRPr="00FA3C96">
        <w:rPr>
          <w:sz w:val="22"/>
        </w:rPr>
        <w:t>)</w:t>
      </w:r>
      <w:r w:rsidR="00B90914" w:rsidRPr="009A1E5E">
        <w:rPr>
          <w:i/>
          <w:sz w:val="22"/>
        </w:rPr>
        <w:t xml:space="preserve"> </w:t>
      </w:r>
      <w:r w:rsidR="00363333" w:rsidRPr="009A1E5E">
        <w:rPr>
          <w:sz w:val="22"/>
        </w:rPr>
        <w:t>and (</w:t>
      </w:r>
      <w:r w:rsidR="00363333" w:rsidRPr="00CE43AB">
        <w:rPr>
          <w:i/>
          <w:sz w:val="22"/>
        </w:rPr>
        <w:t>c</w:t>
      </w:r>
      <w:r w:rsidR="00363333" w:rsidRPr="009A1E5E">
        <w:rPr>
          <w:sz w:val="22"/>
        </w:rPr>
        <w:t xml:space="preserve">) of this sub-section, but shall not, in the case of a dwelling-house to which paragraph </w:t>
      </w:r>
      <w:r w:rsidR="00B90914" w:rsidRPr="00FA3C96">
        <w:rPr>
          <w:sz w:val="22"/>
        </w:rPr>
        <w:t>(</w:t>
      </w:r>
      <w:r w:rsidR="00B90914" w:rsidRPr="009A1E5E">
        <w:rPr>
          <w:i/>
          <w:sz w:val="22"/>
        </w:rPr>
        <w:t>a</w:t>
      </w:r>
      <w:r w:rsidR="00B90914" w:rsidRPr="00FA3C96">
        <w:rPr>
          <w:sz w:val="22"/>
        </w:rPr>
        <w:t xml:space="preserve">) </w:t>
      </w:r>
      <w:r w:rsidR="00363333" w:rsidRPr="009A1E5E">
        <w:rPr>
          <w:sz w:val="22"/>
        </w:rPr>
        <w:t>or (</w:t>
      </w:r>
      <w:r w:rsidR="00B90914" w:rsidRPr="009A1E5E">
        <w:rPr>
          <w:i/>
          <w:sz w:val="22"/>
        </w:rPr>
        <w:t>c</w:t>
      </w:r>
      <w:r w:rsidR="00363333" w:rsidRPr="009A1E5E">
        <w:rPr>
          <w:sz w:val="22"/>
        </w:rPr>
        <w:t xml:space="preserve">) applies, exceed fifty years, nor, in the case of a dwelling-house to which paragraph </w:t>
      </w:r>
      <w:r w:rsidR="00B90914" w:rsidRPr="00FA3C96">
        <w:rPr>
          <w:sz w:val="22"/>
        </w:rPr>
        <w:t>(</w:t>
      </w:r>
      <w:r w:rsidR="00B90914" w:rsidRPr="009A1E5E">
        <w:rPr>
          <w:i/>
          <w:sz w:val="22"/>
        </w:rPr>
        <w:t>b</w:t>
      </w:r>
      <w:r w:rsidR="00B90914" w:rsidRPr="00FA3C96">
        <w:rPr>
          <w:sz w:val="22"/>
        </w:rPr>
        <w:t xml:space="preserve">) </w:t>
      </w:r>
      <w:r w:rsidR="00363333" w:rsidRPr="009A1E5E">
        <w:rPr>
          <w:sz w:val="22"/>
        </w:rPr>
        <w:t>applies, exceed forty years.</w:t>
      </w:r>
      <w:r>
        <w:rPr>
          <w:sz w:val="22"/>
        </w:rPr>
        <w:t>”</w:t>
      </w:r>
      <w:r w:rsidR="00363333" w:rsidRPr="009A1E5E">
        <w:rPr>
          <w:sz w:val="22"/>
        </w:rPr>
        <w:t>.</w:t>
      </w:r>
    </w:p>
    <w:p w:rsidR="00CE7AEE" w:rsidRPr="005D539E" w:rsidRDefault="00B90914" w:rsidP="003B543F">
      <w:pPr>
        <w:widowControl/>
        <w:spacing w:before="120" w:after="60"/>
        <w:jc w:val="both"/>
        <w:rPr>
          <w:b/>
          <w:sz w:val="20"/>
        </w:rPr>
      </w:pPr>
      <w:r w:rsidRPr="005D539E">
        <w:rPr>
          <w:b/>
          <w:sz w:val="20"/>
        </w:rPr>
        <w:t>Purchaser or borrower may occupy dwelling-house as tenant of Commissioner.</w:t>
      </w:r>
    </w:p>
    <w:p w:rsidR="00363333" w:rsidRPr="009A1E5E" w:rsidRDefault="00B90914" w:rsidP="003B543F">
      <w:pPr>
        <w:widowControl/>
        <w:tabs>
          <w:tab w:val="left" w:pos="907"/>
        </w:tabs>
        <w:ind w:firstLine="432"/>
        <w:jc w:val="both"/>
        <w:rPr>
          <w:sz w:val="22"/>
        </w:rPr>
      </w:pPr>
      <w:r w:rsidRPr="009A1E5E">
        <w:rPr>
          <w:b/>
          <w:sz w:val="22"/>
        </w:rPr>
        <w:t>17</w:t>
      </w:r>
      <w:r w:rsidRPr="007040E1">
        <w:rPr>
          <w:b/>
        </w:rPr>
        <w:t>.</w:t>
      </w:r>
      <w:r w:rsidR="005D539E">
        <w:tab/>
      </w:r>
      <w:r w:rsidR="00363333" w:rsidRPr="009A1E5E">
        <w:rPr>
          <w:sz w:val="22"/>
        </w:rPr>
        <w:t>Section thirty</w:t>
      </w:r>
      <w:r w:rsidR="00363333" w:rsidRPr="00A62135">
        <w:rPr>
          <w:sz w:val="22"/>
        </w:rPr>
        <w:t xml:space="preserve"> </w:t>
      </w:r>
      <w:r w:rsidRPr="00A62135">
        <w:rPr>
          <w:smallCaps/>
          <w:sz w:val="22"/>
        </w:rPr>
        <w:t xml:space="preserve">a </w:t>
      </w:r>
      <w:r w:rsidR="00363333" w:rsidRPr="009A1E5E">
        <w:rPr>
          <w:sz w:val="22"/>
        </w:rPr>
        <w:t>of the Principal Act is amended by omitting sub-section (2.) thereof and inserting in its stead the following sub-sections</w:t>
      </w:r>
      <w:r w:rsidR="007E0BDC">
        <w:rPr>
          <w:sz w:val="22"/>
        </w:rPr>
        <w:t>:—</w:t>
      </w:r>
    </w:p>
    <w:p w:rsidR="00363333" w:rsidRPr="009A1E5E" w:rsidRDefault="00550088" w:rsidP="003B543F">
      <w:pPr>
        <w:widowControl/>
        <w:tabs>
          <w:tab w:val="left" w:pos="990"/>
        </w:tabs>
        <w:ind w:firstLine="432"/>
        <w:jc w:val="both"/>
        <w:rPr>
          <w:sz w:val="22"/>
        </w:rPr>
      </w:pPr>
      <w:r>
        <w:rPr>
          <w:sz w:val="22"/>
        </w:rPr>
        <w:t>“</w:t>
      </w:r>
      <w:r w:rsidR="00363333" w:rsidRPr="009A1E5E">
        <w:rPr>
          <w:sz w:val="22"/>
        </w:rPr>
        <w:t>(2.)</w:t>
      </w:r>
      <w:r w:rsidR="005D539E">
        <w:rPr>
          <w:sz w:val="22"/>
        </w:rPr>
        <w:tab/>
      </w:r>
      <w:r w:rsidR="00363333" w:rsidRPr="009A1E5E">
        <w:rPr>
          <w:sz w:val="22"/>
        </w:rPr>
        <w:t>Should the purchaser or borrower fail to comply with such terms and conditions, the Commissioner may—</w:t>
      </w:r>
    </w:p>
    <w:p w:rsidR="00363333" w:rsidRPr="009A1E5E" w:rsidRDefault="00363333" w:rsidP="007B6DAD">
      <w:pPr>
        <w:widowControl/>
        <w:ind w:left="1152" w:hanging="432"/>
        <w:jc w:val="both"/>
        <w:rPr>
          <w:sz w:val="22"/>
        </w:rPr>
      </w:pPr>
      <w:r w:rsidRPr="009A1E5E">
        <w:rPr>
          <w:sz w:val="22"/>
        </w:rPr>
        <w:t>(</w:t>
      </w:r>
      <w:r w:rsidR="00B90914" w:rsidRPr="009A1E5E">
        <w:rPr>
          <w:i/>
          <w:sz w:val="22"/>
        </w:rPr>
        <w:t>a</w:t>
      </w:r>
      <w:r w:rsidRPr="009A1E5E">
        <w:rPr>
          <w:sz w:val="22"/>
        </w:rPr>
        <w:t>) exercise the powers conferred upon the Commissioner by this Act or the regulations, or the contract of s</w:t>
      </w:r>
      <w:r w:rsidR="00A62135">
        <w:rPr>
          <w:sz w:val="22"/>
        </w:rPr>
        <w:t>ale, mortgage or other security</w:t>
      </w:r>
      <w:r w:rsidRPr="009A1E5E">
        <w:rPr>
          <w:sz w:val="22"/>
        </w:rPr>
        <w:t>; or</w:t>
      </w:r>
    </w:p>
    <w:p w:rsidR="00363333" w:rsidRPr="009A1E5E" w:rsidRDefault="00363333" w:rsidP="007B6DAD">
      <w:pPr>
        <w:widowControl/>
        <w:ind w:left="1152" w:hanging="432"/>
        <w:jc w:val="both"/>
        <w:rPr>
          <w:sz w:val="22"/>
        </w:rPr>
      </w:pPr>
      <w:r w:rsidRPr="009A1E5E">
        <w:rPr>
          <w:sz w:val="22"/>
        </w:rPr>
        <w:t>(</w:t>
      </w:r>
      <w:r w:rsidR="00B90914" w:rsidRPr="009A1E5E">
        <w:rPr>
          <w:i/>
          <w:sz w:val="22"/>
        </w:rPr>
        <w:t>b</w:t>
      </w:r>
      <w:r w:rsidRPr="009A1E5E">
        <w:rPr>
          <w:sz w:val="22"/>
        </w:rPr>
        <w:t>) determine the tenancy.</w:t>
      </w:r>
    </w:p>
    <w:p w:rsidR="00363333" w:rsidRPr="009A1E5E" w:rsidRDefault="00550088" w:rsidP="003B543F">
      <w:pPr>
        <w:widowControl/>
        <w:tabs>
          <w:tab w:val="left" w:pos="990"/>
        </w:tabs>
        <w:ind w:firstLine="432"/>
        <w:jc w:val="both"/>
        <w:rPr>
          <w:sz w:val="22"/>
        </w:rPr>
      </w:pPr>
      <w:r>
        <w:rPr>
          <w:sz w:val="22"/>
        </w:rPr>
        <w:t>“</w:t>
      </w:r>
      <w:r w:rsidR="00363333" w:rsidRPr="009A1E5E">
        <w:rPr>
          <w:sz w:val="22"/>
        </w:rPr>
        <w:t>(3.)</w:t>
      </w:r>
      <w:r w:rsidR="005D539E">
        <w:rPr>
          <w:sz w:val="22"/>
        </w:rPr>
        <w:tab/>
      </w:r>
      <w:r w:rsidR="00363333" w:rsidRPr="009A1E5E">
        <w:rPr>
          <w:sz w:val="22"/>
        </w:rPr>
        <w:t>Where the Commissioner determines a tenancy in pursuance of the last preceding sub-section, any court of summary jurisdiction may, upon application made to it by the Commissioner, issue a warrant directed to such person as the Court thinks fit, requiring him, within a period to be specified in the warrant, to enter (if need be by force) into the dwelling house and land, the subject of the tenancy, and to give possession of the same to the Commissioner; and the warrant shall be a sufficient authority to the person to whom it is directed to enter upon the dwelling-house and land with such assistance as he deems necessary, and to give possession accordingly.</w:t>
      </w:r>
      <w:r>
        <w:rPr>
          <w:sz w:val="22"/>
        </w:rPr>
        <w:t>”</w:t>
      </w:r>
      <w:r w:rsidR="00363333" w:rsidRPr="009A1E5E">
        <w:rPr>
          <w:sz w:val="22"/>
        </w:rPr>
        <w:t>.</w:t>
      </w:r>
    </w:p>
    <w:p w:rsidR="00CE7AEE" w:rsidRPr="005D539E" w:rsidRDefault="00B90914" w:rsidP="003B543F">
      <w:pPr>
        <w:widowControl/>
        <w:spacing w:before="120" w:after="60"/>
        <w:jc w:val="both"/>
        <w:rPr>
          <w:b/>
          <w:sz w:val="20"/>
        </w:rPr>
      </w:pPr>
      <w:r w:rsidRPr="005D539E">
        <w:rPr>
          <w:b/>
          <w:sz w:val="20"/>
        </w:rPr>
        <w:t>Letting by purchaser or borrower.</w:t>
      </w:r>
    </w:p>
    <w:p w:rsidR="00363333" w:rsidRPr="009A1E5E" w:rsidRDefault="00B90914" w:rsidP="003B543F">
      <w:pPr>
        <w:widowControl/>
        <w:tabs>
          <w:tab w:val="left" w:pos="907"/>
        </w:tabs>
        <w:ind w:firstLine="432"/>
        <w:jc w:val="both"/>
        <w:rPr>
          <w:sz w:val="22"/>
        </w:rPr>
      </w:pPr>
      <w:r w:rsidRPr="009A1E5E">
        <w:rPr>
          <w:b/>
          <w:sz w:val="22"/>
        </w:rPr>
        <w:t>18.</w:t>
      </w:r>
      <w:r w:rsidR="005D539E">
        <w:rPr>
          <w:sz w:val="22"/>
        </w:rPr>
        <w:tab/>
      </w:r>
      <w:r w:rsidR="00363333" w:rsidRPr="009A1E5E">
        <w:rPr>
          <w:sz w:val="22"/>
        </w:rPr>
        <w:t>Section thirty-two of the Principal Act is amended—</w:t>
      </w:r>
    </w:p>
    <w:p w:rsidR="00363333" w:rsidRPr="009A1E5E" w:rsidRDefault="00363333" w:rsidP="00760C64">
      <w:pPr>
        <w:widowControl/>
        <w:ind w:left="1008" w:hanging="432"/>
        <w:jc w:val="both"/>
        <w:rPr>
          <w:sz w:val="22"/>
        </w:rPr>
      </w:pPr>
      <w:r w:rsidRPr="009A1E5E">
        <w:rPr>
          <w:sz w:val="22"/>
        </w:rPr>
        <w:t>(</w:t>
      </w:r>
      <w:r w:rsidR="00B90914" w:rsidRPr="009A1E5E">
        <w:rPr>
          <w:i/>
          <w:sz w:val="22"/>
        </w:rPr>
        <w:t>a</w:t>
      </w:r>
      <w:r w:rsidRPr="009A1E5E">
        <w:rPr>
          <w:sz w:val="22"/>
        </w:rPr>
        <w:t>)</w:t>
      </w:r>
      <w:r w:rsidR="009A1E5E">
        <w:rPr>
          <w:i/>
          <w:sz w:val="22"/>
        </w:rPr>
        <w:t xml:space="preserve"> </w:t>
      </w:r>
      <w:r w:rsidRPr="009A1E5E">
        <w:rPr>
          <w:sz w:val="22"/>
        </w:rPr>
        <w:t xml:space="preserve">by omitting the words </w:t>
      </w:r>
      <w:r w:rsidR="00550088">
        <w:rPr>
          <w:sz w:val="22"/>
        </w:rPr>
        <w:t>“</w:t>
      </w:r>
      <w:r w:rsidRPr="009A1E5E">
        <w:rPr>
          <w:sz w:val="22"/>
        </w:rPr>
        <w:t>let sublet or mortgaged and possession thereof, shall not be parted with</w:t>
      </w:r>
      <w:r w:rsidR="00550088">
        <w:rPr>
          <w:sz w:val="22"/>
        </w:rPr>
        <w:t>”</w:t>
      </w:r>
      <w:r w:rsidR="003A0D67">
        <w:rPr>
          <w:sz w:val="22"/>
        </w:rPr>
        <w:t xml:space="preserve"> </w:t>
      </w:r>
      <w:r w:rsidRPr="009A1E5E">
        <w:rPr>
          <w:sz w:val="22"/>
        </w:rPr>
        <w:t xml:space="preserve">and inserting in their stead the words </w:t>
      </w:r>
      <w:r w:rsidR="00550088">
        <w:rPr>
          <w:sz w:val="22"/>
        </w:rPr>
        <w:t>“</w:t>
      </w:r>
      <w:r w:rsidRPr="009A1E5E">
        <w:rPr>
          <w:sz w:val="22"/>
        </w:rPr>
        <w:t>mortgaged, and, in the case of a dwelling-house, shall not be left unoccupied</w:t>
      </w:r>
      <w:r w:rsidR="00550088">
        <w:rPr>
          <w:sz w:val="22"/>
        </w:rPr>
        <w:t>”</w:t>
      </w:r>
      <w:r w:rsidRPr="009A1E5E">
        <w:rPr>
          <w:sz w:val="22"/>
        </w:rPr>
        <w:t>;</w:t>
      </w:r>
    </w:p>
    <w:p w:rsidR="00363333" w:rsidRPr="009A1E5E" w:rsidRDefault="00B90914" w:rsidP="00760C64">
      <w:pPr>
        <w:widowControl/>
        <w:ind w:left="1008" w:hanging="432"/>
        <w:jc w:val="both"/>
        <w:rPr>
          <w:sz w:val="22"/>
        </w:rPr>
      </w:pPr>
      <w:r w:rsidRPr="00CE43AB">
        <w:rPr>
          <w:sz w:val="22"/>
        </w:rPr>
        <w:t>(</w:t>
      </w:r>
      <w:r w:rsidRPr="00CE43AB">
        <w:rPr>
          <w:i/>
          <w:sz w:val="22"/>
        </w:rPr>
        <w:t>b</w:t>
      </w:r>
      <w:r w:rsidRPr="00CE43AB">
        <w:rPr>
          <w:sz w:val="22"/>
        </w:rPr>
        <w:t>)</w:t>
      </w:r>
      <w:r w:rsidR="009A1E5E">
        <w:rPr>
          <w:i/>
          <w:sz w:val="22"/>
        </w:rPr>
        <w:t xml:space="preserve"> </w:t>
      </w:r>
      <w:r w:rsidR="00363333" w:rsidRPr="009A1E5E">
        <w:rPr>
          <w:sz w:val="22"/>
        </w:rPr>
        <w:t xml:space="preserve">by omitting the words </w:t>
      </w:r>
      <w:r w:rsidR="00550088">
        <w:rPr>
          <w:sz w:val="22"/>
        </w:rPr>
        <w:t>“</w:t>
      </w:r>
      <w:r w:rsidR="00363333" w:rsidRPr="009A1E5E">
        <w:rPr>
          <w:sz w:val="22"/>
        </w:rPr>
        <w:t>lease, sub-lease,</w:t>
      </w:r>
      <w:r w:rsidR="00550088">
        <w:rPr>
          <w:sz w:val="22"/>
        </w:rPr>
        <w:t>”</w:t>
      </w:r>
      <w:r w:rsidR="00363333" w:rsidRPr="009A1E5E">
        <w:rPr>
          <w:sz w:val="22"/>
        </w:rPr>
        <w:t>; and</w:t>
      </w:r>
    </w:p>
    <w:p w:rsidR="00363333" w:rsidRPr="009A1E5E" w:rsidRDefault="00363333" w:rsidP="00760C64">
      <w:pPr>
        <w:widowControl/>
        <w:ind w:left="1008" w:hanging="432"/>
        <w:jc w:val="both"/>
        <w:rPr>
          <w:sz w:val="22"/>
        </w:rPr>
      </w:pPr>
      <w:r w:rsidRPr="009A1E5E">
        <w:rPr>
          <w:sz w:val="22"/>
        </w:rPr>
        <w:t>(</w:t>
      </w:r>
      <w:r w:rsidR="00B90914" w:rsidRPr="009A1E5E">
        <w:rPr>
          <w:i/>
          <w:sz w:val="22"/>
        </w:rPr>
        <w:t>c</w:t>
      </w:r>
      <w:r w:rsidRPr="009A1E5E">
        <w:rPr>
          <w:sz w:val="22"/>
        </w:rPr>
        <w:t>)</w:t>
      </w:r>
      <w:r w:rsidR="009A1E5E">
        <w:rPr>
          <w:i/>
          <w:sz w:val="22"/>
        </w:rPr>
        <w:t xml:space="preserve"> </w:t>
      </w:r>
      <w:r w:rsidRPr="009A1E5E">
        <w:rPr>
          <w:sz w:val="22"/>
        </w:rPr>
        <w:t xml:space="preserve">by omitting the words </w:t>
      </w:r>
      <w:r w:rsidR="00550088">
        <w:rPr>
          <w:sz w:val="22"/>
        </w:rPr>
        <w:t>“</w:t>
      </w:r>
      <w:r w:rsidRPr="009A1E5E">
        <w:rPr>
          <w:sz w:val="22"/>
        </w:rPr>
        <w:t>lets sublets or mortgages or parts with the possession of the land or land and dwelling-house, or any part thereof,</w:t>
      </w:r>
      <w:r w:rsidR="003A0D67">
        <w:rPr>
          <w:sz w:val="22"/>
        </w:rPr>
        <w:t xml:space="preserve"> </w:t>
      </w:r>
      <w:r w:rsidR="00550088">
        <w:rPr>
          <w:sz w:val="22"/>
        </w:rPr>
        <w:t>“</w:t>
      </w:r>
      <w:r w:rsidRPr="009A1E5E">
        <w:rPr>
          <w:sz w:val="22"/>
        </w:rPr>
        <w:t>and inserting in their stead the words</w:t>
      </w:r>
      <w:r w:rsidR="00550088">
        <w:rPr>
          <w:sz w:val="22"/>
        </w:rPr>
        <w:t>”</w:t>
      </w:r>
      <w:r w:rsidR="003A0D67">
        <w:rPr>
          <w:sz w:val="22"/>
        </w:rPr>
        <w:t xml:space="preserve"> </w:t>
      </w:r>
      <w:r w:rsidRPr="009A1E5E">
        <w:rPr>
          <w:sz w:val="22"/>
        </w:rPr>
        <w:t>mortgages the land or land and dwelling-house or any part thereof or leaves the dwelling-house unoccupied</w:t>
      </w:r>
      <w:r w:rsidR="00550088">
        <w:rPr>
          <w:sz w:val="22"/>
        </w:rPr>
        <w:t>”</w:t>
      </w:r>
      <w:r w:rsidRPr="009A1E5E">
        <w:rPr>
          <w:sz w:val="22"/>
        </w:rPr>
        <w:t>.</w:t>
      </w:r>
    </w:p>
    <w:p w:rsidR="00CE7AEE" w:rsidRPr="00694EE4" w:rsidRDefault="009A1E5E" w:rsidP="00E91D0D">
      <w:pPr>
        <w:widowControl/>
        <w:spacing w:after="60"/>
        <w:jc w:val="both"/>
        <w:rPr>
          <w:b/>
          <w:sz w:val="20"/>
        </w:rPr>
      </w:pPr>
      <w:r>
        <w:rPr>
          <w:sz w:val="22"/>
        </w:rPr>
        <w:br w:type="page"/>
      </w:r>
      <w:r w:rsidR="00B90914" w:rsidRPr="00694EE4">
        <w:rPr>
          <w:b/>
          <w:sz w:val="20"/>
        </w:rPr>
        <w:lastRenderedPageBreak/>
        <w:t>Sale by purchaser or borrower</w:t>
      </w:r>
    </w:p>
    <w:p w:rsidR="00363333" w:rsidRPr="009A1E5E" w:rsidRDefault="00363333" w:rsidP="00861A10">
      <w:pPr>
        <w:widowControl/>
        <w:tabs>
          <w:tab w:val="left" w:pos="907"/>
        </w:tabs>
        <w:ind w:firstLine="432"/>
        <w:jc w:val="both"/>
        <w:rPr>
          <w:sz w:val="22"/>
        </w:rPr>
      </w:pPr>
      <w:r w:rsidRPr="00CE43AB">
        <w:rPr>
          <w:b/>
          <w:sz w:val="22"/>
        </w:rPr>
        <w:t>19.</w:t>
      </w:r>
      <w:r w:rsidR="00694EE4">
        <w:rPr>
          <w:sz w:val="22"/>
        </w:rPr>
        <w:tab/>
      </w:r>
      <w:r w:rsidRPr="009A1E5E">
        <w:rPr>
          <w:sz w:val="22"/>
        </w:rPr>
        <w:t>Section thirty-five of the Principal Act is amended—</w:t>
      </w:r>
    </w:p>
    <w:p w:rsidR="00363333" w:rsidRPr="009A1E5E" w:rsidRDefault="00363333" w:rsidP="003B543F">
      <w:pPr>
        <w:widowControl/>
        <w:ind w:left="1296" w:hanging="576"/>
        <w:jc w:val="both"/>
        <w:rPr>
          <w:sz w:val="22"/>
        </w:rPr>
      </w:pPr>
      <w:r w:rsidRPr="009A1E5E">
        <w:rPr>
          <w:sz w:val="22"/>
        </w:rPr>
        <w:t>(</w:t>
      </w:r>
      <w:r w:rsidR="00B90914" w:rsidRPr="009A1E5E">
        <w:rPr>
          <w:i/>
          <w:sz w:val="22"/>
        </w:rPr>
        <w:t>a</w:t>
      </w:r>
      <w:r w:rsidRPr="009A1E5E">
        <w:rPr>
          <w:sz w:val="22"/>
        </w:rPr>
        <w:t>)</w:t>
      </w:r>
      <w:r w:rsidR="00B90914" w:rsidRPr="009A1E5E">
        <w:rPr>
          <w:i/>
          <w:sz w:val="22"/>
        </w:rPr>
        <w:t xml:space="preserve"> </w:t>
      </w:r>
      <w:r w:rsidRPr="009A1E5E">
        <w:rPr>
          <w:sz w:val="22"/>
        </w:rPr>
        <w:t xml:space="preserve">by omitting paragraphs </w:t>
      </w:r>
      <w:r w:rsidR="00B90914" w:rsidRPr="00FA3C96">
        <w:rPr>
          <w:sz w:val="22"/>
        </w:rPr>
        <w:t>(</w:t>
      </w:r>
      <w:r w:rsidR="00B90914" w:rsidRPr="00FA3C96">
        <w:rPr>
          <w:i/>
          <w:sz w:val="22"/>
        </w:rPr>
        <w:t>a</w:t>
      </w:r>
      <w:r w:rsidR="00B90914" w:rsidRPr="00FA3C96">
        <w:rPr>
          <w:sz w:val="22"/>
        </w:rPr>
        <w:t xml:space="preserve">) </w:t>
      </w:r>
      <w:r w:rsidRPr="00FA3C96">
        <w:rPr>
          <w:sz w:val="22"/>
        </w:rPr>
        <w:t xml:space="preserve">and </w:t>
      </w:r>
      <w:r w:rsidR="00B90914" w:rsidRPr="00FA3C96">
        <w:rPr>
          <w:sz w:val="22"/>
        </w:rPr>
        <w:t>(</w:t>
      </w:r>
      <w:r w:rsidR="00B90914" w:rsidRPr="00FA3C96">
        <w:rPr>
          <w:i/>
          <w:sz w:val="22"/>
        </w:rPr>
        <w:t>b</w:t>
      </w:r>
      <w:r w:rsidR="00B90914" w:rsidRPr="00FA3C96">
        <w:rPr>
          <w:sz w:val="22"/>
        </w:rPr>
        <w:t>)</w:t>
      </w:r>
      <w:r w:rsidR="00B90914" w:rsidRPr="009A1E5E">
        <w:rPr>
          <w:i/>
          <w:sz w:val="22"/>
        </w:rPr>
        <w:t xml:space="preserve"> </w:t>
      </w:r>
      <w:r w:rsidRPr="009A1E5E">
        <w:rPr>
          <w:sz w:val="22"/>
        </w:rPr>
        <w:t>of sub-section (2.) thereof and inserting in their stead the following paragraphs:—</w:t>
      </w:r>
    </w:p>
    <w:p w:rsidR="00694EE4" w:rsidRDefault="00550088" w:rsidP="003B543F">
      <w:pPr>
        <w:widowControl/>
        <w:ind w:left="2304" w:hanging="576"/>
        <w:jc w:val="both"/>
        <w:rPr>
          <w:sz w:val="22"/>
        </w:rPr>
      </w:pPr>
      <w:r>
        <w:rPr>
          <w:sz w:val="22"/>
        </w:rPr>
        <w:t>“</w:t>
      </w:r>
      <w:r w:rsidR="00363333" w:rsidRPr="009A1E5E">
        <w:rPr>
          <w:sz w:val="22"/>
        </w:rPr>
        <w:t>(</w:t>
      </w:r>
      <w:r w:rsidR="00B90914" w:rsidRPr="009A1E5E">
        <w:rPr>
          <w:i/>
          <w:sz w:val="22"/>
        </w:rPr>
        <w:t>a</w:t>
      </w:r>
      <w:r w:rsidR="00363333" w:rsidRPr="009A1E5E">
        <w:rPr>
          <w:sz w:val="22"/>
        </w:rPr>
        <w:t>) where the proposed transferee is an eligible person approved by the Commissioner—such conditions</w:t>
      </w:r>
      <w:r w:rsidR="00D01601">
        <w:rPr>
          <w:sz w:val="22"/>
        </w:rPr>
        <w:t xml:space="preserve"> as the Commissioner determines</w:t>
      </w:r>
      <w:r w:rsidR="00363333" w:rsidRPr="009A1E5E">
        <w:rPr>
          <w:sz w:val="22"/>
        </w:rPr>
        <w:t>; and</w:t>
      </w:r>
    </w:p>
    <w:p w:rsidR="00017D28" w:rsidRDefault="00363333" w:rsidP="003B543F">
      <w:pPr>
        <w:widowControl/>
        <w:ind w:left="2304" w:hanging="576"/>
        <w:jc w:val="both"/>
        <w:rPr>
          <w:sz w:val="22"/>
        </w:rPr>
      </w:pPr>
      <w:r w:rsidRPr="009A1E5E">
        <w:rPr>
          <w:sz w:val="22"/>
        </w:rPr>
        <w:t>(</w:t>
      </w:r>
      <w:r w:rsidR="00B90914" w:rsidRPr="009A1E5E">
        <w:rPr>
          <w:i/>
          <w:sz w:val="22"/>
        </w:rPr>
        <w:t>b</w:t>
      </w:r>
      <w:r w:rsidRPr="009A1E5E">
        <w:rPr>
          <w:sz w:val="22"/>
        </w:rPr>
        <w:t>)</w:t>
      </w:r>
      <w:r w:rsidR="00B90914" w:rsidRPr="009A1E5E">
        <w:rPr>
          <w:i/>
          <w:sz w:val="22"/>
        </w:rPr>
        <w:t xml:space="preserve"> </w:t>
      </w:r>
      <w:r w:rsidRPr="009A1E5E">
        <w:rPr>
          <w:sz w:val="22"/>
        </w:rPr>
        <w:t>where the proposed transferee is not an eligible person, or is an eligible person not approved under the last preceding paragraph—the condition that the whole of the moneys secured under the contract of sale, mortgage or other security held by the Commissioner in respect of the land or land and dwelling-house, have been paid to the Commissioner.</w:t>
      </w:r>
      <w:r w:rsidR="00550088">
        <w:rPr>
          <w:sz w:val="22"/>
        </w:rPr>
        <w:t>”</w:t>
      </w:r>
      <w:r w:rsidRPr="009A1E5E">
        <w:rPr>
          <w:sz w:val="22"/>
        </w:rPr>
        <w:t>; and</w:t>
      </w:r>
    </w:p>
    <w:p w:rsidR="00363333" w:rsidRPr="009A1E5E" w:rsidRDefault="00363333" w:rsidP="00017D28">
      <w:pPr>
        <w:widowControl/>
        <w:ind w:left="1296" w:hanging="576"/>
        <w:jc w:val="both"/>
        <w:rPr>
          <w:sz w:val="22"/>
        </w:rPr>
      </w:pPr>
      <w:r w:rsidRPr="009A1E5E">
        <w:rPr>
          <w:sz w:val="22"/>
        </w:rPr>
        <w:t>(</w:t>
      </w:r>
      <w:r w:rsidR="00017D28">
        <w:rPr>
          <w:sz w:val="22"/>
        </w:rPr>
        <w:t>b</w:t>
      </w:r>
      <w:r w:rsidRPr="009A1E5E">
        <w:rPr>
          <w:sz w:val="22"/>
        </w:rPr>
        <w:t>) by omitting sub-section (3.) thereof.</w:t>
      </w:r>
    </w:p>
    <w:p w:rsidR="00CE7AEE" w:rsidRPr="00EB25F0" w:rsidRDefault="00B90914" w:rsidP="003B543F">
      <w:pPr>
        <w:widowControl/>
        <w:spacing w:before="120" w:after="60"/>
        <w:jc w:val="both"/>
        <w:rPr>
          <w:b/>
          <w:sz w:val="20"/>
        </w:rPr>
      </w:pPr>
      <w:r w:rsidRPr="00EB25F0">
        <w:rPr>
          <w:b/>
          <w:sz w:val="20"/>
        </w:rPr>
        <w:t>Notice of sale.</w:t>
      </w:r>
    </w:p>
    <w:p w:rsidR="00363333" w:rsidRPr="009A1E5E" w:rsidRDefault="00B90914" w:rsidP="003B543F">
      <w:pPr>
        <w:widowControl/>
        <w:tabs>
          <w:tab w:val="left" w:pos="907"/>
        </w:tabs>
        <w:ind w:firstLine="432"/>
        <w:jc w:val="both"/>
        <w:rPr>
          <w:sz w:val="22"/>
        </w:rPr>
      </w:pPr>
      <w:r w:rsidRPr="009A1E5E">
        <w:rPr>
          <w:b/>
          <w:sz w:val="22"/>
        </w:rPr>
        <w:t>20.</w:t>
      </w:r>
      <w:r w:rsidR="00EB25F0">
        <w:rPr>
          <w:sz w:val="22"/>
        </w:rPr>
        <w:tab/>
      </w:r>
      <w:r w:rsidR="00363333" w:rsidRPr="009A1E5E">
        <w:rPr>
          <w:sz w:val="22"/>
        </w:rPr>
        <w:t>Section thirty-six of the Principal Act is amended—</w:t>
      </w:r>
    </w:p>
    <w:p w:rsidR="00363333" w:rsidRPr="009A1E5E" w:rsidRDefault="00363333" w:rsidP="003B543F">
      <w:pPr>
        <w:widowControl/>
        <w:ind w:left="1296" w:hanging="576"/>
        <w:jc w:val="both"/>
        <w:rPr>
          <w:sz w:val="22"/>
        </w:rPr>
      </w:pPr>
      <w:r w:rsidRPr="009A1E5E">
        <w:rPr>
          <w:sz w:val="22"/>
        </w:rPr>
        <w:t>(</w:t>
      </w:r>
      <w:r w:rsidR="00B90914" w:rsidRPr="009A1E5E">
        <w:rPr>
          <w:i/>
          <w:sz w:val="22"/>
        </w:rPr>
        <w:t>a</w:t>
      </w:r>
      <w:r w:rsidRPr="009A1E5E">
        <w:rPr>
          <w:sz w:val="22"/>
        </w:rPr>
        <w:t>)</w:t>
      </w:r>
      <w:r w:rsidR="009A1E5E">
        <w:rPr>
          <w:sz w:val="22"/>
        </w:rPr>
        <w:t xml:space="preserve"> </w:t>
      </w:r>
      <w:r w:rsidRPr="009A1E5E">
        <w:rPr>
          <w:sz w:val="22"/>
        </w:rPr>
        <w:t>by inserting in paragraph (</w:t>
      </w:r>
      <w:r w:rsidRPr="00CE43AB">
        <w:rPr>
          <w:i/>
          <w:sz w:val="22"/>
        </w:rPr>
        <w:t>b</w:t>
      </w:r>
      <w:r w:rsidRPr="009A1E5E">
        <w:rPr>
          <w:sz w:val="22"/>
        </w:rPr>
        <w:t>)</w:t>
      </w:r>
      <w:r w:rsidR="00B90914" w:rsidRPr="007040E1">
        <w:t xml:space="preserve"> </w:t>
      </w:r>
      <w:r w:rsidRPr="009A1E5E">
        <w:rPr>
          <w:sz w:val="22"/>
        </w:rPr>
        <w:t xml:space="preserve">of sub-section (1.) thereof after the word </w:t>
      </w:r>
      <w:r w:rsidR="00550088">
        <w:rPr>
          <w:sz w:val="22"/>
        </w:rPr>
        <w:t>“</w:t>
      </w:r>
      <w:r w:rsidRPr="009A1E5E">
        <w:rPr>
          <w:sz w:val="22"/>
        </w:rPr>
        <w:t>borrower</w:t>
      </w:r>
      <w:r w:rsidR="00550088">
        <w:rPr>
          <w:sz w:val="22"/>
        </w:rPr>
        <w:t>”</w:t>
      </w:r>
      <w:r w:rsidRPr="009A1E5E">
        <w:rPr>
          <w:sz w:val="22"/>
        </w:rPr>
        <w:t xml:space="preserve"> (first occurring) the words </w:t>
      </w:r>
      <w:r w:rsidR="00550088">
        <w:rPr>
          <w:sz w:val="22"/>
        </w:rPr>
        <w:t>“</w:t>
      </w:r>
      <w:r w:rsidRPr="009A1E5E">
        <w:rPr>
          <w:sz w:val="22"/>
        </w:rPr>
        <w:t>after giving to him such notice of the time, place, terms and conditions of sale as the Commissioner thinks just and expedient,</w:t>
      </w:r>
      <w:r w:rsidR="00550088">
        <w:rPr>
          <w:sz w:val="22"/>
        </w:rPr>
        <w:t>”</w:t>
      </w:r>
      <w:r w:rsidRPr="009A1E5E">
        <w:rPr>
          <w:sz w:val="22"/>
        </w:rPr>
        <w:t>; and</w:t>
      </w:r>
    </w:p>
    <w:p w:rsidR="00363333" w:rsidRPr="009A1E5E" w:rsidRDefault="00363333" w:rsidP="003B543F">
      <w:pPr>
        <w:widowControl/>
        <w:ind w:left="1296" w:hanging="576"/>
        <w:jc w:val="both"/>
        <w:rPr>
          <w:sz w:val="22"/>
        </w:rPr>
      </w:pPr>
      <w:r w:rsidRPr="009A1E5E">
        <w:rPr>
          <w:sz w:val="22"/>
        </w:rPr>
        <w:t>(</w:t>
      </w:r>
      <w:r w:rsidR="00B90914" w:rsidRPr="009A1E5E">
        <w:rPr>
          <w:i/>
          <w:sz w:val="22"/>
        </w:rPr>
        <w:t>b</w:t>
      </w:r>
      <w:r w:rsidRPr="009A1E5E">
        <w:rPr>
          <w:sz w:val="22"/>
        </w:rPr>
        <w:t>)</w:t>
      </w:r>
      <w:r w:rsidR="00B90914" w:rsidRPr="009A1E5E">
        <w:rPr>
          <w:i/>
          <w:sz w:val="22"/>
        </w:rPr>
        <w:t xml:space="preserve"> </w:t>
      </w:r>
      <w:r w:rsidRPr="009A1E5E">
        <w:rPr>
          <w:sz w:val="22"/>
        </w:rPr>
        <w:t xml:space="preserve">by omitting from paragraph </w:t>
      </w:r>
      <w:r w:rsidR="00B90914" w:rsidRPr="00FA3C96">
        <w:rPr>
          <w:sz w:val="22"/>
        </w:rPr>
        <w:t>(</w:t>
      </w:r>
      <w:bookmarkStart w:id="0" w:name="_GoBack"/>
      <w:r w:rsidR="00B90914" w:rsidRPr="00FA3C96">
        <w:rPr>
          <w:i/>
          <w:sz w:val="22"/>
        </w:rPr>
        <w:t>b</w:t>
      </w:r>
      <w:bookmarkEnd w:id="0"/>
      <w:r w:rsidR="00B90914" w:rsidRPr="00FA3C96">
        <w:rPr>
          <w:sz w:val="22"/>
        </w:rPr>
        <w:t>)</w:t>
      </w:r>
      <w:r w:rsidR="00B90914" w:rsidRPr="009A1E5E">
        <w:rPr>
          <w:i/>
          <w:sz w:val="22"/>
        </w:rPr>
        <w:t xml:space="preserve"> </w:t>
      </w:r>
      <w:r w:rsidRPr="009A1E5E">
        <w:rPr>
          <w:sz w:val="22"/>
        </w:rPr>
        <w:t xml:space="preserve">of sub-section (1.) thereof the words </w:t>
      </w:r>
      <w:r w:rsidR="00550088">
        <w:rPr>
          <w:sz w:val="22"/>
        </w:rPr>
        <w:t>“</w:t>
      </w:r>
      <w:r w:rsidRPr="009A1E5E">
        <w:rPr>
          <w:sz w:val="22"/>
        </w:rPr>
        <w:t>after giving to the borrower such notice of the time, place, terms and conditions of sale as he thinks just and expedient,</w:t>
      </w:r>
      <w:r w:rsidR="00550088">
        <w:rPr>
          <w:sz w:val="22"/>
        </w:rPr>
        <w:t>”</w:t>
      </w:r>
      <w:r w:rsidRPr="009A1E5E">
        <w:rPr>
          <w:sz w:val="22"/>
        </w:rPr>
        <w:t>.</w:t>
      </w:r>
    </w:p>
    <w:p w:rsidR="00CE7AEE" w:rsidRPr="00A62135" w:rsidRDefault="00B90914" w:rsidP="003B543F">
      <w:pPr>
        <w:widowControl/>
        <w:spacing w:before="120" w:after="60"/>
        <w:jc w:val="both"/>
        <w:rPr>
          <w:sz w:val="20"/>
          <w:szCs w:val="20"/>
        </w:rPr>
      </w:pPr>
      <w:r w:rsidRPr="00A62135">
        <w:rPr>
          <w:b/>
          <w:sz w:val="20"/>
          <w:szCs w:val="20"/>
        </w:rPr>
        <w:t>Powers of Commissioner where</w:t>
      </w:r>
      <w:r w:rsidR="00126687" w:rsidRPr="00A62135">
        <w:rPr>
          <w:b/>
          <w:sz w:val="20"/>
          <w:szCs w:val="20"/>
        </w:rPr>
        <w:t xml:space="preserve"> </w:t>
      </w:r>
      <w:r w:rsidRPr="00A62135">
        <w:rPr>
          <w:b/>
          <w:sz w:val="20"/>
          <w:szCs w:val="20"/>
        </w:rPr>
        <w:t>beneficiaries marry.</w:t>
      </w:r>
    </w:p>
    <w:p w:rsidR="00363333" w:rsidRPr="009A1E5E" w:rsidRDefault="00B90914" w:rsidP="003B543F">
      <w:pPr>
        <w:widowControl/>
        <w:tabs>
          <w:tab w:val="left" w:pos="907"/>
        </w:tabs>
        <w:ind w:firstLine="432"/>
        <w:jc w:val="both"/>
        <w:rPr>
          <w:sz w:val="22"/>
        </w:rPr>
      </w:pPr>
      <w:r w:rsidRPr="009A1E5E">
        <w:rPr>
          <w:b/>
          <w:sz w:val="22"/>
        </w:rPr>
        <w:t>21.</w:t>
      </w:r>
      <w:r w:rsidR="00126687">
        <w:rPr>
          <w:sz w:val="22"/>
        </w:rPr>
        <w:tab/>
      </w:r>
      <w:r w:rsidR="00363333" w:rsidRPr="009A1E5E">
        <w:rPr>
          <w:sz w:val="22"/>
        </w:rPr>
        <w:t xml:space="preserve">Section thirty-six </w:t>
      </w:r>
      <w:r w:rsidRPr="009A1E5E">
        <w:rPr>
          <w:smallCaps/>
          <w:sz w:val="22"/>
        </w:rPr>
        <w:t>a</w:t>
      </w:r>
      <w:r w:rsidRPr="009A1E5E">
        <w:rPr>
          <w:b/>
          <w:smallCaps/>
          <w:sz w:val="22"/>
        </w:rPr>
        <w:t xml:space="preserve"> </w:t>
      </w:r>
      <w:r w:rsidR="00363333" w:rsidRPr="009A1E5E">
        <w:rPr>
          <w:sz w:val="22"/>
        </w:rPr>
        <w:t>of the Principal Act is amended by adding at the end thereof the following sub-section:—</w:t>
      </w:r>
    </w:p>
    <w:p w:rsidR="00363333" w:rsidRPr="009A1E5E" w:rsidRDefault="00550088" w:rsidP="003B543F">
      <w:pPr>
        <w:widowControl/>
        <w:tabs>
          <w:tab w:val="left" w:pos="720"/>
          <w:tab w:val="left" w:pos="1080"/>
        </w:tabs>
        <w:ind w:firstLine="432"/>
        <w:jc w:val="both"/>
        <w:rPr>
          <w:sz w:val="22"/>
        </w:rPr>
      </w:pPr>
      <w:r>
        <w:rPr>
          <w:sz w:val="22"/>
        </w:rPr>
        <w:t>“</w:t>
      </w:r>
      <w:r w:rsidR="00363333" w:rsidRPr="009A1E5E">
        <w:rPr>
          <w:sz w:val="22"/>
        </w:rPr>
        <w:t>(3.)</w:t>
      </w:r>
      <w:r w:rsidR="00126687">
        <w:rPr>
          <w:sz w:val="22"/>
        </w:rPr>
        <w:tab/>
      </w:r>
      <w:r w:rsidR="00363333" w:rsidRPr="009A1E5E">
        <w:rPr>
          <w:sz w:val="22"/>
        </w:rPr>
        <w:t>Where a person refuses or fails to transfer his interest to the Commissioner or to repay the balance of his advance after being required to do so in pursuance of sub-section (1.) of this section, the Commissioner shall have the same powers in relation to the land or land and dwelling-house sold by the Commissioner to that person or upon which the Commissioner has made an advance to that person, as are conferred upon him by section thirty-six of this Act.</w:t>
      </w:r>
      <w:r>
        <w:rPr>
          <w:sz w:val="22"/>
        </w:rPr>
        <w:t>”</w:t>
      </w:r>
      <w:r w:rsidR="00363333" w:rsidRPr="009A1E5E">
        <w:rPr>
          <w:sz w:val="22"/>
        </w:rPr>
        <w:t>.</w:t>
      </w:r>
    </w:p>
    <w:p w:rsidR="00363333" w:rsidRPr="009A1E5E" w:rsidRDefault="00B90914" w:rsidP="003B543F">
      <w:pPr>
        <w:widowControl/>
        <w:tabs>
          <w:tab w:val="left" w:pos="720"/>
        </w:tabs>
        <w:spacing w:before="60"/>
        <w:ind w:firstLine="432"/>
        <w:jc w:val="both"/>
        <w:rPr>
          <w:sz w:val="22"/>
        </w:rPr>
      </w:pPr>
      <w:r w:rsidRPr="009A1E5E">
        <w:rPr>
          <w:b/>
          <w:sz w:val="22"/>
        </w:rPr>
        <w:t>22.</w:t>
      </w:r>
      <w:r w:rsidR="00363333" w:rsidRPr="009A1E5E">
        <w:rPr>
          <w:sz w:val="22"/>
        </w:rPr>
        <w:t>—(1.)</w:t>
      </w:r>
      <w:r w:rsidR="00126687">
        <w:rPr>
          <w:sz w:val="22"/>
        </w:rPr>
        <w:tab/>
      </w:r>
      <w:r w:rsidR="00363333" w:rsidRPr="009A1E5E">
        <w:rPr>
          <w:sz w:val="22"/>
        </w:rPr>
        <w:t>After section forty-eight of the Principal Act the following section is inserted</w:t>
      </w:r>
      <w:r w:rsidR="007E0BDC">
        <w:rPr>
          <w:sz w:val="22"/>
        </w:rPr>
        <w:t>:—</w:t>
      </w:r>
    </w:p>
    <w:p w:rsidR="00CE7AEE" w:rsidRPr="00126687" w:rsidRDefault="00B90914" w:rsidP="003B543F">
      <w:pPr>
        <w:widowControl/>
        <w:spacing w:before="120" w:after="60"/>
        <w:jc w:val="both"/>
        <w:rPr>
          <w:b/>
          <w:sz w:val="20"/>
        </w:rPr>
      </w:pPr>
      <w:r w:rsidRPr="00126687">
        <w:rPr>
          <w:b/>
          <w:sz w:val="20"/>
        </w:rPr>
        <w:t>Immunity of Commissioner from certain rates under State law.</w:t>
      </w:r>
    </w:p>
    <w:p w:rsidR="00363333" w:rsidRPr="009A1E5E" w:rsidRDefault="00550088" w:rsidP="003B543F">
      <w:pPr>
        <w:widowControl/>
        <w:tabs>
          <w:tab w:val="left" w:pos="720"/>
          <w:tab w:val="left" w:pos="1080"/>
        </w:tabs>
        <w:ind w:firstLine="432"/>
        <w:jc w:val="both"/>
        <w:rPr>
          <w:sz w:val="22"/>
        </w:rPr>
      </w:pPr>
      <w:r>
        <w:rPr>
          <w:sz w:val="22"/>
        </w:rPr>
        <w:t>“</w:t>
      </w:r>
      <w:r w:rsidR="00363333" w:rsidRPr="009A1E5E">
        <w:rPr>
          <w:sz w:val="22"/>
        </w:rPr>
        <w:t>48</w:t>
      </w:r>
      <w:r w:rsidR="00B90914" w:rsidRPr="009A1E5E">
        <w:rPr>
          <w:smallCaps/>
          <w:sz w:val="22"/>
        </w:rPr>
        <w:t>a</w:t>
      </w:r>
      <w:r w:rsidR="00363333" w:rsidRPr="009A1E5E">
        <w:rPr>
          <w:sz w:val="22"/>
        </w:rPr>
        <w:t>.</w:t>
      </w:r>
      <w:r w:rsidR="00126687">
        <w:rPr>
          <w:sz w:val="22"/>
        </w:rPr>
        <w:tab/>
      </w:r>
      <w:r w:rsidR="00363333" w:rsidRPr="009A1E5E">
        <w:rPr>
          <w:sz w:val="22"/>
        </w:rPr>
        <w:t>The Commissioner shall not be liable to pay any rates imposed by or under any State Act in respect of any unoccupied property owned by him.</w:t>
      </w:r>
      <w:r>
        <w:rPr>
          <w:sz w:val="22"/>
        </w:rPr>
        <w:t>”</w:t>
      </w:r>
    </w:p>
    <w:p w:rsidR="00363333" w:rsidRPr="009A1E5E" w:rsidRDefault="00363333" w:rsidP="003B543F">
      <w:pPr>
        <w:widowControl/>
        <w:tabs>
          <w:tab w:val="left" w:pos="907"/>
        </w:tabs>
        <w:ind w:firstLine="432"/>
        <w:jc w:val="both"/>
        <w:rPr>
          <w:sz w:val="22"/>
        </w:rPr>
      </w:pPr>
      <w:r w:rsidRPr="009A1E5E">
        <w:rPr>
          <w:sz w:val="22"/>
        </w:rPr>
        <w:t>(2.)</w:t>
      </w:r>
      <w:r w:rsidR="00126687">
        <w:rPr>
          <w:sz w:val="22"/>
        </w:rPr>
        <w:tab/>
      </w:r>
      <w:r w:rsidRPr="009A1E5E">
        <w:rPr>
          <w:sz w:val="22"/>
        </w:rPr>
        <w:t>This section shall be deemed to have commenced on the sixth day of March, One thousand nine hundred and nineteen.</w:t>
      </w:r>
    </w:p>
    <w:p w:rsidR="00363333" w:rsidRPr="009A1E5E" w:rsidRDefault="00363333" w:rsidP="007E6198">
      <w:pPr>
        <w:widowControl/>
        <w:tabs>
          <w:tab w:val="left" w:pos="720"/>
        </w:tabs>
        <w:spacing w:before="60"/>
        <w:ind w:firstLine="432"/>
        <w:jc w:val="both"/>
        <w:rPr>
          <w:sz w:val="22"/>
        </w:rPr>
      </w:pPr>
      <w:r w:rsidRPr="00126687">
        <w:rPr>
          <w:b/>
          <w:sz w:val="22"/>
        </w:rPr>
        <w:t>23.</w:t>
      </w:r>
      <w:r w:rsidRPr="009A1E5E">
        <w:rPr>
          <w:sz w:val="22"/>
        </w:rPr>
        <w:t>—(1.)</w:t>
      </w:r>
      <w:r w:rsidR="00126687">
        <w:rPr>
          <w:sz w:val="22"/>
        </w:rPr>
        <w:tab/>
      </w:r>
      <w:r w:rsidRPr="009A1E5E">
        <w:rPr>
          <w:sz w:val="22"/>
        </w:rPr>
        <w:t xml:space="preserve">After section forty-eight </w:t>
      </w:r>
      <w:r w:rsidR="00A62135" w:rsidRPr="00A62135">
        <w:rPr>
          <w:smallCaps/>
          <w:sz w:val="22"/>
        </w:rPr>
        <w:t>a</w:t>
      </w:r>
      <w:r w:rsidRPr="009A1E5E">
        <w:rPr>
          <w:sz w:val="22"/>
        </w:rPr>
        <w:t xml:space="preserve"> of the Principal Act, as amended by this Act, the following section is inserted:—</w:t>
      </w:r>
    </w:p>
    <w:p w:rsidR="00CE7AEE" w:rsidRPr="00126687" w:rsidRDefault="00B90914" w:rsidP="003B543F">
      <w:pPr>
        <w:widowControl/>
        <w:spacing w:before="120" w:after="60"/>
        <w:jc w:val="both"/>
        <w:rPr>
          <w:b/>
          <w:sz w:val="20"/>
        </w:rPr>
      </w:pPr>
      <w:r w:rsidRPr="00126687">
        <w:rPr>
          <w:b/>
          <w:sz w:val="20"/>
        </w:rPr>
        <w:t>Power of Commissioner to enter land and take his property.</w:t>
      </w:r>
    </w:p>
    <w:p w:rsidR="00363333" w:rsidRPr="009A1E5E" w:rsidRDefault="00550088" w:rsidP="003B543F">
      <w:pPr>
        <w:widowControl/>
        <w:tabs>
          <w:tab w:val="left" w:pos="720"/>
          <w:tab w:val="left" w:pos="1710"/>
        </w:tabs>
        <w:ind w:firstLine="432"/>
        <w:jc w:val="both"/>
        <w:rPr>
          <w:sz w:val="22"/>
        </w:rPr>
      </w:pPr>
      <w:r>
        <w:rPr>
          <w:sz w:val="22"/>
        </w:rPr>
        <w:t>“</w:t>
      </w:r>
      <w:r w:rsidR="00363333" w:rsidRPr="009A1E5E">
        <w:rPr>
          <w:sz w:val="22"/>
        </w:rPr>
        <w:t>48</w:t>
      </w:r>
      <w:r w:rsidR="00B90914" w:rsidRPr="009A1E5E">
        <w:rPr>
          <w:smallCaps/>
          <w:sz w:val="22"/>
        </w:rPr>
        <w:t>b.</w:t>
      </w:r>
      <w:r w:rsidR="00B90914" w:rsidRPr="009A1E5E">
        <w:rPr>
          <w:b/>
          <w:smallCaps/>
          <w:sz w:val="22"/>
        </w:rPr>
        <w:t>—</w:t>
      </w:r>
      <w:r w:rsidR="00363333" w:rsidRPr="009A1E5E">
        <w:rPr>
          <w:sz w:val="22"/>
        </w:rPr>
        <w:t>(1.)</w:t>
      </w:r>
      <w:r w:rsidR="00126687">
        <w:rPr>
          <w:sz w:val="22"/>
        </w:rPr>
        <w:tab/>
      </w:r>
      <w:r w:rsidR="00363333" w:rsidRPr="009A1E5E">
        <w:rPr>
          <w:sz w:val="22"/>
        </w:rPr>
        <w:t>Where any property of the Commissioner is upon any land either not belonging</w:t>
      </w:r>
      <w:r w:rsidR="009A1E5E">
        <w:rPr>
          <w:sz w:val="22"/>
        </w:rPr>
        <w:t xml:space="preserve"> </w:t>
      </w:r>
      <w:r w:rsidR="00363333" w:rsidRPr="009A1E5E">
        <w:rPr>
          <w:sz w:val="22"/>
        </w:rPr>
        <w:t>to the Commissioner, or belonging to</w:t>
      </w:r>
    </w:p>
    <w:p w:rsidR="00363333" w:rsidRPr="009A1E5E" w:rsidRDefault="009A1E5E" w:rsidP="003B543F">
      <w:pPr>
        <w:jc w:val="both"/>
        <w:rPr>
          <w:sz w:val="22"/>
        </w:rPr>
      </w:pPr>
      <w:r>
        <w:rPr>
          <w:sz w:val="22"/>
        </w:rPr>
        <w:br w:type="page"/>
      </w:r>
      <w:r w:rsidR="00363333" w:rsidRPr="009A1E5E">
        <w:rPr>
          <w:sz w:val="22"/>
        </w:rPr>
        <w:lastRenderedPageBreak/>
        <w:t>the Commissioner and in occupation by some other person, he may, by himself or by such agents, servants and workmen as he thinks necessary for the purpose, enter upon that land and remove his property therefrom, and, for the purpose of such removal, utilize any road, railway, tramway or other facility of transport upon the land.</w:t>
      </w:r>
    </w:p>
    <w:p w:rsidR="00363333" w:rsidRPr="009A1E5E" w:rsidRDefault="00363333" w:rsidP="00AD2380">
      <w:pPr>
        <w:widowControl/>
        <w:tabs>
          <w:tab w:val="left" w:pos="907"/>
        </w:tabs>
        <w:ind w:firstLine="432"/>
        <w:jc w:val="both"/>
        <w:rPr>
          <w:sz w:val="22"/>
        </w:rPr>
      </w:pPr>
      <w:r w:rsidRPr="009A1E5E">
        <w:rPr>
          <w:sz w:val="22"/>
        </w:rPr>
        <w:t>(2.)</w:t>
      </w:r>
      <w:r w:rsidR="00416EA5">
        <w:rPr>
          <w:sz w:val="22"/>
        </w:rPr>
        <w:tab/>
      </w:r>
      <w:r w:rsidRPr="009A1E5E">
        <w:rPr>
          <w:sz w:val="22"/>
        </w:rPr>
        <w:t>The owner or lessee or person in occupation of any land entered upon in pursuance of this section shall be entitled to such amount by way of compensation in respect of any damage suffered by him in respect of the entry or user of facilities of transport as is mutually agreed upon, or, in default of agreement, as is determined by arbitration in accordance with the law of the State in which the land is situate.</w:t>
      </w:r>
      <w:r w:rsidR="00550088">
        <w:rPr>
          <w:sz w:val="22"/>
        </w:rPr>
        <w:t>”</w:t>
      </w:r>
    </w:p>
    <w:p w:rsidR="00363333" w:rsidRPr="009A1E5E" w:rsidRDefault="00363333" w:rsidP="003B543F">
      <w:pPr>
        <w:widowControl/>
        <w:tabs>
          <w:tab w:val="left" w:pos="907"/>
        </w:tabs>
        <w:ind w:firstLine="432"/>
        <w:jc w:val="both"/>
        <w:rPr>
          <w:sz w:val="22"/>
        </w:rPr>
      </w:pPr>
      <w:r w:rsidRPr="009A1E5E">
        <w:rPr>
          <w:sz w:val="22"/>
        </w:rPr>
        <w:t>(2.)</w:t>
      </w:r>
      <w:r w:rsidR="00416EA5">
        <w:rPr>
          <w:sz w:val="22"/>
        </w:rPr>
        <w:tab/>
      </w:r>
      <w:r w:rsidRPr="009A1E5E">
        <w:rPr>
          <w:sz w:val="22"/>
        </w:rPr>
        <w:t>This section shall be deemed to have commenced on the first day of January, One thousand nine hundred and twenty-three.</w:t>
      </w:r>
    </w:p>
    <w:p w:rsidR="00CE7AEE" w:rsidRPr="00416EA5" w:rsidRDefault="00B90914" w:rsidP="003B543F">
      <w:pPr>
        <w:widowControl/>
        <w:spacing w:before="120" w:after="60"/>
        <w:jc w:val="both"/>
        <w:rPr>
          <w:b/>
          <w:sz w:val="20"/>
        </w:rPr>
      </w:pPr>
      <w:r w:rsidRPr="00416EA5">
        <w:rPr>
          <w:b/>
          <w:sz w:val="20"/>
        </w:rPr>
        <w:t>Arrangements with State Governments.</w:t>
      </w:r>
    </w:p>
    <w:p w:rsidR="00363333" w:rsidRPr="009A1E5E" w:rsidRDefault="00B90914" w:rsidP="003B543F">
      <w:pPr>
        <w:widowControl/>
        <w:tabs>
          <w:tab w:val="left" w:pos="907"/>
        </w:tabs>
        <w:ind w:firstLine="432"/>
        <w:jc w:val="both"/>
        <w:rPr>
          <w:sz w:val="22"/>
        </w:rPr>
      </w:pPr>
      <w:r w:rsidRPr="009A1E5E">
        <w:rPr>
          <w:b/>
          <w:sz w:val="22"/>
        </w:rPr>
        <w:t>24.</w:t>
      </w:r>
      <w:r w:rsidR="00416EA5">
        <w:rPr>
          <w:sz w:val="22"/>
        </w:rPr>
        <w:tab/>
      </w:r>
      <w:r w:rsidR="00363333" w:rsidRPr="009A1E5E">
        <w:rPr>
          <w:sz w:val="22"/>
        </w:rPr>
        <w:t xml:space="preserve">Section fifty of the Principal Act is amended by inserting in sub-section (1.) thereof, after the words </w:t>
      </w:r>
      <w:r w:rsidR="00550088">
        <w:rPr>
          <w:sz w:val="22"/>
        </w:rPr>
        <w:t>“</w:t>
      </w:r>
      <w:r w:rsidR="00363333" w:rsidRPr="009A1E5E">
        <w:rPr>
          <w:sz w:val="22"/>
        </w:rPr>
        <w:t>arrange with</w:t>
      </w:r>
      <w:r w:rsidR="00550088">
        <w:rPr>
          <w:sz w:val="22"/>
        </w:rPr>
        <w:t>”</w:t>
      </w:r>
      <w:r w:rsidR="00363333" w:rsidRPr="009A1E5E">
        <w:rPr>
          <w:sz w:val="22"/>
        </w:rPr>
        <w:t xml:space="preserve"> the words </w:t>
      </w:r>
      <w:r w:rsidR="00550088">
        <w:rPr>
          <w:sz w:val="22"/>
        </w:rPr>
        <w:t>“</w:t>
      </w:r>
      <w:r w:rsidR="00363333" w:rsidRPr="009A1E5E">
        <w:rPr>
          <w:sz w:val="22"/>
        </w:rPr>
        <w:t>the Government of a State or</w:t>
      </w:r>
      <w:r w:rsidR="00550088">
        <w:rPr>
          <w:sz w:val="22"/>
        </w:rPr>
        <w:t>”</w:t>
      </w:r>
      <w:r w:rsidR="00363333" w:rsidRPr="009A1E5E">
        <w:rPr>
          <w:sz w:val="22"/>
        </w:rPr>
        <w:t>.</w:t>
      </w:r>
    </w:p>
    <w:p w:rsidR="00CE7AEE" w:rsidRPr="00416EA5" w:rsidRDefault="00B90914" w:rsidP="003B543F">
      <w:pPr>
        <w:widowControl/>
        <w:spacing w:before="120" w:after="60"/>
        <w:jc w:val="both"/>
        <w:rPr>
          <w:b/>
          <w:sz w:val="20"/>
        </w:rPr>
      </w:pPr>
      <w:r w:rsidRPr="00416EA5">
        <w:rPr>
          <w:b/>
          <w:sz w:val="20"/>
        </w:rPr>
        <w:t>Advances in excess of statutory limit.</w:t>
      </w:r>
    </w:p>
    <w:p w:rsidR="00363333" w:rsidRPr="009A1E5E" w:rsidRDefault="00B90914" w:rsidP="003B543F">
      <w:pPr>
        <w:widowControl/>
        <w:tabs>
          <w:tab w:val="left" w:pos="907"/>
        </w:tabs>
        <w:ind w:firstLine="432"/>
        <w:jc w:val="both"/>
        <w:rPr>
          <w:sz w:val="22"/>
        </w:rPr>
      </w:pPr>
      <w:r w:rsidRPr="009A1E5E">
        <w:rPr>
          <w:b/>
          <w:sz w:val="22"/>
        </w:rPr>
        <w:t>25.</w:t>
      </w:r>
      <w:r w:rsidR="00416EA5">
        <w:rPr>
          <w:sz w:val="22"/>
        </w:rPr>
        <w:tab/>
      </w:r>
      <w:r w:rsidR="00363333" w:rsidRPr="009A1E5E">
        <w:rPr>
          <w:sz w:val="22"/>
        </w:rPr>
        <w:t>The Commissioner is indemnified in respect of any advance made by him for the purposes of the Principal Act prior to the commencement of this Act which was in excess of the maximum allowed by law at the time the advance was made, and any such advance so made shall be deemed to have been lawfully made and the conditions thereof shall be effectual and binding upon the person to whom it was made.</w:t>
      </w:r>
    </w:p>
    <w:p w:rsidR="00416EA5" w:rsidRDefault="00416EA5" w:rsidP="0091648A">
      <w:pPr>
        <w:pBdr>
          <w:top w:val="single" w:sz="4" w:space="1" w:color="auto"/>
        </w:pBdr>
        <w:spacing w:before="360"/>
        <w:ind w:left="3312" w:right="3312"/>
        <w:jc w:val="center"/>
        <w:rPr>
          <w:sz w:val="22"/>
        </w:rPr>
      </w:pPr>
    </w:p>
    <w:sectPr w:rsidR="00416EA5" w:rsidSect="00010B01">
      <w:headerReference w:type="even" r:id="rId7"/>
      <w:headerReference w:type="default" r:id="rId8"/>
      <w:pgSz w:w="11909" w:h="16834" w:code="9"/>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7F" w:rsidRDefault="0000357F">
      <w:r>
        <w:separator/>
      </w:r>
    </w:p>
  </w:endnote>
  <w:endnote w:type="continuationSeparator" w:id="0">
    <w:p w:rsidR="0000357F" w:rsidRDefault="0000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7F" w:rsidRDefault="0000357F">
      <w:r>
        <w:separator/>
      </w:r>
    </w:p>
  </w:footnote>
  <w:footnote w:type="continuationSeparator" w:id="0">
    <w:p w:rsidR="0000357F" w:rsidRDefault="00003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9C" w:rsidRPr="005F26EC" w:rsidRDefault="005B2C9C" w:rsidP="00634316">
    <w:pPr>
      <w:pStyle w:val="Header"/>
      <w:tabs>
        <w:tab w:val="clear" w:pos="4680"/>
        <w:tab w:val="clear" w:pos="9360"/>
        <w:tab w:val="center" w:pos="4514"/>
        <w:tab w:val="left" w:pos="8370"/>
      </w:tabs>
      <w:rPr>
        <w:sz w:val="20"/>
      </w:rPr>
    </w:pPr>
    <w:r w:rsidRPr="005F26EC">
      <w:rPr>
        <w:sz w:val="20"/>
      </w:rPr>
      <w:t>1923.</w:t>
    </w:r>
    <w:r w:rsidRPr="005F26EC">
      <w:rPr>
        <w:i/>
        <w:sz w:val="20"/>
      </w:rPr>
      <w:tab/>
      <w:t>War Service Homes</w:t>
    </w:r>
    <w:r w:rsidR="00634316" w:rsidRPr="005F26EC">
      <w:rPr>
        <w:i/>
        <w:sz w:val="20"/>
      </w:rPr>
      <w:t>.</w:t>
    </w:r>
    <w:r w:rsidR="0074460B" w:rsidRPr="005F26EC">
      <w:rPr>
        <w:i/>
        <w:sz w:val="20"/>
      </w:rPr>
      <w:tab/>
    </w:r>
    <w:r w:rsidRPr="005F26EC">
      <w:rPr>
        <w:sz w:val="20"/>
      </w:rPr>
      <w:t>No. 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9C" w:rsidRPr="00D02C08" w:rsidRDefault="005B2C9C" w:rsidP="005F26EC">
    <w:pPr>
      <w:pStyle w:val="Header"/>
      <w:tabs>
        <w:tab w:val="clear" w:pos="4680"/>
        <w:tab w:val="clear" w:pos="9360"/>
        <w:tab w:val="center" w:pos="4514"/>
        <w:tab w:val="left" w:pos="8541"/>
      </w:tabs>
    </w:pPr>
    <w:r w:rsidRPr="00D02C08">
      <w:rPr>
        <w:sz w:val="20"/>
      </w:rPr>
      <w:t>No. 18.</w:t>
    </w:r>
    <w:r w:rsidRPr="00D02C08">
      <w:rPr>
        <w:i/>
        <w:sz w:val="20"/>
      </w:rPr>
      <w:tab/>
      <w:t>War Service Homes.</w:t>
    </w:r>
    <w:r w:rsidRPr="00D02C08">
      <w:rPr>
        <w:i/>
        <w:sz w:val="20"/>
      </w:rPr>
      <w:tab/>
    </w:r>
    <w:r w:rsidRPr="00D02C08">
      <w:rPr>
        <w:sz w:val="20"/>
      </w:rPr>
      <w:t>1923.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E7AEE"/>
    <w:rsid w:val="0000357F"/>
    <w:rsid w:val="0000391D"/>
    <w:rsid w:val="00010B01"/>
    <w:rsid w:val="00012C01"/>
    <w:rsid w:val="00012F02"/>
    <w:rsid w:val="00017D28"/>
    <w:rsid w:val="00021040"/>
    <w:rsid w:val="00034825"/>
    <w:rsid w:val="00061DD1"/>
    <w:rsid w:val="00062647"/>
    <w:rsid w:val="000711B3"/>
    <w:rsid w:val="000762EA"/>
    <w:rsid w:val="000815E4"/>
    <w:rsid w:val="0009081A"/>
    <w:rsid w:val="000A3A22"/>
    <w:rsid w:val="000D01B3"/>
    <w:rsid w:val="000E3288"/>
    <w:rsid w:val="00110D71"/>
    <w:rsid w:val="00126687"/>
    <w:rsid w:val="001304DF"/>
    <w:rsid w:val="00134A42"/>
    <w:rsid w:val="00141752"/>
    <w:rsid w:val="00177663"/>
    <w:rsid w:val="001805E5"/>
    <w:rsid w:val="00181E83"/>
    <w:rsid w:val="00185C83"/>
    <w:rsid w:val="001956DC"/>
    <w:rsid w:val="001B3DF5"/>
    <w:rsid w:val="001C02ED"/>
    <w:rsid w:val="001C4374"/>
    <w:rsid w:val="001D4E42"/>
    <w:rsid w:val="001E11A7"/>
    <w:rsid w:val="001F42E8"/>
    <w:rsid w:val="001F6650"/>
    <w:rsid w:val="001F6CC6"/>
    <w:rsid w:val="001F7645"/>
    <w:rsid w:val="00200DD1"/>
    <w:rsid w:val="00204BB5"/>
    <w:rsid w:val="002131F3"/>
    <w:rsid w:val="00250559"/>
    <w:rsid w:val="00257C98"/>
    <w:rsid w:val="00270E20"/>
    <w:rsid w:val="002875C9"/>
    <w:rsid w:val="00290E8E"/>
    <w:rsid w:val="002C1B4E"/>
    <w:rsid w:val="002C55EB"/>
    <w:rsid w:val="002D1445"/>
    <w:rsid w:val="002D27B7"/>
    <w:rsid w:val="002E1938"/>
    <w:rsid w:val="002E2B02"/>
    <w:rsid w:val="002E3425"/>
    <w:rsid w:val="002E70D2"/>
    <w:rsid w:val="00302D70"/>
    <w:rsid w:val="00343E61"/>
    <w:rsid w:val="003517F0"/>
    <w:rsid w:val="00363333"/>
    <w:rsid w:val="003708BD"/>
    <w:rsid w:val="003766A9"/>
    <w:rsid w:val="00387745"/>
    <w:rsid w:val="003947AB"/>
    <w:rsid w:val="003A0D67"/>
    <w:rsid w:val="003A3BA1"/>
    <w:rsid w:val="003A57D3"/>
    <w:rsid w:val="003B18E8"/>
    <w:rsid w:val="003B543F"/>
    <w:rsid w:val="003C7AFC"/>
    <w:rsid w:val="003E4616"/>
    <w:rsid w:val="003F6F96"/>
    <w:rsid w:val="004022F0"/>
    <w:rsid w:val="0040331E"/>
    <w:rsid w:val="00407CA4"/>
    <w:rsid w:val="00416EA5"/>
    <w:rsid w:val="00422822"/>
    <w:rsid w:val="00427064"/>
    <w:rsid w:val="00463D24"/>
    <w:rsid w:val="0047622E"/>
    <w:rsid w:val="004A3DE4"/>
    <w:rsid w:val="004B1DE3"/>
    <w:rsid w:val="004B2A59"/>
    <w:rsid w:val="004C0291"/>
    <w:rsid w:val="004C2CC4"/>
    <w:rsid w:val="004D0431"/>
    <w:rsid w:val="004D7C7E"/>
    <w:rsid w:val="004E522B"/>
    <w:rsid w:val="004F143A"/>
    <w:rsid w:val="005061D2"/>
    <w:rsid w:val="00523E6A"/>
    <w:rsid w:val="0053165C"/>
    <w:rsid w:val="005429E7"/>
    <w:rsid w:val="00550088"/>
    <w:rsid w:val="0055010C"/>
    <w:rsid w:val="00554C39"/>
    <w:rsid w:val="00563669"/>
    <w:rsid w:val="0057195F"/>
    <w:rsid w:val="0058362B"/>
    <w:rsid w:val="005838EF"/>
    <w:rsid w:val="005956C7"/>
    <w:rsid w:val="005A6122"/>
    <w:rsid w:val="005B2C9C"/>
    <w:rsid w:val="005C246B"/>
    <w:rsid w:val="005C25C2"/>
    <w:rsid w:val="005D539E"/>
    <w:rsid w:val="005E0233"/>
    <w:rsid w:val="005E2200"/>
    <w:rsid w:val="005E4694"/>
    <w:rsid w:val="005F26EC"/>
    <w:rsid w:val="006071FA"/>
    <w:rsid w:val="00615A95"/>
    <w:rsid w:val="00634316"/>
    <w:rsid w:val="00650CB1"/>
    <w:rsid w:val="00667E1A"/>
    <w:rsid w:val="006702A0"/>
    <w:rsid w:val="00682573"/>
    <w:rsid w:val="0068773D"/>
    <w:rsid w:val="006936A5"/>
    <w:rsid w:val="00694EE4"/>
    <w:rsid w:val="006A10B8"/>
    <w:rsid w:val="006B0FF7"/>
    <w:rsid w:val="006B7007"/>
    <w:rsid w:val="006C1723"/>
    <w:rsid w:val="006D12ED"/>
    <w:rsid w:val="006D78E7"/>
    <w:rsid w:val="007040E1"/>
    <w:rsid w:val="00707BF1"/>
    <w:rsid w:val="0073120F"/>
    <w:rsid w:val="007352DE"/>
    <w:rsid w:val="00737F5F"/>
    <w:rsid w:val="0074460B"/>
    <w:rsid w:val="00760C64"/>
    <w:rsid w:val="00764621"/>
    <w:rsid w:val="007823B6"/>
    <w:rsid w:val="00797D81"/>
    <w:rsid w:val="007B6929"/>
    <w:rsid w:val="007B6DAD"/>
    <w:rsid w:val="007C3C09"/>
    <w:rsid w:val="007C42BE"/>
    <w:rsid w:val="007E0BDC"/>
    <w:rsid w:val="007E6198"/>
    <w:rsid w:val="008000E4"/>
    <w:rsid w:val="0082278B"/>
    <w:rsid w:val="00822C76"/>
    <w:rsid w:val="008235AE"/>
    <w:rsid w:val="00830ACB"/>
    <w:rsid w:val="0084557E"/>
    <w:rsid w:val="00861A10"/>
    <w:rsid w:val="008673CF"/>
    <w:rsid w:val="00871B64"/>
    <w:rsid w:val="008753E4"/>
    <w:rsid w:val="00883A4E"/>
    <w:rsid w:val="00892076"/>
    <w:rsid w:val="008B792B"/>
    <w:rsid w:val="008D7868"/>
    <w:rsid w:val="008E5417"/>
    <w:rsid w:val="008F3778"/>
    <w:rsid w:val="00902CE2"/>
    <w:rsid w:val="0091648A"/>
    <w:rsid w:val="0093438B"/>
    <w:rsid w:val="00945125"/>
    <w:rsid w:val="0095307E"/>
    <w:rsid w:val="00957914"/>
    <w:rsid w:val="009737E1"/>
    <w:rsid w:val="0098504C"/>
    <w:rsid w:val="009A1E5E"/>
    <w:rsid w:val="009A3B91"/>
    <w:rsid w:val="009B1093"/>
    <w:rsid w:val="009B6E19"/>
    <w:rsid w:val="009B771D"/>
    <w:rsid w:val="009C17EB"/>
    <w:rsid w:val="009C3AE3"/>
    <w:rsid w:val="009D4588"/>
    <w:rsid w:val="009D5120"/>
    <w:rsid w:val="009F0DC8"/>
    <w:rsid w:val="009F2C28"/>
    <w:rsid w:val="009F5000"/>
    <w:rsid w:val="00A03632"/>
    <w:rsid w:val="00A13E81"/>
    <w:rsid w:val="00A27CB9"/>
    <w:rsid w:val="00A3113B"/>
    <w:rsid w:val="00A41E33"/>
    <w:rsid w:val="00A545C8"/>
    <w:rsid w:val="00A62135"/>
    <w:rsid w:val="00A73388"/>
    <w:rsid w:val="00A74178"/>
    <w:rsid w:val="00A7429B"/>
    <w:rsid w:val="00A83FC6"/>
    <w:rsid w:val="00AA3E3A"/>
    <w:rsid w:val="00AB5636"/>
    <w:rsid w:val="00AD0D14"/>
    <w:rsid w:val="00AD2380"/>
    <w:rsid w:val="00AD586E"/>
    <w:rsid w:val="00AD7A17"/>
    <w:rsid w:val="00B3285D"/>
    <w:rsid w:val="00B5737F"/>
    <w:rsid w:val="00B72768"/>
    <w:rsid w:val="00B77979"/>
    <w:rsid w:val="00B86764"/>
    <w:rsid w:val="00B90914"/>
    <w:rsid w:val="00BA3C1C"/>
    <w:rsid w:val="00BA758A"/>
    <w:rsid w:val="00BB25B9"/>
    <w:rsid w:val="00BB651F"/>
    <w:rsid w:val="00BC58AD"/>
    <w:rsid w:val="00BD4E45"/>
    <w:rsid w:val="00BD6934"/>
    <w:rsid w:val="00BE2608"/>
    <w:rsid w:val="00BF02FC"/>
    <w:rsid w:val="00BF5A2D"/>
    <w:rsid w:val="00C361FF"/>
    <w:rsid w:val="00C5717A"/>
    <w:rsid w:val="00C677E1"/>
    <w:rsid w:val="00C754F1"/>
    <w:rsid w:val="00C83680"/>
    <w:rsid w:val="00CB60DC"/>
    <w:rsid w:val="00CC6285"/>
    <w:rsid w:val="00CD27B1"/>
    <w:rsid w:val="00CD3729"/>
    <w:rsid w:val="00CE43AB"/>
    <w:rsid w:val="00CE7AEE"/>
    <w:rsid w:val="00D003C6"/>
    <w:rsid w:val="00D01601"/>
    <w:rsid w:val="00D02C08"/>
    <w:rsid w:val="00D20F11"/>
    <w:rsid w:val="00D23363"/>
    <w:rsid w:val="00D408D1"/>
    <w:rsid w:val="00D41B66"/>
    <w:rsid w:val="00D44EAC"/>
    <w:rsid w:val="00D53F93"/>
    <w:rsid w:val="00D54730"/>
    <w:rsid w:val="00D55A8A"/>
    <w:rsid w:val="00D572A8"/>
    <w:rsid w:val="00D66584"/>
    <w:rsid w:val="00D671FE"/>
    <w:rsid w:val="00D7370D"/>
    <w:rsid w:val="00D853B7"/>
    <w:rsid w:val="00D86918"/>
    <w:rsid w:val="00D87DAF"/>
    <w:rsid w:val="00DA13E2"/>
    <w:rsid w:val="00DA5110"/>
    <w:rsid w:val="00DB22A4"/>
    <w:rsid w:val="00DC606E"/>
    <w:rsid w:val="00DD6BBE"/>
    <w:rsid w:val="00DD7179"/>
    <w:rsid w:val="00DE2C57"/>
    <w:rsid w:val="00DF0AD1"/>
    <w:rsid w:val="00E1382D"/>
    <w:rsid w:val="00E445B5"/>
    <w:rsid w:val="00E537B0"/>
    <w:rsid w:val="00E76EE0"/>
    <w:rsid w:val="00E87AD6"/>
    <w:rsid w:val="00E87F38"/>
    <w:rsid w:val="00E91D0D"/>
    <w:rsid w:val="00EA34F2"/>
    <w:rsid w:val="00EB25F0"/>
    <w:rsid w:val="00ED5D5A"/>
    <w:rsid w:val="00EE09E0"/>
    <w:rsid w:val="00EE618C"/>
    <w:rsid w:val="00F123A6"/>
    <w:rsid w:val="00F16058"/>
    <w:rsid w:val="00F21343"/>
    <w:rsid w:val="00F30DC5"/>
    <w:rsid w:val="00F32268"/>
    <w:rsid w:val="00F561A2"/>
    <w:rsid w:val="00F74F79"/>
    <w:rsid w:val="00F767AC"/>
    <w:rsid w:val="00F8243C"/>
    <w:rsid w:val="00F84FD0"/>
    <w:rsid w:val="00F913E5"/>
    <w:rsid w:val="00F92E53"/>
    <w:rsid w:val="00FA3C96"/>
    <w:rsid w:val="00FB3706"/>
    <w:rsid w:val="00FC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88"/>
    <w:pPr>
      <w:widowControl w:val="0"/>
      <w:autoSpaceDE w:val="0"/>
      <w:autoSpaceDN w:val="0"/>
      <w:adjustRightInd w:val="0"/>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D4588"/>
  </w:style>
  <w:style w:type="paragraph" w:customStyle="1" w:styleId="Style2">
    <w:name w:val="Style2"/>
    <w:basedOn w:val="Normal"/>
    <w:uiPriority w:val="99"/>
    <w:rsid w:val="009D4588"/>
  </w:style>
  <w:style w:type="paragraph" w:customStyle="1" w:styleId="Style3">
    <w:name w:val="Style3"/>
    <w:basedOn w:val="Normal"/>
    <w:uiPriority w:val="99"/>
    <w:rsid w:val="009D4588"/>
  </w:style>
  <w:style w:type="paragraph" w:customStyle="1" w:styleId="Style4">
    <w:name w:val="Style4"/>
    <w:basedOn w:val="Normal"/>
    <w:uiPriority w:val="99"/>
    <w:rsid w:val="009D4588"/>
  </w:style>
  <w:style w:type="paragraph" w:customStyle="1" w:styleId="Style5">
    <w:name w:val="Style5"/>
    <w:basedOn w:val="Normal"/>
    <w:uiPriority w:val="99"/>
    <w:rsid w:val="009D4588"/>
  </w:style>
  <w:style w:type="paragraph" w:customStyle="1" w:styleId="Style6">
    <w:name w:val="Style6"/>
    <w:basedOn w:val="Normal"/>
    <w:uiPriority w:val="99"/>
    <w:rsid w:val="009D4588"/>
  </w:style>
  <w:style w:type="paragraph" w:customStyle="1" w:styleId="Style7">
    <w:name w:val="Style7"/>
    <w:basedOn w:val="Normal"/>
    <w:uiPriority w:val="99"/>
    <w:rsid w:val="009D4588"/>
  </w:style>
  <w:style w:type="paragraph" w:customStyle="1" w:styleId="Style8">
    <w:name w:val="Style8"/>
    <w:basedOn w:val="Normal"/>
    <w:uiPriority w:val="99"/>
    <w:rsid w:val="009D4588"/>
  </w:style>
  <w:style w:type="paragraph" w:customStyle="1" w:styleId="Style9">
    <w:name w:val="Style9"/>
    <w:basedOn w:val="Normal"/>
    <w:uiPriority w:val="99"/>
    <w:rsid w:val="009D4588"/>
  </w:style>
  <w:style w:type="paragraph" w:customStyle="1" w:styleId="Style10">
    <w:name w:val="Style10"/>
    <w:basedOn w:val="Normal"/>
    <w:uiPriority w:val="99"/>
    <w:rsid w:val="009D4588"/>
  </w:style>
  <w:style w:type="paragraph" w:customStyle="1" w:styleId="Style11">
    <w:name w:val="Style11"/>
    <w:basedOn w:val="Normal"/>
    <w:uiPriority w:val="99"/>
    <w:rsid w:val="009D4588"/>
  </w:style>
  <w:style w:type="paragraph" w:customStyle="1" w:styleId="Style12">
    <w:name w:val="Style12"/>
    <w:basedOn w:val="Normal"/>
    <w:uiPriority w:val="99"/>
    <w:rsid w:val="009D4588"/>
  </w:style>
  <w:style w:type="paragraph" w:customStyle="1" w:styleId="Style13">
    <w:name w:val="Style13"/>
    <w:basedOn w:val="Normal"/>
    <w:uiPriority w:val="99"/>
    <w:rsid w:val="009D4588"/>
  </w:style>
  <w:style w:type="paragraph" w:customStyle="1" w:styleId="Style14">
    <w:name w:val="Style14"/>
    <w:basedOn w:val="Normal"/>
    <w:uiPriority w:val="99"/>
    <w:rsid w:val="009D4588"/>
  </w:style>
  <w:style w:type="paragraph" w:customStyle="1" w:styleId="Style15">
    <w:name w:val="Style15"/>
    <w:basedOn w:val="Normal"/>
    <w:uiPriority w:val="99"/>
    <w:rsid w:val="009D4588"/>
  </w:style>
  <w:style w:type="paragraph" w:customStyle="1" w:styleId="Style16">
    <w:name w:val="Style16"/>
    <w:basedOn w:val="Normal"/>
    <w:uiPriority w:val="99"/>
    <w:rsid w:val="009D4588"/>
  </w:style>
  <w:style w:type="paragraph" w:customStyle="1" w:styleId="Style17">
    <w:name w:val="Style17"/>
    <w:basedOn w:val="Normal"/>
    <w:uiPriority w:val="99"/>
    <w:rsid w:val="009D4588"/>
  </w:style>
  <w:style w:type="paragraph" w:customStyle="1" w:styleId="Style18">
    <w:name w:val="Style18"/>
    <w:basedOn w:val="Normal"/>
    <w:uiPriority w:val="99"/>
    <w:rsid w:val="009D4588"/>
  </w:style>
  <w:style w:type="paragraph" w:customStyle="1" w:styleId="Style19">
    <w:name w:val="Style19"/>
    <w:basedOn w:val="Normal"/>
    <w:uiPriority w:val="99"/>
    <w:rsid w:val="009D4588"/>
  </w:style>
  <w:style w:type="paragraph" w:customStyle="1" w:styleId="Style20">
    <w:name w:val="Style20"/>
    <w:basedOn w:val="Normal"/>
    <w:uiPriority w:val="99"/>
    <w:rsid w:val="009D4588"/>
  </w:style>
  <w:style w:type="paragraph" w:customStyle="1" w:styleId="Style21">
    <w:name w:val="Style21"/>
    <w:basedOn w:val="Normal"/>
    <w:uiPriority w:val="99"/>
    <w:rsid w:val="009D4588"/>
  </w:style>
  <w:style w:type="paragraph" w:customStyle="1" w:styleId="Style22">
    <w:name w:val="Style22"/>
    <w:basedOn w:val="Normal"/>
    <w:uiPriority w:val="99"/>
    <w:rsid w:val="009D4588"/>
  </w:style>
  <w:style w:type="paragraph" w:customStyle="1" w:styleId="Style23">
    <w:name w:val="Style23"/>
    <w:basedOn w:val="Normal"/>
    <w:uiPriority w:val="99"/>
    <w:rsid w:val="009D4588"/>
  </w:style>
  <w:style w:type="paragraph" w:customStyle="1" w:styleId="Style24">
    <w:name w:val="Style24"/>
    <w:basedOn w:val="Normal"/>
    <w:uiPriority w:val="99"/>
    <w:rsid w:val="009D4588"/>
  </w:style>
  <w:style w:type="paragraph" w:customStyle="1" w:styleId="Style25">
    <w:name w:val="Style25"/>
    <w:basedOn w:val="Normal"/>
    <w:uiPriority w:val="99"/>
    <w:rsid w:val="009D4588"/>
  </w:style>
  <w:style w:type="paragraph" w:customStyle="1" w:styleId="Style26">
    <w:name w:val="Style26"/>
    <w:basedOn w:val="Normal"/>
    <w:uiPriority w:val="99"/>
    <w:rsid w:val="009D4588"/>
  </w:style>
  <w:style w:type="paragraph" w:customStyle="1" w:styleId="Style27">
    <w:name w:val="Style27"/>
    <w:basedOn w:val="Normal"/>
    <w:uiPriority w:val="99"/>
    <w:rsid w:val="009D4588"/>
  </w:style>
  <w:style w:type="paragraph" w:customStyle="1" w:styleId="Style28">
    <w:name w:val="Style28"/>
    <w:basedOn w:val="Normal"/>
    <w:uiPriority w:val="99"/>
    <w:rsid w:val="009D4588"/>
  </w:style>
  <w:style w:type="paragraph" w:customStyle="1" w:styleId="Style29">
    <w:name w:val="Style29"/>
    <w:basedOn w:val="Normal"/>
    <w:uiPriority w:val="99"/>
    <w:rsid w:val="009D4588"/>
  </w:style>
  <w:style w:type="paragraph" w:customStyle="1" w:styleId="Style30">
    <w:name w:val="Style30"/>
    <w:basedOn w:val="Normal"/>
    <w:uiPriority w:val="99"/>
    <w:rsid w:val="009D4588"/>
  </w:style>
  <w:style w:type="paragraph" w:customStyle="1" w:styleId="Style31">
    <w:name w:val="Style31"/>
    <w:basedOn w:val="Normal"/>
    <w:uiPriority w:val="99"/>
    <w:rsid w:val="009D4588"/>
  </w:style>
  <w:style w:type="paragraph" w:customStyle="1" w:styleId="Style32">
    <w:name w:val="Style32"/>
    <w:basedOn w:val="Normal"/>
    <w:uiPriority w:val="99"/>
    <w:rsid w:val="009D4588"/>
  </w:style>
  <w:style w:type="paragraph" w:customStyle="1" w:styleId="Style33">
    <w:name w:val="Style33"/>
    <w:basedOn w:val="Normal"/>
    <w:uiPriority w:val="99"/>
    <w:rsid w:val="009D4588"/>
  </w:style>
  <w:style w:type="paragraph" w:customStyle="1" w:styleId="Style34">
    <w:name w:val="Style34"/>
    <w:basedOn w:val="Normal"/>
    <w:uiPriority w:val="99"/>
    <w:rsid w:val="009D4588"/>
  </w:style>
  <w:style w:type="paragraph" w:customStyle="1" w:styleId="Style35">
    <w:name w:val="Style35"/>
    <w:basedOn w:val="Normal"/>
    <w:uiPriority w:val="99"/>
    <w:rsid w:val="009D4588"/>
  </w:style>
  <w:style w:type="paragraph" w:customStyle="1" w:styleId="Style36">
    <w:name w:val="Style36"/>
    <w:basedOn w:val="Normal"/>
    <w:uiPriority w:val="99"/>
    <w:rsid w:val="009D4588"/>
  </w:style>
  <w:style w:type="paragraph" w:customStyle="1" w:styleId="Style37">
    <w:name w:val="Style37"/>
    <w:basedOn w:val="Normal"/>
    <w:uiPriority w:val="99"/>
    <w:rsid w:val="009D4588"/>
  </w:style>
  <w:style w:type="paragraph" w:customStyle="1" w:styleId="Style38">
    <w:name w:val="Style38"/>
    <w:basedOn w:val="Normal"/>
    <w:uiPriority w:val="99"/>
    <w:rsid w:val="009D4588"/>
  </w:style>
  <w:style w:type="paragraph" w:customStyle="1" w:styleId="Style39">
    <w:name w:val="Style39"/>
    <w:basedOn w:val="Normal"/>
    <w:uiPriority w:val="99"/>
    <w:rsid w:val="009D4588"/>
  </w:style>
  <w:style w:type="paragraph" w:customStyle="1" w:styleId="Style40">
    <w:name w:val="Style40"/>
    <w:basedOn w:val="Normal"/>
    <w:uiPriority w:val="99"/>
    <w:rsid w:val="009D4588"/>
  </w:style>
  <w:style w:type="paragraph" w:customStyle="1" w:styleId="Style41">
    <w:name w:val="Style41"/>
    <w:basedOn w:val="Normal"/>
    <w:uiPriority w:val="99"/>
    <w:rsid w:val="009D4588"/>
  </w:style>
  <w:style w:type="paragraph" w:customStyle="1" w:styleId="Style42">
    <w:name w:val="Style42"/>
    <w:basedOn w:val="Normal"/>
    <w:uiPriority w:val="99"/>
    <w:rsid w:val="009D4588"/>
  </w:style>
  <w:style w:type="paragraph" w:customStyle="1" w:styleId="Style43">
    <w:name w:val="Style43"/>
    <w:basedOn w:val="Normal"/>
    <w:uiPriority w:val="99"/>
    <w:rsid w:val="009D4588"/>
  </w:style>
  <w:style w:type="paragraph" w:customStyle="1" w:styleId="Style44">
    <w:name w:val="Style44"/>
    <w:basedOn w:val="Normal"/>
    <w:uiPriority w:val="99"/>
    <w:rsid w:val="009D4588"/>
  </w:style>
  <w:style w:type="paragraph" w:customStyle="1" w:styleId="Style45">
    <w:name w:val="Style45"/>
    <w:basedOn w:val="Normal"/>
    <w:uiPriority w:val="99"/>
    <w:rsid w:val="009D4588"/>
  </w:style>
  <w:style w:type="paragraph" w:customStyle="1" w:styleId="Style46">
    <w:name w:val="Style46"/>
    <w:basedOn w:val="Normal"/>
    <w:uiPriority w:val="99"/>
    <w:rsid w:val="009D4588"/>
  </w:style>
  <w:style w:type="paragraph" w:customStyle="1" w:styleId="Style47">
    <w:name w:val="Style47"/>
    <w:basedOn w:val="Normal"/>
    <w:uiPriority w:val="99"/>
    <w:rsid w:val="009D4588"/>
  </w:style>
  <w:style w:type="paragraph" w:customStyle="1" w:styleId="Style48">
    <w:name w:val="Style48"/>
    <w:basedOn w:val="Normal"/>
    <w:uiPriority w:val="99"/>
    <w:rsid w:val="009D4588"/>
  </w:style>
  <w:style w:type="paragraph" w:customStyle="1" w:styleId="Style49">
    <w:name w:val="Style49"/>
    <w:basedOn w:val="Normal"/>
    <w:uiPriority w:val="99"/>
    <w:rsid w:val="009D4588"/>
  </w:style>
  <w:style w:type="paragraph" w:customStyle="1" w:styleId="Style50">
    <w:name w:val="Style50"/>
    <w:basedOn w:val="Normal"/>
    <w:uiPriority w:val="99"/>
    <w:rsid w:val="009D4588"/>
  </w:style>
  <w:style w:type="character" w:customStyle="1" w:styleId="FontStyle52">
    <w:name w:val="Font Style52"/>
    <w:basedOn w:val="DefaultParagraphFont"/>
    <w:uiPriority w:val="99"/>
    <w:rsid w:val="009D4588"/>
    <w:rPr>
      <w:rFonts w:ascii="Times New Roman" w:hAnsi="Times New Roman" w:cs="Times New Roman"/>
      <w:sz w:val="30"/>
      <w:szCs w:val="30"/>
    </w:rPr>
  </w:style>
  <w:style w:type="character" w:customStyle="1" w:styleId="FontStyle53">
    <w:name w:val="Font Style53"/>
    <w:basedOn w:val="DefaultParagraphFont"/>
    <w:uiPriority w:val="99"/>
    <w:rsid w:val="009D4588"/>
    <w:rPr>
      <w:rFonts w:ascii="Times New Roman" w:hAnsi="Times New Roman" w:cs="Times New Roman"/>
      <w:b/>
      <w:bCs/>
      <w:sz w:val="24"/>
      <w:szCs w:val="24"/>
    </w:rPr>
  </w:style>
  <w:style w:type="character" w:customStyle="1" w:styleId="FontStyle54">
    <w:name w:val="Font Style54"/>
    <w:basedOn w:val="DefaultParagraphFont"/>
    <w:uiPriority w:val="99"/>
    <w:rsid w:val="009D4588"/>
    <w:rPr>
      <w:rFonts w:ascii="Times New Roman" w:hAnsi="Times New Roman" w:cs="Times New Roman"/>
      <w:sz w:val="24"/>
      <w:szCs w:val="24"/>
    </w:rPr>
  </w:style>
  <w:style w:type="character" w:customStyle="1" w:styleId="FontStyle55">
    <w:name w:val="Font Style55"/>
    <w:basedOn w:val="DefaultParagraphFont"/>
    <w:uiPriority w:val="99"/>
    <w:rsid w:val="009D4588"/>
    <w:rPr>
      <w:rFonts w:ascii="Times New Roman" w:hAnsi="Times New Roman" w:cs="Times New Roman"/>
      <w:sz w:val="48"/>
      <w:szCs w:val="48"/>
    </w:rPr>
  </w:style>
  <w:style w:type="character" w:customStyle="1" w:styleId="FontStyle56">
    <w:name w:val="Font Style56"/>
    <w:basedOn w:val="DefaultParagraphFont"/>
    <w:uiPriority w:val="99"/>
    <w:rsid w:val="009D4588"/>
    <w:rPr>
      <w:rFonts w:ascii="Times New Roman" w:hAnsi="Times New Roman" w:cs="Times New Roman"/>
      <w:b/>
      <w:bCs/>
      <w:i/>
      <w:iCs/>
      <w:sz w:val="18"/>
      <w:szCs w:val="18"/>
    </w:rPr>
  </w:style>
  <w:style w:type="character" w:customStyle="1" w:styleId="FontStyle57">
    <w:name w:val="Font Style57"/>
    <w:basedOn w:val="DefaultParagraphFont"/>
    <w:uiPriority w:val="99"/>
    <w:rsid w:val="009D4588"/>
    <w:rPr>
      <w:rFonts w:ascii="Times New Roman" w:hAnsi="Times New Roman" w:cs="Times New Roman"/>
      <w:b/>
      <w:bCs/>
      <w:sz w:val="14"/>
      <w:szCs w:val="14"/>
    </w:rPr>
  </w:style>
  <w:style w:type="character" w:customStyle="1" w:styleId="FontStyle58">
    <w:name w:val="Font Style58"/>
    <w:basedOn w:val="DefaultParagraphFont"/>
    <w:uiPriority w:val="99"/>
    <w:rsid w:val="009D4588"/>
    <w:rPr>
      <w:rFonts w:ascii="Times New Roman" w:hAnsi="Times New Roman" w:cs="Times New Roman"/>
      <w:sz w:val="18"/>
      <w:szCs w:val="18"/>
    </w:rPr>
  </w:style>
  <w:style w:type="character" w:customStyle="1" w:styleId="FontStyle59">
    <w:name w:val="Font Style59"/>
    <w:basedOn w:val="DefaultParagraphFont"/>
    <w:uiPriority w:val="99"/>
    <w:rsid w:val="009D4588"/>
    <w:rPr>
      <w:rFonts w:ascii="Franklin Gothic Medium" w:hAnsi="Franklin Gothic Medium" w:cs="Franklin Gothic Medium"/>
      <w:b/>
      <w:bCs/>
      <w:sz w:val="18"/>
      <w:szCs w:val="18"/>
    </w:rPr>
  </w:style>
  <w:style w:type="character" w:customStyle="1" w:styleId="FontStyle60">
    <w:name w:val="Font Style60"/>
    <w:basedOn w:val="DefaultParagraphFont"/>
    <w:uiPriority w:val="99"/>
    <w:rsid w:val="009D4588"/>
    <w:rPr>
      <w:rFonts w:ascii="Times New Roman" w:hAnsi="Times New Roman" w:cs="Times New Roman"/>
      <w:b/>
      <w:bCs/>
      <w:sz w:val="12"/>
      <w:szCs w:val="12"/>
    </w:rPr>
  </w:style>
  <w:style w:type="character" w:customStyle="1" w:styleId="FontStyle61">
    <w:name w:val="Font Style61"/>
    <w:basedOn w:val="DefaultParagraphFont"/>
    <w:uiPriority w:val="99"/>
    <w:rsid w:val="009D4588"/>
    <w:rPr>
      <w:rFonts w:ascii="Times New Roman" w:hAnsi="Times New Roman" w:cs="Times New Roman"/>
      <w:b/>
      <w:bCs/>
      <w:sz w:val="18"/>
      <w:szCs w:val="18"/>
    </w:rPr>
  </w:style>
  <w:style w:type="character" w:customStyle="1" w:styleId="FontStyle62">
    <w:name w:val="Font Style62"/>
    <w:basedOn w:val="DefaultParagraphFont"/>
    <w:uiPriority w:val="99"/>
    <w:rsid w:val="009D4588"/>
    <w:rPr>
      <w:rFonts w:ascii="Times New Roman" w:hAnsi="Times New Roman" w:cs="Times New Roman"/>
      <w:b/>
      <w:bCs/>
      <w:i/>
      <w:iCs/>
      <w:sz w:val="12"/>
      <w:szCs w:val="12"/>
    </w:rPr>
  </w:style>
  <w:style w:type="character" w:customStyle="1" w:styleId="FontStyle63">
    <w:name w:val="Font Style63"/>
    <w:basedOn w:val="DefaultParagraphFont"/>
    <w:uiPriority w:val="99"/>
    <w:rsid w:val="009D4588"/>
    <w:rPr>
      <w:rFonts w:ascii="Times New Roman" w:hAnsi="Times New Roman" w:cs="Times New Roman"/>
      <w:i/>
      <w:iCs/>
      <w:sz w:val="24"/>
      <w:szCs w:val="24"/>
    </w:rPr>
  </w:style>
  <w:style w:type="character" w:customStyle="1" w:styleId="FontStyle64">
    <w:name w:val="Font Style64"/>
    <w:basedOn w:val="DefaultParagraphFont"/>
    <w:uiPriority w:val="99"/>
    <w:rsid w:val="009D4588"/>
    <w:rPr>
      <w:rFonts w:ascii="Times New Roman" w:hAnsi="Times New Roman" w:cs="Times New Roman"/>
      <w:b/>
      <w:bCs/>
      <w:smallCaps/>
      <w:sz w:val="12"/>
      <w:szCs w:val="12"/>
    </w:rPr>
  </w:style>
  <w:style w:type="character" w:customStyle="1" w:styleId="FontStyle65">
    <w:name w:val="Font Style65"/>
    <w:basedOn w:val="DefaultParagraphFont"/>
    <w:uiPriority w:val="99"/>
    <w:rsid w:val="009D4588"/>
    <w:rPr>
      <w:rFonts w:ascii="Franklin Gothic Medium" w:hAnsi="Franklin Gothic Medium" w:cs="Franklin Gothic Medium"/>
      <w:smallCaps/>
      <w:sz w:val="16"/>
      <w:szCs w:val="16"/>
    </w:rPr>
  </w:style>
  <w:style w:type="character" w:customStyle="1" w:styleId="FontStyle66">
    <w:name w:val="Font Style66"/>
    <w:basedOn w:val="DefaultParagraphFont"/>
    <w:uiPriority w:val="99"/>
    <w:rsid w:val="009D4588"/>
    <w:rPr>
      <w:rFonts w:ascii="Times New Roman" w:hAnsi="Times New Roman" w:cs="Times New Roman"/>
      <w:b/>
      <w:bCs/>
      <w:spacing w:val="10"/>
      <w:sz w:val="18"/>
      <w:szCs w:val="18"/>
    </w:rPr>
  </w:style>
  <w:style w:type="character" w:customStyle="1" w:styleId="FontStyle67">
    <w:name w:val="Font Style67"/>
    <w:basedOn w:val="DefaultParagraphFont"/>
    <w:uiPriority w:val="99"/>
    <w:rsid w:val="009D4588"/>
    <w:rPr>
      <w:rFonts w:ascii="Times New Roman" w:hAnsi="Times New Roman" w:cs="Times New Roman"/>
      <w:b/>
      <w:bCs/>
      <w:smallCaps/>
      <w:sz w:val="18"/>
      <w:szCs w:val="18"/>
    </w:rPr>
  </w:style>
  <w:style w:type="character" w:customStyle="1" w:styleId="FontStyle68">
    <w:name w:val="Font Style68"/>
    <w:basedOn w:val="DefaultParagraphFont"/>
    <w:uiPriority w:val="99"/>
    <w:rsid w:val="009D4588"/>
    <w:rPr>
      <w:rFonts w:ascii="Courier New" w:hAnsi="Courier New" w:cs="Courier New"/>
      <w:sz w:val="60"/>
      <w:szCs w:val="60"/>
    </w:rPr>
  </w:style>
  <w:style w:type="character" w:customStyle="1" w:styleId="FontStyle69">
    <w:name w:val="Font Style69"/>
    <w:basedOn w:val="DefaultParagraphFont"/>
    <w:uiPriority w:val="99"/>
    <w:rsid w:val="009D4588"/>
    <w:rPr>
      <w:rFonts w:ascii="Times New Roman" w:hAnsi="Times New Roman" w:cs="Times New Roman"/>
      <w:b/>
      <w:bCs/>
      <w:smallCaps/>
      <w:sz w:val="18"/>
      <w:szCs w:val="18"/>
    </w:rPr>
  </w:style>
  <w:style w:type="character" w:customStyle="1" w:styleId="FontStyle70">
    <w:name w:val="Font Style70"/>
    <w:basedOn w:val="DefaultParagraphFont"/>
    <w:uiPriority w:val="99"/>
    <w:rsid w:val="009D4588"/>
    <w:rPr>
      <w:rFonts w:ascii="Times New Roman" w:hAnsi="Times New Roman" w:cs="Times New Roman"/>
      <w:b/>
      <w:bCs/>
      <w:i/>
      <w:iCs/>
      <w:sz w:val="14"/>
      <w:szCs w:val="14"/>
    </w:rPr>
  </w:style>
  <w:style w:type="character" w:customStyle="1" w:styleId="FontStyle71">
    <w:name w:val="Font Style71"/>
    <w:basedOn w:val="DefaultParagraphFont"/>
    <w:uiPriority w:val="99"/>
    <w:rsid w:val="009D4588"/>
    <w:rPr>
      <w:rFonts w:ascii="Times New Roman" w:hAnsi="Times New Roman" w:cs="Times New Roman"/>
      <w:i/>
      <w:iCs/>
      <w:spacing w:val="20"/>
      <w:sz w:val="18"/>
      <w:szCs w:val="18"/>
    </w:rPr>
  </w:style>
  <w:style w:type="character" w:customStyle="1" w:styleId="FontStyle72">
    <w:name w:val="Font Style72"/>
    <w:basedOn w:val="DefaultParagraphFont"/>
    <w:uiPriority w:val="99"/>
    <w:rsid w:val="009D4588"/>
    <w:rPr>
      <w:rFonts w:ascii="Times New Roman" w:hAnsi="Times New Roman" w:cs="Times New Roman"/>
      <w:b/>
      <w:bCs/>
      <w:sz w:val="14"/>
      <w:szCs w:val="14"/>
    </w:rPr>
  </w:style>
  <w:style w:type="character" w:customStyle="1" w:styleId="FontStyle73">
    <w:name w:val="Font Style73"/>
    <w:basedOn w:val="DefaultParagraphFont"/>
    <w:uiPriority w:val="99"/>
    <w:rsid w:val="009D4588"/>
    <w:rPr>
      <w:rFonts w:ascii="Times New Roman" w:hAnsi="Times New Roman" w:cs="Times New Roman"/>
      <w:sz w:val="18"/>
      <w:szCs w:val="18"/>
    </w:rPr>
  </w:style>
  <w:style w:type="character" w:customStyle="1" w:styleId="FontStyle74">
    <w:name w:val="Font Style74"/>
    <w:basedOn w:val="DefaultParagraphFont"/>
    <w:uiPriority w:val="99"/>
    <w:rsid w:val="009D4588"/>
    <w:rPr>
      <w:rFonts w:ascii="Times New Roman" w:hAnsi="Times New Roman" w:cs="Times New Roman"/>
      <w:b/>
      <w:bCs/>
      <w:sz w:val="14"/>
      <w:szCs w:val="14"/>
    </w:rPr>
  </w:style>
  <w:style w:type="character" w:customStyle="1" w:styleId="FontStyle75">
    <w:name w:val="Font Style75"/>
    <w:basedOn w:val="DefaultParagraphFont"/>
    <w:uiPriority w:val="99"/>
    <w:rsid w:val="009D4588"/>
    <w:rPr>
      <w:rFonts w:ascii="Times New Roman" w:hAnsi="Times New Roman" w:cs="Times New Roman"/>
      <w:b/>
      <w:bCs/>
      <w:smallCaps/>
      <w:sz w:val="14"/>
      <w:szCs w:val="14"/>
    </w:rPr>
  </w:style>
  <w:style w:type="character" w:customStyle="1" w:styleId="FontStyle76">
    <w:name w:val="Font Style76"/>
    <w:basedOn w:val="DefaultParagraphFont"/>
    <w:uiPriority w:val="99"/>
    <w:rsid w:val="009D4588"/>
    <w:rPr>
      <w:rFonts w:ascii="Courier New" w:hAnsi="Courier New" w:cs="Courier New"/>
      <w:b/>
      <w:bCs/>
      <w:i/>
      <w:iCs/>
      <w:sz w:val="24"/>
      <w:szCs w:val="24"/>
    </w:rPr>
  </w:style>
  <w:style w:type="character" w:customStyle="1" w:styleId="FontStyle77">
    <w:name w:val="Font Style77"/>
    <w:basedOn w:val="DefaultParagraphFont"/>
    <w:uiPriority w:val="99"/>
    <w:rsid w:val="009D4588"/>
    <w:rPr>
      <w:rFonts w:ascii="Book Antiqua" w:hAnsi="Book Antiqua" w:cs="Book Antiqua"/>
      <w:b/>
      <w:bCs/>
      <w:i/>
      <w:iCs/>
      <w:spacing w:val="10"/>
      <w:sz w:val="14"/>
      <w:szCs w:val="14"/>
    </w:rPr>
  </w:style>
  <w:style w:type="character" w:customStyle="1" w:styleId="FontStyle78">
    <w:name w:val="Font Style78"/>
    <w:basedOn w:val="DefaultParagraphFont"/>
    <w:uiPriority w:val="99"/>
    <w:rsid w:val="009D4588"/>
    <w:rPr>
      <w:rFonts w:ascii="Georgia" w:hAnsi="Georgia" w:cs="Georgia"/>
      <w:b/>
      <w:bCs/>
      <w:sz w:val="16"/>
      <w:szCs w:val="16"/>
    </w:rPr>
  </w:style>
  <w:style w:type="character" w:customStyle="1" w:styleId="FontStyle79">
    <w:name w:val="Font Style79"/>
    <w:basedOn w:val="DefaultParagraphFont"/>
    <w:uiPriority w:val="99"/>
    <w:rsid w:val="009D4588"/>
    <w:rPr>
      <w:rFonts w:ascii="Franklin Gothic Medium" w:hAnsi="Franklin Gothic Medium" w:cs="Franklin Gothic Medium"/>
      <w:i/>
      <w:iCs/>
      <w:smallCaps/>
      <w:sz w:val="16"/>
      <w:szCs w:val="16"/>
    </w:rPr>
  </w:style>
  <w:style w:type="character" w:customStyle="1" w:styleId="FontStyle80">
    <w:name w:val="Font Style80"/>
    <w:basedOn w:val="DefaultParagraphFont"/>
    <w:uiPriority w:val="99"/>
    <w:rsid w:val="009D4588"/>
    <w:rPr>
      <w:rFonts w:ascii="Times New Roman" w:hAnsi="Times New Roman" w:cs="Times New Roman"/>
      <w:b/>
      <w:bCs/>
      <w:smallCaps/>
      <w:spacing w:val="20"/>
      <w:sz w:val="16"/>
      <w:szCs w:val="16"/>
    </w:rPr>
  </w:style>
  <w:style w:type="paragraph" w:styleId="Header">
    <w:name w:val="header"/>
    <w:basedOn w:val="Normal"/>
    <w:link w:val="HeaderChar"/>
    <w:uiPriority w:val="99"/>
    <w:semiHidden/>
    <w:unhideWhenUsed/>
    <w:rsid w:val="005B2C9C"/>
    <w:pPr>
      <w:tabs>
        <w:tab w:val="center" w:pos="4680"/>
        <w:tab w:val="right" w:pos="9360"/>
      </w:tabs>
    </w:pPr>
  </w:style>
  <w:style w:type="character" w:customStyle="1" w:styleId="HeaderChar">
    <w:name w:val="Header Char"/>
    <w:basedOn w:val="DefaultParagraphFont"/>
    <w:link w:val="Header"/>
    <w:uiPriority w:val="99"/>
    <w:semiHidden/>
    <w:rsid w:val="005B2C9C"/>
    <w:rPr>
      <w:rFonts w:hAnsi="Times New Roman"/>
      <w:sz w:val="24"/>
      <w:szCs w:val="24"/>
    </w:rPr>
  </w:style>
  <w:style w:type="paragraph" w:styleId="Footer">
    <w:name w:val="footer"/>
    <w:basedOn w:val="Normal"/>
    <w:link w:val="FooterChar"/>
    <w:uiPriority w:val="99"/>
    <w:semiHidden/>
    <w:unhideWhenUsed/>
    <w:rsid w:val="005B2C9C"/>
    <w:pPr>
      <w:tabs>
        <w:tab w:val="center" w:pos="4680"/>
        <w:tab w:val="right" w:pos="9360"/>
      </w:tabs>
    </w:pPr>
  </w:style>
  <w:style w:type="character" w:customStyle="1" w:styleId="FooterChar">
    <w:name w:val="Footer Char"/>
    <w:basedOn w:val="DefaultParagraphFont"/>
    <w:link w:val="Footer"/>
    <w:uiPriority w:val="99"/>
    <w:semiHidden/>
    <w:rsid w:val="005B2C9C"/>
    <w:rPr>
      <w:rFonts w:hAnsi="Times New Roman"/>
      <w:sz w:val="24"/>
      <w:szCs w:val="24"/>
    </w:rPr>
  </w:style>
  <w:style w:type="paragraph" w:styleId="BalloonText">
    <w:name w:val="Balloon Text"/>
    <w:basedOn w:val="Normal"/>
    <w:link w:val="BalloonTextChar"/>
    <w:uiPriority w:val="99"/>
    <w:semiHidden/>
    <w:unhideWhenUsed/>
    <w:rsid w:val="005B2C9C"/>
    <w:rPr>
      <w:rFonts w:ascii="Tahoma" w:hAnsi="Tahoma" w:cs="Tahoma"/>
      <w:sz w:val="16"/>
      <w:szCs w:val="16"/>
    </w:rPr>
  </w:style>
  <w:style w:type="character" w:customStyle="1" w:styleId="BalloonTextChar">
    <w:name w:val="Balloon Text Char"/>
    <w:basedOn w:val="DefaultParagraphFont"/>
    <w:link w:val="BalloonText"/>
    <w:uiPriority w:val="99"/>
    <w:semiHidden/>
    <w:rsid w:val="005B2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2547</Words>
  <Characters>12618</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Harper, Michael</cp:lastModifiedBy>
  <cp:revision>40</cp:revision>
  <dcterms:created xsi:type="dcterms:W3CDTF">2017-04-04T05:08:00Z</dcterms:created>
  <dcterms:modified xsi:type="dcterms:W3CDTF">2017-07-11T23:35:00Z</dcterms:modified>
</cp:coreProperties>
</file>