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333" w:rsidRPr="001B3DF5" w:rsidRDefault="00363333" w:rsidP="001B3DF5">
      <w:pPr>
        <w:jc w:val="center"/>
        <w:rPr>
          <w:sz w:val="36"/>
        </w:rPr>
      </w:pPr>
      <w:r w:rsidRPr="001B3DF5">
        <w:rPr>
          <w:sz w:val="36"/>
        </w:rPr>
        <w:t>POST AND TELEGRAPH.</w:t>
      </w:r>
    </w:p>
    <w:p w:rsidR="001B3DF5" w:rsidRPr="00653634" w:rsidRDefault="001B3DF5" w:rsidP="00653634">
      <w:pPr>
        <w:pBdr>
          <w:bottom w:val="single" w:sz="4" w:space="1" w:color="auto"/>
        </w:pBdr>
        <w:spacing w:before="240" w:after="120"/>
        <w:ind w:left="3888" w:right="3888"/>
        <w:jc w:val="center"/>
        <w:rPr>
          <w:b/>
          <w:sz w:val="2"/>
        </w:rPr>
      </w:pPr>
    </w:p>
    <w:p w:rsidR="00CE7AEE" w:rsidRPr="001B3DF5" w:rsidRDefault="00B90914" w:rsidP="001B3DF5">
      <w:pPr>
        <w:jc w:val="center"/>
        <w:rPr>
          <w:sz w:val="28"/>
        </w:rPr>
      </w:pPr>
      <w:r w:rsidRPr="001B3DF5">
        <w:rPr>
          <w:b/>
          <w:sz w:val="28"/>
        </w:rPr>
        <w:t>No. 17 of 1923.</w:t>
      </w:r>
    </w:p>
    <w:p w:rsidR="00363333" w:rsidRPr="001B3DF5" w:rsidRDefault="00363333" w:rsidP="001B3DF5">
      <w:pPr>
        <w:spacing w:before="120" w:after="120"/>
        <w:ind w:left="432" w:hanging="432"/>
        <w:jc w:val="center"/>
        <w:rPr>
          <w:sz w:val="26"/>
        </w:rPr>
      </w:pPr>
      <w:r w:rsidRPr="001B3DF5">
        <w:rPr>
          <w:sz w:val="26"/>
        </w:rPr>
        <w:t xml:space="preserve">An Act to amend the </w:t>
      </w:r>
      <w:r w:rsidR="00B90914" w:rsidRPr="00653634">
        <w:rPr>
          <w:i/>
          <w:sz w:val="26"/>
        </w:rPr>
        <w:t>Post and Telegraph Act</w:t>
      </w:r>
      <w:r w:rsidR="009A1E5E" w:rsidRPr="001B3DF5">
        <w:rPr>
          <w:sz w:val="26"/>
        </w:rPr>
        <w:t xml:space="preserve"> </w:t>
      </w:r>
      <w:r w:rsidRPr="001B3DF5">
        <w:rPr>
          <w:sz w:val="26"/>
        </w:rPr>
        <w:t>1901-1916.</w:t>
      </w:r>
    </w:p>
    <w:p w:rsidR="00363333" w:rsidRPr="001B3DF5" w:rsidRDefault="00363333" w:rsidP="0088168A">
      <w:pPr>
        <w:spacing w:after="120"/>
        <w:ind w:left="432" w:right="288" w:hanging="432"/>
        <w:jc w:val="right"/>
        <w:rPr>
          <w:sz w:val="26"/>
        </w:rPr>
      </w:pPr>
      <w:r w:rsidRPr="001B3DF5">
        <w:rPr>
          <w:sz w:val="26"/>
        </w:rPr>
        <w:t xml:space="preserve">[Assented to </w:t>
      </w:r>
      <w:r w:rsidR="00653634">
        <w:rPr>
          <w:sz w:val="26"/>
        </w:rPr>
        <w:t>1</w:t>
      </w:r>
      <w:r w:rsidRPr="001B3DF5">
        <w:rPr>
          <w:sz w:val="26"/>
        </w:rPr>
        <w:t>st September, 1923.]</w:t>
      </w:r>
    </w:p>
    <w:p w:rsidR="00363333" w:rsidRPr="00B2779D" w:rsidRDefault="00363333" w:rsidP="00F4672F">
      <w:pPr>
        <w:jc w:val="both"/>
        <w:rPr>
          <w:sz w:val="22"/>
          <w:szCs w:val="22"/>
        </w:rPr>
      </w:pPr>
      <w:r w:rsidRPr="00B2779D">
        <w:rPr>
          <w:sz w:val="22"/>
          <w:szCs w:val="22"/>
        </w:rPr>
        <w:t>BE it enacted by the King</w:t>
      </w:r>
      <w:r w:rsidR="00C54A24" w:rsidRPr="00B2779D">
        <w:rPr>
          <w:sz w:val="22"/>
          <w:szCs w:val="22"/>
        </w:rPr>
        <w:t>’</w:t>
      </w:r>
      <w:r w:rsidRPr="00B2779D">
        <w:rPr>
          <w:sz w:val="22"/>
          <w:szCs w:val="22"/>
        </w:rPr>
        <w:t>s Most Excellent Majesty, the Senate, and the House of Representatives of the Commonwealth of Australia, as follows :—</w:t>
      </w:r>
    </w:p>
    <w:p w:rsidR="00CE7AEE" w:rsidRPr="004022F0" w:rsidRDefault="00B90914" w:rsidP="00F4672F">
      <w:pPr>
        <w:widowControl/>
        <w:spacing w:before="120" w:after="60"/>
        <w:jc w:val="both"/>
        <w:rPr>
          <w:b/>
          <w:sz w:val="20"/>
        </w:rPr>
      </w:pPr>
      <w:r w:rsidRPr="004022F0">
        <w:rPr>
          <w:b/>
          <w:sz w:val="20"/>
        </w:rPr>
        <w:t>Short title and citation.</w:t>
      </w:r>
    </w:p>
    <w:p w:rsidR="00363333" w:rsidRPr="009A1E5E" w:rsidRDefault="00363333" w:rsidP="00A561A3">
      <w:pPr>
        <w:widowControl/>
        <w:tabs>
          <w:tab w:val="left" w:pos="720"/>
          <w:tab w:val="left" w:pos="1350"/>
        </w:tabs>
        <w:ind w:firstLine="432"/>
        <w:jc w:val="both"/>
        <w:rPr>
          <w:sz w:val="22"/>
        </w:rPr>
      </w:pPr>
      <w:r w:rsidRPr="00653634">
        <w:rPr>
          <w:b/>
          <w:sz w:val="22"/>
        </w:rPr>
        <w:t>1.</w:t>
      </w:r>
      <w:r w:rsidRPr="009A1E5E">
        <w:rPr>
          <w:sz w:val="22"/>
        </w:rPr>
        <w:t>—(1.)</w:t>
      </w:r>
      <w:r w:rsidR="004022F0">
        <w:rPr>
          <w:sz w:val="22"/>
        </w:rPr>
        <w:tab/>
      </w:r>
      <w:r w:rsidRPr="009A1E5E">
        <w:rPr>
          <w:sz w:val="22"/>
        </w:rPr>
        <w:t xml:space="preserve">This Act may be cited as the </w:t>
      </w:r>
      <w:r w:rsidR="00B90914" w:rsidRPr="007040E1">
        <w:rPr>
          <w:i/>
          <w:sz w:val="22"/>
        </w:rPr>
        <w:t xml:space="preserve">Post and Telegraph Act </w:t>
      </w:r>
      <w:r w:rsidRPr="009A1E5E">
        <w:rPr>
          <w:sz w:val="22"/>
        </w:rPr>
        <w:t>1923.</w:t>
      </w:r>
    </w:p>
    <w:p w:rsidR="00363333" w:rsidRPr="009A1E5E" w:rsidRDefault="00363333" w:rsidP="001D46A4">
      <w:pPr>
        <w:widowControl/>
        <w:tabs>
          <w:tab w:val="left" w:pos="907"/>
        </w:tabs>
        <w:ind w:firstLine="432"/>
        <w:jc w:val="both"/>
        <w:rPr>
          <w:sz w:val="22"/>
        </w:rPr>
      </w:pPr>
      <w:r w:rsidRPr="009A1E5E">
        <w:rPr>
          <w:sz w:val="22"/>
        </w:rPr>
        <w:t>(2.)</w:t>
      </w:r>
      <w:r w:rsidR="004022F0">
        <w:rPr>
          <w:sz w:val="22"/>
        </w:rPr>
        <w:tab/>
      </w:r>
      <w:r w:rsidRPr="009A1E5E">
        <w:rPr>
          <w:sz w:val="22"/>
        </w:rPr>
        <w:t xml:space="preserve">The </w:t>
      </w:r>
      <w:r w:rsidR="00B90914" w:rsidRPr="007040E1">
        <w:rPr>
          <w:i/>
          <w:sz w:val="22"/>
        </w:rPr>
        <w:t xml:space="preserve">Post and Telegraph Act </w:t>
      </w:r>
      <w:r w:rsidRPr="009A1E5E">
        <w:rPr>
          <w:sz w:val="22"/>
        </w:rPr>
        <w:t>1901-1916 is in this Act referred to as the Principal Act.</w:t>
      </w:r>
    </w:p>
    <w:p w:rsidR="00363333" w:rsidRPr="009A1E5E" w:rsidRDefault="00363333" w:rsidP="00F4672F">
      <w:pPr>
        <w:widowControl/>
        <w:tabs>
          <w:tab w:val="left" w:pos="907"/>
        </w:tabs>
        <w:ind w:firstLine="432"/>
        <w:jc w:val="both"/>
        <w:rPr>
          <w:sz w:val="22"/>
        </w:rPr>
      </w:pPr>
      <w:r w:rsidRPr="009A1E5E">
        <w:rPr>
          <w:sz w:val="22"/>
        </w:rPr>
        <w:t>(3.)</w:t>
      </w:r>
      <w:r w:rsidR="004022F0">
        <w:rPr>
          <w:sz w:val="22"/>
        </w:rPr>
        <w:tab/>
      </w:r>
      <w:r w:rsidRPr="009A1E5E">
        <w:rPr>
          <w:sz w:val="22"/>
        </w:rPr>
        <w:t xml:space="preserve">The Principal Act, as amended by this Act, may be cited as the </w:t>
      </w:r>
      <w:r w:rsidR="00B90914" w:rsidRPr="007040E1">
        <w:rPr>
          <w:i/>
          <w:sz w:val="22"/>
        </w:rPr>
        <w:t xml:space="preserve">Post and Telegraph Act </w:t>
      </w:r>
      <w:r w:rsidRPr="009A1E5E">
        <w:rPr>
          <w:sz w:val="22"/>
        </w:rPr>
        <w:t>1901-1923.</w:t>
      </w:r>
    </w:p>
    <w:p w:rsidR="00363333" w:rsidRPr="009A1E5E" w:rsidRDefault="00363333" w:rsidP="00F4672F">
      <w:pPr>
        <w:widowControl/>
        <w:tabs>
          <w:tab w:val="left" w:pos="720"/>
        </w:tabs>
        <w:spacing w:before="120"/>
        <w:ind w:firstLine="432"/>
        <w:jc w:val="both"/>
        <w:rPr>
          <w:sz w:val="22"/>
        </w:rPr>
      </w:pPr>
      <w:r w:rsidRPr="00CE43AB">
        <w:rPr>
          <w:b/>
          <w:sz w:val="22"/>
        </w:rPr>
        <w:t>2.</w:t>
      </w:r>
      <w:r w:rsidR="004022F0">
        <w:rPr>
          <w:sz w:val="22"/>
        </w:rPr>
        <w:tab/>
      </w:r>
      <w:r w:rsidRPr="009A1E5E">
        <w:rPr>
          <w:sz w:val="22"/>
        </w:rPr>
        <w:t>Section forty-six of the Principal Act is repealed and the following section inserted in its stead:—</w:t>
      </w:r>
    </w:p>
    <w:p w:rsidR="00CE7AEE" w:rsidRPr="004022F0" w:rsidRDefault="00B90914" w:rsidP="00F4672F">
      <w:pPr>
        <w:widowControl/>
        <w:spacing w:before="120" w:after="60"/>
        <w:jc w:val="both"/>
        <w:rPr>
          <w:b/>
          <w:sz w:val="20"/>
        </w:rPr>
      </w:pPr>
      <w:r w:rsidRPr="004022F0">
        <w:rPr>
          <w:b/>
          <w:sz w:val="20"/>
        </w:rPr>
        <w:t>Undelivered postal articles.</w:t>
      </w:r>
    </w:p>
    <w:p w:rsidR="00363333" w:rsidRPr="009A1E5E" w:rsidRDefault="00C54A24" w:rsidP="00073299">
      <w:pPr>
        <w:widowControl/>
        <w:tabs>
          <w:tab w:val="left" w:pos="720"/>
          <w:tab w:val="left" w:pos="1530"/>
        </w:tabs>
        <w:ind w:firstLine="432"/>
        <w:jc w:val="both"/>
        <w:rPr>
          <w:sz w:val="22"/>
        </w:rPr>
      </w:pPr>
      <w:r>
        <w:rPr>
          <w:sz w:val="22"/>
        </w:rPr>
        <w:t>“</w:t>
      </w:r>
      <w:r w:rsidR="00363333" w:rsidRPr="009A1E5E">
        <w:rPr>
          <w:sz w:val="22"/>
        </w:rPr>
        <w:t>46.—(1.)</w:t>
      </w:r>
      <w:r w:rsidR="004022F0">
        <w:rPr>
          <w:sz w:val="22"/>
        </w:rPr>
        <w:tab/>
      </w:r>
      <w:r w:rsidR="00363333" w:rsidRPr="009A1E5E">
        <w:rPr>
          <w:sz w:val="22"/>
        </w:rPr>
        <w:t>Every postal article which remains undelivered at</w:t>
      </w:r>
      <w:r w:rsidR="00653634">
        <w:rPr>
          <w:sz w:val="22"/>
        </w:rPr>
        <w:t xml:space="preserve"> </w:t>
      </w:r>
      <w:r w:rsidR="00363333" w:rsidRPr="009A1E5E">
        <w:rPr>
          <w:sz w:val="22"/>
        </w:rPr>
        <w:t>any post-office to which it has been transmitted for delivery shall, save as in this Act otherwise provided, be kept thereat for delivery for such time as is prescribed.</w:t>
      </w:r>
    </w:p>
    <w:p w:rsidR="00363333" w:rsidRPr="009A1E5E" w:rsidRDefault="00C54A24" w:rsidP="007A3913">
      <w:pPr>
        <w:widowControl/>
        <w:tabs>
          <w:tab w:val="left" w:pos="720"/>
          <w:tab w:val="left" w:pos="990"/>
        </w:tabs>
        <w:ind w:firstLine="432"/>
        <w:jc w:val="both"/>
        <w:rPr>
          <w:sz w:val="22"/>
        </w:rPr>
      </w:pPr>
      <w:r>
        <w:rPr>
          <w:sz w:val="22"/>
        </w:rPr>
        <w:t>“</w:t>
      </w:r>
      <w:r w:rsidR="00363333" w:rsidRPr="009A1E5E">
        <w:rPr>
          <w:sz w:val="22"/>
        </w:rPr>
        <w:t>(2.)</w:t>
      </w:r>
      <w:r w:rsidR="004022F0">
        <w:rPr>
          <w:sz w:val="22"/>
        </w:rPr>
        <w:tab/>
      </w:r>
      <w:r w:rsidR="00363333" w:rsidRPr="009A1E5E">
        <w:rPr>
          <w:sz w:val="22"/>
        </w:rPr>
        <w:t>As soon as possible after the expiration of the prescribed time the postmaster at every such post-office shall transmit to the General Post Office or to such other post-office as the Postmaster-General directs every postal article that has been kept for the prescribed time, and which is transmissible at a rate of not less than One penny for two ounces, and thereupon every such postal article so transmitted and any postal article which remains undelivered at the General Post Office or at such other post-office as the Postmaster-General directs beyond the prescribed time shall be dealt with as in this Act provided.</w:t>
      </w:r>
    </w:p>
    <w:p w:rsidR="00363333" w:rsidRPr="009A1E5E" w:rsidRDefault="00C54A24" w:rsidP="007A3913">
      <w:pPr>
        <w:widowControl/>
        <w:tabs>
          <w:tab w:val="left" w:pos="720"/>
          <w:tab w:val="left" w:pos="990"/>
        </w:tabs>
        <w:ind w:firstLine="432"/>
        <w:jc w:val="both"/>
        <w:rPr>
          <w:sz w:val="22"/>
        </w:rPr>
      </w:pPr>
      <w:r>
        <w:rPr>
          <w:sz w:val="22"/>
        </w:rPr>
        <w:t>“</w:t>
      </w:r>
      <w:r w:rsidR="00363333" w:rsidRPr="009A1E5E">
        <w:rPr>
          <w:sz w:val="22"/>
        </w:rPr>
        <w:t>(3.)</w:t>
      </w:r>
      <w:r w:rsidR="004022F0">
        <w:rPr>
          <w:sz w:val="22"/>
        </w:rPr>
        <w:tab/>
      </w:r>
      <w:r w:rsidR="00363333" w:rsidRPr="009A1E5E">
        <w:rPr>
          <w:sz w:val="22"/>
        </w:rPr>
        <w:t>Every postal article (other than a newspaper) which is transmissible at a rate of less than One penny for two ounces and which remains undelivered at any post office to which it has been transmitted for delivery shall, at such post offices as the Postmaster-General directs, be dealt with in such manner as is prescribed.</w:t>
      </w:r>
    </w:p>
    <w:p w:rsidR="00363333" w:rsidRPr="009A1E5E" w:rsidRDefault="00C54A24" w:rsidP="007A3913">
      <w:pPr>
        <w:widowControl/>
        <w:tabs>
          <w:tab w:val="left" w:pos="720"/>
          <w:tab w:val="left" w:pos="990"/>
        </w:tabs>
        <w:ind w:firstLine="432"/>
        <w:jc w:val="both"/>
        <w:rPr>
          <w:sz w:val="22"/>
        </w:rPr>
      </w:pPr>
      <w:r>
        <w:rPr>
          <w:sz w:val="22"/>
        </w:rPr>
        <w:t>“</w:t>
      </w:r>
      <w:r w:rsidR="00363333" w:rsidRPr="009A1E5E">
        <w:rPr>
          <w:sz w:val="22"/>
        </w:rPr>
        <w:t>(4.)</w:t>
      </w:r>
      <w:r w:rsidR="004022F0">
        <w:rPr>
          <w:sz w:val="22"/>
        </w:rPr>
        <w:tab/>
      </w:r>
      <w:r w:rsidR="00363333" w:rsidRPr="009A1E5E">
        <w:rPr>
          <w:sz w:val="22"/>
        </w:rPr>
        <w:t>Notwithstanding anything contained in this Act, when any letter or packet bears an indorsement by the sender to the effect that if it remains undelivered for a certain specified time not less than seven days it may be returned to him, the postmaster at the post office to which the letter or packet has been transmitted for delivery shall, as soon as possible after the time so specified,</w:t>
      </w:r>
    </w:p>
    <w:p w:rsidR="00363333" w:rsidRPr="009A1E5E" w:rsidRDefault="009A1E5E" w:rsidP="00F4672F">
      <w:pPr>
        <w:jc w:val="both"/>
        <w:rPr>
          <w:sz w:val="22"/>
        </w:rPr>
      </w:pPr>
      <w:r>
        <w:rPr>
          <w:sz w:val="22"/>
        </w:rPr>
        <w:br w:type="page"/>
      </w:r>
      <w:r w:rsidR="00363333" w:rsidRPr="009A1E5E">
        <w:rPr>
          <w:sz w:val="22"/>
        </w:rPr>
        <w:lastRenderedPageBreak/>
        <w:t>transmit it to the indorsed address, and, if it be refused at the specified address, it shall be deemed to be undelivered and unclaimed and dealt with accordingly.</w:t>
      </w:r>
    </w:p>
    <w:p w:rsidR="00363333" w:rsidRPr="009A1E5E" w:rsidRDefault="00C54A24" w:rsidP="00DE4C88">
      <w:pPr>
        <w:widowControl/>
        <w:tabs>
          <w:tab w:val="left" w:pos="720"/>
          <w:tab w:val="left" w:pos="990"/>
        </w:tabs>
        <w:ind w:firstLine="432"/>
        <w:jc w:val="both"/>
        <w:rPr>
          <w:sz w:val="22"/>
        </w:rPr>
      </w:pPr>
      <w:r>
        <w:rPr>
          <w:sz w:val="22"/>
        </w:rPr>
        <w:t>“</w:t>
      </w:r>
      <w:r w:rsidR="00363333" w:rsidRPr="009A1E5E">
        <w:rPr>
          <w:sz w:val="22"/>
        </w:rPr>
        <w:t>(5.)</w:t>
      </w:r>
      <w:r w:rsidR="002E2B02">
        <w:rPr>
          <w:sz w:val="22"/>
        </w:rPr>
        <w:tab/>
      </w:r>
      <w:r w:rsidR="00363333" w:rsidRPr="009A1E5E">
        <w:rPr>
          <w:sz w:val="22"/>
        </w:rPr>
        <w:t>Where a postal article (other than a newspaper) posted in the Commonwealth for delivery therein which—</w:t>
      </w:r>
    </w:p>
    <w:p w:rsidR="00363333" w:rsidRPr="009A1E5E" w:rsidRDefault="00363333" w:rsidP="00F4672F">
      <w:pPr>
        <w:widowControl/>
        <w:ind w:left="1296" w:hanging="576"/>
        <w:jc w:val="both"/>
        <w:rPr>
          <w:sz w:val="22"/>
        </w:rPr>
      </w:pPr>
      <w:r w:rsidRPr="009A1E5E">
        <w:rPr>
          <w:sz w:val="22"/>
        </w:rPr>
        <w:t>(</w:t>
      </w:r>
      <w:r w:rsidR="00B90914" w:rsidRPr="009A1E5E">
        <w:rPr>
          <w:i/>
          <w:sz w:val="22"/>
        </w:rPr>
        <w:t>a</w:t>
      </w:r>
      <w:r w:rsidRPr="009A1E5E">
        <w:rPr>
          <w:sz w:val="22"/>
        </w:rPr>
        <w:t>) bears on the front of the cover the name and address of the sender, and</w:t>
      </w:r>
    </w:p>
    <w:p w:rsidR="00363333" w:rsidRPr="009A1E5E" w:rsidRDefault="00363333" w:rsidP="00F4672F">
      <w:pPr>
        <w:widowControl/>
        <w:ind w:left="1296" w:hanging="576"/>
        <w:jc w:val="both"/>
        <w:rPr>
          <w:sz w:val="22"/>
        </w:rPr>
      </w:pPr>
      <w:r w:rsidRPr="009A1E5E">
        <w:rPr>
          <w:sz w:val="22"/>
        </w:rPr>
        <w:t>(</w:t>
      </w:r>
      <w:r w:rsidR="00B90914" w:rsidRPr="009A1E5E">
        <w:rPr>
          <w:i/>
          <w:sz w:val="22"/>
        </w:rPr>
        <w:t>b</w:t>
      </w:r>
      <w:r w:rsidRPr="009A1E5E">
        <w:rPr>
          <w:sz w:val="22"/>
        </w:rPr>
        <w:t>)</w:t>
      </w:r>
      <w:r w:rsidR="00B90914" w:rsidRPr="009A1E5E">
        <w:rPr>
          <w:i/>
          <w:sz w:val="22"/>
        </w:rPr>
        <w:t xml:space="preserve"> </w:t>
      </w:r>
      <w:r w:rsidRPr="009A1E5E">
        <w:rPr>
          <w:sz w:val="22"/>
        </w:rPr>
        <w:t>does not bear the indorsement referred to in the last preceding sub-section,</w:t>
      </w:r>
    </w:p>
    <w:p w:rsidR="00363333" w:rsidRPr="009A1E5E" w:rsidRDefault="00363333" w:rsidP="00F4672F">
      <w:pPr>
        <w:spacing w:before="60"/>
        <w:jc w:val="both"/>
        <w:rPr>
          <w:sz w:val="22"/>
        </w:rPr>
      </w:pPr>
      <w:r w:rsidRPr="009A1E5E">
        <w:rPr>
          <w:sz w:val="22"/>
        </w:rPr>
        <w:t>remains undelivered, for such time as is prescribed, at the post office to which it has been transmitted for delivery, the postmaster at that post office shall, as soon as possible after the expiration of the time so prescribed, transmit it to the sender at the address specified, and if it be refused at such address it shall be deemed to be undelivered and unclaimed and dealt with accordingly.</w:t>
      </w:r>
    </w:p>
    <w:p w:rsidR="00363333" w:rsidRPr="009A1E5E" w:rsidRDefault="00C54A24" w:rsidP="00F4672F">
      <w:pPr>
        <w:widowControl/>
        <w:tabs>
          <w:tab w:val="left" w:pos="720"/>
          <w:tab w:val="left" w:pos="990"/>
        </w:tabs>
        <w:ind w:firstLine="432"/>
        <w:jc w:val="both"/>
        <w:rPr>
          <w:sz w:val="22"/>
        </w:rPr>
      </w:pPr>
      <w:r>
        <w:rPr>
          <w:sz w:val="22"/>
        </w:rPr>
        <w:t>“</w:t>
      </w:r>
      <w:r w:rsidR="00363333" w:rsidRPr="009A1E5E">
        <w:rPr>
          <w:sz w:val="22"/>
        </w:rPr>
        <w:t>(6.)</w:t>
      </w:r>
      <w:r w:rsidR="00563669">
        <w:rPr>
          <w:sz w:val="22"/>
        </w:rPr>
        <w:tab/>
      </w:r>
      <w:r w:rsidR="00363333" w:rsidRPr="009A1E5E">
        <w:rPr>
          <w:sz w:val="22"/>
        </w:rPr>
        <w:t>Every newspaper which remains undelivered at any post office to which it has been transmitted for delivery shall, upon payment within the prescribed time of the rate of postage applicable to printed papers, be returned to the sender, and, upon the expiration of such prescribed time, every undelivered newspaper, for the return of which such rate of postage has not been paid, shall be dealt with in such manner as is prescribed.</w:t>
      </w:r>
      <w:r>
        <w:rPr>
          <w:sz w:val="22"/>
        </w:rPr>
        <w:t>”</w:t>
      </w:r>
      <w:r w:rsidR="00363333" w:rsidRPr="009A1E5E">
        <w:rPr>
          <w:sz w:val="22"/>
        </w:rPr>
        <w:t>.</w:t>
      </w:r>
    </w:p>
    <w:p w:rsidR="00CE7AEE" w:rsidRPr="00563669" w:rsidRDefault="00B90914" w:rsidP="00F4672F">
      <w:pPr>
        <w:widowControl/>
        <w:spacing w:before="120" w:after="60"/>
        <w:jc w:val="both"/>
        <w:rPr>
          <w:b/>
          <w:sz w:val="20"/>
        </w:rPr>
      </w:pPr>
      <w:r w:rsidRPr="00563669">
        <w:rPr>
          <w:b/>
          <w:sz w:val="20"/>
        </w:rPr>
        <w:t>Disposal of dead letters.</w:t>
      </w:r>
    </w:p>
    <w:p w:rsidR="00363333" w:rsidRPr="009A1E5E" w:rsidRDefault="00363333" w:rsidP="00F12E27">
      <w:pPr>
        <w:widowControl/>
        <w:tabs>
          <w:tab w:val="left" w:pos="810"/>
        </w:tabs>
        <w:ind w:firstLine="432"/>
        <w:jc w:val="both"/>
        <w:rPr>
          <w:sz w:val="22"/>
        </w:rPr>
      </w:pPr>
      <w:r w:rsidRPr="00CE43AB">
        <w:rPr>
          <w:b/>
          <w:sz w:val="22"/>
        </w:rPr>
        <w:t>3.</w:t>
      </w:r>
      <w:r w:rsidR="00563669">
        <w:rPr>
          <w:sz w:val="22"/>
        </w:rPr>
        <w:tab/>
      </w:r>
      <w:r w:rsidRPr="009A1E5E">
        <w:rPr>
          <w:sz w:val="22"/>
        </w:rPr>
        <w:t>Section forty-eight of the Principal Act is amended—</w:t>
      </w:r>
    </w:p>
    <w:p w:rsidR="00363333" w:rsidRPr="009A1E5E" w:rsidRDefault="00363333" w:rsidP="00F4672F">
      <w:pPr>
        <w:widowControl/>
        <w:ind w:left="1296" w:hanging="576"/>
        <w:jc w:val="both"/>
        <w:rPr>
          <w:sz w:val="22"/>
        </w:rPr>
      </w:pPr>
      <w:r w:rsidRPr="009A1E5E">
        <w:rPr>
          <w:sz w:val="22"/>
        </w:rPr>
        <w:t>(</w:t>
      </w:r>
      <w:r w:rsidR="00B90914" w:rsidRPr="009A1E5E">
        <w:rPr>
          <w:i/>
          <w:sz w:val="22"/>
        </w:rPr>
        <w:t>a</w:t>
      </w:r>
      <w:r w:rsidRPr="009A1E5E">
        <w:rPr>
          <w:sz w:val="22"/>
        </w:rPr>
        <w:t>)</w:t>
      </w:r>
      <w:r w:rsidR="00B90914" w:rsidRPr="009A1E5E">
        <w:rPr>
          <w:i/>
          <w:sz w:val="22"/>
        </w:rPr>
        <w:t xml:space="preserve"> </w:t>
      </w:r>
      <w:r w:rsidRPr="009A1E5E">
        <w:rPr>
          <w:sz w:val="22"/>
        </w:rPr>
        <w:t xml:space="preserve">by inserting, after the words </w:t>
      </w:r>
      <w:r w:rsidR="00C54A24">
        <w:rPr>
          <w:sz w:val="22"/>
        </w:rPr>
        <w:t>“</w:t>
      </w:r>
      <w:r w:rsidRPr="009A1E5E">
        <w:rPr>
          <w:sz w:val="22"/>
        </w:rPr>
        <w:t>General Post Office</w:t>
      </w:r>
      <w:r w:rsidR="00C54A24">
        <w:rPr>
          <w:sz w:val="22"/>
        </w:rPr>
        <w:t>”</w:t>
      </w:r>
      <w:r w:rsidRPr="009A1E5E">
        <w:rPr>
          <w:sz w:val="22"/>
        </w:rPr>
        <w:t xml:space="preserve"> (first and second occurring), the words </w:t>
      </w:r>
      <w:r w:rsidR="00C54A24">
        <w:rPr>
          <w:sz w:val="22"/>
        </w:rPr>
        <w:t>“</w:t>
      </w:r>
      <w:r w:rsidRPr="009A1E5E">
        <w:rPr>
          <w:sz w:val="22"/>
        </w:rPr>
        <w:t>or at a post office directed by the Postmaster-General in pursuance of section forty-six of this Act</w:t>
      </w:r>
      <w:r w:rsidR="00C54A24">
        <w:rPr>
          <w:sz w:val="22"/>
        </w:rPr>
        <w:t>”</w:t>
      </w:r>
      <w:r w:rsidRPr="009A1E5E">
        <w:rPr>
          <w:sz w:val="22"/>
        </w:rPr>
        <w:t>;</w:t>
      </w:r>
    </w:p>
    <w:p w:rsidR="00363333" w:rsidRPr="009A1E5E" w:rsidRDefault="00B90914" w:rsidP="00F4672F">
      <w:pPr>
        <w:widowControl/>
        <w:ind w:left="1296" w:hanging="576"/>
        <w:jc w:val="both"/>
        <w:rPr>
          <w:sz w:val="22"/>
        </w:rPr>
      </w:pPr>
      <w:r w:rsidRPr="00CE43AB">
        <w:rPr>
          <w:sz w:val="22"/>
        </w:rPr>
        <w:t>(</w:t>
      </w:r>
      <w:r w:rsidRPr="00CE43AB">
        <w:rPr>
          <w:i/>
          <w:sz w:val="22"/>
        </w:rPr>
        <w:t>b</w:t>
      </w:r>
      <w:r w:rsidRPr="00CE43AB">
        <w:rPr>
          <w:sz w:val="22"/>
        </w:rPr>
        <w:t>)</w:t>
      </w:r>
      <w:r w:rsidRPr="009A1E5E">
        <w:rPr>
          <w:i/>
          <w:sz w:val="22"/>
        </w:rPr>
        <w:t xml:space="preserve"> </w:t>
      </w:r>
      <w:r w:rsidR="00363333" w:rsidRPr="009A1E5E">
        <w:rPr>
          <w:sz w:val="22"/>
        </w:rPr>
        <w:t>by omitting the words</w:t>
      </w:r>
      <w:r w:rsidR="009A1E5E">
        <w:rPr>
          <w:sz w:val="22"/>
        </w:rPr>
        <w:t xml:space="preserve"> </w:t>
      </w:r>
      <w:r w:rsidR="00C54A24">
        <w:rPr>
          <w:sz w:val="22"/>
        </w:rPr>
        <w:t>“</w:t>
      </w:r>
      <w:r w:rsidR="00363333" w:rsidRPr="009A1E5E">
        <w:rPr>
          <w:sz w:val="22"/>
        </w:rPr>
        <w:t>to the proper authorities</w:t>
      </w:r>
      <w:r w:rsidR="00C54A24">
        <w:rPr>
          <w:sz w:val="22"/>
        </w:rPr>
        <w:t>”</w:t>
      </w:r>
      <w:r w:rsidR="00363333" w:rsidRPr="009A1E5E">
        <w:rPr>
          <w:sz w:val="22"/>
        </w:rPr>
        <w:t xml:space="preserve"> and inserting in their stead the words </w:t>
      </w:r>
      <w:r w:rsidR="00C54A24">
        <w:rPr>
          <w:sz w:val="22"/>
        </w:rPr>
        <w:t>“</w:t>
      </w:r>
      <w:r w:rsidR="00363333" w:rsidRPr="009A1E5E">
        <w:rPr>
          <w:sz w:val="22"/>
        </w:rPr>
        <w:t>in accordance with the request of the proper authorities</w:t>
      </w:r>
      <w:r w:rsidR="00C54A24">
        <w:rPr>
          <w:sz w:val="22"/>
        </w:rPr>
        <w:t>”</w:t>
      </w:r>
      <w:r w:rsidR="00363333" w:rsidRPr="009A1E5E">
        <w:rPr>
          <w:sz w:val="22"/>
        </w:rPr>
        <w:t>; and</w:t>
      </w:r>
    </w:p>
    <w:p w:rsidR="00363333" w:rsidRPr="009A1E5E" w:rsidRDefault="00363333" w:rsidP="00F4672F">
      <w:pPr>
        <w:widowControl/>
        <w:ind w:left="1296" w:hanging="576"/>
        <w:jc w:val="both"/>
        <w:rPr>
          <w:sz w:val="22"/>
        </w:rPr>
      </w:pPr>
      <w:r w:rsidRPr="009A1E5E">
        <w:rPr>
          <w:sz w:val="22"/>
        </w:rPr>
        <w:t>(</w:t>
      </w:r>
      <w:r w:rsidRPr="00CE43AB">
        <w:rPr>
          <w:i/>
          <w:sz w:val="22"/>
        </w:rPr>
        <w:t>c</w:t>
      </w:r>
      <w:r w:rsidRPr="009A1E5E">
        <w:rPr>
          <w:sz w:val="22"/>
        </w:rPr>
        <w:t xml:space="preserve">) by omitting the words </w:t>
      </w:r>
      <w:r w:rsidR="00C54A24">
        <w:rPr>
          <w:sz w:val="22"/>
        </w:rPr>
        <w:t>“</w:t>
      </w:r>
      <w:r w:rsidRPr="009A1E5E">
        <w:rPr>
          <w:sz w:val="22"/>
        </w:rPr>
        <w:t>or if originally posted in another State be returned to the General Post Office of that State</w:t>
      </w:r>
      <w:r w:rsidR="00C54A24">
        <w:rPr>
          <w:sz w:val="22"/>
        </w:rPr>
        <w:t>”</w:t>
      </w:r>
      <w:r w:rsidRPr="009A1E5E">
        <w:rPr>
          <w:sz w:val="22"/>
        </w:rPr>
        <w:t>.</w:t>
      </w:r>
    </w:p>
    <w:p w:rsidR="00CE7AEE" w:rsidRPr="00563669" w:rsidRDefault="00B90914" w:rsidP="00F4672F">
      <w:pPr>
        <w:widowControl/>
        <w:spacing w:before="120" w:after="60"/>
        <w:jc w:val="both"/>
        <w:rPr>
          <w:b/>
          <w:sz w:val="20"/>
        </w:rPr>
      </w:pPr>
      <w:r w:rsidRPr="00563669">
        <w:rPr>
          <w:b/>
          <w:sz w:val="20"/>
        </w:rPr>
        <w:t>Opened postal articles, how dealt with.</w:t>
      </w:r>
    </w:p>
    <w:p w:rsidR="00363333" w:rsidRPr="009A1E5E" w:rsidRDefault="00B90914" w:rsidP="00F4672F">
      <w:pPr>
        <w:widowControl/>
        <w:tabs>
          <w:tab w:val="left" w:pos="810"/>
        </w:tabs>
        <w:ind w:firstLine="432"/>
        <w:jc w:val="both"/>
        <w:rPr>
          <w:sz w:val="22"/>
        </w:rPr>
      </w:pPr>
      <w:r w:rsidRPr="009A1E5E">
        <w:rPr>
          <w:b/>
          <w:sz w:val="22"/>
        </w:rPr>
        <w:t>4.</w:t>
      </w:r>
      <w:r w:rsidR="00563669">
        <w:rPr>
          <w:b/>
          <w:sz w:val="22"/>
        </w:rPr>
        <w:tab/>
      </w:r>
      <w:r w:rsidR="00363333" w:rsidRPr="009A1E5E">
        <w:rPr>
          <w:sz w:val="22"/>
        </w:rPr>
        <w:t>Section fifty of the Principal Act is amended—</w:t>
      </w:r>
    </w:p>
    <w:p w:rsidR="00363333" w:rsidRPr="009A1E5E" w:rsidRDefault="00B90914" w:rsidP="00F4672F">
      <w:pPr>
        <w:widowControl/>
        <w:ind w:left="1296" w:hanging="576"/>
        <w:jc w:val="both"/>
        <w:rPr>
          <w:sz w:val="22"/>
        </w:rPr>
      </w:pPr>
      <w:r w:rsidRPr="00CE43AB">
        <w:rPr>
          <w:sz w:val="22"/>
        </w:rPr>
        <w:t>(</w:t>
      </w:r>
      <w:r w:rsidRPr="00CE43AB">
        <w:rPr>
          <w:i/>
          <w:sz w:val="22"/>
        </w:rPr>
        <w:t>a</w:t>
      </w:r>
      <w:r w:rsidRPr="00CE43AB">
        <w:rPr>
          <w:sz w:val="22"/>
        </w:rPr>
        <w:t xml:space="preserve">) </w:t>
      </w:r>
      <w:r w:rsidR="00363333" w:rsidRPr="009A1E5E">
        <w:rPr>
          <w:sz w:val="22"/>
        </w:rPr>
        <w:t xml:space="preserve">by inserting therein after the words </w:t>
      </w:r>
      <w:r w:rsidR="00C54A24">
        <w:rPr>
          <w:sz w:val="22"/>
        </w:rPr>
        <w:t>“</w:t>
      </w:r>
      <w:r w:rsidR="00363333" w:rsidRPr="009A1E5E">
        <w:rPr>
          <w:sz w:val="22"/>
        </w:rPr>
        <w:t>Deputy Postmaster-General</w:t>
      </w:r>
      <w:r w:rsidR="00653634">
        <w:rPr>
          <w:sz w:val="22"/>
        </w:rPr>
        <w:t xml:space="preserve">” </w:t>
      </w:r>
      <w:r w:rsidR="00363333" w:rsidRPr="009A1E5E">
        <w:rPr>
          <w:sz w:val="22"/>
        </w:rPr>
        <w:t>the words</w:t>
      </w:r>
      <w:r w:rsidR="00653634">
        <w:rPr>
          <w:sz w:val="22"/>
        </w:rPr>
        <w:t xml:space="preserve"> “,</w:t>
      </w:r>
      <w:r w:rsidR="00363333" w:rsidRPr="009A1E5E">
        <w:rPr>
          <w:sz w:val="22"/>
        </w:rPr>
        <w:t>and the postmaster at every post office directed by the Postmaster-General in pursuance of section forty-six of this Act,</w:t>
      </w:r>
      <w:r w:rsidR="00C54A24">
        <w:rPr>
          <w:sz w:val="22"/>
        </w:rPr>
        <w:t>”</w:t>
      </w:r>
      <w:r w:rsidR="00363333" w:rsidRPr="009A1E5E">
        <w:rPr>
          <w:sz w:val="22"/>
        </w:rPr>
        <w:t>:</w:t>
      </w:r>
    </w:p>
    <w:p w:rsidR="00363333" w:rsidRPr="009A1E5E" w:rsidRDefault="00363333" w:rsidP="00F4672F">
      <w:pPr>
        <w:widowControl/>
        <w:ind w:left="1296" w:hanging="576"/>
        <w:jc w:val="both"/>
        <w:rPr>
          <w:sz w:val="22"/>
        </w:rPr>
      </w:pPr>
      <w:r w:rsidRPr="009A1E5E">
        <w:rPr>
          <w:sz w:val="22"/>
        </w:rPr>
        <w:t>(</w:t>
      </w:r>
      <w:r w:rsidR="00B90914" w:rsidRPr="009A1E5E">
        <w:rPr>
          <w:i/>
          <w:sz w:val="22"/>
        </w:rPr>
        <w:t>b</w:t>
      </w:r>
      <w:r w:rsidRPr="009A1E5E">
        <w:rPr>
          <w:sz w:val="22"/>
        </w:rPr>
        <w:t>)</w:t>
      </w:r>
      <w:r w:rsidR="00B90914" w:rsidRPr="009A1E5E">
        <w:rPr>
          <w:i/>
          <w:sz w:val="22"/>
        </w:rPr>
        <w:t xml:space="preserve"> </w:t>
      </w:r>
      <w:r w:rsidRPr="009A1E5E">
        <w:rPr>
          <w:sz w:val="22"/>
        </w:rPr>
        <w:t xml:space="preserve">by inserting therein, after the words </w:t>
      </w:r>
      <w:r w:rsidR="00C54A24">
        <w:rPr>
          <w:sz w:val="22"/>
        </w:rPr>
        <w:t>“</w:t>
      </w:r>
      <w:r w:rsidRPr="009A1E5E">
        <w:rPr>
          <w:sz w:val="22"/>
        </w:rPr>
        <w:t>liable to pay</w:t>
      </w:r>
      <w:r w:rsidR="00C54A24">
        <w:rPr>
          <w:sz w:val="22"/>
        </w:rPr>
        <w:t>”</w:t>
      </w:r>
      <w:r w:rsidRPr="009A1E5E">
        <w:rPr>
          <w:sz w:val="22"/>
        </w:rPr>
        <w:t xml:space="preserve"> (first occurring), the word </w:t>
      </w:r>
      <w:r w:rsidR="00C54A24">
        <w:rPr>
          <w:sz w:val="22"/>
        </w:rPr>
        <w:t>“</w:t>
      </w:r>
      <w:r w:rsidRPr="009A1E5E">
        <w:rPr>
          <w:sz w:val="22"/>
        </w:rPr>
        <w:t>double</w:t>
      </w:r>
      <w:r w:rsidR="00C54A24">
        <w:rPr>
          <w:sz w:val="22"/>
        </w:rPr>
        <w:t>”</w:t>
      </w:r>
      <w:r w:rsidRPr="009A1E5E">
        <w:rPr>
          <w:sz w:val="22"/>
        </w:rPr>
        <w:t>; and</w:t>
      </w:r>
    </w:p>
    <w:p w:rsidR="00363333" w:rsidRPr="009A1E5E" w:rsidRDefault="00363333" w:rsidP="00F4672F">
      <w:pPr>
        <w:widowControl/>
        <w:ind w:left="1296" w:hanging="576"/>
        <w:jc w:val="both"/>
        <w:rPr>
          <w:sz w:val="22"/>
        </w:rPr>
      </w:pPr>
      <w:r w:rsidRPr="009A1E5E">
        <w:rPr>
          <w:sz w:val="22"/>
        </w:rPr>
        <w:t>(</w:t>
      </w:r>
      <w:r w:rsidR="00B90914" w:rsidRPr="009A1E5E">
        <w:rPr>
          <w:i/>
          <w:sz w:val="22"/>
        </w:rPr>
        <w:t>c</w:t>
      </w:r>
      <w:r w:rsidRPr="009A1E5E">
        <w:rPr>
          <w:sz w:val="22"/>
        </w:rPr>
        <w:t>)</w:t>
      </w:r>
      <w:r w:rsidR="00B90914" w:rsidRPr="009A1E5E">
        <w:rPr>
          <w:i/>
          <w:sz w:val="22"/>
        </w:rPr>
        <w:t xml:space="preserve"> </w:t>
      </w:r>
      <w:r w:rsidRPr="009A1E5E">
        <w:rPr>
          <w:sz w:val="22"/>
        </w:rPr>
        <w:t xml:space="preserve">by adding at the end thereof the words </w:t>
      </w:r>
      <w:r w:rsidR="00C54A24">
        <w:rPr>
          <w:sz w:val="22"/>
        </w:rPr>
        <w:t>“</w:t>
      </w:r>
      <w:r w:rsidRPr="009A1E5E">
        <w:rPr>
          <w:sz w:val="22"/>
        </w:rPr>
        <w:t>and on refusal to pay such postage shall be liable to a penalty not less than Two pounds and not exceeding Five pounds</w:t>
      </w:r>
      <w:r w:rsidR="00C54A24">
        <w:rPr>
          <w:sz w:val="22"/>
        </w:rPr>
        <w:t>”</w:t>
      </w:r>
      <w:r w:rsidRPr="009A1E5E">
        <w:rPr>
          <w:sz w:val="22"/>
        </w:rPr>
        <w:t>.</w:t>
      </w:r>
    </w:p>
    <w:p w:rsidR="00363333" w:rsidRPr="009A1E5E" w:rsidRDefault="00B90914" w:rsidP="00B2779D">
      <w:pPr>
        <w:widowControl/>
        <w:tabs>
          <w:tab w:val="left" w:pos="810"/>
        </w:tabs>
        <w:spacing w:before="120"/>
        <w:ind w:firstLine="431"/>
        <w:jc w:val="both"/>
        <w:rPr>
          <w:sz w:val="22"/>
        </w:rPr>
      </w:pPr>
      <w:r w:rsidRPr="009A1E5E">
        <w:rPr>
          <w:b/>
          <w:sz w:val="22"/>
        </w:rPr>
        <w:t>5.</w:t>
      </w:r>
      <w:r w:rsidR="005C246B">
        <w:rPr>
          <w:b/>
          <w:sz w:val="22"/>
        </w:rPr>
        <w:tab/>
      </w:r>
      <w:r w:rsidR="00363333" w:rsidRPr="009A1E5E">
        <w:rPr>
          <w:sz w:val="22"/>
        </w:rPr>
        <w:t>Section fifty-one of the Principal Act is repealed and the followin</w:t>
      </w:r>
      <w:r w:rsidR="00653634">
        <w:rPr>
          <w:sz w:val="22"/>
        </w:rPr>
        <w:t>g section inserted in its stead</w:t>
      </w:r>
      <w:r w:rsidR="00363333" w:rsidRPr="009A1E5E">
        <w:rPr>
          <w:sz w:val="22"/>
        </w:rPr>
        <w:t>:—</w:t>
      </w:r>
    </w:p>
    <w:p w:rsidR="00CE7AEE" w:rsidRPr="005C246B" w:rsidRDefault="00B90914" w:rsidP="00F4672F">
      <w:pPr>
        <w:widowControl/>
        <w:spacing w:before="120" w:after="60"/>
        <w:jc w:val="both"/>
        <w:rPr>
          <w:b/>
          <w:sz w:val="20"/>
        </w:rPr>
      </w:pPr>
      <w:r w:rsidRPr="005C246B">
        <w:rPr>
          <w:b/>
          <w:sz w:val="20"/>
        </w:rPr>
        <w:t>Opened letters and packets containing anything of value, how dealt with.</w:t>
      </w:r>
    </w:p>
    <w:p w:rsidR="00363333" w:rsidRPr="009A1E5E" w:rsidRDefault="00C54A24" w:rsidP="007B53BA">
      <w:pPr>
        <w:widowControl/>
        <w:tabs>
          <w:tab w:val="left" w:pos="720"/>
          <w:tab w:val="left" w:pos="1530"/>
        </w:tabs>
        <w:ind w:firstLine="432"/>
        <w:jc w:val="both"/>
        <w:rPr>
          <w:sz w:val="22"/>
        </w:rPr>
      </w:pPr>
      <w:r>
        <w:rPr>
          <w:sz w:val="22"/>
        </w:rPr>
        <w:t>“</w:t>
      </w:r>
      <w:r w:rsidR="00B90914" w:rsidRPr="00B2779D">
        <w:rPr>
          <w:sz w:val="22"/>
        </w:rPr>
        <w:t>51.</w:t>
      </w:r>
      <w:r w:rsidR="00363333" w:rsidRPr="009A1E5E">
        <w:rPr>
          <w:sz w:val="22"/>
        </w:rPr>
        <w:t>—(1.)</w:t>
      </w:r>
      <w:r w:rsidR="005C246B">
        <w:rPr>
          <w:sz w:val="22"/>
        </w:rPr>
        <w:tab/>
      </w:r>
      <w:r w:rsidR="00363333" w:rsidRPr="009A1E5E">
        <w:rPr>
          <w:sz w:val="22"/>
        </w:rPr>
        <w:t>Every undelivered letter or packet which is opened under the provisions of this Act and found to contain any valuable</w:t>
      </w:r>
    </w:p>
    <w:p w:rsidR="00363333" w:rsidRPr="009A1E5E" w:rsidRDefault="009A1E5E" w:rsidP="00CC5934">
      <w:pPr>
        <w:jc w:val="both"/>
        <w:rPr>
          <w:sz w:val="22"/>
        </w:rPr>
      </w:pPr>
      <w:r>
        <w:rPr>
          <w:sz w:val="22"/>
        </w:rPr>
        <w:br w:type="page"/>
      </w:r>
      <w:r w:rsidR="00363333" w:rsidRPr="009A1E5E">
        <w:rPr>
          <w:sz w:val="22"/>
        </w:rPr>
        <w:lastRenderedPageBreak/>
        <w:t>or saleable enclosure shall be dealt with in accordance with the provisions of this section:—</w:t>
      </w:r>
    </w:p>
    <w:p w:rsidR="00363333" w:rsidRPr="009A1E5E" w:rsidRDefault="00B90914" w:rsidP="00CC5934">
      <w:pPr>
        <w:widowControl/>
        <w:ind w:left="1296" w:hanging="576"/>
        <w:jc w:val="both"/>
        <w:rPr>
          <w:sz w:val="22"/>
        </w:rPr>
      </w:pPr>
      <w:r w:rsidRPr="00CE43AB">
        <w:rPr>
          <w:sz w:val="22"/>
        </w:rPr>
        <w:t>(</w:t>
      </w:r>
      <w:r w:rsidRPr="00CE43AB">
        <w:rPr>
          <w:i/>
          <w:sz w:val="22"/>
        </w:rPr>
        <w:t>a</w:t>
      </w:r>
      <w:r w:rsidRPr="00CE43AB">
        <w:rPr>
          <w:sz w:val="22"/>
        </w:rPr>
        <w:t xml:space="preserve">) </w:t>
      </w:r>
      <w:r w:rsidR="00363333" w:rsidRPr="009A1E5E">
        <w:rPr>
          <w:sz w:val="22"/>
        </w:rPr>
        <w:t>A memorandum of the contents of the letter or pac</w:t>
      </w:r>
      <w:r w:rsidR="00653634">
        <w:rPr>
          <w:sz w:val="22"/>
        </w:rPr>
        <w:t>ket shall be made and preserved</w:t>
      </w:r>
      <w:r w:rsidR="00363333" w:rsidRPr="009A1E5E">
        <w:rPr>
          <w:sz w:val="22"/>
        </w:rPr>
        <w:t>;</w:t>
      </w:r>
    </w:p>
    <w:p w:rsidR="00363333" w:rsidRPr="009A1E5E" w:rsidRDefault="00B90914" w:rsidP="00CC5934">
      <w:pPr>
        <w:widowControl/>
        <w:ind w:left="1296" w:hanging="576"/>
        <w:jc w:val="both"/>
        <w:rPr>
          <w:sz w:val="22"/>
        </w:rPr>
      </w:pPr>
      <w:r w:rsidRPr="00CE43AB">
        <w:rPr>
          <w:sz w:val="22"/>
        </w:rPr>
        <w:t>(</w:t>
      </w:r>
      <w:r w:rsidRPr="00CE43AB">
        <w:rPr>
          <w:i/>
          <w:sz w:val="22"/>
        </w:rPr>
        <w:t>b</w:t>
      </w:r>
      <w:r w:rsidRPr="00CE43AB">
        <w:rPr>
          <w:sz w:val="22"/>
        </w:rPr>
        <w:t xml:space="preserve">) </w:t>
      </w:r>
      <w:r w:rsidR="00363333" w:rsidRPr="009A1E5E">
        <w:rPr>
          <w:sz w:val="22"/>
        </w:rPr>
        <w:t>If the whereabouts of the person to whom the letter or packet is addressed are known, the letter or packet shall be forw</w:t>
      </w:r>
      <w:r w:rsidR="00653634">
        <w:rPr>
          <w:sz w:val="22"/>
        </w:rPr>
        <w:t>arded by registered post to him</w:t>
      </w:r>
      <w:r w:rsidR="00363333" w:rsidRPr="009A1E5E">
        <w:rPr>
          <w:sz w:val="22"/>
        </w:rPr>
        <w:t>;</w:t>
      </w:r>
    </w:p>
    <w:p w:rsidR="00363333" w:rsidRPr="009A1E5E" w:rsidRDefault="00B90914" w:rsidP="00CC5934">
      <w:pPr>
        <w:widowControl/>
        <w:ind w:left="1296" w:hanging="576"/>
        <w:jc w:val="both"/>
        <w:rPr>
          <w:sz w:val="22"/>
        </w:rPr>
      </w:pPr>
      <w:r w:rsidRPr="00CE43AB">
        <w:rPr>
          <w:sz w:val="22"/>
        </w:rPr>
        <w:t>(</w:t>
      </w:r>
      <w:r w:rsidRPr="00CE43AB">
        <w:rPr>
          <w:i/>
          <w:sz w:val="22"/>
        </w:rPr>
        <w:t>c</w:t>
      </w:r>
      <w:r w:rsidRPr="00CE43AB">
        <w:rPr>
          <w:sz w:val="22"/>
        </w:rPr>
        <w:t xml:space="preserve">) </w:t>
      </w:r>
      <w:r w:rsidR="00363333" w:rsidRPr="009A1E5E">
        <w:rPr>
          <w:sz w:val="22"/>
        </w:rPr>
        <w:t>If the whereabouts of the person to whom the letter or packet is addressed are not known, the letter or packet shall be returned by registered post to the writer or sender thereof, if his whereabouts are known, and if they are not known, the letter or packet shall be destroyed and its contents forfeited.</w:t>
      </w:r>
    </w:p>
    <w:p w:rsidR="00363333" w:rsidRPr="009A1E5E" w:rsidRDefault="00C54A24" w:rsidP="00CC5934">
      <w:pPr>
        <w:widowControl/>
        <w:tabs>
          <w:tab w:val="left" w:pos="720"/>
          <w:tab w:val="left" w:pos="990"/>
        </w:tabs>
        <w:ind w:firstLine="432"/>
        <w:jc w:val="both"/>
        <w:rPr>
          <w:sz w:val="22"/>
        </w:rPr>
      </w:pPr>
      <w:r>
        <w:rPr>
          <w:sz w:val="22"/>
        </w:rPr>
        <w:t>“</w:t>
      </w:r>
      <w:r w:rsidR="00363333" w:rsidRPr="009A1E5E">
        <w:rPr>
          <w:sz w:val="22"/>
        </w:rPr>
        <w:t>(2.)</w:t>
      </w:r>
      <w:r w:rsidR="005C246B">
        <w:rPr>
          <w:sz w:val="22"/>
        </w:rPr>
        <w:tab/>
      </w:r>
      <w:r w:rsidR="00363333" w:rsidRPr="009A1E5E">
        <w:rPr>
          <w:sz w:val="22"/>
        </w:rPr>
        <w:t>It shall be a condition of the forwarding or returning of any letter or packet under this section that the person to whom it is forwarded or returned shall, at the time of the delivery of the letter or packet, pay to the Postmaster-General the cost of the registration of such letter or packet.</w:t>
      </w:r>
    </w:p>
    <w:p w:rsidR="005C246B" w:rsidRDefault="00C54A24" w:rsidP="00CC5934">
      <w:pPr>
        <w:widowControl/>
        <w:tabs>
          <w:tab w:val="left" w:pos="720"/>
          <w:tab w:val="left" w:pos="990"/>
        </w:tabs>
        <w:ind w:firstLine="432"/>
        <w:jc w:val="both"/>
        <w:rPr>
          <w:sz w:val="22"/>
        </w:rPr>
      </w:pPr>
      <w:r>
        <w:rPr>
          <w:sz w:val="22"/>
        </w:rPr>
        <w:t>“</w:t>
      </w:r>
      <w:r w:rsidR="00363333" w:rsidRPr="009A1E5E">
        <w:rPr>
          <w:sz w:val="22"/>
        </w:rPr>
        <w:t>(3.)</w:t>
      </w:r>
      <w:r w:rsidR="005C246B">
        <w:rPr>
          <w:sz w:val="22"/>
        </w:rPr>
        <w:tab/>
      </w:r>
      <w:r w:rsidR="00363333" w:rsidRPr="009A1E5E">
        <w:rPr>
          <w:sz w:val="22"/>
        </w:rPr>
        <w:t>Notwithstanding anything contained in this section, if the contents of any letter or packet have been posted, or are in fraud or violation of this Act, or any Act relating to the Customs, or of any regulation or order made under the authority of this Act, or with intent to evade payment of the postage properly chargeable on the letter or packet, such letter or packet shall be destr</w:t>
      </w:r>
      <w:r w:rsidR="007657C3">
        <w:rPr>
          <w:sz w:val="22"/>
        </w:rPr>
        <w:t>oyed and its contents forfeited</w:t>
      </w:r>
      <w:r w:rsidR="00363333" w:rsidRPr="009A1E5E">
        <w:rPr>
          <w:sz w:val="22"/>
        </w:rPr>
        <w:t>:</w:t>
      </w:r>
    </w:p>
    <w:p w:rsidR="00363333" w:rsidRPr="009A1E5E" w:rsidRDefault="00363333" w:rsidP="00CC5934">
      <w:pPr>
        <w:widowControl/>
        <w:tabs>
          <w:tab w:val="left" w:pos="720"/>
        </w:tabs>
        <w:ind w:firstLine="432"/>
        <w:jc w:val="both"/>
        <w:rPr>
          <w:sz w:val="22"/>
        </w:rPr>
      </w:pPr>
      <w:r w:rsidRPr="009A1E5E">
        <w:rPr>
          <w:sz w:val="22"/>
        </w:rPr>
        <w:t>Provided that the Postmaster-General may, if he thinks fit, direct that the letter or packet be restored to the writer or sender thereof.</w:t>
      </w:r>
    </w:p>
    <w:p w:rsidR="00363333" w:rsidRPr="009A1E5E" w:rsidRDefault="00C54A24" w:rsidP="00CC5934">
      <w:pPr>
        <w:widowControl/>
        <w:tabs>
          <w:tab w:val="left" w:pos="990"/>
        </w:tabs>
        <w:ind w:firstLine="432"/>
        <w:jc w:val="both"/>
        <w:rPr>
          <w:sz w:val="22"/>
        </w:rPr>
      </w:pPr>
      <w:r>
        <w:rPr>
          <w:sz w:val="22"/>
        </w:rPr>
        <w:t>“</w:t>
      </w:r>
      <w:r w:rsidR="00363333" w:rsidRPr="009A1E5E">
        <w:rPr>
          <w:sz w:val="22"/>
        </w:rPr>
        <w:t>(4.)</w:t>
      </w:r>
      <w:r w:rsidR="005C246B">
        <w:rPr>
          <w:sz w:val="22"/>
        </w:rPr>
        <w:tab/>
      </w:r>
      <w:r w:rsidR="00363333" w:rsidRPr="009A1E5E">
        <w:rPr>
          <w:sz w:val="22"/>
        </w:rPr>
        <w:t>The contents of any letter or packet forfeited in pursuance of this section shall be dea</w:t>
      </w:r>
      <w:r w:rsidR="007657C3">
        <w:rPr>
          <w:sz w:val="22"/>
        </w:rPr>
        <w:t>lt with in the following manner</w:t>
      </w:r>
      <w:r w:rsidR="00363333" w:rsidRPr="009A1E5E">
        <w:rPr>
          <w:sz w:val="22"/>
        </w:rPr>
        <w:t>:—</w:t>
      </w:r>
    </w:p>
    <w:p w:rsidR="00363333" w:rsidRPr="009A1E5E" w:rsidRDefault="00B90914" w:rsidP="00CC5934">
      <w:pPr>
        <w:widowControl/>
        <w:ind w:left="1296" w:hanging="576"/>
        <w:jc w:val="both"/>
        <w:rPr>
          <w:sz w:val="22"/>
        </w:rPr>
      </w:pPr>
      <w:r w:rsidRPr="00CE43AB">
        <w:rPr>
          <w:sz w:val="22"/>
        </w:rPr>
        <w:t>(</w:t>
      </w:r>
      <w:r w:rsidRPr="00CE43AB">
        <w:rPr>
          <w:i/>
          <w:sz w:val="22"/>
        </w:rPr>
        <w:t>a</w:t>
      </w:r>
      <w:r w:rsidRPr="00CE43AB">
        <w:rPr>
          <w:sz w:val="22"/>
        </w:rPr>
        <w:t xml:space="preserve">) </w:t>
      </w:r>
      <w:r w:rsidR="00363333" w:rsidRPr="009A1E5E">
        <w:rPr>
          <w:sz w:val="22"/>
        </w:rPr>
        <w:t>If it is money or a security or order for money payable to bearer, it shall be paid int</w:t>
      </w:r>
      <w:r w:rsidR="007657C3">
        <w:rPr>
          <w:sz w:val="22"/>
        </w:rPr>
        <w:t>o the Consolidated Revenue Fund</w:t>
      </w:r>
      <w:r w:rsidR="00363333" w:rsidRPr="009A1E5E">
        <w:rPr>
          <w:sz w:val="22"/>
        </w:rPr>
        <w:t>;</w:t>
      </w:r>
    </w:p>
    <w:p w:rsidR="00363333" w:rsidRPr="009A1E5E" w:rsidRDefault="00B90914" w:rsidP="00CC5934">
      <w:pPr>
        <w:widowControl/>
        <w:ind w:left="1296" w:hanging="576"/>
        <w:jc w:val="both"/>
        <w:rPr>
          <w:sz w:val="22"/>
        </w:rPr>
      </w:pPr>
      <w:r w:rsidRPr="00CE43AB">
        <w:rPr>
          <w:sz w:val="22"/>
        </w:rPr>
        <w:t>(</w:t>
      </w:r>
      <w:r w:rsidRPr="00CE43AB">
        <w:rPr>
          <w:i/>
          <w:sz w:val="22"/>
        </w:rPr>
        <w:t>b</w:t>
      </w:r>
      <w:r w:rsidRPr="00CE43AB">
        <w:rPr>
          <w:sz w:val="22"/>
        </w:rPr>
        <w:t xml:space="preserve">) </w:t>
      </w:r>
      <w:r w:rsidR="00363333" w:rsidRPr="009A1E5E">
        <w:rPr>
          <w:sz w:val="22"/>
        </w:rPr>
        <w:t>If it is not money or a security or order for money payable to bearer, it shall be destroyed, sold or converted into money or otherwise disposed of in such manner as the Postmaster-General directs.</w:t>
      </w:r>
    </w:p>
    <w:p w:rsidR="00363333" w:rsidRPr="009A1E5E" w:rsidRDefault="00C54A24" w:rsidP="00CC5934">
      <w:pPr>
        <w:widowControl/>
        <w:tabs>
          <w:tab w:val="left" w:pos="720"/>
          <w:tab w:val="left" w:pos="990"/>
        </w:tabs>
        <w:ind w:firstLine="432"/>
        <w:jc w:val="both"/>
        <w:rPr>
          <w:sz w:val="22"/>
        </w:rPr>
      </w:pPr>
      <w:r>
        <w:rPr>
          <w:sz w:val="22"/>
        </w:rPr>
        <w:t>“</w:t>
      </w:r>
      <w:r w:rsidR="00363333" w:rsidRPr="009A1E5E">
        <w:rPr>
          <w:sz w:val="22"/>
        </w:rPr>
        <w:t>(5.)</w:t>
      </w:r>
      <w:r w:rsidR="005C246B">
        <w:rPr>
          <w:sz w:val="22"/>
        </w:rPr>
        <w:tab/>
      </w:r>
      <w:r w:rsidR="00363333" w:rsidRPr="009A1E5E">
        <w:rPr>
          <w:sz w:val="22"/>
        </w:rPr>
        <w:t>The proceeds of the sale of the contents of any letter or packet under this section shall be paid into the Consolidated Revenue Fund.</w:t>
      </w:r>
      <w:r>
        <w:rPr>
          <w:sz w:val="22"/>
        </w:rPr>
        <w:t>”</w:t>
      </w:r>
      <w:r w:rsidR="00363333" w:rsidRPr="009A1E5E">
        <w:rPr>
          <w:sz w:val="22"/>
        </w:rPr>
        <w:t>.</w:t>
      </w:r>
    </w:p>
    <w:p w:rsidR="00CE7AEE" w:rsidRPr="005C246B" w:rsidRDefault="00B90914" w:rsidP="00CC5934">
      <w:pPr>
        <w:widowControl/>
        <w:spacing w:before="120" w:after="60"/>
        <w:jc w:val="both"/>
        <w:rPr>
          <w:b/>
          <w:sz w:val="20"/>
        </w:rPr>
      </w:pPr>
      <w:r w:rsidRPr="005C246B">
        <w:rPr>
          <w:b/>
          <w:sz w:val="20"/>
        </w:rPr>
        <w:t>Works on lands, &amp;c.</w:t>
      </w:r>
    </w:p>
    <w:p w:rsidR="00363333" w:rsidRPr="009A1E5E" w:rsidRDefault="00B90914" w:rsidP="00CC5934">
      <w:pPr>
        <w:widowControl/>
        <w:tabs>
          <w:tab w:val="left" w:pos="810"/>
        </w:tabs>
        <w:ind w:firstLine="432"/>
        <w:jc w:val="both"/>
        <w:rPr>
          <w:sz w:val="22"/>
        </w:rPr>
      </w:pPr>
      <w:r w:rsidRPr="009A1E5E">
        <w:rPr>
          <w:b/>
          <w:sz w:val="22"/>
        </w:rPr>
        <w:t>6.</w:t>
      </w:r>
      <w:r w:rsidR="005C246B">
        <w:rPr>
          <w:b/>
          <w:sz w:val="22"/>
        </w:rPr>
        <w:tab/>
      </w:r>
      <w:r w:rsidR="00363333" w:rsidRPr="009A1E5E">
        <w:rPr>
          <w:sz w:val="22"/>
        </w:rPr>
        <w:t>Section eighty-five of the Principal Act is amended—</w:t>
      </w:r>
    </w:p>
    <w:p w:rsidR="00363333" w:rsidRPr="009A1E5E" w:rsidRDefault="00B90914" w:rsidP="00CC5934">
      <w:pPr>
        <w:widowControl/>
        <w:ind w:left="1296" w:hanging="576"/>
        <w:jc w:val="both"/>
        <w:rPr>
          <w:sz w:val="22"/>
        </w:rPr>
      </w:pPr>
      <w:r w:rsidRPr="00CE43AB">
        <w:rPr>
          <w:sz w:val="22"/>
        </w:rPr>
        <w:t>(</w:t>
      </w:r>
      <w:r w:rsidRPr="00CE43AB">
        <w:rPr>
          <w:i/>
          <w:sz w:val="22"/>
        </w:rPr>
        <w:t>a</w:t>
      </w:r>
      <w:r w:rsidRPr="00CE43AB">
        <w:rPr>
          <w:sz w:val="22"/>
        </w:rPr>
        <w:t>)</w:t>
      </w:r>
      <w:r w:rsidRPr="007040E1">
        <w:t xml:space="preserve"> </w:t>
      </w:r>
      <w:r w:rsidR="00363333" w:rsidRPr="009A1E5E">
        <w:rPr>
          <w:sz w:val="22"/>
        </w:rPr>
        <w:t>by adding, at the end of sub-sect</w:t>
      </w:r>
      <w:r w:rsidR="007657C3">
        <w:rPr>
          <w:sz w:val="22"/>
        </w:rPr>
        <w:t>ion (1.), the following proviso</w:t>
      </w:r>
      <w:r w:rsidR="00363333" w:rsidRPr="009A1E5E">
        <w:rPr>
          <w:sz w:val="22"/>
        </w:rPr>
        <w:t>:—</w:t>
      </w:r>
    </w:p>
    <w:p w:rsidR="00363333" w:rsidRPr="009A1E5E" w:rsidRDefault="00C54A24" w:rsidP="00E75EEA">
      <w:pPr>
        <w:widowControl/>
        <w:ind w:left="1296" w:firstLine="288"/>
        <w:jc w:val="both"/>
        <w:rPr>
          <w:sz w:val="22"/>
        </w:rPr>
      </w:pPr>
      <w:r>
        <w:rPr>
          <w:sz w:val="22"/>
        </w:rPr>
        <w:t>“</w:t>
      </w:r>
      <w:r w:rsidR="00363333" w:rsidRPr="009A1E5E">
        <w:rPr>
          <w:sz w:val="22"/>
        </w:rPr>
        <w:t>Provided further that where any wire or cord is erected, along a road or commonly used wagon track, as close to the fence as practicable, it may, except at places where traffic is required to pass under the wire or cord, be less than twelve feet but not less than eight feet from the surface.</w:t>
      </w:r>
      <w:r>
        <w:rPr>
          <w:sz w:val="22"/>
        </w:rPr>
        <w:t>”</w:t>
      </w:r>
      <w:r w:rsidR="00363333" w:rsidRPr="009A1E5E">
        <w:rPr>
          <w:sz w:val="22"/>
        </w:rPr>
        <w:t>;</w:t>
      </w:r>
    </w:p>
    <w:p w:rsidR="00363333" w:rsidRPr="009A1E5E" w:rsidRDefault="009A1E5E" w:rsidP="00F4672F">
      <w:pPr>
        <w:widowControl/>
        <w:ind w:left="1296" w:hanging="576"/>
        <w:jc w:val="both"/>
        <w:rPr>
          <w:sz w:val="22"/>
        </w:rPr>
      </w:pPr>
      <w:r>
        <w:rPr>
          <w:sz w:val="22"/>
        </w:rPr>
        <w:br w:type="page"/>
      </w:r>
      <w:r w:rsidR="00B90914" w:rsidRPr="00CE43AB">
        <w:rPr>
          <w:sz w:val="22"/>
        </w:rPr>
        <w:lastRenderedPageBreak/>
        <w:t>(</w:t>
      </w:r>
      <w:r w:rsidR="00B90914" w:rsidRPr="00CE43AB">
        <w:rPr>
          <w:i/>
          <w:sz w:val="22"/>
        </w:rPr>
        <w:t>b</w:t>
      </w:r>
      <w:r w:rsidR="00B90914" w:rsidRPr="00CE43AB">
        <w:rPr>
          <w:sz w:val="22"/>
        </w:rPr>
        <w:t>)</w:t>
      </w:r>
      <w:r w:rsidR="00B90914" w:rsidRPr="009A1E5E">
        <w:rPr>
          <w:i/>
          <w:sz w:val="22"/>
        </w:rPr>
        <w:t xml:space="preserve"> </w:t>
      </w:r>
      <w:r w:rsidR="00363333" w:rsidRPr="009A1E5E">
        <w:rPr>
          <w:sz w:val="22"/>
        </w:rPr>
        <w:t xml:space="preserve">by inserting in sub-section (2.), after the words </w:t>
      </w:r>
      <w:r w:rsidR="00C54A24">
        <w:rPr>
          <w:sz w:val="22"/>
        </w:rPr>
        <w:t>“</w:t>
      </w:r>
      <w:r w:rsidR="00363333" w:rsidRPr="009A1E5E">
        <w:rPr>
          <w:sz w:val="22"/>
        </w:rPr>
        <w:t>erection upon</w:t>
      </w:r>
      <w:r w:rsidR="00C54A24">
        <w:rPr>
          <w:sz w:val="22"/>
        </w:rPr>
        <w:t>”</w:t>
      </w:r>
      <w:r w:rsidR="00363333" w:rsidRPr="009A1E5E">
        <w:rPr>
          <w:sz w:val="22"/>
        </w:rPr>
        <w:t xml:space="preserve">, the words </w:t>
      </w:r>
      <w:r w:rsidR="00C54A24">
        <w:rPr>
          <w:sz w:val="22"/>
        </w:rPr>
        <w:t>“</w:t>
      </w:r>
      <w:r w:rsidR="00363333" w:rsidRPr="009A1E5E">
        <w:rPr>
          <w:sz w:val="22"/>
        </w:rPr>
        <w:t>or laying under</w:t>
      </w:r>
      <w:r w:rsidR="00C54A24">
        <w:rPr>
          <w:sz w:val="22"/>
        </w:rPr>
        <w:t>”</w:t>
      </w:r>
      <w:r w:rsidR="00363333" w:rsidRPr="009A1E5E">
        <w:rPr>
          <w:sz w:val="22"/>
        </w:rPr>
        <w:t>; and</w:t>
      </w:r>
    </w:p>
    <w:p w:rsidR="00363333" w:rsidRPr="009A1E5E" w:rsidRDefault="00363333" w:rsidP="00F4672F">
      <w:pPr>
        <w:widowControl/>
        <w:ind w:left="1296" w:hanging="576"/>
        <w:jc w:val="both"/>
        <w:rPr>
          <w:sz w:val="22"/>
        </w:rPr>
      </w:pPr>
      <w:r w:rsidRPr="009A1E5E">
        <w:rPr>
          <w:sz w:val="22"/>
        </w:rPr>
        <w:t>(</w:t>
      </w:r>
      <w:r w:rsidR="00B90914" w:rsidRPr="009A1E5E">
        <w:rPr>
          <w:i/>
          <w:sz w:val="22"/>
        </w:rPr>
        <w:t>c</w:t>
      </w:r>
      <w:r w:rsidRPr="009A1E5E">
        <w:rPr>
          <w:sz w:val="22"/>
        </w:rPr>
        <w:t xml:space="preserve">) by inserting in sub-section (2.), after the words </w:t>
      </w:r>
      <w:r w:rsidR="00C54A24">
        <w:rPr>
          <w:sz w:val="22"/>
        </w:rPr>
        <w:t>“</w:t>
      </w:r>
      <w:r w:rsidRPr="009A1E5E">
        <w:rPr>
          <w:sz w:val="22"/>
        </w:rPr>
        <w:t>telegraph</w:t>
      </w:r>
      <w:r w:rsidR="003A0D67">
        <w:rPr>
          <w:sz w:val="22"/>
        </w:rPr>
        <w:t xml:space="preserve"> </w:t>
      </w:r>
      <w:r w:rsidRPr="009A1E5E">
        <w:rPr>
          <w:sz w:val="22"/>
        </w:rPr>
        <w:t>line</w:t>
      </w:r>
      <w:r w:rsidR="00C54A24">
        <w:rPr>
          <w:sz w:val="22"/>
        </w:rPr>
        <w:t>”</w:t>
      </w:r>
      <w:r w:rsidRPr="009A1E5E">
        <w:rPr>
          <w:sz w:val="22"/>
        </w:rPr>
        <w:t>, the words whether erected or laid before or after the commencement of this Act,</w:t>
      </w:r>
      <w:r w:rsidR="00C54A24">
        <w:rPr>
          <w:sz w:val="22"/>
        </w:rPr>
        <w:t>”</w:t>
      </w:r>
      <w:r w:rsidRPr="009A1E5E">
        <w:rPr>
          <w:sz w:val="22"/>
        </w:rPr>
        <w:t>.</w:t>
      </w:r>
    </w:p>
    <w:p w:rsidR="00363333" w:rsidRPr="009A1E5E" w:rsidRDefault="00B90914" w:rsidP="00B2779D">
      <w:pPr>
        <w:widowControl/>
        <w:tabs>
          <w:tab w:val="left" w:pos="720"/>
        </w:tabs>
        <w:spacing w:before="120"/>
        <w:ind w:firstLine="431"/>
        <w:jc w:val="both"/>
        <w:rPr>
          <w:sz w:val="22"/>
        </w:rPr>
      </w:pPr>
      <w:bookmarkStart w:id="0" w:name="_GoBack"/>
      <w:r w:rsidRPr="009A1E5E">
        <w:rPr>
          <w:b/>
          <w:sz w:val="22"/>
        </w:rPr>
        <w:t>7.</w:t>
      </w:r>
      <w:r w:rsidR="005C246B">
        <w:rPr>
          <w:sz w:val="22"/>
        </w:rPr>
        <w:tab/>
      </w:r>
      <w:r w:rsidR="00363333" w:rsidRPr="009A1E5E">
        <w:rPr>
          <w:sz w:val="22"/>
        </w:rPr>
        <w:t xml:space="preserve">After section eighty-five of the Principal Act, the </w:t>
      </w:r>
      <w:r w:rsidR="007657C3">
        <w:rPr>
          <w:sz w:val="22"/>
        </w:rPr>
        <w:t>following section is inserted</w:t>
      </w:r>
      <w:r w:rsidR="00D105EA">
        <w:rPr>
          <w:sz w:val="22"/>
        </w:rPr>
        <w:t>:</w:t>
      </w:r>
      <w:r w:rsidR="00363333" w:rsidRPr="009A1E5E">
        <w:rPr>
          <w:sz w:val="22"/>
        </w:rPr>
        <w:t>—</w:t>
      </w:r>
    </w:p>
    <w:bookmarkEnd w:id="0"/>
    <w:p w:rsidR="00CE7AEE" w:rsidRPr="005C246B" w:rsidRDefault="00B90914" w:rsidP="00F4672F">
      <w:pPr>
        <w:widowControl/>
        <w:spacing w:before="120" w:after="60"/>
        <w:jc w:val="both"/>
        <w:rPr>
          <w:b/>
          <w:sz w:val="20"/>
        </w:rPr>
      </w:pPr>
      <w:r w:rsidRPr="005C246B">
        <w:rPr>
          <w:b/>
          <w:sz w:val="20"/>
        </w:rPr>
        <w:t>Removal of line consequent upon opening, of new roads.</w:t>
      </w:r>
    </w:p>
    <w:p w:rsidR="00363333" w:rsidRPr="009A1E5E" w:rsidRDefault="00C54A24" w:rsidP="00AD13E1">
      <w:pPr>
        <w:widowControl/>
        <w:tabs>
          <w:tab w:val="left" w:pos="907"/>
          <w:tab w:val="left" w:pos="1080"/>
        </w:tabs>
        <w:ind w:firstLine="432"/>
        <w:jc w:val="both"/>
        <w:rPr>
          <w:sz w:val="22"/>
        </w:rPr>
      </w:pPr>
      <w:r>
        <w:rPr>
          <w:sz w:val="22"/>
        </w:rPr>
        <w:t>“</w:t>
      </w:r>
      <w:r w:rsidR="00363333" w:rsidRPr="009A1E5E">
        <w:rPr>
          <w:sz w:val="22"/>
        </w:rPr>
        <w:t>85</w:t>
      </w:r>
      <w:r w:rsidR="00B90914" w:rsidRPr="009A1E5E">
        <w:rPr>
          <w:smallCaps/>
          <w:sz w:val="22"/>
        </w:rPr>
        <w:t>a</w:t>
      </w:r>
      <w:r w:rsidR="00363333" w:rsidRPr="009A1E5E">
        <w:rPr>
          <w:sz w:val="22"/>
        </w:rPr>
        <w:t>.</w:t>
      </w:r>
      <w:r w:rsidR="008B792B">
        <w:rPr>
          <w:sz w:val="22"/>
        </w:rPr>
        <w:tab/>
      </w:r>
      <w:r w:rsidR="00363333" w:rsidRPr="009A1E5E">
        <w:rPr>
          <w:sz w:val="22"/>
        </w:rPr>
        <w:t>Where subsequently to the erection of a telegraph line, whether erected before or after the commencement of this Act, it becomes necessary, owing to the subdivision of any land, to remove the line or any pole, the cost of such removal shall be borne by the person responsible for the subdivision of the land.</w:t>
      </w:r>
      <w:r>
        <w:rPr>
          <w:sz w:val="22"/>
        </w:rPr>
        <w:t>”</w:t>
      </w:r>
      <w:r w:rsidR="00363333" w:rsidRPr="009A1E5E">
        <w:rPr>
          <w:sz w:val="22"/>
        </w:rPr>
        <w:t>.</w:t>
      </w:r>
    </w:p>
    <w:p w:rsidR="008B792B" w:rsidRDefault="008B792B" w:rsidP="005C62B6">
      <w:pPr>
        <w:pBdr>
          <w:top w:val="single" w:sz="4" w:space="1" w:color="auto"/>
        </w:pBdr>
        <w:spacing w:before="720"/>
        <w:ind w:left="3312" w:right="3312"/>
        <w:jc w:val="center"/>
        <w:rPr>
          <w:b/>
          <w:sz w:val="22"/>
        </w:rPr>
      </w:pPr>
    </w:p>
    <w:sectPr w:rsidR="008B792B" w:rsidSect="003A24C3">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556" w:rsidRDefault="00751556">
      <w:r>
        <w:separator/>
      </w:r>
    </w:p>
  </w:endnote>
  <w:endnote w:type="continuationSeparator" w:id="0">
    <w:p w:rsidR="00751556" w:rsidRDefault="0075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D14" w:rsidRDefault="00097D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D14" w:rsidRDefault="00097D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D14" w:rsidRDefault="00097D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556" w:rsidRDefault="00751556">
      <w:r>
        <w:separator/>
      </w:r>
    </w:p>
  </w:footnote>
  <w:footnote w:type="continuationSeparator" w:id="0">
    <w:p w:rsidR="00751556" w:rsidRDefault="00751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7FA" w:rsidRPr="00542E11" w:rsidRDefault="008877FA" w:rsidP="00097D14">
    <w:pPr>
      <w:pStyle w:val="Header"/>
      <w:tabs>
        <w:tab w:val="clear" w:pos="4680"/>
        <w:tab w:val="clear" w:pos="9360"/>
        <w:tab w:val="center" w:pos="4514"/>
        <w:tab w:val="left" w:pos="8460"/>
      </w:tabs>
    </w:pPr>
    <w:r w:rsidRPr="00542E11">
      <w:rPr>
        <w:sz w:val="20"/>
      </w:rPr>
      <w:t>No. 17.</w:t>
    </w:r>
    <w:r w:rsidRPr="00542E11">
      <w:rPr>
        <w:i/>
        <w:sz w:val="20"/>
      </w:rPr>
      <w:tab/>
      <w:t>Post and Telegraph.</w:t>
    </w:r>
    <w:r w:rsidRPr="00542E11">
      <w:rPr>
        <w:sz w:val="20"/>
      </w:rPr>
      <w:tab/>
      <w:t>1923.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EB0" w:rsidRPr="00D408F3" w:rsidRDefault="008877FA" w:rsidP="008877FA">
    <w:pPr>
      <w:pStyle w:val="Header"/>
      <w:tabs>
        <w:tab w:val="clear" w:pos="4680"/>
        <w:tab w:val="clear" w:pos="9360"/>
        <w:tab w:val="center" w:pos="4514"/>
        <w:tab w:val="right" w:pos="9029"/>
      </w:tabs>
      <w:rPr>
        <w:sz w:val="20"/>
      </w:rPr>
    </w:pPr>
    <w:r w:rsidRPr="008877FA">
      <w:rPr>
        <w:sz w:val="20"/>
      </w:rPr>
      <w:t>1923.</w:t>
    </w:r>
    <w:r w:rsidRPr="008877FA">
      <w:rPr>
        <w:i/>
        <w:sz w:val="20"/>
      </w:rPr>
      <w:tab/>
      <w:t>Post and Telegraph.</w:t>
    </w:r>
    <w:r w:rsidRPr="008877FA">
      <w:rPr>
        <w:sz w:val="20"/>
      </w:rPr>
      <w:tab/>
      <w:t>No. 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7FA" w:rsidRPr="008877FA" w:rsidRDefault="008877FA" w:rsidP="002261DF">
    <w:pPr>
      <w:pStyle w:val="Header"/>
      <w:tabs>
        <w:tab w:val="clear" w:pos="4680"/>
        <w:tab w:val="clear" w:pos="9360"/>
        <w:tab w:val="center" w:pos="4514"/>
        <w:tab w:val="left" w:pos="8370"/>
      </w:tabs>
      <w:rPr>
        <w:sz w:val="20"/>
      </w:rPr>
    </w:pPr>
    <w:r w:rsidRPr="008877FA">
      <w:rPr>
        <w:sz w:val="20"/>
      </w:rPr>
      <w:t>1923.</w:t>
    </w:r>
    <w:r w:rsidR="00BD59B3">
      <w:rPr>
        <w:i/>
        <w:sz w:val="20"/>
      </w:rPr>
      <w:tab/>
      <w:t>Post and Telegraph.</w:t>
    </w:r>
    <w:r w:rsidR="00AC3498">
      <w:rPr>
        <w:sz w:val="20"/>
      </w:rPr>
      <w:tab/>
    </w:r>
    <w:r w:rsidRPr="008877FA">
      <w:rPr>
        <w:sz w:val="20"/>
      </w:rPr>
      <w:t>No. 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CE7AEE"/>
    <w:rsid w:val="0000391D"/>
    <w:rsid w:val="00012F02"/>
    <w:rsid w:val="00061DD1"/>
    <w:rsid w:val="00062647"/>
    <w:rsid w:val="0007150B"/>
    <w:rsid w:val="00073299"/>
    <w:rsid w:val="000762EA"/>
    <w:rsid w:val="00086BF9"/>
    <w:rsid w:val="00097D14"/>
    <w:rsid w:val="000B450C"/>
    <w:rsid w:val="000D01B3"/>
    <w:rsid w:val="000D464E"/>
    <w:rsid w:val="000E3288"/>
    <w:rsid w:val="00126687"/>
    <w:rsid w:val="00126EB0"/>
    <w:rsid w:val="00134376"/>
    <w:rsid w:val="00141752"/>
    <w:rsid w:val="001660E5"/>
    <w:rsid w:val="00181E83"/>
    <w:rsid w:val="001956DC"/>
    <w:rsid w:val="001B3DF5"/>
    <w:rsid w:val="001D46A4"/>
    <w:rsid w:val="001D4E42"/>
    <w:rsid w:val="001F42E8"/>
    <w:rsid w:val="001F6CC6"/>
    <w:rsid w:val="00200DD1"/>
    <w:rsid w:val="00200FCC"/>
    <w:rsid w:val="00204BB5"/>
    <w:rsid w:val="00206123"/>
    <w:rsid w:val="002131F3"/>
    <w:rsid w:val="002261DF"/>
    <w:rsid w:val="002875C9"/>
    <w:rsid w:val="00290E8E"/>
    <w:rsid w:val="00297F4A"/>
    <w:rsid w:val="002A27D3"/>
    <w:rsid w:val="002A70EE"/>
    <w:rsid w:val="002B1DD8"/>
    <w:rsid w:val="002C1B4E"/>
    <w:rsid w:val="002D1445"/>
    <w:rsid w:val="002D2208"/>
    <w:rsid w:val="002E2B02"/>
    <w:rsid w:val="002E3425"/>
    <w:rsid w:val="002E70D2"/>
    <w:rsid w:val="00302D70"/>
    <w:rsid w:val="00306983"/>
    <w:rsid w:val="00343E61"/>
    <w:rsid w:val="00360BA6"/>
    <w:rsid w:val="00363333"/>
    <w:rsid w:val="00387745"/>
    <w:rsid w:val="003947AB"/>
    <w:rsid w:val="003A0D67"/>
    <w:rsid w:val="003A24C3"/>
    <w:rsid w:val="003A3BA1"/>
    <w:rsid w:val="003A57D3"/>
    <w:rsid w:val="003B2103"/>
    <w:rsid w:val="003C7AFC"/>
    <w:rsid w:val="003D665E"/>
    <w:rsid w:val="003E4616"/>
    <w:rsid w:val="003F6F96"/>
    <w:rsid w:val="004022F0"/>
    <w:rsid w:val="00407CA4"/>
    <w:rsid w:val="00416EA5"/>
    <w:rsid w:val="00422822"/>
    <w:rsid w:val="004259B2"/>
    <w:rsid w:val="00427064"/>
    <w:rsid w:val="0047622E"/>
    <w:rsid w:val="00487A9F"/>
    <w:rsid w:val="004B2A59"/>
    <w:rsid w:val="004C0291"/>
    <w:rsid w:val="004C34FD"/>
    <w:rsid w:val="004D0431"/>
    <w:rsid w:val="004E522B"/>
    <w:rsid w:val="005061D2"/>
    <w:rsid w:val="0051258F"/>
    <w:rsid w:val="00514D0F"/>
    <w:rsid w:val="00523E6A"/>
    <w:rsid w:val="0053165C"/>
    <w:rsid w:val="005429E7"/>
    <w:rsid w:val="00542E11"/>
    <w:rsid w:val="00563669"/>
    <w:rsid w:val="00564276"/>
    <w:rsid w:val="00570F05"/>
    <w:rsid w:val="0057195F"/>
    <w:rsid w:val="0058362B"/>
    <w:rsid w:val="005838EF"/>
    <w:rsid w:val="005A6122"/>
    <w:rsid w:val="005C246B"/>
    <w:rsid w:val="005C25C2"/>
    <w:rsid w:val="005C62B6"/>
    <w:rsid w:val="005D539E"/>
    <w:rsid w:val="00653634"/>
    <w:rsid w:val="00667E1A"/>
    <w:rsid w:val="006702A0"/>
    <w:rsid w:val="00682573"/>
    <w:rsid w:val="0068773D"/>
    <w:rsid w:val="006925BF"/>
    <w:rsid w:val="006936A5"/>
    <w:rsid w:val="00694EE4"/>
    <w:rsid w:val="006B0FF7"/>
    <w:rsid w:val="006C1723"/>
    <w:rsid w:val="006D78E7"/>
    <w:rsid w:val="006E7DFD"/>
    <w:rsid w:val="006F41A2"/>
    <w:rsid w:val="007040E1"/>
    <w:rsid w:val="00705211"/>
    <w:rsid w:val="00707BF1"/>
    <w:rsid w:val="0073120F"/>
    <w:rsid w:val="00736D2A"/>
    <w:rsid w:val="0073752C"/>
    <w:rsid w:val="00737F5F"/>
    <w:rsid w:val="00751556"/>
    <w:rsid w:val="007657C3"/>
    <w:rsid w:val="00797D81"/>
    <w:rsid w:val="007A3913"/>
    <w:rsid w:val="007B53BA"/>
    <w:rsid w:val="007C42BE"/>
    <w:rsid w:val="007C7F7E"/>
    <w:rsid w:val="008000E4"/>
    <w:rsid w:val="0082278B"/>
    <w:rsid w:val="00822C76"/>
    <w:rsid w:val="00827429"/>
    <w:rsid w:val="008673CF"/>
    <w:rsid w:val="00867AAD"/>
    <w:rsid w:val="00871B64"/>
    <w:rsid w:val="0088168A"/>
    <w:rsid w:val="00883A4E"/>
    <w:rsid w:val="008877FA"/>
    <w:rsid w:val="00892076"/>
    <w:rsid w:val="008A51FA"/>
    <w:rsid w:val="008B792B"/>
    <w:rsid w:val="008C48BC"/>
    <w:rsid w:val="008D7394"/>
    <w:rsid w:val="008D7868"/>
    <w:rsid w:val="0093438B"/>
    <w:rsid w:val="00957914"/>
    <w:rsid w:val="009724AD"/>
    <w:rsid w:val="0098504C"/>
    <w:rsid w:val="009A1E5E"/>
    <w:rsid w:val="009A3B91"/>
    <w:rsid w:val="009B771D"/>
    <w:rsid w:val="009C17EB"/>
    <w:rsid w:val="009C3AE3"/>
    <w:rsid w:val="009D5120"/>
    <w:rsid w:val="009F0DC8"/>
    <w:rsid w:val="009F2C28"/>
    <w:rsid w:val="009F5000"/>
    <w:rsid w:val="00A13E81"/>
    <w:rsid w:val="00A41E33"/>
    <w:rsid w:val="00A545C8"/>
    <w:rsid w:val="00A561A3"/>
    <w:rsid w:val="00A74178"/>
    <w:rsid w:val="00A7429B"/>
    <w:rsid w:val="00A812EA"/>
    <w:rsid w:val="00A83FC6"/>
    <w:rsid w:val="00AA3E3A"/>
    <w:rsid w:val="00AC3498"/>
    <w:rsid w:val="00AC769C"/>
    <w:rsid w:val="00AD13E1"/>
    <w:rsid w:val="00AD7A17"/>
    <w:rsid w:val="00B02B25"/>
    <w:rsid w:val="00B2779D"/>
    <w:rsid w:val="00B3285D"/>
    <w:rsid w:val="00B84B6E"/>
    <w:rsid w:val="00B86764"/>
    <w:rsid w:val="00B90914"/>
    <w:rsid w:val="00BB3C4D"/>
    <w:rsid w:val="00BB651F"/>
    <w:rsid w:val="00BC58AD"/>
    <w:rsid w:val="00BC76B6"/>
    <w:rsid w:val="00BD4E45"/>
    <w:rsid w:val="00BD59B3"/>
    <w:rsid w:val="00BD6934"/>
    <w:rsid w:val="00BF5A2D"/>
    <w:rsid w:val="00C10251"/>
    <w:rsid w:val="00C165B9"/>
    <w:rsid w:val="00C46BAD"/>
    <w:rsid w:val="00C54A24"/>
    <w:rsid w:val="00C5717A"/>
    <w:rsid w:val="00C6086C"/>
    <w:rsid w:val="00C66663"/>
    <w:rsid w:val="00C754F1"/>
    <w:rsid w:val="00C75FF5"/>
    <w:rsid w:val="00C93480"/>
    <w:rsid w:val="00CB60DC"/>
    <w:rsid w:val="00CC5934"/>
    <w:rsid w:val="00CC6285"/>
    <w:rsid w:val="00CD27B1"/>
    <w:rsid w:val="00CE43AB"/>
    <w:rsid w:val="00CE7AEE"/>
    <w:rsid w:val="00CF06BE"/>
    <w:rsid w:val="00D003C6"/>
    <w:rsid w:val="00D00B90"/>
    <w:rsid w:val="00D071B2"/>
    <w:rsid w:val="00D105EA"/>
    <w:rsid w:val="00D16854"/>
    <w:rsid w:val="00D408F3"/>
    <w:rsid w:val="00D41B66"/>
    <w:rsid w:val="00D44EAC"/>
    <w:rsid w:val="00D531F3"/>
    <w:rsid w:val="00D53F93"/>
    <w:rsid w:val="00D572A8"/>
    <w:rsid w:val="00D651E7"/>
    <w:rsid w:val="00D671FE"/>
    <w:rsid w:val="00D7370D"/>
    <w:rsid w:val="00D943F3"/>
    <w:rsid w:val="00DA13E2"/>
    <w:rsid w:val="00DA5110"/>
    <w:rsid w:val="00DB22A4"/>
    <w:rsid w:val="00DB6269"/>
    <w:rsid w:val="00DC1860"/>
    <w:rsid w:val="00DD7179"/>
    <w:rsid w:val="00DE2C57"/>
    <w:rsid w:val="00DE4C88"/>
    <w:rsid w:val="00DF0AD1"/>
    <w:rsid w:val="00E1382D"/>
    <w:rsid w:val="00E445B5"/>
    <w:rsid w:val="00E537B0"/>
    <w:rsid w:val="00E75EEA"/>
    <w:rsid w:val="00E76EE0"/>
    <w:rsid w:val="00EA34F2"/>
    <w:rsid w:val="00EB25F0"/>
    <w:rsid w:val="00EE618C"/>
    <w:rsid w:val="00F02AC6"/>
    <w:rsid w:val="00F123A6"/>
    <w:rsid w:val="00F12E27"/>
    <w:rsid w:val="00F16058"/>
    <w:rsid w:val="00F21343"/>
    <w:rsid w:val="00F32268"/>
    <w:rsid w:val="00F4672F"/>
    <w:rsid w:val="00F5477E"/>
    <w:rsid w:val="00F767AC"/>
    <w:rsid w:val="00F8243C"/>
    <w:rsid w:val="00FA73BA"/>
    <w:rsid w:val="00FC145A"/>
    <w:rsid w:val="00FD2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376"/>
    <w:pPr>
      <w:widowControl w:val="0"/>
      <w:autoSpaceDE w:val="0"/>
      <w:autoSpaceDN w:val="0"/>
      <w:adjustRightInd w:val="0"/>
    </w:pPr>
    <w:rPr>
      <w:rFonts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134376"/>
  </w:style>
  <w:style w:type="paragraph" w:customStyle="1" w:styleId="Style2">
    <w:name w:val="Style2"/>
    <w:basedOn w:val="Normal"/>
    <w:uiPriority w:val="99"/>
    <w:rsid w:val="00134376"/>
  </w:style>
  <w:style w:type="paragraph" w:customStyle="1" w:styleId="Style3">
    <w:name w:val="Style3"/>
    <w:basedOn w:val="Normal"/>
    <w:uiPriority w:val="99"/>
    <w:rsid w:val="00134376"/>
  </w:style>
  <w:style w:type="paragraph" w:customStyle="1" w:styleId="Style4">
    <w:name w:val="Style4"/>
    <w:basedOn w:val="Normal"/>
    <w:uiPriority w:val="99"/>
    <w:rsid w:val="00134376"/>
  </w:style>
  <w:style w:type="paragraph" w:customStyle="1" w:styleId="Style5">
    <w:name w:val="Style5"/>
    <w:basedOn w:val="Normal"/>
    <w:uiPriority w:val="99"/>
    <w:rsid w:val="00134376"/>
  </w:style>
  <w:style w:type="paragraph" w:customStyle="1" w:styleId="Style6">
    <w:name w:val="Style6"/>
    <w:basedOn w:val="Normal"/>
    <w:uiPriority w:val="99"/>
    <w:rsid w:val="00134376"/>
  </w:style>
  <w:style w:type="paragraph" w:customStyle="1" w:styleId="Style7">
    <w:name w:val="Style7"/>
    <w:basedOn w:val="Normal"/>
    <w:uiPriority w:val="99"/>
    <w:rsid w:val="00134376"/>
  </w:style>
  <w:style w:type="paragraph" w:customStyle="1" w:styleId="Style8">
    <w:name w:val="Style8"/>
    <w:basedOn w:val="Normal"/>
    <w:uiPriority w:val="99"/>
    <w:rsid w:val="00134376"/>
  </w:style>
  <w:style w:type="paragraph" w:customStyle="1" w:styleId="Style9">
    <w:name w:val="Style9"/>
    <w:basedOn w:val="Normal"/>
    <w:uiPriority w:val="99"/>
    <w:rsid w:val="00134376"/>
  </w:style>
  <w:style w:type="paragraph" w:customStyle="1" w:styleId="Style10">
    <w:name w:val="Style10"/>
    <w:basedOn w:val="Normal"/>
    <w:uiPriority w:val="99"/>
    <w:rsid w:val="00134376"/>
  </w:style>
  <w:style w:type="paragraph" w:customStyle="1" w:styleId="Style11">
    <w:name w:val="Style11"/>
    <w:basedOn w:val="Normal"/>
    <w:uiPriority w:val="99"/>
    <w:rsid w:val="00134376"/>
  </w:style>
  <w:style w:type="paragraph" w:customStyle="1" w:styleId="Style12">
    <w:name w:val="Style12"/>
    <w:basedOn w:val="Normal"/>
    <w:uiPriority w:val="99"/>
    <w:rsid w:val="00134376"/>
  </w:style>
  <w:style w:type="paragraph" w:customStyle="1" w:styleId="Style13">
    <w:name w:val="Style13"/>
    <w:basedOn w:val="Normal"/>
    <w:uiPriority w:val="99"/>
    <w:rsid w:val="00134376"/>
  </w:style>
  <w:style w:type="paragraph" w:customStyle="1" w:styleId="Style14">
    <w:name w:val="Style14"/>
    <w:basedOn w:val="Normal"/>
    <w:uiPriority w:val="99"/>
    <w:rsid w:val="00134376"/>
  </w:style>
  <w:style w:type="paragraph" w:customStyle="1" w:styleId="Style15">
    <w:name w:val="Style15"/>
    <w:basedOn w:val="Normal"/>
    <w:uiPriority w:val="99"/>
    <w:rsid w:val="00134376"/>
  </w:style>
  <w:style w:type="paragraph" w:customStyle="1" w:styleId="Style16">
    <w:name w:val="Style16"/>
    <w:basedOn w:val="Normal"/>
    <w:uiPriority w:val="99"/>
    <w:rsid w:val="00134376"/>
  </w:style>
  <w:style w:type="paragraph" w:customStyle="1" w:styleId="Style17">
    <w:name w:val="Style17"/>
    <w:basedOn w:val="Normal"/>
    <w:uiPriority w:val="99"/>
    <w:rsid w:val="00134376"/>
  </w:style>
  <w:style w:type="paragraph" w:customStyle="1" w:styleId="Style18">
    <w:name w:val="Style18"/>
    <w:basedOn w:val="Normal"/>
    <w:uiPriority w:val="99"/>
    <w:rsid w:val="00134376"/>
  </w:style>
  <w:style w:type="paragraph" w:customStyle="1" w:styleId="Style19">
    <w:name w:val="Style19"/>
    <w:basedOn w:val="Normal"/>
    <w:uiPriority w:val="99"/>
    <w:rsid w:val="00134376"/>
  </w:style>
  <w:style w:type="paragraph" w:customStyle="1" w:styleId="Style20">
    <w:name w:val="Style20"/>
    <w:basedOn w:val="Normal"/>
    <w:uiPriority w:val="99"/>
    <w:rsid w:val="00134376"/>
  </w:style>
  <w:style w:type="paragraph" w:customStyle="1" w:styleId="Style21">
    <w:name w:val="Style21"/>
    <w:basedOn w:val="Normal"/>
    <w:uiPriority w:val="99"/>
    <w:rsid w:val="00134376"/>
  </w:style>
  <w:style w:type="paragraph" w:customStyle="1" w:styleId="Style22">
    <w:name w:val="Style22"/>
    <w:basedOn w:val="Normal"/>
    <w:uiPriority w:val="99"/>
    <w:rsid w:val="00134376"/>
  </w:style>
  <w:style w:type="paragraph" w:customStyle="1" w:styleId="Style23">
    <w:name w:val="Style23"/>
    <w:basedOn w:val="Normal"/>
    <w:uiPriority w:val="99"/>
    <w:rsid w:val="00134376"/>
  </w:style>
  <w:style w:type="paragraph" w:customStyle="1" w:styleId="Style24">
    <w:name w:val="Style24"/>
    <w:basedOn w:val="Normal"/>
    <w:uiPriority w:val="99"/>
    <w:rsid w:val="00134376"/>
  </w:style>
  <w:style w:type="paragraph" w:customStyle="1" w:styleId="Style25">
    <w:name w:val="Style25"/>
    <w:basedOn w:val="Normal"/>
    <w:uiPriority w:val="99"/>
    <w:rsid w:val="00134376"/>
  </w:style>
  <w:style w:type="paragraph" w:customStyle="1" w:styleId="Style26">
    <w:name w:val="Style26"/>
    <w:basedOn w:val="Normal"/>
    <w:uiPriority w:val="99"/>
    <w:rsid w:val="00134376"/>
  </w:style>
  <w:style w:type="paragraph" w:customStyle="1" w:styleId="Style27">
    <w:name w:val="Style27"/>
    <w:basedOn w:val="Normal"/>
    <w:uiPriority w:val="99"/>
    <w:rsid w:val="00134376"/>
  </w:style>
  <w:style w:type="paragraph" w:customStyle="1" w:styleId="Style28">
    <w:name w:val="Style28"/>
    <w:basedOn w:val="Normal"/>
    <w:uiPriority w:val="99"/>
    <w:rsid w:val="00134376"/>
  </w:style>
  <w:style w:type="paragraph" w:customStyle="1" w:styleId="Style29">
    <w:name w:val="Style29"/>
    <w:basedOn w:val="Normal"/>
    <w:uiPriority w:val="99"/>
    <w:rsid w:val="00134376"/>
  </w:style>
  <w:style w:type="paragraph" w:customStyle="1" w:styleId="Style30">
    <w:name w:val="Style30"/>
    <w:basedOn w:val="Normal"/>
    <w:uiPriority w:val="99"/>
    <w:rsid w:val="00134376"/>
  </w:style>
  <w:style w:type="paragraph" w:customStyle="1" w:styleId="Style31">
    <w:name w:val="Style31"/>
    <w:basedOn w:val="Normal"/>
    <w:uiPriority w:val="99"/>
    <w:rsid w:val="00134376"/>
  </w:style>
  <w:style w:type="paragraph" w:customStyle="1" w:styleId="Style32">
    <w:name w:val="Style32"/>
    <w:basedOn w:val="Normal"/>
    <w:uiPriority w:val="99"/>
    <w:rsid w:val="00134376"/>
  </w:style>
  <w:style w:type="paragraph" w:customStyle="1" w:styleId="Style33">
    <w:name w:val="Style33"/>
    <w:basedOn w:val="Normal"/>
    <w:uiPriority w:val="99"/>
    <w:rsid w:val="00134376"/>
  </w:style>
  <w:style w:type="paragraph" w:customStyle="1" w:styleId="Style34">
    <w:name w:val="Style34"/>
    <w:basedOn w:val="Normal"/>
    <w:uiPriority w:val="99"/>
    <w:rsid w:val="00134376"/>
  </w:style>
  <w:style w:type="paragraph" w:customStyle="1" w:styleId="Style35">
    <w:name w:val="Style35"/>
    <w:basedOn w:val="Normal"/>
    <w:uiPriority w:val="99"/>
    <w:rsid w:val="00134376"/>
  </w:style>
  <w:style w:type="paragraph" w:customStyle="1" w:styleId="Style36">
    <w:name w:val="Style36"/>
    <w:basedOn w:val="Normal"/>
    <w:uiPriority w:val="99"/>
    <w:rsid w:val="00134376"/>
  </w:style>
  <w:style w:type="paragraph" w:customStyle="1" w:styleId="Style37">
    <w:name w:val="Style37"/>
    <w:basedOn w:val="Normal"/>
    <w:uiPriority w:val="99"/>
    <w:rsid w:val="00134376"/>
  </w:style>
  <w:style w:type="paragraph" w:customStyle="1" w:styleId="Style38">
    <w:name w:val="Style38"/>
    <w:basedOn w:val="Normal"/>
    <w:uiPriority w:val="99"/>
    <w:rsid w:val="00134376"/>
  </w:style>
  <w:style w:type="paragraph" w:customStyle="1" w:styleId="Style39">
    <w:name w:val="Style39"/>
    <w:basedOn w:val="Normal"/>
    <w:uiPriority w:val="99"/>
    <w:rsid w:val="00134376"/>
  </w:style>
  <w:style w:type="paragraph" w:customStyle="1" w:styleId="Style40">
    <w:name w:val="Style40"/>
    <w:basedOn w:val="Normal"/>
    <w:uiPriority w:val="99"/>
    <w:rsid w:val="00134376"/>
  </w:style>
  <w:style w:type="paragraph" w:customStyle="1" w:styleId="Style41">
    <w:name w:val="Style41"/>
    <w:basedOn w:val="Normal"/>
    <w:uiPriority w:val="99"/>
    <w:rsid w:val="00134376"/>
  </w:style>
  <w:style w:type="paragraph" w:customStyle="1" w:styleId="Style42">
    <w:name w:val="Style42"/>
    <w:basedOn w:val="Normal"/>
    <w:uiPriority w:val="99"/>
    <w:rsid w:val="00134376"/>
  </w:style>
  <w:style w:type="paragraph" w:customStyle="1" w:styleId="Style43">
    <w:name w:val="Style43"/>
    <w:basedOn w:val="Normal"/>
    <w:uiPriority w:val="99"/>
    <w:rsid w:val="00134376"/>
  </w:style>
  <w:style w:type="paragraph" w:customStyle="1" w:styleId="Style44">
    <w:name w:val="Style44"/>
    <w:basedOn w:val="Normal"/>
    <w:uiPriority w:val="99"/>
    <w:rsid w:val="00134376"/>
  </w:style>
  <w:style w:type="paragraph" w:customStyle="1" w:styleId="Style45">
    <w:name w:val="Style45"/>
    <w:basedOn w:val="Normal"/>
    <w:uiPriority w:val="99"/>
    <w:rsid w:val="00134376"/>
  </w:style>
  <w:style w:type="paragraph" w:customStyle="1" w:styleId="Style46">
    <w:name w:val="Style46"/>
    <w:basedOn w:val="Normal"/>
    <w:uiPriority w:val="99"/>
    <w:rsid w:val="00134376"/>
  </w:style>
  <w:style w:type="paragraph" w:customStyle="1" w:styleId="Style47">
    <w:name w:val="Style47"/>
    <w:basedOn w:val="Normal"/>
    <w:uiPriority w:val="99"/>
    <w:rsid w:val="00134376"/>
  </w:style>
  <w:style w:type="paragraph" w:customStyle="1" w:styleId="Style48">
    <w:name w:val="Style48"/>
    <w:basedOn w:val="Normal"/>
    <w:uiPriority w:val="99"/>
    <w:rsid w:val="00134376"/>
  </w:style>
  <w:style w:type="paragraph" w:customStyle="1" w:styleId="Style49">
    <w:name w:val="Style49"/>
    <w:basedOn w:val="Normal"/>
    <w:uiPriority w:val="99"/>
    <w:rsid w:val="00134376"/>
  </w:style>
  <w:style w:type="paragraph" w:customStyle="1" w:styleId="Style50">
    <w:name w:val="Style50"/>
    <w:basedOn w:val="Normal"/>
    <w:uiPriority w:val="99"/>
    <w:rsid w:val="00134376"/>
  </w:style>
  <w:style w:type="character" w:customStyle="1" w:styleId="FontStyle52">
    <w:name w:val="Font Style52"/>
    <w:basedOn w:val="DefaultParagraphFont"/>
    <w:uiPriority w:val="99"/>
    <w:rsid w:val="00134376"/>
    <w:rPr>
      <w:rFonts w:ascii="Times New Roman" w:hAnsi="Times New Roman" w:cs="Times New Roman"/>
      <w:sz w:val="30"/>
      <w:szCs w:val="30"/>
    </w:rPr>
  </w:style>
  <w:style w:type="character" w:customStyle="1" w:styleId="FontStyle53">
    <w:name w:val="Font Style53"/>
    <w:basedOn w:val="DefaultParagraphFont"/>
    <w:uiPriority w:val="99"/>
    <w:rsid w:val="00134376"/>
    <w:rPr>
      <w:rFonts w:ascii="Times New Roman" w:hAnsi="Times New Roman" w:cs="Times New Roman"/>
      <w:b/>
      <w:bCs/>
      <w:sz w:val="24"/>
      <w:szCs w:val="24"/>
    </w:rPr>
  </w:style>
  <w:style w:type="character" w:customStyle="1" w:styleId="FontStyle54">
    <w:name w:val="Font Style54"/>
    <w:basedOn w:val="DefaultParagraphFont"/>
    <w:uiPriority w:val="99"/>
    <w:rsid w:val="00134376"/>
    <w:rPr>
      <w:rFonts w:ascii="Times New Roman" w:hAnsi="Times New Roman" w:cs="Times New Roman"/>
      <w:sz w:val="24"/>
      <w:szCs w:val="24"/>
    </w:rPr>
  </w:style>
  <w:style w:type="character" w:customStyle="1" w:styleId="FontStyle55">
    <w:name w:val="Font Style55"/>
    <w:basedOn w:val="DefaultParagraphFont"/>
    <w:uiPriority w:val="99"/>
    <w:rsid w:val="00134376"/>
    <w:rPr>
      <w:rFonts w:ascii="Times New Roman" w:hAnsi="Times New Roman" w:cs="Times New Roman"/>
      <w:sz w:val="48"/>
      <w:szCs w:val="48"/>
    </w:rPr>
  </w:style>
  <w:style w:type="character" w:customStyle="1" w:styleId="FontStyle56">
    <w:name w:val="Font Style56"/>
    <w:basedOn w:val="DefaultParagraphFont"/>
    <w:uiPriority w:val="99"/>
    <w:rsid w:val="00134376"/>
    <w:rPr>
      <w:rFonts w:ascii="Times New Roman" w:hAnsi="Times New Roman" w:cs="Times New Roman"/>
      <w:b/>
      <w:bCs/>
      <w:i/>
      <w:iCs/>
      <w:sz w:val="18"/>
      <w:szCs w:val="18"/>
    </w:rPr>
  </w:style>
  <w:style w:type="character" w:customStyle="1" w:styleId="FontStyle57">
    <w:name w:val="Font Style57"/>
    <w:basedOn w:val="DefaultParagraphFont"/>
    <w:uiPriority w:val="99"/>
    <w:rsid w:val="00134376"/>
    <w:rPr>
      <w:rFonts w:ascii="Times New Roman" w:hAnsi="Times New Roman" w:cs="Times New Roman"/>
      <w:b/>
      <w:bCs/>
      <w:sz w:val="14"/>
      <w:szCs w:val="14"/>
    </w:rPr>
  </w:style>
  <w:style w:type="character" w:customStyle="1" w:styleId="FontStyle58">
    <w:name w:val="Font Style58"/>
    <w:basedOn w:val="DefaultParagraphFont"/>
    <w:uiPriority w:val="99"/>
    <w:rsid w:val="00134376"/>
    <w:rPr>
      <w:rFonts w:ascii="Times New Roman" w:hAnsi="Times New Roman" w:cs="Times New Roman"/>
      <w:sz w:val="18"/>
      <w:szCs w:val="18"/>
    </w:rPr>
  </w:style>
  <w:style w:type="character" w:customStyle="1" w:styleId="FontStyle59">
    <w:name w:val="Font Style59"/>
    <w:basedOn w:val="DefaultParagraphFont"/>
    <w:uiPriority w:val="99"/>
    <w:rsid w:val="00134376"/>
    <w:rPr>
      <w:rFonts w:ascii="Franklin Gothic Medium" w:hAnsi="Franklin Gothic Medium" w:cs="Franklin Gothic Medium"/>
      <w:b/>
      <w:bCs/>
      <w:sz w:val="18"/>
      <w:szCs w:val="18"/>
    </w:rPr>
  </w:style>
  <w:style w:type="character" w:customStyle="1" w:styleId="FontStyle60">
    <w:name w:val="Font Style60"/>
    <w:basedOn w:val="DefaultParagraphFont"/>
    <w:uiPriority w:val="99"/>
    <w:rsid w:val="00134376"/>
    <w:rPr>
      <w:rFonts w:ascii="Times New Roman" w:hAnsi="Times New Roman" w:cs="Times New Roman"/>
      <w:b/>
      <w:bCs/>
      <w:sz w:val="12"/>
      <w:szCs w:val="12"/>
    </w:rPr>
  </w:style>
  <w:style w:type="character" w:customStyle="1" w:styleId="FontStyle61">
    <w:name w:val="Font Style61"/>
    <w:basedOn w:val="DefaultParagraphFont"/>
    <w:uiPriority w:val="99"/>
    <w:rsid w:val="00134376"/>
    <w:rPr>
      <w:rFonts w:ascii="Times New Roman" w:hAnsi="Times New Roman" w:cs="Times New Roman"/>
      <w:b/>
      <w:bCs/>
      <w:sz w:val="18"/>
      <w:szCs w:val="18"/>
    </w:rPr>
  </w:style>
  <w:style w:type="character" w:customStyle="1" w:styleId="FontStyle62">
    <w:name w:val="Font Style62"/>
    <w:basedOn w:val="DefaultParagraphFont"/>
    <w:uiPriority w:val="99"/>
    <w:rsid w:val="00134376"/>
    <w:rPr>
      <w:rFonts w:ascii="Times New Roman" w:hAnsi="Times New Roman" w:cs="Times New Roman"/>
      <w:b/>
      <w:bCs/>
      <w:i/>
      <w:iCs/>
      <w:sz w:val="12"/>
      <w:szCs w:val="12"/>
    </w:rPr>
  </w:style>
  <w:style w:type="character" w:customStyle="1" w:styleId="FontStyle63">
    <w:name w:val="Font Style63"/>
    <w:basedOn w:val="DefaultParagraphFont"/>
    <w:uiPriority w:val="99"/>
    <w:rsid w:val="00134376"/>
    <w:rPr>
      <w:rFonts w:ascii="Times New Roman" w:hAnsi="Times New Roman" w:cs="Times New Roman"/>
      <w:i/>
      <w:iCs/>
      <w:sz w:val="24"/>
      <w:szCs w:val="24"/>
    </w:rPr>
  </w:style>
  <w:style w:type="character" w:customStyle="1" w:styleId="FontStyle64">
    <w:name w:val="Font Style64"/>
    <w:basedOn w:val="DefaultParagraphFont"/>
    <w:uiPriority w:val="99"/>
    <w:rsid w:val="00134376"/>
    <w:rPr>
      <w:rFonts w:ascii="Times New Roman" w:hAnsi="Times New Roman" w:cs="Times New Roman"/>
      <w:b/>
      <w:bCs/>
      <w:smallCaps/>
      <w:sz w:val="12"/>
      <w:szCs w:val="12"/>
    </w:rPr>
  </w:style>
  <w:style w:type="character" w:customStyle="1" w:styleId="FontStyle65">
    <w:name w:val="Font Style65"/>
    <w:basedOn w:val="DefaultParagraphFont"/>
    <w:uiPriority w:val="99"/>
    <w:rsid w:val="00134376"/>
    <w:rPr>
      <w:rFonts w:ascii="Franklin Gothic Medium" w:hAnsi="Franklin Gothic Medium" w:cs="Franklin Gothic Medium"/>
      <w:smallCaps/>
      <w:sz w:val="16"/>
      <w:szCs w:val="16"/>
    </w:rPr>
  </w:style>
  <w:style w:type="character" w:customStyle="1" w:styleId="FontStyle66">
    <w:name w:val="Font Style66"/>
    <w:basedOn w:val="DefaultParagraphFont"/>
    <w:uiPriority w:val="99"/>
    <w:rsid w:val="00134376"/>
    <w:rPr>
      <w:rFonts w:ascii="Times New Roman" w:hAnsi="Times New Roman" w:cs="Times New Roman"/>
      <w:b/>
      <w:bCs/>
      <w:spacing w:val="10"/>
      <w:sz w:val="18"/>
      <w:szCs w:val="18"/>
    </w:rPr>
  </w:style>
  <w:style w:type="character" w:customStyle="1" w:styleId="FontStyle67">
    <w:name w:val="Font Style67"/>
    <w:basedOn w:val="DefaultParagraphFont"/>
    <w:uiPriority w:val="99"/>
    <w:rsid w:val="00134376"/>
    <w:rPr>
      <w:rFonts w:ascii="Times New Roman" w:hAnsi="Times New Roman" w:cs="Times New Roman"/>
      <w:b/>
      <w:bCs/>
      <w:smallCaps/>
      <w:sz w:val="18"/>
      <w:szCs w:val="18"/>
    </w:rPr>
  </w:style>
  <w:style w:type="character" w:customStyle="1" w:styleId="FontStyle68">
    <w:name w:val="Font Style68"/>
    <w:basedOn w:val="DefaultParagraphFont"/>
    <w:uiPriority w:val="99"/>
    <w:rsid w:val="00134376"/>
    <w:rPr>
      <w:rFonts w:ascii="Courier New" w:hAnsi="Courier New" w:cs="Courier New"/>
      <w:sz w:val="60"/>
      <w:szCs w:val="60"/>
    </w:rPr>
  </w:style>
  <w:style w:type="character" w:customStyle="1" w:styleId="FontStyle69">
    <w:name w:val="Font Style69"/>
    <w:basedOn w:val="DefaultParagraphFont"/>
    <w:uiPriority w:val="99"/>
    <w:rsid w:val="00134376"/>
    <w:rPr>
      <w:rFonts w:ascii="Times New Roman" w:hAnsi="Times New Roman" w:cs="Times New Roman"/>
      <w:b/>
      <w:bCs/>
      <w:smallCaps/>
      <w:sz w:val="18"/>
      <w:szCs w:val="18"/>
    </w:rPr>
  </w:style>
  <w:style w:type="character" w:customStyle="1" w:styleId="FontStyle70">
    <w:name w:val="Font Style70"/>
    <w:basedOn w:val="DefaultParagraphFont"/>
    <w:uiPriority w:val="99"/>
    <w:rsid w:val="00134376"/>
    <w:rPr>
      <w:rFonts w:ascii="Times New Roman" w:hAnsi="Times New Roman" w:cs="Times New Roman"/>
      <w:b/>
      <w:bCs/>
      <w:i/>
      <w:iCs/>
      <w:sz w:val="14"/>
      <w:szCs w:val="14"/>
    </w:rPr>
  </w:style>
  <w:style w:type="character" w:customStyle="1" w:styleId="FontStyle71">
    <w:name w:val="Font Style71"/>
    <w:basedOn w:val="DefaultParagraphFont"/>
    <w:uiPriority w:val="99"/>
    <w:rsid w:val="00134376"/>
    <w:rPr>
      <w:rFonts w:ascii="Times New Roman" w:hAnsi="Times New Roman" w:cs="Times New Roman"/>
      <w:i/>
      <w:iCs/>
      <w:spacing w:val="20"/>
      <w:sz w:val="18"/>
      <w:szCs w:val="18"/>
    </w:rPr>
  </w:style>
  <w:style w:type="character" w:customStyle="1" w:styleId="FontStyle72">
    <w:name w:val="Font Style72"/>
    <w:basedOn w:val="DefaultParagraphFont"/>
    <w:uiPriority w:val="99"/>
    <w:rsid w:val="00134376"/>
    <w:rPr>
      <w:rFonts w:ascii="Times New Roman" w:hAnsi="Times New Roman" w:cs="Times New Roman"/>
      <w:b/>
      <w:bCs/>
      <w:sz w:val="14"/>
      <w:szCs w:val="14"/>
    </w:rPr>
  </w:style>
  <w:style w:type="character" w:customStyle="1" w:styleId="FontStyle73">
    <w:name w:val="Font Style73"/>
    <w:basedOn w:val="DefaultParagraphFont"/>
    <w:uiPriority w:val="99"/>
    <w:rsid w:val="00134376"/>
    <w:rPr>
      <w:rFonts w:ascii="Times New Roman" w:hAnsi="Times New Roman" w:cs="Times New Roman"/>
      <w:sz w:val="18"/>
      <w:szCs w:val="18"/>
    </w:rPr>
  </w:style>
  <w:style w:type="character" w:customStyle="1" w:styleId="FontStyle74">
    <w:name w:val="Font Style74"/>
    <w:basedOn w:val="DefaultParagraphFont"/>
    <w:uiPriority w:val="99"/>
    <w:rsid w:val="00134376"/>
    <w:rPr>
      <w:rFonts w:ascii="Times New Roman" w:hAnsi="Times New Roman" w:cs="Times New Roman"/>
      <w:b/>
      <w:bCs/>
      <w:sz w:val="14"/>
      <w:szCs w:val="14"/>
    </w:rPr>
  </w:style>
  <w:style w:type="character" w:customStyle="1" w:styleId="FontStyle75">
    <w:name w:val="Font Style75"/>
    <w:basedOn w:val="DefaultParagraphFont"/>
    <w:uiPriority w:val="99"/>
    <w:rsid w:val="00134376"/>
    <w:rPr>
      <w:rFonts w:ascii="Times New Roman" w:hAnsi="Times New Roman" w:cs="Times New Roman"/>
      <w:b/>
      <w:bCs/>
      <w:smallCaps/>
      <w:sz w:val="14"/>
      <w:szCs w:val="14"/>
    </w:rPr>
  </w:style>
  <w:style w:type="character" w:customStyle="1" w:styleId="FontStyle76">
    <w:name w:val="Font Style76"/>
    <w:basedOn w:val="DefaultParagraphFont"/>
    <w:uiPriority w:val="99"/>
    <w:rsid w:val="00134376"/>
    <w:rPr>
      <w:rFonts w:ascii="Courier New" w:hAnsi="Courier New" w:cs="Courier New"/>
      <w:b/>
      <w:bCs/>
      <w:i/>
      <w:iCs/>
      <w:sz w:val="24"/>
      <w:szCs w:val="24"/>
    </w:rPr>
  </w:style>
  <w:style w:type="character" w:customStyle="1" w:styleId="FontStyle77">
    <w:name w:val="Font Style77"/>
    <w:basedOn w:val="DefaultParagraphFont"/>
    <w:uiPriority w:val="99"/>
    <w:rsid w:val="00134376"/>
    <w:rPr>
      <w:rFonts w:ascii="Book Antiqua" w:hAnsi="Book Antiqua" w:cs="Book Antiqua"/>
      <w:b/>
      <w:bCs/>
      <w:i/>
      <w:iCs/>
      <w:spacing w:val="10"/>
      <w:sz w:val="14"/>
      <w:szCs w:val="14"/>
    </w:rPr>
  </w:style>
  <w:style w:type="character" w:customStyle="1" w:styleId="FontStyle78">
    <w:name w:val="Font Style78"/>
    <w:basedOn w:val="DefaultParagraphFont"/>
    <w:uiPriority w:val="99"/>
    <w:rsid w:val="00134376"/>
    <w:rPr>
      <w:rFonts w:ascii="Georgia" w:hAnsi="Georgia" w:cs="Georgia"/>
      <w:b/>
      <w:bCs/>
      <w:sz w:val="16"/>
      <w:szCs w:val="16"/>
    </w:rPr>
  </w:style>
  <w:style w:type="character" w:customStyle="1" w:styleId="FontStyle79">
    <w:name w:val="Font Style79"/>
    <w:basedOn w:val="DefaultParagraphFont"/>
    <w:uiPriority w:val="99"/>
    <w:rsid w:val="00134376"/>
    <w:rPr>
      <w:rFonts w:ascii="Franklin Gothic Medium" w:hAnsi="Franklin Gothic Medium" w:cs="Franklin Gothic Medium"/>
      <w:i/>
      <w:iCs/>
      <w:smallCaps/>
      <w:sz w:val="16"/>
      <w:szCs w:val="16"/>
    </w:rPr>
  </w:style>
  <w:style w:type="character" w:customStyle="1" w:styleId="FontStyle80">
    <w:name w:val="Font Style80"/>
    <w:basedOn w:val="DefaultParagraphFont"/>
    <w:uiPriority w:val="99"/>
    <w:rsid w:val="00134376"/>
    <w:rPr>
      <w:rFonts w:ascii="Times New Roman" w:hAnsi="Times New Roman" w:cs="Times New Roman"/>
      <w:b/>
      <w:bCs/>
      <w:smallCaps/>
      <w:spacing w:val="20"/>
      <w:sz w:val="16"/>
      <w:szCs w:val="16"/>
    </w:rPr>
  </w:style>
  <w:style w:type="paragraph" w:styleId="Header">
    <w:name w:val="header"/>
    <w:basedOn w:val="Normal"/>
    <w:link w:val="HeaderChar"/>
    <w:uiPriority w:val="99"/>
    <w:semiHidden/>
    <w:unhideWhenUsed/>
    <w:rsid w:val="00126EB0"/>
    <w:pPr>
      <w:tabs>
        <w:tab w:val="center" w:pos="4680"/>
        <w:tab w:val="right" w:pos="9360"/>
      </w:tabs>
    </w:pPr>
  </w:style>
  <w:style w:type="character" w:customStyle="1" w:styleId="HeaderChar">
    <w:name w:val="Header Char"/>
    <w:basedOn w:val="DefaultParagraphFont"/>
    <w:link w:val="Header"/>
    <w:uiPriority w:val="99"/>
    <w:semiHidden/>
    <w:rsid w:val="00126EB0"/>
    <w:rPr>
      <w:rFonts w:hAnsi="Times New Roman"/>
      <w:sz w:val="24"/>
      <w:szCs w:val="24"/>
    </w:rPr>
  </w:style>
  <w:style w:type="paragraph" w:styleId="Footer">
    <w:name w:val="footer"/>
    <w:basedOn w:val="Normal"/>
    <w:link w:val="FooterChar"/>
    <w:uiPriority w:val="99"/>
    <w:semiHidden/>
    <w:unhideWhenUsed/>
    <w:rsid w:val="00126EB0"/>
    <w:pPr>
      <w:tabs>
        <w:tab w:val="center" w:pos="4680"/>
        <w:tab w:val="right" w:pos="9360"/>
      </w:tabs>
    </w:pPr>
  </w:style>
  <w:style w:type="character" w:customStyle="1" w:styleId="FooterChar">
    <w:name w:val="Footer Char"/>
    <w:basedOn w:val="DefaultParagraphFont"/>
    <w:link w:val="Footer"/>
    <w:uiPriority w:val="99"/>
    <w:semiHidden/>
    <w:rsid w:val="00126EB0"/>
    <w:rPr>
      <w:rFonts w:hAnsi="Times New Roman"/>
      <w:sz w:val="24"/>
      <w:szCs w:val="24"/>
    </w:rPr>
  </w:style>
  <w:style w:type="paragraph" w:styleId="BalloonText">
    <w:name w:val="Balloon Text"/>
    <w:basedOn w:val="Normal"/>
    <w:link w:val="BalloonTextChar"/>
    <w:uiPriority w:val="99"/>
    <w:semiHidden/>
    <w:unhideWhenUsed/>
    <w:rsid w:val="00126EB0"/>
    <w:rPr>
      <w:rFonts w:ascii="Tahoma" w:hAnsi="Tahoma" w:cs="Tahoma"/>
      <w:sz w:val="16"/>
      <w:szCs w:val="16"/>
    </w:rPr>
  </w:style>
  <w:style w:type="character" w:customStyle="1" w:styleId="BalloonTextChar">
    <w:name w:val="Balloon Text Char"/>
    <w:basedOn w:val="DefaultParagraphFont"/>
    <w:link w:val="BalloonText"/>
    <w:uiPriority w:val="99"/>
    <w:semiHidden/>
    <w:rsid w:val="00126E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FD5E3-AC48-41C0-9A26-E6F5B8F06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1412</Words>
  <Characters>6818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Harper, Michael</cp:lastModifiedBy>
  <cp:revision>20</cp:revision>
  <dcterms:created xsi:type="dcterms:W3CDTF">2017-04-04T05:08:00Z</dcterms:created>
  <dcterms:modified xsi:type="dcterms:W3CDTF">2017-07-11T23:35:00Z</dcterms:modified>
</cp:coreProperties>
</file>