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7" w:rsidRDefault="00283047" w:rsidP="008333A2">
      <w:pPr>
        <w:pBdr>
          <w:top w:val="single" w:sz="4" w:space="1" w:color="auto"/>
        </w:pBdr>
        <w:spacing w:before="6000" w:after="120" w:line="240" w:lineRule="auto"/>
        <w:ind w:left="3600" w:right="3600"/>
        <w:jc w:val="center"/>
        <w:rPr>
          <w:rFonts w:ascii="Times New Roman" w:hAnsi="Times New Roman"/>
        </w:rPr>
      </w:pPr>
    </w:p>
    <w:p w:rsidR="00574D49" w:rsidRPr="00283047" w:rsidRDefault="00B92D26" w:rsidP="0028304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83047">
        <w:rPr>
          <w:rFonts w:ascii="Times New Roman" w:hAnsi="Times New Roman"/>
          <w:sz w:val="36"/>
          <w:szCs w:val="36"/>
        </w:rPr>
        <w:t>DISTILLATION.</w:t>
      </w:r>
    </w:p>
    <w:p w:rsidR="00283047" w:rsidRPr="008D2837" w:rsidRDefault="00283047" w:rsidP="008D2837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574D49" w:rsidRPr="00FB1104" w:rsidRDefault="00B92D26" w:rsidP="00FB110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B1104">
        <w:rPr>
          <w:rFonts w:ascii="Times New Roman" w:hAnsi="Times New Roman"/>
          <w:b/>
          <w:sz w:val="28"/>
          <w:szCs w:val="28"/>
        </w:rPr>
        <w:t>No. 9 of 1923.</w:t>
      </w:r>
    </w:p>
    <w:p w:rsidR="00574D49" w:rsidRPr="002F5895" w:rsidRDefault="00B92D26" w:rsidP="00FB1104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F5895">
        <w:rPr>
          <w:rFonts w:ascii="Times New Roman" w:hAnsi="Times New Roman"/>
          <w:sz w:val="26"/>
          <w:szCs w:val="26"/>
        </w:rPr>
        <w:t xml:space="preserve">An Act to amend the </w:t>
      </w:r>
      <w:r w:rsidRPr="002F5895">
        <w:rPr>
          <w:rFonts w:ascii="Times New Roman" w:hAnsi="Times New Roman"/>
          <w:i/>
          <w:sz w:val="26"/>
          <w:szCs w:val="26"/>
        </w:rPr>
        <w:t xml:space="preserve">Distillation Act </w:t>
      </w:r>
      <w:r w:rsidRPr="002F5895">
        <w:rPr>
          <w:rFonts w:ascii="Times New Roman" w:hAnsi="Times New Roman"/>
          <w:sz w:val="26"/>
          <w:szCs w:val="26"/>
        </w:rPr>
        <w:t>1901-1918.</w:t>
      </w:r>
    </w:p>
    <w:p w:rsidR="00574D49" w:rsidRPr="002F5895" w:rsidRDefault="00B92D26" w:rsidP="00FB1104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2F5895">
        <w:rPr>
          <w:rFonts w:ascii="Times New Roman" w:hAnsi="Times New Roman"/>
          <w:sz w:val="26"/>
          <w:szCs w:val="26"/>
        </w:rPr>
        <w:t>[Assented to 11th August, 1923.]</w:t>
      </w:r>
    </w:p>
    <w:p w:rsidR="00574D49" w:rsidRPr="001A38D3" w:rsidRDefault="00B92D26" w:rsidP="00A47F98">
      <w:pPr>
        <w:spacing w:after="0" w:line="240" w:lineRule="auto"/>
        <w:jc w:val="both"/>
        <w:rPr>
          <w:rFonts w:ascii="Times New Roman" w:hAnsi="Times New Roman"/>
        </w:rPr>
      </w:pPr>
      <w:r w:rsidRPr="001A38D3">
        <w:rPr>
          <w:rFonts w:ascii="Times New Roman" w:hAnsi="Times New Roman"/>
        </w:rPr>
        <w:t>BE it enacted by the King</w:t>
      </w:r>
      <w:r w:rsidR="00BA7550" w:rsidRPr="001A38D3">
        <w:rPr>
          <w:rFonts w:ascii="Times New Roman" w:hAnsi="Times New Roman"/>
        </w:rPr>
        <w:t>’</w:t>
      </w:r>
      <w:r w:rsidRPr="001A38D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74D49" w:rsidRPr="007A1DB2" w:rsidRDefault="00B92D26" w:rsidP="007A1DB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A1DB2">
        <w:rPr>
          <w:rFonts w:ascii="Times New Roman" w:hAnsi="Times New Roman" w:cs="Times New Roman"/>
          <w:b/>
          <w:sz w:val="20"/>
        </w:rPr>
        <w:t>Short title and citation.</w:t>
      </w:r>
      <w:bookmarkStart w:id="0" w:name="_GoBack"/>
      <w:bookmarkEnd w:id="0"/>
    </w:p>
    <w:p w:rsidR="00574D49" w:rsidRPr="009A375B" w:rsidRDefault="00B92D26" w:rsidP="002F5895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9A375B">
        <w:rPr>
          <w:rFonts w:ascii="Times New Roman" w:hAnsi="Times New Roman"/>
          <w:b/>
        </w:rPr>
        <w:t>1</w:t>
      </w:r>
      <w:r w:rsidRPr="009A375B">
        <w:rPr>
          <w:rFonts w:ascii="Times New Roman" w:hAnsi="Times New Roman"/>
        </w:rPr>
        <w:t>.—(1.)</w:t>
      </w:r>
      <w:r w:rsidR="002F5895">
        <w:rPr>
          <w:rFonts w:ascii="Times New Roman" w:hAnsi="Times New Roman"/>
        </w:rPr>
        <w:tab/>
      </w:r>
      <w:r w:rsidRPr="009A375B">
        <w:rPr>
          <w:rFonts w:ascii="Times New Roman" w:hAnsi="Times New Roman"/>
        </w:rPr>
        <w:t xml:space="preserve">This Act may be cited as the </w:t>
      </w:r>
      <w:r w:rsidRPr="009A375B">
        <w:rPr>
          <w:rFonts w:ascii="Times New Roman" w:hAnsi="Times New Roman"/>
          <w:i/>
        </w:rPr>
        <w:t>Distillation Act</w:t>
      </w:r>
      <w:r w:rsidRPr="009A375B">
        <w:rPr>
          <w:rFonts w:ascii="Times New Roman" w:hAnsi="Times New Roman"/>
          <w:b/>
          <w:i/>
        </w:rPr>
        <w:t xml:space="preserve"> </w:t>
      </w:r>
      <w:r w:rsidRPr="009A375B">
        <w:rPr>
          <w:rFonts w:ascii="Times New Roman" w:hAnsi="Times New Roman"/>
        </w:rPr>
        <w:t>1923.</w:t>
      </w:r>
    </w:p>
    <w:p w:rsidR="00574D49" w:rsidRPr="009A375B" w:rsidRDefault="00B92D26" w:rsidP="002F5895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9A375B">
        <w:rPr>
          <w:rFonts w:ascii="Times New Roman" w:hAnsi="Times New Roman"/>
        </w:rPr>
        <w:t>(2.)</w:t>
      </w:r>
      <w:r w:rsidR="002F5895">
        <w:rPr>
          <w:rFonts w:ascii="Times New Roman" w:hAnsi="Times New Roman"/>
        </w:rPr>
        <w:tab/>
      </w:r>
      <w:r w:rsidRPr="009A375B">
        <w:rPr>
          <w:rFonts w:ascii="Times New Roman" w:hAnsi="Times New Roman"/>
        </w:rPr>
        <w:t xml:space="preserve">The </w:t>
      </w:r>
      <w:r w:rsidRPr="009A375B">
        <w:rPr>
          <w:rFonts w:ascii="Times New Roman" w:hAnsi="Times New Roman"/>
          <w:i/>
        </w:rPr>
        <w:t>Distillation Act</w:t>
      </w:r>
      <w:r w:rsidRPr="009A375B">
        <w:rPr>
          <w:rFonts w:ascii="Times New Roman" w:hAnsi="Times New Roman"/>
          <w:b/>
          <w:i/>
        </w:rPr>
        <w:t xml:space="preserve"> </w:t>
      </w:r>
      <w:r w:rsidRPr="009A375B">
        <w:rPr>
          <w:rFonts w:ascii="Times New Roman" w:hAnsi="Times New Roman"/>
        </w:rPr>
        <w:t>1901-1918 is in this Act referred to as the Principal Act.</w:t>
      </w:r>
    </w:p>
    <w:p w:rsidR="00574D49" w:rsidRPr="009A375B" w:rsidRDefault="00B92D26" w:rsidP="002F5895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9A375B">
        <w:rPr>
          <w:rFonts w:ascii="Times New Roman" w:hAnsi="Times New Roman"/>
        </w:rPr>
        <w:t>(3.)</w:t>
      </w:r>
      <w:r w:rsidR="002F5895">
        <w:rPr>
          <w:rFonts w:ascii="Times New Roman" w:hAnsi="Times New Roman"/>
        </w:rPr>
        <w:tab/>
      </w:r>
      <w:r w:rsidRPr="009A375B">
        <w:rPr>
          <w:rFonts w:ascii="Times New Roman" w:hAnsi="Times New Roman"/>
        </w:rPr>
        <w:t xml:space="preserve">The Principal Act as amended by this Act may be cited as the </w:t>
      </w:r>
      <w:r w:rsidRPr="009A375B">
        <w:rPr>
          <w:rFonts w:ascii="Times New Roman" w:hAnsi="Times New Roman"/>
          <w:i/>
        </w:rPr>
        <w:t>Distillation Act</w:t>
      </w:r>
      <w:r w:rsidRPr="009A375B">
        <w:rPr>
          <w:rFonts w:ascii="Times New Roman" w:hAnsi="Times New Roman"/>
          <w:b/>
          <w:i/>
        </w:rPr>
        <w:t xml:space="preserve"> </w:t>
      </w:r>
      <w:r w:rsidRPr="009A375B">
        <w:rPr>
          <w:rFonts w:ascii="Times New Roman" w:hAnsi="Times New Roman"/>
        </w:rPr>
        <w:t>1901-1923.</w:t>
      </w:r>
    </w:p>
    <w:p w:rsidR="00574D49" w:rsidRPr="007A1DB2" w:rsidRDefault="00B92D26" w:rsidP="007A1DB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A1DB2">
        <w:rPr>
          <w:rFonts w:ascii="Times New Roman" w:hAnsi="Times New Roman" w:cs="Times New Roman"/>
          <w:b/>
          <w:sz w:val="20"/>
        </w:rPr>
        <w:t>Licensing of stills.</w:t>
      </w:r>
    </w:p>
    <w:p w:rsidR="00574D49" w:rsidRPr="009A375B" w:rsidRDefault="00B92D26" w:rsidP="00D40460">
      <w:pPr>
        <w:spacing w:after="60" w:line="240" w:lineRule="auto"/>
        <w:ind w:firstLine="432"/>
        <w:rPr>
          <w:rFonts w:ascii="Times New Roman" w:hAnsi="Times New Roman"/>
        </w:rPr>
      </w:pPr>
      <w:r w:rsidRPr="009A375B">
        <w:rPr>
          <w:rFonts w:ascii="Times New Roman" w:hAnsi="Times New Roman"/>
          <w:b/>
        </w:rPr>
        <w:t>2.</w:t>
      </w:r>
      <w:r w:rsidR="00D40460">
        <w:rPr>
          <w:rFonts w:ascii="Times New Roman" w:hAnsi="Times New Roman"/>
          <w:b/>
        </w:rPr>
        <w:tab/>
      </w:r>
      <w:r w:rsidRPr="009A375B">
        <w:rPr>
          <w:rFonts w:ascii="Times New Roman" w:hAnsi="Times New Roman"/>
        </w:rPr>
        <w:t>Section twelve of the Principal Act is amended—</w:t>
      </w:r>
    </w:p>
    <w:p w:rsidR="00574D49" w:rsidRPr="009A375B" w:rsidRDefault="00B92D26" w:rsidP="00D40460">
      <w:pPr>
        <w:spacing w:after="0" w:line="240" w:lineRule="auto"/>
        <w:ind w:left="1440" w:hanging="720"/>
        <w:rPr>
          <w:rFonts w:ascii="Times New Roman" w:hAnsi="Times New Roman"/>
        </w:rPr>
      </w:pPr>
      <w:r w:rsidRPr="009A375B">
        <w:rPr>
          <w:rFonts w:ascii="Times New Roman" w:hAnsi="Times New Roman"/>
        </w:rPr>
        <w:t>(</w:t>
      </w:r>
      <w:r w:rsidRPr="009A375B">
        <w:rPr>
          <w:rFonts w:ascii="Times New Roman" w:hAnsi="Times New Roman"/>
          <w:i/>
        </w:rPr>
        <w:t>a</w:t>
      </w:r>
      <w:r w:rsidRPr="009A375B">
        <w:rPr>
          <w:rFonts w:ascii="Times New Roman" w:hAnsi="Times New Roman"/>
        </w:rPr>
        <w:t>)</w:t>
      </w:r>
      <w:r w:rsidRPr="009A375B">
        <w:rPr>
          <w:rFonts w:ascii="Times New Roman" w:hAnsi="Times New Roman"/>
          <w:b/>
          <w:i/>
        </w:rPr>
        <w:t xml:space="preserve"> </w:t>
      </w:r>
      <w:r w:rsidRPr="009A375B">
        <w:rPr>
          <w:rFonts w:ascii="Times New Roman" w:hAnsi="Times New Roman"/>
        </w:rPr>
        <w:t xml:space="preserve">by inserting therein, after the word </w:t>
      </w:r>
      <w:r w:rsidR="00BA7550">
        <w:rPr>
          <w:rFonts w:ascii="Times New Roman" w:hAnsi="Times New Roman"/>
        </w:rPr>
        <w:t>“</w:t>
      </w:r>
      <w:r w:rsidRPr="009A375B">
        <w:rPr>
          <w:rFonts w:ascii="Times New Roman" w:hAnsi="Times New Roman"/>
        </w:rPr>
        <w:t>spirits</w:t>
      </w:r>
      <w:r w:rsidR="00BA7550">
        <w:rPr>
          <w:rFonts w:ascii="Times New Roman" w:hAnsi="Times New Roman"/>
        </w:rPr>
        <w:t>”</w:t>
      </w:r>
      <w:r w:rsidRPr="009A375B">
        <w:rPr>
          <w:rFonts w:ascii="Times New Roman" w:hAnsi="Times New Roman"/>
        </w:rPr>
        <w:t xml:space="preserve"> (first occurring), the words </w:t>
      </w:r>
      <w:r w:rsidR="00BA7550">
        <w:rPr>
          <w:rFonts w:ascii="Times New Roman" w:hAnsi="Times New Roman"/>
        </w:rPr>
        <w:t>“</w:t>
      </w:r>
      <w:r w:rsidRPr="009A375B">
        <w:rPr>
          <w:rFonts w:ascii="Times New Roman" w:hAnsi="Times New Roman"/>
        </w:rPr>
        <w:t>by means of a still of a capacity exceeding one gallon</w:t>
      </w:r>
      <w:r w:rsidR="00BA7550">
        <w:rPr>
          <w:rFonts w:ascii="Times New Roman" w:hAnsi="Times New Roman"/>
        </w:rPr>
        <w:t>”</w:t>
      </w:r>
      <w:r w:rsidRPr="009A375B">
        <w:rPr>
          <w:rFonts w:ascii="Times New Roman" w:hAnsi="Times New Roman"/>
        </w:rPr>
        <w:t>; and</w:t>
      </w:r>
    </w:p>
    <w:p w:rsidR="00574D49" w:rsidRPr="009A375B" w:rsidRDefault="00B92D26" w:rsidP="00D40460">
      <w:pPr>
        <w:spacing w:after="0" w:line="240" w:lineRule="auto"/>
        <w:ind w:left="1440" w:hanging="720"/>
        <w:rPr>
          <w:rFonts w:ascii="Times New Roman" w:hAnsi="Times New Roman"/>
        </w:rPr>
      </w:pPr>
      <w:r w:rsidRPr="009A375B">
        <w:rPr>
          <w:rFonts w:ascii="Times New Roman" w:hAnsi="Times New Roman"/>
        </w:rPr>
        <w:t>(</w:t>
      </w:r>
      <w:r w:rsidRPr="009A375B">
        <w:rPr>
          <w:rFonts w:ascii="Times New Roman" w:hAnsi="Times New Roman"/>
          <w:i/>
        </w:rPr>
        <w:t>b</w:t>
      </w:r>
      <w:r w:rsidRPr="009A375B">
        <w:rPr>
          <w:rFonts w:ascii="Times New Roman" w:hAnsi="Times New Roman"/>
        </w:rPr>
        <w:t>)</w:t>
      </w:r>
      <w:r w:rsidRPr="009A375B">
        <w:rPr>
          <w:rFonts w:ascii="Times New Roman" w:hAnsi="Times New Roman"/>
          <w:b/>
          <w:i/>
        </w:rPr>
        <w:t xml:space="preserve"> </w:t>
      </w:r>
      <w:r w:rsidRPr="009A375B">
        <w:rPr>
          <w:rFonts w:ascii="Times New Roman" w:hAnsi="Times New Roman"/>
        </w:rPr>
        <w:t xml:space="preserve">by inserting therein, after the word </w:t>
      </w:r>
      <w:r w:rsidR="00BA7550">
        <w:rPr>
          <w:rFonts w:ascii="Times New Roman" w:hAnsi="Times New Roman"/>
        </w:rPr>
        <w:t>“</w:t>
      </w:r>
      <w:r w:rsidRPr="009A375B">
        <w:rPr>
          <w:rFonts w:ascii="Times New Roman" w:hAnsi="Times New Roman"/>
        </w:rPr>
        <w:t>person</w:t>
      </w:r>
      <w:r w:rsidR="00BA7550">
        <w:rPr>
          <w:rFonts w:ascii="Times New Roman" w:hAnsi="Times New Roman"/>
        </w:rPr>
        <w:t>”</w:t>
      </w:r>
      <w:r w:rsidRPr="009A375B">
        <w:rPr>
          <w:rFonts w:ascii="Times New Roman" w:hAnsi="Times New Roman"/>
        </w:rPr>
        <w:t xml:space="preserve"> (second occurring), the words </w:t>
      </w:r>
      <w:r w:rsidR="00BA7550">
        <w:rPr>
          <w:rFonts w:ascii="Times New Roman" w:hAnsi="Times New Roman"/>
        </w:rPr>
        <w:t>“</w:t>
      </w:r>
      <w:r w:rsidRPr="009A375B">
        <w:rPr>
          <w:rFonts w:ascii="Times New Roman" w:hAnsi="Times New Roman"/>
        </w:rPr>
        <w:t>licensed under this Part</w:t>
      </w:r>
      <w:r w:rsidR="00BA7550">
        <w:rPr>
          <w:rFonts w:ascii="Times New Roman" w:hAnsi="Times New Roman"/>
        </w:rPr>
        <w:t>”</w:t>
      </w:r>
      <w:r w:rsidRPr="009A375B">
        <w:rPr>
          <w:rFonts w:ascii="Times New Roman" w:hAnsi="Times New Roman"/>
        </w:rPr>
        <w:t>.</w:t>
      </w:r>
    </w:p>
    <w:sectPr w:rsidR="00574D49" w:rsidRPr="009A375B" w:rsidSect="00211177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19AF"/>
    <w:rsid w:val="00000637"/>
    <w:rsid w:val="001A2500"/>
    <w:rsid w:val="001A38D3"/>
    <w:rsid w:val="00211177"/>
    <w:rsid w:val="00283047"/>
    <w:rsid w:val="002F5895"/>
    <w:rsid w:val="0047570A"/>
    <w:rsid w:val="006519AF"/>
    <w:rsid w:val="00787800"/>
    <w:rsid w:val="007A1DB2"/>
    <w:rsid w:val="008333A2"/>
    <w:rsid w:val="008D2837"/>
    <w:rsid w:val="008D3CC7"/>
    <w:rsid w:val="009A375B"/>
    <w:rsid w:val="00A47F98"/>
    <w:rsid w:val="00B92D26"/>
    <w:rsid w:val="00BA7550"/>
    <w:rsid w:val="00D40460"/>
    <w:rsid w:val="00DD472D"/>
    <w:rsid w:val="00E41770"/>
    <w:rsid w:val="00F074F1"/>
    <w:rsid w:val="00FB1104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4">
    <w:name w:val="Style3894"/>
    <w:basedOn w:val="Normal"/>
    <w:rsid w:val="00FC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FC6F4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FC6F4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58">
    <w:name w:val="CharStyle58"/>
    <w:basedOn w:val="DefaultParagraphFont"/>
    <w:rsid w:val="00FC6F4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69">
    <w:name w:val="CharStyle69"/>
    <w:basedOn w:val="DefaultParagraphFont"/>
    <w:rsid w:val="00FC6F41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6">
    <w:name w:val="CharStyle96"/>
    <w:basedOn w:val="DefaultParagraphFont"/>
    <w:rsid w:val="00FC6F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0">
    <w:name w:val="CharStyle550"/>
    <w:basedOn w:val="DefaultParagraphFont"/>
    <w:rsid w:val="00FC6F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0"/>
      <w:szCs w:val="50"/>
    </w:rPr>
  </w:style>
  <w:style w:type="character" w:customStyle="1" w:styleId="CharStyle558">
    <w:name w:val="CharStyle558"/>
    <w:basedOn w:val="DefaultParagraphFont"/>
    <w:rsid w:val="00FC6F4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73">
    <w:name w:val="CharStyle573"/>
    <w:basedOn w:val="DefaultParagraphFont"/>
    <w:rsid w:val="00FC6F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530">
    <w:name w:val="CharStyle1530"/>
    <w:basedOn w:val="DefaultParagraphFont"/>
    <w:rsid w:val="00FC6F41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2017-04-03T04:05:00Z</dcterms:created>
  <dcterms:modified xsi:type="dcterms:W3CDTF">2017-07-11T23:35:00Z</dcterms:modified>
</cp:coreProperties>
</file>