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B5" w:rsidRPr="00F42BFC" w:rsidRDefault="005122B5" w:rsidP="00B60CB1">
      <w:pPr>
        <w:pBdr>
          <w:top w:val="single" w:sz="4" w:space="1" w:color="auto"/>
        </w:pBdr>
        <w:spacing w:before="8280" w:after="120" w:line="240" w:lineRule="auto"/>
        <w:ind w:left="3600" w:right="3600"/>
        <w:jc w:val="center"/>
        <w:rPr>
          <w:rFonts w:ascii="Times New Roman" w:hAnsi="Times New Roman"/>
          <w:sz w:val="20"/>
          <w:szCs w:val="36"/>
        </w:rPr>
      </w:pPr>
      <w:bookmarkStart w:id="0" w:name="_GoBack"/>
    </w:p>
    <w:bookmarkEnd w:id="0"/>
    <w:p w:rsidR="00857220" w:rsidRPr="0088056A" w:rsidRDefault="00CA6615" w:rsidP="005122B5">
      <w:pPr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  <w:r w:rsidRPr="0088056A">
        <w:rPr>
          <w:rFonts w:ascii="Times New Roman" w:hAnsi="Times New Roman"/>
          <w:sz w:val="36"/>
          <w:szCs w:val="36"/>
        </w:rPr>
        <w:t>EXCISE TARIFF VALIDATION</w:t>
      </w:r>
      <w:r w:rsidR="00E80B2F">
        <w:rPr>
          <w:rFonts w:ascii="Times New Roman" w:hAnsi="Times New Roman"/>
          <w:sz w:val="36"/>
          <w:szCs w:val="36"/>
        </w:rPr>
        <w:t>.</w:t>
      </w:r>
    </w:p>
    <w:p w:rsidR="0088056A" w:rsidRPr="0093594B" w:rsidRDefault="0088056A" w:rsidP="0093594B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14"/>
        </w:rPr>
      </w:pPr>
    </w:p>
    <w:p w:rsidR="00857220" w:rsidRPr="0088056A" w:rsidRDefault="00CA6615" w:rsidP="00C50FF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8056A">
        <w:rPr>
          <w:rFonts w:ascii="Times New Roman" w:hAnsi="Times New Roman"/>
          <w:b/>
          <w:sz w:val="28"/>
          <w:szCs w:val="28"/>
        </w:rPr>
        <w:t>No. 18 of 1919.</w:t>
      </w:r>
    </w:p>
    <w:p w:rsidR="00857220" w:rsidRPr="0088056A" w:rsidRDefault="00CA6615" w:rsidP="0093594B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  <w:szCs w:val="26"/>
        </w:rPr>
      </w:pPr>
      <w:r w:rsidRPr="0088056A">
        <w:rPr>
          <w:rFonts w:ascii="Times New Roman" w:hAnsi="Times New Roman"/>
          <w:sz w:val="26"/>
          <w:szCs w:val="26"/>
        </w:rPr>
        <w:t>An Act to provide for the Validation of Collections of Duties of Excise under Tariff Proposals.</w:t>
      </w:r>
    </w:p>
    <w:p w:rsidR="00857220" w:rsidRPr="00D851BF" w:rsidRDefault="00CA6615" w:rsidP="002F57CC">
      <w:pPr>
        <w:spacing w:before="60" w:after="60" w:line="240" w:lineRule="auto"/>
        <w:jc w:val="right"/>
        <w:rPr>
          <w:rFonts w:ascii="Times New Roman" w:hAnsi="Times New Roman"/>
          <w:sz w:val="26"/>
          <w:szCs w:val="26"/>
        </w:rPr>
      </w:pPr>
      <w:r w:rsidRPr="00D851BF">
        <w:rPr>
          <w:rFonts w:ascii="Times New Roman" w:hAnsi="Times New Roman"/>
          <w:sz w:val="26"/>
          <w:szCs w:val="26"/>
        </w:rPr>
        <w:t>[Assented to 28th October, 1919.]</w:t>
      </w:r>
    </w:p>
    <w:p w:rsidR="00857220" w:rsidRPr="004A1E66" w:rsidRDefault="00CA6615" w:rsidP="002F57CC">
      <w:pPr>
        <w:spacing w:after="0" w:line="240" w:lineRule="auto"/>
        <w:jc w:val="both"/>
        <w:rPr>
          <w:rFonts w:ascii="Times New Roman" w:hAnsi="Times New Roman"/>
        </w:rPr>
      </w:pPr>
      <w:r w:rsidRPr="004A1E66">
        <w:rPr>
          <w:rFonts w:ascii="Times New Roman" w:hAnsi="Times New Roman"/>
        </w:rPr>
        <w:t>BE it enacted by the King</w:t>
      </w:r>
      <w:r w:rsidR="0093594B" w:rsidRPr="004A1E66">
        <w:rPr>
          <w:rFonts w:ascii="Times New Roman" w:hAnsi="Times New Roman"/>
        </w:rPr>
        <w:t>’</w:t>
      </w:r>
      <w:r w:rsidRPr="004A1E66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57220" w:rsidRPr="00EE4B90" w:rsidRDefault="00CA6615" w:rsidP="00EE4B9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4B90">
        <w:rPr>
          <w:rFonts w:ascii="Times New Roman" w:hAnsi="Times New Roman" w:cs="Times New Roman"/>
          <w:b/>
          <w:sz w:val="20"/>
        </w:rPr>
        <w:t>Short title.</w:t>
      </w:r>
    </w:p>
    <w:p w:rsidR="00857220" w:rsidRPr="001A3B58" w:rsidRDefault="001A3B58" w:rsidP="00702D0F">
      <w:pPr>
        <w:spacing w:after="0" w:line="240" w:lineRule="auto"/>
        <w:ind w:left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CA6615" w:rsidRPr="001A3B58">
        <w:rPr>
          <w:rFonts w:ascii="Times New Roman" w:hAnsi="Times New Roman"/>
        </w:rPr>
        <w:t xml:space="preserve">This Act may be cited as the </w:t>
      </w:r>
      <w:r w:rsidR="00CA6615" w:rsidRPr="001A3B58">
        <w:rPr>
          <w:rFonts w:ascii="Times New Roman" w:hAnsi="Times New Roman"/>
          <w:i/>
        </w:rPr>
        <w:t xml:space="preserve">Excise Tariff Validation Act </w:t>
      </w:r>
      <w:r w:rsidR="00CA6615" w:rsidRPr="001A3B58">
        <w:rPr>
          <w:rFonts w:ascii="Times New Roman" w:hAnsi="Times New Roman"/>
        </w:rPr>
        <w:t>1919.</w:t>
      </w:r>
    </w:p>
    <w:p w:rsidR="002F57CC" w:rsidRPr="00B51204" w:rsidRDefault="002F57CC" w:rsidP="00B512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Pr="00B51204">
        <w:rPr>
          <w:rFonts w:ascii="Times New Roman" w:hAnsi="Times New Roman" w:cs="Times New Roman"/>
          <w:b/>
          <w:sz w:val="20"/>
        </w:rPr>
        <w:lastRenderedPageBreak/>
        <w:t>Definition.</w:t>
      </w:r>
    </w:p>
    <w:p w:rsidR="002F57CC" w:rsidRPr="0088056A" w:rsidRDefault="002F57CC" w:rsidP="002A465F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8056A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Pr="0088056A">
        <w:rPr>
          <w:rFonts w:ascii="Times New Roman" w:hAnsi="Times New Roman"/>
        </w:rPr>
        <w:t xml:space="preserve">In this Act </w:t>
      </w:r>
      <w:r w:rsidR="0093594B">
        <w:rPr>
          <w:rFonts w:ascii="Times New Roman" w:hAnsi="Times New Roman"/>
        </w:rPr>
        <w:t>“</w:t>
      </w:r>
      <w:r w:rsidRPr="0088056A">
        <w:rPr>
          <w:rFonts w:ascii="Times New Roman" w:hAnsi="Times New Roman"/>
        </w:rPr>
        <w:t>Tariff proposals</w:t>
      </w:r>
      <w:r w:rsidR="0093594B">
        <w:rPr>
          <w:rFonts w:ascii="Times New Roman" w:hAnsi="Times New Roman"/>
        </w:rPr>
        <w:t>”</w:t>
      </w:r>
      <w:r w:rsidRPr="0088056A">
        <w:rPr>
          <w:rFonts w:ascii="Times New Roman" w:hAnsi="Times New Roman"/>
        </w:rPr>
        <w:t xml:space="preserve"> means the proposed Duties of Excise introduced into the House of Representatives on the following dates, namely:—</w:t>
      </w:r>
    </w:p>
    <w:p w:rsidR="002F57CC" w:rsidRPr="0088056A" w:rsidRDefault="002F57CC" w:rsidP="00A5390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8056A">
        <w:rPr>
          <w:rFonts w:ascii="Times New Roman" w:hAnsi="Times New Roman"/>
        </w:rPr>
        <w:t>10th August, 1917;</w:t>
      </w:r>
    </w:p>
    <w:p w:rsidR="002F57CC" w:rsidRPr="0088056A" w:rsidRDefault="002F57CC" w:rsidP="00A5390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8056A">
        <w:rPr>
          <w:rFonts w:ascii="Times New Roman" w:hAnsi="Times New Roman"/>
        </w:rPr>
        <w:t>25th September, 1918.</w:t>
      </w:r>
    </w:p>
    <w:p w:rsidR="002F57CC" w:rsidRPr="00B51204" w:rsidRDefault="002F57CC" w:rsidP="00B512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1204">
        <w:rPr>
          <w:rFonts w:ascii="Times New Roman" w:hAnsi="Times New Roman" w:cs="Times New Roman"/>
          <w:b/>
          <w:sz w:val="20"/>
        </w:rPr>
        <w:t xml:space="preserve">Validation of collections </w:t>
      </w:r>
      <w:r w:rsidR="00B51204" w:rsidRPr="00B51204">
        <w:rPr>
          <w:rFonts w:ascii="Times New Roman" w:hAnsi="Times New Roman" w:cs="Times New Roman"/>
          <w:b/>
          <w:sz w:val="20"/>
        </w:rPr>
        <w:t>un</w:t>
      </w:r>
      <w:r w:rsidRPr="00B51204">
        <w:rPr>
          <w:rFonts w:ascii="Times New Roman" w:hAnsi="Times New Roman" w:cs="Times New Roman"/>
          <w:b/>
          <w:sz w:val="20"/>
        </w:rPr>
        <w:t>der Tariff proposals.</w:t>
      </w:r>
    </w:p>
    <w:p w:rsidR="002F57CC" w:rsidRDefault="002F57CC" w:rsidP="002F563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8056A">
        <w:rPr>
          <w:rFonts w:ascii="Times New Roman" w:hAnsi="Times New Roman"/>
          <w:b/>
        </w:rPr>
        <w:t>3</w:t>
      </w:r>
      <w:r w:rsidRPr="0088056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88056A">
        <w:rPr>
          <w:rFonts w:ascii="Times New Roman" w:hAnsi="Times New Roman"/>
        </w:rPr>
        <w:t>All Duties of Excise demanded or collected (whether before or after the terminatio</w:t>
      </w:r>
      <w:r w:rsidR="00D851BF">
        <w:rPr>
          <w:rFonts w:ascii="Times New Roman" w:hAnsi="Times New Roman"/>
        </w:rPr>
        <w:t>n of the present House of Repre</w:t>
      </w:r>
      <w:r w:rsidRPr="0088056A">
        <w:rPr>
          <w:rFonts w:ascii="Times New Roman" w:hAnsi="Times New Roman"/>
        </w:rPr>
        <w:t>sentatives) pursuant to the Tariff proposals to which this Act applies shall be deemed to have been lawfully imposed and lawfully demanded or collected.</w:t>
      </w:r>
    </w:p>
    <w:p w:rsidR="002F5633" w:rsidRPr="007F2D63" w:rsidRDefault="002F5633" w:rsidP="007F2D63">
      <w:pPr>
        <w:pBdr>
          <w:top w:val="single" w:sz="4" w:space="1" w:color="auto"/>
        </w:pBdr>
        <w:spacing w:before="720" w:after="0" w:line="240" w:lineRule="auto"/>
        <w:ind w:left="3600" w:right="3600"/>
        <w:jc w:val="center"/>
        <w:rPr>
          <w:rFonts w:ascii="Times New Roman" w:hAnsi="Times New Roman"/>
          <w:sz w:val="8"/>
        </w:rPr>
      </w:pPr>
    </w:p>
    <w:sectPr w:rsidR="002F5633" w:rsidRPr="007F2D63" w:rsidSect="00255453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42" w:rsidRDefault="005D2142" w:rsidP="00460EEC">
      <w:pPr>
        <w:spacing w:after="0" w:line="240" w:lineRule="auto"/>
      </w:pPr>
      <w:r>
        <w:separator/>
      </w:r>
    </w:p>
  </w:endnote>
  <w:endnote w:type="continuationSeparator" w:id="0">
    <w:p w:rsidR="005D2142" w:rsidRDefault="005D2142" w:rsidP="0046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42" w:rsidRDefault="005D2142" w:rsidP="00460EEC">
      <w:pPr>
        <w:spacing w:after="0" w:line="240" w:lineRule="auto"/>
      </w:pPr>
      <w:r>
        <w:separator/>
      </w:r>
    </w:p>
  </w:footnote>
  <w:footnote w:type="continuationSeparator" w:id="0">
    <w:p w:rsidR="005D2142" w:rsidRDefault="005D2142" w:rsidP="0046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EC" w:rsidRPr="00D766DA" w:rsidRDefault="00460EEC">
    <w:pPr>
      <w:pStyle w:val="Header"/>
      <w:rPr>
        <w:rFonts w:ascii="Times New Roman" w:hAnsi="Times New Roman"/>
        <w:sz w:val="20"/>
      </w:rPr>
    </w:pPr>
    <w:r w:rsidRPr="00D766DA">
      <w:rPr>
        <w:rFonts w:ascii="Times New Roman" w:hAnsi="Times New Roman"/>
        <w:sz w:val="20"/>
      </w:rPr>
      <w:t>No. 18.</w:t>
    </w:r>
    <w:r w:rsidRPr="00D766DA">
      <w:rPr>
        <w:rFonts w:ascii="Times New Roman" w:hAnsi="Times New Roman"/>
        <w:sz w:val="20"/>
      </w:rPr>
      <w:ptab w:relativeTo="margin" w:alignment="center" w:leader="none"/>
    </w:r>
    <w:r w:rsidRPr="00D766DA">
      <w:rPr>
        <w:rFonts w:ascii="Times New Roman" w:hAnsi="Times New Roman"/>
        <w:i/>
        <w:sz w:val="20"/>
      </w:rPr>
      <w:t>Excise Tariff Validation</w:t>
    </w:r>
    <w:r w:rsidR="00D766DA" w:rsidRPr="00D766DA">
      <w:rPr>
        <w:rFonts w:ascii="Times New Roman" w:hAnsi="Times New Roman"/>
        <w:i/>
        <w:sz w:val="20"/>
      </w:rPr>
      <w:t>.</w:t>
    </w:r>
    <w:r w:rsidRPr="00D766DA">
      <w:rPr>
        <w:rFonts w:ascii="Times New Roman" w:hAnsi="Times New Roman"/>
        <w:sz w:val="20"/>
      </w:rPr>
      <w:ptab w:relativeTo="margin" w:alignment="right" w:leader="none"/>
    </w:r>
    <w:r w:rsidRPr="00D766DA">
      <w:rPr>
        <w:rFonts w:ascii="Times New Roman" w:hAnsi="Times New Roman"/>
        <w:sz w:val="20"/>
      </w:rPr>
      <w:t>1919.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DE9"/>
    <w:multiLevelType w:val="hybridMultilevel"/>
    <w:tmpl w:val="0ED43D82"/>
    <w:lvl w:ilvl="0" w:tplc="A87E945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BA66631"/>
    <w:multiLevelType w:val="hybridMultilevel"/>
    <w:tmpl w:val="7C404B2C"/>
    <w:lvl w:ilvl="0" w:tplc="DB747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3438"/>
    <w:rsid w:val="001A3B58"/>
    <w:rsid w:val="00231558"/>
    <w:rsid w:val="00255453"/>
    <w:rsid w:val="00270D80"/>
    <w:rsid w:val="00282CCB"/>
    <w:rsid w:val="002A465F"/>
    <w:rsid w:val="002C43BF"/>
    <w:rsid w:val="002F5633"/>
    <w:rsid w:val="002F57CC"/>
    <w:rsid w:val="00334FD0"/>
    <w:rsid w:val="0034072A"/>
    <w:rsid w:val="00460EEC"/>
    <w:rsid w:val="004A1E66"/>
    <w:rsid w:val="005122B5"/>
    <w:rsid w:val="00560685"/>
    <w:rsid w:val="005A532E"/>
    <w:rsid w:val="005C3A37"/>
    <w:rsid w:val="005D2142"/>
    <w:rsid w:val="00665199"/>
    <w:rsid w:val="00702D0F"/>
    <w:rsid w:val="0070453F"/>
    <w:rsid w:val="00722F58"/>
    <w:rsid w:val="007F2D63"/>
    <w:rsid w:val="0088056A"/>
    <w:rsid w:val="0093594B"/>
    <w:rsid w:val="009E023E"/>
    <w:rsid w:val="009F183D"/>
    <w:rsid w:val="00A318FD"/>
    <w:rsid w:val="00A53438"/>
    <w:rsid w:val="00A53908"/>
    <w:rsid w:val="00B24CE7"/>
    <w:rsid w:val="00B4791F"/>
    <w:rsid w:val="00B51204"/>
    <w:rsid w:val="00B60CB1"/>
    <w:rsid w:val="00C50FFC"/>
    <w:rsid w:val="00CA6615"/>
    <w:rsid w:val="00D766DA"/>
    <w:rsid w:val="00D80BDF"/>
    <w:rsid w:val="00D851BF"/>
    <w:rsid w:val="00E80B2F"/>
    <w:rsid w:val="00E82890"/>
    <w:rsid w:val="00EE4B90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606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560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56068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560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560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5">
    <w:name w:val="CharStyle5"/>
    <w:basedOn w:val="DefaultParagraphFont"/>
    <w:rsid w:val="00560685"/>
    <w:rPr>
      <w:rFonts w:ascii="Segoe UI" w:eastAsia="Segoe UI" w:hAnsi="Segoe UI" w:cs="Segoe UI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56068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56068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560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EEC"/>
  </w:style>
  <w:style w:type="paragraph" w:styleId="Footer">
    <w:name w:val="footer"/>
    <w:basedOn w:val="Normal"/>
    <w:link w:val="FooterChar"/>
    <w:uiPriority w:val="99"/>
    <w:semiHidden/>
    <w:unhideWhenUsed/>
    <w:rsid w:val="0046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EEC"/>
  </w:style>
  <w:style w:type="paragraph" w:styleId="BalloonText">
    <w:name w:val="Balloon Text"/>
    <w:basedOn w:val="Normal"/>
    <w:link w:val="BalloonTextChar"/>
    <w:uiPriority w:val="99"/>
    <w:semiHidden/>
    <w:unhideWhenUsed/>
    <w:rsid w:val="0046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120</cp:revision>
  <dcterms:created xsi:type="dcterms:W3CDTF">2017-03-27T03:54:00Z</dcterms:created>
  <dcterms:modified xsi:type="dcterms:W3CDTF">2017-07-03T21:37:00Z</dcterms:modified>
</cp:coreProperties>
</file>