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E49" w:rsidRPr="00D442B0" w:rsidRDefault="00476E49" w:rsidP="008574B1">
      <w:pPr>
        <w:spacing w:after="0" w:line="240" w:lineRule="auto"/>
        <w:jc w:val="center"/>
        <w:rPr>
          <w:rFonts w:ascii="Times New Roman" w:hAnsi="Times New Roman"/>
          <w:sz w:val="36"/>
        </w:rPr>
      </w:pPr>
      <w:r w:rsidRPr="00D442B0">
        <w:rPr>
          <w:rFonts w:ascii="Times New Roman" w:hAnsi="Times New Roman"/>
          <w:sz w:val="36"/>
        </w:rPr>
        <w:t>DAYLIGHT SAVING.</w:t>
      </w:r>
    </w:p>
    <w:p w:rsidR="00D442B0" w:rsidRPr="00D364D8" w:rsidRDefault="00D442B0" w:rsidP="008574B1">
      <w:pPr>
        <w:pBdr>
          <w:bottom w:val="single" w:sz="4" w:space="1" w:color="auto"/>
        </w:pBdr>
        <w:spacing w:before="120" w:after="120" w:line="240" w:lineRule="auto"/>
        <w:ind w:left="3888" w:right="3888"/>
        <w:jc w:val="center"/>
        <w:rPr>
          <w:rFonts w:ascii="Times New Roman" w:hAnsi="Times New Roman"/>
          <w:b/>
          <w:szCs w:val="10"/>
        </w:rPr>
      </w:pPr>
    </w:p>
    <w:p w:rsidR="00476E49" w:rsidRPr="007A286F" w:rsidRDefault="00CC6DF1" w:rsidP="008574B1">
      <w:pPr>
        <w:spacing w:after="0" w:line="240" w:lineRule="auto"/>
        <w:jc w:val="center"/>
        <w:rPr>
          <w:rFonts w:ascii="Times New Roman" w:hAnsi="Times New Roman"/>
          <w:sz w:val="28"/>
        </w:rPr>
      </w:pPr>
      <w:r w:rsidRPr="00D442B0">
        <w:rPr>
          <w:rFonts w:ascii="Times New Roman" w:hAnsi="Times New Roman"/>
          <w:b/>
          <w:sz w:val="28"/>
        </w:rPr>
        <w:t>No. 40 of 1916.</w:t>
      </w:r>
    </w:p>
    <w:p w:rsidR="00476E49" w:rsidRPr="002125CA" w:rsidRDefault="00476E49" w:rsidP="008574B1">
      <w:pPr>
        <w:spacing w:before="120" w:after="0" w:line="240" w:lineRule="auto"/>
        <w:ind w:left="288" w:hanging="288"/>
        <w:jc w:val="both"/>
        <w:rPr>
          <w:rFonts w:ascii="Times New Roman" w:hAnsi="Times New Roman"/>
          <w:sz w:val="26"/>
        </w:rPr>
      </w:pPr>
      <w:r w:rsidRPr="002125CA">
        <w:rPr>
          <w:rFonts w:ascii="Times New Roman" w:hAnsi="Times New Roman"/>
          <w:sz w:val="26"/>
        </w:rPr>
        <w:t>An Act to promote the Earlier Use of Daylight in Certain Months Yearly, and for other purposes.</w:t>
      </w:r>
    </w:p>
    <w:p w:rsidR="00476E49" w:rsidRPr="002125CA" w:rsidRDefault="00476E49" w:rsidP="008574B1">
      <w:pPr>
        <w:spacing w:before="120" w:after="0" w:line="240" w:lineRule="auto"/>
        <w:jc w:val="right"/>
        <w:rPr>
          <w:rFonts w:ascii="Times New Roman" w:hAnsi="Times New Roman"/>
          <w:sz w:val="26"/>
        </w:rPr>
      </w:pPr>
      <w:r w:rsidRPr="002125CA">
        <w:rPr>
          <w:rFonts w:ascii="Times New Roman" w:hAnsi="Times New Roman"/>
          <w:sz w:val="26"/>
        </w:rPr>
        <w:t>[Assented to 21st December, 1916.]</w:t>
      </w:r>
    </w:p>
    <w:p w:rsidR="00476E49" w:rsidRPr="00CB3AA7" w:rsidRDefault="00476E49" w:rsidP="008574B1">
      <w:pPr>
        <w:spacing w:before="120" w:after="0" w:line="240" w:lineRule="auto"/>
        <w:jc w:val="both"/>
        <w:rPr>
          <w:rFonts w:ascii="Times New Roman" w:hAnsi="Times New Roman"/>
        </w:rPr>
      </w:pPr>
      <w:r w:rsidRPr="00CB3AA7">
        <w:rPr>
          <w:rFonts w:ascii="Times New Roman" w:hAnsi="Times New Roman"/>
        </w:rPr>
        <w:t>BE it enacted by the King</w:t>
      </w:r>
      <w:r w:rsidR="00767C75" w:rsidRPr="00CB3AA7">
        <w:rPr>
          <w:rFonts w:ascii="Times New Roman" w:hAnsi="Times New Roman"/>
        </w:rPr>
        <w:t>’</w:t>
      </w:r>
      <w:r w:rsidRPr="00CB3AA7">
        <w:rPr>
          <w:rFonts w:ascii="Times New Roman" w:hAnsi="Times New Roman"/>
        </w:rPr>
        <w:t>s Most Excellent Majesty, the Senate, and the House of Representatives of the Commonwealth of Australia, as follows:—</w:t>
      </w:r>
    </w:p>
    <w:p w:rsidR="00476E49" w:rsidRPr="00EE53CE" w:rsidRDefault="00476E49" w:rsidP="008574B1">
      <w:pPr>
        <w:spacing w:before="120" w:after="60" w:line="240" w:lineRule="auto"/>
        <w:rPr>
          <w:rFonts w:ascii="Times New Roman" w:hAnsi="Times New Roman"/>
          <w:b/>
          <w:sz w:val="20"/>
          <w:szCs w:val="20"/>
        </w:rPr>
      </w:pPr>
      <w:r w:rsidRPr="00EE53CE">
        <w:rPr>
          <w:rFonts w:ascii="Times New Roman" w:hAnsi="Times New Roman"/>
          <w:b/>
          <w:sz w:val="20"/>
          <w:szCs w:val="20"/>
        </w:rPr>
        <w:t>Short title.</w:t>
      </w:r>
    </w:p>
    <w:p w:rsidR="00476E49" w:rsidRPr="00D442B0" w:rsidRDefault="00CC6DF1" w:rsidP="008574B1">
      <w:pPr>
        <w:tabs>
          <w:tab w:val="left" w:pos="630"/>
        </w:tabs>
        <w:spacing w:after="0" w:line="240" w:lineRule="auto"/>
        <w:ind w:firstLine="288"/>
        <w:rPr>
          <w:rFonts w:ascii="Times New Roman" w:hAnsi="Times New Roman"/>
        </w:rPr>
      </w:pPr>
      <w:r w:rsidRPr="00FC69B9">
        <w:rPr>
          <w:rFonts w:ascii="Times New Roman" w:hAnsi="Times New Roman"/>
          <w:b/>
        </w:rPr>
        <w:t>1.</w:t>
      </w:r>
      <w:r w:rsidR="00437405">
        <w:rPr>
          <w:rFonts w:ascii="Times New Roman" w:hAnsi="Times New Roman"/>
        </w:rPr>
        <w:tab/>
      </w:r>
      <w:r w:rsidR="00476E49" w:rsidRPr="00D442B0">
        <w:rPr>
          <w:rFonts w:ascii="Times New Roman" w:hAnsi="Times New Roman"/>
        </w:rPr>
        <w:t xml:space="preserve">This Act may be cited as the </w:t>
      </w:r>
      <w:r w:rsidRPr="00D442B0">
        <w:rPr>
          <w:rFonts w:ascii="Times New Roman" w:hAnsi="Times New Roman"/>
          <w:i/>
        </w:rPr>
        <w:t xml:space="preserve">Daylight Saving Act </w:t>
      </w:r>
      <w:r w:rsidR="00476E49" w:rsidRPr="00D442B0">
        <w:rPr>
          <w:rFonts w:ascii="Times New Roman" w:hAnsi="Times New Roman"/>
        </w:rPr>
        <w:t>1916.</w:t>
      </w:r>
    </w:p>
    <w:p w:rsidR="00476E49" w:rsidRPr="00EE53CE" w:rsidRDefault="00476E49" w:rsidP="008574B1">
      <w:pPr>
        <w:spacing w:before="120" w:after="60" w:line="240" w:lineRule="auto"/>
        <w:rPr>
          <w:rFonts w:ascii="Times New Roman" w:hAnsi="Times New Roman"/>
          <w:b/>
          <w:sz w:val="20"/>
          <w:szCs w:val="20"/>
        </w:rPr>
      </w:pPr>
      <w:r w:rsidRPr="00EE53CE">
        <w:rPr>
          <w:rFonts w:ascii="Times New Roman" w:hAnsi="Times New Roman"/>
          <w:b/>
          <w:sz w:val="20"/>
          <w:szCs w:val="20"/>
        </w:rPr>
        <w:t>Commencement and duration.</w:t>
      </w:r>
    </w:p>
    <w:p w:rsidR="00476E49" w:rsidRPr="00D442B0" w:rsidRDefault="00CC6DF1" w:rsidP="008574B1">
      <w:pPr>
        <w:tabs>
          <w:tab w:val="left" w:pos="630"/>
        </w:tabs>
        <w:spacing w:after="0" w:line="240" w:lineRule="auto"/>
        <w:ind w:firstLine="288"/>
        <w:rPr>
          <w:rFonts w:ascii="Times New Roman" w:hAnsi="Times New Roman"/>
        </w:rPr>
      </w:pPr>
      <w:r w:rsidRPr="00FC69B9">
        <w:rPr>
          <w:rFonts w:ascii="Times New Roman" w:hAnsi="Times New Roman"/>
          <w:b/>
        </w:rPr>
        <w:t>2.</w:t>
      </w:r>
      <w:r w:rsidR="00437405">
        <w:rPr>
          <w:rFonts w:ascii="Times New Roman" w:hAnsi="Times New Roman"/>
        </w:rPr>
        <w:tab/>
      </w:r>
      <w:r w:rsidR="00476E49" w:rsidRPr="00D442B0">
        <w:rPr>
          <w:rFonts w:ascii="Times New Roman" w:hAnsi="Times New Roman"/>
        </w:rPr>
        <w:t>This Act shall commence on a day to be fixed by Proclamation and shall continue in force for the duration of the war, and six months thereafter, but no longer.</w:t>
      </w:r>
    </w:p>
    <w:p w:rsidR="00476E49" w:rsidRPr="00EE53CE" w:rsidRDefault="00476E49" w:rsidP="008574B1">
      <w:pPr>
        <w:spacing w:before="120" w:after="60" w:line="240" w:lineRule="auto"/>
        <w:rPr>
          <w:rFonts w:ascii="Times New Roman" w:hAnsi="Times New Roman"/>
          <w:b/>
          <w:sz w:val="20"/>
          <w:szCs w:val="20"/>
        </w:rPr>
      </w:pPr>
      <w:r w:rsidRPr="00EE53CE">
        <w:rPr>
          <w:rFonts w:ascii="Times New Roman" w:hAnsi="Times New Roman"/>
          <w:b/>
          <w:sz w:val="20"/>
          <w:szCs w:val="20"/>
        </w:rPr>
        <w:t>Definitions.</w:t>
      </w:r>
    </w:p>
    <w:p w:rsidR="00476E49" w:rsidRPr="00D442B0" w:rsidRDefault="00CC6DF1" w:rsidP="008574B1">
      <w:pPr>
        <w:tabs>
          <w:tab w:val="left" w:pos="630"/>
        </w:tabs>
        <w:spacing w:after="0" w:line="240" w:lineRule="auto"/>
        <w:ind w:firstLine="288"/>
        <w:jc w:val="both"/>
        <w:rPr>
          <w:rFonts w:ascii="Times New Roman" w:hAnsi="Times New Roman"/>
        </w:rPr>
      </w:pPr>
      <w:r w:rsidRPr="00FC69B9">
        <w:rPr>
          <w:rFonts w:ascii="Times New Roman" w:hAnsi="Times New Roman"/>
          <w:b/>
        </w:rPr>
        <w:t>3.</w:t>
      </w:r>
      <w:r w:rsidR="00437405">
        <w:rPr>
          <w:rFonts w:ascii="Times New Roman" w:hAnsi="Times New Roman"/>
        </w:rPr>
        <w:tab/>
      </w:r>
      <w:r w:rsidR="00476E49" w:rsidRPr="00D442B0">
        <w:rPr>
          <w:rFonts w:ascii="Times New Roman" w:hAnsi="Times New Roman"/>
        </w:rPr>
        <w:t xml:space="preserve">In this Act unless the contrary intention appears </w:t>
      </w:r>
      <w:r w:rsidR="00767C75">
        <w:rPr>
          <w:rFonts w:ascii="Times New Roman" w:hAnsi="Times New Roman"/>
        </w:rPr>
        <w:t>“</w:t>
      </w:r>
      <w:r w:rsidR="00476E49" w:rsidRPr="00D442B0">
        <w:rPr>
          <w:rFonts w:ascii="Times New Roman" w:hAnsi="Times New Roman"/>
        </w:rPr>
        <w:t>Standard time</w:t>
      </w:r>
      <w:r w:rsidR="004721A0">
        <w:rPr>
          <w:rFonts w:ascii="Times New Roman" w:hAnsi="Times New Roman"/>
        </w:rPr>
        <w:t>”</w:t>
      </w:r>
      <w:r w:rsidR="00476E49" w:rsidRPr="00D442B0">
        <w:rPr>
          <w:rFonts w:ascii="Times New Roman" w:hAnsi="Times New Roman"/>
        </w:rPr>
        <w:t xml:space="preserve"> means in the case of any State or Territory being part of the Commonwealth the standard time in that State or Territory. </w:t>
      </w:r>
      <w:r w:rsidR="00767C75">
        <w:rPr>
          <w:rFonts w:ascii="Times New Roman" w:hAnsi="Times New Roman"/>
        </w:rPr>
        <w:t>“</w:t>
      </w:r>
      <w:r w:rsidR="00476E49" w:rsidRPr="00D442B0">
        <w:rPr>
          <w:rFonts w:ascii="Times New Roman" w:hAnsi="Times New Roman"/>
        </w:rPr>
        <w:t>Australian clock time</w:t>
      </w:r>
      <w:r w:rsidR="00767C75">
        <w:rPr>
          <w:rFonts w:ascii="Times New Roman" w:hAnsi="Times New Roman"/>
        </w:rPr>
        <w:t>”</w:t>
      </w:r>
      <w:r w:rsidR="00476E49" w:rsidRPr="00D442B0">
        <w:rPr>
          <w:rFonts w:ascii="Times New Roman" w:hAnsi="Times New Roman"/>
        </w:rPr>
        <w:t xml:space="preserve"> means in the case of any State or Territory being part of the Commonwealth the time to be observed in that State or Territory as prescribed by this Act.</w:t>
      </w:r>
    </w:p>
    <w:p w:rsidR="00476E49" w:rsidRPr="00EE53CE" w:rsidRDefault="00476E49" w:rsidP="008574B1">
      <w:pPr>
        <w:spacing w:before="120" w:after="60" w:line="240" w:lineRule="auto"/>
        <w:rPr>
          <w:rFonts w:ascii="Times New Roman" w:hAnsi="Times New Roman"/>
          <w:b/>
          <w:sz w:val="20"/>
          <w:szCs w:val="20"/>
        </w:rPr>
      </w:pPr>
      <w:r w:rsidRPr="00EE53CE">
        <w:rPr>
          <w:rFonts w:ascii="Times New Roman" w:hAnsi="Times New Roman"/>
          <w:b/>
          <w:sz w:val="20"/>
          <w:szCs w:val="20"/>
        </w:rPr>
        <w:t>Australian clock time to be in advance of standard time during certain months.</w:t>
      </w:r>
    </w:p>
    <w:p w:rsidR="00476E49" w:rsidRPr="00D442B0" w:rsidRDefault="00CC6DF1" w:rsidP="008574B1">
      <w:pPr>
        <w:tabs>
          <w:tab w:val="left" w:pos="1260"/>
        </w:tabs>
        <w:spacing w:after="0" w:line="240" w:lineRule="auto"/>
        <w:ind w:firstLine="288"/>
        <w:jc w:val="both"/>
        <w:rPr>
          <w:rFonts w:ascii="Times New Roman" w:hAnsi="Times New Roman"/>
        </w:rPr>
      </w:pPr>
      <w:r w:rsidRPr="00FC69B9">
        <w:rPr>
          <w:rFonts w:ascii="Times New Roman" w:hAnsi="Times New Roman"/>
          <w:b/>
        </w:rPr>
        <w:t>4.</w:t>
      </w:r>
      <w:r w:rsidR="00476E49" w:rsidRPr="00D442B0">
        <w:rPr>
          <w:rFonts w:ascii="Times New Roman" w:hAnsi="Times New Roman"/>
        </w:rPr>
        <w:t>—(1.)</w:t>
      </w:r>
      <w:r w:rsidR="00991E00">
        <w:rPr>
          <w:rFonts w:ascii="Times New Roman" w:hAnsi="Times New Roman"/>
        </w:rPr>
        <w:tab/>
      </w:r>
      <w:r w:rsidR="00476E49" w:rsidRPr="00D442B0">
        <w:rPr>
          <w:rFonts w:ascii="Times New Roman" w:hAnsi="Times New Roman"/>
        </w:rPr>
        <w:t>Notwithstanding anything contained in any Act or State Act, from the hour of two in the morning of the day upon which this Act commences until the hour of two in the morning of the last Sunday in March next following that day, and thereafter from the hour of two in the morning of the last Sunday in September in each year until the hour of two in the morning of the last Sunday in March in the next following year, Australian clock time shall, as regards each State and each Territory being part of the Commonwealth, be one hour in advance of standard time.</w:t>
      </w:r>
    </w:p>
    <w:p w:rsidR="00476E49" w:rsidRPr="00D442B0" w:rsidRDefault="00476E49" w:rsidP="0076482F">
      <w:pPr>
        <w:tabs>
          <w:tab w:val="left" w:pos="810"/>
        </w:tabs>
        <w:spacing w:after="0" w:line="240" w:lineRule="auto"/>
        <w:ind w:firstLine="288"/>
        <w:jc w:val="both"/>
        <w:rPr>
          <w:rFonts w:ascii="Times New Roman" w:hAnsi="Times New Roman"/>
        </w:rPr>
      </w:pPr>
      <w:r w:rsidRPr="00D442B0">
        <w:rPr>
          <w:rFonts w:ascii="Times New Roman" w:hAnsi="Times New Roman"/>
        </w:rPr>
        <w:t>(2.)</w:t>
      </w:r>
      <w:r w:rsidR="00991E00">
        <w:rPr>
          <w:rFonts w:ascii="Times New Roman" w:hAnsi="Times New Roman"/>
        </w:rPr>
        <w:tab/>
      </w:r>
      <w:r w:rsidRPr="00D442B0">
        <w:rPr>
          <w:rFonts w:ascii="Times New Roman" w:hAnsi="Times New Roman"/>
        </w:rPr>
        <w:t xml:space="preserve">In this section the expression </w:t>
      </w:r>
      <w:r w:rsidR="00767C75">
        <w:rPr>
          <w:rFonts w:ascii="Times New Roman" w:hAnsi="Times New Roman"/>
        </w:rPr>
        <w:t>“</w:t>
      </w:r>
      <w:r w:rsidRPr="00D442B0">
        <w:rPr>
          <w:rFonts w:ascii="Times New Roman" w:hAnsi="Times New Roman"/>
        </w:rPr>
        <w:t>the hour of two in the morning</w:t>
      </w:r>
      <w:r w:rsidR="00767C75">
        <w:rPr>
          <w:rFonts w:ascii="Times New Roman" w:hAnsi="Times New Roman"/>
        </w:rPr>
        <w:t>”</w:t>
      </w:r>
      <w:r w:rsidRPr="00D442B0">
        <w:rPr>
          <w:rFonts w:ascii="Times New Roman" w:hAnsi="Times New Roman"/>
        </w:rPr>
        <w:t xml:space="preserve"> means that hour as determined by standard time.</w:t>
      </w:r>
    </w:p>
    <w:p w:rsidR="00476E49" w:rsidRPr="00EE53CE" w:rsidRDefault="00476E49" w:rsidP="008574B1">
      <w:pPr>
        <w:spacing w:before="120" w:after="60" w:line="240" w:lineRule="auto"/>
        <w:rPr>
          <w:rFonts w:ascii="Times New Roman" w:hAnsi="Times New Roman"/>
          <w:b/>
          <w:sz w:val="20"/>
          <w:szCs w:val="20"/>
        </w:rPr>
      </w:pPr>
      <w:r w:rsidRPr="00EE53CE">
        <w:rPr>
          <w:rFonts w:ascii="Times New Roman" w:hAnsi="Times New Roman"/>
          <w:b/>
          <w:sz w:val="20"/>
          <w:szCs w:val="20"/>
        </w:rPr>
        <w:t>Construction of expression of time in Acts, State Acts, &amp;c.</w:t>
      </w:r>
    </w:p>
    <w:p w:rsidR="00476E49" w:rsidRPr="006E3459" w:rsidRDefault="00CC6DF1" w:rsidP="006E3459">
      <w:pPr>
        <w:tabs>
          <w:tab w:val="left" w:pos="630"/>
        </w:tabs>
        <w:spacing w:after="40" w:line="240" w:lineRule="auto"/>
        <w:ind w:firstLine="288"/>
        <w:jc w:val="both"/>
        <w:rPr>
          <w:rFonts w:ascii="Times New Roman" w:hAnsi="Times New Roman"/>
        </w:rPr>
      </w:pPr>
      <w:r w:rsidRPr="00FC69B9">
        <w:rPr>
          <w:rFonts w:ascii="Times New Roman" w:hAnsi="Times New Roman"/>
          <w:b/>
        </w:rPr>
        <w:t>5.</w:t>
      </w:r>
      <w:r w:rsidR="00437405">
        <w:rPr>
          <w:rFonts w:ascii="Times New Roman" w:hAnsi="Times New Roman"/>
        </w:rPr>
        <w:tab/>
      </w:r>
      <w:r w:rsidR="00476E49" w:rsidRPr="00D442B0">
        <w:rPr>
          <w:rFonts w:ascii="Times New Roman" w:hAnsi="Times New Roman"/>
        </w:rPr>
        <w:t>Notwithstanding anything contained in any Act, State Act or Ordinance, whenever any expression of time occurs in any Act, State Act. Ordinance, Order in Council, Rule, Regulation, By-law, Contract (written or verbal) or Deed, or in any instrument whatsoever, and whenever doing or not doing anything at a certain time of day or night, or during a certain part of the day or night has an effect in law. such time, with respect to any period during which Australian clock time is declared by this Act to be in advance of standard time, shall (unless it is otherwise specifically stated) be held to be Australian clock time.</w:t>
      </w:r>
    </w:p>
    <w:p w:rsidR="00D442B0" w:rsidRPr="00EE53CE" w:rsidRDefault="00D442B0" w:rsidP="008574B1">
      <w:pPr>
        <w:spacing w:before="120" w:after="60" w:line="240" w:lineRule="auto"/>
        <w:rPr>
          <w:rFonts w:ascii="Times New Roman" w:hAnsi="Times New Roman"/>
          <w:b/>
          <w:sz w:val="20"/>
          <w:szCs w:val="20"/>
        </w:rPr>
      </w:pPr>
      <w:r w:rsidRPr="00EE53CE">
        <w:rPr>
          <w:rFonts w:ascii="Times New Roman" w:hAnsi="Times New Roman"/>
          <w:b/>
          <w:sz w:val="20"/>
          <w:szCs w:val="20"/>
        </w:rPr>
        <w:t>Act not to affect use of standard time for certain purposes.</w:t>
      </w:r>
    </w:p>
    <w:p w:rsidR="00D442B0" w:rsidRPr="00D442B0" w:rsidRDefault="00D442B0" w:rsidP="008574B1">
      <w:pPr>
        <w:tabs>
          <w:tab w:val="left" w:pos="630"/>
        </w:tabs>
        <w:spacing w:after="0" w:line="240" w:lineRule="auto"/>
        <w:ind w:firstLine="288"/>
        <w:jc w:val="both"/>
        <w:rPr>
          <w:rFonts w:ascii="Times New Roman" w:hAnsi="Times New Roman"/>
        </w:rPr>
      </w:pPr>
      <w:r w:rsidRPr="00FC69B9">
        <w:rPr>
          <w:rFonts w:ascii="Times New Roman" w:hAnsi="Times New Roman"/>
          <w:b/>
        </w:rPr>
        <w:t>6.</w:t>
      </w:r>
      <w:r w:rsidR="00437405">
        <w:rPr>
          <w:rFonts w:ascii="Times New Roman" w:hAnsi="Times New Roman"/>
        </w:rPr>
        <w:tab/>
      </w:r>
      <w:r w:rsidRPr="00D442B0">
        <w:rPr>
          <w:rFonts w:ascii="Times New Roman" w:hAnsi="Times New Roman"/>
        </w:rPr>
        <w:t>Nothing in this Act shall affect the use of standard time for the purposes of astronomy, meteorology or navigation, or affect the construction of any document mentioning or referring to time in</w:t>
      </w:r>
      <w:r w:rsidR="00FC2701">
        <w:rPr>
          <w:rFonts w:ascii="Times New Roman" w:hAnsi="Times New Roman"/>
        </w:rPr>
        <w:t xml:space="preserve"> connexion</w:t>
      </w:r>
      <w:r w:rsidRPr="00D442B0">
        <w:rPr>
          <w:rFonts w:ascii="Times New Roman" w:hAnsi="Times New Roman"/>
        </w:rPr>
        <w:t xml:space="preserve"> with any such purpose.</w:t>
      </w:r>
    </w:p>
    <w:p w:rsidR="00D442B0" w:rsidRPr="00D442B0" w:rsidRDefault="00D442B0" w:rsidP="008574B1">
      <w:pPr>
        <w:pBdr>
          <w:top w:val="single" w:sz="4" w:space="1" w:color="auto"/>
        </w:pBdr>
        <w:spacing w:before="720" w:after="0" w:line="240" w:lineRule="auto"/>
        <w:ind w:left="3312" w:right="3312"/>
        <w:jc w:val="center"/>
        <w:rPr>
          <w:rFonts w:ascii="Times New Roman" w:hAnsi="Times New Roman"/>
        </w:rPr>
      </w:pPr>
      <w:bookmarkStart w:id="0" w:name="_GoBack"/>
      <w:bookmarkEnd w:id="0"/>
    </w:p>
    <w:sectPr w:rsidR="00D442B0" w:rsidRPr="00D442B0" w:rsidSect="008574B1">
      <w:headerReference w:type="even" r:id="rId7"/>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E61" w:rsidRDefault="00577E61" w:rsidP="00D442B0">
      <w:pPr>
        <w:spacing w:after="0" w:line="240" w:lineRule="auto"/>
      </w:pPr>
      <w:r>
        <w:separator/>
      </w:r>
    </w:p>
  </w:endnote>
  <w:endnote w:type="continuationSeparator" w:id="0">
    <w:p w:rsidR="00577E61" w:rsidRDefault="00577E61" w:rsidP="00D44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E61" w:rsidRDefault="00577E61" w:rsidP="00D442B0">
      <w:pPr>
        <w:spacing w:after="0" w:line="240" w:lineRule="auto"/>
      </w:pPr>
      <w:r>
        <w:separator/>
      </w:r>
    </w:p>
  </w:footnote>
  <w:footnote w:type="continuationSeparator" w:id="0">
    <w:p w:rsidR="00577E61" w:rsidRDefault="00577E61" w:rsidP="00D442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6CC" w:rsidRDefault="00D906CC" w:rsidP="009D0623">
    <w:pPr>
      <w:tabs>
        <w:tab w:val="left" w:pos="4320"/>
        <w:tab w:val="left" w:pos="8370"/>
      </w:tabs>
      <w:spacing w:after="0" w:line="240" w:lineRule="auto"/>
    </w:pPr>
    <w:r w:rsidRPr="00D906CC">
      <w:rPr>
        <w:rFonts w:ascii="Times New Roman" w:hAnsi="Times New Roman"/>
        <w:sz w:val="20"/>
        <w:szCs w:val="20"/>
      </w:rPr>
      <w:t>1916.</w:t>
    </w:r>
    <w:r w:rsidRPr="00D906CC">
      <w:rPr>
        <w:rFonts w:ascii="Times New Roman" w:hAnsi="Times New Roman"/>
        <w:sz w:val="20"/>
        <w:szCs w:val="20"/>
      </w:rPr>
      <w:tab/>
    </w:r>
    <w:r w:rsidRPr="00D906CC">
      <w:rPr>
        <w:rFonts w:ascii="Times New Roman" w:hAnsi="Times New Roman"/>
        <w:i/>
        <w:sz w:val="20"/>
        <w:szCs w:val="20"/>
      </w:rPr>
      <w:t>Daylight Saving.</w:t>
    </w:r>
    <w:r w:rsidRPr="00D906CC">
      <w:rPr>
        <w:rFonts w:ascii="Times New Roman" w:hAnsi="Times New Roman"/>
        <w:i/>
        <w:sz w:val="20"/>
        <w:szCs w:val="20"/>
      </w:rPr>
      <w:tab/>
    </w:r>
    <w:r w:rsidRPr="00D906CC">
      <w:rPr>
        <w:rFonts w:ascii="Times New Roman" w:hAnsi="Times New Roman"/>
        <w:sz w:val="20"/>
        <w:szCs w:val="20"/>
      </w:rPr>
      <w:t>No. 40.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2B0" w:rsidRPr="00D442B0" w:rsidRDefault="00D442B0" w:rsidP="008475B3">
    <w:pPr>
      <w:tabs>
        <w:tab w:val="left" w:pos="4230"/>
        <w:tab w:val="left" w:pos="8460"/>
      </w:tabs>
      <w:spacing w:after="0" w:line="240" w:lineRule="auto"/>
      <w:rPr>
        <w:sz w:val="20"/>
        <w:szCs w:val="20"/>
      </w:rPr>
    </w:pPr>
    <w:r w:rsidRPr="00D442B0">
      <w:rPr>
        <w:rFonts w:ascii="Times New Roman" w:hAnsi="Times New Roman"/>
        <w:sz w:val="20"/>
        <w:szCs w:val="20"/>
      </w:rPr>
      <w:t>No. 40.</w:t>
    </w:r>
    <w:r w:rsidRPr="00D442B0">
      <w:rPr>
        <w:rFonts w:ascii="Times New Roman" w:hAnsi="Times New Roman"/>
        <w:sz w:val="20"/>
        <w:szCs w:val="20"/>
      </w:rPr>
      <w:tab/>
    </w:r>
    <w:r w:rsidRPr="00D442B0">
      <w:rPr>
        <w:rFonts w:ascii="Times New Roman" w:hAnsi="Times New Roman"/>
        <w:i/>
        <w:sz w:val="20"/>
        <w:szCs w:val="20"/>
      </w:rPr>
      <w:t>Daylight Saving.</w:t>
    </w:r>
    <w:r w:rsidRPr="00D442B0">
      <w:rPr>
        <w:rFonts w:ascii="Times New Roman" w:hAnsi="Times New Roman"/>
        <w:i/>
        <w:sz w:val="20"/>
        <w:szCs w:val="20"/>
      </w:rPr>
      <w:tab/>
    </w:r>
    <w:r w:rsidRPr="00D442B0">
      <w:rPr>
        <w:rFonts w:ascii="Times New Roman" w:hAnsi="Times New Roman"/>
        <w:sz w:val="20"/>
        <w:szCs w:val="20"/>
      </w:rPr>
      <w:t>1916.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20"/>
  <w:evenAndOddHeaders/>
  <w:characterSpacingControl w:val="doNotCompress"/>
  <w:hdrShapeDefaults>
    <o:shapedefaults v:ext="edit" spidmax="23553"/>
  </w:hdrShapeDefaults>
  <w:footnotePr>
    <w:footnote w:id="-1"/>
    <w:footnote w:id="0"/>
  </w:footnotePr>
  <w:endnotePr>
    <w:endnote w:id="-1"/>
    <w:endnote w:id="0"/>
  </w:endnotePr>
  <w:compat>
    <w:useFELayout/>
    <w:compatSetting w:name="compatibilityMode" w:uri="http://schemas.microsoft.com/office/word" w:val="12"/>
  </w:compat>
  <w:rsids>
    <w:rsidRoot w:val="00476E49"/>
    <w:rsid w:val="00092090"/>
    <w:rsid w:val="00186809"/>
    <w:rsid w:val="001C0F48"/>
    <w:rsid w:val="002125CA"/>
    <w:rsid w:val="0027779E"/>
    <w:rsid w:val="003600A3"/>
    <w:rsid w:val="003E2216"/>
    <w:rsid w:val="003F12F8"/>
    <w:rsid w:val="00437405"/>
    <w:rsid w:val="004721A0"/>
    <w:rsid w:val="00476E49"/>
    <w:rsid w:val="00482E87"/>
    <w:rsid w:val="004A769F"/>
    <w:rsid w:val="004D7F18"/>
    <w:rsid w:val="00512025"/>
    <w:rsid w:val="00536F88"/>
    <w:rsid w:val="00577E61"/>
    <w:rsid w:val="005E533A"/>
    <w:rsid w:val="005F5CE2"/>
    <w:rsid w:val="006E3459"/>
    <w:rsid w:val="006E5907"/>
    <w:rsid w:val="006F63DD"/>
    <w:rsid w:val="00711478"/>
    <w:rsid w:val="0076482F"/>
    <w:rsid w:val="00767C75"/>
    <w:rsid w:val="00785CC0"/>
    <w:rsid w:val="00795D4C"/>
    <w:rsid w:val="007A286F"/>
    <w:rsid w:val="007A5924"/>
    <w:rsid w:val="008266CC"/>
    <w:rsid w:val="008314F0"/>
    <w:rsid w:val="008475B3"/>
    <w:rsid w:val="008574B1"/>
    <w:rsid w:val="00991E00"/>
    <w:rsid w:val="009D0623"/>
    <w:rsid w:val="00A2392A"/>
    <w:rsid w:val="00A4482D"/>
    <w:rsid w:val="00AA133F"/>
    <w:rsid w:val="00B41642"/>
    <w:rsid w:val="00B66D08"/>
    <w:rsid w:val="00BF70A5"/>
    <w:rsid w:val="00C03501"/>
    <w:rsid w:val="00C4691A"/>
    <w:rsid w:val="00C777C0"/>
    <w:rsid w:val="00C811D2"/>
    <w:rsid w:val="00CB3AA7"/>
    <w:rsid w:val="00CC0EA0"/>
    <w:rsid w:val="00CC6DF1"/>
    <w:rsid w:val="00D364D8"/>
    <w:rsid w:val="00D442B0"/>
    <w:rsid w:val="00D906CC"/>
    <w:rsid w:val="00DC7C26"/>
    <w:rsid w:val="00E777D0"/>
    <w:rsid w:val="00EB63CF"/>
    <w:rsid w:val="00EC43CC"/>
    <w:rsid w:val="00EC4D5B"/>
    <w:rsid w:val="00EE53CE"/>
    <w:rsid w:val="00F537F6"/>
    <w:rsid w:val="00FC2701"/>
    <w:rsid w:val="00FC6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77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1">
    <w:name w:val="Style1"/>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2">
    <w:name w:val="Style2"/>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3">
    <w:name w:val="Style3"/>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4">
    <w:name w:val="Style4"/>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5">
    <w:name w:val="Style5"/>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12">
    <w:name w:val="Style12"/>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15">
    <w:name w:val="Style15"/>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8">
    <w:name w:val="Style8"/>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9">
    <w:name w:val="Style9"/>
    <w:basedOn w:val="Normal"/>
    <w:rsid w:val="00476E49"/>
    <w:pPr>
      <w:spacing w:after="0" w:line="240" w:lineRule="auto"/>
    </w:pPr>
    <w:rPr>
      <w:rFonts w:ascii="Century Schoolbook" w:eastAsia="Century Schoolbook" w:hAnsi="Century Schoolbook" w:cs="Century Schoolbook"/>
      <w:sz w:val="20"/>
      <w:szCs w:val="20"/>
    </w:rPr>
  </w:style>
  <w:style w:type="paragraph" w:customStyle="1" w:styleId="Style18">
    <w:name w:val="Style18"/>
    <w:basedOn w:val="Normal"/>
    <w:rsid w:val="00476E49"/>
    <w:pPr>
      <w:spacing w:after="0" w:line="240" w:lineRule="auto"/>
    </w:pPr>
    <w:rPr>
      <w:rFonts w:ascii="Century Schoolbook" w:eastAsia="Century Schoolbook" w:hAnsi="Century Schoolbook" w:cs="Century Schoolbook"/>
      <w:sz w:val="20"/>
      <w:szCs w:val="20"/>
    </w:rPr>
  </w:style>
  <w:style w:type="character" w:customStyle="1" w:styleId="CharStyle0">
    <w:name w:val="CharStyle0"/>
    <w:basedOn w:val="DefaultParagraphFont"/>
    <w:rsid w:val="00476E49"/>
    <w:rPr>
      <w:rFonts w:ascii="Century Schoolbook" w:eastAsia="Century Schoolbook" w:hAnsi="Century Schoolbook" w:cs="Century Schoolbook"/>
      <w:b w:val="0"/>
      <w:bCs w:val="0"/>
      <w:i/>
      <w:iCs/>
      <w:smallCaps w:val="0"/>
      <w:sz w:val="18"/>
      <w:szCs w:val="18"/>
    </w:rPr>
  </w:style>
  <w:style w:type="character" w:customStyle="1" w:styleId="CharStyle2">
    <w:name w:val="CharStyle2"/>
    <w:basedOn w:val="DefaultParagraphFont"/>
    <w:rsid w:val="00476E49"/>
    <w:rPr>
      <w:rFonts w:ascii="Century Schoolbook" w:eastAsia="Century Schoolbook" w:hAnsi="Century Schoolbook" w:cs="Century Schoolbook"/>
      <w:b w:val="0"/>
      <w:bCs w:val="0"/>
      <w:i w:val="0"/>
      <w:iCs w:val="0"/>
      <w:smallCaps w:val="0"/>
      <w:sz w:val="30"/>
      <w:szCs w:val="30"/>
    </w:rPr>
  </w:style>
  <w:style w:type="character" w:customStyle="1" w:styleId="CharStyle3">
    <w:name w:val="CharStyle3"/>
    <w:basedOn w:val="DefaultParagraphFont"/>
    <w:rsid w:val="00476E49"/>
    <w:rPr>
      <w:rFonts w:ascii="Century Schoolbook" w:eastAsia="Century Schoolbook" w:hAnsi="Century Schoolbook" w:cs="Century Schoolbook"/>
      <w:b/>
      <w:bCs/>
      <w:i w:val="0"/>
      <w:iCs w:val="0"/>
      <w:smallCaps w:val="0"/>
      <w:sz w:val="22"/>
      <w:szCs w:val="22"/>
    </w:rPr>
  </w:style>
  <w:style w:type="character" w:customStyle="1" w:styleId="CharStyle4">
    <w:name w:val="CharStyle4"/>
    <w:basedOn w:val="DefaultParagraphFont"/>
    <w:rsid w:val="00476E49"/>
    <w:rPr>
      <w:rFonts w:ascii="Century Schoolbook" w:eastAsia="Century Schoolbook" w:hAnsi="Century Schoolbook" w:cs="Century Schoolbook"/>
      <w:b w:val="0"/>
      <w:bCs w:val="0"/>
      <w:i w:val="0"/>
      <w:iCs w:val="0"/>
      <w:smallCaps w:val="0"/>
      <w:sz w:val="22"/>
      <w:szCs w:val="22"/>
    </w:rPr>
  </w:style>
  <w:style w:type="character" w:customStyle="1" w:styleId="CharStyle6">
    <w:name w:val="CharStyle6"/>
    <w:basedOn w:val="DefaultParagraphFont"/>
    <w:rsid w:val="00476E49"/>
    <w:rPr>
      <w:rFonts w:ascii="Sylfaen" w:eastAsia="Sylfaen" w:hAnsi="Sylfaen" w:cs="Sylfaen"/>
      <w:b w:val="0"/>
      <w:bCs w:val="0"/>
      <w:i w:val="0"/>
      <w:iCs w:val="0"/>
      <w:smallCaps w:val="0"/>
      <w:sz w:val="52"/>
      <w:szCs w:val="52"/>
    </w:rPr>
  </w:style>
  <w:style w:type="character" w:customStyle="1" w:styleId="CharStyle7">
    <w:name w:val="CharStyle7"/>
    <w:basedOn w:val="DefaultParagraphFont"/>
    <w:rsid w:val="00476E49"/>
    <w:rPr>
      <w:rFonts w:ascii="Century Schoolbook" w:eastAsia="Century Schoolbook" w:hAnsi="Century Schoolbook" w:cs="Century Schoolbook"/>
      <w:b w:val="0"/>
      <w:bCs w:val="0"/>
      <w:i/>
      <w:iCs/>
      <w:smallCaps w:val="0"/>
      <w:sz w:val="18"/>
      <w:szCs w:val="18"/>
    </w:rPr>
  </w:style>
  <w:style w:type="character" w:customStyle="1" w:styleId="CharStyle15">
    <w:name w:val="CharStyle15"/>
    <w:basedOn w:val="DefaultParagraphFont"/>
    <w:rsid w:val="00476E49"/>
    <w:rPr>
      <w:rFonts w:ascii="Century Schoolbook" w:eastAsia="Century Schoolbook" w:hAnsi="Century Schoolbook" w:cs="Century Schoolbook"/>
      <w:b/>
      <w:bCs/>
      <w:i w:val="0"/>
      <w:iCs w:val="0"/>
      <w:smallCaps w:val="0"/>
      <w:sz w:val="12"/>
      <w:szCs w:val="12"/>
    </w:rPr>
  </w:style>
  <w:style w:type="character" w:customStyle="1" w:styleId="CharStyle18">
    <w:name w:val="CharStyle18"/>
    <w:basedOn w:val="DefaultParagraphFont"/>
    <w:rsid w:val="00476E49"/>
    <w:rPr>
      <w:rFonts w:ascii="Century Schoolbook" w:eastAsia="Century Schoolbook" w:hAnsi="Century Schoolbook" w:cs="Century Schoolbook"/>
      <w:b w:val="0"/>
      <w:bCs w:val="0"/>
      <w:i w:val="0"/>
      <w:iCs w:val="0"/>
      <w:smallCaps w:val="0"/>
      <w:sz w:val="18"/>
      <w:szCs w:val="18"/>
    </w:rPr>
  </w:style>
  <w:style w:type="character" w:customStyle="1" w:styleId="CharStyle20">
    <w:name w:val="CharStyle20"/>
    <w:basedOn w:val="DefaultParagraphFont"/>
    <w:rsid w:val="00476E49"/>
    <w:rPr>
      <w:rFonts w:ascii="Century Schoolbook" w:eastAsia="Century Schoolbook" w:hAnsi="Century Schoolbook" w:cs="Century Schoolbook"/>
      <w:b w:val="0"/>
      <w:bCs w:val="0"/>
      <w:i w:val="0"/>
      <w:iCs w:val="0"/>
      <w:smallCaps w:val="0"/>
      <w:sz w:val="12"/>
      <w:szCs w:val="12"/>
    </w:rPr>
  </w:style>
  <w:style w:type="character" w:customStyle="1" w:styleId="CharStyle24">
    <w:name w:val="CharStyle24"/>
    <w:basedOn w:val="DefaultParagraphFont"/>
    <w:rsid w:val="00476E49"/>
    <w:rPr>
      <w:rFonts w:ascii="Courier New" w:eastAsia="Courier New" w:hAnsi="Courier New" w:cs="Courier New"/>
      <w:b/>
      <w:bCs/>
      <w:i w:val="0"/>
      <w:iCs w:val="0"/>
      <w:smallCaps w:val="0"/>
      <w:spacing w:val="-20"/>
      <w:sz w:val="22"/>
      <w:szCs w:val="22"/>
    </w:rPr>
  </w:style>
  <w:style w:type="paragraph" w:styleId="Header">
    <w:name w:val="header"/>
    <w:basedOn w:val="Normal"/>
    <w:link w:val="HeaderChar"/>
    <w:uiPriority w:val="99"/>
    <w:semiHidden/>
    <w:unhideWhenUsed/>
    <w:rsid w:val="00D442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442B0"/>
  </w:style>
  <w:style w:type="paragraph" w:styleId="Footer">
    <w:name w:val="footer"/>
    <w:basedOn w:val="Normal"/>
    <w:link w:val="FooterChar"/>
    <w:uiPriority w:val="99"/>
    <w:semiHidden/>
    <w:unhideWhenUsed/>
    <w:rsid w:val="00D442B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42B0"/>
  </w:style>
  <w:style w:type="paragraph" w:styleId="ListParagraph">
    <w:name w:val="List Paragraph"/>
    <w:basedOn w:val="Normal"/>
    <w:uiPriority w:val="34"/>
    <w:qFormat/>
    <w:rsid w:val="004374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Pages>
  <Words>401</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161</cp:revision>
  <dcterms:created xsi:type="dcterms:W3CDTF">2017-03-23T10:09:00Z</dcterms:created>
  <dcterms:modified xsi:type="dcterms:W3CDTF">2018-01-25T02:43:00Z</dcterms:modified>
</cp:coreProperties>
</file>