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44" w:rsidRPr="00A92620" w:rsidRDefault="00C26498" w:rsidP="00A92620">
      <w:pPr>
        <w:spacing w:after="0" w:line="240" w:lineRule="auto"/>
        <w:jc w:val="center"/>
        <w:rPr>
          <w:rFonts w:ascii="Times New Roman" w:hAnsi="Times New Roman"/>
          <w:sz w:val="36"/>
        </w:rPr>
      </w:pPr>
      <w:r w:rsidRPr="00A92620">
        <w:rPr>
          <w:rFonts w:ascii="Times New Roman" w:hAnsi="Times New Roman"/>
          <w:sz w:val="36"/>
        </w:rPr>
        <w:t>WAR PRECAUTIONS.</w:t>
      </w:r>
    </w:p>
    <w:p w:rsidR="00A92620" w:rsidRPr="008C3275" w:rsidRDefault="00A92620" w:rsidP="008C3275">
      <w:pPr>
        <w:pBdr>
          <w:top w:val="single" w:sz="8" w:space="1" w:color="auto"/>
        </w:pBdr>
        <w:spacing w:before="240" w:after="240" w:line="240" w:lineRule="auto"/>
        <w:ind w:left="4032" w:right="4032"/>
        <w:jc w:val="center"/>
        <w:rPr>
          <w:rFonts w:ascii="Times New Roman" w:eastAsia="Times New Roman" w:hAnsi="Times New Roman" w:cs="Times New Roman"/>
          <w:sz w:val="2"/>
          <w:szCs w:val="28"/>
        </w:rPr>
      </w:pPr>
    </w:p>
    <w:p w:rsidR="005B6B44" w:rsidRPr="00B94C65" w:rsidRDefault="00C26498" w:rsidP="00A92620">
      <w:pPr>
        <w:spacing w:after="120" w:line="240" w:lineRule="auto"/>
        <w:jc w:val="center"/>
        <w:rPr>
          <w:rFonts w:ascii="Times New Roman" w:hAnsi="Times New Roman"/>
          <w:sz w:val="34"/>
        </w:rPr>
      </w:pPr>
      <w:r w:rsidRPr="00B94C65">
        <w:rPr>
          <w:rFonts w:ascii="Times New Roman" w:hAnsi="Times New Roman"/>
          <w:b/>
          <w:sz w:val="28"/>
        </w:rPr>
        <w:t>No. 3 of 1916.</w:t>
      </w:r>
    </w:p>
    <w:p w:rsidR="005B6B44" w:rsidRPr="00A92620" w:rsidRDefault="00C26498" w:rsidP="00CA4A57">
      <w:pPr>
        <w:spacing w:before="120" w:after="120" w:line="240" w:lineRule="auto"/>
        <w:ind w:left="288" w:hanging="288"/>
        <w:jc w:val="center"/>
        <w:rPr>
          <w:rFonts w:ascii="Times New Roman" w:hAnsi="Times New Roman"/>
          <w:sz w:val="26"/>
          <w:szCs w:val="26"/>
        </w:rPr>
      </w:pPr>
      <w:r w:rsidRPr="00A92620">
        <w:rPr>
          <w:rFonts w:ascii="Times New Roman" w:hAnsi="Times New Roman"/>
          <w:sz w:val="26"/>
          <w:szCs w:val="26"/>
        </w:rPr>
        <w:t xml:space="preserve">An Act to amend Section Four of the </w:t>
      </w:r>
      <w:r w:rsidRPr="00A92620">
        <w:rPr>
          <w:rFonts w:ascii="Times New Roman" w:hAnsi="Times New Roman"/>
          <w:i/>
          <w:sz w:val="26"/>
          <w:szCs w:val="26"/>
        </w:rPr>
        <w:t>War Precautions</w:t>
      </w:r>
      <w:r w:rsidR="00A92620" w:rsidRPr="00A92620">
        <w:rPr>
          <w:rFonts w:ascii="Times New Roman" w:hAnsi="Times New Roman"/>
          <w:i/>
          <w:sz w:val="26"/>
          <w:szCs w:val="26"/>
        </w:rPr>
        <w:t xml:space="preserve"> </w:t>
      </w:r>
      <w:r w:rsidRPr="00A92620">
        <w:rPr>
          <w:rFonts w:ascii="Times New Roman" w:hAnsi="Times New Roman"/>
          <w:i/>
          <w:sz w:val="26"/>
          <w:szCs w:val="26"/>
        </w:rPr>
        <w:t xml:space="preserve">Act </w:t>
      </w:r>
      <w:r w:rsidRPr="00A92620">
        <w:rPr>
          <w:rFonts w:ascii="Times New Roman" w:hAnsi="Times New Roman"/>
          <w:sz w:val="26"/>
          <w:szCs w:val="26"/>
        </w:rPr>
        <w:t>1914-1915.</w:t>
      </w:r>
    </w:p>
    <w:p w:rsidR="005B6B44" w:rsidRPr="00A92620" w:rsidRDefault="00C26498" w:rsidP="00A92620">
      <w:pPr>
        <w:spacing w:before="120" w:after="120" w:line="240" w:lineRule="auto"/>
        <w:jc w:val="right"/>
        <w:rPr>
          <w:rFonts w:ascii="Times New Roman" w:hAnsi="Times New Roman"/>
          <w:sz w:val="26"/>
        </w:rPr>
      </w:pPr>
      <w:r w:rsidRPr="00A92620">
        <w:rPr>
          <w:rFonts w:ascii="Times New Roman" w:hAnsi="Times New Roman"/>
          <w:sz w:val="26"/>
        </w:rPr>
        <w:t>[Assented to 30th May, 1916.]</w:t>
      </w:r>
    </w:p>
    <w:p w:rsidR="005B6B44" w:rsidRPr="00340AF6" w:rsidRDefault="00C26498" w:rsidP="002821C2">
      <w:pPr>
        <w:spacing w:before="120" w:after="120" w:line="240" w:lineRule="auto"/>
        <w:jc w:val="both"/>
        <w:rPr>
          <w:rFonts w:ascii="Times New Roman" w:hAnsi="Times New Roman"/>
        </w:rPr>
      </w:pPr>
      <w:r w:rsidRPr="00340AF6">
        <w:rPr>
          <w:rFonts w:ascii="Times New Roman" w:hAnsi="Times New Roman"/>
        </w:rPr>
        <w:t>BE it enacted by the King</w:t>
      </w:r>
      <w:r w:rsidR="000B7861" w:rsidRPr="00340AF6">
        <w:rPr>
          <w:rFonts w:ascii="Times New Roman" w:hAnsi="Times New Roman"/>
        </w:rPr>
        <w:t>’</w:t>
      </w:r>
      <w:r w:rsidRPr="00340AF6">
        <w:rPr>
          <w:rFonts w:ascii="Times New Roman" w:hAnsi="Times New Roman"/>
        </w:rPr>
        <w:t>s Most Excellent Majesty, the Senate, and the House of Representatives of the Commonwealth of Australia, as follows:—</w:t>
      </w:r>
    </w:p>
    <w:p w:rsidR="00B25D23" w:rsidRPr="001A3217" w:rsidRDefault="00B25D23" w:rsidP="002821C2">
      <w:pPr>
        <w:spacing w:before="120" w:after="60" w:line="240" w:lineRule="auto"/>
        <w:jc w:val="both"/>
        <w:rPr>
          <w:rFonts w:ascii="Times New Roman" w:hAnsi="Times New Roman"/>
          <w:b/>
          <w:sz w:val="20"/>
        </w:rPr>
      </w:pPr>
      <w:r w:rsidRPr="001A3217">
        <w:rPr>
          <w:rFonts w:ascii="Times New Roman" w:hAnsi="Times New Roman"/>
          <w:b/>
          <w:sz w:val="20"/>
        </w:rPr>
        <w:t>Short title and citation.</w:t>
      </w:r>
    </w:p>
    <w:p w:rsidR="005B6B44" w:rsidRPr="00CE76B1" w:rsidRDefault="00C26498" w:rsidP="002821C2">
      <w:pPr>
        <w:spacing w:after="0" w:line="240" w:lineRule="auto"/>
        <w:ind w:firstLine="288"/>
        <w:jc w:val="both"/>
        <w:rPr>
          <w:rFonts w:ascii="Times New Roman" w:hAnsi="Times New Roman"/>
        </w:rPr>
      </w:pPr>
      <w:r w:rsidRPr="00CE76B1">
        <w:rPr>
          <w:rFonts w:ascii="Times New Roman" w:hAnsi="Times New Roman"/>
          <w:b/>
        </w:rPr>
        <w:t>1</w:t>
      </w:r>
      <w:r w:rsidR="00F904F4">
        <w:rPr>
          <w:rFonts w:ascii="Times New Roman" w:hAnsi="Times New Roman"/>
        </w:rPr>
        <w:t>.—(1.)</w:t>
      </w:r>
      <w:r w:rsidR="00F904F4">
        <w:rPr>
          <w:rFonts w:ascii="Times New Roman" w:hAnsi="Times New Roman"/>
        </w:rPr>
        <w:tab/>
      </w:r>
      <w:r w:rsidRPr="004F3643">
        <w:rPr>
          <w:rFonts w:ascii="Times New Roman" w:eastAsia="Times New Roman" w:hAnsi="Times New Roman" w:cs="Times New Roman"/>
        </w:rPr>
        <w:t>This</w:t>
      </w:r>
      <w:r w:rsidRPr="00CE76B1">
        <w:rPr>
          <w:rFonts w:ascii="Times New Roman" w:hAnsi="Times New Roman"/>
        </w:rPr>
        <w:t xml:space="preserve"> Act may be cited as the </w:t>
      </w:r>
      <w:r w:rsidRPr="00CE76B1">
        <w:rPr>
          <w:rFonts w:ascii="Times New Roman" w:hAnsi="Times New Roman"/>
          <w:i/>
        </w:rPr>
        <w:t xml:space="preserve">War Precautions Act </w:t>
      </w:r>
      <w:r w:rsidRPr="00CE76B1">
        <w:rPr>
          <w:rFonts w:ascii="Times New Roman" w:hAnsi="Times New Roman"/>
        </w:rPr>
        <w:t>1916.</w:t>
      </w:r>
    </w:p>
    <w:p w:rsidR="005B6B44" w:rsidRPr="00CE76B1" w:rsidRDefault="00F904F4" w:rsidP="002821C2">
      <w:pPr>
        <w:tabs>
          <w:tab w:val="left" w:pos="810"/>
        </w:tabs>
        <w:spacing w:after="0" w:line="240" w:lineRule="auto"/>
        <w:ind w:firstLine="288"/>
        <w:jc w:val="both"/>
        <w:rPr>
          <w:rFonts w:ascii="Times New Roman" w:hAnsi="Times New Roman"/>
        </w:rPr>
      </w:pPr>
      <w:r>
        <w:rPr>
          <w:rFonts w:ascii="Times New Roman" w:hAnsi="Times New Roman"/>
        </w:rPr>
        <w:t>(2.)</w:t>
      </w:r>
      <w:r>
        <w:rPr>
          <w:rFonts w:ascii="Times New Roman" w:hAnsi="Times New Roman"/>
        </w:rPr>
        <w:tab/>
      </w:r>
      <w:r w:rsidR="00C26498" w:rsidRPr="00CE76B1">
        <w:rPr>
          <w:rFonts w:ascii="Times New Roman" w:hAnsi="Times New Roman"/>
        </w:rPr>
        <w:t xml:space="preserve">The </w:t>
      </w:r>
      <w:r w:rsidR="00C26498" w:rsidRPr="00CE76B1">
        <w:rPr>
          <w:rFonts w:ascii="Times New Roman" w:hAnsi="Times New Roman"/>
          <w:i/>
        </w:rPr>
        <w:t xml:space="preserve">War Precautions Act </w:t>
      </w:r>
      <w:r w:rsidR="00C26498" w:rsidRPr="00CE76B1">
        <w:rPr>
          <w:rFonts w:ascii="Times New Roman" w:hAnsi="Times New Roman"/>
        </w:rPr>
        <w:t xml:space="preserve">1914-1915, as amended by this Act, may be cited as the </w:t>
      </w:r>
      <w:r w:rsidR="00C26498" w:rsidRPr="00CE76B1">
        <w:rPr>
          <w:rFonts w:ascii="Times New Roman" w:hAnsi="Times New Roman"/>
          <w:i/>
        </w:rPr>
        <w:t xml:space="preserve">War Precautions Act </w:t>
      </w:r>
      <w:r w:rsidR="00C26498" w:rsidRPr="00CE76B1">
        <w:rPr>
          <w:rFonts w:ascii="Times New Roman" w:hAnsi="Times New Roman"/>
        </w:rPr>
        <w:t>1914-1916.</w:t>
      </w:r>
    </w:p>
    <w:p w:rsidR="00B25D23" w:rsidRPr="001A3217" w:rsidRDefault="00B25D23" w:rsidP="002821C2">
      <w:pPr>
        <w:spacing w:before="120" w:after="60" w:line="240" w:lineRule="auto"/>
        <w:jc w:val="both"/>
        <w:rPr>
          <w:rFonts w:ascii="Times New Roman" w:hAnsi="Times New Roman" w:cs="Times New Roman"/>
          <w:b/>
          <w:sz w:val="20"/>
        </w:rPr>
      </w:pPr>
      <w:r w:rsidRPr="001A3217">
        <w:rPr>
          <w:rFonts w:ascii="Times New Roman" w:hAnsi="Times New Roman" w:cs="Times New Roman"/>
          <w:b/>
          <w:sz w:val="20"/>
        </w:rPr>
        <w:t>Amendment of s. 4.</w:t>
      </w:r>
    </w:p>
    <w:p w:rsidR="005B6B44" w:rsidRPr="00CE76B1" w:rsidRDefault="00C26498" w:rsidP="002821C2">
      <w:pPr>
        <w:tabs>
          <w:tab w:val="left" w:pos="630"/>
        </w:tabs>
        <w:spacing w:after="0" w:line="240" w:lineRule="auto"/>
        <w:ind w:firstLine="288"/>
        <w:jc w:val="both"/>
        <w:rPr>
          <w:rFonts w:ascii="Times New Roman" w:hAnsi="Times New Roman"/>
        </w:rPr>
      </w:pPr>
      <w:r w:rsidRPr="00CE76B1">
        <w:rPr>
          <w:rFonts w:ascii="Times New Roman" w:hAnsi="Times New Roman"/>
          <w:b/>
        </w:rPr>
        <w:t>2</w:t>
      </w:r>
      <w:r w:rsidRPr="00CE76B1">
        <w:rPr>
          <w:rFonts w:ascii="Times New Roman" w:hAnsi="Times New Roman"/>
        </w:rPr>
        <w:t>.</w:t>
      </w:r>
      <w:r w:rsidR="00723DB8">
        <w:rPr>
          <w:rFonts w:ascii="Times New Roman" w:hAnsi="Times New Roman"/>
        </w:rPr>
        <w:tab/>
      </w:r>
      <w:r w:rsidRPr="004F3643">
        <w:rPr>
          <w:rFonts w:ascii="Times New Roman" w:eastAsia="Times New Roman" w:hAnsi="Times New Roman" w:cs="Times New Roman"/>
        </w:rPr>
        <w:t>Section</w:t>
      </w:r>
      <w:r w:rsidRPr="00CE76B1">
        <w:rPr>
          <w:rFonts w:ascii="Times New Roman" w:hAnsi="Times New Roman"/>
        </w:rPr>
        <w:t xml:space="preserve"> four of the </w:t>
      </w:r>
      <w:r w:rsidRPr="00CE76B1">
        <w:rPr>
          <w:rFonts w:ascii="Times New Roman" w:hAnsi="Times New Roman"/>
          <w:i/>
        </w:rPr>
        <w:t xml:space="preserve">War Precautions Act </w:t>
      </w:r>
      <w:r w:rsidRPr="00CE76B1">
        <w:rPr>
          <w:rFonts w:ascii="Times New Roman" w:hAnsi="Times New Roman"/>
        </w:rPr>
        <w:t>1914-1915 is amended—</w:t>
      </w:r>
    </w:p>
    <w:p w:rsidR="005B6B44" w:rsidRPr="00CE76B1" w:rsidRDefault="00C26498" w:rsidP="002821C2">
      <w:pPr>
        <w:spacing w:after="0" w:line="240" w:lineRule="auto"/>
        <w:ind w:left="792" w:hanging="288"/>
        <w:jc w:val="both"/>
        <w:rPr>
          <w:rFonts w:ascii="Times New Roman" w:hAnsi="Times New Roman"/>
        </w:rPr>
      </w:pPr>
      <w:r w:rsidRPr="00CE76B1">
        <w:rPr>
          <w:rFonts w:ascii="Times New Roman" w:hAnsi="Times New Roman"/>
        </w:rPr>
        <w:t>(</w:t>
      </w:r>
      <w:r w:rsidRPr="00CE76B1">
        <w:rPr>
          <w:rFonts w:ascii="Times New Roman" w:hAnsi="Times New Roman"/>
          <w:i/>
        </w:rPr>
        <w:t>a</w:t>
      </w:r>
      <w:r w:rsidRPr="00CE76B1">
        <w:rPr>
          <w:rFonts w:ascii="Times New Roman" w:hAnsi="Times New Roman"/>
        </w:rPr>
        <w:t>)</w:t>
      </w:r>
      <w:r w:rsidR="00B81DE4">
        <w:rPr>
          <w:rFonts w:ascii="Times New Roman" w:hAnsi="Times New Roman"/>
        </w:rPr>
        <w:t xml:space="preserve"> </w:t>
      </w:r>
      <w:r w:rsidRPr="00CE76B1">
        <w:rPr>
          <w:rFonts w:ascii="Times New Roman" w:hAnsi="Times New Roman"/>
        </w:rPr>
        <w:t>by inserting after sub</w:t>
      </w:r>
      <w:r w:rsidR="00CC44F7">
        <w:rPr>
          <w:rFonts w:ascii="Times New Roman" w:hAnsi="Times New Roman"/>
        </w:rPr>
        <w:t>-section (1.) the following sub</w:t>
      </w:r>
      <w:r w:rsidRPr="00CE76B1">
        <w:rPr>
          <w:rFonts w:ascii="Times New Roman" w:hAnsi="Times New Roman"/>
        </w:rPr>
        <w:t>section:—</w:t>
      </w:r>
    </w:p>
    <w:p w:rsidR="005B6B44" w:rsidRPr="00CE76B1" w:rsidRDefault="000B7861" w:rsidP="002821C2">
      <w:pPr>
        <w:spacing w:after="0" w:line="240" w:lineRule="auto"/>
        <w:ind w:left="1440" w:hanging="576"/>
        <w:jc w:val="both"/>
        <w:rPr>
          <w:rFonts w:ascii="Times New Roman" w:hAnsi="Times New Roman"/>
        </w:rPr>
      </w:pPr>
      <w:r>
        <w:rPr>
          <w:rFonts w:ascii="Times New Roman" w:hAnsi="Times New Roman"/>
        </w:rPr>
        <w:t>“</w:t>
      </w:r>
      <w:r w:rsidR="00C26498" w:rsidRPr="00CE76B1">
        <w:rPr>
          <w:rFonts w:ascii="Times New Roman" w:hAnsi="Times New Roman"/>
        </w:rPr>
        <w:t>(1</w:t>
      </w:r>
      <w:r w:rsidR="00C26498" w:rsidRPr="001A3217">
        <w:rPr>
          <w:rFonts w:ascii="Times New Roman" w:hAnsi="Times New Roman"/>
          <w:smallCaps/>
        </w:rPr>
        <w:t>a</w:t>
      </w:r>
      <w:r w:rsidR="00C26498" w:rsidRPr="00CE76B1">
        <w:rPr>
          <w:rFonts w:ascii="Times New Roman" w:hAnsi="Times New Roman"/>
        </w:rPr>
        <w:t>.) The Gove</w:t>
      </w:r>
      <w:r w:rsidR="00CC44F7">
        <w:rPr>
          <w:rFonts w:ascii="Times New Roman" w:hAnsi="Times New Roman"/>
        </w:rPr>
        <w:t>rnor-General may make such regu</w:t>
      </w:r>
      <w:r w:rsidR="00C26498" w:rsidRPr="00CE76B1">
        <w:rPr>
          <w:rFonts w:ascii="Times New Roman" w:hAnsi="Times New Roman"/>
        </w:rPr>
        <w:t xml:space="preserve">lations as he thinks desirable for the more effectual prosecution of the war, or the more effectual </w:t>
      </w:r>
      <w:proofErr w:type="spellStart"/>
      <w:r w:rsidR="00C26498" w:rsidRPr="00CE76B1">
        <w:rPr>
          <w:rFonts w:ascii="Times New Roman" w:hAnsi="Times New Roman"/>
        </w:rPr>
        <w:t>defence</w:t>
      </w:r>
      <w:proofErr w:type="spellEnd"/>
      <w:r w:rsidR="00C26498" w:rsidRPr="00CE76B1">
        <w:rPr>
          <w:rFonts w:ascii="Times New Roman" w:hAnsi="Times New Roman"/>
        </w:rPr>
        <w:t xml:space="preserve"> of the Commonwealth or of the realm, prescribing and regulating—</w:t>
      </w:r>
    </w:p>
    <w:p w:rsidR="000712B4" w:rsidRDefault="00C26498" w:rsidP="002821C2">
      <w:pPr>
        <w:spacing w:after="0" w:line="240" w:lineRule="auto"/>
        <w:ind w:left="2304" w:hanging="720"/>
        <w:jc w:val="both"/>
        <w:rPr>
          <w:rFonts w:ascii="Times New Roman" w:hAnsi="Times New Roman"/>
        </w:rPr>
      </w:pPr>
      <w:r w:rsidRPr="00CE76B1">
        <w:rPr>
          <w:rFonts w:ascii="Times New Roman" w:hAnsi="Times New Roman"/>
        </w:rPr>
        <w:t>(</w:t>
      </w:r>
      <w:r w:rsidRPr="00CE76B1">
        <w:rPr>
          <w:rFonts w:ascii="Times New Roman" w:hAnsi="Times New Roman"/>
          <w:i/>
        </w:rPr>
        <w:t>a</w:t>
      </w:r>
      <w:r w:rsidRPr="00CE76B1">
        <w:rPr>
          <w:rFonts w:ascii="Times New Roman" w:hAnsi="Times New Roman"/>
        </w:rPr>
        <w:t>)</w:t>
      </w:r>
      <w:r w:rsidR="00B81DE4">
        <w:rPr>
          <w:rFonts w:ascii="Times New Roman" w:hAnsi="Times New Roman"/>
        </w:rPr>
        <w:t xml:space="preserve"> </w:t>
      </w:r>
      <w:r w:rsidRPr="00CE76B1">
        <w:rPr>
          <w:rFonts w:ascii="Times New Roman" w:hAnsi="Times New Roman"/>
        </w:rPr>
        <w:t xml:space="preserve">any action to be taken by or in regard to alien enemies, or persons having enemy associations or </w:t>
      </w:r>
      <w:proofErr w:type="spellStart"/>
      <w:r w:rsidRPr="00CE76B1">
        <w:rPr>
          <w:rFonts w:ascii="Times New Roman" w:hAnsi="Times New Roman"/>
        </w:rPr>
        <w:t>connexions</w:t>
      </w:r>
      <w:proofErr w:type="spellEnd"/>
      <w:r w:rsidRPr="00CE76B1">
        <w:rPr>
          <w:rFonts w:ascii="Times New Roman" w:hAnsi="Times New Roman"/>
        </w:rPr>
        <w:t>, with reference to the possession and ownership of their property, the continuance or discontinuance of their trade or business, and their civil rights and obligations; and</w:t>
      </w:r>
    </w:p>
    <w:p w:rsidR="005B6B44" w:rsidRPr="00CE76B1" w:rsidRDefault="00C26498" w:rsidP="002821C2">
      <w:pPr>
        <w:spacing w:after="0" w:line="240" w:lineRule="auto"/>
        <w:ind w:left="2304" w:hanging="720"/>
        <w:jc w:val="both"/>
        <w:rPr>
          <w:rFonts w:ascii="Times New Roman" w:hAnsi="Times New Roman"/>
        </w:rPr>
      </w:pPr>
      <w:r w:rsidRPr="00CE76B1">
        <w:rPr>
          <w:rFonts w:ascii="Times New Roman" w:hAnsi="Times New Roman"/>
        </w:rPr>
        <w:t>(</w:t>
      </w:r>
      <w:r w:rsidRPr="00CE76B1">
        <w:rPr>
          <w:rFonts w:ascii="Times New Roman" w:hAnsi="Times New Roman"/>
          <w:i/>
        </w:rPr>
        <w:t>b</w:t>
      </w:r>
      <w:r w:rsidRPr="00CE76B1">
        <w:rPr>
          <w:rFonts w:ascii="Times New Roman" w:hAnsi="Times New Roman"/>
        </w:rPr>
        <w:t>) the conditions (including times, places, and prices) of the disposal or use of any property goods articles or things of any kind; and</w:t>
      </w:r>
    </w:p>
    <w:p w:rsidR="00B81DE4" w:rsidRDefault="00C26498" w:rsidP="002821C2">
      <w:pPr>
        <w:spacing w:after="0" w:line="240" w:lineRule="auto"/>
        <w:ind w:left="2304" w:hanging="720"/>
        <w:jc w:val="both"/>
        <w:rPr>
          <w:rFonts w:ascii="Times New Roman" w:hAnsi="Times New Roman"/>
        </w:rPr>
      </w:pPr>
      <w:r w:rsidRPr="00CE76B1">
        <w:rPr>
          <w:rFonts w:ascii="Times New Roman" w:hAnsi="Times New Roman"/>
        </w:rPr>
        <w:t>(</w:t>
      </w:r>
      <w:r w:rsidRPr="00CE76B1">
        <w:rPr>
          <w:rFonts w:ascii="Times New Roman" w:hAnsi="Times New Roman"/>
          <w:i/>
        </w:rPr>
        <w:t>c</w:t>
      </w:r>
      <w:r w:rsidRPr="00CE76B1">
        <w:rPr>
          <w:rFonts w:ascii="Times New Roman" w:hAnsi="Times New Roman"/>
        </w:rPr>
        <w:t>) the requisitioning of any goods articles or things of any kind.</w:t>
      </w:r>
      <w:r w:rsidR="000B7861">
        <w:rPr>
          <w:rFonts w:ascii="Times New Roman" w:hAnsi="Times New Roman"/>
        </w:rPr>
        <w:t>”</w:t>
      </w:r>
      <w:r w:rsidRPr="00CE76B1">
        <w:rPr>
          <w:rFonts w:ascii="Times New Roman" w:hAnsi="Times New Roman"/>
        </w:rPr>
        <w:t xml:space="preserve">; and </w:t>
      </w:r>
    </w:p>
    <w:p w:rsidR="005B6B44" w:rsidRPr="00CE76B1" w:rsidRDefault="00C26498" w:rsidP="002821C2">
      <w:pPr>
        <w:spacing w:after="0" w:line="240" w:lineRule="auto"/>
        <w:ind w:left="792" w:hanging="288"/>
        <w:jc w:val="both"/>
        <w:rPr>
          <w:rFonts w:ascii="Times New Roman" w:hAnsi="Times New Roman"/>
        </w:rPr>
      </w:pPr>
      <w:r w:rsidRPr="00CE76B1">
        <w:rPr>
          <w:rFonts w:ascii="Times New Roman" w:hAnsi="Times New Roman"/>
        </w:rPr>
        <w:t>(</w:t>
      </w:r>
      <w:r w:rsidRPr="00CE76B1">
        <w:rPr>
          <w:rFonts w:ascii="Times New Roman" w:hAnsi="Times New Roman"/>
          <w:i/>
        </w:rPr>
        <w:t>b</w:t>
      </w:r>
      <w:r w:rsidRPr="00CE76B1">
        <w:rPr>
          <w:rFonts w:ascii="Times New Roman" w:hAnsi="Times New Roman"/>
        </w:rPr>
        <w:t>) by inserting in sub-section (3.) thereof after paragraph (</w:t>
      </w:r>
      <w:r w:rsidRPr="00CE76B1">
        <w:rPr>
          <w:rFonts w:ascii="Times New Roman" w:hAnsi="Times New Roman"/>
          <w:i/>
        </w:rPr>
        <w:t>a</w:t>
      </w:r>
      <w:r w:rsidRPr="00CE76B1">
        <w:rPr>
          <w:rFonts w:ascii="Times New Roman" w:hAnsi="Times New Roman"/>
        </w:rPr>
        <w:t>) the following paragraph:—</w:t>
      </w:r>
    </w:p>
    <w:p w:rsidR="005B6B44" w:rsidRPr="00CE76B1" w:rsidRDefault="000B7861" w:rsidP="002821C2">
      <w:pPr>
        <w:spacing w:after="0" w:line="240" w:lineRule="auto"/>
        <w:ind w:left="1008" w:hanging="576"/>
        <w:jc w:val="both"/>
        <w:rPr>
          <w:rFonts w:ascii="Times New Roman" w:hAnsi="Times New Roman"/>
        </w:rPr>
      </w:pPr>
      <w:r>
        <w:rPr>
          <w:rFonts w:ascii="Times New Roman" w:hAnsi="Times New Roman"/>
          <w:i/>
        </w:rPr>
        <w:t>“</w:t>
      </w:r>
      <w:r w:rsidR="00C26498" w:rsidRPr="00CE76B1">
        <w:rPr>
          <w:rFonts w:ascii="Times New Roman" w:hAnsi="Times New Roman"/>
        </w:rPr>
        <w:t>(</w:t>
      </w:r>
      <w:r w:rsidR="00C26498" w:rsidRPr="00CE76B1">
        <w:rPr>
          <w:rFonts w:ascii="Times New Roman" w:hAnsi="Times New Roman"/>
          <w:i/>
        </w:rPr>
        <w:t>aa</w:t>
      </w:r>
      <w:r w:rsidR="00C26498" w:rsidRPr="00CE76B1">
        <w:rPr>
          <w:rFonts w:ascii="Times New Roman" w:hAnsi="Times New Roman"/>
        </w:rPr>
        <w:t>)</w:t>
      </w:r>
      <w:r w:rsidR="00B81DE4">
        <w:rPr>
          <w:rFonts w:ascii="Times New Roman" w:hAnsi="Times New Roman"/>
        </w:rPr>
        <w:t xml:space="preserve"> </w:t>
      </w:r>
      <w:r w:rsidR="00C26498" w:rsidRPr="00CE76B1">
        <w:rPr>
          <w:rFonts w:ascii="Times New Roman" w:hAnsi="Times New Roman"/>
        </w:rPr>
        <w:t>require that any person approved by the Minister shall have access to any such factory or workshop at such times as the Minister either generally or in any particular case directs; and</w:t>
      </w:r>
      <w:r>
        <w:rPr>
          <w:rFonts w:ascii="Times New Roman" w:hAnsi="Times New Roman"/>
        </w:rPr>
        <w:t>”</w:t>
      </w:r>
      <w:r w:rsidR="00C26498" w:rsidRPr="00CE76B1">
        <w:rPr>
          <w:rFonts w:ascii="Times New Roman" w:hAnsi="Times New Roman"/>
        </w:rPr>
        <w:t>.</w:t>
      </w:r>
    </w:p>
    <w:p w:rsidR="00FE04D7" w:rsidRPr="00FE04D7" w:rsidRDefault="00FE04D7" w:rsidP="004B5F18">
      <w:pPr>
        <w:rPr>
          <w:rFonts w:ascii="Times New Roman" w:hAnsi="Times New Roman" w:cs="Times New Roman"/>
          <w:b/>
          <w:sz w:val="20"/>
        </w:rPr>
      </w:pPr>
      <w:r w:rsidRPr="00FE04D7">
        <w:rPr>
          <w:rFonts w:ascii="Times New Roman" w:hAnsi="Times New Roman" w:cs="Times New Roman"/>
          <w:b/>
          <w:sz w:val="20"/>
        </w:rPr>
        <w:t>Commencement and operation.</w:t>
      </w:r>
    </w:p>
    <w:p w:rsidR="00B25D23" w:rsidRDefault="00B25D23" w:rsidP="002821C2">
      <w:pPr>
        <w:tabs>
          <w:tab w:val="left" w:pos="630"/>
        </w:tabs>
        <w:spacing w:after="0" w:line="240" w:lineRule="auto"/>
        <w:ind w:firstLine="288"/>
        <w:jc w:val="both"/>
        <w:rPr>
          <w:rFonts w:ascii="Times New Roman" w:hAnsi="Times New Roman"/>
        </w:rPr>
      </w:pPr>
      <w:r w:rsidRPr="00CE76B1">
        <w:rPr>
          <w:rFonts w:ascii="Times New Roman" w:hAnsi="Times New Roman"/>
          <w:b/>
        </w:rPr>
        <w:t>3</w:t>
      </w:r>
      <w:r w:rsidR="00F904F4">
        <w:rPr>
          <w:rFonts w:ascii="Times New Roman" w:hAnsi="Times New Roman"/>
        </w:rPr>
        <w:t>.</w:t>
      </w:r>
      <w:r w:rsidR="00F904F4">
        <w:rPr>
          <w:rFonts w:ascii="Times New Roman" w:hAnsi="Times New Roman"/>
        </w:rPr>
        <w:tab/>
      </w:r>
      <w:r w:rsidRPr="004F3643">
        <w:rPr>
          <w:rFonts w:ascii="Times New Roman" w:eastAsia="Times New Roman" w:hAnsi="Times New Roman" w:cs="Times New Roman"/>
        </w:rPr>
        <w:t>This</w:t>
      </w:r>
      <w:r w:rsidRPr="00CE76B1">
        <w:rPr>
          <w:rFonts w:ascii="Times New Roman" w:hAnsi="Times New Roman"/>
        </w:rPr>
        <w:t xml:space="preserve"> Act shall be deemed to have come into force at the date of the commencement of the </w:t>
      </w:r>
      <w:r w:rsidRPr="00CE76B1">
        <w:rPr>
          <w:rFonts w:ascii="Times New Roman" w:hAnsi="Times New Roman"/>
          <w:i/>
        </w:rPr>
        <w:t xml:space="preserve">War Precautions Act </w:t>
      </w:r>
      <w:r w:rsidRPr="00CE76B1">
        <w:rPr>
          <w:rFonts w:ascii="Times New Roman" w:hAnsi="Times New Roman"/>
        </w:rPr>
        <w:t>1914, and all regulations purporting to have been made under that Act shall have effect accordingly as if made in pursuance of the powers conferred by this Act.</w:t>
      </w:r>
    </w:p>
    <w:p w:rsidR="00F2262A" w:rsidRPr="00CE76B1" w:rsidRDefault="00F2262A" w:rsidP="00F2262A">
      <w:pPr>
        <w:pBdr>
          <w:top w:val="single" w:sz="4" w:space="1" w:color="auto"/>
        </w:pBdr>
        <w:spacing w:before="880" w:after="0" w:line="240" w:lineRule="auto"/>
        <w:ind w:left="3312" w:right="3312" w:firstLine="288"/>
        <w:jc w:val="center"/>
        <w:rPr>
          <w:rFonts w:ascii="Times New Roman" w:hAnsi="Times New Roman"/>
        </w:rPr>
      </w:pPr>
      <w:bookmarkStart w:id="0" w:name="_GoBack"/>
      <w:bookmarkEnd w:id="0"/>
    </w:p>
    <w:sectPr w:rsidR="00F2262A" w:rsidRPr="00CE76B1" w:rsidSect="004D4A7D">
      <w:headerReference w:type="even"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44" w:rsidRDefault="005B6B44" w:rsidP="004C2010">
      <w:pPr>
        <w:spacing w:after="0" w:line="240" w:lineRule="auto"/>
      </w:pPr>
      <w:r>
        <w:separator/>
      </w:r>
    </w:p>
  </w:endnote>
  <w:endnote w:type="continuationSeparator" w:id="0">
    <w:p w:rsidR="005B6B44" w:rsidRDefault="005B6B44" w:rsidP="004C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44" w:rsidRDefault="005B6B44" w:rsidP="004C2010">
      <w:pPr>
        <w:spacing w:after="0" w:line="240" w:lineRule="auto"/>
      </w:pPr>
      <w:r>
        <w:separator/>
      </w:r>
    </w:p>
  </w:footnote>
  <w:footnote w:type="continuationSeparator" w:id="0">
    <w:p w:rsidR="005B6B44" w:rsidRDefault="005B6B44" w:rsidP="004C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91" w:rsidRPr="00553E43" w:rsidRDefault="00553E43" w:rsidP="004D4A7D">
    <w:pPr>
      <w:pStyle w:val="Header"/>
      <w:tabs>
        <w:tab w:val="clear" w:pos="9360"/>
        <w:tab w:val="left" w:pos="900"/>
        <w:tab w:val="right" w:pos="9000"/>
      </w:tabs>
    </w:pPr>
    <w:r>
      <w:rPr>
        <w:rFonts w:ascii="Times New Roman" w:hAnsi="Times New Roman"/>
        <w:sz w:val="20"/>
        <w:szCs w:val="20"/>
      </w:rPr>
      <w:tab/>
    </w:r>
    <w:r w:rsidRPr="00553E43">
      <w:rPr>
        <w:rFonts w:ascii="Times New Roman" w:hAnsi="Times New Roman"/>
        <w:sz w:val="20"/>
        <w:szCs w:val="20"/>
      </w:rPr>
      <w:t>No. 3.</w:t>
    </w:r>
    <w:r w:rsidRPr="00553E43">
      <w:rPr>
        <w:rFonts w:ascii="Times New Roman" w:hAnsi="Times New Roman"/>
        <w:sz w:val="20"/>
        <w:szCs w:val="20"/>
      </w:rPr>
      <w:tab/>
    </w:r>
    <w:r w:rsidRPr="00553E43">
      <w:rPr>
        <w:rFonts w:ascii="Times New Roman" w:hAnsi="Times New Roman"/>
        <w:i/>
        <w:sz w:val="20"/>
        <w:szCs w:val="20"/>
      </w:rPr>
      <w:t>War Precautions.</w:t>
    </w:r>
    <w:r w:rsidRPr="00553E43">
      <w:rPr>
        <w:rFonts w:ascii="Times New Roman" w:hAnsi="Times New Roman"/>
        <w:sz w:val="20"/>
        <w:szCs w:val="20"/>
      </w:rPr>
      <w:tab/>
    </w:r>
    <w:r>
      <w:rPr>
        <w:rFonts w:ascii="Times New Roman" w:hAnsi="Times New Roman"/>
        <w:sz w:val="20"/>
        <w:szCs w:val="20"/>
      </w:rPr>
      <w:t>1916</w:t>
    </w:r>
    <w:r w:rsidRPr="00553E43">
      <w:rPr>
        <w:rFonts w:ascii="Times New Roman" w:hAnsi="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91" w:rsidRPr="00553E43" w:rsidRDefault="00553E43" w:rsidP="004D4A7D">
    <w:pPr>
      <w:pStyle w:val="Header"/>
      <w:tabs>
        <w:tab w:val="clear" w:pos="9360"/>
        <w:tab w:val="right" w:pos="9000"/>
      </w:tabs>
      <w:rPr>
        <w:sz w:val="20"/>
        <w:szCs w:val="20"/>
      </w:rPr>
    </w:pPr>
    <w:r>
      <w:rPr>
        <w:rFonts w:ascii="Times New Roman" w:hAnsi="Times New Roman"/>
        <w:sz w:val="20"/>
        <w:szCs w:val="20"/>
      </w:rPr>
      <w:t>1916</w:t>
    </w:r>
    <w:r w:rsidRPr="00553E43">
      <w:rPr>
        <w:rFonts w:ascii="Times New Roman" w:hAnsi="Times New Roman"/>
        <w:sz w:val="20"/>
        <w:szCs w:val="20"/>
      </w:rPr>
      <w:t>.</w:t>
    </w:r>
    <w:r w:rsidRPr="00553E43">
      <w:rPr>
        <w:rFonts w:ascii="Times New Roman" w:hAnsi="Times New Roman"/>
        <w:sz w:val="20"/>
        <w:szCs w:val="20"/>
      </w:rPr>
      <w:tab/>
    </w:r>
    <w:r w:rsidRPr="00553E43">
      <w:rPr>
        <w:rFonts w:ascii="Times New Roman" w:hAnsi="Times New Roman"/>
        <w:i/>
        <w:sz w:val="20"/>
        <w:szCs w:val="20"/>
      </w:rPr>
      <w:t>War Precautions.</w:t>
    </w:r>
    <w:r w:rsidRPr="00553E43">
      <w:rPr>
        <w:rFonts w:ascii="Times New Roman" w:hAnsi="Times New Roman"/>
        <w:sz w:val="20"/>
        <w:szCs w:val="20"/>
      </w:rPr>
      <w:tab/>
      <w:t>No.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288"/>
  <w:evenAndOddHeader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F40FA5"/>
    <w:rsid w:val="00017A7E"/>
    <w:rsid w:val="000316E3"/>
    <w:rsid w:val="00043E84"/>
    <w:rsid w:val="000712B4"/>
    <w:rsid w:val="00087451"/>
    <w:rsid w:val="000B7861"/>
    <w:rsid w:val="001501B2"/>
    <w:rsid w:val="001A3217"/>
    <w:rsid w:val="00257A3B"/>
    <w:rsid w:val="002821C2"/>
    <w:rsid w:val="002E1747"/>
    <w:rsid w:val="0033038D"/>
    <w:rsid w:val="00340AF6"/>
    <w:rsid w:val="00365CA7"/>
    <w:rsid w:val="003F30E5"/>
    <w:rsid w:val="00416452"/>
    <w:rsid w:val="004A7139"/>
    <w:rsid w:val="004B5F18"/>
    <w:rsid w:val="004C2010"/>
    <w:rsid w:val="004D4A7D"/>
    <w:rsid w:val="004F3643"/>
    <w:rsid w:val="005108A0"/>
    <w:rsid w:val="00553E43"/>
    <w:rsid w:val="005B6B44"/>
    <w:rsid w:val="00723DB8"/>
    <w:rsid w:val="00742265"/>
    <w:rsid w:val="00811D54"/>
    <w:rsid w:val="00823965"/>
    <w:rsid w:val="008C3275"/>
    <w:rsid w:val="008E506D"/>
    <w:rsid w:val="009A6725"/>
    <w:rsid w:val="00A60A6B"/>
    <w:rsid w:val="00A92620"/>
    <w:rsid w:val="00AA2A42"/>
    <w:rsid w:val="00B25D23"/>
    <w:rsid w:val="00B81DE4"/>
    <w:rsid w:val="00B94C65"/>
    <w:rsid w:val="00C26498"/>
    <w:rsid w:val="00CA4A57"/>
    <w:rsid w:val="00CC44F7"/>
    <w:rsid w:val="00CE76B1"/>
    <w:rsid w:val="00CF7691"/>
    <w:rsid w:val="00CF7FB9"/>
    <w:rsid w:val="00D5109C"/>
    <w:rsid w:val="00DC0F3A"/>
    <w:rsid w:val="00DD336D"/>
    <w:rsid w:val="00E66AD8"/>
    <w:rsid w:val="00E718CC"/>
    <w:rsid w:val="00F2262A"/>
    <w:rsid w:val="00F40FA5"/>
    <w:rsid w:val="00F904F4"/>
    <w:rsid w:val="00FB1753"/>
    <w:rsid w:val="00FC519C"/>
    <w:rsid w:val="00FE0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0316E3"/>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0316E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316E3"/>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0316E3"/>
    <w:rPr>
      <w:rFonts w:ascii="Century Schoolbook" w:eastAsia="Century Schoolbook" w:hAnsi="Century Schoolbook" w:cs="Century Schoolbook"/>
      <w:b w:val="0"/>
      <w:bCs w:val="0"/>
      <w:i/>
      <w:iCs/>
      <w:smallCaps w:val="0"/>
      <w:spacing w:val="30"/>
      <w:sz w:val="30"/>
      <w:szCs w:val="30"/>
    </w:rPr>
  </w:style>
  <w:style w:type="character" w:customStyle="1" w:styleId="CharStyle3">
    <w:name w:val="CharStyle3"/>
    <w:basedOn w:val="DefaultParagraphFont"/>
    <w:rsid w:val="000316E3"/>
    <w:rPr>
      <w:rFonts w:ascii="Century Schoolbook" w:eastAsia="Century Schoolbook" w:hAnsi="Century Schoolbook" w:cs="Century Schoolbook"/>
      <w:b w:val="0"/>
      <w:bCs w:val="0"/>
      <w:i/>
      <w:iCs/>
      <w:smallCaps w:val="0"/>
      <w:sz w:val="24"/>
      <w:szCs w:val="24"/>
    </w:rPr>
  </w:style>
  <w:style w:type="character" w:customStyle="1" w:styleId="CharStyle4">
    <w:name w:val="CharStyle4"/>
    <w:basedOn w:val="DefaultParagraphFont"/>
    <w:rsid w:val="000316E3"/>
    <w:rPr>
      <w:rFonts w:ascii="Century Schoolbook" w:eastAsia="Century Schoolbook" w:hAnsi="Century Schoolbook" w:cs="Century Schoolbook"/>
      <w:b w:val="0"/>
      <w:bCs w:val="0"/>
      <w:i w:val="0"/>
      <w:iCs w:val="0"/>
      <w:smallCaps w:val="0"/>
      <w:sz w:val="24"/>
      <w:szCs w:val="24"/>
    </w:rPr>
  </w:style>
  <w:style w:type="character" w:customStyle="1" w:styleId="CharStyle5">
    <w:name w:val="CharStyle5"/>
    <w:basedOn w:val="DefaultParagraphFont"/>
    <w:rsid w:val="000316E3"/>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0316E3"/>
    <w:rPr>
      <w:rFonts w:ascii="Century Schoolbook" w:eastAsia="Century Schoolbook" w:hAnsi="Century Schoolbook" w:cs="Century Schoolbook"/>
      <w:b w:val="0"/>
      <w:bCs w:val="0"/>
      <w:i/>
      <w:iCs/>
      <w:smallCaps w:val="0"/>
      <w:sz w:val="24"/>
      <w:szCs w:val="24"/>
    </w:rPr>
  </w:style>
  <w:style w:type="character" w:customStyle="1" w:styleId="CharStyle8">
    <w:name w:val="CharStyle8"/>
    <w:basedOn w:val="DefaultParagraphFont"/>
    <w:rsid w:val="000316E3"/>
    <w:rPr>
      <w:rFonts w:ascii="Century Schoolbook" w:eastAsia="Century Schoolbook" w:hAnsi="Century Schoolbook" w:cs="Century Schoolbook"/>
      <w:b w:val="0"/>
      <w:bCs w:val="0"/>
      <w:i w:val="0"/>
      <w:iCs w:val="0"/>
      <w:smallCaps w:val="0"/>
      <w:sz w:val="50"/>
      <w:szCs w:val="50"/>
    </w:rPr>
  </w:style>
  <w:style w:type="character" w:customStyle="1" w:styleId="CharStyle13">
    <w:name w:val="CharStyle13"/>
    <w:basedOn w:val="DefaultParagraphFont"/>
    <w:rsid w:val="000316E3"/>
    <w:rPr>
      <w:rFonts w:ascii="Century Gothic" w:eastAsia="Century Gothic" w:hAnsi="Century Gothic" w:cs="Century Gothic"/>
      <w:b/>
      <w:bCs/>
      <w:i w:val="0"/>
      <w:iCs w:val="0"/>
      <w:smallCaps/>
      <w:sz w:val="16"/>
      <w:szCs w:val="16"/>
    </w:rPr>
  </w:style>
  <w:style w:type="character" w:customStyle="1" w:styleId="CharStyle14">
    <w:name w:val="CharStyle14"/>
    <w:basedOn w:val="DefaultParagraphFont"/>
    <w:rsid w:val="000316E3"/>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0316E3"/>
    <w:rPr>
      <w:rFonts w:ascii="Century Schoolbook" w:eastAsia="Century Schoolbook" w:hAnsi="Century Schoolbook" w:cs="Century Schoolbook"/>
      <w:b w:val="0"/>
      <w:bCs w:val="0"/>
      <w:i/>
      <w:iCs/>
      <w:smallCaps w:val="0"/>
      <w:sz w:val="12"/>
      <w:szCs w:val="12"/>
    </w:rPr>
  </w:style>
  <w:style w:type="character" w:customStyle="1" w:styleId="CharStyle19">
    <w:name w:val="CharStyle19"/>
    <w:basedOn w:val="DefaultParagraphFont"/>
    <w:rsid w:val="000316E3"/>
    <w:rPr>
      <w:rFonts w:ascii="Century Schoolbook" w:eastAsia="Century Schoolbook" w:hAnsi="Century Schoolbook" w:cs="Century Schoolbook"/>
      <w:b w:val="0"/>
      <w:bCs w:val="0"/>
      <w:i w:val="0"/>
      <w:iCs w:val="0"/>
      <w:smallCaps w:val="0"/>
      <w:sz w:val="12"/>
      <w:szCs w:val="12"/>
    </w:rPr>
  </w:style>
  <w:style w:type="character" w:customStyle="1" w:styleId="CharStyle20">
    <w:name w:val="CharStyle20"/>
    <w:basedOn w:val="DefaultParagraphFont"/>
    <w:rsid w:val="000316E3"/>
    <w:rPr>
      <w:rFonts w:ascii="Century Schoolbook" w:eastAsia="Century Schoolbook" w:hAnsi="Century Schoolbook" w:cs="Century Schoolbook"/>
      <w:b/>
      <w:bCs/>
      <w:i w:val="0"/>
      <w:iCs w:val="0"/>
      <w:smallCaps w:val="0"/>
      <w:sz w:val="18"/>
      <w:szCs w:val="18"/>
    </w:rPr>
  </w:style>
  <w:style w:type="character" w:customStyle="1" w:styleId="CharStyle24">
    <w:name w:val="CharStyle24"/>
    <w:basedOn w:val="DefaultParagraphFont"/>
    <w:rsid w:val="000316E3"/>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unhideWhenUsed/>
    <w:rsid w:val="004C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10"/>
  </w:style>
  <w:style w:type="paragraph" w:styleId="Footer">
    <w:name w:val="footer"/>
    <w:basedOn w:val="Normal"/>
    <w:link w:val="FooterChar"/>
    <w:uiPriority w:val="99"/>
    <w:unhideWhenUsed/>
    <w:rsid w:val="004C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10"/>
  </w:style>
  <w:style w:type="paragraph" w:styleId="BalloonText">
    <w:name w:val="Balloon Text"/>
    <w:basedOn w:val="Normal"/>
    <w:link w:val="BalloonTextChar"/>
    <w:uiPriority w:val="99"/>
    <w:semiHidden/>
    <w:unhideWhenUsed/>
    <w:rsid w:val="004C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3D29-2089-457E-AA7E-3C16D965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Edwards, Tony</cp:lastModifiedBy>
  <cp:revision>2</cp:revision>
  <dcterms:created xsi:type="dcterms:W3CDTF">2017-03-23T06:45:00Z</dcterms:created>
  <dcterms:modified xsi:type="dcterms:W3CDTF">2018-01-22T01:02:00Z</dcterms:modified>
</cp:coreProperties>
</file>