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AD" w:rsidRPr="008C4C4A" w:rsidRDefault="00924AAD" w:rsidP="008C4C4A">
      <w:pPr>
        <w:autoSpaceDE w:val="0"/>
        <w:autoSpaceDN w:val="0"/>
        <w:adjustRightInd w:val="0"/>
        <w:spacing w:before="120"/>
        <w:jc w:val="center"/>
        <w:rPr>
          <w:sz w:val="32"/>
          <w:szCs w:val="22"/>
        </w:rPr>
      </w:pPr>
      <w:r w:rsidRPr="008C4C4A">
        <w:rPr>
          <w:sz w:val="32"/>
          <w:szCs w:val="22"/>
        </w:rPr>
        <w:t>THE COMMONWEALTH OF AUSTRALIA.</w:t>
      </w:r>
    </w:p>
    <w:p w:rsidR="00924AAD" w:rsidRPr="008C4C4A" w:rsidRDefault="005B0A51" w:rsidP="008C4C4A">
      <w:pPr>
        <w:autoSpaceDE w:val="0"/>
        <w:autoSpaceDN w:val="0"/>
        <w:adjustRightInd w:val="0"/>
        <w:spacing w:before="1400" w:after="1400"/>
        <w:jc w:val="center"/>
        <w:rPr>
          <w:sz w:val="36"/>
          <w:szCs w:val="22"/>
        </w:rPr>
      </w:pPr>
      <w:r>
        <w:rPr>
          <w:noProof/>
          <w:sz w:val="36"/>
          <w:szCs w:val="22"/>
          <w:lang w:val="en-AU" w:eastAsia="en-AU"/>
        </w:rPr>
        <mc:AlternateContent>
          <mc:Choice Requires="wps">
            <w:drawing>
              <wp:anchor distT="0" distB="0" distL="114300" distR="114300" simplePos="0" relativeHeight="251663872" behindDoc="0" locked="0" layoutInCell="1" allowOverlap="1">
                <wp:simplePos x="0" y="0"/>
                <wp:positionH relativeFrom="column">
                  <wp:posOffset>2543175</wp:posOffset>
                </wp:positionH>
                <wp:positionV relativeFrom="paragraph">
                  <wp:posOffset>1642745</wp:posOffset>
                </wp:positionV>
                <wp:extent cx="685800" cy="0"/>
                <wp:effectExtent l="0" t="0" r="19050" b="19050"/>
                <wp:wrapNone/>
                <wp:docPr id="10" name="Straight Connector 10" descr="Straight connector" title="Straight connector"/>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alt="Title: Straight connector - Description: Straight connector"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00.25pt,129.35pt" to="254.25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" strokecolor="black [3040]"/>
            </w:pict>
          </mc:Fallback>
        </mc:AlternateContent>
      </w:r>
      <w:r>
        <w:rPr>
          <w:noProof/>
          <w:sz w:val="36"/>
          <w:szCs w:val="22"/>
          <w:lang w:val="en-AU" w:eastAsia="en-AU"/>
        </w:rPr>
        <mc:AlternateContent>
          <mc:Choice Requires="wps">
            <w:drawing>
              <wp:anchor distT="0" distB="0" distL="114300" distR="114300" simplePos="0" relativeHeight="251662848" behindDoc="0" locked="0" layoutInCell="1" allowOverlap="1">
                <wp:simplePos x="0" y="0"/>
                <wp:positionH relativeFrom="column">
                  <wp:posOffset>2333625</wp:posOffset>
                </wp:positionH>
                <wp:positionV relativeFrom="paragraph">
                  <wp:posOffset>480695</wp:posOffset>
                </wp:positionV>
                <wp:extent cx="1028700" cy="0"/>
                <wp:effectExtent l="0" t="0" r="19050" b="19050"/>
                <wp:wrapNone/>
                <wp:docPr id="9" name="Straight Connector 9" descr="Straight connector" title="Straight connector"/>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alt="Title: Straight connector - Description: Straight connector"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3.75pt,37.85pt" to="264.7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" strokecolor="black [3040]"/>
            </w:pict>
          </mc:Fallback>
        </mc:AlternateContent>
      </w:r>
      <w:r w:rsidR="00924AAD" w:rsidRPr="008C4C4A">
        <w:rPr>
          <w:sz w:val="36"/>
          <w:szCs w:val="22"/>
        </w:rPr>
        <w:t>SUPPLY (N</w:t>
      </w:r>
      <w:r w:rsidR="001D6265">
        <w:rPr>
          <w:sz w:val="36"/>
          <w:szCs w:val="22"/>
        </w:rPr>
        <w:t>o</w:t>
      </w:r>
      <w:r w:rsidR="00924AAD" w:rsidRPr="008C4C4A">
        <w:rPr>
          <w:sz w:val="36"/>
          <w:szCs w:val="22"/>
        </w:rPr>
        <w:t>. 2) 1915–16.</w:t>
      </w:r>
    </w:p>
    <w:p w:rsidR="00924AAD" w:rsidRPr="008C4C4A" w:rsidRDefault="00924AAD" w:rsidP="00414CA4">
      <w:pPr>
        <w:autoSpaceDE w:val="0"/>
        <w:autoSpaceDN w:val="0"/>
        <w:adjustRightInd w:val="0"/>
        <w:spacing w:before="120"/>
        <w:jc w:val="center"/>
        <w:rPr>
          <w:sz w:val="26"/>
          <w:szCs w:val="22"/>
        </w:rPr>
      </w:pPr>
      <w:r w:rsidRPr="008C4C4A">
        <w:rPr>
          <w:b/>
          <w:bCs/>
          <w:sz w:val="26"/>
          <w:szCs w:val="22"/>
        </w:rPr>
        <w:t>No. 29 of 1915.</w:t>
      </w:r>
    </w:p>
    <w:p w:rsidR="00924AAD" w:rsidRPr="00946E0F" w:rsidRDefault="00924AAD" w:rsidP="008C4C4A">
      <w:pPr>
        <w:autoSpaceDE w:val="0"/>
        <w:autoSpaceDN w:val="0"/>
        <w:adjustRightInd w:val="0"/>
        <w:spacing w:before="480"/>
        <w:ind w:left="533" w:hanging="533"/>
        <w:jc w:val="both"/>
        <w:rPr>
          <w:sz w:val="26"/>
          <w:szCs w:val="26"/>
        </w:rPr>
      </w:pPr>
      <w:r w:rsidRPr="00946E0F">
        <w:rPr>
          <w:sz w:val="26"/>
          <w:szCs w:val="26"/>
        </w:rPr>
        <w:t>An Act to grant and apply a sum out of the Consolidated Revenue Fund for the service of the year ending the thirtieth day of June One thousand nine hundred and sixteen.</w:t>
      </w:r>
    </w:p>
    <w:p w:rsidR="00924AAD" w:rsidRPr="00946E0F" w:rsidRDefault="00924AAD" w:rsidP="008C4C4A">
      <w:pPr>
        <w:autoSpaceDE w:val="0"/>
        <w:autoSpaceDN w:val="0"/>
        <w:adjustRightInd w:val="0"/>
        <w:spacing w:before="120"/>
        <w:ind w:right="288"/>
        <w:jc w:val="right"/>
        <w:rPr>
          <w:sz w:val="26"/>
          <w:szCs w:val="26"/>
        </w:rPr>
      </w:pPr>
      <w:r w:rsidRPr="00946E0F">
        <w:rPr>
          <w:sz w:val="26"/>
          <w:szCs w:val="26"/>
        </w:rPr>
        <w:t>[Assented to 2nd September, 1915.]</w:t>
      </w:r>
    </w:p>
    <w:p w:rsidR="00924AAD" w:rsidRPr="00414CA4" w:rsidRDefault="00924AAD" w:rsidP="00946E0F">
      <w:pPr>
        <w:autoSpaceDE w:val="0"/>
        <w:autoSpaceDN w:val="0"/>
        <w:adjustRightInd w:val="0"/>
        <w:spacing w:before="120" w:after="60"/>
        <w:jc w:val="both"/>
        <w:rPr>
          <w:sz w:val="20"/>
          <w:szCs w:val="20"/>
        </w:rPr>
      </w:pPr>
      <w:r w:rsidRPr="00414CA4">
        <w:rPr>
          <w:b/>
          <w:sz w:val="20"/>
          <w:szCs w:val="20"/>
        </w:rPr>
        <w:t>Preamble.</w:t>
      </w:r>
    </w:p>
    <w:p w:rsidR="00924AAD" w:rsidRPr="00414CA4" w:rsidRDefault="00924AAD" w:rsidP="00414CA4">
      <w:pPr>
        <w:autoSpaceDE w:val="0"/>
        <w:autoSpaceDN w:val="0"/>
        <w:adjustRightInd w:val="0"/>
        <w:spacing w:before="120"/>
        <w:jc w:val="both"/>
        <w:rPr>
          <w:sz w:val="22"/>
          <w:szCs w:val="22"/>
        </w:rPr>
      </w:pPr>
      <w:r w:rsidRPr="00414CA4">
        <w:rPr>
          <w:sz w:val="22"/>
          <w:szCs w:val="22"/>
        </w:rPr>
        <w:t>BE it enacted by the King’s Most Excellent Majesty, the Senate, and the House of Representatives of the Commonwealth of Australia, for the purpose of appropriating the grant originated in the House of Representatives as follows:—</w:t>
      </w:r>
    </w:p>
    <w:p w:rsidR="00924AAD" w:rsidRPr="008C4C4A" w:rsidRDefault="00924AAD" w:rsidP="00946E0F">
      <w:pPr>
        <w:autoSpaceDE w:val="0"/>
        <w:autoSpaceDN w:val="0"/>
        <w:adjustRightInd w:val="0"/>
        <w:spacing w:before="120" w:after="60"/>
        <w:jc w:val="both"/>
        <w:rPr>
          <w:sz w:val="20"/>
          <w:szCs w:val="20"/>
        </w:rPr>
      </w:pPr>
      <w:r w:rsidRPr="008C4C4A">
        <w:rPr>
          <w:b/>
          <w:sz w:val="20"/>
          <w:szCs w:val="20"/>
        </w:rPr>
        <w:t>Short title.</w:t>
      </w:r>
    </w:p>
    <w:p w:rsidR="00924AAD" w:rsidRPr="008C4C4A" w:rsidRDefault="00924AAD" w:rsidP="001D6265">
      <w:pPr>
        <w:autoSpaceDE w:val="0"/>
        <w:autoSpaceDN w:val="0"/>
        <w:adjustRightInd w:val="0"/>
        <w:spacing w:before="120"/>
        <w:ind w:left="336"/>
        <w:jc w:val="both"/>
        <w:rPr>
          <w:sz w:val="22"/>
          <w:szCs w:val="22"/>
        </w:rPr>
      </w:pPr>
      <w:r w:rsidRPr="008C4C4A">
        <w:rPr>
          <w:b/>
          <w:bCs/>
          <w:sz w:val="22"/>
          <w:szCs w:val="22"/>
        </w:rPr>
        <w:t>1.</w:t>
      </w:r>
      <w:r w:rsidRPr="008C4C4A">
        <w:rPr>
          <w:sz w:val="22"/>
          <w:szCs w:val="22"/>
        </w:rPr>
        <w:t xml:space="preserve"> This Act may be cited as the </w:t>
      </w:r>
      <w:r w:rsidRPr="008C4C4A">
        <w:rPr>
          <w:i/>
          <w:iCs/>
          <w:sz w:val="22"/>
          <w:szCs w:val="22"/>
        </w:rPr>
        <w:t xml:space="preserve">Supply Act </w:t>
      </w:r>
      <w:r w:rsidRPr="008C4C4A">
        <w:rPr>
          <w:sz w:val="22"/>
          <w:szCs w:val="22"/>
        </w:rPr>
        <w:t>(</w:t>
      </w:r>
      <w:r w:rsidRPr="008C4C4A">
        <w:rPr>
          <w:i/>
          <w:iCs/>
          <w:sz w:val="22"/>
          <w:szCs w:val="22"/>
        </w:rPr>
        <w:t xml:space="preserve">No. </w:t>
      </w:r>
      <w:r w:rsidRPr="008C4C4A">
        <w:rPr>
          <w:sz w:val="22"/>
          <w:szCs w:val="22"/>
        </w:rPr>
        <w:t>2) 1915–16.</w:t>
      </w:r>
    </w:p>
    <w:p w:rsidR="00924AAD" w:rsidRPr="008C4C4A" w:rsidRDefault="00924AAD" w:rsidP="00946E0F">
      <w:pPr>
        <w:autoSpaceDE w:val="0"/>
        <w:autoSpaceDN w:val="0"/>
        <w:adjustRightInd w:val="0"/>
        <w:spacing w:before="120" w:after="60"/>
        <w:jc w:val="both"/>
        <w:rPr>
          <w:sz w:val="20"/>
          <w:szCs w:val="20"/>
        </w:rPr>
      </w:pPr>
      <w:r w:rsidRPr="008C4C4A">
        <w:rPr>
          <w:b/>
          <w:sz w:val="20"/>
          <w:szCs w:val="20"/>
        </w:rPr>
        <w:t>Issue and application of £16,195,469.</w:t>
      </w:r>
    </w:p>
    <w:p w:rsidR="00924AAD" w:rsidRPr="008C4C4A" w:rsidRDefault="00924AAD" w:rsidP="008C4C4A">
      <w:pPr>
        <w:autoSpaceDE w:val="0"/>
        <w:autoSpaceDN w:val="0"/>
        <w:adjustRightInd w:val="0"/>
        <w:spacing w:before="120"/>
        <w:ind w:firstLine="317"/>
        <w:jc w:val="both"/>
        <w:rPr>
          <w:sz w:val="22"/>
          <w:szCs w:val="22"/>
        </w:rPr>
      </w:pPr>
      <w:r w:rsidRPr="008C4C4A">
        <w:rPr>
          <w:b/>
          <w:bCs/>
          <w:sz w:val="22"/>
          <w:szCs w:val="22"/>
        </w:rPr>
        <w:t>2.</w:t>
      </w:r>
      <w:r w:rsidRPr="008C4C4A">
        <w:rPr>
          <w:sz w:val="22"/>
          <w:szCs w:val="22"/>
        </w:rPr>
        <w:t xml:space="preserve"> There shall and may be issued and applied for or towards making good the supply hereby granted to His Majesty for the service of the year ending the thirtieth day of June One thousand nine hundred and sixteen the sum of Sixteen million one hundred and ninety-five thousand four hundred and sixty-nine pounds out of the Consolidated Revenue Fund, for the purposes and services expressed in the Schedule to this Act, and the Treasurer is hereby authorized and empowered to issue and apply the moneys authorized to be issued and applied.</w:t>
      </w:r>
    </w:p>
    <w:p w:rsidR="00924AAD" w:rsidRPr="008C4C4A" w:rsidRDefault="00924AAD" w:rsidP="00946E0F">
      <w:pPr>
        <w:autoSpaceDE w:val="0"/>
        <w:autoSpaceDN w:val="0"/>
        <w:adjustRightInd w:val="0"/>
        <w:spacing w:before="120" w:after="60"/>
        <w:jc w:val="both"/>
        <w:rPr>
          <w:sz w:val="20"/>
          <w:szCs w:val="20"/>
        </w:rPr>
      </w:pPr>
      <w:r w:rsidRPr="008C4C4A">
        <w:rPr>
          <w:b/>
          <w:sz w:val="20"/>
          <w:szCs w:val="20"/>
        </w:rPr>
        <w:t>Sum available for the purposes set forth in Schedule.</w:t>
      </w:r>
    </w:p>
    <w:p w:rsidR="00924AAD" w:rsidRPr="008C4C4A" w:rsidRDefault="00924AAD" w:rsidP="008C4C4A">
      <w:pPr>
        <w:autoSpaceDE w:val="0"/>
        <w:autoSpaceDN w:val="0"/>
        <w:adjustRightInd w:val="0"/>
        <w:spacing w:before="120"/>
        <w:ind w:firstLine="322"/>
        <w:jc w:val="both"/>
        <w:rPr>
          <w:sz w:val="22"/>
          <w:szCs w:val="22"/>
        </w:rPr>
      </w:pPr>
      <w:r w:rsidRPr="008C4C4A">
        <w:rPr>
          <w:b/>
          <w:bCs/>
          <w:sz w:val="22"/>
          <w:szCs w:val="22"/>
        </w:rPr>
        <w:t>3.</w:t>
      </w:r>
      <w:r w:rsidRPr="008C4C4A">
        <w:rPr>
          <w:sz w:val="22"/>
          <w:szCs w:val="22"/>
        </w:rPr>
        <w:t xml:space="preserve"> The said sum shall be available to satisfy the warrants under the hand of the Governor-General in respect of any purposes and services set forth in the said Schedule.</w:t>
      </w:r>
    </w:p>
    <w:p w:rsidR="00924AAD" w:rsidRPr="008C4C4A" w:rsidRDefault="00924AAD" w:rsidP="00946E0F">
      <w:pPr>
        <w:autoSpaceDE w:val="0"/>
        <w:autoSpaceDN w:val="0"/>
        <w:adjustRightInd w:val="0"/>
        <w:spacing w:before="120" w:after="60"/>
        <w:jc w:val="both"/>
        <w:rPr>
          <w:sz w:val="20"/>
          <w:szCs w:val="20"/>
        </w:rPr>
      </w:pPr>
      <w:r w:rsidRPr="008C4C4A">
        <w:rPr>
          <w:b/>
          <w:sz w:val="20"/>
          <w:szCs w:val="20"/>
        </w:rPr>
        <w:t>Limit of period of expenditure.</w:t>
      </w:r>
    </w:p>
    <w:p w:rsidR="001D6265" w:rsidRDefault="00924AAD" w:rsidP="001D6265">
      <w:pPr>
        <w:autoSpaceDE w:val="0"/>
        <w:autoSpaceDN w:val="0"/>
        <w:adjustRightInd w:val="0"/>
        <w:spacing w:before="120"/>
        <w:ind w:firstLine="326"/>
        <w:jc w:val="both"/>
        <w:rPr>
          <w:sz w:val="22"/>
          <w:szCs w:val="22"/>
        </w:rPr>
      </w:pPr>
      <w:r w:rsidRPr="008C4C4A">
        <w:rPr>
          <w:b/>
          <w:bCs/>
          <w:sz w:val="22"/>
          <w:szCs w:val="22"/>
        </w:rPr>
        <w:t>4.</w:t>
      </w:r>
      <w:r w:rsidRPr="008C4C4A">
        <w:rPr>
          <w:sz w:val="22"/>
          <w:szCs w:val="22"/>
        </w:rPr>
        <w:t xml:space="preserve"> No moneys shall be expended under the authority of this Act after the thirtieth day of June One thousand nine hundred and sixteen.</w:t>
      </w:r>
    </w:p>
    <w:p w:rsidR="001D6265" w:rsidRPr="00E8605F" w:rsidRDefault="001D6265" w:rsidP="001D6265">
      <w:pPr>
        <w:autoSpaceDE w:val="0"/>
        <w:autoSpaceDN w:val="0"/>
        <w:adjustRightInd w:val="0"/>
        <w:spacing w:before="120"/>
        <w:ind w:firstLine="326"/>
        <w:jc w:val="right"/>
        <w:rPr>
          <w:sz w:val="22"/>
          <w:szCs w:val="22"/>
        </w:rPr>
      </w:pPr>
      <w:r>
        <w:rPr>
          <w:sz w:val="22"/>
          <w:szCs w:val="22"/>
        </w:rPr>
        <w:t>SCHEDULE.</w:t>
      </w:r>
    </w:p>
    <w:p w:rsidR="00924AAD" w:rsidRPr="008C4C4A" w:rsidRDefault="00924AAD" w:rsidP="00414CA4">
      <w:pPr>
        <w:tabs>
          <w:tab w:val="left" w:pos="4843"/>
        </w:tabs>
        <w:autoSpaceDE w:val="0"/>
        <w:autoSpaceDN w:val="0"/>
        <w:adjustRightInd w:val="0"/>
        <w:spacing w:before="120"/>
        <w:ind w:left="322"/>
        <w:jc w:val="both"/>
        <w:rPr>
          <w:sz w:val="20"/>
          <w:szCs w:val="22"/>
        </w:rPr>
      </w:pPr>
      <w:r w:rsidRPr="008C4C4A">
        <w:rPr>
          <w:sz w:val="20"/>
          <w:szCs w:val="22"/>
        </w:rPr>
        <w:t>F.12444.</w:t>
      </w:r>
    </w:p>
    <w:p w:rsidR="00924AAD" w:rsidRPr="00414CA4" w:rsidRDefault="00924AAD" w:rsidP="00414CA4">
      <w:pPr>
        <w:tabs>
          <w:tab w:val="left" w:pos="3264"/>
          <w:tab w:val="left" w:pos="6974"/>
        </w:tabs>
        <w:autoSpaceDE w:val="0"/>
        <w:autoSpaceDN w:val="0"/>
        <w:adjustRightInd w:val="0"/>
        <w:spacing w:before="120"/>
        <w:jc w:val="both"/>
        <w:rPr>
          <w:sz w:val="22"/>
          <w:szCs w:val="22"/>
        </w:rPr>
      </w:pPr>
      <w:r w:rsidRPr="00414CA4">
        <w:rPr>
          <w:sz w:val="22"/>
          <w:szCs w:val="22"/>
        </w:rPr>
        <w:br w:type="page"/>
      </w:r>
    </w:p>
    <w:p w:rsidR="008C4C4A" w:rsidRDefault="008C4C4A" w:rsidP="008C4C4A">
      <w:pPr>
        <w:widowControl w:val="0"/>
        <w:autoSpaceDE w:val="0"/>
        <w:autoSpaceDN w:val="0"/>
        <w:adjustRightInd w:val="0"/>
        <w:spacing w:after="60"/>
        <w:jc w:val="center"/>
        <w:rPr>
          <w:sz w:val="22"/>
          <w:szCs w:val="22"/>
        </w:rPr>
      </w:pPr>
    </w:p>
    <w:p w:rsidR="00924AAD" w:rsidRPr="008C4C4A" w:rsidRDefault="00924AAD" w:rsidP="008C4C4A">
      <w:pPr>
        <w:widowControl w:val="0"/>
        <w:autoSpaceDE w:val="0"/>
        <w:autoSpaceDN w:val="0"/>
        <w:adjustRightInd w:val="0"/>
        <w:spacing w:before="1000" w:after="60"/>
        <w:jc w:val="center"/>
        <w:rPr>
          <w:sz w:val="28"/>
          <w:szCs w:val="22"/>
        </w:rPr>
      </w:pPr>
      <w:r w:rsidRPr="008C4C4A">
        <w:rPr>
          <w:sz w:val="28"/>
          <w:szCs w:val="22"/>
        </w:rPr>
        <w:t>SCHEDULE.</w:t>
      </w:r>
    </w:p>
    <w:p w:rsidR="00924AAD" w:rsidRPr="008C4C4A" w:rsidRDefault="008C4C4A" w:rsidP="008C4C4A">
      <w:pPr>
        <w:widowControl w:val="0"/>
        <w:autoSpaceDE w:val="0"/>
        <w:autoSpaceDN w:val="0"/>
        <w:adjustRightInd w:val="0"/>
        <w:spacing w:before="360" w:after="60"/>
        <w:jc w:val="center"/>
        <w:rPr>
          <w:szCs w:val="22"/>
        </w:rPr>
      </w:pPr>
      <w:r>
        <w:rPr>
          <w:noProof/>
          <w:szCs w:val="22"/>
          <w:lang w:val="en-AU" w:eastAsia="en-AU"/>
        </w:rPr>
        <mc:AlternateContent>
          <mc:Choice Requires="wps">
            <w:drawing>
              <wp:anchor distT="0" distB="0" distL="114300" distR="114300" simplePos="0" relativeHeight="251656704" behindDoc="0" locked="0" layoutInCell="1" allowOverlap="1">
                <wp:simplePos x="0" y="0"/>
                <wp:positionH relativeFrom="column">
                  <wp:posOffset>2676525</wp:posOffset>
                </wp:positionH>
                <wp:positionV relativeFrom="paragraph">
                  <wp:posOffset>76200</wp:posOffset>
                </wp:positionV>
                <wp:extent cx="495300" cy="0"/>
                <wp:effectExtent l="0" t="0" r="19050" b="19050"/>
                <wp:wrapNone/>
                <wp:docPr id="1" name="Straight Connector 1" descr="Straight connector" title="Straight connector"/>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alt="Title: Straight connector - Description: Straight connector"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10.75pt,6pt" to="249.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" strokecolor="black [3040]"/>
            </w:pict>
          </mc:Fallback>
        </mc:AlternateContent>
      </w:r>
      <w:r w:rsidR="00924AAD" w:rsidRPr="008C4C4A">
        <w:rPr>
          <w:szCs w:val="22"/>
        </w:rPr>
        <w:t>ABSTRACT.</w:t>
      </w:r>
    </w:p>
    <w:tbl>
      <w:tblPr>
        <w:tblW w:w="5000" w:type="pct"/>
        <w:jc w:val="center"/>
        <w:tblLayout w:type="fixed"/>
        <w:tblCellMar>
          <w:left w:w="40" w:type="dxa"/>
          <w:right w:w="40" w:type="dxa"/>
        </w:tblCellMar>
        <w:tblLook w:val="0000" w:firstRow="0" w:lastRow="0" w:firstColumn="0" w:lastColumn="0" w:noHBand="0" w:noVBand="0"/>
      </w:tblPr>
      <w:tblGrid>
        <w:gridCol w:w="7780"/>
        <w:gridCol w:w="1329"/>
      </w:tblGrid>
      <w:tr w:rsidR="00924AAD" w:rsidRPr="00414CA4" w:rsidTr="008C4C4A">
        <w:trPr>
          <w:trHeight w:val="507"/>
          <w:jc w:val="center"/>
        </w:trPr>
        <w:tc>
          <w:tcPr>
            <w:tcW w:w="7780" w:type="dxa"/>
            <w:tcBorders>
              <w:top w:val="single" w:sz="6" w:space="0" w:color="auto"/>
              <w:left w:val="nil"/>
              <w:bottom w:val="single" w:sz="6" w:space="0" w:color="auto"/>
              <w:right w:val="single" w:sz="6" w:space="0" w:color="auto"/>
            </w:tcBorders>
            <w:vAlign w:val="center"/>
          </w:tcPr>
          <w:p w:rsidR="00924AAD" w:rsidRPr="00414CA4" w:rsidRDefault="008C4C4A" w:rsidP="001D6265">
            <w:pPr>
              <w:widowControl w:val="0"/>
              <w:tabs>
                <w:tab w:val="left" w:leader="hyphen" w:pos="3317"/>
              </w:tabs>
              <w:autoSpaceDE w:val="0"/>
              <w:autoSpaceDN w:val="0"/>
              <w:adjustRightInd w:val="0"/>
              <w:ind w:right="-380"/>
              <w:jc w:val="center"/>
              <w:rPr>
                <w:sz w:val="22"/>
                <w:szCs w:val="22"/>
              </w:rPr>
            </w:pPr>
            <w:r>
              <w:rPr>
                <w:sz w:val="22"/>
                <w:szCs w:val="22"/>
              </w:rPr>
              <w:t>—</w:t>
            </w:r>
          </w:p>
        </w:tc>
        <w:tc>
          <w:tcPr>
            <w:tcW w:w="1329" w:type="dxa"/>
            <w:tcBorders>
              <w:top w:val="single" w:sz="6" w:space="0" w:color="auto"/>
              <w:left w:val="single" w:sz="6" w:space="0" w:color="auto"/>
              <w:bottom w:val="single" w:sz="6" w:space="0" w:color="auto"/>
              <w:right w:val="nil"/>
            </w:tcBorders>
            <w:vAlign w:val="center"/>
          </w:tcPr>
          <w:p w:rsidR="00924AAD" w:rsidRPr="00414CA4" w:rsidRDefault="00924AAD" w:rsidP="008C4C4A">
            <w:pPr>
              <w:widowControl w:val="0"/>
              <w:autoSpaceDE w:val="0"/>
              <w:autoSpaceDN w:val="0"/>
              <w:adjustRightInd w:val="0"/>
              <w:jc w:val="center"/>
              <w:rPr>
                <w:sz w:val="22"/>
                <w:szCs w:val="22"/>
              </w:rPr>
            </w:pPr>
            <w:r w:rsidRPr="00414CA4">
              <w:rPr>
                <w:sz w:val="22"/>
                <w:szCs w:val="22"/>
              </w:rPr>
              <w:t>Total</w:t>
            </w:r>
            <w:r w:rsidR="00935009">
              <w:rPr>
                <w:sz w:val="22"/>
                <w:szCs w:val="22"/>
              </w:rPr>
              <w:t>.</w:t>
            </w:r>
          </w:p>
        </w:tc>
      </w:tr>
      <w:tr w:rsidR="00924AAD" w:rsidRPr="00414CA4" w:rsidTr="008C4C4A">
        <w:trPr>
          <w:trHeight w:val="20"/>
          <w:jc w:val="center"/>
        </w:trPr>
        <w:tc>
          <w:tcPr>
            <w:tcW w:w="7780" w:type="dxa"/>
            <w:tcBorders>
              <w:top w:val="single" w:sz="6" w:space="0" w:color="auto"/>
              <w:left w:val="nil"/>
              <w:bottom w:val="nil"/>
              <w:right w:val="single" w:sz="6" w:space="0" w:color="auto"/>
            </w:tcBorders>
          </w:tcPr>
          <w:p w:rsidR="00924AAD" w:rsidRPr="00414CA4" w:rsidRDefault="00924AAD" w:rsidP="00414CA4">
            <w:pPr>
              <w:autoSpaceDE w:val="0"/>
              <w:autoSpaceDN w:val="0"/>
              <w:adjustRightInd w:val="0"/>
              <w:spacing w:before="120"/>
              <w:rPr>
                <w:sz w:val="22"/>
                <w:szCs w:val="22"/>
              </w:rPr>
            </w:pPr>
          </w:p>
        </w:tc>
        <w:tc>
          <w:tcPr>
            <w:tcW w:w="1329" w:type="dxa"/>
            <w:tcBorders>
              <w:top w:val="single" w:sz="6" w:space="0" w:color="auto"/>
              <w:left w:val="single" w:sz="6" w:space="0" w:color="auto"/>
              <w:bottom w:val="nil"/>
              <w:right w:val="nil"/>
            </w:tcBorders>
            <w:vAlign w:val="center"/>
          </w:tcPr>
          <w:p w:rsidR="00924AAD" w:rsidRPr="00414CA4" w:rsidRDefault="00924AAD" w:rsidP="008C4C4A">
            <w:pPr>
              <w:widowControl w:val="0"/>
              <w:autoSpaceDE w:val="0"/>
              <w:autoSpaceDN w:val="0"/>
              <w:adjustRightInd w:val="0"/>
              <w:jc w:val="center"/>
              <w:rPr>
                <w:i/>
                <w:iCs/>
                <w:sz w:val="22"/>
                <w:szCs w:val="22"/>
              </w:rPr>
            </w:pPr>
            <w:r w:rsidRPr="00414CA4">
              <w:rPr>
                <w:i/>
                <w:iCs/>
                <w:sz w:val="22"/>
                <w:szCs w:val="22"/>
              </w:rPr>
              <w:t>£</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PARLIAMENT</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11,631</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PRIME MINISTER</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14,770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THE TREASURY</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279,770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ATTORNEY-GENERAL’S DEPARTMENT</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15,390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EXTERNAL AFFAIRS</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170,018</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DEFENCE</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13,449,380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TRADE AND CUSTOMS</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132,840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THE DEPARTMENT OF HOME AFFAIRS</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341,650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after="240"/>
              <w:jc w:val="both"/>
              <w:rPr>
                <w:sz w:val="22"/>
                <w:szCs w:val="22"/>
              </w:rPr>
            </w:pPr>
            <w:r w:rsidRPr="00414CA4">
              <w:rPr>
                <w:sz w:val="22"/>
                <w:szCs w:val="22"/>
              </w:rPr>
              <w:t>THE POSTMASTER-GENERAL’S DEPARTMENT</w:t>
            </w:r>
            <w:r w:rsidRPr="00414CA4">
              <w:rPr>
                <w:sz w:val="22"/>
                <w:szCs w:val="22"/>
              </w:rPr>
              <w:tab/>
            </w:r>
          </w:p>
        </w:tc>
        <w:tc>
          <w:tcPr>
            <w:tcW w:w="1329" w:type="dxa"/>
            <w:tcBorders>
              <w:top w:val="nil"/>
              <w:left w:val="single" w:sz="6" w:space="0" w:color="auto"/>
              <w:bottom w:val="single" w:sz="6" w:space="0" w:color="auto"/>
              <w:right w:val="nil"/>
            </w:tcBorders>
            <w:vAlign w:val="bottom"/>
          </w:tcPr>
          <w:p w:rsidR="00924AAD" w:rsidRPr="00414CA4" w:rsidRDefault="00924AAD" w:rsidP="008C4C4A">
            <w:pPr>
              <w:autoSpaceDE w:val="0"/>
              <w:autoSpaceDN w:val="0"/>
              <w:adjustRightInd w:val="0"/>
              <w:spacing w:after="240"/>
              <w:ind w:right="144"/>
              <w:jc w:val="right"/>
              <w:rPr>
                <w:sz w:val="22"/>
                <w:szCs w:val="22"/>
              </w:rPr>
            </w:pPr>
            <w:r w:rsidRPr="00414CA4">
              <w:rPr>
                <w:sz w:val="22"/>
                <w:szCs w:val="22"/>
              </w:rPr>
              <w:t>1,330,020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p>
        </w:tc>
        <w:tc>
          <w:tcPr>
            <w:tcW w:w="1329" w:type="dxa"/>
            <w:tcBorders>
              <w:top w:val="single" w:sz="6" w:space="0" w:color="auto"/>
              <w:left w:val="single" w:sz="6" w:space="0" w:color="auto"/>
              <w:bottom w:val="nil"/>
              <w:right w:val="nil"/>
            </w:tcBorders>
            <w:vAlign w:val="bottom"/>
          </w:tcPr>
          <w:p w:rsidR="00924AAD" w:rsidRPr="008C4C4A" w:rsidRDefault="00924AAD" w:rsidP="008C4C4A">
            <w:pPr>
              <w:autoSpaceDE w:val="0"/>
              <w:autoSpaceDN w:val="0"/>
              <w:adjustRightInd w:val="0"/>
              <w:ind w:right="144"/>
              <w:jc w:val="right"/>
              <w:rPr>
                <w:szCs w:val="22"/>
              </w:rPr>
            </w:pPr>
            <w:r w:rsidRPr="008C4C4A">
              <w:rPr>
                <w:szCs w:val="22"/>
              </w:rPr>
              <w:t>15,745,469</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400"/>
              <w:jc w:val="both"/>
              <w:rPr>
                <w:sz w:val="22"/>
                <w:szCs w:val="22"/>
              </w:rPr>
            </w:pPr>
            <w:r w:rsidRPr="00414CA4">
              <w:rPr>
                <w:sz w:val="22"/>
                <w:szCs w:val="22"/>
              </w:rPr>
              <w:t>REFUNDS OF REVENUE</w:t>
            </w:r>
            <w:r w:rsidRPr="00414CA4">
              <w:rPr>
                <w:sz w:val="22"/>
                <w:szCs w:val="22"/>
              </w:rPr>
              <w:tab/>
            </w:r>
          </w:p>
        </w:tc>
        <w:tc>
          <w:tcPr>
            <w:tcW w:w="1329" w:type="dxa"/>
            <w:tcBorders>
              <w:top w:val="nil"/>
              <w:left w:val="single" w:sz="6" w:space="0" w:color="auto"/>
              <w:bottom w:val="nil"/>
              <w:right w:val="nil"/>
            </w:tcBorders>
            <w:vAlign w:val="bottom"/>
          </w:tcPr>
          <w:p w:rsidR="00924AAD" w:rsidRPr="00414CA4" w:rsidRDefault="00924AAD" w:rsidP="008C4C4A">
            <w:pPr>
              <w:autoSpaceDE w:val="0"/>
              <w:autoSpaceDN w:val="0"/>
              <w:adjustRightInd w:val="0"/>
              <w:spacing w:before="400"/>
              <w:ind w:right="144"/>
              <w:jc w:val="right"/>
              <w:rPr>
                <w:sz w:val="22"/>
                <w:szCs w:val="22"/>
              </w:rPr>
            </w:pPr>
            <w:r w:rsidRPr="00414CA4">
              <w:rPr>
                <w:sz w:val="22"/>
                <w:szCs w:val="22"/>
              </w:rPr>
              <w:t>100,000</w:t>
            </w:r>
          </w:p>
        </w:tc>
      </w:tr>
      <w:tr w:rsidR="00924AAD" w:rsidRPr="00414CA4" w:rsidTr="008C4C4A">
        <w:trPr>
          <w:trHeight w:val="20"/>
          <w:jc w:val="center"/>
        </w:trPr>
        <w:tc>
          <w:tcPr>
            <w:tcW w:w="7780" w:type="dxa"/>
            <w:tcBorders>
              <w:top w:val="nil"/>
              <w:left w:val="nil"/>
              <w:bottom w:val="nil"/>
              <w:right w:val="single" w:sz="6" w:space="0" w:color="auto"/>
            </w:tcBorders>
          </w:tcPr>
          <w:p w:rsidR="00924AAD" w:rsidRPr="00414CA4" w:rsidRDefault="00924AAD" w:rsidP="008C4C4A">
            <w:pPr>
              <w:tabs>
                <w:tab w:val="left" w:leader="dot" w:pos="7560"/>
              </w:tabs>
              <w:autoSpaceDE w:val="0"/>
              <w:autoSpaceDN w:val="0"/>
              <w:adjustRightInd w:val="0"/>
              <w:spacing w:before="120"/>
              <w:jc w:val="both"/>
              <w:rPr>
                <w:sz w:val="22"/>
                <w:szCs w:val="22"/>
              </w:rPr>
            </w:pPr>
            <w:r w:rsidRPr="00414CA4">
              <w:rPr>
                <w:sz w:val="22"/>
                <w:szCs w:val="22"/>
              </w:rPr>
              <w:t>ADVANCE TO THE TREASURER</w:t>
            </w:r>
            <w:r w:rsidRPr="00414CA4">
              <w:rPr>
                <w:sz w:val="22"/>
                <w:szCs w:val="22"/>
              </w:rPr>
              <w:tab/>
            </w:r>
          </w:p>
        </w:tc>
        <w:tc>
          <w:tcPr>
            <w:tcW w:w="1329" w:type="dxa"/>
            <w:tcBorders>
              <w:top w:val="nil"/>
              <w:left w:val="single" w:sz="6" w:space="0" w:color="auto"/>
              <w:bottom w:val="single" w:sz="4" w:space="0" w:color="auto"/>
              <w:right w:val="nil"/>
            </w:tcBorders>
            <w:vAlign w:val="bottom"/>
          </w:tcPr>
          <w:p w:rsidR="00924AAD" w:rsidRPr="00414CA4" w:rsidRDefault="00924AAD" w:rsidP="008C4C4A">
            <w:pPr>
              <w:autoSpaceDE w:val="0"/>
              <w:autoSpaceDN w:val="0"/>
              <w:adjustRightInd w:val="0"/>
              <w:ind w:right="144"/>
              <w:jc w:val="right"/>
              <w:rPr>
                <w:sz w:val="22"/>
                <w:szCs w:val="22"/>
              </w:rPr>
            </w:pPr>
            <w:r w:rsidRPr="00414CA4">
              <w:rPr>
                <w:sz w:val="22"/>
                <w:szCs w:val="22"/>
              </w:rPr>
              <w:t>350,000</w:t>
            </w:r>
          </w:p>
        </w:tc>
      </w:tr>
      <w:tr w:rsidR="00924AAD" w:rsidRPr="00414CA4" w:rsidTr="008C4C4A">
        <w:trPr>
          <w:trHeight w:val="20"/>
          <w:jc w:val="center"/>
        </w:trPr>
        <w:tc>
          <w:tcPr>
            <w:tcW w:w="7780" w:type="dxa"/>
            <w:tcBorders>
              <w:top w:val="nil"/>
              <w:left w:val="nil"/>
              <w:bottom w:val="nil"/>
              <w:right w:val="single" w:sz="4" w:space="0" w:color="auto"/>
            </w:tcBorders>
          </w:tcPr>
          <w:p w:rsidR="00924AAD" w:rsidRPr="00414CA4" w:rsidRDefault="00924AAD" w:rsidP="008C4C4A">
            <w:pPr>
              <w:tabs>
                <w:tab w:val="left" w:leader="dot" w:pos="7560"/>
              </w:tabs>
              <w:autoSpaceDE w:val="0"/>
              <w:autoSpaceDN w:val="0"/>
              <w:adjustRightInd w:val="0"/>
              <w:spacing w:before="120"/>
              <w:ind w:left="2962"/>
              <w:jc w:val="both"/>
              <w:rPr>
                <w:sz w:val="22"/>
                <w:szCs w:val="22"/>
              </w:rPr>
            </w:pPr>
            <w:r w:rsidRPr="00414CA4">
              <w:rPr>
                <w:smallCaps/>
                <w:sz w:val="22"/>
                <w:szCs w:val="22"/>
              </w:rPr>
              <w:t>Total</w:t>
            </w:r>
            <w:r w:rsidRPr="00414CA4">
              <w:rPr>
                <w:sz w:val="22"/>
                <w:szCs w:val="22"/>
              </w:rPr>
              <w:tab/>
            </w:r>
          </w:p>
        </w:tc>
        <w:tc>
          <w:tcPr>
            <w:tcW w:w="1329" w:type="dxa"/>
            <w:tcBorders>
              <w:top w:val="single" w:sz="4" w:space="0" w:color="auto"/>
              <w:left w:val="single" w:sz="4" w:space="0" w:color="auto"/>
              <w:bottom w:val="double" w:sz="4" w:space="0" w:color="auto"/>
              <w:right w:val="nil"/>
            </w:tcBorders>
            <w:shd w:val="clear" w:color="auto" w:fill="auto"/>
            <w:vAlign w:val="bottom"/>
          </w:tcPr>
          <w:p w:rsidR="00924AAD" w:rsidRPr="008C4C4A" w:rsidRDefault="00924AAD" w:rsidP="008C4C4A">
            <w:pPr>
              <w:autoSpaceDE w:val="0"/>
              <w:autoSpaceDN w:val="0"/>
              <w:adjustRightInd w:val="0"/>
              <w:ind w:right="144"/>
              <w:jc w:val="right"/>
              <w:rPr>
                <w:szCs w:val="22"/>
              </w:rPr>
            </w:pPr>
            <w:r w:rsidRPr="008C4C4A">
              <w:rPr>
                <w:szCs w:val="22"/>
              </w:rPr>
              <w:t>16,195,469</w:t>
            </w:r>
          </w:p>
        </w:tc>
      </w:tr>
    </w:tbl>
    <w:p w:rsidR="00924AAD" w:rsidRPr="00414CA4" w:rsidRDefault="00924AAD" w:rsidP="00414CA4">
      <w:pPr>
        <w:tabs>
          <w:tab w:val="left" w:pos="2827"/>
          <w:tab w:val="left" w:pos="6346"/>
        </w:tabs>
        <w:autoSpaceDE w:val="0"/>
        <w:autoSpaceDN w:val="0"/>
        <w:adjustRightInd w:val="0"/>
        <w:spacing w:before="120"/>
        <w:jc w:val="both"/>
        <w:rPr>
          <w:sz w:val="22"/>
          <w:szCs w:val="22"/>
        </w:rPr>
      </w:pPr>
      <w:r w:rsidRPr="00414CA4">
        <w:rPr>
          <w:sz w:val="22"/>
          <w:szCs w:val="22"/>
        </w:rPr>
        <w:br w:type="page"/>
      </w:r>
    </w:p>
    <w:p w:rsidR="00924AAD" w:rsidRPr="00414CA4" w:rsidRDefault="00924AAD" w:rsidP="005A7C1F">
      <w:pPr>
        <w:widowControl w:val="0"/>
        <w:autoSpaceDE w:val="0"/>
        <w:autoSpaceDN w:val="0"/>
        <w:adjustRightInd w:val="0"/>
        <w:spacing w:after="60"/>
        <w:jc w:val="center"/>
        <w:rPr>
          <w:sz w:val="22"/>
          <w:szCs w:val="22"/>
        </w:rPr>
      </w:pPr>
      <w:r w:rsidRPr="00414CA4">
        <w:rPr>
          <w:smallCaps/>
          <w:sz w:val="22"/>
          <w:szCs w:val="22"/>
        </w:rPr>
        <w:lastRenderedPageBreak/>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540"/>
        <w:gridCol w:w="5760"/>
        <w:gridCol w:w="1170"/>
        <w:gridCol w:w="1059"/>
      </w:tblGrid>
      <w:tr w:rsidR="00924AAD" w:rsidRPr="00414CA4" w:rsidTr="005A7C1F">
        <w:trPr>
          <w:cantSplit/>
          <w:trHeight w:val="1380"/>
          <w:jc w:val="center"/>
        </w:trPr>
        <w:tc>
          <w:tcPr>
            <w:tcW w:w="580" w:type="dxa"/>
            <w:tcBorders>
              <w:top w:val="single" w:sz="6" w:space="0" w:color="auto"/>
              <w:left w:val="nil"/>
              <w:bottom w:val="single" w:sz="4" w:space="0" w:color="auto"/>
              <w:right w:val="single" w:sz="6" w:space="0" w:color="auto"/>
            </w:tcBorders>
            <w:textDirection w:val="btLr"/>
            <w:vAlign w:val="center"/>
          </w:tcPr>
          <w:p w:rsidR="00924AAD" w:rsidRPr="005A7C1F" w:rsidRDefault="00924AAD" w:rsidP="005A7C1F">
            <w:pPr>
              <w:widowControl w:val="0"/>
              <w:autoSpaceDE w:val="0"/>
              <w:autoSpaceDN w:val="0"/>
              <w:adjustRightInd w:val="0"/>
              <w:rPr>
                <w:sz w:val="20"/>
                <w:szCs w:val="22"/>
              </w:rPr>
            </w:pPr>
            <w:r w:rsidRPr="005A7C1F">
              <w:rPr>
                <w:sz w:val="20"/>
                <w:szCs w:val="22"/>
              </w:rPr>
              <w:t>Division No.</w:t>
            </w:r>
          </w:p>
        </w:tc>
        <w:tc>
          <w:tcPr>
            <w:tcW w:w="540" w:type="dxa"/>
            <w:tcBorders>
              <w:top w:val="single" w:sz="6" w:space="0" w:color="auto"/>
              <w:left w:val="single" w:sz="6" w:space="0" w:color="auto"/>
              <w:bottom w:val="single" w:sz="4" w:space="0" w:color="auto"/>
              <w:right w:val="single" w:sz="6" w:space="0" w:color="auto"/>
            </w:tcBorders>
            <w:textDirection w:val="btLr"/>
            <w:vAlign w:val="center"/>
          </w:tcPr>
          <w:p w:rsidR="00924AAD" w:rsidRPr="005A7C1F" w:rsidRDefault="00924AAD" w:rsidP="005A7C1F">
            <w:pPr>
              <w:widowControl w:val="0"/>
              <w:autoSpaceDE w:val="0"/>
              <w:autoSpaceDN w:val="0"/>
              <w:adjustRightInd w:val="0"/>
              <w:rPr>
                <w:sz w:val="20"/>
                <w:szCs w:val="22"/>
              </w:rPr>
            </w:pPr>
            <w:r w:rsidRPr="005A7C1F">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5A7C1F">
            <w:pPr>
              <w:widowControl w:val="0"/>
              <w:tabs>
                <w:tab w:val="left" w:leader="dot" w:pos="5544"/>
              </w:tabs>
              <w:autoSpaceDE w:val="0"/>
              <w:autoSpaceDN w:val="0"/>
              <w:adjustRightInd w:val="0"/>
              <w:spacing w:after="120"/>
              <w:jc w:val="center"/>
              <w:rPr>
                <w:sz w:val="22"/>
                <w:szCs w:val="22"/>
              </w:rPr>
            </w:pPr>
            <w:r w:rsidRPr="00414CA4">
              <w:rPr>
                <w:sz w:val="22"/>
                <w:szCs w:val="22"/>
              </w:rPr>
              <w:t>I.—THE PARLIAMENT.</w:t>
            </w:r>
          </w:p>
        </w:tc>
        <w:tc>
          <w:tcPr>
            <w:tcW w:w="1170" w:type="dxa"/>
            <w:tcBorders>
              <w:top w:val="single" w:sz="6" w:space="0" w:color="auto"/>
              <w:left w:val="single" w:sz="6" w:space="0" w:color="auto"/>
              <w:bottom w:val="nil"/>
              <w:right w:val="single" w:sz="6" w:space="0" w:color="auto"/>
            </w:tcBorders>
          </w:tcPr>
          <w:p w:rsidR="00924AAD" w:rsidRPr="00414CA4" w:rsidRDefault="00924AAD" w:rsidP="005A7C1F">
            <w:pPr>
              <w:widowControl w:val="0"/>
              <w:autoSpaceDE w:val="0"/>
              <w:autoSpaceDN w:val="0"/>
              <w:adjustRightInd w:val="0"/>
              <w:spacing w:before="240"/>
              <w:jc w:val="center"/>
              <w:rPr>
                <w:i/>
                <w:iCs/>
                <w:sz w:val="22"/>
                <w:szCs w:val="22"/>
              </w:rPr>
            </w:pPr>
            <w:r w:rsidRPr="00414CA4">
              <w:rPr>
                <w:i/>
                <w:iCs/>
                <w:sz w:val="22"/>
                <w:szCs w:val="22"/>
              </w:rPr>
              <w:t>£</w:t>
            </w:r>
          </w:p>
        </w:tc>
        <w:tc>
          <w:tcPr>
            <w:tcW w:w="1059" w:type="dxa"/>
            <w:tcBorders>
              <w:top w:val="single" w:sz="6" w:space="0" w:color="auto"/>
              <w:left w:val="single" w:sz="6" w:space="0" w:color="auto"/>
              <w:bottom w:val="nil"/>
              <w:right w:val="nil"/>
            </w:tcBorders>
          </w:tcPr>
          <w:p w:rsidR="00924AAD" w:rsidRPr="00414CA4" w:rsidRDefault="00924AAD" w:rsidP="005A7C1F">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5A7C1F">
        <w:trPr>
          <w:trHeight w:val="20"/>
          <w:jc w:val="center"/>
        </w:trPr>
        <w:tc>
          <w:tcPr>
            <w:tcW w:w="580" w:type="dxa"/>
            <w:tcBorders>
              <w:top w:val="single" w:sz="4" w:space="0" w:color="auto"/>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1</w:t>
            </w:r>
          </w:p>
        </w:tc>
        <w:tc>
          <w:tcPr>
            <w:tcW w:w="540" w:type="dxa"/>
            <w:tcBorders>
              <w:top w:val="single" w:sz="4" w:space="0" w:color="auto"/>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5A7C1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The Senate.</w:t>
            </w:r>
          </w:p>
        </w:tc>
        <w:tc>
          <w:tcPr>
            <w:tcW w:w="117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05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1,620</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205</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Postage and Telegrams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200</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24AAD" w:rsidRPr="00414CA4" w:rsidTr="00946E0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2</w:t>
            </w: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5A7C1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House of Representatives.</w:t>
            </w:r>
          </w:p>
        </w:tc>
        <w:tc>
          <w:tcPr>
            <w:tcW w:w="1170" w:type="dxa"/>
            <w:tcBorders>
              <w:top w:val="single" w:sz="6" w:space="0" w:color="auto"/>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2,025</w:t>
            </w: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1,900</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500</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24AAD" w:rsidRPr="00414CA4" w:rsidTr="005A7C1F">
        <w:trPr>
          <w:trHeight w:val="20"/>
          <w:jc w:val="center"/>
        </w:trPr>
        <w:tc>
          <w:tcPr>
            <w:tcW w:w="580" w:type="dxa"/>
            <w:tcBorders>
              <w:top w:val="nil"/>
              <w:left w:val="nil"/>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5A7C1F">
            <w:pPr>
              <w:tabs>
                <w:tab w:val="left" w:leader="dot" w:pos="5544"/>
              </w:tabs>
              <w:autoSpaceDE w:val="0"/>
              <w:autoSpaceDN w:val="0"/>
              <w:adjustRightInd w:val="0"/>
              <w:jc w:val="both"/>
              <w:rPr>
                <w:sz w:val="22"/>
                <w:szCs w:val="22"/>
              </w:rPr>
            </w:pPr>
            <w:r w:rsidRPr="00414CA4">
              <w:rPr>
                <w:sz w:val="22"/>
                <w:szCs w:val="22"/>
              </w:rPr>
              <w:t>Postage and Telegrams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24AAD" w:rsidRPr="00414CA4" w:rsidRDefault="00924AAD" w:rsidP="005A7C1F">
            <w:pPr>
              <w:autoSpaceDE w:val="0"/>
              <w:autoSpaceDN w:val="0"/>
              <w:adjustRightInd w:val="0"/>
              <w:ind w:right="144"/>
              <w:jc w:val="right"/>
              <w:rPr>
                <w:sz w:val="22"/>
                <w:szCs w:val="22"/>
              </w:rPr>
            </w:pPr>
            <w:r w:rsidRPr="00414CA4">
              <w:rPr>
                <w:sz w:val="22"/>
                <w:szCs w:val="22"/>
              </w:rPr>
              <w:t>400</w:t>
            </w:r>
          </w:p>
        </w:tc>
        <w:tc>
          <w:tcPr>
            <w:tcW w:w="1059" w:type="dxa"/>
            <w:tcBorders>
              <w:top w:val="nil"/>
              <w:left w:val="single" w:sz="6" w:space="0" w:color="auto"/>
              <w:bottom w:val="nil"/>
              <w:right w:val="nil"/>
            </w:tcBorders>
            <w:vAlign w:val="bottom"/>
          </w:tcPr>
          <w:p w:rsidR="00924AAD" w:rsidRPr="00414CA4" w:rsidRDefault="00924AAD" w:rsidP="005A7C1F">
            <w:pPr>
              <w:autoSpaceDE w:val="0"/>
              <w:autoSpaceDN w:val="0"/>
              <w:adjustRightInd w:val="0"/>
              <w:ind w:right="144"/>
              <w:jc w:val="right"/>
              <w:rPr>
                <w:sz w:val="22"/>
                <w:szCs w:val="22"/>
              </w:rPr>
            </w:pPr>
          </w:p>
        </w:tc>
      </w:tr>
      <w:tr w:rsidR="00946E0F" w:rsidRPr="00414CA4" w:rsidTr="00946E0F">
        <w:trPr>
          <w:trHeight w:val="588"/>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Senate and House of Representatives.</w:t>
            </w:r>
          </w:p>
        </w:tc>
        <w:tc>
          <w:tcPr>
            <w:tcW w:w="117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2,800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3</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jc w:val="center"/>
              <w:rPr>
                <w:smallCaps/>
                <w:sz w:val="22"/>
                <w:szCs w:val="22"/>
              </w:rPr>
            </w:pPr>
            <w:r w:rsidRPr="00414CA4">
              <w:rPr>
                <w:smallCaps/>
                <w:sz w:val="22"/>
                <w:szCs w:val="22"/>
              </w:rPr>
              <w:t>Parliamentary Reporting Staff.</w:t>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2,050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2"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450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517"/>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4</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The Library.</w:t>
            </w:r>
          </w:p>
        </w:tc>
        <w:tc>
          <w:tcPr>
            <w:tcW w:w="1170" w:type="dxa"/>
            <w:tcBorders>
              <w:top w:val="single" w:sz="2"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2,500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900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vAlign w:val="center"/>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1,200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525"/>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5</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Parliamentary Standing’ Committee on Public Works.</w:t>
            </w:r>
          </w:p>
        </w:tc>
        <w:tc>
          <w:tcPr>
            <w:tcW w:w="117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2,100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200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280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543"/>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6</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Parliamentary Public Accounts Committee.</w:t>
            </w:r>
          </w:p>
        </w:tc>
        <w:tc>
          <w:tcPr>
            <w:tcW w:w="117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480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150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Joint House Committee.</w:t>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7</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jc w:val="center"/>
              <w:rPr>
                <w:smallCaps/>
                <w:sz w:val="22"/>
                <w:szCs w:val="22"/>
              </w:rPr>
            </w:pPr>
            <w:r w:rsidRPr="00414CA4">
              <w:rPr>
                <w:smallCaps/>
                <w:sz w:val="22"/>
                <w:szCs w:val="22"/>
              </w:rPr>
              <w:t>Refreshment-rooms.</w:t>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260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250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946E0F" w:rsidRPr="00414CA4" w:rsidRDefault="00946E0F" w:rsidP="00946E0F">
            <w:pPr>
              <w:tabs>
                <w:tab w:val="left" w:leader="dot" w:pos="5544"/>
              </w:tabs>
              <w:autoSpaceDE w:val="0"/>
              <w:autoSpaceDN w:val="0"/>
              <w:adjustRightInd w:val="0"/>
              <w:jc w:val="both"/>
              <w:rPr>
                <w:sz w:val="22"/>
                <w:szCs w:val="22"/>
              </w:rPr>
            </w:pPr>
          </w:p>
        </w:tc>
        <w:tc>
          <w:tcPr>
            <w:tcW w:w="1170" w:type="dxa"/>
            <w:tcBorders>
              <w:top w:val="nil"/>
              <w:left w:val="single" w:sz="6"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right w:val="nil"/>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510</w:t>
            </w:r>
          </w:p>
        </w:tc>
      </w:tr>
      <w:tr w:rsidR="00946E0F" w:rsidRPr="00414CA4" w:rsidTr="00946E0F">
        <w:trPr>
          <w:trHeight w:val="20"/>
          <w:jc w:val="center"/>
        </w:trPr>
        <w:tc>
          <w:tcPr>
            <w:tcW w:w="580" w:type="dxa"/>
            <w:tcBorders>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8</w:t>
            </w:r>
          </w:p>
        </w:tc>
        <w:tc>
          <w:tcPr>
            <w:tcW w:w="540" w:type="dxa"/>
            <w:tcBorders>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ind w:left="341"/>
              <w:jc w:val="both"/>
              <w:rPr>
                <w:sz w:val="22"/>
                <w:szCs w:val="22"/>
              </w:rPr>
            </w:pPr>
            <w:r w:rsidRPr="00414CA4">
              <w:rPr>
                <w:smallCaps/>
                <w:sz w:val="22"/>
                <w:szCs w:val="22"/>
              </w:rPr>
              <w:t>Water Power for Parliament House</w:t>
            </w:r>
            <w:r w:rsidRPr="00414CA4">
              <w:rPr>
                <w:sz w:val="22"/>
                <w:szCs w:val="22"/>
              </w:rPr>
              <w:tab/>
            </w:r>
          </w:p>
        </w:tc>
        <w:tc>
          <w:tcPr>
            <w:tcW w:w="1170" w:type="dxa"/>
            <w:tcBorders>
              <w:left w:val="single" w:sz="6" w:space="0" w:color="auto"/>
              <w:bottom w:val="nil"/>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r w:rsidRPr="00414CA4">
              <w:rPr>
                <w:sz w:val="22"/>
                <w:szCs w:val="22"/>
              </w:rPr>
              <w:t>...</w:t>
            </w:r>
          </w:p>
        </w:tc>
        <w:tc>
          <w:tcPr>
            <w:tcW w:w="1059" w:type="dxa"/>
            <w:tcBorders>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50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9</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ind w:left="566"/>
              <w:jc w:val="both"/>
              <w:rPr>
                <w:sz w:val="22"/>
                <w:szCs w:val="22"/>
              </w:rPr>
            </w:pPr>
            <w:r w:rsidRPr="00414CA4">
              <w:rPr>
                <w:smallCaps/>
                <w:sz w:val="22"/>
                <w:szCs w:val="22"/>
              </w:rPr>
              <w:t>Electric Lighting, Repairs, etc.</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300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10</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Queen’s Hall.</w:t>
            </w:r>
          </w:p>
        </w:tc>
        <w:tc>
          <w:tcPr>
            <w:tcW w:w="1170" w:type="dxa"/>
            <w:tcBorders>
              <w:top w:val="nil"/>
              <w:left w:val="single" w:sz="6" w:space="0" w:color="auto"/>
              <w:bottom w:val="nil"/>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636D9">
        <w:trPr>
          <w:trHeight w:val="8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130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11</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Parliament Gardens.</w:t>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150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12</w:t>
            </w: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Miscellaneous.</w:t>
            </w:r>
          </w:p>
        </w:tc>
        <w:tc>
          <w:tcPr>
            <w:tcW w:w="117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170</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166</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250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rPr>
                <w:sz w:val="22"/>
                <w:szCs w:val="22"/>
              </w:rPr>
            </w:pPr>
          </w:p>
        </w:tc>
        <w:tc>
          <w:tcPr>
            <w:tcW w:w="117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single" w:sz="6" w:space="0" w:color="auto"/>
              <w:right w:val="nil"/>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416</w:t>
            </w:r>
          </w:p>
        </w:tc>
      </w:tr>
      <w:tr w:rsidR="00946E0F" w:rsidRPr="00414CA4" w:rsidTr="005A7C1F">
        <w:trPr>
          <w:trHeight w:val="20"/>
          <w:jc w:val="center"/>
        </w:trPr>
        <w:tc>
          <w:tcPr>
            <w:tcW w:w="580"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ind w:left="1498"/>
              <w:jc w:val="both"/>
              <w:rPr>
                <w:sz w:val="22"/>
                <w:szCs w:val="22"/>
              </w:rPr>
            </w:pPr>
            <w:r w:rsidRPr="00414CA4">
              <w:rPr>
                <w:sz w:val="22"/>
                <w:szCs w:val="22"/>
              </w:rPr>
              <w:t xml:space="preserve">Total </w:t>
            </w:r>
            <w:r w:rsidRPr="00414CA4">
              <w:rPr>
                <w:smallCaps/>
                <w:sz w:val="22"/>
                <w:szCs w:val="22"/>
              </w:rPr>
              <w:t>Parliament</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46E0F" w:rsidRPr="00414CA4" w:rsidRDefault="00946E0F" w:rsidP="009636D9">
            <w:pPr>
              <w:autoSpaceDE w:val="0"/>
              <w:autoSpaceDN w:val="0"/>
              <w:adjustRightInd w:val="0"/>
              <w:ind w:right="144"/>
              <w:jc w:val="center"/>
              <w:rPr>
                <w:sz w:val="22"/>
                <w:szCs w:val="22"/>
              </w:rPr>
            </w:pPr>
            <w:r w:rsidRPr="00414CA4">
              <w:rPr>
                <w:sz w:val="22"/>
                <w:szCs w:val="22"/>
              </w:rPr>
              <w:t>...</w:t>
            </w:r>
          </w:p>
        </w:tc>
        <w:tc>
          <w:tcPr>
            <w:tcW w:w="1059" w:type="dxa"/>
            <w:tcBorders>
              <w:top w:val="single" w:sz="6" w:space="0" w:color="auto"/>
              <w:left w:val="single" w:sz="6" w:space="0" w:color="auto"/>
              <w:bottom w:val="single" w:sz="6" w:space="0" w:color="auto"/>
              <w:right w:val="nil"/>
            </w:tcBorders>
            <w:vAlign w:val="bottom"/>
          </w:tcPr>
          <w:p w:rsidR="00946E0F" w:rsidRPr="005A7C1F" w:rsidRDefault="00946E0F" w:rsidP="00946E0F">
            <w:pPr>
              <w:autoSpaceDE w:val="0"/>
              <w:autoSpaceDN w:val="0"/>
              <w:adjustRightInd w:val="0"/>
              <w:ind w:right="144"/>
              <w:jc w:val="right"/>
              <w:rPr>
                <w:szCs w:val="22"/>
              </w:rPr>
            </w:pPr>
            <w:r w:rsidRPr="005A7C1F">
              <w:rPr>
                <w:szCs w:val="22"/>
              </w:rPr>
              <w:t>11,631</w:t>
            </w:r>
          </w:p>
        </w:tc>
      </w:tr>
    </w:tbl>
    <w:p w:rsidR="00924AAD" w:rsidRPr="00414CA4" w:rsidRDefault="00924AAD" w:rsidP="00050C82">
      <w:pPr>
        <w:widowControl w:val="0"/>
        <w:tabs>
          <w:tab w:val="left" w:pos="322"/>
          <w:tab w:val="left" w:pos="3946"/>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9"/>
        <w:gridCol w:w="621"/>
        <w:gridCol w:w="5735"/>
        <w:gridCol w:w="1195"/>
        <w:gridCol w:w="969"/>
      </w:tblGrid>
      <w:tr w:rsidR="00924AAD" w:rsidRPr="00414CA4" w:rsidTr="00050C82">
        <w:trPr>
          <w:cantSplit/>
          <w:trHeight w:val="1380"/>
          <w:jc w:val="center"/>
        </w:trPr>
        <w:tc>
          <w:tcPr>
            <w:tcW w:w="589" w:type="dxa"/>
            <w:tcBorders>
              <w:top w:val="single" w:sz="6" w:space="0" w:color="auto"/>
              <w:left w:val="nil"/>
              <w:bottom w:val="single" w:sz="6" w:space="0" w:color="auto"/>
              <w:right w:val="single" w:sz="6" w:space="0" w:color="auto"/>
            </w:tcBorders>
            <w:textDirection w:val="btLr"/>
            <w:vAlign w:val="center"/>
          </w:tcPr>
          <w:p w:rsidR="00924AAD" w:rsidRPr="00050C82" w:rsidRDefault="00924AAD" w:rsidP="00050C82">
            <w:pPr>
              <w:widowControl w:val="0"/>
              <w:autoSpaceDE w:val="0"/>
              <w:autoSpaceDN w:val="0"/>
              <w:adjustRightInd w:val="0"/>
              <w:rPr>
                <w:sz w:val="20"/>
                <w:szCs w:val="22"/>
              </w:rPr>
            </w:pPr>
            <w:r w:rsidRPr="00050C82">
              <w:rPr>
                <w:sz w:val="20"/>
                <w:szCs w:val="22"/>
              </w:rPr>
              <w:t>Division No.</w:t>
            </w:r>
          </w:p>
        </w:tc>
        <w:tc>
          <w:tcPr>
            <w:tcW w:w="621" w:type="dxa"/>
            <w:tcBorders>
              <w:top w:val="single" w:sz="6" w:space="0" w:color="auto"/>
              <w:left w:val="single" w:sz="6" w:space="0" w:color="auto"/>
              <w:bottom w:val="single" w:sz="6" w:space="0" w:color="auto"/>
              <w:right w:val="single" w:sz="6" w:space="0" w:color="auto"/>
            </w:tcBorders>
            <w:textDirection w:val="btLr"/>
            <w:vAlign w:val="center"/>
          </w:tcPr>
          <w:p w:rsidR="00924AAD" w:rsidRPr="00050C82" w:rsidRDefault="00924AAD" w:rsidP="00050C82">
            <w:pPr>
              <w:widowControl w:val="0"/>
              <w:autoSpaceDE w:val="0"/>
              <w:autoSpaceDN w:val="0"/>
              <w:adjustRightInd w:val="0"/>
              <w:rPr>
                <w:sz w:val="20"/>
                <w:szCs w:val="22"/>
              </w:rPr>
            </w:pPr>
            <w:r w:rsidRPr="00050C82">
              <w:rPr>
                <w:sz w:val="20"/>
                <w:szCs w:val="22"/>
              </w:rPr>
              <w:t>Subdivision No.</w:t>
            </w:r>
          </w:p>
        </w:tc>
        <w:tc>
          <w:tcPr>
            <w:tcW w:w="5735" w:type="dxa"/>
            <w:tcBorders>
              <w:top w:val="single" w:sz="6" w:space="0" w:color="auto"/>
              <w:left w:val="single" w:sz="6" w:space="0" w:color="auto"/>
              <w:bottom w:val="nil"/>
              <w:right w:val="single" w:sz="6" w:space="0" w:color="auto"/>
            </w:tcBorders>
            <w:vAlign w:val="bottom"/>
          </w:tcPr>
          <w:p w:rsidR="00924AAD" w:rsidRPr="00050C82" w:rsidRDefault="00924AAD" w:rsidP="00050C82">
            <w:pPr>
              <w:widowControl w:val="0"/>
              <w:tabs>
                <w:tab w:val="left" w:leader="dot" w:pos="5544"/>
              </w:tabs>
              <w:autoSpaceDE w:val="0"/>
              <w:autoSpaceDN w:val="0"/>
              <w:adjustRightInd w:val="0"/>
              <w:spacing w:after="120"/>
              <w:jc w:val="center"/>
              <w:rPr>
                <w:sz w:val="22"/>
                <w:szCs w:val="22"/>
              </w:rPr>
            </w:pPr>
            <w:r w:rsidRPr="00050C82">
              <w:rPr>
                <w:sz w:val="22"/>
                <w:szCs w:val="22"/>
              </w:rPr>
              <w:t>II.—</w:t>
            </w:r>
            <w:r w:rsidRPr="00050C82">
              <w:rPr>
                <w:bCs/>
                <w:sz w:val="22"/>
                <w:szCs w:val="22"/>
              </w:rPr>
              <w:t xml:space="preserve">THE </w:t>
            </w:r>
            <w:r w:rsidRPr="00050C82">
              <w:rPr>
                <w:sz w:val="22"/>
                <w:szCs w:val="22"/>
              </w:rPr>
              <w:t>DEPARTMENT OF PRIME MINISTER.</w:t>
            </w:r>
          </w:p>
        </w:tc>
        <w:tc>
          <w:tcPr>
            <w:tcW w:w="1195" w:type="dxa"/>
            <w:tcBorders>
              <w:top w:val="single" w:sz="6" w:space="0" w:color="auto"/>
              <w:left w:val="single" w:sz="6" w:space="0" w:color="auto"/>
              <w:bottom w:val="nil"/>
              <w:right w:val="single" w:sz="6" w:space="0" w:color="auto"/>
            </w:tcBorders>
          </w:tcPr>
          <w:p w:rsidR="00924AAD" w:rsidRPr="00FC6B9B" w:rsidRDefault="00924AAD" w:rsidP="00050C82">
            <w:pPr>
              <w:widowControl w:val="0"/>
              <w:autoSpaceDE w:val="0"/>
              <w:autoSpaceDN w:val="0"/>
              <w:adjustRightInd w:val="0"/>
              <w:spacing w:before="240"/>
              <w:jc w:val="center"/>
              <w:rPr>
                <w:i/>
                <w:iCs/>
                <w:sz w:val="22"/>
                <w:szCs w:val="22"/>
              </w:rPr>
            </w:pPr>
            <w:r w:rsidRPr="00FC6B9B">
              <w:rPr>
                <w:i/>
                <w:iCs/>
                <w:sz w:val="22"/>
                <w:szCs w:val="22"/>
              </w:rPr>
              <w:t>£</w:t>
            </w:r>
          </w:p>
        </w:tc>
        <w:tc>
          <w:tcPr>
            <w:tcW w:w="969" w:type="dxa"/>
            <w:tcBorders>
              <w:top w:val="single" w:sz="6" w:space="0" w:color="auto"/>
              <w:left w:val="single" w:sz="6" w:space="0" w:color="auto"/>
              <w:bottom w:val="nil"/>
              <w:right w:val="nil"/>
            </w:tcBorders>
          </w:tcPr>
          <w:p w:rsidR="00924AAD" w:rsidRPr="00FC6B9B" w:rsidRDefault="00924AAD" w:rsidP="00050C82">
            <w:pPr>
              <w:widowControl w:val="0"/>
              <w:autoSpaceDE w:val="0"/>
              <w:autoSpaceDN w:val="0"/>
              <w:adjustRightInd w:val="0"/>
              <w:spacing w:before="240"/>
              <w:jc w:val="center"/>
              <w:rPr>
                <w:i/>
                <w:sz w:val="22"/>
                <w:szCs w:val="22"/>
              </w:rPr>
            </w:pPr>
            <w:r w:rsidRPr="00FC6B9B">
              <w:rPr>
                <w:i/>
                <w:sz w:val="22"/>
                <w:szCs w:val="22"/>
              </w:rPr>
              <w:t>£</w:t>
            </w:r>
          </w:p>
        </w:tc>
      </w:tr>
      <w:tr w:rsidR="00924AAD" w:rsidRPr="00414CA4" w:rsidTr="00050C82">
        <w:trPr>
          <w:trHeight w:val="20"/>
          <w:jc w:val="center"/>
        </w:trPr>
        <w:tc>
          <w:tcPr>
            <w:tcW w:w="589" w:type="dxa"/>
            <w:tcBorders>
              <w:top w:val="single" w:sz="6" w:space="0" w:color="auto"/>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13</w:t>
            </w:r>
          </w:p>
        </w:tc>
        <w:tc>
          <w:tcPr>
            <w:tcW w:w="621"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vAlign w:val="center"/>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Prime Minister.</w:t>
            </w:r>
          </w:p>
        </w:tc>
        <w:tc>
          <w:tcPr>
            <w:tcW w:w="1195"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96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1,120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1,620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3</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Miscellaneous—</w:t>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5735" w:type="dxa"/>
            <w:tcBorders>
              <w:top w:val="nil"/>
              <w:left w:val="single" w:sz="6" w:space="0" w:color="auto"/>
              <w:bottom w:val="nil"/>
              <w:right w:val="single" w:sz="6" w:space="0" w:color="auto"/>
            </w:tcBorders>
          </w:tcPr>
          <w:p w:rsidR="00924AAD" w:rsidRPr="00414CA4" w:rsidRDefault="00924AAD" w:rsidP="00946E0F">
            <w:pPr>
              <w:tabs>
                <w:tab w:val="left" w:leader="dot" w:pos="5544"/>
              </w:tabs>
              <w:autoSpaceDE w:val="0"/>
              <w:autoSpaceDN w:val="0"/>
              <w:adjustRightInd w:val="0"/>
              <w:ind w:left="1210" w:right="70" w:hanging="1008"/>
              <w:jc w:val="both"/>
              <w:rPr>
                <w:sz w:val="22"/>
                <w:szCs w:val="22"/>
              </w:rPr>
            </w:pPr>
            <w:r w:rsidRPr="00414CA4">
              <w:rPr>
                <w:sz w:val="22"/>
                <w:szCs w:val="22"/>
              </w:rPr>
              <w:t>No. 1.—Allowances to Officers acting as Secretaries to Prime Minister and Leaders of Opposition in Senate and House of Representatives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80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14</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Executive Council.</w:t>
            </w: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2,820</w:t>
            </w: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40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15</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Audit Office.</w:t>
            </w: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50</w:t>
            </w: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6,150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850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16</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Public Service Commissioner.</w:t>
            </w: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7,000</w:t>
            </w: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3,000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1,900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rPr>
                <w:sz w:val="22"/>
                <w:szCs w:val="22"/>
              </w:rPr>
            </w:pP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single" w:sz="6" w:space="0" w:color="auto"/>
              <w:right w:val="nil"/>
            </w:tcBorders>
            <w:vAlign w:val="bottom"/>
          </w:tcPr>
          <w:p w:rsidR="00924AAD" w:rsidRPr="00414CA4" w:rsidRDefault="00050C82" w:rsidP="00050C82">
            <w:pPr>
              <w:autoSpaceDE w:val="0"/>
              <w:autoSpaceDN w:val="0"/>
              <w:adjustRightInd w:val="0"/>
              <w:ind w:right="144"/>
              <w:jc w:val="right"/>
              <w:rPr>
                <w:sz w:val="22"/>
                <w:szCs w:val="22"/>
              </w:rPr>
            </w:pPr>
            <w:r w:rsidRPr="00414CA4">
              <w:rPr>
                <w:sz w:val="22"/>
                <w:szCs w:val="22"/>
              </w:rPr>
              <w:t>4,900</w:t>
            </w: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5735" w:type="dxa"/>
            <w:tcBorders>
              <w:top w:val="nil"/>
              <w:left w:val="single" w:sz="6" w:space="0" w:color="auto"/>
              <w:right w:val="single" w:sz="6" w:space="0" w:color="auto"/>
            </w:tcBorders>
          </w:tcPr>
          <w:p w:rsidR="00924AAD" w:rsidRPr="00414CA4" w:rsidRDefault="00924AAD" w:rsidP="00050C82">
            <w:pPr>
              <w:tabs>
                <w:tab w:val="left" w:leader="dot" w:pos="5544"/>
              </w:tabs>
              <w:autoSpaceDE w:val="0"/>
              <w:autoSpaceDN w:val="0"/>
              <w:adjustRightInd w:val="0"/>
              <w:ind w:left="955"/>
              <w:jc w:val="both"/>
              <w:rPr>
                <w:sz w:val="22"/>
                <w:szCs w:val="22"/>
              </w:rPr>
            </w:pPr>
            <w:r w:rsidRPr="00414CA4">
              <w:rPr>
                <w:sz w:val="22"/>
                <w:szCs w:val="22"/>
              </w:rPr>
              <w:t xml:space="preserve">Total </w:t>
            </w:r>
            <w:r w:rsidRPr="00414CA4">
              <w:rPr>
                <w:smallCaps/>
                <w:sz w:val="22"/>
                <w:szCs w:val="22"/>
              </w:rPr>
              <w:t>Prime Minister</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single" w:sz="6" w:space="0" w:color="auto"/>
              <w:left w:val="single" w:sz="6" w:space="0" w:color="auto"/>
              <w:bottom w:val="single" w:sz="6" w:space="0" w:color="auto"/>
              <w:right w:val="nil"/>
            </w:tcBorders>
            <w:vAlign w:val="bottom"/>
          </w:tcPr>
          <w:p w:rsidR="00924AAD" w:rsidRPr="00050C82" w:rsidRDefault="00924AAD" w:rsidP="00050C82">
            <w:pPr>
              <w:autoSpaceDE w:val="0"/>
              <w:autoSpaceDN w:val="0"/>
              <w:adjustRightInd w:val="0"/>
              <w:ind w:right="144"/>
              <w:jc w:val="right"/>
              <w:rPr>
                <w:szCs w:val="22"/>
              </w:rPr>
            </w:pPr>
            <w:r w:rsidRPr="00050C82">
              <w:rPr>
                <w:szCs w:val="22"/>
              </w:rPr>
              <w:t>14,770</w:t>
            </w: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5735" w:type="dxa"/>
            <w:tcBorders>
              <w:left w:val="single" w:sz="6" w:space="0" w:color="auto"/>
              <w:right w:val="single" w:sz="6" w:space="0" w:color="auto"/>
            </w:tcBorders>
          </w:tcPr>
          <w:p w:rsidR="00924AAD" w:rsidRPr="00414CA4" w:rsidRDefault="00050C82" w:rsidP="00050C82">
            <w:pPr>
              <w:tabs>
                <w:tab w:val="left" w:leader="dot" w:pos="5544"/>
              </w:tabs>
              <w:autoSpaceDE w:val="0"/>
              <w:autoSpaceDN w:val="0"/>
              <w:adjustRightInd w:val="0"/>
              <w:rPr>
                <w:sz w:val="22"/>
                <w:szCs w:val="22"/>
              </w:rPr>
            </w:pPr>
            <w:r>
              <w:rPr>
                <w:noProof/>
                <w:sz w:val="22"/>
                <w:szCs w:val="22"/>
                <w:lang w:val="en-AU" w:eastAsia="en-AU"/>
              </w:rPr>
              <mc:AlternateContent>
                <mc:Choice Requires="wps">
                  <w:drawing>
                    <wp:anchor distT="0" distB="0" distL="114300" distR="114300" simplePos="0" relativeHeight="251656192" behindDoc="0" locked="0" layoutInCell="1" allowOverlap="1">
                      <wp:simplePos x="0" y="0"/>
                      <wp:positionH relativeFrom="column">
                        <wp:posOffset>1536700</wp:posOffset>
                      </wp:positionH>
                      <wp:positionV relativeFrom="paragraph">
                        <wp:posOffset>81280</wp:posOffset>
                      </wp:positionV>
                      <wp:extent cx="533400" cy="0"/>
                      <wp:effectExtent l="0" t="0" r="19050" b="19050"/>
                      <wp:wrapNone/>
                      <wp:docPr id="2" name="Straight Connector 2" descr="Straight connector" title="Straight connector"/>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alt="Title: Straight connector - Description: Straight connector"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21pt,6.4pt" to="16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" strokecolor="black [3040]"/>
                  </w:pict>
                </mc:Fallback>
              </mc:AlternateContent>
            </w:r>
          </w:p>
        </w:tc>
        <w:tc>
          <w:tcPr>
            <w:tcW w:w="1195" w:type="dxa"/>
            <w:tcBorders>
              <w:top w:val="single" w:sz="6" w:space="0" w:color="auto"/>
              <w:left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single" w:sz="6" w:space="0" w:color="auto"/>
              <w:left w:val="single" w:sz="6" w:space="0" w:color="auto"/>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5735" w:type="dxa"/>
            <w:tcBorders>
              <w:left w:val="single" w:sz="6" w:space="0" w:color="auto"/>
              <w:bottom w:val="nil"/>
              <w:right w:val="single" w:sz="6" w:space="0" w:color="auto"/>
            </w:tcBorders>
            <w:vAlign w:val="center"/>
          </w:tcPr>
          <w:p w:rsidR="00924AAD" w:rsidRPr="00414CA4" w:rsidRDefault="00924AAD" w:rsidP="00050C82">
            <w:pPr>
              <w:widowControl w:val="0"/>
              <w:tabs>
                <w:tab w:val="left" w:leader="dot" w:pos="5544"/>
              </w:tabs>
              <w:autoSpaceDE w:val="0"/>
              <w:autoSpaceDN w:val="0"/>
              <w:adjustRightInd w:val="0"/>
              <w:spacing w:before="240"/>
              <w:jc w:val="center"/>
              <w:rPr>
                <w:sz w:val="22"/>
                <w:szCs w:val="22"/>
              </w:rPr>
            </w:pPr>
            <w:r w:rsidRPr="00414CA4">
              <w:rPr>
                <w:sz w:val="22"/>
                <w:szCs w:val="22"/>
              </w:rPr>
              <w:t>III.—THE DEPARTMENT OF THE TREASURY.</w:t>
            </w:r>
          </w:p>
        </w:tc>
        <w:tc>
          <w:tcPr>
            <w:tcW w:w="1195" w:type="dxa"/>
            <w:tcBorders>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17</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jc w:val="center"/>
              <w:rPr>
                <w:smallCaps/>
                <w:sz w:val="22"/>
                <w:szCs w:val="22"/>
              </w:rPr>
            </w:pPr>
            <w:r w:rsidRPr="00414CA4">
              <w:rPr>
                <w:smallCaps/>
                <w:sz w:val="22"/>
                <w:szCs w:val="22"/>
              </w:rPr>
              <w:t>The Treasury.</w:t>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2,900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050C82">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4,000</w:t>
            </w:r>
          </w:p>
        </w:tc>
        <w:tc>
          <w:tcPr>
            <w:tcW w:w="969" w:type="dxa"/>
            <w:tcBorders>
              <w:top w:val="nil"/>
              <w:left w:val="single" w:sz="6" w:space="0" w:color="auto"/>
              <w:bottom w:val="nil"/>
              <w:right w:val="nil"/>
            </w:tcBorders>
            <w:vAlign w:val="bottom"/>
          </w:tcPr>
          <w:p w:rsidR="00924AAD" w:rsidRPr="00414CA4" w:rsidRDefault="00924AAD" w:rsidP="00050C82">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19</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Invalid and Old-age Pensions Office.</w:t>
            </w: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6,900</w:t>
            </w: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4,500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7,700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46E0F" w:rsidRPr="00414CA4" w:rsidTr="00946E0F">
        <w:trPr>
          <w:trHeight w:val="20"/>
          <w:jc w:val="center"/>
        </w:trPr>
        <w:tc>
          <w:tcPr>
            <w:tcW w:w="589" w:type="dxa"/>
            <w:tcBorders>
              <w:top w:val="nil"/>
              <w:left w:val="nil"/>
              <w:right w:val="single" w:sz="6" w:space="0" w:color="auto"/>
            </w:tcBorders>
            <w:shd w:val="clear" w:color="auto" w:fill="auto"/>
            <w:vAlign w:val="bottom"/>
          </w:tcPr>
          <w:p w:rsidR="00946E0F" w:rsidRPr="00414CA4" w:rsidRDefault="00946E0F" w:rsidP="00050C82">
            <w:pPr>
              <w:autoSpaceDE w:val="0"/>
              <w:autoSpaceDN w:val="0"/>
              <w:adjustRightInd w:val="0"/>
              <w:ind w:right="144"/>
              <w:jc w:val="right"/>
              <w:rPr>
                <w:sz w:val="22"/>
                <w:szCs w:val="22"/>
              </w:rPr>
            </w:pPr>
          </w:p>
        </w:tc>
        <w:tc>
          <w:tcPr>
            <w:tcW w:w="621" w:type="dxa"/>
            <w:tcBorders>
              <w:top w:val="nil"/>
              <w:left w:val="single" w:sz="6" w:space="0" w:color="auto"/>
              <w:right w:val="single" w:sz="6" w:space="0" w:color="auto"/>
            </w:tcBorders>
            <w:shd w:val="clear" w:color="auto" w:fill="auto"/>
            <w:vAlign w:val="bottom"/>
          </w:tcPr>
          <w:p w:rsidR="00946E0F" w:rsidRPr="00414CA4" w:rsidRDefault="00946E0F" w:rsidP="00050C82">
            <w:pPr>
              <w:autoSpaceDE w:val="0"/>
              <w:autoSpaceDN w:val="0"/>
              <w:adjustRightInd w:val="0"/>
              <w:ind w:right="144"/>
              <w:jc w:val="right"/>
              <w:rPr>
                <w:sz w:val="22"/>
                <w:szCs w:val="22"/>
              </w:rPr>
            </w:pPr>
          </w:p>
        </w:tc>
        <w:tc>
          <w:tcPr>
            <w:tcW w:w="5735" w:type="dxa"/>
            <w:tcBorders>
              <w:top w:val="nil"/>
              <w:left w:val="single" w:sz="6" w:space="0" w:color="auto"/>
              <w:right w:val="single" w:sz="6" w:space="0" w:color="auto"/>
            </w:tcBorders>
            <w:shd w:val="clear" w:color="auto" w:fill="auto"/>
          </w:tcPr>
          <w:p w:rsidR="00946E0F" w:rsidRPr="00414CA4" w:rsidRDefault="00946E0F" w:rsidP="00050C82">
            <w:pPr>
              <w:tabs>
                <w:tab w:val="left" w:leader="dot" w:pos="5544"/>
              </w:tabs>
              <w:autoSpaceDE w:val="0"/>
              <w:autoSpaceDN w:val="0"/>
              <w:adjustRightInd w:val="0"/>
              <w:jc w:val="both"/>
              <w:rPr>
                <w:sz w:val="22"/>
                <w:szCs w:val="22"/>
              </w:rPr>
            </w:pPr>
          </w:p>
        </w:tc>
        <w:tc>
          <w:tcPr>
            <w:tcW w:w="1195" w:type="dxa"/>
            <w:tcBorders>
              <w:top w:val="nil"/>
              <w:left w:val="single" w:sz="6" w:space="0" w:color="auto"/>
              <w:right w:val="single" w:sz="6" w:space="0" w:color="auto"/>
            </w:tcBorders>
            <w:shd w:val="clear" w:color="auto" w:fill="auto"/>
            <w:vAlign w:val="bottom"/>
          </w:tcPr>
          <w:p w:rsidR="00946E0F" w:rsidRPr="00414CA4" w:rsidRDefault="00946E0F" w:rsidP="00050C82">
            <w:pPr>
              <w:autoSpaceDE w:val="0"/>
              <w:autoSpaceDN w:val="0"/>
              <w:adjustRightInd w:val="0"/>
              <w:ind w:right="144"/>
              <w:jc w:val="right"/>
              <w:rPr>
                <w:sz w:val="22"/>
                <w:szCs w:val="22"/>
              </w:rPr>
            </w:pPr>
          </w:p>
        </w:tc>
        <w:tc>
          <w:tcPr>
            <w:tcW w:w="969" w:type="dxa"/>
            <w:tcBorders>
              <w:top w:val="nil"/>
              <w:left w:val="single" w:sz="6" w:space="0" w:color="auto"/>
              <w:right w:val="nil"/>
            </w:tcBorders>
            <w:shd w:val="clear" w:color="auto" w:fill="auto"/>
          </w:tcPr>
          <w:p w:rsidR="00946E0F" w:rsidRPr="00414CA4" w:rsidRDefault="00946E0F" w:rsidP="00946E0F">
            <w:pPr>
              <w:autoSpaceDE w:val="0"/>
              <w:autoSpaceDN w:val="0"/>
              <w:adjustRightInd w:val="0"/>
              <w:ind w:right="144"/>
              <w:jc w:val="right"/>
              <w:rPr>
                <w:sz w:val="22"/>
                <w:szCs w:val="22"/>
              </w:rPr>
            </w:pPr>
            <w:r w:rsidRPr="00414CA4">
              <w:rPr>
                <w:sz w:val="22"/>
                <w:szCs w:val="22"/>
              </w:rPr>
              <w:t>12,200</w:t>
            </w:r>
          </w:p>
        </w:tc>
      </w:tr>
      <w:tr w:rsidR="00924AAD" w:rsidRPr="00414CA4" w:rsidTr="00946E0F">
        <w:trPr>
          <w:trHeight w:val="20"/>
          <w:jc w:val="center"/>
        </w:trPr>
        <w:tc>
          <w:tcPr>
            <w:tcW w:w="589" w:type="dxa"/>
            <w:tcBorders>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20</w:t>
            </w:r>
          </w:p>
        </w:tc>
        <w:tc>
          <w:tcPr>
            <w:tcW w:w="621" w:type="dxa"/>
            <w:tcBorders>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mallCaps/>
                <w:sz w:val="22"/>
                <w:szCs w:val="22"/>
              </w:rPr>
            </w:pPr>
            <w:r w:rsidRPr="00414CA4">
              <w:rPr>
                <w:smallCaps/>
                <w:sz w:val="22"/>
                <w:szCs w:val="22"/>
              </w:rPr>
              <w:t>War Pensions</w:t>
            </w:r>
            <w:r w:rsidR="009636D9">
              <w:rPr>
                <w:smallCaps/>
                <w:sz w:val="22"/>
                <w:szCs w:val="22"/>
              </w:rPr>
              <w:tab/>
            </w:r>
          </w:p>
        </w:tc>
        <w:tc>
          <w:tcPr>
            <w:tcW w:w="1195" w:type="dxa"/>
            <w:tcBorders>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r w:rsidRPr="00414CA4">
              <w:rPr>
                <w:sz w:val="22"/>
                <w:szCs w:val="22"/>
              </w:rPr>
              <w:t>150,000</w:t>
            </w: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21</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War Pensions Office.</w:t>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800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500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22</w:t>
            </w: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24AAD" w:rsidRPr="00414CA4" w:rsidRDefault="00924AAD" w:rsidP="00050C8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Maternity Allowance Office.</w:t>
            </w:r>
          </w:p>
        </w:tc>
        <w:tc>
          <w:tcPr>
            <w:tcW w:w="1195" w:type="dxa"/>
            <w:tcBorders>
              <w:top w:val="single" w:sz="6" w:space="0" w:color="auto"/>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1,300</w:t>
            </w: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1,350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24AAD" w:rsidRPr="00414CA4" w:rsidTr="00946E0F">
        <w:trPr>
          <w:trHeight w:val="20"/>
          <w:jc w:val="center"/>
        </w:trPr>
        <w:tc>
          <w:tcPr>
            <w:tcW w:w="589" w:type="dxa"/>
            <w:tcBorders>
              <w:top w:val="nil"/>
              <w:left w:val="nil"/>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bottom w:val="nil"/>
              <w:right w:val="single" w:sz="6" w:space="0" w:color="auto"/>
            </w:tcBorders>
          </w:tcPr>
          <w:p w:rsidR="00924AAD" w:rsidRPr="00414CA4" w:rsidRDefault="00924AAD" w:rsidP="00050C8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6" w:space="0" w:color="auto"/>
              <w:right w:val="single" w:sz="6" w:space="0" w:color="auto"/>
            </w:tcBorders>
            <w:vAlign w:val="bottom"/>
          </w:tcPr>
          <w:p w:rsidR="00924AAD" w:rsidRPr="00414CA4" w:rsidRDefault="00924AAD" w:rsidP="00050C82">
            <w:pPr>
              <w:autoSpaceDE w:val="0"/>
              <w:autoSpaceDN w:val="0"/>
              <w:adjustRightInd w:val="0"/>
              <w:ind w:right="144"/>
              <w:jc w:val="right"/>
              <w:rPr>
                <w:sz w:val="22"/>
                <w:szCs w:val="22"/>
              </w:rPr>
            </w:pPr>
            <w:r w:rsidRPr="00414CA4">
              <w:rPr>
                <w:sz w:val="22"/>
                <w:szCs w:val="22"/>
              </w:rPr>
              <w:t>1,600</w:t>
            </w:r>
          </w:p>
        </w:tc>
        <w:tc>
          <w:tcPr>
            <w:tcW w:w="969" w:type="dxa"/>
            <w:tcBorders>
              <w:top w:val="nil"/>
              <w:left w:val="single" w:sz="6" w:space="0" w:color="auto"/>
              <w:bottom w:val="nil"/>
              <w:right w:val="nil"/>
            </w:tcBorders>
          </w:tcPr>
          <w:p w:rsidR="00924AAD" w:rsidRPr="00414CA4" w:rsidRDefault="00924AAD" w:rsidP="00946E0F">
            <w:pPr>
              <w:autoSpaceDE w:val="0"/>
              <w:autoSpaceDN w:val="0"/>
              <w:adjustRightInd w:val="0"/>
              <w:ind w:right="144"/>
              <w:jc w:val="right"/>
              <w:rPr>
                <w:sz w:val="22"/>
                <w:szCs w:val="22"/>
              </w:rPr>
            </w:pPr>
          </w:p>
        </w:tc>
      </w:tr>
      <w:tr w:rsidR="00946E0F" w:rsidRPr="00414CA4" w:rsidTr="00946E0F">
        <w:trPr>
          <w:trHeight w:val="20"/>
          <w:jc w:val="center"/>
        </w:trPr>
        <w:tc>
          <w:tcPr>
            <w:tcW w:w="589"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23</w:t>
            </w:r>
          </w:p>
        </w:tc>
        <w:tc>
          <w:tcPr>
            <w:tcW w:w="621"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35" w:type="dxa"/>
            <w:tcBorders>
              <w:top w:val="nil"/>
              <w:left w:val="single" w:sz="6" w:space="0" w:color="auto"/>
              <w:bottom w:val="nil"/>
              <w:right w:val="single" w:sz="6" w:space="0" w:color="auto"/>
            </w:tcBorders>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Land Tax and Estate Duty Office.</w:t>
            </w:r>
          </w:p>
        </w:tc>
        <w:tc>
          <w:tcPr>
            <w:tcW w:w="1195"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2,950</w:t>
            </w:r>
          </w:p>
        </w:tc>
      </w:tr>
      <w:tr w:rsidR="00946E0F" w:rsidRPr="00414CA4" w:rsidTr="00946E0F">
        <w:trPr>
          <w:trHeight w:val="20"/>
          <w:jc w:val="center"/>
        </w:trPr>
        <w:tc>
          <w:tcPr>
            <w:tcW w:w="589" w:type="dxa"/>
            <w:tcBorders>
              <w:top w:val="nil"/>
              <w:left w:val="nil"/>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21"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35"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95" w:type="dxa"/>
            <w:tcBorders>
              <w:top w:val="nil"/>
              <w:left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12,000</w:t>
            </w:r>
          </w:p>
        </w:tc>
        <w:tc>
          <w:tcPr>
            <w:tcW w:w="96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9" w:type="dxa"/>
            <w:tcBorders>
              <w:top w:val="nil"/>
              <w:left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21" w:type="dxa"/>
            <w:tcBorders>
              <w:top w:val="nil"/>
              <w:left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35" w:type="dxa"/>
            <w:tcBorders>
              <w:top w:val="nil"/>
              <w:left w:val="single" w:sz="6" w:space="0" w:color="auto"/>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95" w:type="dxa"/>
            <w:tcBorders>
              <w:top w:val="nil"/>
              <w:left w:val="single" w:sz="6" w:space="0" w:color="auto"/>
              <w:bottom w:val="single" w:sz="2"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15,900</w:t>
            </w:r>
          </w:p>
        </w:tc>
        <w:tc>
          <w:tcPr>
            <w:tcW w:w="969" w:type="dxa"/>
            <w:tcBorders>
              <w:top w:val="nil"/>
              <w:left w:val="single" w:sz="6" w:space="0" w:color="auto"/>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9" w:type="dxa"/>
            <w:tcBorders>
              <w:top w:val="nil"/>
              <w:left w:val="nil"/>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621" w:type="dxa"/>
            <w:tcBorders>
              <w:top w:val="nil"/>
              <w:left w:val="single" w:sz="6"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5735" w:type="dxa"/>
            <w:tcBorders>
              <w:top w:val="nil"/>
              <w:left w:val="single" w:sz="6" w:space="0" w:color="auto"/>
              <w:right w:val="single" w:sz="6" w:space="0" w:color="auto"/>
            </w:tcBorders>
            <w:shd w:val="clear" w:color="auto" w:fill="auto"/>
          </w:tcPr>
          <w:p w:rsidR="00946E0F" w:rsidRPr="00414CA4" w:rsidRDefault="00946E0F" w:rsidP="00946E0F">
            <w:pPr>
              <w:tabs>
                <w:tab w:val="left" w:leader="dot" w:pos="5544"/>
              </w:tabs>
              <w:autoSpaceDE w:val="0"/>
              <w:autoSpaceDN w:val="0"/>
              <w:adjustRightInd w:val="0"/>
              <w:jc w:val="both"/>
              <w:rPr>
                <w:sz w:val="22"/>
                <w:szCs w:val="22"/>
              </w:rPr>
            </w:pPr>
          </w:p>
        </w:tc>
        <w:tc>
          <w:tcPr>
            <w:tcW w:w="1195" w:type="dxa"/>
            <w:tcBorders>
              <w:top w:val="single" w:sz="2" w:space="0" w:color="auto"/>
              <w:left w:val="single" w:sz="6"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969" w:type="dxa"/>
            <w:tcBorders>
              <w:top w:val="nil"/>
              <w:left w:val="single" w:sz="6" w:space="0" w:color="auto"/>
              <w:right w:val="nil"/>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27,900</w:t>
            </w:r>
          </w:p>
        </w:tc>
      </w:tr>
    </w:tbl>
    <w:p w:rsidR="00924AAD" w:rsidRPr="00414CA4" w:rsidRDefault="00924AAD" w:rsidP="008942BB">
      <w:pPr>
        <w:widowControl w:val="0"/>
        <w:tabs>
          <w:tab w:val="left" w:pos="263"/>
          <w:tab w:val="left" w:pos="3612"/>
          <w:tab w:val="left" w:pos="4669"/>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630"/>
        <w:gridCol w:w="5760"/>
        <w:gridCol w:w="1080"/>
        <w:gridCol w:w="1059"/>
      </w:tblGrid>
      <w:tr w:rsidR="00924AAD" w:rsidRPr="00414CA4" w:rsidTr="008942BB">
        <w:trPr>
          <w:cantSplit/>
          <w:trHeight w:val="1470"/>
          <w:jc w:val="center"/>
        </w:trPr>
        <w:tc>
          <w:tcPr>
            <w:tcW w:w="580" w:type="dxa"/>
            <w:tcBorders>
              <w:top w:val="single" w:sz="6" w:space="0" w:color="auto"/>
              <w:left w:val="nil"/>
              <w:bottom w:val="single" w:sz="6" w:space="0" w:color="auto"/>
              <w:right w:val="single" w:sz="6" w:space="0" w:color="auto"/>
            </w:tcBorders>
            <w:textDirection w:val="btLr"/>
            <w:vAlign w:val="center"/>
          </w:tcPr>
          <w:p w:rsidR="00924AAD" w:rsidRPr="008942BB" w:rsidRDefault="00924AAD" w:rsidP="008942BB">
            <w:pPr>
              <w:widowControl w:val="0"/>
              <w:autoSpaceDE w:val="0"/>
              <w:autoSpaceDN w:val="0"/>
              <w:adjustRightInd w:val="0"/>
              <w:rPr>
                <w:i/>
                <w:iCs/>
                <w:sz w:val="20"/>
                <w:szCs w:val="22"/>
              </w:rPr>
            </w:pPr>
            <w:r w:rsidRPr="008942BB">
              <w:rPr>
                <w:sz w:val="20"/>
                <w:szCs w:val="22"/>
              </w:rPr>
              <w:t>Division No.</w:t>
            </w:r>
          </w:p>
        </w:tc>
        <w:tc>
          <w:tcPr>
            <w:tcW w:w="630" w:type="dxa"/>
            <w:tcBorders>
              <w:top w:val="single" w:sz="6" w:space="0" w:color="auto"/>
              <w:left w:val="single" w:sz="6" w:space="0" w:color="auto"/>
              <w:bottom w:val="single" w:sz="6" w:space="0" w:color="auto"/>
              <w:right w:val="single" w:sz="6" w:space="0" w:color="auto"/>
            </w:tcBorders>
            <w:textDirection w:val="btLr"/>
            <w:vAlign w:val="center"/>
          </w:tcPr>
          <w:p w:rsidR="00924AAD" w:rsidRPr="008942BB" w:rsidRDefault="00924AAD" w:rsidP="008942BB">
            <w:pPr>
              <w:widowControl w:val="0"/>
              <w:autoSpaceDE w:val="0"/>
              <w:autoSpaceDN w:val="0"/>
              <w:adjustRightInd w:val="0"/>
              <w:rPr>
                <w:sz w:val="20"/>
                <w:szCs w:val="22"/>
              </w:rPr>
            </w:pPr>
            <w:r w:rsidRPr="008942BB">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8942BB">
            <w:pPr>
              <w:widowControl w:val="0"/>
              <w:tabs>
                <w:tab w:val="left" w:leader="dot" w:pos="5544"/>
              </w:tabs>
              <w:autoSpaceDE w:val="0"/>
              <w:autoSpaceDN w:val="0"/>
              <w:adjustRightInd w:val="0"/>
              <w:spacing w:after="120"/>
              <w:jc w:val="center"/>
              <w:rPr>
                <w:i/>
                <w:iCs/>
                <w:sz w:val="22"/>
                <w:szCs w:val="22"/>
              </w:rPr>
            </w:pPr>
            <w:r w:rsidRPr="00414CA4">
              <w:rPr>
                <w:sz w:val="22"/>
                <w:szCs w:val="22"/>
              </w:rPr>
              <w:t>III</w:t>
            </w:r>
            <w:r w:rsidR="00427FFB">
              <w:rPr>
                <w:sz w:val="22"/>
                <w:szCs w:val="22"/>
              </w:rPr>
              <w:t>.</w:t>
            </w:r>
            <w:r w:rsidRPr="00414CA4">
              <w:rPr>
                <w:sz w:val="22"/>
                <w:szCs w:val="22"/>
              </w:rPr>
              <w:t>—THE DEPARTMENT OF THE TREASURY—</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414CA4" w:rsidRDefault="00924AAD" w:rsidP="008942BB">
            <w:pPr>
              <w:widowControl w:val="0"/>
              <w:autoSpaceDE w:val="0"/>
              <w:autoSpaceDN w:val="0"/>
              <w:adjustRightInd w:val="0"/>
              <w:spacing w:before="240"/>
              <w:jc w:val="center"/>
              <w:rPr>
                <w:sz w:val="22"/>
                <w:szCs w:val="22"/>
              </w:rPr>
            </w:pPr>
            <w:r w:rsidRPr="00414CA4">
              <w:rPr>
                <w:sz w:val="22"/>
                <w:szCs w:val="22"/>
              </w:rPr>
              <w:t>£</w:t>
            </w:r>
          </w:p>
        </w:tc>
        <w:tc>
          <w:tcPr>
            <w:tcW w:w="1059" w:type="dxa"/>
            <w:tcBorders>
              <w:top w:val="single" w:sz="6" w:space="0" w:color="auto"/>
              <w:left w:val="single" w:sz="6" w:space="0" w:color="auto"/>
              <w:bottom w:val="nil"/>
              <w:right w:val="nil"/>
            </w:tcBorders>
          </w:tcPr>
          <w:p w:rsidR="00924AAD" w:rsidRPr="00414CA4" w:rsidRDefault="00924AAD" w:rsidP="008942BB">
            <w:pPr>
              <w:widowControl w:val="0"/>
              <w:autoSpaceDE w:val="0"/>
              <w:autoSpaceDN w:val="0"/>
              <w:adjustRightInd w:val="0"/>
              <w:spacing w:before="240"/>
              <w:jc w:val="center"/>
              <w:rPr>
                <w:sz w:val="22"/>
                <w:szCs w:val="22"/>
              </w:rPr>
            </w:pPr>
            <w:r w:rsidRPr="00414CA4">
              <w:rPr>
                <w:sz w:val="22"/>
                <w:szCs w:val="22"/>
              </w:rPr>
              <w:t>£</w:t>
            </w:r>
          </w:p>
        </w:tc>
      </w:tr>
      <w:tr w:rsidR="00924AAD" w:rsidRPr="00414CA4" w:rsidTr="008942BB">
        <w:trPr>
          <w:trHeight w:val="20"/>
          <w:jc w:val="center"/>
        </w:trPr>
        <w:tc>
          <w:tcPr>
            <w:tcW w:w="580" w:type="dxa"/>
            <w:tcBorders>
              <w:top w:val="single" w:sz="6" w:space="0" w:color="auto"/>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24</w:t>
            </w:r>
          </w:p>
        </w:tc>
        <w:tc>
          <w:tcPr>
            <w:tcW w:w="630" w:type="dxa"/>
            <w:tcBorders>
              <w:top w:val="single" w:sz="6" w:space="0" w:color="auto"/>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8942BB">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Government Printer.</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05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3,700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2,000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946E0F">
        <w:trPr>
          <w:trHeight w:val="543"/>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25</w:t>
            </w: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Governor-General’s Office.</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946E0F" w:rsidP="00946E0F">
            <w:pPr>
              <w:autoSpaceDE w:val="0"/>
              <w:autoSpaceDN w:val="0"/>
              <w:adjustRightInd w:val="0"/>
              <w:ind w:right="144"/>
              <w:jc w:val="right"/>
              <w:rPr>
                <w:sz w:val="22"/>
                <w:szCs w:val="22"/>
              </w:rPr>
            </w:pPr>
            <w:r w:rsidRPr="00414CA4">
              <w:rPr>
                <w:sz w:val="22"/>
                <w:szCs w:val="22"/>
              </w:rPr>
              <w:t>5,700</w:t>
            </w: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270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1,800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2,070</w:t>
            </w: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26</w:t>
            </w: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mallCaps/>
                <w:sz w:val="22"/>
                <w:szCs w:val="22"/>
              </w:rPr>
              <w:t>Coinage</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3,000</w:t>
            </w:r>
          </w:p>
        </w:tc>
      </w:tr>
      <w:tr w:rsidR="00924AAD" w:rsidRPr="00414CA4" w:rsidTr="008942BB">
        <w:trPr>
          <w:trHeight w:val="387"/>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27</w:t>
            </w: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942BB">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Miscellaneous.</w:t>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9636D9">
            <w:pPr>
              <w:tabs>
                <w:tab w:val="left" w:leader="dot" w:pos="5544"/>
              </w:tabs>
              <w:autoSpaceDE w:val="0"/>
              <w:autoSpaceDN w:val="0"/>
              <w:adjustRightInd w:val="0"/>
              <w:ind w:left="936" w:right="23" w:hanging="936"/>
              <w:jc w:val="both"/>
              <w:rPr>
                <w:sz w:val="22"/>
                <w:szCs w:val="22"/>
              </w:rPr>
            </w:pPr>
            <w:r w:rsidRPr="00414CA4">
              <w:rPr>
                <w:sz w:val="22"/>
                <w:szCs w:val="22"/>
              </w:rPr>
              <w:t>No. 2.—Maintenance of persons admitted to Charitable Institutions in accordance with provisions of Invalid and Old-age Pensions Acts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7,000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9636D9">
            <w:pPr>
              <w:tabs>
                <w:tab w:val="left" w:leader="dot" w:pos="5544"/>
              </w:tabs>
              <w:autoSpaceDE w:val="0"/>
              <w:autoSpaceDN w:val="0"/>
              <w:adjustRightInd w:val="0"/>
              <w:ind w:left="1080" w:right="23" w:hanging="576"/>
              <w:jc w:val="both"/>
              <w:rPr>
                <w:sz w:val="22"/>
                <w:szCs w:val="22"/>
              </w:rPr>
            </w:pPr>
            <w:r w:rsidRPr="00414CA4">
              <w:rPr>
                <w:sz w:val="22"/>
                <w:szCs w:val="22"/>
              </w:rPr>
              <w:t xml:space="preserve">3.—To recoup Postmaster-General’s Department rebate of 75 per cent. allowed to Fire Brigades throughout the Commonwealth on regulation rates for “Telephone and </w:t>
            </w:r>
            <w:r w:rsidR="00747DBC">
              <w:rPr>
                <w:sz w:val="22"/>
                <w:szCs w:val="22"/>
              </w:rPr>
              <w:t>F</w:t>
            </w:r>
            <w:r w:rsidR="00747DBC" w:rsidRPr="00414CA4">
              <w:rPr>
                <w:sz w:val="22"/>
                <w:szCs w:val="22"/>
              </w:rPr>
              <w:t xml:space="preserve">ire </w:t>
            </w:r>
            <w:r w:rsidRPr="00414CA4">
              <w:rPr>
                <w:sz w:val="22"/>
                <w:szCs w:val="22"/>
              </w:rPr>
              <w:t>Alarm Services”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750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ind w:left="1080" w:hanging="576"/>
              <w:jc w:val="both"/>
              <w:rPr>
                <w:sz w:val="22"/>
                <w:szCs w:val="22"/>
              </w:rPr>
            </w:pPr>
            <w:r w:rsidRPr="00414CA4">
              <w:rPr>
                <w:sz w:val="22"/>
                <w:szCs w:val="22"/>
              </w:rPr>
              <w:t>5.—Loan to the Colonial Ammunition Company</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60,000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nil"/>
              <w:left w:val="single" w:sz="6" w:space="0" w:color="auto"/>
              <w:bottom w:val="single" w:sz="6" w:space="0" w:color="auto"/>
              <w:right w:val="nil"/>
            </w:tcBorders>
            <w:vAlign w:val="bottom"/>
          </w:tcPr>
          <w:p w:rsidR="00924AAD" w:rsidRPr="00414CA4" w:rsidRDefault="008942BB" w:rsidP="008942BB">
            <w:pPr>
              <w:autoSpaceDE w:val="0"/>
              <w:autoSpaceDN w:val="0"/>
              <w:adjustRightInd w:val="0"/>
              <w:ind w:right="144"/>
              <w:jc w:val="right"/>
              <w:rPr>
                <w:sz w:val="22"/>
                <w:szCs w:val="22"/>
              </w:rPr>
            </w:pPr>
            <w:r w:rsidRPr="00414CA4">
              <w:rPr>
                <w:sz w:val="22"/>
                <w:szCs w:val="22"/>
              </w:rPr>
              <w:t>67,750</w:t>
            </w: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ind w:left="521"/>
              <w:jc w:val="both"/>
              <w:rPr>
                <w:sz w:val="22"/>
                <w:szCs w:val="22"/>
              </w:rPr>
            </w:pPr>
            <w:r w:rsidRPr="00414CA4">
              <w:rPr>
                <w:sz w:val="22"/>
                <w:szCs w:val="22"/>
              </w:rPr>
              <w:t xml:space="preserve">Total </w:t>
            </w:r>
            <w:r w:rsidRPr="00414CA4">
              <w:rPr>
                <w:smallCaps/>
                <w:sz w:val="22"/>
                <w:szCs w:val="22"/>
              </w:rPr>
              <w:t>Department of the Treasury</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59" w:type="dxa"/>
            <w:tcBorders>
              <w:top w:val="single" w:sz="6" w:space="0" w:color="auto"/>
              <w:left w:val="single" w:sz="6" w:space="0" w:color="auto"/>
              <w:bottom w:val="single" w:sz="6" w:space="0" w:color="auto"/>
              <w:right w:val="nil"/>
            </w:tcBorders>
            <w:vAlign w:val="bottom"/>
          </w:tcPr>
          <w:p w:rsidR="00924AAD" w:rsidRPr="008942BB" w:rsidRDefault="00924AAD" w:rsidP="008942BB">
            <w:pPr>
              <w:autoSpaceDE w:val="0"/>
              <w:autoSpaceDN w:val="0"/>
              <w:adjustRightInd w:val="0"/>
              <w:ind w:right="144"/>
              <w:jc w:val="right"/>
              <w:rPr>
                <w:szCs w:val="22"/>
              </w:rPr>
            </w:pPr>
            <w:r w:rsidRPr="008942BB">
              <w:rPr>
                <w:szCs w:val="22"/>
              </w:rPr>
              <w:t>279,770</w:t>
            </w: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vAlign w:val="center"/>
          </w:tcPr>
          <w:p w:rsidR="00924AAD" w:rsidRPr="00414CA4" w:rsidRDefault="008942BB" w:rsidP="008942BB">
            <w:pPr>
              <w:widowControl w:val="0"/>
              <w:tabs>
                <w:tab w:val="left" w:leader="dot" w:pos="5544"/>
              </w:tabs>
              <w:autoSpaceDE w:val="0"/>
              <w:autoSpaceDN w:val="0"/>
              <w:adjustRightInd w:val="0"/>
              <w:spacing w:before="720"/>
              <w:jc w:val="center"/>
              <w:rPr>
                <w:sz w:val="22"/>
                <w:szCs w:val="22"/>
              </w:rPr>
            </w:pPr>
            <w:r>
              <w:rPr>
                <w:noProof/>
                <w:sz w:val="22"/>
                <w:szCs w:val="22"/>
                <w:lang w:val="en-AU" w:eastAsia="en-AU"/>
              </w:rPr>
              <mc:AlternateContent>
                <mc:Choice Requires="wps">
                  <w:drawing>
                    <wp:anchor distT="0" distB="0" distL="114300" distR="114300" simplePos="0" relativeHeight="251658240" behindDoc="0" locked="0" layoutInCell="1" allowOverlap="1">
                      <wp:simplePos x="0" y="0"/>
                      <wp:positionH relativeFrom="column">
                        <wp:posOffset>1616075</wp:posOffset>
                      </wp:positionH>
                      <wp:positionV relativeFrom="paragraph">
                        <wp:posOffset>222250</wp:posOffset>
                      </wp:positionV>
                      <wp:extent cx="704850" cy="0"/>
                      <wp:effectExtent l="0" t="0" r="19050" b="19050"/>
                      <wp:wrapNone/>
                      <wp:docPr id="3" name="Straight Connector 3" descr="Straight connector" title="Straight connector"/>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alt="Title: Straight connector - Description: Straight connector"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5pt,17.5pt" to="18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" strokecolor="black [3040]"/>
                  </w:pict>
                </mc:Fallback>
              </mc:AlternateContent>
            </w:r>
            <w:r w:rsidR="00924AAD" w:rsidRPr="00414CA4">
              <w:rPr>
                <w:sz w:val="22"/>
                <w:szCs w:val="22"/>
              </w:rPr>
              <w:t>IV.—THE ATTORNEY-GENERAL’S DEPARTMENT.</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single" w:sz="6" w:space="0" w:color="auto"/>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946E0F">
        <w:trPr>
          <w:trHeight w:val="747"/>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32</w:t>
            </w: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Secretary’s Office.</w:t>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1,200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24AAD" w:rsidRPr="00414CA4" w:rsidTr="008942BB">
        <w:trPr>
          <w:trHeight w:val="20"/>
          <w:jc w:val="center"/>
        </w:trPr>
        <w:tc>
          <w:tcPr>
            <w:tcW w:w="580" w:type="dxa"/>
            <w:tcBorders>
              <w:top w:val="nil"/>
              <w:left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942B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942BB">
            <w:pPr>
              <w:autoSpaceDE w:val="0"/>
              <w:autoSpaceDN w:val="0"/>
              <w:adjustRightInd w:val="0"/>
              <w:ind w:right="144"/>
              <w:jc w:val="right"/>
              <w:rPr>
                <w:sz w:val="22"/>
                <w:szCs w:val="22"/>
              </w:rPr>
            </w:pPr>
            <w:r w:rsidRPr="00414CA4">
              <w:rPr>
                <w:sz w:val="22"/>
                <w:szCs w:val="22"/>
              </w:rPr>
              <w:t>400</w:t>
            </w:r>
          </w:p>
        </w:tc>
        <w:tc>
          <w:tcPr>
            <w:tcW w:w="1059" w:type="dxa"/>
            <w:tcBorders>
              <w:top w:val="nil"/>
              <w:left w:val="single" w:sz="6" w:space="0" w:color="auto"/>
              <w:bottom w:val="nil"/>
              <w:right w:val="nil"/>
            </w:tcBorders>
            <w:vAlign w:val="bottom"/>
          </w:tcPr>
          <w:p w:rsidR="00924AAD" w:rsidRPr="00414CA4" w:rsidRDefault="00924AAD" w:rsidP="008942BB">
            <w:pPr>
              <w:autoSpaceDE w:val="0"/>
              <w:autoSpaceDN w:val="0"/>
              <w:adjustRightInd w:val="0"/>
              <w:ind w:right="144"/>
              <w:jc w:val="right"/>
              <w:rPr>
                <w:sz w:val="22"/>
                <w:szCs w:val="22"/>
              </w:rPr>
            </w:pPr>
          </w:p>
        </w:tc>
      </w:tr>
      <w:tr w:rsidR="00946E0F" w:rsidRPr="00414CA4" w:rsidTr="00946E0F">
        <w:trPr>
          <w:trHeight w:val="588"/>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33</w:t>
            </w:r>
          </w:p>
        </w:tc>
        <w:tc>
          <w:tcPr>
            <w:tcW w:w="630" w:type="dxa"/>
            <w:tcBorders>
              <w:top w:val="nil"/>
              <w:left w:val="single" w:sz="4"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Crown Solicitor’s Office.</w:t>
            </w:r>
          </w:p>
        </w:tc>
        <w:tc>
          <w:tcPr>
            <w:tcW w:w="108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1,600</w:t>
            </w:r>
          </w:p>
        </w:tc>
      </w:tr>
      <w:tr w:rsidR="00946E0F" w:rsidRPr="00414CA4" w:rsidTr="00946E0F">
        <w:trPr>
          <w:trHeight w:val="2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2,000</w:t>
            </w: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500</w:t>
            </w: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53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34</w:t>
            </w:r>
          </w:p>
        </w:tc>
        <w:tc>
          <w:tcPr>
            <w:tcW w:w="630" w:type="dxa"/>
            <w:tcBorders>
              <w:top w:val="nil"/>
              <w:left w:val="single" w:sz="4"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The High Court.</w:t>
            </w:r>
          </w:p>
        </w:tc>
        <w:tc>
          <w:tcPr>
            <w:tcW w:w="1080" w:type="dxa"/>
            <w:tcBorders>
              <w:top w:val="single" w:sz="4"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2,500</w:t>
            </w:r>
          </w:p>
        </w:tc>
      </w:tr>
      <w:tr w:rsidR="00946E0F" w:rsidRPr="00414CA4" w:rsidTr="00946E0F">
        <w:trPr>
          <w:trHeight w:val="2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1,200</w:t>
            </w: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1,800</w:t>
            </w: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543"/>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35</w:t>
            </w:r>
          </w:p>
        </w:tc>
        <w:tc>
          <w:tcPr>
            <w:tcW w:w="630" w:type="dxa"/>
            <w:tcBorders>
              <w:top w:val="nil"/>
              <w:left w:val="single" w:sz="4" w:space="0" w:color="auto"/>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w:t>
            </w:r>
          </w:p>
        </w:tc>
        <w:tc>
          <w:tcPr>
            <w:tcW w:w="5760" w:type="dxa"/>
            <w:tcBorders>
              <w:top w:val="nil"/>
              <w:left w:val="single" w:sz="4" w:space="0" w:color="auto"/>
              <w:bottom w:val="nil"/>
              <w:right w:val="single" w:sz="6" w:space="0" w:color="auto"/>
            </w:tcBorders>
            <w:vAlign w:val="bottom"/>
          </w:tcPr>
          <w:p w:rsidR="00946E0F" w:rsidRPr="00414CA4" w:rsidRDefault="00946E0F" w:rsidP="00946E0F">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Court of Conciliation and Arbitration.</w:t>
            </w:r>
          </w:p>
        </w:tc>
        <w:tc>
          <w:tcPr>
            <w:tcW w:w="1080" w:type="dxa"/>
            <w:tcBorders>
              <w:top w:val="single" w:sz="6" w:space="0" w:color="auto"/>
              <w:left w:val="single" w:sz="6" w:space="0" w:color="auto"/>
              <w:bottom w:val="nil"/>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46E0F" w:rsidRPr="00414CA4" w:rsidRDefault="00946E0F" w:rsidP="00946E0F">
            <w:pPr>
              <w:autoSpaceDE w:val="0"/>
              <w:autoSpaceDN w:val="0"/>
              <w:adjustRightInd w:val="0"/>
              <w:ind w:right="144"/>
              <w:jc w:val="right"/>
              <w:rPr>
                <w:sz w:val="22"/>
                <w:szCs w:val="22"/>
              </w:rPr>
            </w:pPr>
            <w:r w:rsidRPr="00414CA4">
              <w:rPr>
                <w:sz w:val="22"/>
                <w:szCs w:val="22"/>
              </w:rPr>
              <w:t>3,000</w:t>
            </w:r>
          </w:p>
        </w:tc>
      </w:tr>
      <w:tr w:rsidR="00946E0F" w:rsidRPr="00414CA4" w:rsidTr="00946E0F">
        <w:trPr>
          <w:trHeight w:val="20"/>
          <w:jc w:val="center"/>
        </w:trPr>
        <w:tc>
          <w:tcPr>
            <w:tcW w:w="580" w:type="dxa"/>
            <w:tcBorders>
              <w:top w:val="nil"/>
              <w:left w:val="nil"/>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bottom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w:t>
            </w:r>
          </w:p>
        </w:tc>
        <w:tc>
          <w:tcPr>
            <w:tcW w:w="5760" w:type="dxa"/>
            <w:tcBorders>
              <w:top w:val="nil"/>
              <w:left w:val="single" w:sz="4" w:space="0" w:color="auto"/>
              <w:bottom w:val="nil"/>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90</w:t>
            </w:r>
          </w:p>
        </w:tc>
        <w:tc>
          <w:tcPr>
            <w:tcW w:w="1059" w:type="dxa"/>
            <w:tcBorders>
              <w:top w:val="nil"/>
              <w:left w:val="single" w:sz="6" w:space="0" w:color="auto"/>
              <w:bottom w:val="nil"/>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2</w:t>
            </w:r>
          </w:p>
        </w:tc>
        <w:tc>
          <w:tcPr>
            <w:tcW w:w="5760" w:type="dxa"/>
            <w:tcBorders>
              <w:top w:val="nil"/>
              <w:left w:val="single" w:sz="4" w:space="0" w:color="auto"/>
              <w:right w:val="single" w:sz="6" w:space="0" w:color="auto"/>
            </w:tcBorders>
          </w:tcPr>
          <w:p w:rsidR="00946E0F" w:rsidRPr="00414CA4" w:rsidRDefault="00946E0F" w:rsidP="00946E0F">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1,500</w:t>
            </w:r>
          </w:p>
        </w:tc>
        <w:tc>
          <w:tcPr>
            <w:tcW w:w="1059" w:type="dxa"/>
            <w:tcBorders>
              <w:top w:val="nil"/>
              <w:left w:val="single" w:sz="6" w:space="0" w:color="auto"/>
              <w:right w:val="nil"/>
            </w:tcBorders>
            <w:vAlign w:val="bottom"/>
          </w:tcPr>
          <w:p w:rsidR="00946E0F" w:rsidRPr="00414CA4" w:rsidRDefault="00946E0F" w:rsidP="00946E0F">
            <w:pPr>
              <w:autoSpaceDE w:val="0"/>
              <w:autoSpaceDN w:val="0"/>
              <w:adjustRightInd w:val="0"/>
              <w:ind w:right="144"/>
              <w:jc w:val="right"/>
              <w:rPr>
                <w:sz w:val="22"/>
                <w:szCs w:val="22"/>
              </w:rPr>
            </w:pPr>
          </w:p>
        </w:tc>
      </w:tr>
      <w:tr w:rsidR="00946E0F" w:rsidRPr="00414CA4" w:rsidTr="00946E0F">
        <w:trPr>
          <w:trHeight w:val="20"/>
          <w:jc w:val="center"/>
        </w:trPr>
        <w:tc>
          <w:tcPr>
            <w:tcW w:w="580" w:type="dxa"/>
            <w:tcBorders>
              <w:top w:val="nil"/>
              <w:left w:val="nil"/>
              <w:right w:val="single" w:sz="4"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630" w:type="dxa"/>
            <w:tcBorders>
              <w:top w:val="nil"/>
              <w:left w:val="single" w:sz="4" w:space="0" w:color="auto"/>
              <w:right w:val="single" w:sz="4"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5760" w:type="dxa"/>
            <w:tcBorders>
              <w:top w:val="nil"/>
              <w:left w:val="single" w:sz="4" w:space="0" w:color="auto"/>
              <w:right w:val="single" w:sz="6" w:space="0" w:color="auto"/>
            </w:tcBorders>
            <w:shd w:val="clear" w:color="auto" w:fill="auto"/>
          </w:tcPr>
          <w:p w:rsidR="00946E0F" w:rsidRPr="00414CA4" w:rsidRDefault="00946E0F" w:rsidP="00946E0F">
            <w:pPr>
              <w:tabs>
                <w:tab w:val="left" w:leader="dot" w:pos="5544"/>
              </w:tabs>
              <w:autoSpaceDE w:val="0"/>
              <w:autoSpaceDN w:val="0"/>
              <w:adjustRightInd w:val="0"/>
              <w:jc w:val="both"/>
              <w:rPr>
                <w:sz w:val="22"/>
                <w:szCs w:val="22"/>
              </w:rPr>
            </w:pPr>
          </w:p>
        </w:tc>
        <w:tc>
          <w:tcPr>
            <w:tcW w:w="1080" w:type="dxa"/>
            <w:tcBorders>
              <w:top w:val="single" w:sz="2" w:space="0" w:color="auto"/>
              <w:left w:val="single" w:sz="6" w:space="0" w:color="auto"/>
              <w:right w:val="single" w:sz="6" w:space="0" w:color="auto"/>
            </w:tcBorders>
            <w:shd w:val="clear" w:color="auto" w:fill="auto"/>
            <w:vAlign w:val="bottom"/>
          </w:tcPr>
          <w:p w:rsidR="00946E0F" w:rsidRPr="00414CA4" w:rsidRDefault="00946E0F" w:rsidP="00946E0F">
            <w:pPr>
              <w:autoSpaceDE w:val="0"/>
              <w:autoSpaceDN w:val="0"/>
              <w:adjustRightInd w:val="0"/>
              <w:ind w:right="144"/>
              <w:jc w:val="right"/>
              <w:rPr>
                <w:sz w:val="22"/>
                <w:szCs w:val="22"/>
              </w:rPr>
            </w:pPr>
          </w:p>
        </w:tc>
        <w:tc>
          <w:tcPr>
            <w:tcW w:w="1059" w:type="dxa"/>
            <w:tcBorders>
              <w:top w:val="nil"/>
              <w:left w:val="single" w:sz="6" w:space="0" w:color="auto"/>
              <w:right w:val="nil"/>
            </w:tcBorders>
            <w:shd w:val="clear" w:color="auto" w:fill="auto"/>
            <w:vAlign w:val="bottom"/>
          </w:tcPr>
          <w:p w:rsidR="00946E0F" w:rsidRPr="00414CA4" w:rsidRDefault="00946E0F" w:rsidP="00946E0F">
            <w:pPr>
              <w:autoSpaceDE w:val="0"/>
              <w:autoSpaceDN w:val="0"/>
              <w:adjustRightInd w:val="0"/>
              <w:ind w:right="144"/>
              <w:jc w:val="right"/>
              <w:rPr>
                <w:sz w:val="22"/>
                <w:szCs w:val="22"/>
              </w:rPr>
            </w:pPr>
            <w:r w:rsidRPr="00414CA4">
              <w:rPr>
                <w:sz w:val="22"/>
                <w:szCs w:val="22"/>
              </w:rPr>
              <w:t>1,590</w:t>
            </w:r>
          </w:p>
        </w:tc>
      </w:tr>
    </w:tbl>
    <w:p w:rsidR="00924AAD" w:rsidRPr="00414CA4" w:rsidRDefault="00924AAD" w:rsidP="00D26B92">
      <w:pPr>
        <w:widowControl w:val="0"/>
        <w:tabs>
          <w:tab w:val="left" w:pos="216"/>
          <w:tab w:val="left" w:pos="4080"/>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670"/>
        <w:gridCol w:w="540"/>
        <w:gridCol w:w="5850"/>
        <w:gridCol w:w="1080"/>
        <w:gridCol w:w="969"/>
      </w:tblGrid>
      <w:tr w:rsidR="00924AAD" w:rsidRPr="00414CA4" w:rsidTr="00D26B92">
        <w:trPr>
          <w:cantSplit/>
          <w:trHeight w:val="1470"/>
          <w:jc w:val="center"/>
        </w:trPr>
        <w:tc>
          <w:tcPr>
            <w:tcW w:w="670" w:type="dxa"/>
            <w:tcBorders>
              <w:top w:val="single" w:sz="6" w:space="0" w:color="auto"/>
              <w:left w:val="nil"/>
              <w:bottom w:val="single" w:sz="4" w:space="0" w:color="auto"/>
              <w:right w:val="single" w:sz="4" w:space="0" w:color="auto"/>
            </w:tcBorders>
            <w:textDirection w:val="btLr"/>
            <w:vAlign w:val="center"/>
          </w:tcPr>
          <w:p w:rsidR="00924AAD" w:rsidRPr="00D26B92" w:rsidRDefault="00924AAD" w:rsidP="00D26B92">
            <w:pPr>
              <w:widowControl w:val="0"/>
              <w:autoSpaceDE w:val="0"/>
              <w:autoSpaceDN w:val="0"/>
              <w:adjustRightInd w:val="0"/>
              <w:rPr>
                <w:sz w:val="20"/>
                <w:szCs w:val="22"/>
              </w:rPr>
            </w:pPr>
            <w:r w:rsidRPr="00D26B92">
              <w:rPr>
                <w:sz w:val="20"/>
                <w:szCs w:val="22"/>
              </w:rPr>
              <w:t>Division No.</w:t>
            </w:r>
          </w:p>
        </w:tc>
        <w:tc>
          <w:tcPr>
            <w:tcW w:w="540" w:type="dxa"/>
            <w:tcBorders>
              <w:top w:val="single" w:sz="6" w:space="0" w:color="auto"/>
              <w:left w:val="single" w:sz="4" w:space="0" w:color="auto"/>
              <w:bottom w:val="single" w:sz="4" w:space="0" w:color="auto"/>
              <w:right w:val="single" w:sz="4" w:space="0" w:color="auto"/>
            </w:tcBorders>
            <w:textDirection w:val="btLr"/>
            <w:vAlign w:val="center"/>
          </w:tcPr>
          <w:p w:rsidR="00924AAD" w:rsidRPr="00D26B92" w:rsidRDefault="00924AAD" w:rsidP="00D26B92">
            <w:pPr>
              <w:widowControl w:val="0"/>
              <w:autoSpaceDE w:val="0"/>
              <w:autoSpaceDN w:val="0"/>
              <w:adjustRightInd w:val="0"/>
              <w:rPr>
                <w:sz w:val="20"/>
                <w:szCs w:val="22"/>
              </w:rPr>
            </w:pPr>
            <w:r w:rsidRPr="00D26B92">
              <w:rPr>
                <w:sz w:val="20"/>
                <w:szCs w:val="22"/>
              </w:rPr>
              <w:t>Subdivision No.</w:t>
            </w:r>
          </w:p>
        </w:tc>
        <w:tc>
          <w:tcPr>
            <w:tcW w:w="5850" w:type="dxa"/>
            <w:tcBorders>
              <w:top w:val="single" w:sz="6" w:space="0" w:color="auto"/>
              <w:left w:val="single" w:sz="4" w:space="0" w:color="auto"/>
              <w:bottom w:val="nil"/>
              <w:right w:val="single" w:sz="6" w:space="0" w:color="auto"/>
            </w:tcBorders>
            <w:vAlign w:val="bottom"/>
          </w:tcPr>
          <w:p w:rsidR="00924AAD" w:rsidRPr="00414CA4" w:rsidRDefault="00924AAD" w:rsidP="00D26B92">
            <w:pPr>
              <w:widowControl w:val="0"/>
              <w:tabs>
                <w:tab w:val="left" w:leader="dot" w:pos="5544"/>
              </w:tabs>
              <w:autoSpaceDE w:val="0"/>
              <w:autoSpaceDN w:val="0"/>
              <w:adjustRightInd w:val="0"/>
              <w:spacing w:after="120"/>
              <w:jc w:val="center"/>
              <w:rPr>
                <w:i/>
                <w:iCs/>
                <w:sz w:val="22"/>
                <w:szCs w:val="22"/>
              </w:rPr>
            </w:pPr>
            <w:r w:rsidRPr="00414CA4">
              <w:rPr>
                <w:sz w:val="22"/>
                <w:szCs w:val="22"/>
              </w:rPr>
              <w:t>IV.—THE ATTORNEY-GENERAL’S DEPARTMENT—</w:t>
            </w:r>
            <w:r w:rsidRPr="00414CA4">
              <w:rPr>
                <w:i/>
                <w:iCs/>
                <w:sz w:val="22"/>
                <w:szCs w:val="22"/>
              </w:rPr>
              <w:t>continued.</w:t>
            </w:r>
          </w:p>
        </w:tc>
        <w:tc>
          <w:tcPr>
            <w:tcW w:w="1080" w:type="dxa"/>
            <w:tcBorders>
              <w:top w:val="single" w:sz="6" w:space="0" w:color="auto"/>
              <w:left w:val="single" w:sz="6" w:space="0" w:color="auto"/>
              <w:bottom w:val="nil"/>
              <w:right w:val="single" w:sz="4" w:space="0" w:color="auto"/>
            </w:tcBorders>
          </w:tcPr>
          <w:p w:rsidR="00924AAD" w:rsidRPr="009636D9" w:rsidRDefault="00924AAD" w:rsidP="00D26B92">
            <w:pPr>
              <w:widowControl w:val="0"/>
              <w:autoSpaceDE w:val="0"/>
              <w:autoSpaceDN w:val="0"/>
              <w:adjustRightInd w:val="0"/>
              <w:spacing w:before="240"/>
              <w:jc w:val="center"/>
              <w:rPr>
                <w:iCs/>
                <w:sz w:val="22"/>
                <w:szCs w:val="22"/>
              </w:rPr>
            </w:pPr>
            <w:r w:rsidRPr="009636D9">
              <w:rPr>
                <w:iCs/>
                <w:sz w:val="22"/>
                <w:szCs w:val="22"/>
              </w:rPr>
              <w:t>£</w:t>
            </w:r>
          </w:p>
        </w:tc>
        <w:tc>
          <w:tcPr>
            <w:tcW w:w="969" w:type="dxa"/>
            <w:tcBorders>
              <w:top w:val="single" w:sz="6" w:space="0" w:color="auto"/>
              <w:left w:val="single" w:sz="4" w:space="0" w:color="auto"/>
              <w:bottom w:val="nil"/>
              <w:right w:val="nil"/>
            </w:tcBorders>
          </w:tcPr>
          <w:p w:rsidR="00924AAD" w:rsidRPr="009636D9" w:rsidRDefault="00924AAD" w:rsidP="00D26B92">
            <w:pPr>
              <w:widowControl w:val="0"/>
              <w:autoSpaceDE w:val="0"/>
              <w:autoSpaceDN w:val="0"/>
              <w:adjustRightInd w:val="0"/>
              <w:spacing w:before="240"/>
              <w:jc w:val="center"/>
              <w:rPr>
                <w:sz w:val="22"/>
                <w:szCs w:val="22"/>
              </w:rPr>
            </w:pPr>
            <w:r w:rsidRPr="009636D9">
              <w:rPr>
                <w:sz w:val="22"/>
                <w:szCs w:val="22"/>
              </w:rPr>
              <w:t>£</w:t>
            </w:r>
          </w:p>
        </w:tc>
      </w:tr>
      <w:tr w:rsidR="00924AAD" w:rsidRPr="00414CA4" w:rsidTr="00D26B92">
        <w:trPr>
          <w:trHeight w:val="20"/>
          <w:jc w:val="center"/>
        </w:trPr>
        <w:tc>
          <w:tcPr>
            <w:tcW w:w="670" w:type="dxa"/>
            <w:tcBorders>
              <w:top w:val="single" w:sz="4" w:space="0" w:color="auto"/>
              <w:left w:val="nil"/>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36</w:t>
            </w:r>
          </w:p>
        </w:tc>
        <w:tc>
          <w:tcPr>
            <w:tcW w:w="540" w:type="dxa"/>
            <w:tcBorders>
              <w:top w:val="single" w:sz="4" w:space="0" w:color="auto"/>
              <w:left w:val="single" w:sz="4"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w:t>
            </w:r>
          </w:p>
        </w:tc>
        <w:tc>
          <w:tcPr>
            <w:tcW w:w="5850" w:type="dxa"/>
            <w:tcBorders>
              <w:top w:val="nil"/>
              <w:left w:val="single" w:sz="4" w:space="0" w:color="auto"/>
              <w:bottom w:val="nil"/>
              <w:right w:val="single" w:sz="6" w:space="0" w:color="auto"/>
            </w:tcBorders>
            <w:vAlign w:val="center"/>
          </w:tcPr>
          <w:p w:rsidR="00924AAD" w:rsidRPr="00414CA4" w:rsidRDefault="00924AAD" w:rsidP="00D26B92">
            <w:pPr>
              <w:widowControl w:val="0"/>
              <w:tabs>
                <w:tab w:val="left" w:leader="dot" w:pos="5544"/>
              </w:tabs>
              <w:autoSpaceDE w:val="0"/>
              <w:autoSpaceDN w:val="0"/>
              <w:adjustRightInd w:val="0"/>
              <w:spacing w:before="360" w:after="120"/>
              <w:jc w:val="center"/>
              <w:rPr>
                <w:smallCaps/>
                <w:sz w:val="22"/>
                <w:szCs w:val="22"/>
              </w:rPr>
            </w:pPr>
            <w:r w:rsidRPr="00414CA4">
              <w:rPr>
                <w:smallCaps/>
                <w:sz w:val="22"/>
                <w:szCs w:val="22"/>
              </w:rPr>
              <w:t>Patents, Trade Marks, and Designs.</w:t>
            </w:r>
          </w:p>
        </w:tc>
        <w:tc>
          <w:tcPr>
            <w:tcW w:w="1080" w:type="dxa"/>
            <w:tcBorders>
              <w:top w:val="nil"/>
              <w:left w:val="single" w:sz="6" w:space="0" w:color="auto"/>
              <w:bottom w:val="nil"/>
              <w:right w:val="single" w:sz="4" w:space="0" w:color="auto"/>
            </w:tcBorders>
          </w:tcPr>
          <w:p w:rsidR="00924AAD" w:rsidRPr="00414CA4" w:rsidRDefault="00924AAD" w:rsidP="00D26B92">
            <w:pPr>
              <w:autoSpaceDE w:val="0"/>
              <w:autoSpaceDN w:val="0"/>
              <w:adjustRightInd w:val="0"/>
              <w:spacing w:after="120"/>
              <w:rPr>
                <w:sz w:val="22"/>
                <w:szCs w:val="22"/>
              </w:rPr>
            </w:pPr>
          </w:p>
        </w:tc>
        <w:tc>
          <w:tcPr>
            <w:tcW w:w="969" w:type="dxa"/>
            <w:tcBorders>
              <w:top w:val="nil"/>
              <w:left w:val="single" w:sz="4" w:space="0" w:color="auto"/>
              <w:bottom w:val="nil"/>
              <w:right w:val="nil"/>
            </w:tcBorders>
          </w:tcPr>
          <w:p w:rsidR="00924AAD" w:rsidRPr="00414CA4" w:rsidRDefault="00924AAD" w:rsidP="00D26B92">
            <w:pPr>
              <w:autoSpaceDE w:val="0"/>
              <w:autoSpaceDN w:val="0"/>
              <w:adjustRightInd w:val="0"/>
              <w:spacing w:after="120"/>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3,700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2,800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81449D">
        <w:trPr>
          <w:trHeight w:val="633"/>
          <w:jc w:val="center"/>
        </w:trPr>
        <w:tc>
          <w:tcPr>
            <w:tcW w:w="670" w:type="dxa"/>
            <w:tcBorders>
              <w:top w:val="nil"/>
              <w:left w:val="nil"/>
              <w:bottom w:val="nil"/>
              <w:right w:val="single" w:sz="4" w:space="0" w:color="auto"/>
            </w:tcBorders>
            <w:vAlign w:val="bottom"/>
          </w:tcPr>
          <w:p w:rsidR="00924AAD" w:rsidRPr="00414CA4" w:rsidRDefault="00924AAD" w:rsidP="0081449D">
            <w:pPr>
              <w:autoSpaceDE w:val="0"/>
              <w:autoSpaceDN w:val="0"/>
              <w:adjustRightInd w:val="0"/>
              <w:spacing w:after="120"/>
              <w:ind w:right="144"/>
              <w:jc w:val="right"/>
              <w:rPr>
                <w:sz w:val="22"/>
                <w:szCs w:val="22"/>
              </w:rPr>
            </w:pPr>
            <w:r w:rsidRPr="00414CA4">
              <w:rPr>
                <w:sz w:val="22"/>
                <w:szCs w:val="22"/>
              </w:rPr>
              <w:t>37</w:t>
            </w:r>
          </w:p>
        </w:tc>
        <w:tc>
          <w:tcPr>
            <w:tcW w:w="540" w:type="dxa"/>
            <w:tcBorders>
              <w:top w:val="nil"/>
              <w:left w:val="single" w:sz="4" w:space="0" w:color="auto"/>
              <w:bottom w:val="nil"/>
              <w:right w:val="single" w:sz="4" w:space="0" w:color="auto"/>
            </w:tcBorders>
            <w:vAlign w:val="bottom"/>
          </w:tcPr>
          <w:p w:rsidR="00924AAD" w:rsidRPr="00414CA4" w:rsidRDefault="00924AAD" w:rsidP="0081449D">
            <w:pPr>
              <w:autoSpaceDE w:val="0"/>
              <w:autoSpaceDN w:val="0"/>
              <w:adjustRightInd w:val="0"/>
              <w:spacing w:after="120"/>
              <w:ind w:right="144"/>
              <w:jc w:val="right"/>
              <w:rPr>
                <w:sz w:val="22"/>
                <w:szCs w:val="22"/>
              </w:rPr>
            </w:pPr>
            <w:r w:rsidRPr="00414CA4">
              <w:rPr>
                <w:sz w:val="22"/>
                <w:szCs w:val="22"/>
              </w:rPr>
              <w:t>...</w:t>
            </w:r>
          </w:p>
        </w:tc>
        <w:tc>
          <w:tcPr>
            <w:tcW w:w="5850" w:type="dxa"/>
            <w:tcBorders>
              <w:top w:val="nil"/>
              <w:left w:val="single" w:sz="4"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after="120"/>
              <w:jc w:val="center"/>
              <w:rPr>
                <w:smallCaps/>
                <w:sz w:val="22"/>
                <w:szCs w:val="22"/>
              </w:rPr>
            </w:pPr>
            <w:r w:rsidRPr="00414CA4">
              <w:rPr>
                <w:smallCaps/>
                <w:sz w:val="22"/>
                <w:szCs w:val="22"/>
              </w:rPr>
              <w:t>Copyrights Office.</w:t>
            </w:r>
          </w:p>
        </w:tc>
        <w:tc>
          <w:tcPr>
            <w:tcW w:w="1080" w:type="dxa"/>
            <w:tcBorders>
              <w:top w:val="single" w:sz="6" w:space="0" w:color="auto"/>
              <w:left w:val="single" w:sz="6" w:space="0" w:color="auto"/>
              <w:bottom w:val="nil"/>
              <w:right w:val="single" w:sz="4" w:space="0" w:color="auto"/>
            </w:tcBorders>
            <w:vAlign w:val="bottom"/>
          </w:tcPr>
          <w:p w:rsidR="00924AAD" w:rsidRPr="00414CA4" w:rsidRDefault="00924AAD" w:rsidP="0081449D">
            <w:pPr>
              <w:autoSpaceDE w:val="0"/>
              <w:autoSpaceDN w:val="0"/>
              <w:adjustRightInd w:val="0"/>
              <w:spacing w:after="120"/>
              <w:ind w:right="144"/>
              <w:jc w:val="right"/>
              <w:rPr>
                <w:sz w:val="22"/>
                <w:szCs w:val="22"/>
              </w:rPr>
            </w:pPr>
          </w:p>
        </w:tc>
        <w:tc>
          <w:tcPr>
            <w:tcW w:w="969" w:type="dxa"/>
            <w:tcBorders>
              <w:top w:val="nil"/>
              <w:left w:val="single" w:sz="4" w:space="0" w:color="auto"/>
              <w:bottom w:val="nil"/>
              <w:right w:val="nil"/>
            </w:tcBorders>
          </w:tcPr>
          <w:p w:rsidR="00924AAD" w:rsidRPr="00414CA4" w:rsidRDefault="0081449D" w:rsidP="0081449D">
            <w:pPr>
              <w:autoSpaceDE w:val="0"/>
              <w:autoSpaceDN w:val="0"/>
              <w:adjustRightInd w:val="0"/>
              <w:spacing w:after="120"/>
              <w:ind w:right="144"/>
              <w:jc w:val="right"/>
              <w:rPr>
                <w:sz w:val="22"/>
                <w:szCs w:val="22"/>
              </w:rPr>
            </w:pPr>
            <w:r w:rsidRPr="00414CA4">
              <w:rPr>
                <w:sz w:val="22"/>
                <w:szCs w:val="22"/>
              </w:rPr>
              <w:t>6,500</w:t>
            </w: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150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50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969" w:type="dxa"/>
            <w:tcBorders>
              <w:top w:val="nil"/>
              <w:left w:val="single" w:sz="4" w:space="0" w:color="auto"/>
              <w:bottom w:val="single" w:sz="6" w:space="0" w:color="auto"/>
              <w:right w:val="nil"/>
            </w:tcBorders>
            <w:vAlign w:val="bottom"/>
          </w:tcPr>
          <w:p w:rsidR="00924AAD" w:rsidRPr="00414CA4" w:rsidRDefault="00D26B92" w:rsidP="00D26B92">
            <w:pPr>
              <w:autoSpaceDE w:val="0"/>
              <w:autoSpaceDN w:val="0"/>
              <w:adjustRightInd w:val="0"/>
              <w:ind w:right="144"/>
              <w:jc w:val="right"/>
              <w:rPr>
                <w:sz w:val="22"/>
                <w:szCs w:val="22"/>
              </w:rPr>
            </w:pPr>
            <w:r w:rsidRPr="00414CA4">
              <w:rPr>
                <w:sz w:val="22"/>
                <w:szCs w:val="22"/>
              </w:rPr>
              <w:t>200</w:t>
            </w: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ind w:left="514"/>
              <w:jc w:val="both"/>
              <w:rPr>
                <w:sz w:val="22"/>
                <w:szCs w:val="22"/>
              </w:rPr>
            </w:pPr>
            <w:r w:rsidRPr="00414CA4">
              <w:rPr>
                <w:sz w:val="22"/>
                <w:szCs w:val="22"/>
              </w:rPr>
              <w:t xml:space="preserve">Total </w:t>
            </w:r>
            <w:r w:rsidRPr="00414CA4">
              <w:rPr>
                <w:smallCaps/>
                <w:sz w:val="22"/>
                <w:szCs w:val="22"/>
              </w:rPr>
              <w:t>Attorney-General’s Department</w:t>
            </w:r>
            <w:r w:rsidRPr="00414CA4">
              <w:rPr>
                <w:sz w:val="22"/>
                <w:szCs w:val="22"/>
              </w:rPr>
              <w:tab/>
            </w:r>
          </w:p>
        </w:tc>
        <w:tc>
          <w:tcPr>
            <w:tcW w:w="1080" w:type="dxa"/>
            <w:tcBorders>
              <w:top w:val="nil"/>
              <w:left w:val="single" w:sz="6" w:space="0" w:color="auto"/>
              <w:bottom w:val="single" w:sz="4" w:space="0" w:color="auto"/>
              <w:right w:val="single" w:sz="4" w:space="0" w:color="auto"/>
            </w:tcBorders>
            <w:vAlign w:val="bottom"/>
          </w:tcPr>
          <w:p w:rsidR="00924AAD" w:rsidRPr="00414CA4" w:rsidRDefault="00924AAD" w:rsidP="009636D9">
            <w:pPr>
              <w:autoSpaceDE w:val="0"/>
              <w:autoSpaceDN w:val="0"/>
              <w:adjustRightInd w:val="0"/>
              <w:ind w:right="144"/>
              <w:jc w:val="center"/>
              <w:rPr>
                <w:b/>
                <w:bCs/>
                <w:i/>
                <w:iCs/>
                <w:sz w:val="22"/>
                <w:szCs w:val="22"/>
              </w:rPr>
            </w:pPr>
            <w:r w:rsidRPr="00414CA4">
              <w:rPr>
                <w:b/>
                <w:bCs/>
                <w:i/>
                <w:iCs/>
                <w:sz w:val="22"/>
                <w:szCs w:val="22"/>
              </w:rPr>
              <w:t>...</w:t>
            </w:r>
          </w:p>
        </w:tc>
        <w:tc>
          <w:tcPr>
            <w:tcW w:w="969" w:type="dxa"/>
            <w:tcBorders>
              <w:top w:val="single" w:sz="6" w:space="0" w:color="auto"/>
              <w:left w:val="single" w:sz="4" w:space="0" w:color="auto"/>
              <w:bottom w:val="single" w:sz="4" w:space="0" w:color="auto"/>
              <w:right w:val="nil"/>
            </w:tcBorders>
            <w:vAlign w:val="bottom"/>
          </w:tcPr>
          <w:p w:rsidR="00924AAD" w:rsidRPr="00D26B92" w:rsidRDefault="00924AAD" w:rsidP="00D26B92">
            <w:pPr>
              <w:autoSpaceDE w:val="0"/>
              <w:autoSpaceDN w:val="0"/>
              <w:adjustRightInd w:val="0"/>
              <w:ind w:right="144"/>
              <w:jc w:val="right"/>
              <w:rPr>
                <w:szCs w:val="22"/>
              </w:rPr>
            </w:pPr>
            <w:r w:rsidRPr="00D26B92">
              <w:rPr>
                <w:szCs w:val="22"/>
              </w:rPr>
              <w:t>15,390</w:t>
            </w: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vAlign w:val="center"/>
          </w:tcPr>
          <w:p w:rsidR="00924AAD" w:rsidRPr="00414CA4" w:rsidRDefault="00D26B92" w:rsidP="00D26B92">
            <w:pPr>
              <w:widowControl w:val="0"/>
              <w:tabs>
                <w:tab w:val="left" w:leader="dot" w:pos="5544"/>
              </w:tabs>
              <w:autoSpaceDE w:val="0"/>
              <w:autoSpaceDN w:val="0"/>
              <w:adjustRightInd w:val="0"/>
              <w:spacing w:before="1200"/>
              <w:jc w:val="center"/>
              <w:rPr>
                <w:sz w:val="22"/>
                <w:szCs w:val="22"/>
              </w:rPr>
            </w:pPr>
            <w:r>
              <w:rPr>
                <w:noProof/>
                <w:sz w:val="22"/>
                <w:szCs w:val="22"/>
                <w:lang w:val="en-AU" w:eastAsia="en-AU"/>
              </w:rPr>
              <mc:AlternateContent>
                <mc:Choice Requires="wps">
                  <w:drawing>
                    <wp:anchor distT="0" distB="0" distL="114300" distR="114300" simplePos="0" relativeHeight="251658752" behindDoc="0" locked="0" layoutInCell="1" allowOverlap="1">
                      <wp:simplePos x="0" y="0"/>
                      <wp:positionH relativeFrom="column">
                        <wp:posOffset>1630680</wp:posOffset>
                      </wp:positionH>
                      <wp:positionV relativeFrom="paragraph">
                        <wp:posOffset>412115</wp:posOffset>
                      </wp:positionV>
                      <wp:extent cx="723900" cy="0"/>
                      <wp:effectExtent l="0" t="0" r="19050" b="19050"/>
                      <wp:wrapNone/>
                      <wp:docPr id="4" name="Straight Connector 4" descr="Straight connector" title="Straight connector"/>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alt="Title: Straight connector - Description: Straight connector"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32.45pt" to="185.4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" strokecolor="black [3040]"/>
                  </w:pict>
                </mc:Fallback>
              </mc:AlternateContent>
            </w:r>
            <w:r w:rsidR="00924AAD" w:rsidRPr="00414CA4">
              <w:rPr>
                <w:sz w:val="22"/>
                <w:szCs w:val="22"/>
              </w:rPr>
              <w:t>V.—THE DEPARTMENT OF EXTERNAL AFFAIRS.</w:t>
            </w:r>
          </w:p>
        </w:tc>
        <w:tc>
          <w:tcPr>
            <w:tcW w:w="1080" w:type="dxa"/>
            <w:tcBorders>
              <w:top w:val="single" w:sz="4" w:space="0" w:color="auto"/>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969" w:type="dxa"/>
            <w:tcBorders>
              <w:top w:val="single" w:sz="4" w:space="0" w:color="auto"/>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38</w:t>
            </w:r>
          </w:p>
        </w:tc>
        <w:tc>
          <w:tcPr>
            <w:tcW w:w="540" w:type="dxa"/>
            <w:tcBorders>
              <w:top w:val="nil"/>
              <w:left w:val="single" w:sz="4" w:space="0" w:color="auto"/>
              <w:bottom w:val="nil"/>
              <w:right w:val="single" w:sz="4" w:space="0" w:color="auto"/>
            </w:tcBorders>
            <w:vAlign w:val="bottom"/>
          </w:tcPr>
          <w:p w:rsidR="00924AAD" w:rsidRPr="00FC6B9B" w:rsidRDefault="00924AAD" w:rsidP="00D26B92">
            <w:pPr>
              <w:autoSpaceDE w:val="0"/>
              <w:autoSpaceDN w:val="0"/>
              <w:adjustRightInd w:val="0"/>
              <w:spacing w:after="120"/>
              <w:ind w:right="144"/>
              <w:jc w:val="right"/>
              <w:rPr>
                <w:bCs/>
                <w:sz w:val="22"/>
                <w:szCs w:val="22"/>
              </w:rPr>
            </w:pPr>
            <w:r w:rsidRPr="00FC6B9B">
              <w:rPr>
                <w:bCs/>
                <w:sz w:val="22"/>
                <w:szCs w:val="22"/>
              </w:rPr>
              <w:t>...</w:t>
            </w:r>
          </w:p>
        </w:tc>
        <w:tc>
          <w:tcPr>
            <w:tcW w:w="5850" w:type="dxa"/>
            <w:tcBorders>
              <w:top w:val="nil"/>
              <w:left w:val="single" w:sz="4" w:space="0" w:color="auto"/>
              <w:bottom w:val="nil"/>
              <w:right w:val="single" w:sz="6" w:space="0" w:color="auto"/>
            </w:tcBorders>
          </w:tcPr>
          <w:p w:rsidR="00924AAD" w:rsidRPr="00414CA4" w:rsidRDefault="00924AAD" w:rsidP="00D26B92">
            <w:pPr>
              <w:widowControl w:val="0"/>
              <w:tabs>
                <w:tab w:val="left" w:leader="dot" w:pos="5544"/>
              </w:tabs>
              <w:autoSpaceDE w:val="0"/>
              <w:autoSpaceDN w:val="0"/>
              <w:adjustRightInd w:val="0"/>
              <w:spacing w:before="600" w:after="120"/>
              <w:jc w:val="center"/>
              <w:rPr>
                <w:smallCaps/>
                <w:sz w:val="22"/>
                <w:szCs w:val="22"/>
              </w:rPr>
            </w:pPr>
            <w:r w:rsidRPr="00414CA4">
              <w:rPr>
                <w:smallCaps/>
                <w:sz w:val="22"/>
                <w:szCs w:val="22"/>
              </w:rPr>
              <w:t>Administrative.</w:t>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spacing w:after="12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2,600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3,100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81449D">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39</w:t>
            </w: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w:t>
            </w:r>
          </w:p>
        </w:tc>
        <w:tc>
          <w:tcPr>
            <w:tcW w:w="5850" w:type="dxa"/>
            <w:tcBorders>
              <w:top w:val="nil"/>
              <w:left w:val="single" w:sz="4" w:space="0" w:color="auto"/>
              <w:bottom w:val="nil"/>
              <w:right w:val="single" w:sz="6" w:space="0" w:color="auto"/>
            </w:tcBorders>
          </w:tcPr>
          <w:p w:rsidR="00924AAD" w:rsidRPr="00414CA4" w:rsidRDefault="00924AAD" w:rsidP="00D26B92">
            <w:pPr>
              <w:widowControl w:val="0"/>
              <w:tabs>
                <w:tab w:val="left" w:leader="dot" w:pos="5544"/>
              </w:tabs>
              <w:autoSpaceDE w:val="0"/>
              <w:autoSpaceDN w:val="0"/>
              <w:adjustRightInd w:val="0"/>
              <w:spacing w:before="600" w:after="120"/>
              <w:jc w:val="center"/>
              <w:rPr>
                <w:smallCaps/>
                <w:sz w:val="22"/>
                <w:szCs w:val="22"/>
              </w:rPr>
            </w:pPr>
            <w:r w:rsidRPr="00414CA4">
              <w:rPr>
                <w:smallCaps/>
                <w:sz w:val="22"/>
                <w:szCs w:val="22"/>
              </w:rPr>
              <w:t>High Commissioner’s Office.</w:t>
            </w:r>
          </w:p>
        </w:tc>
        <w:tc>
          <w:tcPr>
            <w:tcW w:w="1080" w:type="dxa"/>
            <w:tcBorders>
              <w:top w:val="single" w:sz="6" w:space="0" w:color="auto"/>
              <w:left w:val="single" w:sz="6"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p>
        </w:tc>
        <w:tc>
          <w:tcPr>
            <w:tcW w:w="969" w:type="dxa"/>
            <w:tcBorders>
              <w:top w:val="nil"/>
              <w:left w:val="single" w:sz="4" w:space="0" w:color="auto"/>
              <w:bottom w:val="nil"/>
              <w:right w:val="nil"/>
            </w:tcBorders>
          </w:tcPr>
          <w:p w:rsidR="00924AAD" w:rsidRPr="00414CA4" w:rsidRDefault="0081449D" w:rsidP="0081449D">
            <w:pPr>
              <w:autoSpaceDE w:val="0"/>
              <w:autoSpaceDN w:val="0"/>
              <w:adjustRightInd w:val="0"/>
              <w:spacing w:after="120"/>
              <w:ind w:right="144"/>
              <w:jc w:val="right"/>
              <w:rPr>
                <w:sz w:val="22"/>
                <w:szCs w:val="22"/>
              </w:rPr>
            </w:pPr>
            <w:r w:rsidRPr="00414CA4">
              <w:rPr>
                <w:sz w:val="22"/>
                <w:szCs w:val="22"/>
              </w:rPr>
              <w:t>5,700</w:t>
            </w: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2,300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81449D">
        <w:trPr>
          <w:trHeight w:val="153"/>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2</w:t>
            </w: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6,000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81449D">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40</w:t>
            </w: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r w:rsidRPr="00414CA4">
              <w:rPr>
                <w:sz w:val="22"/>
                <w:szCs w:val="22"/>
              </w:rPr>
              <w:t>...</w:t>
            </w:r>
          </w:p>
        </w:tc>
        <w:tc>
          <w:tcPr>
            <w:tcW w:w="5850" w:type="dxa"/>
            <w:tcBorders>
              <w:top w:val="nil"/>
              <w:left w:val="single" w:sz="4" w:space="0" w:color="auto"/>
              <w:bottom w:val="nil"/>
              <w:right w:val="single" w:sz="6" w:space="0" w:color="auto"/>
            </w:tcBorders>
          </w:tcPr>
          <w:p w:rsidR="00924AAD" w:rsidRPr="00414CA4" w:rsidRDefault="00924AAD" w:rsidP="00D26B92">
            <w:pPr>
              <w:widowControl w:val="0"/>
              <w:tabs>
                <w:tab w:val="left" w:leader="dot" w:pos="5544"/>
              </w:tabs>
              <w:autoSpaceDE w:val="0"/>
              <w:autoSpaceDN w:val="0"/>
              <w:adjustRightInd w:val="0"/>
              <w:spacing w:before="600" w:after="120"/>
              <w:jc w:val="center"/>
              <w:rPr>
                <w:smallCaps/>
                <w:sz w:val="22"/>
                <w:szCs w:val="22"/>
              </w:rPr>
            </w:pPr>
            <w:r w:rsidRPr="00414CA4">
              <w:rPr>
                <w:smallCaps/>
                <w:sz w:val="22"/>
                <w:szCs w:val="22"/>
              </w:rPr>
              <w:t>Papua.</w:t>
            </w:r>
          </w:p>
        </w:tc>
        <w:tc>
          <w:tcPr>
            <w:tcW w:w="1080" w:type="dxa"/>
            <w:tcBorders>
              <w:top w:val="single" w:sz="6" w:space="0" w:color="auto"/>
              <w:left w:val="single" w:sz="6" w:space="0" w:color="auto"/>
              <w:bottom w:val="nil"/>
              <w:right w:val="single" w:sz="4" w:space="0" w:color="auto"/>
            </w:tcBorders>
            <w:vAlign w:val="bottom"/>
          </w:tcPr>
          <w:p w:rsidR="00924AAD" w:rsidRPr="00414CA4" w:rsidRDefault="00924AAD" w:rsidP="00D26B92">
            <w:pPr>
              <w:autoSpaceDE w:val="0"/>
              <w:autoSpaceDN w:val="0"/>
              <w:adjustRightInd w:val="0"/>
              <w:spacing w:after="120"/>
              <w:ind w:right="144"/>
              <w:jc w:val="right"/>
              <w:rPr>
                <w:sz w:val="22"/>
                <w:szCs w:val="22"/>
              </w:rPr>
            </w:pPr>
          </w:p>
        </w:tc>
        <w:tc>
          <w:tcPr>
            <w:tcW w:w="969" w:type="dxa"/>
            <w:tcBorders>
              <w:top w:val="nil"/>
              <w:left w:val="single" w:sz="4" w:space="0" w:color="auto"/>
              <w:bottom w:val="nil"/>
              <w:right w:val="nil"/>
            </w:tcBorders>
          </w:tcPr>
          <w:p w:rsidR="00924AAD" w:rsidRPr="00414CA4" w:rsidRDefault="0081449D" w:rsidP="0081449D">
            <w:pPr>
              <w:autoSpaceDE w:val="0"/>
              <w:autoSpaceDN w:val="0"/>
              <w:adjustRightInd w:val="0"/>
              <w:spacing w:after="120"/>
              <w:ind w:right="144"/>
              <w:jc w:val="right"/>
              <w:rPr>
                <w:sz w:val="22"/>
                <w:szCs w:val="22"/>
              </w:rPr>
            </w:pPr>
            <w:r w:rsidRPr="00414CA4">
              <w:rPr>
                <w:sz w:val="22"/>
                <w:szCs w:val="22"/>
              </w:rPr>
              <w:t>8,300</w:t>
            </w: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jc w:val="both"/>
              <w:rPr>
                <w:sz w:val="22"/>
                <w:szCs w:val="22"/>
              </w:rPr>
            </w:pPr>
            <w:r w:rsidRPr="00414CA4">
              <w:rPr>
                <w:sz w:val="22"/>
                <w:szCs w:val="22"/>
              </w:rPr>
              <w:t>No. 1.—Towards expenses of administration</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7,500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ind w:left="379"/>
              <w:jc w:val="both"/>
              <w:rPr>
                <w:sz w:val="22"/>
                <w:szCs w:val="22"/>
              </w:rPr>
            </w:pPr>
            <w:r w:rsidRPr="00414CA4">
              <w:rPr>
                <w:sz w:val="22"/>
                <w:szCs w:val="22"/>
              </w:rPr>
              <w:t>3.—New Government Steamer</w:t>
            </w:r>
            <w:r w:rsidRPr="00414CA4">
              <w:rPr>
                <w:sz w:val="22"/>
                <w:szCs w:val="22"/>
              </w:rPr>
              <w:tab/>
            </w:r>
          </w:p>
        </w:tc>
        <w:tc>
          <w:tcPr>
            <w:tcW w:w="1080" w:type="dxa"/>
            <w:tcBorders>
              <w:top w:val="nil"/>
              <w:left w:val="single" w:sz="6"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5,000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D26B92">
        <w:trPr>
          <w:trHeight w:val="20"/>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ind w:left="370"/>
              <w:jc w:val="both"/>
              <w:rPr>
                <w:sz w:val="22"/>
                <w:szCs w:val="22"/>
              </w:rPr>
            </w:pPr>
            <w:r w:rsidRPr="00414CA4">
              <w:rPr>
                <w:sz w:val="22"/>
                <w:szCs w:val="22"/>
              </w:rPr>
              <w:t>4.—Development of oil fields</w:t>
            </w:r>
            <w:r w:rsidRPr="00414CA4">
              <w:rPr>
                <w:sz w:val="22"/>
                <w:szCs w:val="22"/>
              </w:rPr>
              <w:tab/>
            </w:r>
          </w:p>
        </w:tc>
        <w:tc>
          <w:tcPr>
            <w:tcW w:w="1080" w:type="dxa"/>
            <w:tcBorders>
              <w:top w:val="nil"/>
              <w:left w:val="single" w:sz="6" w:space="0" w:color="auto"/>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5,000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p>
        </w:tc>
      </w:tr>
      <w:tr w:rsidR="00924AAD" w:rsidRPr="00414CA4" w:rsidTr="0081449D">
        <w:trPr>
          <w:trHeight w:val="387"/>
          <w:jc w:val="center"/>
        </w:trPr>
        <w:tc>
          <w:tcPr>
            <w:tcW w:w="670" w:type="dxa"/>
            <w:tcBorders>
              <w:top w:val="nil"/>
              <w:left w:val="nil"/>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40" w:type="dxa"/>
            <w:tcBorders>
              <w:top w:val="nil"/>
              <w:left w:val="single" w:sz="4" w:space="0" w:color="auto"/>
              <w:bottom w:val="nil"/>
              <w:right w:val="single" w:sz="4" w:space="0" w:color="auto"/>
            </w:tcBorders>
            <w:vAlign w:val="bottom"/>
          </w:tcPr>
          <w:p w:rsidR="00924AAD" w:rsidRPr="00414CA4" w:rsidRDefault="00924AAD" w:rsidP="00D26B92">
            <w:pPr>
              <w:autoSpaceDE w:val="0"/>
              <w:autoSpaceDN w:val="0"/>
              <w:adjustRightInd w:val="0"/>
              <w:ind w:right="144"/>
              <w:jc w:val="right"/>
              <w:rPr>
                <w:sz w:val="22"/>
                <w:szCs w:val="22"/>
              </w:rPr>
            </w:pPr>
          </w:p>
        </w:tc>
        <w:tc>
          <w:tcPr>
            <w:tcW w:w="5850" w:type="dxa"/>
            <w:tcBorders>
              <w:top w:val="nil"/>
              <w:left w:val="single" w:sz="4" w:space="0" w:color="auto"/>
              <w:bottom w:val="nil"/>
              <w:right w:val="single" w:sz="6" w:space="0" w:color="auto"/>
            </w:tcBorders>
          </w:tcPr>
          <w:p w:rsidR="00924AAD" w:rsidRPr="00414CA4" w:rsidRDefault="00924AAD" w:rsidP="00D26B92">
            <w:pPr>
              <w:tabs>
                <w:tab w:val="left" w:leader="dot" w:pos="5544"/>
              </w:tabs>
              <w:autoSpaceDE w:val="0"/>
              <w:autoSpaceDN w:val="0"/>
              <w:adjustRightInd w:val="0"/>
              <w:ind w:left="389"/>
              <w:jc w:val="both"/>
              <w:rPr>
                <w:sz w:val="22"/>
                <w:szCs w:val="22"/>
              </w:rPr>
            </w:pPr>
            <w:r w:rsidRPr="00414CA4">
              <w:rPr>
                <w:sz w:val="22"/>
                <w:szCs w:val="22"/>
              </w:rPr>
              <w:t>5.—Coastal trade service subsidy</w:t>
            </w:r>
            <w:r w:rsidRPr="00414CA4">
              <w:rPr>
                <w:sz w:val="22"/>
                <w:szCs w:val="22"/>
              </w:rPr>
              <w:tab/>
            </w:r>
          </w:p>
        </w:tc>
        <w:tc>
          <w:tcPr>
            <w:tcW w:w="1080" w:type="dxa"/>
            <w:tcBorders>
              <w:top w:val="nil"/>
              <w:left w:val="single" w:sz="6" w:space="0" w:color="auto"/>
              <w:bottom w:val="single" w:sz="4" w:space="0" w:color="auto"/>
              <w:right w:val="single" w:sz="4" w:space="0" w:color="auto"/>
            </w:tcBorders>
          </w:tcPr>
          <w:p w:rsidR="00924AAD" w:rsidRPr="00414CA4" w:rsidRDefault="00924AAD" w:rsidP="0081449D">
            <w:pPr>
              <w:autoSpaceDE w:val="0"/>
              <w:autoSpaceDN w:val="0"/>
              <w:adjustRightInd w:val="0"/>
              <w:ind w:right="144"/>
              <w:jc w:val="right"/>
              <w:rPr>
                <w:sz w:val="22"/>
                <w:szCs w:val="22"/>
              </w:rPr>
            </w:pPr>
            <w:r w:rsidRPr="00414CA4">
              <w:rPr>
                <w:sz w:val="22"/>
                <w:szCs w:val="22"/>
              </w:rPr>
              <w:t>440</w:t>
            </w:r>
          </w:p>
        </w:tc>
        <w:tc>
          <w:tcPr>
            <w:tcW w:w="969" w:type="dxa"/>
            <w:tcBorders>
              <w:top w:val="nil"/>
              <w:left w:val="single" w:sz="4" w:space="0" w:color="auto"/>
              <w:bottom w:val="nil"/>
              <w:right w:val="nil"/>
            </w:tcBorders>
            <w:vAlign w:val="bottom"/>
          </w:tcPr>
          <w:p w:rsidR="00924AAD" w:rsidRPr="00414CA4" w:rsidRDefault="00924AAD" w:rsidP="00D26B92">
            <w:pPr>
              <w:autoSpaceDE w:val="0"/>
              <w:autoSpaceDN w:val="0"/>
              <w:adjustRightInd w:val="0"/>
              <w:ind w:right="144"/>
              <w:jc w:val="right"/>
              <w:rPr>
                <w:sz w:val="22"/>
                <w:szCs w:val="22"/>
              </w:rPr>
            </w:pPr>
            <w:r w:rsidRPr="00414CA4">
              <w:rPr>
                <w:sz w:val="22"/>
                <w:szCs w:val="22"/>
              </w:rPr>
              <w:t>17,940</w:t>
            </w:r>
          </w:p>
        </w:tc>
      </w:tr>
    </w:tbl>
    <w:p w:rsidR="00924AAD" w:rsidRPr="00414CA4" w:rsidRDefault="00924AAD" w:rsidP="00257E29">
      <w:pPr>
        <w:widowControl w:val="0"/>
        <w:tabs>
          <w:tab w:val="left" w:pos="2765"/>
          <w:tab w:val="left" w:pos="6326"/>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44"/>
        <w:gridCol w:w="557"/>
        <w:gridCol w:w="5779"/>
        <w:gridCol w:w="1080"/>
        <w:gridCol w:w="1149"/>
      </w:tblGrid>
      <w:tr w:rsidR="00924AAD" w:rsidRPr="00414CA4" w:rsidTr="00257E29">
        <w:trPr>
          <w:cantSplit/>
          <w:trHeight w:val="1470"/>
          <w:jc w:val="center"/>
        </w:trPr>
        <w:tc>
          <w:tcPr>
            <w:tcW w:w="544" w:type="dxa"/>
            <w:tcBorders>
              <w:top w:val="single" w:sz="6" w:space="0" w:color="auto"/>
              <w:left w:val="nil"/>
              <w:bottom w:val="single" w:sz="4" w:space="0" w:color="auto"/>
              <w:right w:val="single" w:sz="6" w:space="0" w:color="auto"/>
            </w:tcBorders>
            <w:textDirection w:val="btLr"/>
            <w:vAlign w:val="center"/>
          </w:tcPr>
          <w:p w:rsidR="00924AAD" w:rsidRPr="00257E29" w:rsidRDefault="00924AAD" w:rsidP="00257E29">
            <w:pPr>
              <w:widowControl w:val="0"/>
              <w:autoSpaceDE w:val="0"/>
              <w:autoSpaceDN w:val="0"/>
              <w:adjustRightInd w:val="0"/>
              <w:rPr>
                <w:b/>
                <w:bCs/>
                <w:sz w:val="20"/>
                <w:szCs w:val="22"/>
              </w:rPr>
            </w:pPr>
            <w:r w:rsidRPr="00257E29">
              <w:rPr>
                <w:sz w:val="20"/>
                <w:szCs w:val="22"/>
              </w:rPr>
              <w:t>Division No.</w:t>
            </w:r>
          </w:p>
        </w:tc>
        <w:tc>
          <w:tcPr>
            <w:tcW w:w="557" w:type="dxa"/>
            <w:tcBorders>
              <w:top w:val="single" w:sz="6" w:space="0" w:color="auto"/>
              <w:left w:val="single" w:sz="6" w:space="0" w:color="auto"/>
              <w:bottom w:val="single" w:sz="4" w:space="0" w:color="auto"/>
              <w:right w:val="single" w:sz="6" w:space="0" w:color="auto"/>
            </w:tcBorders>
            <w:textDirection w:val="btLr"/>
            <w:vAlign w:val="center"/>
          </w:tcPr>
          <w:p w:rsidR="00924AAD" w:rsidRPr="00257E29" w:rsidRDefault="00924AAD" w:rsidP="00257E29">
            <w:pPr>
              <w:widowControl w:val="0"/>
              <w:autoSpaceDE w:val="0"/>
              <w:autoSpaceDN w:val="0"/>
              <w:adjustRightInd w:val="0"/>
              <w:rPr>
                <w:b/>
                <w:bCs/>
                <w:sz w:val="20"/>
                <w:szCs w:val="22"/>
              </w:rPr>
            </w:pPr>
            <w:r w:rsidRPr="00257E29">
              <w:rPr>
                <w:sz w:val="20"/>
                <w:szCs w:val="22"/>
              </w:rPr>
              <w:t>Subdivision No.</w:t>
            </w:r>
          </w:p>
        </w:tc>
        <w:tc>
          <w:tcPr>
            <w:tcW w:w="5779" w:type="dxa"/>
            <w:tcBorders>
              <w:top w:val="single" w:sz="6" w:space="0" w:color="auto"/>
              <w:left w:val="single" w:sz="6" w:space="0" w:color="auto"/>
              <w:bottom w:val="nil"/>
              <w:right w:val="single" w:sz="6" w:space="0" w:color="auto"/>
            </w:tcBorders>
            <w:vAlign w:val="bottom"/>
          </w:tcPr>
          <w:p w:rsidR="00924AAD" w:rsidRPr="00414CA4" w:rsidRDefault="00924AAD" w:rsidP="00257E29">
            <w:pPr>
              <w:widowControl w:val="0"/>
              <w:tabs>
                <w:tab w:val="left" w:leader="dot" w:pos="5544"/>
              </w:tabs>
              <w:autoSpaceDE w:val="0"/>
              <w:autoSpaceDN w:val="0"/>
              <w:adjustRightInd w:val="0"/>
              <w:jc w:val="center"/>
              <w:rPr>
                <w:i/>
                <w:iCs/>
                <w:sz w:val="22"/>
                <w:szCs w:val="22"/>
              </w:rPr>
            </w:pPr>
            <w:r w:rsidRPr="00414CA4">
              <w:rPr>
                <w:sz w:val="22"/>
                <w:szCs w:val="22"/>
              </w:rPr>
              <w:t>V.—THE DEPARTMENT OF EXTERNAL AFFAIRS—</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9636D9" w:rsidRDefault="00924AAD" w:rsidP="00257E29">
            <w:pPr>
              <w:widowControl w:val="0"/>
              <w:autoSpaceDE w:val="0"/>
              <w:autoSpaceDN w:val="0"/>
              <w:adjustRightInd w:val="0"/>
              <w:spacing w:before="240"/>
              <w:jc w:val="center"/>
              <w:rPr>
                <w:bCs/>
                <w:iCs/>
                <w:sz w:val="22"/>
                <w:szCs w:val="22"/>
              </w:rPr>
            </w:pPr>
            <w:r w:rsidRPr="009636D9">
              <w:rPr>
                <w:bCs/>
                <w:iCs/>
                <w:sz w:val="22"/>
                <w:szCs w:val="22"/>
              </w:rPr>
              <w:t>£</w:t>
            </w:r>
          </w:p>
        </w:tc>
        <w:tc>
          <w:tcPr>
            <w:tcW w:w="1149" w:type="dxa"/>
            <w:tcBorders>
              <w:top w:val="single" w:sz="6" w:space="0" w:color="auto"/>
              <w:left w:val="single" w:sz="6" w:space="0" w:color="auto"/>
              <w:bottom w:val="nil"/>
              <w:right w:val="nil"/>
            </w:tcBorders>
          </w:tcPr>
          <w:p w:rsidR="00924AAD" w:rsidRPr="009636D9" w:rsidRDefault="00924AAD" w:rsidP="00257E29">
            <w:pPr>
              <w:widowControl w:val="0"/>
              <w:autoSpaceDE w:val="0"/>
              <w:autoSpaceDN w:val="0"/>
              <w:adjustRightInd w:val="0"/>
              <w:spacing w:before="240"/>
              <w:jc w:val="center"/>
              <w:rPr>
                <w:sz w:val="22"/>
                <w:szCs w:val="22"/>
              </w:rPr>
            </w:pPr>
            <w:r w:rsidRPr="009636D9">
              <w:rPr>
                <w:sz w:val="22"/>
                <w:szCs w:val="22"/>
              </w:rPr>
              <w:t>£</w:t>
            </w:r>
          </w:p>
        </w:tc>
      </w:tr>
      <w:tr w:rsidR="00924AAD" w:rsidRPr="00414CA4" w:rsidTr="00257E29">
        <w:trPr>
          <w:trHeight w:val="20"/>
          <w:jc w:val="center"/>
        </w:trPr>
        <w:tc>
          <w:tcPr>
            <w:tcW w:w="544" w:type="dxa"/>
            <w:tcBorders>
              <w:top w:val="single" w:sz="4" w:space="0" w:color="auto"/>
              <w:left w:val="nil"/>
              <w:bottom w:val="nil"/>
              <w:right w:val="single" w:sz="6" w:space="0" w:color="auto"/>
            </w:tcBorders>
          </w:tcPr>
          <w:p w:rsidR="00924AAD" w:rsidRPr="00414CA4" w:rsidRDefault="00924AAD" w:rsidP="005A7C1F">
            <w:pPr>
              <w:autoSpaceDE w:val="0"/>
              <w:autoSpaceDN w:val="0"/>
              <w:adjustRightInd w:val="0"/>
              <w:rPr>
                <w:sz w:val="22"/>
                <w:szCs w:val="22"/>
              </w:rPr>
            </w:pPr>
          </w:p>
        </w:tc>
        <w:tc>
          <w:tcPr>
            <w:tcW w:w="557" w:type="dxa"/>
            <w:tcBorders>
              <w:top w:val="single" w:sz="4" w:space="0" w:color="auto"/>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rPr>
                <w:sz w:val="22"/>
                <w:szCs w:val="22"/>
              </w:rPr>
            </w:pP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14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41</w:t>
            </w:r>
          </w:p>
        </w:tc>
        <w:tc>
          <w:tcPr>
            <w:tcW w:w="557" w:type="dxa"/>
            <w:tcBorders>
              <w:top w:val="nil"/>
              <w:left w:val="single" w:sz="6" w:space="0" w:color="auto"/>
              <w:bottom w:val="nil"/>
              <w:right w:val="single" w:sz="6" w:space="0" w:color="auto"/>
            </w:tcBorders>
            <w:vAlign w:val="bottom"/>
          </w:tcPr>
          <w:p w:rsidR="00924AAD" w:rsidRPr="00A63193" w:rsidRDefault="00924AAD" w:rsidP="00257E29">
            <w:pPr>
              <w:autoSpaceDE w:val="0"/>
              <w:autoSpaceDN w:val="0"/>
              <w:adjustRightInd w:val="0"/>
              <w:ind w:right="144"/>
              <w:jc w:val="right"/>
              <w:rPr>
                <w:bCs/>
                <w:sz w:val="22"/>
                <w:szCs w:val="22"/>
              </w:rPr>
            </w:pPr>
            <w:r w:rsidRPr="00A63193">
              <w:rPr>
                <w:bCs/>
                <w:sz w:val="22"/>
                <w:szCs w:val="22"/>
              </w:rPr>
              <w:t>...</w:t>
            </w:r>
          </w:p>
        </w:tc>
        <w:tc>
          <w:tcPr>
            <w:tcW w:w="5779" w:type="dxa"/>
            <w:tcBorders>
              <w:top w:val="nil"/>
              <w:left w:val="single" w:sz="6" w:space="0" w:color="auto"/>
              <w:bottom w:val="nil"/>
              <w:right w:val="single" w:sz="6" w:space="0" w:color="auto"/>
            </w:tcBorders>
            <w:vAlign w:val="center"/>
          </w:tcPr>
          <w:p w:rsidR="00924AAD" w:rsidRPr="00414CA4" w:rsidRDefault="00924AAD" w:rsidP="00257E29">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Northern Territory.</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14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Administrator</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690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2</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Administrator’s Office,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6,720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3</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Administrator’s Office,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13,500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Lands and Survey,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2,200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5</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Lands and Survey,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4,000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Gold-fields and Mining,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1,210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7</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Gold-fields and Mining,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8,500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8</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Railways and Transport,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6,500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9</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Railways and Transport,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6,000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10</w:t>
            </w: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720" w:right="50" w:hanging="720"/>
              <w:jc w:val="both"/>
              <w:rPr>
                <w:sz w:val="22"/>
                <w:szCs w:val="22"/>
              </w:rPr>
            </w:pPr>
            <w:r w:rsidRPr="00414CA4">
              <w:rPr>
                <w:sz w:val="22"/>
                <w:szCs w:val="22"/>
              </w:rPr>
              <w:t>No. 1.—Subsidy for Steamship Service, Port Adelaide to Darwin</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750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11</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Interest and Sinking Fund—</w:t>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302"/>
              <w:jc w:val="both"/>
              <w:rPr>
                <w:sz w:val="22"/>
                <w:szCs w:val="22"/>
              </w:rPr>
            </w:pPr>
            <w:r w:rsidRPr="00414CA4">
              <w:rPr>
                <w:sz w:val="22"/>
                <w:szCs w:val="22"/>
              </w:rPr>
              <w:t>No. 1.—Interest on Loans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52,000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662"/>
              <w:jc w:val="both"/>
              <w:rPr>
                <w:sz w:val="22"/>
                <w:szCs w:val="22"/>
              </w:rPr>
            </w:pPr>
            <w:r w:rsidRPr="00414CA4">
              <w:rPr>
                <w:sz w:val="22"/>
                <w:szCs w:val="22"/>
              </w:rPr>
              <w:t>2.—Contribution to Sinking Fund</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2,100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81449D">
        <w:trPr>
          <w:trHeight w:val="498"/>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42</w:t>
            </w:r>
          </w:p>
        </w:tc>
        <w:tc>
          <w:tcPr>
            <w:tcW w:w="557" w:type="dxa"/>
            <w:tcBorders>
              <w:top w:val="nil"/>
              <w:left w:val="single" w:sz="6" w:space="0" w:color="auto"/>
              <w:bottom w:val="nil"/>
              <w:right w:val="single" w:sz="6" w:space="0" w:color="auto"/>
            </w:tcBorders>
            <w:vAlign w:val="bottom"/>
          </w:tcPr>
          <w:p w:rsidR="00924AAD" w:rsidRPr="00A63193" w:rsidRDefault="00924AAD" w:rsidP="00257E29">
            <w:pPr>
              <w:autoSpaceDE w:val="0"/>
              <w:autoSpaceDN w:val="0"/>
              <w:adjustRightInd w:val="0"/>
              <w:ind w:right="144"/>
              <w:jc w:val="right"/>
              <w:rPr>
                <w:bCs/>
                <w:sz w:val="22"/>
                <w:szCs w:val="22"/>
              </w:rPr>
            </w:pPr>
            <w:r w:rsidRPr="00A63193">
              <w:rPr>
                <w:bCs/>
                <w:sz w:val="22"/>
                <w:szCs w:val="22"/>
              </w:rPr>
              <w:t>...</w:t>
            </w:r>
          </w:p>
        </w:tc>
        <w:tc>
          <w:tcPr>
            <w:tcW w:w="5779"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Port Augusta Railway.</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104,170</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w:t>
            </w: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jc w:val="both"/>
              <w:rPr>
                <w:sz w:val="22"/>
                <w:szCs w:val="22"/>
              </w:rPr>
            </w:pPr>
            <w:r w:rsidRPr="00414CA4">
              <w:rPr>
                <w:sz w:val="22"/>
                <w:szCs w:val="22"/>
              </w:rPr>
              <w:t>No. 1.—Interest on Loans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14,000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A63193">
            <w:pPr>
              <w:tabs>
                <w:tab w:val="left" w:leader="dot" w:pos="5544"/>
              </w:tabs>
              <w:autoSpaceDE w:val="0"/>
              <w:autoSpaceDN w:val="0"/>
              <w:adjustRightInd w:val="0"/>
              <w:ind w:left="379"/>
              <w:jc w:val="both"/>
              <w:rPr>
                <w:sz w:val="22"/>
                <w:szCs w:val="22"/>
              </w:rPr>
            </w:pPr>
            <w:r w:rsidRPr="00414CA4">
              <w:rPr>
                <w:sz w:val="22"/>
                <w:szCs w:val="22"/>
              </w:rPr>
              <w:t xml:space="preserve">2.—Contribution to </w:t>
            </w:r>
            <w:r w:rsidR="00A63193">
              <w:rPr>
                <w:sz w:val="22"/>
                <w:szCs w:val="22"/>
              </w:rPr>
              <w:t>S</w:t>
            </w:r>
            <w:r w:rsidRPr="00414CA4">
              <w:rPr>
                <w:sz w:val="22"/>
                <w:szCs w:val="22"/>
              </w:rPr>
              <w:t>inking Fund</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1,250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379"/>
              <w:jc w:val="both"/>
              <w:rPr>
                <w:sz w:val="22"/>
                <w:szCs w:val="22"/>
              </w:rPr>
            </w:pPr>
            <w:r w:rsidRPr="00414CA4">
              <w:rPr>
                <w:sz w:val="22"/>
                <w:szCs w:val="22"/>
              </w:rPr>
              <w:t>3.—Extraordinary Maintenance</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5,000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379"/>
              <w:jc w:val="both"/>
              <w:rPr>
                <w:sz w:val="22"/>
                <w:szCs w:val="22"/>
              </w:rPr>
            </w:pPr>
            <w:r w:rsidRPr="00414CA4">
              <w:rPr>
                <w:sz w:val="22"/>
                <w:szCs w:val="22"/>
              </w:rPr>
              <w:t>4.—Interest on South Australian Rolling-Stock</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1,500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81449D">
        <w:trPr>
          <w:trHeight w:val="503"/>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43</w:t>
            </w: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w:t>
            </w:r>
          </w:p>
        </w:tc>
        <w:tc>
          <w:tcPr>
            <w:tcW w:w="5779"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Norfolk Island.</w:t>
            </w:r>
          </w:p>
        </w:tc>
        <w:tc>
          <w:tcPr>
            <w:tcW w:w="1080" w:type="dxa"/>
            <w:tcBorders>
              <w:top w:val="single" w:sz="4" w:space="0" w:color="auto"/>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21,750</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936" w:right="29" w:hanging="936"/>
              <w:jc w:val="both"/>
              <w:rPr>
                <w:sz w:val="22"/>
                <w:szCs w:val="22"/>
              </w:rPr>
            </w:pPr>
            <w:r w:rsidRPr="00414CA4">
              <w:rPr>
                <w:sz w:val="22"/>
                <w:szCs w:val="22"/>
              </w:rPr>
              <w:t>No. 1.—Grant for expenses of Administration—To be paid into Trust Fund</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1,000</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44</w:t>
            </w: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w:t>
            </w:r>
          </w:p>
        </w:tc>
        <w:tc>
          <w:tcPr>
            <w:tcW w:w="5779" w:type="dxa"/>
            <w:tcBorders>
              <w:top w:val="nil"/>
              <w:left w:val="single" w:sz="6" w:space="0" w:color="auto"/>
              <w:bottom w:val="nil"/>
              <w:right w:val="single" w:sz="6" w:space="0" w:color="auto"/>
            </w:tcBorders>
          </w:tcPr>
          <w:p w:rsidR="00924AAD" w:rsidRPr="00414CA4" w:rsidRDefault="00924AAD" w:rsidP="0081449D">
            <w:pPr>
              <w:widowControl w:val="0"/>
              <w:tabs>
                <w:tab w:val="left" w:leader="dot" w:pos="5544"/>
              </w:tabs>
              <w:autoSpaceDE w:val="0"/>
              <w:autoSpaceDN w:val="0"/>
              <w:adjustRightInd w:val="0"/>
              <w:spacing w:before="120"/>
              <w:ind w:right="29"/>
              <w:jc w:val="center"/>
              <w:rPr>
                <w:smallCaps/>
                <w:sz w:val="22"/>
                <w:szCs w:val="22"/>
              </w:rPr>
            </w:pPr>
            <w:r w:rsidRPr="00414CA4">
              <w:rPr>
                <w:smallCaps/>
                <w:sz w:val="22"/>
                <w:szCs w:val="22"/>
              </w:rPr>
              <w:t>Mail Service to Pacific Islands.</w:t>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936" w:right="29" w:hanging="936"/>
              <w:jc w:val="both"/>
              <w:rPr>
                <w:sz w:val="22"/>
                <w:szCs w:val="22"/>
              </w:rPr>
            </w:pPr>
            <w:r w:rsidRPr="00414CA4">
              <w:rPr>
                <w:sz w:val="22"/>
                <w:szCs w:val="22"/>
              </w:rPr>
              <w:t>No. 1.—Mail Services to Papua, Solomon Islands, New Hebrides, Gilbert, Ellice, and Marshall Islands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5,713</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45</w:t>
            </w: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w:t>
            </w:r>
          </w:p>
        </w:tc>
        <w:tc>
          <w:tcPr>
            <w:tcW w:w="5779" w:type="dxa"/>
            <w:tcBorders>
              <w:top w:val="nil"/>
              <w:left w:val="single" w:sz="6" w:space="0" w:color="auto"/>
              <w:bottom w:val="nil"/>
              <w:right w:val="single" w:sz="6" w:space="0" w:color="auto"/>
            </w:tcBorders>
          </w:tcPr>
          <w:p w:rsidR="00924AAD" w:rsidRPr="00414CA4" w:rsidRDefault="00924AAD" w:rsidP="0081449D">
            <w:pPr>
              <w:widowControl w:val="0"/>
              <w:tabs>
                <w:tab w:val="left" w:leader="dot" w:pos="5544"/>
              </w:tabs>
              <w:autoSpaceDE w:val="0"/>
              <w:autoSpaceDN w:val="0"/>
              <w:adjustRightInd w:val="0"/>
              <w:spacing w:before="120"/>
              <w:ind w:right="29"/>
              <w:jc w:val="center"/>
              <w:rPr>
                <w:sz w:val="22"/>
                <w:szCs w:val="22"/>
              </w:rPr>
            </w:pPr>
            <w:r w:rsidRPr="00414CA4">
              <w:rPr>
                <w:smallCaps/>
                <w:sz w:val="22"/>
                <w:szCs w:val="22"/>
              </w:rPr>
              <w:t>Miscellaneous</w:t>
            </w:r>
            <w:r w:rsidRPr="00414CA4">
              <w:rPr>
                <w:sz w:val="22"/>
                <w:szCs w:val="22"/>
              </w:rPr>
              <w:t>.</w:t>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b/>
                <w:bCs/>
                <w:sz w:val="22"/>
                <w:szCs w:val="22"/>
              </w:rPr>
            </w:pPr>
            <w:r w:rsidRPr="00414CA4">
              <w:rPr>
                <w:b/>
                <w:bCs/>
                <w:sz w:val="22"/>
                <w:szCs w:val="22"/>
              </w:rPr>
              <w:t>-</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936" w:right="29" w:hanging="936"/>
              <w:jc w:val="both"/>
              <w:rPr>
                <w:sz w:val="22"/>
                <w:szCs w:val="22"/>
              </w:rPr>
            </w:pPr>
            <w:r w:rsidRPr="00414CA4">
              <w:rPr>
                <w:sz w:val="22"/>
                <w:szCs w:val="22"/>
              </w:rPr>
              <w:t>No. 1.—Payment to Customs Department for services under Immigration Act</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1,100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374" w:right="29"/>
              <w:jc w:val="both"/>
              <w:rPr>
                <w:sz w:val="22"/>
                <w:szCs w:val="22"/>
              </w:rPr>
            </w:pPr>
            <w:r w:rsidRPr="00414CA4">
              <w:rPr>
                <w:sz w:val="22"/>
                <w:szCs w:val="22"/>
              </w:rPr>
              <w:t>2.—Commonwealth Literary Fund</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185</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374" w:right="29"/>
              <w:jc w:val="both"/>
              <w:rPr>
                <w:sz w:val="22"/>
                <w:szCs w:val="22"/>
              </w:rPr>
            </w:pPr>
            <w:r w:rsidRPr="00414CA4">
              <w:rPr>
                <w:sz w:val="22"/>
                <w:szCs w:val="22"/>
              </w:rPr>
              <w:t>3.—Advertising Resources of the Commonwealth</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1,250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374" w:right="29"/>
              <w:jc w:val="both"/>
              <w:rPr>
                <w:sz w:val="22"/>
                <w:szCs w:val="22"/>
              </w:rPr>
            </w:pPr>
            <w:r w:rsidRPr="00414CA4">
              <w:rPr>
                <w:sz w:val="22"/>
                <w:szCs w:val="22"/>
              </w:rPr>
              <w:t>7.—New Hebrides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200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81449D">
            <w:pPr>
              <w:tabs>
                <w:tab w:val="left" w:leader="dot" w:pos="5544"/>
              </w:tabs>
              <w:autoSpaceDE w:val="0"/>
              <w:autoSpaceDN w:val="0"/>
              <w:adjustRightInd w:val="0"/>
              <w:ind w:left="950" w:right="29" w:hanging="576"/>
              <w:jc w:val="both"/>
              <w:rPr>
                <w:sz w:val="22"/>
                <w:szCs w:val="22"/>
              </w:rPr>
            </w:pPr>
            <w:r w:rsidRPr="00414CA4">
              <w:rPr>
                <w:sz w:val="22"/>
                <w:szCs w:val="22"/>
              </w:rPr>
              <w:t>8.—Advancement of Study of Diseases in Tropical Australia—To be paid into Trust Fund</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1,100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293"/>
              <w:jc w:val="both"/>
              <w:rPr>
                <w:sz w:val="22"/>
                <w:szCs w:val="22"/>
              </w:rPr>
            </w:pPr>
            <w:r w:rsidRPr="00414CA4">
              <w:rPr>
                <w:sz w:val="22"/>
                <w:szCs w:val="22"/>
              </w:rPr>
              <w:t>11.—Survey of North-west coast of Australia</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940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ind w:left="278"/>
              <w:jc w:val="both"/>
              <w:rPr>
                <w:sz w:val="22"/>
                <w:szCs w:val="22"/>
              </w:rPr>
            </w:pPr>
            <w:r w:rsidRPr="00414CA4">
              <w:rPr>
                <w:sz w:val="22"/>
                <w:szCs w:val="22"/>
              </w:rPr>
              <w:t>13.—Press Cable Subsidy</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r w:rsidRPr="00414CA4">
              <w:rPr>
                <w:sz w:val="22"/>
                <w:szCs w:val="22"/>
              </w:rPr>
              <w:t>670</w:t>
            </w:r>
          </w:p>
        </w:tc>
        <w:tc>
          <w:tcPr>
            <w:tcW w:w="1149" w:type="dxa"/>
            <w:tcBorders>
              <w:top w:val="nil"/>
              <w:left w:val="single" w:sz="6" w:space="0" w:color="auto"/>
              <w:bottom w:val="nil"/>
              <w:right w:val="nil"/>
            </w:tcBorders>
            <w:vAlign w:val="bottom"/>
          </w:tcPr>
          <w:p w:rsidR="00924AAD" w:rsidRPr="00414CA4" w:rsidRDefault="00924AAD" w:rsidP="00257E29">
            <w:pPr>
              <w:autoSpaceDE w:val="0"/>
              <w:autoSpaceDN w:val="0"/>
              <w:adjustRightInd w:val="0"/>
              <w:ind w:right="144"/>
              <w:jc w:val="right"/>
              <w:rPr>
                <w:sz w:val="22"/>
                <w:szCs w:val="22"/>
              </w:rPr>
            </w:pP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1149" w:type="dxa"/>
            <w:tcBorders>
              <w:top w:val="nil"/>
              <w:left w:val="single" w:sz="6" w:space="0" w:color="auto"/>
              <w:bottom w:val="single" w:sz="6" w:space="0" w:color="auto"/>
              <w:right w:val="nil"/>
            </w:tcBorders>
            <w:vAlign w:val="bottom"/>
          </w:tcPr>
          <w:p w:rsidR="00924AAD" w:rsidRPr="00414CA4" w:rsidRDefault="00257E29" w:rsidP="00257E29">
            <w:pPr>
              <w:autoSpaceDE w:val="0"/>
              <w:autoSpaceDN w:val="0"/>
              <w:adjustRightInd w:val="0"/>
              <w:ind w:right="144"/>
              <w:jc w:val="right"/>
              <w:rPr>
                <w:sz w:val="22"/>
                <w:szCs w:val="22"/>
              </w:rPr>
            </w:pPr>
            <w:r w:rsidRPr="00414CA4">
              <w:rPr>
                <w:sz w:val="22"/>
                <w:szCs w:val="22"/>
              </w:rPr>
              <w:t>5,445</w:t>
            </w:r>
          </w:p>
        </w:tc>
      </w:tr>
      <w:tr w:rsidR="00924AAD" w:rsidRPr="00414CA4" w:rsidTr="00257E29">
        <w:trPr>
          <w:trHeight w:val="20"/>
          <w:jc w:val="center"/>
        </w:trPr>
        <w:tc>
          <w:tcPr>
            <w:tcW w:w="544" w:type="dxa"/>
            <w:tcBorders>
              <w:top w:val="nil"/>
              <w:left w:val="nil"/>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57" w:type="dxa"/>
            <w:tcBorders>
              <w:top w:val="nil"/>
              <w:left w:val="single" w:sz="6" w:space="0" w:color="auto"/>
              <w:bottom w:val="nil"/>
              <w:right w:val="single" w:sz="6" w:space="0" w:color="auto"/>
            </w:tcBorders>
            <w:vAlign w:val="bottom"/>
          </w:tcPr>
          <w:p w:rsidR="00924AAD" w:rsidRPr="00414CA4" w:rsidRDefault="00924AAD" w:rsidP="00257E29">
            <w:pPr>
              <w:autoSpaceDE w:val="0"/>
              <w:autoSpaceDN w:val="0"/>
              <w:adjustRightInd w:val="0"/>
              <w:ind w:right="144"/>
              <w:jc w:val="right"/>
              <w:rPr>
                <w:sz w:val="22"/>
                <w:szCs w:val="22"/>
              </w:rPr>
            </w:pPr>
          </w:p>
        </w:tc>
        <w:tc>
          <w:tcPr>
            <w:tcW w:w="5779" w:type="dxa"/>
            <w:tcBorders>
              <w:top w:val="nil"/>
              <w:left w:val="single" w:sz="6" w:space="0" w:color="auto"/>
              <w:bottom w:val="nil"/>
              <w:right w:val="single" w:sz="6" w:space="0" w:color="auto"/>
            </w:tcBorders>
          </w:tcPr>
          <w:p w:rsidR="00924AAD" w:rsidRPr="00414CA4" w:rsidRDefault="00924AAD" w:rsidP="00257E29">
            <w:pPr>
              <w:tabs>
                <w:tab w:val="left" w:leader="dot" w:pos="5544"/>
              </w:tabs>
              <w:autoSpaceDE w:val="0"/>
              <w:autoSpaceDN w:val="0"/>
              <w:adjustRightInd w:val="0"/>
              <w:spacing w:before="60" w:after="60"/>
              <w:ind w:left="398"/>
              <w:jc w:val="both"/>
              <w:rPr>
                <w:smallCaps/>
                <w:sz w:val="22"/>
                <w:szCs w:val="22"/>
              </w:rPr>
            </w:pPr>
            <w:r w:rsidRPr="00414CA4">
              <w:rPr>
                <w:sz w:val="22"/>
                <w:szCs w:val="22"/>
              </w:rPr>
              <w:t xml:space="preserve">Total </w:t>
            </w:r>
            <w:r w:rsidRPr="00414CA4">
              <w:rPr>
                <w:smallCaps/>
                <w:sz w:val="22"/>
                <w:szCs w:val="22"/>
              </w:rPr>
              <w:t>Department of External Affairs</w:t>
            </w:r>
            <w:r w:rsidR="00257E29">
              <w:rPr>
                <w:smallCaps/>
                <w:sz w:val="22"/>
                <w:szCs w:val="22"/>
              </w:rPr>
              <w:tab/>
            </w:r>
          </w:p>
        </w:tc>
        <w:tc>
          <w:tcPr>
            <w:tcW w:w="1080" w:type="dxa"/>
            <w:tcBorders>
              <w:top w:val="nil"/>
              <w:left w:val="single" w:sz="6" w:space="0" w:color="auto"/>
              <w:bottom w:val="nil"/>
              <w:right w:val="single" w:sz="6" w:space="0" w:color="auto"/>
            </w:tcBorders>
            <w:vAlign w:val="bottom"/>
          </w:tcPr>
          <w:p w:rsidR="00924AAD" w:rsidRPr="00A63193" w:rsidRDefault="00924AAD" w:rsidP="009636D9">
            <w:pPr>
              <w:autoSpaceDE w:val="0"/>
              <w:autoSpaceDN w:val="0"/>
              <w:adjustRightInd w:val="0"/>
              <w:spacing w:before="60" w:after="60"/>
              <w:ind w:right="144"/>
              <w:jc w:val="center"/>
              <w:rPr>
                <w:bCs/>
                <w:sz w:val="22"/>
                <w:szCs w:val="22"/>
              </w:rPr>
            </w:pPr>
            <w:r w:rsidRPr="00A63193">
              <w:rPr>
                <w:bCs/>
                <w:sz w:val="22"/>
                <w:szCs w:val="22"/>
              </w:rPr>
              <w:t>...</w:t>
            </w:r>
          </w:p>
        </w:tc>
        <w:tc>
          <w:tcPr>
            <w:tcW w:w="1149" w:type="dxa"/>
            <w:tcBorders>
              <w:top w:val="single" w:sz="6" w:space="0" w:color="auto"/>
              <w:left w:val="single" w:sz="6" w:space="0" w:color="auto"/>
              <w:bottom w:val="single" w:sz="6" w:space="0" w:color="auto"/>
              <w:right w:val="nil"/>
            </w:tcBorders>
            <w:vAlign w:val="bottom"/>
          </w:tcPr>
          <w:p w:rsidR="00924AAD" w:rsidRPr="00257E29" w:rsidRDefault="00924AAD" w:rsidP="00257E29">
            <w:pPr>
              <w:autoSpaceDE w:val="0"/>
              <w:autoSpaceDN w:val="0"/>
              <w:adjustRightInd w:val="0"/>
              <w:spacing w:before="60" w:after="60"/>
              <w:ind w:right="144"/>
              <w:jc w:val="right"/>
              <w:rPr>
                <w:szCs w:val="22"/>
              </w:rPr>
            </w:pPr>
            <w:r w:rsidRPr="00257E29">
              <w:rPr>
                <w:szCs w:val="22"/>
              </w:rPr>
              <w:t>170,018</w:t>
            </w:r>
          </w:p>
        </w:tc>
      </w:tr>
    </w:tbl>
    <w:p w:rsidR="00924AAD" w:rsidRPr="00414CA4" w:rsidRDefault="00924AAD" w:rsidP="00E273AB">
      <w:pPr>
        <w:widowControl w:val="0"/>
        <w:tabs>
          <w:tab w:val="left" w:pos="168"/>
          <w:tab w:val="left" w:pos="3826"/>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3"/>
        <w:gridCol w:w="552"/>
        <w:gridCol w:w="5745"/>
        <w:gridCol w:w="1143"/>
        <w:gridCol w:w="1086"/>
      </w:tblGrid>
      <w:tr w:rsidR="00924AAD" w:rsidRPr="00414CA4" w:rsidTr="00E273AB">
        <w:trPr>
          <w:cantSplit/>
          <w:trHeight w:val="1380"/>
          <w:jc w:val="center"/>
        </w:trPr>
        <w:tc>
          <w:tcPr>
            <w:tcW w:w="583" w:type="dxa"/>
            <w:tcBorders>
              <w:top w:val="single" w:sz="6" w:space="0" w:color="auto"/>
              <w:left w:val="nil"/>
              <w:bottom w:val="single" w:sz="4" w:space="0" w:color="auto"/>
              <w:right w:val="single" w:sz="6" w:space="0" w:color="auto"/>
            </w:tcBorders>
            <w:textDirection w:val="btLr"/>
            <w:vAlign w:val="center"/>
          </w:tcPr>
          <w:p w:rsidR="00924AAD" w:rsidRPr="00E273AB" w:rsidRDefault="00924AAD" w:rsidP="00E273AB">
            <w:pPr>
              <w:widowControl w:val="0"/>
              <w:autoSpaceDE w:val="0"/>
              <w:autoSpaceDN w:val="0"/>
              <w:adjustRightInd w:val="0"/>
              <w:rPr>
                <w:sz w:val="20"/>
                <w:szCs w:val="22"/>
              </w:rPr>
            </w:pPr>
            <w:r w:rsidRPr="00E273AB">
              <w:rPr>
                <w:sz w:val="20"/>
                <w:szCs w:val="22"/>
              </w:rPr>
              <w:t>Division No.</w:t>
            </w:r>
          </w:p>
        </w:tc>
        <w:tc>
          <w:tcPr>
            <w:tcW w:w="552" w:type="dxa"/>
            <w:tcBorders>
              <w:top w:val="single" w:sz="6" w:space="0" w:color="auto"/>
              <w:left w:val="single" w:sz="6" w:space="0" w:color="auto"/>
              <w:bottom w:val="single" w:sz="4" w:space="0" w:color="auto"/>
              <w:right w:val="single" w:sz="6" w:space="0" w:color="auto"/>
            </w:tcBorders>
            <w:textDirection w:val="btLr"/>
            <w:vAlign w:val="center"/>
          </w:tcPr>
          <w:p w:rsidR="00924AAD" w:rsidRPr="00E273AB" w:rsidRDefault="00924AAD" w:rsidP="00E273AB">
            <w:pPr>
              <w:widowControl w:val="0"/>
              <w:autoSpaceDE w:val="0"/>
              <w:autoSpaceDN w:val="0"/>
              <w:adjustRightInd w:val="0"/>
              <w:rPr>
                <w:sz w:val="20"/>
                <w:szCs w:val="22"/>
              </w:rPr>
            </w:pPr>
            <w:r w:rsidRPr="00E273AB">
              <w:rPr>
                <w:sz w:val="20"/>
                <w:szCs w:val="22"/>
              </w:rPr>
              <w:t>Subdivision No.</w:t>
            </w:r>
          </w:p>
        </w:tc>
        <w:tc>
          <w:tcPr>
            <w:tcW w:w="5745" w:type="dxa"/>
            <w:tcBorders>
              <w:top w:val="single" w:sz="6" w:space="0" w:color="auto"/>
              <w:left w:val="single" w:sz="6" w:space="0" w:color="auto"/>
              <w:bottom w:val="nil"/>
              <w:right w:val="single" w:sz="6" w:space="0" w:color="auto"/>
            </w:tcBorders>
            <w:vAlign w:val="bottom"/>
          </w:tcPr>
          <w:p w:rsidR="00924AAD" w:rsidRPr="00414CA4" w:rsidRDefault="00924AAD" w:rsidP="00E273AB">
            <w:pPr>
              <w:widowControl w:val="0"/>
              <w:tabs>
                <w:tab w:val="left" w:leader="dot" w:pos="5544"/>
              </w:tabs>
              <w:autoSpaceDE w:val="0"/>
              <w:autoSpaceDN w:val="0"/>
              <w:adjustRightInd w:val="0"/>
              <w:spacing w:after="120"/>
              <w:jc w:val="center"/>
              <w:rPr>
                <w:sz w:val="22"/>
                <w:szCs w:val="22"/>
              </w:rPr>
            </w:pPr>
            <w:r w:rsidRPr="00414CA4">
              <w:rPr>
                <w:sz w:val="22"/>
                <w:szCs w:val="22"/>
              </w:rPr>
              <w:t>VI.—THE DEPARTMENT OF DEFENCE.</w:t>
            </w:r>
          </w:p>
        </w:tc>
        <w:tc>
          <w:tcPr>
            <w:tcW w:w="1143" w:type="dxa"/>
            <w:tcBorders>
              <w:top w:val="single" w:sz="6" w:space="0" w:color="auto"/>
              <w:left w:val="single" w:sz="6" w:space="0" w:color="auto"/>
              <w:bottom w:val="nil"/>
              <w:right w:val="single" w:sz="6" w:space="0" w:color="auto"/>
            </w:tcBorders>
          </w:tcPr>
          <w:p w:rsidR="00924AAD" w:rsidRPr="00414CA4" w:rsidRDefault="00924AAD" w:rsidP="00E273AB">
            <w:pPr>
              <w:widowControl w:val="0"/>
              <w:autoSpaceDE w:val="0"/>
              <w:autoSpaceDN w:val="0"/>
              <w:adjustRightInd w:val="0"/>
              <w:spacing w:before="240"/>
              <w:jc w:val="center"/>
              <w:rPr>
                <w:i/>
                <w:iCs/>
                <w:sz w:val="22"/>
                <w:szCs w:val="22"/>
              </w:rPr>
            </w:pPr>
            <w:r w:rsidRPr="00414CA4">
              <w:rPr>
                <w:i/>
                <w:iCs/>
                <w:sz w:val="22"/>
                <w:szCs w:val="22"/>
              </w:rPr>
              <w:t>£</w:t>
            </w:r>
          </w:p>
        </w:tc>
        <w:tc>
          <w:tcPr>
            <w:tcW w:w="1086" w:type="dxa"/>
            <w:tcBorders>
              <w:top w:val="single" w:sz="6" w:space="0" w:color="auto"/>
              <w:left w:val="single" w:sz="6" w:space="0" w:color="auto"/>
              <w:bottom w:val="nil"/>
              <w:right w:val="nil"/>
            </w:tcBorders>
          </w:tcPr>
          <w:p w:rsidR="00924AAD" w:rsidRPr="00414CA4" w:rsidRDefault="00924AAD" w:rsidP="00E273AB">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E273AB">
        <w:trPr>
          <w:trHeight w:val="20"/>
          <w:jc w:val="center"/>
        </w:trPr>
        <w:tc>
          <w:tcPr>
            <w:tcW w:w="583" w:type="dxa"/>
            <w:tcBorders>
              <w:top w:val="single" w:sz="4" w:space="0" w:color="auto"/>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46</w:t>
            </w:r>
          </w:p>
        </w:tc>
        <w:tc>
          <w:tcPr>
            <w:tcW w:w="552" w:type="dxa"/>
            <w:tcBorders>
              <w:top w:val="single" w:sz="4" w:space="0" w:color="auto"/>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w:t>
            </w:r>
          </w:p>
        </w:tc>
        <w:tc>
          <w:tcPr>
            <w:tcW w:w="5745" w:type="dxa"/>
            <w:tcBorders>
              <w:top w:val="nil"/>
              <w:left w:val="single" w:sz="6" w:space="0" w:color="auto"/>
              <w:bottom w:val="nil"/>
              <w:right w:val="single" w:sz="6" w:space="0" w:color="auto"/>
            </w:tcBorders>
            <w:vAlign w:val="center"/>
          </w:tcPr>
          <w:p w:rsidR="00924AAD" w:rsidRPr="00414CA4" w:rsidRDefault="00924AAD" w:rsidP="00E273AB">
            <w:pPr>
              <w:widowControl w:val="0"/>
              <w:tabs>
                <w:tab w:val="left" w:leader="dot" w:pos="5544"/>
              </w:tabs>
              <w:autoSpaceDE w:val="0"/>
              <w:autoSpaceDN w:val="0"/>
              <w:adjustRightInd w:val="0"/>
              <w:spacing w:before="480"/>
              <w:jc w:val="center"/>
              <w:rPr>
                <w:smallCaps/>
                <w:sz w:val="22"/>
                <w:szCs w:val="22"/>
              </w:rPr>
            </w:pPr>
            <w:r w:rsidRPr="00414CA4">
              <w:rPr>
                <w:smallCaps/>
                <w:sz w:val="22"/>
                <w:szCs w:val="22"/>
              </w:rPr>
              <w:t>Central Administration.</w:t>
            </w:r>
            <w:r w:rsidRPr="00414CA4">
              <w:rPr>
                <w:sz w:val="22"/>
                <w:szCs w:val="22"/>
              </w:rPr>
              <w:t>—M</w:t>
            </w:r>
            <w:r w:rsidRPr="00414CA4">
              <w:rPr>
                <w:smallCaps/>
                <w:sz w:val="22"/>
                <w:szCs w:val="22"/>
              </w:rPr>
              <w:t>ilitary.</w:t>
            </w:r>
          </w:p>
        </w:tc>
        <w:tc>
          <w:tcPr>
            <w:tcW w:w="1143"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086"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spacing w:before="36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spacing w:before="360"/>
              <w:ind w:right="144"/>
              <w:jc w:val="right"/>
              <w:rPr>
                <w:sz w:val="22"/>
                <w:szCs w:val="22"/>
              </w:rPr>
            </w:pPr>
            <w:r w:rsidRPr="00414CA4">
              <w:rPr>
                <w:sz w:val="22"/>
                <w:szCs w:val="22"/>
              </w:rPr>
              <w:t>1</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spacing w:before="360"/>
              <w:jc w:val="both"/>
              <w:rPr>
                <w:sz w:val="22"/>
                <w:szCs w:val="22"/>
              </w:rPr>
            </w:pPr>
            <w:r w:rsidRPr="00414CA4">
              <w:rPr>
                <w:sz w:val="22"/>
                <w:szCs w:val="22"/>
              </w:rPr>
              <w:t>Pay</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spacing w:before="360"/>
              <w:ind w:right="144"/>
              <w:jc w:val="right"/>
              <w:rPr>
                <w:sz w:val="22"/>
                <w:szCs w:val="22"/>
              </w:rPr>
            </w:pPr>
            <w:r w:rsidRPr="00414CA4">
              <w:rPr>
                <w:sz w:val="22"/>
                <w:szCs w:val="22"/>
              </w:rPr>
              <w:t>13,500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spacing w:before="36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4,500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3</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Postage and Telegrams</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700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Miscellaneous—</w:t>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312"/>
              <w:jc w:val="both"/>
              <w:rPr>
                <w:sz w:val="22"/>
                <w:szCs w:val="22"/>
              </w:rPr>
            </w:pPr>
            <w:r w:rsidRPr="00414CA4">
              <w:rPr>
                <w:sz w:val="22"/>
                <w:szCs w:val="22"/>
              </w:rPr>
              <w:t>No. 1. Expenses of officers sent abroad for instruction</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1253" w:hanging="576"/>
              <w:jc w:val="both"/>
              <w:rPr>
                <w:sz w:val="22"/>
                <w:szCs w:val="22"/>
              </w:rPr>
            </w:pPr>
            <w:r w:rsidRPr="00414CA4">
              <w:rPr>
                <w:sz w:val="22"/>
                <w:szCs w:val="22"/>
              </w:rPr>
              <w:t>2. Grants to Commonwealth Council of Rifle Association</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81449D">
            <w:pPr>
              <w:autoSpaceDE w:val="0"/>
              <w:autoSpaceDN w:val="0"/>
              <w:adjustRightInd w:val="0"/>
              <w:ind w:right="144"/>
              <w:jc w:val="center"/>
              <w:rPr>
                <w:sz w:val="22"/>
                <w:szCs w:val="22"/>
              </w:rPr>
            </w:pPr>
            <w:r w:rsidRPr="00414CA4">
              <w:rPr>
                <w:sz w:val="22"/>
                <w:szCs w:val="22"/>
              </w:rPr>
              <w:t>...</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677"/>
              <w:jc w:val="both"/>
              <w:rPr>
                <w:sz w:val="22"/>
                <w:szCs w:val="22"/>
              </w:rPr>
            </w:pPr>
            <w:r w:rsidRPr="00414CA4">
              <w:rPr>
                <w:sz w:val="22"/>
                <w:szCs w:val="22"/>
              </w:rPr>
              <w:t>3. Examination fees</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150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677"/>
              <w:jc w:val="both"/>
              <w:rPr>
                <w:sz w:val="22"/>
                <w:szCs w:val="22"/>
              </w:rPr>
            </w:pPr>
            <w:r w:rsidRPr="00414CA4">
              <w:rPr>
                <w:sz w:val="22"/>
                <w:szCs w:val="22"/>
              </w:rPr>
              <w:t>4. Pay and expenses of Exchange Officers</w:t>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300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653"/>
              <w:jc w:val="both"/>
              <w:rPr>
                <w:sz w:val="22"/>
                <w:szCs w:val="22"/>
              </w:rPr>
            </w:pPr>
            <w:r w:rsidRPr="00414CA4">
              <w:rPr>
                <w:sz w:val="22"/>
                <w:szCs w:val="22"/>
              </w:rPr>
              <w:t xml:space="preserve">7. Publication of </w:t>
            </w:r>
            <w:r w:rsidRPr="00414CA4">
              <w:rPr>
                <w:i/>
                <w:iCs/>
                <w:sz w:val="22"/>
                <w:szCs w:val="22"/>
              </w:rPr>
              <w:t>Commonwealth Military Journal</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ind w:left="682"/>
              <w:jc w:val="both"/>
              <w:rPr>
                <w:sz w:val="22"/>
                <w:szCs w:val="22"/>
              </w:rPr>
            </w:pPr>
            <w:r w:rsidRPr="00414CA4">
              <w:rPr>
                <w:sz w:val="22"/>
                <w:szCs w:val="22"/>
              </w:rPr>
              <w:t>8. War Railway Council</w:t>
            </w:r>
            <w:r w:rsidRPr="00414CA4">
              <w:rPr>
                <w:sz w:val="22"/>
                <w:szCs w:val="22"/>
              </w:rPr>
              <w:tab/>
            </w:r>
          </w:p>
        </w:tc>
        <w:tc>
          <w:tcPr>
            <w:tcW w:w="1143" w:type="dxa"/>
            <w:tcBorders>
              <w:top w:val="nil"/>
              <w:left w:val="single" w:sz="6" w:space="0" w:color="auto"/>
              <w:bottom w:val="single" w:sz="6" w:space="0" w:color="auto"/>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rPr>
                <w:sz w:val="22"/>
                <w:szCs w:val="22"/>
              </w:rPr>
            </w:pPr>
          </w:p>
        </w:tc>
        <w:tc>
          <w:tcPr>
            <w:tcW w:w="1143" w:type="dxa"/>
            <w:tcBorders>
              <w:top w:val="single" w:sz="6" w:space="0" w:color="auto"/>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vAlign w:val="bottom"/>
          </w:tcPr>
          <w:p w:rsidR="00924AAD" w:rsidRPr="00414CA4" w:rsidRDefault="0081449D" w:rsidP="00E273AB">
            <w:pPr>
              <w:autoSpaceDE w:val="0"/>
              <w:autoSpaceDN w:val="0"/>
              <w:adjustRightInd w:val="0"/>
              <w:ind w:right="144"/>
              <w:jc w:val="right"/>
              <w:rPr>
                <w:sz w:val="22"/>
                <w:szCs w:val="22"/>
              </w:rPr>
            </w:pPr>
            <w:r w:rsidRPr="00414CA4">
              <w:rPr>
                <w:sz w:val="22"/>
                <w:szCs w:val="22"/>
              </w:rPr>
              <w:t>19,650</w:t>
            </w: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47</w:t>
            </w: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w:t>
            </w:r>
          </w:p>
        </w:tc>
        <w:tc>
          <w:tcPr>
            <w:tcW w:w="5745" w:type="dxa"/>
            <w:tcBorders>
              <w:top w:val="nil"/>
              <w:left w:val="single" w:sz="6" w:space="0" w:color="auto"/>
              <w:bottom w:val="nil"/>
              <w:right w:val="single" w:sz="6" w:space="0" w:color="auto"/>
            </w:tcBorders>
            <w:vAlign w:val="center"/>
          </w:tcPr>
          <w:p w:rsidR="00924AAD" w:rsidRPr="00A63193" w:rsidRDefault="00924AAD" w:rsidP="00A63193">
            <w:pPr>
              <w:widowControl w:val="0"/>
              <w:tabs>
                <w:tab w:val="left" w:leader="dot" w:pos="5544"/>
              </w:tabs>
              <w:autoSpaceDE w:val="0"/>
              <w:autoSpaceDN w:val="0"/>
              <w:adjustRightInd w:val="0"/>
              <w:spacing w:before="240"/>
              <w:jc w:val="center"/>
              <w:rPr>
                <w:smallCaps/>
                <w:sz w:val="22"/>
                <w:szCs w:val="22"/>
              </w:rPr>
            </w:pPr>
            <w:r w:rsidRPr="00414CA4">
              <w:rPr>
                <w:smallCaps/>
                <w:sz w:val="22"/>
                <w:szCs w:val="22"/>
              </w:rPr>
              <w:t>Aviation Instructional Staff.</w:t>
            </w:r>
            <w:r w:rsidR="00A63193">
              <w:rPr>
                <w:smallCaps/>
                <w:sz w:val="22"/>
                <w:szCs w:val="22"/>
              </w:rPr>
              <w:br/>
            </w:r>
            <w:r w:rsidRPr="00414CA4">
              <w:rPr>
                <w:sz w:val="22"/>
                <w:szCs w:val="22"/>
              </w:rPr>
              <w:t>(Central Flying School.)</w:t>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2,000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43" w:type="dxa"/>
            <w:tcBorders>
              <w:top w:val="nil"/>
              <w:left w:val="single" w:sz="6" w:space="0" w:color="auto"/>
              <w:bottom w:val="single" w:sz="6" w:space="0" w:color="auto"/>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3,500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81449D">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48</w:t>
            </w: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w:t>
            </w:r>
          </w:p>
        </w:tc>
        <w:tc>
          <w:tcPr>
            <w:tcW w:w="5745" w:type="dxa"/>
            <w:tcBorders>
              <w:top w:val="nil"/>
              <w:left w:val="single" w:sz="6" w:space="0" w:color="auto"/>
              <w:bottom w:val="nil"/>
              <w:right w:val="single" w:sz="6" w:space="0" w:color="auto"/>
            </w:tcBorders>
          </w:tcPr>
          <w:p w:rsidR="00924AAD" w:rsidRPr="00414CA4" w:rsidRDefault="00924AAD" w:rsidP="00E273AB">
            <w:pPr>
              <w:widowControl w:val="0"/>
              <w:tabs>
                <w:tab w:val="left" w:leader="dot" w:pos="5544"/>
              </w:tabs>
              <w:autoSpaceDE w:val="0"/>
              <w:autoSpaceDN w:val="0"/>
              <w:adjustRightInd w:val="0"/>
              <w:spacing w:before="360"/>
              <w:jc w:val="center"/>
              <w:rPr>
                <w:smallCaps/>
                <w:sz w:val="22"/>
                <w:szCs w:val="22"/>
              </w:rPr>
            </w:pPr>
            <w:r w:rsidRPr="00414CA4">
              <w:rPr>
                <w:smallCaps/>
                <w:sz w:val="22"/>
                <w:szCs w:val="22"/>
              </w:rPr>
              <w:t>Royal Military College.</w:t>
            </w:r>
          </w:p>
        </w:tc>
        <w:tc>
          <w:tcPr>
            <w:tcW w:w="1143" w:type="dxa"/>
            <w:tcBorders>
              <w:top w:val="single" w:sz="6" w:space="0" w:color="auto"/>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5,500</w:t>
            </w: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4,000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43" w:type="dxa"/>
            <w:tcBorders>
              <w:top w:val="nil"/>
              <w:left w:val="single" w:sz="6" w:space="0" w:color="auto"/>
              <w:bottom w:val="single" w:sz="6" w:space="0" w:color="auto"/>
              <w:right w:val="single" w:sz="6" w:space="0" w:color="auto"/>
            </w:tcBorders>
            <w:vAlign w:val="bottom"/>
          </w:tcPr>
          <w:p w:rsidR="00924AAD" w:rsidRPr="00414CA4" w:rsidRDefault="00924AAD" w:rsidP="0081449D">
            <w:pPr>
              <w:autoSpaceDE w:val="0"/>
              <w:autoSpaceDN w:val="0"/>
              <w:adjustRightInd w:val="0"/>
              <w:ind w:right="5"/>
              <w:jc w:val="right"/>
              <w:rPr>
                <w:sz w:val="22"/>
                <w:szCs w:val="22"/>
              </w:rPr>
            </w:pPr>
            <w:r w:rsidRPr="00414CA4">
              <w:rPr>
                <w:sz w:val="22"/>
                <w:szCs w:val="22"/>
              </w:rPr>
              <w:t>9,000*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rPr>
                <w:sz w:val="22"/>
                <w:szCs w:val="22"/>
              </w:rPr>
            </w:pPr>
          </w:p>
        </w:tc>
        <w:tc>
          <w:tcPr>
            <w:tcW w:w="1143" w:type="dxa"/>
            <w:tcBorders>
              <w:top w:val="single" w:sz="6" w:space="0" w:color="auto"/>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vAlign w:val="bottom"/>
          </w:tcPr>
          <w:p w:rsidR="00924AAD" w:rsidRPr="00414CA4" w:rsidRDefault="0081449D" w:rsidP="00E273AB">
            <w:pPr>
              <w:autoSpaceDE w:val="0"/>
              <w:autoSpaceDN w:val="0"/>
              <w:adjustRightInd w:val="0"/>
              <w:ind w:right="144"/>
              <w:jc w:val="right"/>
              <w:rPr>
                <w:sz w:val="22"/>
                <w:szCs w:val="22"/>
              </w:rPr>
            </w:pPr>
            <w:r w:rsidRPr="00414CA4">
              <w:rPr>
                <w:sz w:val="22"/>
                <w:szCs w:val="22"/>
              </w:rPr>
              <w:t>13,000</w:t>
            </w: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49</w:t>
            </w: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w:t>
            </w:r>
          </w:p>
        </w:tc>
        <w:tc>
          <w:tcPr>
            <w:tcW w:w="5745" w:type="dxa"/>
            <w:tcBorders>
              <w:top w:val="nil"/>
              <w:left w:val="single" w:sz="6" w:space="0" w:color="auto"/>
              <w:bottom w:val="nil"/>
              <w:right w:val="single" w:sz="6" w:space="0" w:color="auto"/>
            </w:tcBorders>
          </w:tcPr>
          <w:p w:rsidR="00924AAD" w:rsidRPr="00414CA4" w:rsidRDefault="00924AAD" w:rsidP="00E273AB">
            <w:pPr>
              <w:widowControl w:val="0"/>
              <w:tabs>
                <w:tab w:val="left" w:leader="dot" w:pos="5544"/>
              </w:tabs>
              <w:autoSpaceDE w:val="0"/>
              <w:autoSpaceDN w:val="0"/>
              <w:adjustRightInd w:val="0"/>
              <w:spacing w:before="360"/>
              <w:jc w:val="center"/>
              <w:rPr>
                <w:smallCaps/>
                <w:sz w:val="22"/>
                <w:szCs w:val="22"/>
              </w:rPr>
            </w:pPr>
            <w:r w:rsidRPr="00414CA4">
              <w:rPr>
                <w:smallCaps/>
                <w:sz w:val="22"/>
                <w:szCs w:val="22"/>
              </w:rPr>
              <w:t>Chemical Adviser.</w:t>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400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43" w:type="dxa"/>
            <w:tcBorders>
              <w:top w:val="nil"/>
              <w:left w:val="single" w:sz="6" w:space="0" w:color="auto"/>
              <w:bottom w:val="single" w:sz="6"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81449D">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50</w:t>
            </w: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w:t>
            </w:r>
          </w:p>
        </w:tc>
        <w:tc>
          <w:tcPr>
            <w:tcW w:w="5745" w:type="dxa"/>
            <w:tcBorders>
              <w:top w:val="nil"/>
              <w:left w:val="single" w:sz="6" w:space="0" w:color="auto"/>
              <w:bottom w:val="nil"/>
              <w:right w:val="single" w:sz="6" w:space="0" w:color="auto"/>
            </w:tcBorders>
          </w:tcPr>
          <w:p w:rsidR="00924AAD" w:rsidRPr="00414CA4" w:rsidRDefault="00924AAD" w:rsidP="00E273AB">
            <w:pPr>
              <w:widowControl w:val="0"/>
              <w:tabs>
                <w:tab w:val="left" w:leader="dot" w:pos="5544"/>
              </w:tabs>
              <w:autoSpaceDE w:val="0"/>
              <w:autoSpaceDN w:val="0"/>
              <w:adjustRightInd w:val="0"/>
              <w:spacing w:before="360"/>
              <w:jc w:val="center"/>
              <w:rPr>
                <w:smallCaps/>
                <w:sz w:val="22"/>
                <w:szCs w:val="22"/>
              </w:rPr>
            </w:pPr>
            <w:r w:rsidRPr="00414CA4">
              <w:rPr>
                <w:smallCaps/>
                <w:sz w:val="22"/>
                <w:szCs w:val="22"/>
              </w:rPr>
              <w:t>Examination of Stores and Equipment.</w:t>
            </w:r>
          </w:p>
        </w:tc>
        <w:tc>
          <w:tcPr>
            <w:tcW w:w="1143" w:type="dxa"/>
            <w:tcBorders>
              <w:top w:val="single" w:sz="6" w:space="0" w:color="auto"/>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400</w:t>
            </w:r>
          </w:p>
        </w:tc>
      </w:tr>
      <w:tr w:rsidR="00924AAD" w:rsidRPr="00414CA4" w:rsidTr="00E273AB">
        <w:trPr>
          <w:trHeight w:val="20"/>
          <w:jc w:val="center"/>
        </w:trPr>
        <w:tc>
          <w:tcPr>
            <w:tcW w:w="583" w:type="dxa"/>
            <w:tcBorders>
              <w:top w:val="nil"/>
              <w:left w:val="nil"/>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143" w:type="dxa"/>
            <w:tcBorders>
              <w:top w:val="nil"/>
              <w:left w:val="single" w:sz="6" w:space="0" w:color="auto"/>
              <w:bottom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1,300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6" w:space="0" w:color="auto"/>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2</w:t>
            </w:r>
          </w:p>
        </w:tc>
        <w:tc>
          <w:tcPr>
            <w:tcW w:w="5745" w:type="dxa"/>
            <w:tcBorders>
              <w:top w:val="nil"/>
              <w:left w:val="single" w:sz="6" w:space="0" w:color="auto"/>
              <w:bottom w:val="nil"/>
              <w:right w:val="single" w:sz="6" w:space="0" w:color="auto"/>
            </w:tcBorders>
          </w:tcPr>
          <w:p w:rsidR="00924AAD" w:rsidRPr="00414CA4" w:rsidRDefault="00924AAD" w:rsidP="00E273A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43" w:type="dxa"/>
            <w:tcBorders>
              <w:top w:val="nil"/>
              <w:left w:val="single" w:sz="6" w:space="0" w:color="auto"/>
              <w:bottom w:val="single" w:sz="6" w:space="0" w:color="auto"/>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r w:rsidRPr="00414CA4">
              <w:rPr>
                <w:sz w:val="22"/>
                <w:szCs w:val="22"/>
              </w:rPr>
              <w:t>700</w:t>
            </w:r>
          </w:p>
        </w:tc>
        <w:tc>
          <w:tcPr>
            <w:tcW w:w="1086" w:type="dxa"/>
            <w:tcBorders>
              <w:top w:val="nil"/>
              <w:left w:val="single" w:sz="6" w:space="0" w:color="auto"/>
              <w:bottom w:val="nil"/>
              <w:right w:val="nil"/>
            </w:tcBorders>
            <w:vAlign w:val="bottom"/>
          </w:tcPr>
          <w:p w:rsidR="00924AAD" w:rsidRPr="00414CA4" w:rsidRDefault="00924AAD" w:rsidP="00E273AB">
            <w:pPr>
              <w:autoSpaceDE w:val="0"/>
              <w:autoSpaceDN w:val="0"/>
              <w:adjustRightInd w:val="0"/>
              <w:ind w:right="144"/>
              <w:jc w:val="right"/>
              <w:rPr>
                <w:sz w:val="22"/>
                <w:szCs w:val="22"/>
              </w:rPr>
            </w:pPr>
          </w:p>
        </w:tc>
      </w:tr>
      <w:tr w:rsidR="00924AAD" w:rsidRPr="00414CA4" w:rsidTr="00E273AB">
        <w:trPr>
          <w:trHeight w:val="20"/>
          <w:jc w:val="center"/>
        </w:trPr>
        <w:tc>
          <w:tcPr>
            <w:tcW w:w="583" w:type="dxa"/>
            <w:tcBorders>
              <w:top w:val="nil"/>
              <w:left w:val="nil"/>
              <w:bottom w:val="single" w:sz="6" w:space="0" w:color="auto"/>
              <w:right w:val="single" w:sz="4"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52" w:type="dxa"/>
            <w:tcBorders>
              <w:top w:val="nil"/>
              <w:left w:val="single" w:sz="4" w:space="0" w:color="auto"/>
              <w:bottom w:val="single" w:sz="6" w:space="0" w:color="auto"/>
              <w:right w:val="single" w:sz="4"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5745" w:type="dxa"/>
            <w:tcBorders>
              <w:top w:val="nil"/>
              <w:left w:val="single" w:sz="4" w:space="0" w:color="auto"/>
              <w:bottom w:val="single" w:sz="6" w:space="0" w:color="auto"/>
              <w:right w:val="single" w:sz="6" w:space="0" w:color="auto"/>
            </w:tcBorders>
          </w:tcPr>
          <w:p w:rsidR="00924AAD" w:rsidRPr="00414CA4" w:rsidRDefault="00924AAD" w:rsidP="00E273AB">
            <w:pPr>
              <w:tabs>
                <w:tab w:val="left" w:leader="dot" w:pos="5544"/>
              </w:tabs>
              <w:autoSpaceDE w:val="0"/>
              <w:autoSpaceDN w:val="0"/>
              <w:adjustRightInd w:val="0"/>
              <w:rPr>
                <w:sz w:val="22"/>
                <w:szCs w:val="22"/>
              </w:rPr>
            </w:pPr>
          </w:p>
        </w:tc>
        <w:tc>
          <w:tcPr>
            <w:tcW w:w="1143" w:type="dxa"/>
            <w:tcBorders>
              <w:top w:val="single" w:sz="6" w:space="0" w:color="auto"/>
              <w:left w:val="single" w:sz="6" w:space="0" w:color="auto"/>
              <w:bottom w:val="single" w:sz="6" w:space="0" w:color="auto"/>
              <w:right w:val="single" w:sz="6" w:space="0" w:color="auto"/>
            </w:tcBorders>
            <w:vAlign w:val="bottom"/>
          </w:tcPr>
          <w:p w:rsidR="00924AAD" w:rsidRPr="00414CA4" w:rsidRDefault="00924AAD" w:rsidP="00E273AB">
            <w:pPr>
              <w:autoSpaceDE w:val="0"/>
              <w:autoSpaceDN w:val="0"/>
              <w:adjustRightInd w:val="0"/>
              <w:ind w:right="144"/>
              <w:jc w:val="right"/>
              <w:rPr>
                <w:sz w:val="22"/>
                <w:szCs w:val="22"/>
              </w:rPr>
            </w:pPr>
          </w:p>
        </w:tc>
        <w:tc>
          <w:tcPr>
            <w:tcW w:w="1086" w:type="dxa"/>
            <w:tcBorders>
              <w:top w:val="nil"/>
              <w:left w:val="single" w:sz="6" w:space="0" w:color="auto"/>
              <w:bottom w:val="single" w:sz="6" w:space="0" w:color="auto"/>
              <w:right w:val="nil"/>
            </w:tcBorders>
            <w:vAlign w:val="bottom"/>
          </w:tcPr>
          <w:p w:rsidR="00924AAD" w:rsidRPr="00414CA4" w:rsidRDefault="00E273AB" w:rsidP="00E273AB">
            <w:pPr>
              <w:autoSpaceDE w:val="0"/>
              <w:autoSpaceDN w:val="0"/>
              <w:adjustRightInd w:val="0"/>
              <w:ind w:right="144"/>
              <w:jc w:val="right"/>
              <w:rPr>
                <w:sz w:val="22"/>
                <w:szCs w:val="22"/>
              </w:rPr>
            </w:pPr>
            <w:r w:rsidRPr="00414CA4">
              <w:rPr>
                <w:sz w:val="22"/>
                <w:szCs w:val="22"/>
              </w:rPr>
              <w:t>2,000</w:t>
            </w:r>
          </w:p>
        </w:tc>
      </w:tr>
    </w:tbl>
    <w:p w:rsidR="00924AAD" w:rsidRPr="007B5BD3" w:rsidRDefault="00924AAD" w:rsidP="00E273AB">
      <w:pPr>
        <w:autoSpaceDE w:val="0"/>
        <w:autoSpaceDN w:val="0"/>
        <w:adjustRightInd w:val="0"/>
        <w:spacing w:before="60"/>
        <w:jc w:val="center"/>
        <w:rPr>
          <w:sz w:val="20"/>
          <w:szCs w:val="22"/>
        </w:rPr>
      </w:pPr>
      <w:r w:rsidRPr="007B5BD3">
        <w:rPr>
          <w:sz w:val="20"/>
          <w:szCs w:val="22"/>
        </w:rPr>
        <w:t>* Portion to be paid to credit of Trust Fund—Military College Working Expenses Account.</w:t>
      </w:r>
    </w:p>
    <w:p w:rsidR="000A206B" w:rsidRDefault="000A206B" w:rsidP="000A206B">
      <w:pPr>
        <w:widowControl w:val="0"/>
        <w:tabs>
          <w:tab w:val="left" w:pos="2894"/>
          <w:tab w:val="left" w:pos="6350"/>
        </w:tabs>
        <w:autoSpaceDE w:val="0"/>
        <w:autoSpaceDN w:val="0"/>
        <w:adjustRightInd w:val="0"/>
        <w:spacing w:after="60"/>
        <w:jc w:val="center"/>
        <w:rPr>
          <w:sz w:val="22"/>
          <w:szCs w:val="22"/>
        </w:rPr>
        <w:sectPr w:rsidR="000A206B" w:rsidSect="00EE6E1E">
          <w:headerReference w:type="even" r:id="rId7"/>
          <w:headerReference w:type="default" r:id="rId8"/>
          <w:pgSz w:w="11909" w:h="16834"/>
          <w:pgMar w:top="1440" w:right="1440" w:bottom="1440" w:left="1440" w:header="720" w:footer="720" w:gutter="0"/>
          <w:cols w:space="720"/>
          <w:noEndnote/>
          <w:titlePg/>
          <w:docGrid w:linePitch="360"/>
        </w:sectPr>
      </w:pPr>
    </w:p>
    <w:p w:rsidR="00924AAD" w:rsidRPr="00414CA4" w:rsidRDefault="00924AAD" w:rsidP="000A206B">
      <w:pPr>
        <w:widowControl w:val="0"/>
        <w:tabs>
          <w:tab w:val="left" w:pos="2894"/>
          <w:tab w:val="left" w:pos="6350"/>
        </w:tabs>
        <w:autoSpaceDE w:val="0"/>
        <w:autoSpaceDN w:val="0"/>
        <w:adjustRightInd w:val="0"/>
        <w:spacing w:after="60"/>
        <w:jc w:val="center"/>
        <w:rPr>
          <w:sz w:val="22"/>
          <w:szCs w:val="22"/>
        </w:rPr>
      </w:pP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53"/>
        <w:gridCol w:w="657"/>
        <w:gridCol w:w="5760"/>
        <w:gridCol w:w="1080"/>
        <w:gridCol w:w="1059"/>
      </w:tblGrid>
      <w:tr w:rsidR="00924AAD" w:rsidRPr="00414CA4" w:rsidTr="000A206B">
        <w:trPr>
          <w:cantSplit/>
          <w:trHeight w:val="1380"/>
          <w:jc w:val="center"/>
        </w:trPr>
        <w:tc>
          <w:tcPr>
            <w:tcW w:w="553" w:type="dxa"/>
            <w:tcBorders>
              <w:top w:val="single" w:sz="6" w:space="0" w:color="auto"/>
              <w:left w:val="nil"/>
              <w:bottom w:val="single" w:sz="6" w:space="0" w:color="auto"/>
              <w:right w:val="single" w:sz="6" w:space="0" w:color="auto"/>
            </w:tcBorders>
            <w:textDirection w:val="btLr"/>
            <w:vAlign w:val="center"/>
          </w:tcPr>
          <w:p w:rsidR="00924AAD" w:rsidRPr="000A206B" w:rsidRDefault="00924AAD" w:rsidP="000A206B">
            <w:pPr>
              <w:widowControl w:val="0"/>
              <w:autoSpaceDE w:val="0"/>
              <w:autoSpaceDN w:val="0"/>
              <w:adjustRightInd w:val="0"/>
              <w:rPr>
                <w:b/>
                <w:bCs/>
                <w:i/>
                <w:iCs/>
                <w:sz w:val="20"/>
                <w:szCs w:val="22"/>
              </w:rPr>
            </w:pPr>
            <w:r w:rsidRPr="000A206B">
              <w:rPr>
                <w:sz w:val="20"/>
                <w:szCs w:val="22"/>
              </w:rPr>
              <w:t>Division No.</w:t>
            </w:r>
          </w:p>
        </w:tc>
        <w:tc>
          <w:tcPr>
            <w:tcW w:w="657" w:type="dxa"/>
            <w:tcBorders>
              <w:top w:val="single" w:sz="6" w:space="0" w:color="auto"/>
              <w:left w:val="single" w:sz="6" w:space="0" w:color="auto"/>
              <w:bottom w:val="single" w:sz="6" w:space="0" w:color="auto"/>
              <w:right w:val="single" w:sz="6" w:space="0" w:color="auto"/>
            </w:tcBorders>
            <w:textDirection w:val="btLr"/>
            <w:vAlign w:val="center"/>
          </w:tcPr>
          <w:p w:rsidR="00924AAD" w:rsidRPr="000A206B" w:rsidRDefault="00924AAD" w:rsidP="000A206B">
            <w:pPr>
              <w:widowControl w:val="0"/>
              <w:autoSpaceDE w:val="0"/>
              <w:autoSpaceDN w:val="0"/>
              <w:adjustRightInd w:val="0"/>
              <w:rPr>
                <w:sz w:val="20"/>
                <w:szCs w:val="22"/>
              </w:rPr>
            </w:pPr>
            <w:r w:rsidRPr="000A206B">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0A206B">
            <w:pPr>
              <w:widowControl w:val="0"/>
              <w:tabs>
                <w:tab w:val="left" w:leader="dot" w:pos="5544"/>
              </w:tabs>
              <w:autoSpaceDE w:val="0"/>
              <w:autoSpaceDN w:val="0"/>
              <w:adjustRightInd w:val="0"/>
              <w:spacing w:after="120"/>
              <w:jc w:val="center"/>
              <w:rPr>
                <w:i/>
                <w:iCs/>
                <w:sz w:val="22"/>
                <w:szCs w:val="22"/>
              </w:rPr>
            </w:pPr>
            <w:r w:rsidRPr="00414CA4">
              <w:rPr>
                <w:sz w:val="22"/>
                <w:szCs w:val="22"/>
              </w:rPr>
              <w:t xml:space="preserve">VI.—THE DEPARTMENT OF DEFENCE— </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0A206B" w:rsidRDefault="00924AAD" w:rsidP="000A206B">
            <w:pPr>
              <w:widowControl w:val="0"/>
              <w:autoSpaceDE w:val="0"/>
              <w:autoSpaceDN w:val="0"/>
              <w:adjustRightInd w:val="0"/>
              <w:spacing w:before="240"/>
              <w:jc w:val="center"/>
              <w:rPr>
                <w:bCs/>
                <w:sz w:val="22"/>
                <w:szCs w:val="22"/>
              </w:rPr>
            </w:pPr>
            <w:r w:rsidRPr="000A206B">
              <w:rPr>
                <w:bCs/>
                <w:sz w:val="22"/>
                <w:szCs w:val="22"/>
              </w:rPr>
              <w:t>£</w:t>
            </w:r>
          </w:p>
        </w:tc>
        <w:tc>
          <w:tcPr>
            <w:tcW w:w="1059" w:type="dxa"/>
            <w:tcBorders>
              <w:top w:val="single" w:sz="6" w:space="0" w:color="auto"/>
              <w:left w:val="single" w:sz="6" w:space="0" w:color="auto"/>
              <w:bottom w:val="nil"/>
              <w:right w:val="nil"/>
            </w:tcBorders>
          </w:tcPr>
          <w:p w:rsidR="00924AAD" w:rsidRPr="000A206B" w:rsidRDefault="00924AAD" w:rsidP="000A206B">
            <w:pPr>
              <w:widowControl w:val="0"/>
              <w:autoSpaceDE w:val="0"/>
              <w:autoSpaceDN w:val="0"/>
              <w:adjustRightInd w:val="0"/>
              <w:spacing w:before="240"/>
              <w:jc w:val="center"/>
              <w:rPr>
                <w:sz w:val="22"/>
                <w:szCs w:val="22"/>
              </w:rPr>
            </w:pPr>
            <w:r w:rsidRPr="000A206B">
              <w:rPr>
                <w:sz w:val="22"/>
                <w:szCs w:val="22"/>
              </w:rPr>
              <w:t>£</w:t>
            </w:r>
          </w:p>
        </w:tc>
      </w:tr>
      <w:tr w:rsidR="00924AAD" w:rsidRPr="00414CA4" w:rsidTr="000A206B">
        <w:trPr>
          <w:trHeight w:val="20"/>
          <w:jc w:val="center"/>
        </w:trPr>
        <w:tc>
          <w:tcPr>
            <w:tcW w:w="553" w:type="dxa"/>
            <w:tcBorders>
              <w:top w:val="single" w:sz="6" w:space="0" w:color="auto"/>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51</w:t>
            </w:r>
          </w:p>
        </w:tc>
        <w:tc>
          <w:tcPr>
            <w:tcW w:w="657" w:type="dxa"/>
            <w:tcBorders>
              <w:top w:val="single" w:sz="6" w:space="0" w:color="auto"/>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0A206B">
            <w:pPr>
              <w:widowControl w:val="0"/>
              <w:tabs>
                <w:tab w:val="left" w:leader="dot" w:pos="5544"/>
              </w:tabs>
              <w:autoSpaceDE w:val="0"/>
              <w:autoSpaceDN w:val="0"/>
              <w:adjustRightInd w:val="0"/>
              <w:spacing w:before="240"/>
              <w:jc w:val="center"/>
              <w:rPr>
                <w:smallCaps/>
                <w:sz w:val="22"/>
                <w:szCs w:val="22"/>
              </w:rPr>
            </w:pPr>
            <w:r w:rsidRPr="00414CA4">
              <w:rPr>
                <w:smallCaps/>
                <w:sz w:val="22"/>
                <w:szCs w:val="22"/>
              </w:rPr>
              <w:t>Cordite Factory.</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05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900</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52</w:t>
            </w: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0A206B">
            <w:pPr>
              <w:widowControl w:val="0"/>
              <w:tabs>
                <w:tab w:val="left" w:leader="dot" w:pos="5544"/>
              </w:tabs>
              <w:autoSpaceDE w:val="0"/>
              <w:autoSpaceDN w:val="0"/>
              <w:adjustRightInd w:val="0"/>
              <w:jc w:val="center"/>
              <w:rPr>
                <w:smallCaps/>
                <w:sz w:val="22"/>
                <w:szCs w:val="22"/>
              </w:rPr>
            </w:pPr>
            <w:r w:rsidRPr="00414CA4">
              <w:rPr>
                <w:smallCaps/>
                <w:sz w:val="22"/>
                <w:szCs w:val="22"/>
              </w:rPr>
              <w:t>Small Arms Factory.</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900*</w:t>
            </w: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1,300</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924AAD" w:rsidRPr="00414CA4" w:rsidTr="000A206B">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53</w:t>
            </w: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0A206B">
            <w:pPr>
              <w:widowControl w:val="0"/>
              <w:tabs>
                <w:tab w:val="left" w:leader="dot" w:pos="5544"/>
              </w:tabs>
              <w:autoSpaceDE w:val="0"/>
              <w:autoSpaceDN w:val="0"/>
              <w:adjustRightInd w:val="0"/>
              <w:jc w:val="center"/>
              <w:rPr>
                <w:smallCaps/>
                <w:sz w:val="22"/>
                <w:szCs w:val="22"/>
              </w:rPr>
            </w:pPr>
            <w:r w:rsidRPr="00414CA4">
              <w:rPr>
                <w:smallCaps/>
                <w:sz w:val="22"/>
                <w:szCs w:val="22"/>
              </w:rPr>
              <w:t>Clothing Factory.</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1,300†</w:t>
            </w:r>
          </w:p>
        </w:tc>
      </w:tr>
      <w:tr w:rsidR="00924AAD" w:rsidRPr="00414CA4" w:rsidTr="009A4AA5">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400</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924AAD" w:rsidRPr="00414CA4" w:rsidTr="009A4AA5">
        <w:trPr>
          <w:trHeight w:val="20"/>
          <w:jc w:val="center"/>
        </w:trPr>
        <w:tc>
          <w:tcPr>
            <w:tcW w:w="553" w:type="dxa"/>
            <w:tcBorders>
              <w:top w:val="nil"/>
              <w:left w:val="nil"/>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924AAD" w:rsidRPr="00414CA4" w:rsidRDefault="00924AAD" w:rsidP="000A206B">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0A206B">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924AAD" w:rsidRPr="00414CA4" w:rsidRDefault="00924AAD" w:rsidP="000A206B">
            <w:pPr>
              <w:autoSpaceDE w:val="0"/>
              <w:autoSpaceDN w:val="0"/>
              <w:adjustRightInd w:val="0"/>
              <w:ind w:right="144"/>
              <w:jc w:val="right"/>
              <w:rPr>
                <w:sz w:val="22"/>
                <w:szCs w:val="22"/>
              </w:rPr>
            </w:pPr>
          </w:p>
        </w:tc>
      </w:tr>
      <w:tr w:rsidR="0081449D" w:rsidRPr="00414CA4" w:rsidTr="0081449D">
        <w:trPr>
          <w:trHeight w:val="485"/>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54</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Harness, Saddlery, and Accoutrements Factory.</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400‡</w:t>
            </w: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350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9636D9">
            <w:pPr>
              <w:autoSpaceDE w:val="0"/>
              <w:autoSpaceDN w:val="0"/>
              <w:adjustRightInd w:val="0"/>
              <w:ind w:right="144"/>
              <w:jc w:val="center"/>
              <w:rPr>
                <w:sz w:val="22"/>
                <w:szCs w:val="22"/>
              </w:rPr>
            </w:pPr>
            <w:r w:rsidRPr="00414CA4">
              <w:rPr>
                <w:sz w:val="22"/>
                <w:szCs w:val="22"/>
              </w:rPr>
              <w:t>...</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350§</w:t>
            </w: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55</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Woollen Cloth Factory.</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450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0A206B" w:rsidRDefault="0081449D" w:rsidP="0081449D">
            <w:pPr>
              <w:widowControl w:val="0"/>
              <w:tabs>
                <w:tab w:val="left" w:leader="dot" w:pos="5544"/>
              </w:tabs>
              <w:autoSpaceDE w:val="0"/>
              <w:autoSpaceDN w:val="0"/>
              <w:adjustRightInd w:val="0"/>
              <w:spacing w:before="240"/>
              <w:jc w:val="center"/>
              <w:rPr>
                <w:i/>
                <w:iCs/>
                <w:szCs w:val="22"/>
              </w:rPr>
            </w:pPr>
            <w:r w:rsidRPr="000A206B">
              <w:rPr>
                <w:i/>
                <w:iCs/>
                <w:szCs w:val="22"/>
              </w:rPr>
              <w:t>Naval Forces.</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81449D" w:rsidRPr="00414CA4" w:rsidRDefault="0081449D" w:rsidP="0081449D">
            <w:pPr>
              <w:autoSpaceDE w:val="0"/>
              <w:autoSpaceDN w:val="0"/>
              <w:adjustRightInd w:val="0"/>
              <w:ind w:right="-16"/>
              <w:jc w:val="right"/>
              <w:rPr>
                <w:sz w:val="22"/>
                <w:szCs w:val="22"/>
              </w:rPr>
            </w:pPr>
            <w:r w:rsidRPr="00414CA4">
              <w:rPr>
                <w:sz w:val="22"/>
                <w:szCs w:val="22"/>
              </w:rPr>
              <w:t>20,450**</w:t>
            </w: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56</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Naval Administration.</w:t>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2,500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Postage and Telegrams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1,600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57</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240"/>
              <w:jc w:val="center"/>
              <w:rPr>
                <w:smallCaps/>
                <w:sz w:val="22"/>
                <w:szCs w:val="22"/>
              </w:rPr>
            </w:pPr>
            <w:r w:rsidRPr="00414CA4">
              <w:rPr>
                <w:smallCaps/>
                <w:sz w:val="22"/>
                <w:szCs w:val="22"/>
              </w:rPr>
              <w:t>Royal Australian Naval College.</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13,100</w:t>
            </w: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58</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Boys’ Training Ship.</w:t>
            </w:r>
          </w:p>
        </w:tc>
        <w:tc>
          <w:tcPr>
            <w:tcW w:w="1080" w:type="dxa"/>
            <w:tcBorders>
              <w:top w:val="single" w:sz="2" w:space="0" w:color="auto"/>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10,000</w:t>
            </w: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7,500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rPr>
                <w:sz w:val="22"/>
                <w:szCs w:val="22"/>
              </w:rPr>
            </w:pPr>
          </w:p>
        </w:tc>
        <w:tc>
          <w:tcPr>
            <w:tcW w:w="1080" w:type="dxa"/>
            <w:tcBorders>
              <w:top w:val="single" w:sz="2" w:space="0" w:color="auto"/>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13,500</w:t>
            </w:r>
          </w:p>
        </w:tc>
      </w:tr>
      <w:tr w:rsidR="0081449D" w:rsidRPr="00414CA4" w:rsidTr="0081449D">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59</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Permanent Force (Sea-Going).</w:t>
            </w:r>
          </w:p>
        </w:tc>
        <w:tc>
          <w:tcPr>
            <w:tcW w:w="1080" w:type="dxa"/>
            <w:tcBorders>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150,000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70,000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9A4AA5">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60</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Naval Establishments.</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220,000</w:t>
            </w: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6,000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4,500</w:t>
            </w: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957"/>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62</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w:t>
            </w:r>
          </w:p>
        </w:tc>
        <w:tc>
          <w:tcPr>
            <w:tcW w:w="5760" w:type="dxa"/>
            <w:tcBorders>
              <w:top w:val="nil"/>
              <w:left w:val="single" w:sz="6" w:space="0" w:color="auto"/>
              <w:bottom w:val="nil"/>
              <w:right w:val="single" w:sz="4" w:space="0" w:color="auto"/>
            </w:tcBorders>
            <w:vAlign w:val="bottom"/>
          </w:tcPr>
          <w:p w:rsidR="0081449D" w:rsidRPr="00414CA4" w:rsidRDefault="0081449D" w:rsidP="0081449D">
            <w:pPr>
              <w:tabs>
                <w:tab w:val="left" w:leader="dot" w:pos="5544"/>
              </w:tabs>
              <w:autoSpaceDE w:val="0"/>
              <w:autoSpaceDN w:val="0"/>
              <w:adjustRightInd w:val="0"/>
              <w:spacing w:before="120"/>
              <w:ind w:left="288" w:hanging="288"/>
              <w:rPr>
                <w:sz w:val="22"/>
                <w:szCs w:val="22"/>
              </w:rPr>
            </w:pPr>
            <w:r w:rsidRPr="00414CA4">
              <w:rPr>
                <w:sz w:val="22"/>
                <w:szCs w:val="22"/>
              </w:rPr>
              <w:t xml:space="preserve">To </w:t>
            </w:r>
            <w:r w:rsidRPr="00414CA4">
              <w:rPr>
                <w:smallCaps/>
                <w:sz w:val="22"/>
                <w:szCs w:val="22"/>
              </w:rPr>
              <w:t>be paid to credit of Trust Fund Naval Dockyard account</w:t>
            </w:r>
            <w:r w:rsidRPr="00414CA4">
              <w:rPr>
                <w:sz w:val="22"/>
                <w:szCs w:val="22"/>
              </w:rPr>
              <w:tab/>
            </w:r>
          </w:p>
        </w:tc>
        <w:tc>
          <w:tcPr>
            <w:tcW w:w="1080" w:type="dxa"/>
            <w:tcBorders>
              <w:top w:val="single" w:sz="6" w:space="0" w:color="auto"/>
              <w:left w:val="single" w:sz="4" w:space="0" w:color="auto"/>
              <w:bottom w:val="nil"/>
              <w:right w:val="single" w:sz="6" w:space="0" w:color="auto"/>
            </w:tcBorders>
            <w:vAlign w:val="bottom"/>
          </w:tcPr>
          <w:p w:rsidR="0081449D" w:rsidRPr="00414CA4" w:rsidRDefault="0081449D" w:rsidP="0081449D">
            <w:pPr>
              <w:autoSpaceDE w:val="0"/>
              <w:autoSpaceDN w:val="0"/>
              <w:adjustRightInd w:val="0"/>
              <w:spacing w:before="120"/>
              <w:ind w:right="144"/>
              <w:jc w:val="center"/>
              <w:rPr>
                <w:sz w:val="22"/>
                <w:szCs w:val="22"/>
              </w:rPr>
            </w:pPr>
            <w:r>
              <w:rPr>
                <w:sz w:val="22"/>
                <w:szCs w:val="22"/>
              </w:rPr>
              <w:t>…</w:t>
            </w:r>
          </w:p>
        </w:tc>
        <w:tc>
          <w:tcPr>
            <w:tcW w:w="1059" w:type="dxa"/>
            <w:tcBorders>
              <w:top w:val="nil"/>
              <w:left w:val="single" w:sz="6" w:space="0" w:color="auto"/>
              <w:bottom w:val="nil"/>
              <w:right w:val="nil"/>
            </w:tcBorders>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10,500</w:t>
            </w: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4" w:space="0" w:color="auto"/>
            </w:tcBorders>
          </w:tcPr>
          <w:p w:rsidR="0081449D" w:rsidRPr="000A206B" w:rsidRDefault="0081449D" w:rsidP="0081449D">
            <w:pPr>
              <w:widowControl w:val="0"/>
              <w:tabs>
                <w:tab w:val="left" w:leader="dot" w:pos="5544"/>
              </w:tabs>
              <w:autoSpaceDE w:val="0"/>
              <w:autoSpaceDN w:val="0"/>
              <w:adjustRightInd w:val="0"/>
              <w:spacing w:before="240"/>
              <w:jc w:val="center"/>
              <w:rPr>
                <w:i/>
                <w:iCs/>
                <w:szCs w:val="22"/>
              </w:rPr>
            </w:pPr>
            <w:r w:rsidRPr="000A206B">
              <w:rPr>
                <w:i/>
                <w:iCs/>
                <w:szCs w:val="22"/>
              </w:rPr>
              <w:t>Citizen Naval Forces.</w:t>
            </w:r>
          </w:p>
        </w:tc>
        <w:tc>
          <w:tcPr>
            <w:tcW w:w="1080" w:type="dxa"/>
            <w:tcBorders>
              <w:top w:val="nil"/>
              <w:left w:val="single" w:sz="4"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63</w:t>
            </w:r>
          </w:p>
        </w:tc>
        <w:tc>
          <w:tcPr>
            <w:tcW w:w="657"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4"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(Royal Australian Naval Reserve.)</w:t>
            </w:r>
          </w:p>
        </w:tc>
        <w:tc>
          <w:tcPr>
            <w:tcW w:w="1080" w:type="dxa"/>
            <w:tcBorders>
              <w:top w:val="nil"/>
              <w:left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nil"/>
              <w:right w:val="single" w:sz="6" w:space="0" w:color="auto"/>
            </w:tcBorders>
            <w:vAlign w:val="bottom"/>
          </w:tcPr>
          <w:p w:rsidR="0081449D" w:rsidRPr="00A63193" w:rsidRDefault="0081449D" w:rsidP="0081449D">
            <w:pPr>
              <w:autoSpaceDE w:val="0"/>
              <w:autoSpaceDN w:val="0"/>
              <w:adjustRightInd w:val="0"/>
              <w:ind w:right="144"/>
              <w:jc w:val="right"/>
              <w:rPr>
                <w:sz w:val="22"/>
                <w:szCs w:val="22"/>
              </w:rPr>
            </w:pPr>
            <w:r w:rsidRPr="00A63193">
              <w:rPr>
                <w:sz w:val="22"/>
                <w:szCs w:val="22"/>
              </w:rPr>
              <w:t>1</w:t>
            </w:r>
          </w:p>
          <w:p w:rsidR="0081449D" w:rsidRPr="00A63193" w:rsidRDefault="0081449D" w:rsidP="0081449D">
            <w:pPr>
              <w:autoSpaceDE w:val="0"/>
              <w:autoSpaceDN w:val="0"/>
              <w:adjustRightInd w:val="0"/>
              <w:ind w:right="144"/>
              <w:jc w:val="right"/>
              <w:rPr>
                <w:sz w:val="22"/>
                <w:szCs w:val="22"/>
              </w:rPr>
            </w:pPr>
            <w:r w:rsidRPr="00A63193">
              <w:rPr>
                <w:sz w:val="22"/>
                <w:szCs w:val="22"/>
              </w:rPr>
              <w:t>2</w:t>
            </w:r>
          </w:p>
        </w:tc>
        <w:tc>
          <w:tcPr>
            <w:tcW w:w="5760" w:type="dxa"/>
            <w:tcBorders>
              <w:top w:val="nil"/>
              <w:left w:val="single" w:sz="6" w:space="0" w:color="auto"/>
              <w:bottom w:val="nil"/>
              <w:right w:val="single" w:sz="4" w:space="0" w:color="auto"/>
            </w:tcBorders>
          </w:tcPr>
          <w:p w:rsidR="0081449D" w:rsidRPr="00A63193" w:rsidRDefault="0081449D" w:rsidP="0081449D">
            <w:pPr>
              <w:tabs>
                <w:tab w:val="left" w:leader="dot" w:pos="5544"/>
              </w:tabs>
              <w:autoSpaceDE w:val="0"/>
              <w:autoSpaceDN w:val="0"/>
              <w:adjustRightInd w:val="0"/>
              <w:jc w:val="both"/>
              <w:rPr>
                <w:sz w:val="22"/>
                <w:szCs w:val="22"/>
              </w:rPr>
            </w:pPr>
            <w:r w:rsidRPr="00A63193">
              <w:rPr>
                <w:sz w:val="22"/>
                <w:szCs w:val="22"/>
              </w:rPr>
              <w:t>Pay</w:t>
            </w:r>
            <w:r w:rsidRPr="00A63193">
              <w:rPr>
                <w:sz w:val="22"/>
                <w:szCs w:val="22"/>
              </w:rPr>
              <w:tab/>
            </w:r>
          </w:p>
          <w:p w:rsidR="0081449D" w:rsidRPr="00A63193" w:rsidRDefault="0081449D" w:rsidP="0081449D">
            <w:pPr>
              <w:tabs>
                <w:tab w:val="left" w:leader="dot" w:pos="5544"/>
              </w:tabs>
              <w:autoSpaceDE w:val="0"/>
              <w:autoSpaceDN w:val="0"/>
              <w:adjustRightInd w:val="0"/>
              <w:jc w:val="both"/>
              <w:rPr>
                <w:sz w:val="22"/>
                <w:szCs w:val="22"/>
              </w:rPr>
            </w:pPr>
            <w:r w:rsidRPr="00A63193">
              <w:rPr>
                <w:sz w:val="22"/>
                <w:szCs w:val="22"/>
              </w:rPr>
              <w:t>Contingencies</w:t>
            </w:r>
            <w:r w:rsidRPr="00A63193">
              <w:rPr>
                <w:sz w:val="22"/>
                <w:szCs w:val="22"/>
              </w:rPr>
              <w:tab/>
            </w:r>
          </w:p>
        </w:tc>
        <w:tc>
          <w:tcPr>
            <w:tcW w:w="1080" w:type="dxa"/>
            <w:tcBorders>
              <w:top w:val="nil"/>
              <w:left w:val="single" w:sz="4" w:space="0" w:color="auto"/>
              <w:bottom w:val="single" w:sz="4" w:space="0" w:color="auto"/>
              <w:right w:val="single" w:sz="6" w:space="0" w:color="auto"/>
            </w:tcBorders>
            <w:vAlign w:val="bottom"/>
          </w:tcPr>
          <w:p w:rsidR="0081449D" w:rsidRPr="00A63193" w:rsidRDefault="0081449D" w:rsidP="0081449D">
            <w:pPr>
              <w:autoSpaceDE w:val="0"/>
              <w:autoSpaceDN w:val="0"/>
              <w:adjustRightInd w:val="0"/>
              <w:ind w:right="144"/>
              <w:jc w:val="right"/>
              <w:rPr>
                <w:sz w:val="22"/>
                <w:szCs w:val="22"/>
              </w:rPr>
            </w:pPr>
            <w:r w:rsidRPr="00A63193">
              <w:rPr>
                <w:sz w:val="22"/>
                <w:szCs w:val="22"/>
              </w:rPr>
              <w:t>26,000</w:t>
            </w:r>
          </w:p>
          <w:p w:rsidR="0081449D" w:rsidRPr="00A63193" w:rsidRDefault="0081449D" w:rsidP="0081449D">
            <w:pPr>
              <w:autoSpaceDE w:val="0"/>
              <w:autoSpaceDN w:val="0"/>
              <w:adjustRightInd w:val="0"/>
              <w:ind w:right="144"/>
              <w:jc w:val="right"/>
              <w:rPr>
                <w:sz w:val="22"/>
                <w:szCs w:val="22"/>
              </w:rPr>
            </w:pPr>
            <w:r w:rsidRPr="00A63193">
              <w:rPr>
                <w:sz w:val="22"/>
                <w:szCs w:val="22"/>
              </w:rPr>
              <w:t>9,000</w:t>
            </w:r>
          </w:p>
        </w:tc>
        <w:tc>
          <w:tcPr>
            <w:tcW w:w="1059" w:type="dxa"/>
            <w:tcBorders>
              <w:top w:val="nil"/>
              <w:left w:val="single" w:sz="6" w:space="0" w:color="auto"/>
              <w:bottom w:val="nil"/>
              <w:right w:val="nil"/>
            </w:tcBorders>
            <w:vAlign w:val="bottom"/>
          </w:tcPr>
          <w:p w:rsidR="0081449D" w:rsidRPr="00A63193" w:rsidRDefault="0081449D" w:rsidP="0081449D">
            <w:pPr>
              <w:autoSpaceDE w:val="0"/>
              <w:autoSpaceDN w:val="0"/>
              <w:adjustRightInd w:val="0"/>
              <w:ind w:right="144"/>
              <w:jc w:val="right"/>
              <w:rPr>
                <w:sz w:val="22"/>
                <w:szCs w:val="22"/>
              </w:rPr>
            </w:pPr>
          </w:p>
        </w:tc>
      </w:tr>
      <w:tr w:rsidR="0081449D" w:rsidRPr="00414CA4" w:rsidTr="000A206B">
        <w:trPr>
          <w:trHeight w:val="20"/>
          <w:jc w:val="center"/>
        </w:trPr>
        <w:tc>
          <w:tcPr>
            <w:tcW w:w="553" w:type="dxa"/>
            <w:tcBorders>
              <w:top w:val="nil"/>
              <w:left w:val="nil"/>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57" w:type="dxa"/>
            <w:tcBorders>
              <w:top w:val="nil"/>
              <w:left w:val="single" w:sz="6" w:space="0" w:color="auto"/>
              <w:bottom w:val="single" w:sz="6" w:space="0" w:color="auto"/>
              <w:right w:val="single" w:sz="6" w:space="0" w:color="auto"/>
            </w:tcBorders>
            <w:vAlign w:val="bottom"/>
          </w:tcPr>
          <w:p w:rsidR="0081449D" w:rsidRPr="00A63193"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single" w:sz="6" w:space="0" w:color="auto"/>
              <w:right w:val="single" w:sz="4" w:space="0" w:color="auto"/>
            </w:tcBorders>
          </w:tcPr>
          <w:p w:rsidR="0081449D" w:rsidRPr="00A63193" w:rsidRDefault="0081449D" w:rsidP="0081449D">
            <w:pPr>
              <w:tabs>
                <w:tab w:val="left" w:leader="dot" w:pos="5544"/>
              </w:tabs>
              <w:autoSpaceDE w:val="0"/>
              <w:autoSpaceDN w:val="0"/>
              <w:adjustRightInd w:val="0"/>
              <w:jc w:val="both"/>
              <w:rPr>
                <w:sz w:val="22"/>
                <w:szCs w:val="22"/>
              </w:rPr>
            </w:pPr>
          </w:p>
        </w:tc>
        <w:tc>
          <w:tcPr>
            <w:tcW w:w="1080" w:type="dxa"/>
            <w:tcBorders>
              <w:top w:val="single" w:sz="4" w:space="0" w:color="auto"/>
              <w:left w:val="single" w:sz="4" w:space="0" w:color="auto"/>
              <w:bottom w:val="single" w:sz="6" w:space="0" w:color="auto"/>
              <w:right w:val="single" w:sz="6" w:space="0" w:color="auto"/>
            </w:tcBorders>
            <w:vAlign w:val="bottom"/>
          </w:tcPr>
          <w:p w:rsidR="0081449D" w:rsidRPr="00A63193" w:rsidRDefault="0081449D" w:rsidP="0081449D">
            <w:pPr>
              <w:autoSpaceDE w:val="0"/>
              <w:autoSpaceDN w:val="0"/>
              <w:adjustRightInd w:val="0"/>
              <w:ind w:right="144"/>
              <w:jc w:val="right"/>
              <w:rPr>
                <w:sz w:val="22"/>
                <w:szCs w:val="22"/>
              </w:rPr>
            </w:pPr>
          </w:p>
        </w:tc>
        <w:tc>
          <w:tcPr>
            <w:tcW w:w="1059" w:type="dxa"/>
            <w:tcBorders>
              <w:top w:val="nil"/>
              <w:left w:val="single" w:sz="6" w:space="0" w:color="auto"/>
              <w:bottom w:val="single" w:sz="6" w:space="0" w:color="auto"/>
              <w:right w:val="nil"/>
            </w:tcBorders>
            <w:vAlign w:val="bottom"/>
          </w:tcPr>
          <w:p w:rsidR="0081449D" w:rsidRPr="00A63193" w:rsidRDefault="0081449D" w:rsidP="0081449D">
            <w:pPr>
              <w:autoSpaceDE w:val="0"/>
              <w:autoSpaceDN w:val="0"/>
              <w:adjustRightInd w:val="0"/>
              <w:ind w:right="144"/>
              <w:jc w:val="right"/>
              <w:rPr>
                <w:sz w:val="22"/>
                <w:szCs w:val="22"/>
              </w:rPr>
            </w:pPr>
            <w:r w:rsidRPr="00A63193">
              <w:rPr>
                <w:sz w:val="22"/>
                <w:szCs w:val="22"/>
              </w:rPr>
              <w:t>35,000</w:t>
            </w:r>
          </w:p>
        </w:tc>
      </w:tr>
    </w:tbl>
    <w:p w:rsidR="00924AAD" w:rsidRPr="000A206B" w:rsidRDefault="00924AAD" w:rsidP="000A206B">
      <w:pPr>
        <w:autoSpaceDE w:val="0"/>
        <w:autoSpaceDN w:val="0"/>
        <w:adjustRightInd w:val="0"/>
        <w:spacing w:before="60"/>
        <w:ind w:left="1186"/>
        <w:jc w:val="both"/>
        <w:rPr>
          <w:sz w:val="20"/>
          <w:szCs w:val="22"/>
        </w:rPr>
      </w:pPr>
      <w:r w:rsidRPr="000A206B">
        <w:rPr>
          <w:sz w:val="20"/>
          <w:szCs w:val="22"/>
        </w:rPr>
        <w:t>* To be paid to credit of Trust Fund—Cordite Factory Account.</w:t>
      </w:r>
    </w:p>
    <w:p w:rsidR="00924AAD" w:rsidRPr="000A206B" w:rsidRDefault="00924AAD" w:rsidP="005A7C1F">
      <w:pPr>
        <w:autoSpaceDE w:val="0"/>
        <w:autoSpaceDN w:val="0"/>
        <w:adjustRightInd w:val="0"/>
        <w:ind w:left="1186"/>
        <w:jc w:val="both"/>
        <w:rPr>
          <w:sz w:val="20"/>
          <w:szCs w:val="22"/>
        </w:rPr>
      </w:pPr>
      <w:r w:rsidRPr="000A206B">
        <w:rPr>
          <w:sz w:val="20"/>
          <w:szCs w:val="22"/>
        </w:rPr>
        <w:t>† To be paid to credit of Trust Fund—Small Arms Factory Account.</w:t>
      </w:r>
    </w:p>
    <w:p w:rsidR="00924AAD" w:rsidRPr="000A206B" w:rsidRDefault="00924AAD" w:rsidP="005A7C1F">
      <w:pPr>
        <w:autoSpaceDE w:val="0"/>
        <w:autoSpaceDN w:val="0"/>
        <w:adjustRightInd w:val="0"/>
        <w:ind w:left="1186"/>
        <w:jc w:val="both"/>
        <w:rPr>
          <w:sz w:val="20"/>
          <w:szCs w:val="22"/>
        </w:rPr>
      </w:pPr>
      <w:r w:rsidRPr="000A206B">
        <w:rPr>
          <w:sz w:val="20"/>
          <w:szCs w:val="22"/>
        </w:rPr>
        <w:t>‡</w:t>
      </w:r>
      <w:r w:rsidRPr="000A206B">
        <w:rPr>
          <w:i/>
          <w:iCs/>
          <w:sz w:val="20"/>
          <w:szCs w:val="22"/>
        </w:rPr>
        <w:t xml:space="preserve"> </w:t>
      </w:r>
      <w:r w:rsidRPr="000A206B">
        <w:rPr>
          <w:sz w:val="20"/>
          <w:szCs w:val="22"/>
        </w:rPr>
        <w:t>To be paid to credit of Trust Fund—Clothing Factory Account.</w:t>
      </w:r>
    </w:p>
    <w:p w:rsidR="00924AAD" w:rsidRPr="000A206B" w:rsidRDefault="00924AAD" w:rsidP="000A206B">
      <w:pPr>
        <w:autoSpaceDE w:val="0"/>
        <w:autoSpaceDN w:val="0"/>
        <w:adjustRightInd w:val="0"/>
        <w:ind w:left="1426" w:hanging="288"/>
        <w:jc w:val="both"/>
        <w:rPr>
          <w:sz w:val="20"/>
          <w:szCs w:val="22"/>
        </w:rPr>
      </w:pPr>
      <w:r w:rsidRPr="000A206B">
        <w:rPr>
          <w:sz w:val="20"/>
          <w:szCs w:val="22"/>
        </w:rPr>
        <w:t>§ To be paid to credit of Trust Fund—Harness, Saddlery, and Accoutrements Factory Account.</w:t>
      </w:r>
    </w:p>
    <w:p w:rsidR="00924AAD" w:rsidRPr="000A206B" w:rsidRDefault="00924AAD" w:rsidP="000A206B">
      <w:pPr>
        <w:autoSpaceDE w:val="0"/>
        <w:autoSpaceDN w:val="0"/>
        <w:adjustRightInd w:val="0"/>
        <w:ind w:left="1008"/>
        <w:jc w:val="both"/>
        <w:rPr>
          <w:sz w:val="20"/>
          <w:szCs w:val="22"/>
        </w:rPr>
      </w:pPr>
      <w:r w:rsidRPr="000A206B">
        <w:rPr>
          <w:sz w:val="20"/>
          <w:szCs w:val="22"/>
        </w:rPr>
        <w:t>** To be paid to credit of Trust Fund—Woollen Cloth Factory Account.</w:t>
      </w:r>
    </w:p>
    <w:p w:rsidR="000A206B" w:rsidRDefault="000A206B" w:rsidP="005A7C1F">
      <w:pPr>
        <w:tabs>
          <w:tab w:val="left" w:pos="325"/>
          <w:tab w:val="left" w:pos="4062"/>
        </w:tabs>
        <w:autoSpaceDE w:val="0"/>
        <w:autoSpaceDN w:val="0"/>
        <w:adjustRightInd w:val="0"/>
        <w:jc w:val="center"/>
        <w:rPr>
          <w:sz w:val="22"/>
          <w:szCs w:val="22"/>
        </w:rPr>
        <w:sectPr w:rsidR="000A206B" w:rsidSect="000A206B">
          <w:pgSz w:w="11909" w:h="20160" w:code="9"/>
          <w:pgMar w:top="1440" w:right="1440" w:bottom="1440" w:left="1440" w:header="720" w:footer="720" w:gutter="0"/>
          <w:cols w:space="720"/>
          <w:noEndnote/>
          <w:docGrid w:linePitch="360"/>
        </w:sectPr>
      </w:pPr>
    </w:p>
    <w:p w:rsidR="00924AAD" w:rsidRPr="00414CA4" w:rsidRDefault="00924AAD" w:rsidP="00843094">
      <w:pPr>
        <w:widowControl w:val="0"/>
        <w:tabs>
          <w:tab w:val="left" w:pos="325"/>
          <w:tab w:val="left" w:pos="4062"/>
        </w:tabs>
        <w:autoSpaceDE w:val="0"/>
        <w:autoSpaceDN w:val="0"/>
        <w:adjustRightInd w:val="0"/>
        <w:spacing w:after="60"/>
        <w:jc w:val="center"/>
        <w:rPr>
          <w:sz w:val="22"/>
          <w:szCs w:val="22"/>
        </w:rPr>
      </w:pP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710"/>
        <w:gridCol w:w="590"/>
        <w:gridCol w:w="5760"/>
        <w:gridCol w:w="1080"/>
        <w:gridCol w:w="969"/>
      </w:tblGrid>
      <w:tr w:rsidR="00924AAD" w:rsidRPr="00414CA4" w:rsidTr="00843094">
        <w:trPr>
          <w:cantSplit/>
          <w:trHeight w:val="1470"/>
          <w:jc w:val="center"/>
        </w:trPr>
        <w:tc>
          <w:tcPr>
            <w:tcW w:w="710" w:type="dxa"/>
            <w:tcBorders>
              <w:top w:val="single" w:sz="6" w:space="0" w:color="auto"/>
              <w:left w:val="nil"/>
              <w:bottom w:val="single" w:sz="4" w:space="0" w:color="auto"/>
              <w:right w:val="single" w:sz="6" w:space="0" w:color="auto"/>
            </w:tcBorders>
            <w:textDirection w:val="btLr"/>
            <w:vAlign w:val="center"/>
          </w:tcPr>
          <w:p w:rsidR="00924AAD" w:rsidRPr="00843094" w:rsidRDefault="00924AAD" w:rsidP="00843094">
            <w:pPr>
              <w:widowControl w:val="0"/>
              <w:autoSpaceDE w:val="0"/>
              <w:autoSpaceDN w:val="0"/>
              <w:adjustRightInd w:val="0"/>
              <w:rPr>
                <w:sz w:val="20"/>
                <w:szCs w:val="22"/>
              </w:rPr>
            </w:pPr>
            <w:r w:rsidRPr="00843094">
              <w:rPr>
                <w:sz w:val="20"/>
                <w:szCs w:val="22"/>
              </w:rPr>
              <w:t>Division No.</w:t>
            </w:r>
          </w:p>
        </w:tc>
        <w:tc>
          <w:tcPr>
            <w:tcW w:w="590" w:type="dxa"/>
            <w:tcBorders>
              <w:top w:val="single" w:sz="6" w:space="0" w:color="auto"/>
              <w:left w:val="single" w:sz="6" w:space="0" w:color="auto"/>
              <w:bottom w:val="single" w:sz="4" w:space="0" w:color="auto"/>
              <w:right w:val="single" w:sz="6" w:space="0" w:color="auto"/>
            </w:tcBorders>
            <w:textDirection w:val="btLr"/>
            <w:vAlign w:val="center"/>
          </w:tcPr>
          <w:p w:rsidR="00924AAD" w:rsidRPr="00843094" w:rsidRDefault="00924AAD" w:rsidP="00843094">
            <w:pPr>
              <w:widowControl w:val="0"/>
              <w:autoSpaceDE w:val="0"/>
              <w:autoSpaceDN w:val="0"/>
              <w:adjustRightInd w:val="0"/>
              <w:rPr>
                <w:sz w:val="20"/>
                <w:szCs w:val="22"/>
              </w:rPr>
            </w:pPr>
            <w:r w:rsidRPr="00843094">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843094">
            <w:pPr>
              <w:widowControl w:val="0"/>
              <w:tabs>
                <w:tab w:val="left" w:leader="dot" w:pos="5544"/>
              </w:tabs>
              <w:autoSpaceDE w:val="0"/>
              <w:autoSpaceDN w:val="0"/>
              <w:adjustRightInd w:val="0"/>
              <w:spacing w:after="120"/>
              <w:jc w:val="center"/>
              <w:rPr>
                <w:i/>
                <w:iCs/>
                <w:sz w:val="22"/>
                <w:szCs w:val="22"/>
              </w:rPr>
            </w:pPr>
            <w:r w:rsidRPr="00414CA4">
              <w:rPr>
                <w:sz w:val="22"/>
                <w:szCs w:val="22"/>
              </w:rPr>
              <w:t xml:space="preserve">VI.—THE DEPARTMENT OF DEFENCE— </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414CA4" w:rsidRDefault="00924AAD" w:rsidP="00843094">
            <w:pPr>
              <w:widowControl w:val="0"/>
              <w:autoSpaceDE w:val="0"/>
              <w:autoSpaceDN w:val="0"/>
              <w:adjustRightInd w:val="0"/>
              <w:spacing w:before="240"/>
              <w:jc w:val="center"/>
              <w:rPr>
                <w:i/>
                <w:iCs/>
                <w:sz w:val="22"/>
                <w:szCs w:val="22"/>
              </w:rPr>
            </w:pPr>
            <w:r w:rsidRPr="00414CA4">
              <w:rPr>
                <w:i/>
                <w:iCs/>
                <w:sz w:val="22"/>
                <w:szCs w:val="22"/>
              </w:rPr>
              <w:t>£</w:t>
            </w:r>
          </w:p>
        </w:tc>
        <w:tc>
          <w:tcPr>
            <w:tcW w:w="969" w:type="dxa"/>
            <w:tcBorders>
              <w:top w:val="single" w:sz="6" w:space="0" w:color="auto"/>
              <w:left w:val="single" w:sz="6" w:space="0" w:color="auto"/>
              <w:bottom w:val="nil"/>
              <w:right w:val="nil"/>
            </w:tcBorders>
          </w:tcPr>
          <w:p w:rsidR="00924AAD" w:rsidRPr="0066547A" w:rsidRDefault="00924AAD" w:rsidP="00843094">
            <w:pPr>
              <w:widowControl w:val="0"/>
              <w:autoSpaceDE w:val="0"/>
              <w:autoSpaceDN w:val="0"/>
              <w:adjustRightInd w:val="0"/>
              <w:spacing w:before="240"/>
              <w:jc w:val="center"/>
              <w:rPr>
                <w:i/>
                <w:sz w:val="22"/>
                <w:szCs w:val="22"/>
              </w:rPr>
            </w:pPr>
            <w:r w:rsidRPr="0066547A">
              <w:rPr>
                <w:i/>
                <w:sz w:val="22"/>
                <w:szCs w:val="22"/>
              </w:rPr>
              <w:t>£</w:t>
            </w:r>
          </w:p>
        </w:tc>
      </w:tr>
      <w:tr w:rsidR="00924AAD" w:rsidRPr="00414CA4" w:rsidTr="00843094">
        <w:trPr>
          <w:trHeight w:val="20"/>
          <w:jc w:val="center"/>
        </w:trPr>
        <w:tc>
          <w:tcPr>
            <w:tcW w:w="710" w:type="dxa"/>
            <w:tcBorders>
              <w:top w:val="single" w:sz="4" w:space="0" w:color="auto"/>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64</w:t>
            </w:r>
          </w:p>
        </w:tc>
        <w:tc>
          <w:tcPr>
            <w:tcW w:w="590" w:type="dxa"/>
            <w:tcBorders>
              <w:top w:val="single" w:sz="4" w:space="0" w:color="auto"/>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 xml:space="preserve">Royal Australian Naval Reserve </w:t>
            </w:r>
            <w:r w:rsidR="0066547A">
              <w:rPr>
                <w:smallCaps/>
                <w:sz w:val="22"/>
                <w:szCs w:val="22"/>
              </w:rPr>
              <w:br/>
            </w:r>
            <w:r w:rsidRPr="00414CA4">
              <w:rPr>
                <w:smallCaps/>
                <w:sz w:val="22"/>
                <w:szCs w:val="22"/>
              </w:rPr>
              <w:t>(Sea-Going).</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96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500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400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81449D" w:rsidRPr="00414CA4" w:rsidTr="0081449D">
        <w:trPr>
          <w:trHeight w:val="20"/>
          <w:jc w:val="center"/>
        </w:trPr>
        <w:tc>
          <w:tcPr>
            <w:tcW w:w="710" w:type="dxa"/>
            <w:tcBorders>
              <w:top w:val="nil"/>
              <w:left w:val="nil"/>
              <w:right w:val="single" w:sz="6" w:space="0" w:color="auto"/>
            </w:tcBorders>
            <w:shd w:val="clear" w:color="auto" w:fill="auto"/>
            <w:vAlign w:val="bottom"/>
          </w:tcPr>
          <w:p w:rsidR="0081449D" w:rsidRPr="00414CA4" w:rsidRDefault="0081449D" w:rsidP="00843094">
            <w:pPr>
              <w:autoSpaceDE w:val="0"/>
              <w:autoSpaceDN w:val="0"/>
              <w:adjustRightInd w:val="0"/>
              <w:ind w:right="144"/>
              <w:jc w:val="right"/>
              <w:rPr>
                <w:sz w:val="22"/>
                <w:szCs w:val="22"/>
              </w:rPr>
            </w:pPr>
          </w:p>
        </w:tc>
        <w:tc>
          <w:tcPr>
            <w:tcW w:w="590" w:type="dxa"/>
            <w:tcBorders>
              <w:top w:val="nil"/>
              <w:left w:val="single" w:sz="6" w:space="0" w:color="auto"/>
              <w:right w:val="single" w:sz="6" w:space="0" w:color="auto"/>
            </w:tcBorders>
            <w:shd w:val="clear" w:color="auto" w:fill="auto"/>
            <w:vAlign w:val="bottom"/>
          </w:tcPr>
          <w:p w:rsidR="0081449D" w:rsidRPr="00414CA4" w:rsidRDefault="0081449D" w:rsidP="00843094">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81449D" w:rsidRPr="00414CA4" w:rsidRDefault="0081449D" w:rsidP="00843094">
            <w:pPr>
              <w:tabs>
                <w:tab w:val="left" w:leader="dot" w:pos="5544"/>
              </w:tabs>
              <w:autoSpaceDE w:val="0"/>
              <w:autoSpaceDN w:val="0"/>
              <w:adjustRightInd w:val="0"/>
              <w:jc w:val="both"/>
              <w:rPr>
                <w:sz w:val="22"/>
                <w:szCs w:val="22"/>
              </w:rPr>
            </w:pPr>
          </w:p>
        </w:tc>
        <w:tc>
          <w:tcPr>
            <w:tcW w:w="1080" w:type="dxa"/>
            <w:tcBorders>
              <w:top w:val="nil"/>
              <w:left w:val="single" w:sz="6" w:space="0" w:color="auto"/>
              <w:right w:val="single" w:sz="6" w:space="0" w:color="auto"/>
            </w:tcBorders>
            <w:shd w:val="clear" w:color="auto" w:fill="auto"/>
            <w:vAlign w:val="bottom"/>
          </w:tcPr>
          <w:p w:rsidR="0081449D" w:rsidRPr="00414CA4" w:rsidRDefault="0081449D" w:rsidP="00843094">
            <w:pPr>
              <w:autoSpaceDE w:val="0"/>
              <w:autoSpaceDN w:val="0"/>
              <w:adjustRightInd w:val="0"/>
              <w:ind w:right="144"/>
              <w:jc w:val="right"/>
              <w:rPr>
                <w:sz w:val="22"/>
                <w:szCs w:val="22"/>
              </w:rPr>
            </w:pPr>
          </w:p>
        </w:tc>
        <w:tc>
          <w:tcPr>
            <w:tcW w:w="969" w:type="dxa"/>
            <w:tcBorders>
              <w:top w:val="nil"/>
              <w:left w:val="single" w:sz="6" w:space="0" w:color="auto"/>
              <w:right w:val="nil"/>
            </w:tcBorders>
            <w:shd w:val="clear" w:color="auto" w:fill="auto"/>
            <w:vAlign w:val="bottom"/>
          </w:tcPr>
          <w:p w:rsidR="0081449D" w:rsidRPr="00414CA4" w:rsidRDefault="0081449D" w:rsidP="00843094">
            <w:pPr>
              <w:autoSpaceDE w:val="0"/>
              <w:autoSpaceDN w:val="0"/>
              <w:adjustRightInd w:val="0"/>
              <w:ind w:right="144"/>
              <w:jc w:val="right"/>
              <w:rPr>
                <w:sz w:val="22"/>
                <w:szCs w:val="22"/>
              </w:rPr>
            </w:pPr>
            <w:r w:rsidRPr="00414CA4">
              <w:rPr>
                <w:sz w:val="22"/>
                <w:szCs w:val="22"/>
              </w:rPr>
              <w:t>900</w:t>
            </w:r>
          </w:p>
        </w:tc>
      </w:tr>
      <w:tr w:rsidR="00924AAD" w:rsidRPr="00414CA4" w:rsidTr="0081449D">
        <w:trPr>
          <w:trHeight w:val="20"/>
          <w:jc w:val="center"/>
        </w:trPr>
        <w:tc>
          <w:tcPr>
            <w:tcW w:w="710" w:type="dxa"/>
            <w:tcBorders>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65</w:t>
            </w:r>
          </w:p>
        </w:tc>
        <w:tc>
          <w:tcPr>
            <w:tcW w:w="590" w:type="dxa"/>
            <w:tcBorders>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mallCaps/>
                <w:sz w:val="22"/>
                <w:szCs w:val="22"/>
              </w:rPr>
            </w:pPr>
            <w:r w:rsidRPr="00414CA4">
              <w:rPr>
                <w:smallCaps/>
                <w:sz w:val="22"/>
                <w:szCs w:val="22"/>
              </w:rPr>
              <w:t>Royal Australian Fleet Reserve</w:t>
            </w:r>
            <w:r w:rsidR="0081449D">
              <w:rPr>
                <w:smallCaps/>
                <w:sz w:val="22"/>
                <w:szCs w:val="22"/>
              </w:rPr>
              <w:tab/>
            </w:r>
          </w:p>
        </w:tc>
        <w:tc>
          <w:tcPr>
            <w:tcW w:w="1080" w:type="dxa"/>
            <w:tcBorders>
              <w:left w:val="single" w:sz="6" w:space="0" w:color="auto"/>
              <w:bottom w:val="nil"/>
              <w:right w:val="single" w:sz="6" w:space="0" w:color="auto"/>
            </w:tcBorders>
            <w:vAlign w:val="bottom"/>
          </w:tcPr>
          <w:p w:rsidR="00924AAD" w:rsidRPr="00414CA4" w:rsidRDefault="009636D9" w:rsidP="009636D9">
            <w:pPr>
              <w:autoSpaceDE w:val="0"/>
              <w:autoSpaceDN w:val="0"/>
              <w:adjustRightInd w:val="0"/>
              <w:ind w:right="144"/>
              <w:jc w:val="center"/>
              <w:rPr>
                <w:sz w:val="22"/>
                <w:szCs w:val="22"/>
              </w:rPr>
            </w:pPr>
            <w:r w:rsidRPr="00414CA4">
              <w:rPr>
                <w:sz w:val="22"/>
                <w:szCs w:val="22"/>
              </w:rPr>
              <w:t>...</w:t>
            </w:r>
          </w:p>
        </w:tc>
        <w:tc>
          <w:tcPr>
            <w:tcW w:w="969" w:type="dxa"/>
            <w:tcBorders>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200</w:t>
            </w:r>
          </w:p>
        </w:tc>
      </w:tr>
      <w:tr w:rsidR="00924AAD" w:rsidRPr="00414CA4" w:rsidTr="00843094">
        <w:trPr>
          <w:trHeight w:val="20"/>
          <w:jc w:val="center"/>
        </w:trPr>
        <w:tc>
          <w:tcPr>
            <w:tcW w:w="710" w:type="dxa"/>
            <w:tcBorders>
              <w:top w:val="nil"/>
              <w:left w:val="nil"/>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66</w:t>
            </w:r>
          </w:p>
        </w:tc>
        <w:tc>
          <w:tcPr>
            <w:tcW w:w="590" w:type="dxa"/>
            <w:tcBorders>
              <w:top w:val="nil"/>
              <w:left w:val="single" w:sz="6" w:space="0" w:color="auto"/>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ind w:left="288" w:hanging="288"/>
              <w:jc w:val="both"/>
              <w:rPr>
                <w:sz w:val="22"/>
                <w:szCs w:val="22"/>
              </w:rPr>
            </w:pPr>
            <w:r w:rsidRPr="00414CA4">
              <w:rPr>
                <w:sz w:val="22"/>
                <w:szCs w:val="22"/>
              </w:rPr>
              <w:t xml:space="preserve">To </w:t>
            </w:r>
            <w:r w:rsidRPr="00414CA4">
              <w:rPr>
                <w:smallCaps/>
                <w:sz w:val="22"/>
                <w:szCs w:val="22"/>
              </w:rPr>
              <w:t>be Paid to Credit of Trust Fund</w:t>
            </w:r>
            <w:r w:rsidRPr="00414CA4">
              <w:rPr>
                <w:sz w:val="22"/>
                <w:szCs w:val="22"/>
              </w:rPr>
              <w:t xml:space="preserve">— </w:t>
            </w:r>
            <w:r w:rsidRPr="00414CA4">
              <w:rPr>
                <w:smallCaps/>
                <w:sz w:val="22"/>
                <w:szCs w:val="22"/>
              </w:rPr>
              <w:t>Uniform, Clothing, and Necessaries (Naval) Account</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20,000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67</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Medical Services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4,500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68</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Signal Stations and Examination Services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6,000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69</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Maintenance of Ships and Vessels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300,000</w:t>
            </w:r>
          </w:p>
        </w:tc>
      </w:tr>
      <w:tr w:rsidR="00924AAD" w:rsidRPr="00414CA4" w:rsidTr="00843094">
        <w:trPr>
          <w:trHeight w:val="20"/>
          <w:jc w:val="center"/>
        </w:trPr>
        <w:tc>
          <w:tcPr>
            <w:tcW w:w="710" w:type="dxa"/>
            <w:tcBorders>
              <w:top w:val="nil"/>
              <w:left w:val="nil"/>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70</w:t>
            </w:r>
          </w:p>
        </w:tc>
        <w:tc>
          <w:tcPr>
            <w:tcW w:w="590" w:type="dxa"/>
            <w:tcBorders>
              <w:top w:val="nil"/>
              <w:left w:val="single" w:sz="6" w:space="0" w:color="auto"/>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ind w:left="288" w:hanging="288"/>
              <w:jc w:val="both"/>
              <w:rPr>
                <w:sz w:val="22"/>
                <w:szCs w:val="22"/>
              </w:rPr>
            </w:pPr>
            <w:r w:rsidRPr="00414CA4">
              <w:rPr>
                <w:smallCaps/>
                <w:sz w:val="22"/>
                <w:szCs w:val="22"/>
              </w:rPr>
              <w:t>Repair and Maintenance of Naval Works, also Repair of Vessels of other Commonwealth Departments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2,000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71</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Miscellaneous Services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15,000</w:t>
            </w:r>
          </w:p>
        </w:tc>
      </w:tr>
      <w:tr w:rsidR="00924AAD" w:rsidRPr="00414CA4" w:rsidTr="00843094">
        <w:trPr>
          <w:trHeight w:val="20"/>
          <w:jc w:val="center"/>
        </w:trPr>
        <w:tc>
          <w:tcPr>
            <w:tcW w:w="710" w:type="dxa"/>
            <w:tcBorders>
              <w:top w:val="nil"/>
              <w:left w:val="nil"/>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72</w:t>
            </w:r>
          </w:p>
        </w:tc>
        <w:tc>
          <w:tcPr>
            <w:tcW w:w="590" w:type="dxa"/>
            <w:tcBorders>
              <w:top w:val="nil"/>
              <w:left w:val="single" w:sz="6" w:space="0" w:color="auto"/>
              <w:bottom w:val="nil"/>
              <w:right w:val="single" w:sz="6" w:space="0" w:color="auto"/>
            </w:tcBorders>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ind w:left="288" w:hanging="288"/>
              <w:jc w:val="both"/>
              <w:rPr>
                <w:sz w:val="22"/>
                <w:szCs w:val="22"/>
              </w:rPr>
            </w:pPr>
            <w:r w:rsidRPr="00414CA4">
              <w:rPr>
                <w:sz w:val="22"/>
                <w:szCs w:val="22"/>
              </w:rPr>
              <w:t xml:space="preserve">To </w:t>
            </w:r>
            <w:r w:rsidRPr="00414CA4">
              <w:rPr>
                <w:smallCaps/>
                <w:sz w:val="22"/>
                <w:szCs w:val="22"/>
              </w:rPr>
              <w:t>be Paid to the Credit of Trust Fund</w:t>
            </w:r>
            <w:r w:rsidRPr="00414CA4">
              <w:rPr>
                <w:sz w:val="22"/>
                <w:szCs w:val="22"/>
              </w:rPr>
              <w:t xml:space="preserve">— </w:t>
            </w:r>
            <w:r w:rsidRPr="00414CA4">
              <w:rPr>
                <w:smallCaps/>
                <w:sz w:val="22"/>
                <w:szCs w:val="22"/>
              </w:rPr>
              <w:t>Admiralty Account</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6,000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73</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Postage and Telegrams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1,500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mallCaps/>
                <w:sz w:val="22"/>
                <w:szCs w:val="22"/>
              </w:rPr>
            </w:pPr>
            <w:r w:rsidRPr="00414CA4">
              <w:rPr>
                <w:smallCaps/>
                <w:sz w:val="22"/>
                <w:szCs w:val="22"/>
              </w:rPr>
              <w:t>73a</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mallCaps/>
                <w:sz w:val="22"/>
                <w:szCs w:val="22"/>
              </w:rPr>
              <w:t>Trading Vessels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90,000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tcPr>
          <w:p w:rsidR="00924AAD" w:rsidRPr="00843094" w:rsidRDefault="00924AAD" w:rsidP="00843094">
            <w:pPr>
              <w:widowControl w:val="0"/>
              <w:tabs>
                <w:tab w:val="left" w:leader="dot" w:pos="5544"/>
              </w:tabs>
              <w:autoSpaceDE w:val="0"/>
              <w:autoSpaceDN w:val="0"/>
              <w:adjustRightInd w:val="0"/>
              <w:spacing w:before="120"/>
              <w:jc w:val="center"/>
              <w:rPr>
                <w:i/>
                <w:iCs/>
                <w:szCs w:val="22"/>
              </w:rPr>
            </w:pPr>
            <w:r w:rsidRPr="00843094">
              <w:rPr>
                <w:i/>
                <w:iCs/>
                <w:szCs w:val="22"/>
              </w:rPr>
              <w:t>Military Forces.</w:t>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74</w:t>
            </w:r>
          </w:p>
        </w:tc>
        <w:tc>
          <w:tcPr>
            <w:tcW w:w="590" w:type="dxa"/>
            <w:tcBorders>
              <w:top w:val="nil"/>
              <w:left w:val="single" w:sz="6" w:space="0" w:color="auto"/>
              <w:bottom w:val="nil"/>
              <w:right w:val="single" w:sz="4"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left w:val="single" w:sz="4" w:space="0" w:color="auto"/>
              <w:bottom w:val="nil"/>
              <w:right w:val="single" w:sz="4" w:space="0" w:color="auto"/>
            </w:tcBorders>
            <w:shd w:val="clear" w:color="auto" w:fill="auto"/>
            <w:vAlign w:val="center"/>
          </w:tcPr>
          <w:p w:rsidR="00924AAD" w:rsidRPr="00414CA4" w:rsidRDefault="00924AAD" w:rsidP="00843094">
            <w:pPr>
              <w:widowControl w:val="0"/>
              <w:tabs>
                <w:tab w:val="left" w:leader="dot" w:pos="5544"/>
              </w:tabs>
              <w:autoSpaceDE w:val="0"/>
              <w:autoSpaceDN w:val="0"/>
              <w:adjustRightInd w:val="0"/>
              <w:jc w:val="center"/>
              <w:rPr>
                <w:smallCaps/>
                <w:sz w:val="22"/>
                <w:szCs w:val="22"/>
              </w:rPr>
            </w:pPr>
            <w:r w:rsidRPr="00414CA4">
              <w:rPr>
                <w:smallCaps/>
                <w:sz w:val="22"/>
                <w:szCs w:val="22"/>
              </w:rPr>
              <w:t>Administrative and Instructional Staffs.</w:t>
            </w:r>
          </w:p>
        </w:tc>
        <w:tc>
          <w:tcPr>
            <w:tcW w:w="1080" w:type="dxa"/>
            <w:tcBorders>
              <w:top w:val="nil"/>
              <w:left w:val="single" w:sz="4"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56,000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10,800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1449D">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75</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Permanent Units.</w:t>
            </w:r>
          </w:p>
        </w:tc>
        <w:tc>
          <w:tcPr>
            <w:tcW w:w="1080" w:type="dxa"/>
            <w:tcBorders>
              <w:top w:val="single" w:sz="4" w:space="0" w:color="auto"/>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r w:rsidRPr="00414CA4">
              <w:rPr>
                <w:sz w:val="22"/>
                <w:szCs w:val="22"/>
              </w:rPr>
              <w:t>66,800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44,200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16,300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1449D">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76</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Ordnance Department.</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60,500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15,100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77</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Rifle Range Staff.</w:t>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2,200</w:t>
            </w: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78</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District Accounts and Pay Branch.</w:t>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9636D9">
        <w:trPr>
          <w:trHeight w:val="8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A8706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3,700</w:t>
            </w:r>
          </w:p>
        </w:tc>
      </w:tr>
      <w:tr w:rsidR="00924AAD" w:rsidRPr="00414CA4" w:rsidTr="00843094">
        <w:trPr>
          <w:trHeight w:val="36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spacing w:before="120"/>
              <w:ind w:right="144"/>
              <w:jc w:val="right"/>
              <w:rPr>
                <w:sz w:val="22"/>
                <w:szCs w:val="22"/>
              </w:rPr>
            </w:pPr>
            <w:r w:rsidRPr="00414CA4">
              <w:rPr>
                <w:sz w:val="22"/>
                <w:szCs w:val="22"/>
              </w:rPr>
              <w:t>79</w:t>
            </w: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spacing w:before="12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43094">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Universal Military Training (Citizen Forces).</w:t>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spacing w:before="120"/>
              <w:ind w:right="144"/>
              <w:jc w:val="right"/>
              <w:rPr>
                <w:sz w:val="22"/>
                <w:szCs w:val="22"/>
              </w:rPr>
            </w:pP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spacing w:before="12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116,000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Contingencies—Citizen Forces and Senior Cadets</w:t>
            </w:r>
            <w:r w:rsidR="00A8706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105,000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924AAD" w:rsidRPr="00414CA4" w:rsidTr="00843094">
        <w:trPr>
          <w:trHeight w:val="20"/>
          <w:jc w:val="center"/>
        </w:trPr>
        <w:tc>
          <w:tcPr>
            <w:tcW w:w="710" w:type="dxa"/>
            <w:tcBorders>
              <w:top w:val="nil"/>
              <w:left w:val="nil"/>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43094">
            <w:pPr>
              <w:tabs>
                <w:tab w:val="left" w:leader="dot" w:pos="5544"/>
              </w:tabs>
              <w:autoSpaceDE w:val="0"/>
              <w:autoSpaceDN w:val="0"/>
              <w:adjustRightInd w:val="0"/>
              <w:jc w:val="both"/>
              <w:rPr>
                <w:sz w:val="22"/>
                <w:szCs w:val="22"/>
              </w:rPr>
            </w:pPr>
            <w:r w:rsidRPr="00414CA4">
              <w:rPr>
                <w:sz w:val="22"/>
                <w:szCs w:val="22"/>
              </w:rPr>
              <w:t>Contingencies—Junior Cadets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43094">
            <w:pPr>
              <w:autoSpaceDE w:val="0"/>
              <w:autoSpaceDN w:val="0"/>
              <w:adjustRightInd w:val="0"/>
              <w:ind w:right="144"/>
              <w:jc w:val="right"/>
              <w:rPr>
                <w:sz w:val="22"/>
                <w:szCs w:val="22"/>
              </w:rPr>
            </w:pPr>
            <w:r w:rsidRPr="00414CA4">
              <w:rPr>
                <w:sz w:val="22"/>
                <w:szCs w:val="22"/>
              </w:rPr>
              <w:t>5,700</w:t>
            </w:r>
          </w:p>
        </w:tc>
        <w:tc>
          <w:tcPr>
            <w:tcW w:w="969" w:type="dxa"/>
            <w:tcBorders>
              <w:top w:val="nil"/>
              <w:left w:val="single" w:sz="6" w:space="0" w:color="auto"/>
              <w:bottom w:val="nil"/>
              <w:right w:val="nil"/>
            </w:tcBorders>
            <w:vAlign w:val="bottom"/>
          </w:tcPr>
          <w:p w:rsidR="00924AAD" w:rsidRPr="00414CA4" w:rsidRDefault="00924AAD" w:rsidP="00843094">
            <w:pPr>
              <w:autoSpaceDE w:val="0"/>
              <w:autoSpaceDN w:val="0"/>
              <w:adjustRightInd w:val="0"/>
              <w:ind w:right="144"/>
              <w:jc w:val="right"/>
              <w:rPr>
                <w:sz w:val="22"/>
                <w:szCs w:val="22"/>
              </w:rPr>
            </w:pPr>
          </w:p>
        </w:tc>
      </w:tr>
      <w:tr w:rsidR="0081449D" w:rsidRPr="00414CA4" w:rsidTr="0081449D">
        <w:trPr>
          <w:trHeight w:val="20"/>
          <w:jc w:val="center"/>
        </w:trPr>
        <w:tc>
          <w:tcPr>
            <w:tcW w:w="71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80</w:t>
            </w:r>
          </w:p>
        </w:tc>
        <w:tc>
          <w:tcPr>
            <w:tcW w:w="59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Volunteers.</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226,700</w:t>
            </w:r>
          </w:p>
        </w:tc>
      </w:tr>
      <w:tr w:rsidR="0081449D" w:rsidRPr="00414CA4" w:rsidTr="00843094">
        <w:trPr>
          <w:trHeight w:val="20"/>
          <w:jc w:val="center"/>
        </w:trPr>
        <w:tc>
          <w:tcPr>
            <w:tcW w:w="71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9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80</w:t>
            </w:r>
          </w:p>
        </w:tc>
      </w:tr>
      <w:tr w:rsidR="0081449D" w:rsidRPr="00414CA4" w:rsidTr="00843094">
        <w:trPr>
          <w:trHeight w:val="20"/>
          <w:jc w:val="center"/>
        </w:trPr>
        <w:tc>
          <w:tcPr>
            <w:tcW w:w="71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81</w:t>
            </w:r>
          </w:p>
        </w:tc>
        <w:tc>
          <w:tcPr>
            <w:tcW w:w="59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mallCaps/>
                <w:sz w:val="22"/>
                <w:szCs w:val="22"/>
              </w:rPr>
              <w:t>Camps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35,000</w:t>
            </w:r>
          </w:p>
        </w:tc>
      </w:tr>
      <w:tr w:rsidR="00A87064" w:rsidRPr="00414CA4" w:rsidTr="00843094">
        <w:trPr>
          <w:trHeight w:val="20"/>
          <w:jc w:val="center"/>
        </w:trPr>
        <w:tc>
          <w:tcPr>
            <w:tcW w:w="710" w:type="dxa"/>
            <w:tcBorders>
              <w:top w:val="nil"/>
              <w:left w:val="nil"/>
              <w:bottom w:val="nil"/>
              <w:right w:val="single" w:sz="6" w:space="0" w:color="auto"/>
            </w:tcBorders>
            <w:vAlign w:val="bottom"/>
          </w:tcPr>
          <w:p w:rsidR="00A87064" w:rsidRPr="00414CA4" w:rsidRDefault="00A87064" w:rsidP="0081449D">
            <w:pPr>
              <w:autoSpaceDE w:val="0"/>
              <w:autoSpaceDN w:val="0"/>
              <w:adjustRightInd w:val="0"/>
              <w:ind w:right="144"/>
              <w:jc w:val="right"/>
              <w:rPr>
                <w:sz w:val="22"/>
                <w:szCs w:val="22"/>
              </w:rPr>
            </w:pPr>
            <w:r w:rsidRPr="00414CA4">
              <w:rPr>
                <w:sz w:val="22"/>
                <w:szCs w:val="22"/>
              </w:rPr>
              <w:t>82</w:t>
            </w:r>
          </w:p>
        </w:tc>
        <w:tc>
          <w:tcPr>
            <w:tcW w:w="590" w:type="dxa"/>
            <w:tcBorders>
              <w:top w:val="nil"/>
              <w:left w:val="single" w:sz="6" w:space="0" w:color="auto"/>
              <w:bottom w:val="nil"/>
              <w:right w:val="single" w:sz="6" w:space="0" w:color="auto"/>
            </w:tcBorders>
            <w:vAlign w:val="bottom"/>
          </w:tcPr>
          <w:p w:rsidR="00A87064" w:rsidRPr="00414CA4" w:rsidRDefault="00A87064" w:rsidP="00606E1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A87064" w:rsidRPr="00414CA4" w:rsidRDefault="00A87064" w:rsidP="0081449D">
            <w:pPr>
              <w:tabs>
                <w:tab w:val="left" w:leader="dot" w:pos="5544"/>
              </w:tabs>
              <w:autoSpaceDE w:val="0"/>
              <w:autoSpaceDN w:val="0"/>
              <w:adjustRightInd w:val="0"/>
              <w:jc w:val="both"/>
              <w:rPr>
                <w:smallCaps/>
                <w:sz w:val="22"/>
                <w:szCs w:val="22"/>
              </w:rPr>
            </w:pPr>
            <w:r w:rsidRPr="00414CA4">
              <w:rPr>
                <w:smallCaps/>
                <w:sz w:val="22"/>
                <w:szCs w:val="22"/>
              </w:rPr>
              <w:t>Maintenance of Existing Arms and Equipment</w:t>
            </w:r>
            <w:r>
              <w:rPr>
                <w:smallCaps/>
                <w:sz w:val="22"/>
                <w:szCs w:val="22"/>
              </w:rPr>
              <w:tab/>
            </w:r>
          </w:p>
        </w:tc>
        <w:tc>
          <w:tcPr>
            <w:tcW w:w="1080" w:type="dxa"/>
            <w:tcBorders>
              <w:top w:val="nil"/>
              <w:left w:val="single" w:sz="6" w:space="0" w:color="auto"/>
              <w:bottom w:val="nil"/>
              <w:right w:val="single" w:sz="6" w:space="0" w:color="auto"/>
            </w:tcBorders>
            <w:vAlign w:val="bottom"/>
          </w:tcPr>
          <w:p w:rsidR="00A87064" w:rsidRPr="00414CA4" w:rsidRDefault="00A87064"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A87064" w:rsidRPr="00414CA4" w:rsidRDefault="00A87064" w:rsidP="0081449D">
            <w:pPr>
              <w:autoSpaceDE w:val="0"/>
              <w:autoSpaceDN w:val="0"/>
              <w:adjustRightInd w:val="0"/>
              <w:ind w:right="144"/>
              <w:jc w:val="right"/>
              <w:rPr>
                <w:sz w:val="22"/>
                <w:szCs w:val="22"/>
              </w:rPr>
            </w:pPr>
            <w:r w:rsidRPr="00414CA4">
              <w:rPr>
                <w:sz w:val="22"/>
                <w:szCs w:val="22"/>
              </w:rPr>
              <w:t>12,000</w:t>
            </w:r>
          </w:p>
        </w:tc>
      </w:tr>
    </w:tbl>
    <w:p w:rsidR="00924AAD" w:rsidRPr="00414CA4" w:rsidRDefault="00924AAD" w:rsidP="00B97198">
      <w:pPr>
        <w:widowControl w:val="0"/>
        <w:tabs>
          <w:tab w:val="left" w:pos="2842"/>
          <w:tab w:val="left" w:pos="6322"/>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630"/>
        <w:gridCol w:w="5760"/>
        <w:gridCol w:w="900"/>
        <w:gridCol w:w="1239"/>
      </w:tblGrid>
      <w:tr w:rsidR="00924AAD" w:rsidRPr="00414CA4" w:rsidTr="00B97198">
        <w:trPr>
          <w:cantSplit/>
          <w:trHeight w:val="1470"/>
          <w:jc w:val="center"/>
        </w:trPr>
        <w:tc>
          <w:tcPr>
            <w:tcW w:w="580" w:type="dxa"/>
            <w:tcBorders>
              <w:top w:val="single" w:sz="6" w:space="0" w:color="auto"/>
              <w:left w:val="nil"/>
              <w:bottom w:val="single" w:sz="6" w:space="0" w:color="auto"/>
              <w:right w:val="single" w:sz="6" w:space="0" w:color="auto"/>
            </w:tcBorders>
            <w:textDirection w:val="btLr"/>
            <w:vAlign w:val="center"/>
          </w:tcPr>
          <w:p w:rsidR="00924AAD" w:rsidRPr="00B97198" w:rsidRDefault="00924AAD" w:rsidP="00B97198">
            <w:pPr>
              <w:widowControl w:val="0"/>
              <w:autoSpaceDE w:val="0"/>
              <w:autoSpaceDN w:val="0"/>
              <w:adjustRightInd w:val="0"/>
              <w:rPr>
                <w:sz w:val="20"/>
                <w:szCs w:val="22"/>
              </w:rPr>
            </w:pPr>
            <w:r w:rsidRPr="00B97198">
              <w:rPr>
                <w:sz w:val="20"/>
                <w:szCs w:val="22"/>
              </w:rPr>
              <w:t>Division No.</w:t>
            </w:r>
          </w:p>
        </w:tc>
        <w:tc>
          <w:tcPr>
            <w:tcW w:w="630" w:type="dxa"/>
            <w:tcBorders>
              <w:top w:val="single" w:sz="6" w:space="0" w:color="auto"/>
              <w:left w:val="single" w:sz="6" w:space="0" w:color="auto"/>
              <w:bottom w:val="single" w:sz="6" w:space="0" w:color="auto"/>
              <w:right w:val="single" w:sz="6" w:space="0" w:color="auto"/>
            </w:tcBorders>
            <w:textDirection w:val="btLr"/>
            <w:vAlign w:val="center"/>
          </w:tcPr>
          <w:p w:rsidR="00924AAD" w:rsidRPr="00B97198" w:rsidRDefault="00924AAD" w:rsidP="00B97198">
            <w:pPr>
              <w:widowControl w:val="0"/>
              <w:autoSpaceDE w:val="0"/>
              <w:autoSpaceDN w:val="0"/>
              <w:adjustRightInd w:val="0"/>
              <w:rPr>
                <w:sz w:val="20"/>
                <w:szCs w:val="22"/>
              </w:rPr>
            </w:pPr>
            <w:r w:rsidRPr="00B97198">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B97198">
            <w:pPr>
              <w:widowControl w:val="0"/>
              <w:tabs>
                <w:tab w:val="left" w:leader="dot" w:pos="5544"/>
              </w:tabs>
              <w:autoSpaceDE w:val="0"/>
              <w:autoSpaceDN w:val="0"/>
              <w:adjustRightInd w:val="0"/>
              <w:spacing w:after="120"/>
              <w:jc w:val="center"/>
              <w:rPr>
                <w:i/>
                <w:iCs/>
                <w:sz w:val="22"/>
                <w:szCs w:val="22"/>
              </w:rPr>
            </w:pPr>
            <w:r w:rsidRPr="00414CA4">
              <w:rPr>
                <w:sz w:val="22"/>
                <w:szCs w:val="22"/>
              </w:rPr>
              <w:t xml:space="preserve">VI.—THE DEPARTMENT OF DEFENCE— </w:t>
            </w:r>
            <w:r w:rsidRPr="00414CA4">
              <w:rPr>
                <w:i/>
                <w:iCs/>
                <w:sz w:val="22"/>
                <w:szCs w:val="22"/>
              </w:rPr>
              <w:t>continued.</w:t>
            </w:r>
          </w:p>
        </w:tc>
        <w:tc>
          <w:tcPr>
            <w:tcW w:w="900" w:type="dxa"/>
            <w:tcBorders>
              <w:top w:val="single" w:sz="6" w:space="0" w:color="auto"/>
              <w:left w:val="single" w:sz="6" w:space="0" w:color="auto"/>
              <w:bottom w:val="nil"/>
              <w:right w:val="single" w:sz="6" w:space="0" w:color="auto"/>
            </w:tcBorders>
          </w:tcPr>
          <w:p w:rsidR="00924AAD" w:rsidRPr="00414CA4" w:rsidRDefault="00924AAD" w:rsidP="00B97198">
            <w:pPr>
              <w:widowControl w:val="0"/>
              <w:autoSpaceDE w:val="0"/>
              <w:autoSpaceDN w:val="0"/>
              <w:adjustRightInd w:val="0"/>
              <w:spacing w:before="240"/>
              <w:jc w:val="center"/>
              <w:rPr>
                <w:i/>
                <w:iCs/>
                <w:sz w:val="22"/>
                <w:szCs w:val="22"/>
              </w:rPr>
            </w:pPr>
            <w:r w:rsidRPr="00414CA4">
              <w:rPr>
                <w:i/>
                <w:iCs/>
                <w:sz w:val="22"/>
                <w:szCs w:val="22"/>
              </w:rPr>
              <w:t>£</w:t>
            </w:r>
          </w:p>
        </w:tc>
        <w:tc>
          <w:tcPr>
            <w:tcW w:w="1239" w:type="dxa"/>
            <w:tcBorders>
              <w:top w:val="single" w:sz="6" w:space="0" w:color="auto"/>
              <w:left w:val="single" w:sz="6" w:space="0" w:color="auto"/>
              <w:bottom w:val="nil"/>
              <w:right w:val="nil"/>
            </w:tcBorders>
          </w:tcPr>
          <w:p w:rsidR="00924AAD" w:rsidRPr="00414CA4" w:rsidRDefault="00924AAD" w:rsidP="00B97198">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B97198">
        <w:trPr>
          <w:trHeight w:val="20"/>
          <w:jc w:val="center"/>
        </w:trPr>
        <w:tc>
          <w:tcPr>
            <w:tcW w:w="580" w:type="dxa"/>
            <w:tcBorders>
              <w:top w:val="single" w:sz="6" w:space="0" w:color="auto"/>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83</w:t>
            </w:r>
          </w:p>
        </w:tc>
        <w:tc>
          <w:tcPr>
            <w:tcW w:w="630" w:type="dxa"/>
            <w:tcBorders>
              <w:top w:val="single" w:sz="6" w:space="0" w:color="auto"/>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B97198">
            <w:pPr>
              <w:tabs>
                <w:tab w:val="left" w:leader="dot" w:pos="5544"/>
              </w:tabs>
              <w:autoSpaceDE w:val="0"/>
              <w:autoSpaceDN w:val="0"/>
              <w:adjustRightInd w:val="0"/>
              <w:jc w:val="both"/>
              <w:rPr>
                <w:sz w:val="22"/>
                <w:szCs w:val="22"/>
              </w:rPr>
            </w:pPr>
            <w:r w:rsidRPr="00414CA4">
              <w:rPr>
                <w:smallCaps/>
                <w:sz w:val="22"/>
                <w:szCs w:val="22"/>
              </w:rPr>
              <w:t>Ammunition</w:t>
            </w:r>
            <w:r w:rsidRPr="00414CA4">
              <w:rPr>
                <w:sz w:val="22"/>
                <w:szCs w:val="22"/>
              </w:rPr>
              <w:tab/>
            </w:r>
          </w:p>
        </w:tc>
        <w:tc>
          <w:tcPr>
            <w:tcW w:w="90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924AAD" w:rsidRPr="00414CA4" w:rsidRDefault="00924AAD" w:rsidP="0081449D">
            <w:pPr>
              <w:autoSpaceDE w:val="0"/>
              <w:autoSpaceDN w:val="0"/>
              <w:adjustRightInd w:val="0"/>
              <w:ind w:right="29"/>
              <w:jc w:val="right"/>
              <w:rPr>
                <w:sz w:val="22"/>
                <w:szCs w:val="22"/>
              </w:rPr>
            </w:pPr>
            <w:r w:rsidRPr="00414CA4">
              <w:rPr>
                <w:sz w:val="22"/>
                <w:szCs w:val="22"/>
              </w:rPr>
              <w:t>110,000*</w:t>
            </w:r>
          </w:p>
        </w:tc>
      </w:tr>
      <w:tr w:rsidR="00924AAD" w:rsidRPr="00414CA4" w:rsidTr="00B97198">
        <w:trPr>
          <w:trHeight w:val="20"/>
          <w:jc w:val="center"/>
        </w:trPr>
        <w:tc>
          <w:tcPr>
            <w:tcW w:w="580" w:type="dxa"/>
            <w:tcBorders>
              <w:top w:val="nil"/>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84</w:t>
            </w:r>
          </w:p>
        </w:tc>
        <w:tc>
          <w:tcPr>
            <w:tcW w:w="63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B97198">
            <w:pPr>
              <w:tabs>
                <w:tab w:val="left" w:leader="dot" w:pos="5544"/>
              </w:tabs>
              <w:autoSpaceDE w:val="0"/>
              <w:autoSpaceDN w:val="0"/>
              <w:adjustRightInd w:val="0"/>
              <w:jc w:val="both"/>
              <w:rPr>
                <w:sz w:val="22"/>
                <w:szCs w:val="22"/>
              </w:rPr>
            </w:pPr>
            <w:r w:rsidRPr="00414CA4">
              <w:rPr>
                <w:smallCaps/>
                <w:sz w:val="22"/>
                <w:szCs w:val="22"/>
              </w:rPr>
              <w:t>General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17,200</w:t>
            </w:r>
          </w:p>
        </w:tc>
      </w:tr>
      <w:tr w:rsidR="00924AAD" w:rsidRPr="00414CA4" w:rsidTr="00B97198">
        <w:trPr>
          <w:trHeight w:val="20"/>
          <w:jc w:val="center"/>
        </w:trPr>
        <w:tc>
          <w:tcPr>
            <w:tcW w:w="580" w:type="dxa"/>
            <w:tcBorders>
              <w:top w:val="nil"/>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85</w:t>
            </w:r>
          </w:p>
        </w:tc>
        <w:tc>
          <w:tcPr>
            <w:tcW w:w="63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B97198">
            <w:pPr>
              <w:tabs>
                <w:tab w:val="left" w:leader="dot" w:pos="5544"/>
              </w:tabs>
              <w:autoSpaceDE w:val="0"/>
              <w:autoSpaceDN w:val="0"/>
              <w:adjustRightInd w:val="0"/>
              <w:jc w:val="both"/>
              <w:rPr>
                <w:sz w:val="22"/>
                <w:szCs w:val="22"/>
              </w:rPr>
            </w:pPr>
            <w:r w:rsidRPr="00414CA4">
              <w:rPr>
                <w:smallCaps/>
                <w:sz w:val="22"/>
                <w:szCs w:val="22"/>
              </w:rPr>
              <w:t>General Services</w:t>
            </w:r>
            <w:r w:rsidRPr="00414CA4">
              <w:rPr>
                <w:sz w:val="22"/>
                <w:szCs w:val="22"/>
              </w:rPr>
              <w:tab/>
            </w:r>
          </w:p>
        </w:tc>
        <w:tc>
          <w:tcPr>
            <w:tcW w:w="900" w:type="dxa"/>
            <w:tcBorders>
              <w:top w:val="nil"/>
              <w:left w:val="single" w:sz="6" w:space="0" w:color="auto"/>
              <w:bottom w:val="nil"/>
              <w:right w:val="single" w:sz="6" w:space="0" w:color="auto"/>
            </w:tcBorders>
            <w:vAlign w:val="bottom"/>
          </w:tcPr>
          <w:p w:rsidR="00924AAD" w:rsidRPr="00414CA4" w:rsidRDefault="00924AAD" w:rsidP="009636D9">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18,000</w:t>
            </w:r>
          </w:p>
        </w:tc>
      </w:tr>
      <w:tr w:rsidR="00A87064" w:rsidRPr="00414CA4" w:rsidTr="00B97198">
        <w:trPr>
          <w:trHeight w:val="20"/>
          <w:jc w:val="center"/>
        </w:trPr>
        <w:tc>
          <w:tcPr>
            <w:tcW w:w="580" w:type="dxa"/>
            <w:tcBorders>
              <w:top w:val="nil"/>
              <w:left w:val="nil"/>
              <w:bottom w:val="nil"/>
              <w:right w:val="single" w:sz="6" w:space="0" w:color="auto"/>
            </w:tcBorders>
            <w:vAlign w:val="bottom"/>
          </w:tcPr>
          <w:p w:rsidR="00A87064" w:rsidRPr="00414CA4" w:rsidRDefault="00A87064" w:rsidP="00B97198">
            <w:pPr>
              <w:autoSpaceDE w:val="0"/>
              <w:autoSpaceDN w:val="0"/>
              <w:adjustRightInd w:val="0"/>
              <w:ind w:right="144"/>
              <w:jc w:val="right"/>
              <w:rPr>
                <w:sz w:val="22"/>
                <w:szCs w:val="22"/>
              </w:rPr>
            </w:pPr>
            <w:r w:rsidRPr="00414CA4">
              <w:rPr>
                <w:sz w:val="22"/>
                <w:szCs w:val="22"/>
              </w:rPr>
              <w:t>86</w:t>
            </w:r>
          </w:p>
        </w:tc>
        <w:tc>
          <w:tcPr>
            <w:tcW w:w="630" w:type="dxa"/>
            <w:tcBorders>
              <w:top w:val="nil"/>
              <w:left w:val="single" w:sz="6" w:space="0" w:color="auto"/>
              <w:bottom w:val="nil"/>
              <w:right w:val="single" w:sz="6" w:space="0" w:color="auto"/>
            </w:tcBorders>
            <w:vAlign w:val="bottom"/>
          </w:tcPr>
          <w:p w:rsidR="00A87064" w:rsidRPr="00414CA4" w:rsidRDefault="00A87064" w:rsidP="00606E1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A87064" w:rsidRPr="00414CA4" w:rsidRDefault="00A87064" w:rsidP="00B97198">
            <w:pPr>
              <w:tabs>
                <w:tab w:val="left" w:leader="dot" w:pos="5544"/>
              </w:tabs>
              <w:autoSpaceDE w:val="0"/>
              <w:autoSpaceDN w:val="0"/>
              <w:adjustRightInd w:val="0"/>
              <w:jc w:val="both"/>
              <w:rPr>
                <w:sz w:val="22"/>
                <w:szCs w:val="22"/>
              </w:rPr>
            </w:pPr>
            <w:r w:rsidRPr="00414CA4">
              <w:rPr>
                <w:smallCaps/>
                <w:sz w:val="22"/>
                <w:szCs w:val="22"/>
              </w:rPr>
              <w:t>Postage and Telegrams</w:t>
            </w:r>
            <w:r w:rsidRPr="00414CA4">
              <w:rPr>
                <w:sz w:val="22"/>
                <w:szCs w:val="22"/>
              </w:rPr>
              <w:tab/>
            </w:r>
          </w:p>
        </w:tc>
        <w:tc>
          <w:tcPr>
            <w:tcW w:w="900" w:type="dxa"/>
            <w:tcBorders>
              <w:top w:val="nil"/>
              <w:left w:val="single" w:sz="6" w:space="0" w:color="auto"/>
              <w:bottom w:val="nil"/>
              <w:right w:val="single" w:sz="6" w:space="0" w:color="auto"/>
            </w:tcBorders>
            <w:vAlign w:val="bottom"/>
          </w:tcPr>
          <w:p w:rsidR="00A87064" w:rsidRPr="00414CA4" w:rsidRDefault="00A87064" w:rsidP="009636D9">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A87064" w:rsidRPr="00414CA4" w:rsidRDefault="00A87064" w:rsidP="00B97198">
            <w:pPr>
              <w:autoSpaceDE w:val="0"/>
              <w:autoSpaceDN w:val="0"/>
              <w:adjustRightInd w:val="0"/>
              <w:ind w:right="144"/>
              <w:jc w:val="right"/>
              <w:rPr>
                <w:sz w:val="22"/>
                <w:szCs w:val="22"/>
              </w:rPr>
            </w:pPr>
            <w:r w:rsidRPr="00414CA4">
              <w:rPr>
                <w:sz w:val="22"/>
                <w:szCs w:val="22"/>
              </w:rPr>
              <w:t>2,450</w:t>
            </w:r>
          </w:p>
        </w:tc>
      </w:tr>
      <w:tr w:rsidR="00924AAD" w:rsidRPr="00414CA4" w:rsidTr="00B97198">
        <w:trPr>
          <w:trHeight w:val="20"/>
          <w:jc w:val="center"/>
        </w:trPr>
        <w:tc>
          <w:tcPr>
            <w:tcW w:w="580" w:type="dxa"/>
            <w:tcBorders>
              <w:top w:val="nil"/>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87</w:t>
            </w:r>
          </w:p>
        </w:tc>
        <w:tc>
          <w:tcPr>
            <w:tcW w:w="63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B97198">
            <w:pPr>
              <w:widowControl w:val="0"/>
              <w:tabs>
                <w:tab w:val="left" w:leader="dot" w:pos="5544"/>
              </w:tabs>
              <w:autoSpaceDE w:val="0"/>
              <w:autoSpaceDN w:val="0"/>
              <w:adjustRightInd w:val="0"/>
              <w:jc w:val="center"/>
              <w:rPr>
                <w:smallCaps/>
                <w:sz w:val="22"/>
                <w:szCs w:val="22"/>
              </w:rPr>
            </w:pPr>
            <w:r w:rsidRPr="00414CA4">
              <w:rPr>
                <w:smallCaps/>
                <w:sz w:val="22"/>
                <w:szCs w:val="22"/>
              </w:rPr>
              <w:t>Rifle Clubs and Associations.</w:t>
            </w:r>
          </w:p>
        </w:tc>
        <w:tc>
          <w:tcPr>
            <w:tcW w:w="90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924AAD" w:rsidRPr="00414CA4" w:rsidRDefault="00924AAD" w:rsidP="00B97198">
            <w:pPr>
              <w:autoSpaceDE w:val="0"/>
              <w:autoSpaceDN w:val="0"/>
              <w:adjustRightInd w:val="0"/>
              <w:ind w:right="144"/>
              <w:jc w:val="right"/>
              <w:rPr>
                <w:sz w:val="22"/>
                <w:szCs w:val="22"/>
              </w:rPr>
            </w:pPr>
          </w:p>
        </w:tc>
      </w:tr>
      <w:tr w:rsidR="00924AAD" w:rsidRPr="00414CA4" w:rsidTr="00B97198">
        <w:trPr>
          <w:trHeight w:val="20"/>
          <w:jc w:val="center"/>
        </w:trPr>
        <w:tc>
          <w:tcPr>
            <w:tcW w:w="580" w:type="dxa"/>
            <w:tcBorders>
              <w:top w:val="nil"/>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right w:val="single" w:sz="6" w:space="0" w:color="auto"/>
            </w:tcBorders>
          </w:tcPr>
          <w:p w:rsidR="00924AAD" w:rsidRPr="00414CA4" w:rsidRDefault="00924AAD" w:rsidP="00B97198">
            <w:pPr>
              <w:tabs>
                <w:tab w:val="left" w:leader="dot" w:pos="5544"/>
              </w:tabs>
              <w:autoSpaceDE w:val="0"/>
              <w:autoSpaceDN w:val="0"/>
              <w:adjustRightInd w:val="0"/>
              <w:jc w:val="both"/>
              <w:rPr>
                <w:sz w:val="22"/>
                <w:szCs w:val="22"/>
              </w:rPr>
            </w:pPr>
            <w:r w:rsidRPr="00414CA4">
              <w:rPr>
                <w:sz w:val="22"/>
                <w:szCs w:val="22"/>
              </w:rPr>
              <w:t>Pay</w:t>
            </w:r>
            <w:r w:rsidRPr="00414CA4">
              <w:rPr>
                <w:sz w:val="22"/>
                <w:szCs w:val="22"/>
              </w:rPr>
              <w:tab/>
            </w:r>
          </w:p>
        </w:tc>
        <w:tc>
          <w:tcPr>
            <w:tcW w:w="90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1,500</w:t>
            </w:r>
          </w:p>
        </w:tc>
        <w:tc>
          <w:tcPr>
            <w:tcW w:w="1239" w:type="dxa"/>
            <w:tcBorders>
              <w:top w:val="nil"/>
              <w:left w:val="single" w:sz="6" w:space="0" w:color="auto"/>
              <w:bottom w:val="nil"/>
              <w:right w:val="nil"/>
            </w:tcBorders>
            <w:vAlign w:val="bottom"/>
          </w:tcPr>
          <w:p w:rsidR="00924AAD" w:rsidRPr="00414CA4" w:rsidRDefault="00924AAD" w:rsidP="00B97198">
            <w:pPr>
              <w:autoSpaceDE w:val="0"/>
              <w:autoSpaceDN w:val="0"/>
              <w:adjustRightInd w:val="0"/>
              <w:ind w:right="144"/>
              <w:jc w:val="right"/>
              <w:rPr>
                <w:sz w:val="22"/>
                <w:szCs w:val="22"/>
              </w:rPr>
            </w:pPr>
          </w:p>
        </w:tc>
      </w:tr>
      <w:tr w:rsidR="00924AAD" w:rsidRPr="00414CA4" w:rsidTr="00B97198">
        <w:trPr>
          <w:trHeight w:val="20"/>
          <w:jc w:val="center"/>
        </w:trPr>
        <w:tc>
          <w:tcPr>
            <w:tcW w:w="580" w:type="dxa"/>
            <w:tcBorders>
              <w:top w:val="nil"/>
              <w:left w:val="nil"/>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right w:val="single" w:sz="6" w:space="0" w:color="auto"/>
            </w:tcBorders>
          </w:tcPr>
          <w:p w:rsidR="00924AAD" w:rsidRPr="00414CA4" w:rsidRDefault="00924AAD" w:rsidP="00B9719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900" w:type="dxa"/>
            <w:tcBorders>
              <w:top w:val="nil"/>
              <w:left w:val="single" w:sz="6" w:space="0" w:color="auto"/>
              <w:bottom w:val="single" w:sz="6" w:space="0" w:color="auto"/>
              <w:right w:val="single" w:sz="6" w:space="0" w:color="auto"/>
            </w:tcBorders>
            <w:vAlign w:val="bottom"/>
          </w:tcPr>
          <w:p w:rsidR="00924AAD" w:rsidRPr="00414CA4" w:rsidRDefault="00924AAD" w:rsidP="00B97198">
            <w:pPr>
              <w:autoSpaceDE w:val="0"/>
              <w:autoSpaceDN w:val="0"/>
              <w:adjustRightInd w:val="0"/>
              <w:ind w:right="144"/>
              <w:jc w:val="right"/>
              <w:rPr>
                <w:sz w:val="22"/>
                <w:szCs w:val="22"/>
              </w:rPr>
            </w:pPr>
            <w:r w:rsidRPr="00414CA4">
              <w:rPr>
                <w:sz w:val="22"/>
                <w:szCs w:val="22"/>
              </w:rPr>
              <w:t>8,000</w:t>
            </w:r>
          </w:p>
        </w:tc>
        <w:tc>
          <w:tcPr>
            <w:tcW w:w="1239" w:type="dxa"/>
            <w:tcBorders>
              <w:top w:val="nil"/>
              <w:left w:val="single" w:sz="6" w:space="0" w:color="auto"/>
              <w:bottom w:val="nil"/>
              <w:right w:val="nil"/>
            </w:tcBorders>
            <w:vAlign w:val="bottom"/>
          </w:tcPr>
          <w:p w:rsidR="00924AAD" w:rsidRPr="00414CA4" w:rsidRDefault="00924AAD" w:rsidP="00B97198">
            <w:pPr>
              <w:autoSpaceDE w:val="0"/>
              <w:autoSpaceDN w:val="0"/>
              <w:adjustRightInd w:val="0"/>
              <w:ind w:right="144"/>
              <w:jc w:val="right"/>
              <w:rPr>
                <w:sz w:val="22"/>
                <w:szCs w:val="22"/>
              </w:rPr>
            </w:pPr>
          </w:p>
        </w:tc>
      </w:tr>
      <w:tr w:rsidR="0081449D" w:rsidRPr="00414CA4" w:rsidTr="0081449D">
        <w:trPr>
          <w:trHeight w:val="20"/>
          <w:jc w:val="center"/>
        </w:trPr>
        <w:tc>
          <w:tcPr>
            <w:tcW w:w="580" w:type="dxa"/>
            <w:tcBorders>
              <w:top w:val="nil"/>
              <w:left w:val="nil"/>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81449D" w:rsidRPr="00414CA4" w:rsidRDefault="0081449D" w:rsidP="0081449D">
            <w:pPr>
              <w:tabs>
                <w:tab w:val="left" w:leader="dot" w:pos="5544"/>
              </w:tabs>
              <w:autoSpaceDE w:val="0"/>
              <w:autoSpaceDN w:val="0"/>
              <w:adjustRightInd w:val="0"/>
              <w:jc w:val="both"/>
              <w:rPr>
                <w:sz w:val="22"/>
                <w:szCs w:val="22"/>
              </w:rPr>
            </w:pPr>
          </w:p>
        </w:tc>
        <w:tc>
          <w:tcPr>
            <w:tcW w:w="900" w:type="dxa"/>
            <w:tcBorders>
              <w:top w:val="nil"/>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right w:val="nil"/>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9,500</w:t>
            </w:r>
          </w:p>
        </w:tc>
      </w:tr>
      <w:tr w:rsidR="0081449D" w:rsidRPr="00414CA4" w:rsidTr="0081449D">
        <w:trPr>
          <w:trHeight w:val="20"/>
          <w:jc w:val="center"/>
        </w:trPr>
        <w:tc>
          <w:tcPr>
            <w:tcW w:w="580" w:type="dxa"/>
            <w:tcBorders>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88</w:t>
            </w:r>
          </w:p>
        </w:tc>
        <w:tc>
          <w:tcPr>
            <w:tcW w:w="630" w:type="dxa"/>
            <w:tcBorders>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left w:val="single" w:sz="6" w:space="0" w:color="auto"/>
              <w:bottom w:val="nil"/>
              <w:right w:val="single" w:sz="4"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mallCaps/>
                <w:sz w:val="22"/>
                <w:szCs w:val="22"/>
              </w:rPr>
              <w:t>Expeditionary Force</w:t>
            </w:r>
            <w:r w:rsidRPr="00414CA4">
              <w:rPr>
                <w:sz w:val="22"/>
                <w:szCs w:val="22"/>
              </w:rPr>
              <w:tab/>
            </w:r>
          </w:p>
        </w:tc>
        <w:tc>
          <w:tcPr>
            <w:tcW w:w="900" w:type="dxa"/>
            <w:tcBorders>
              <w:left w:val="single" w:sz="4" w:space="0" w:color="auto"/>
              <w:bottom w:val="nil"/>
              <w:right w:val="single" w:sz="6" w:space="0" w:color="auto"/>
            </w:tcBorders>
          </w:tcPr>
          <w:p w:rsidR="0081449D" w:rsidRDefault="0081449D" w:rsidP="0081449D">
            <w:pPr>
              <w:jc w:val="center"/>
            </w:pPr>
            <w:r w:rsidRPr="00B1519B">
              <w:rPr>
                <w:sz w:val="22"/>
                <w:szCs w:val="22"/>
              </w:rPr>
              <w:t>...</w:t>
            </w:r>
          </w:p>
        </w:tc>
        <w:tc>
          <w:tcPr>
            <w:tcW w:w="1239" w:type="dxa"/>
            <w:tcBorders>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12,000,000</w:t>
            </w:r>
          </w:p>
        </w:tc>
      </w:tr>
      <w:tr w:rsidR="0081449D" w:rsidRPr="00414CA4" w:rsidTr="0081449D">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89</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right w:val="single" w:sz="4"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mallCaps/>
                <w:sz w:val="22"/>
                <w:szCs w:val="22"/>
              </w:rPr>
              <w:t>Other War Services</w:t>
            </w:r>
            <w:r w:rsidRPr="00414CA4">
              <w:rPr>
                <w:sz w:val="22"/>
                <w:szCs w:val="22"/>
              </w:rPr>
              <w:tab/>
            </w:r>
          </w:p>
        </w:tc>
        <w:tc>
          <w:tcPr>
            <w:tcW w:w="900" w:type="dxa"/>
            <w:tcBorders>
              <w:top w:val="nil"/>
              <w:left w:val="single" w:sz="4" w:space="0" w:color="auto"/>
              <w:bottom w:val="nil"/>
              <w:right w:val="single" w:sz="6" w:space="0" w:color="auto"/>
            </w:tcBorders>
          </w:tcPr>
          <w:p w:rsidR="0081449D" w:rsidRDefault="0081449D" w:rsidP="0081449D">
            <w:pPr>
              <w:jc w:val="center"/>
            </w:pPr>
            <w:r w:rsidRPr="00B1519B">
              <w:rPr>
                <w:sz w:val="22"/>
                <w:szCs w:val="22"/>
              </w:rPr>
              <w:t>...</w:t>
            </w:r>
          </w:p>
        </w:tc>
        <w:tc>
          <w:tcPr>
            <w:tcW w:w="1239" w:type="dxa"/>
            <w:tcBorders>
              <w:top w:val="nil"/>
              <w:left w:val="single" w:sz="6" w:space="0" w:color="auto"/>
              <w:bottom w:val="single" w:sz="6" w:space="0" w:color="auto"/>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58,000</w:t>
            </w:r>
          </w:p>
        </w:tc>
      </w:tr>
      <w:tr w:rsidR="0081449D" w:rsidRPr="00414CA4" w:rsidTr="0081449D">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right w:val="single" w:sz="4" w:space="0" w:color="auto"/>
            </w:tcBorders>
          </w:tcPr>
          <w:p w:rsidR="0081449D" w:rsidRPr="00414CA4" w:rsidRDefault="0081449D" w:rsidP="0081449D">
            <w:pPr>
              <w:tabs>
                <w:tab w:val="left" w:leader="dot" w:pos="5544"/>
              </w:tabs>
              <w:autoSpaceDE w:val="0"/>
              <w:autoSpaceDN w:val="0"/>
              <w:adjustRightInd w:val="0"/>
              <w:ind w:left="672"/>
              <w:jc w:val="both"/>
              <w:rPr>
                <w:sz w:val="22"/>
                <w:szCs w:val="22"/>
              </w:rPr>
            </w:pPr>
            <w:r w:rsidRPr="00414CA4">
              <w:rPr>
                <w:sz w:val="22"/>
                <w:szCs w:val="22"/>
              </w:rPr>
              <w:t xml:space="preserve">Total </w:t>
            </w:r>
            <w:r w:rsidRPr="00414CA4">
              <w:rPr>
                <w:smallCaps/>
                <w:sz w:val="22"/>
                <w:szCs w:val="22"/>
              </w:rPr>
              <w:t>Department of Defence</w:t>
            </w:r>
            <w:r w:rsidRPr="00414CA4">
              <w:rPr>
                <w:sz w:val="22"/>
                <w:szCs w:val="22"/>
              </w:rPr>
              <w:tab/>
            </w:r>
          </w:p>
        </w:tc>
        <w:tc>
          <w:tcPr>
            <w:tcW w:w="900" w:type="dxa"/>
            <w:tcBorders>
              <w:top w:val="nil"/>
              <w:left w:val="single" w:sz="4" w:space="0" w:color="auto"/>
              <w:bottom w:val="single" w:sz="6" w:space="0" w:color="auto"/>
              <w:right w:val="single" w:sz="6" w:space="0" w:color="auto"/>
            </w:tcBorders>
          </w:tcPr>
          <w:p w:rsidR="0081449D" w:rsidRDefault="0081449D" w:rsidP="0081449D">
            <w:pPr>
              <w:jc w:val="center"/>
            </w:pPr>
            <w:r w:rsidRPr="00B1519B">
              <w:rPr>
                <w:sz w:val="22"/>
                <w:szCs w:val="22"/>
              </w:rPr>
              <w:t>...</w:t>
            </w:r>
          </w:p>
        </w:tc>
        <w:tc>
          <w:tcPr>
            <w:tcW w:w="1239" w:type="dxa"/>
            <w:tcBorders>
              <w:top w:val="single" w:sz="6" w:space="0" w:color="auto"/>
              <w:left w:val="single" w:sz="6" w:space="0" w:color="auto"/>
              <w:bottom w:val="single" w:sz="6" w:space="0" w:color="auto"/>
              <w:right w:val="nil"/>
            </w:tcBorders>
            <w:vAlign w:val="bottom"/>
          </w:tcPr>
          <w:p w:rsidR="0081449D" w:rsidRPr="00B97198" w:rsidRDefault="0081449D" w:rsidP="0081449D">
            <w:pPr>
              <w:autoSpaceDE w:val="0"/>
              <w:autoSpaceDN w:val="0"/>
              <w:adjustRightInd w:val="0"/>
              <w:jc w:val="right"/>
              <w:rPr>
                <w:szCs w:val="22"/>
              </w:rPr>
            </w:pPr>
            <w:r w:rsidRPr="00B97198">
              <w:rPr>
                <w:szCs w:val="22"/>
              </w:rPr>
              <w:t>13,449,380</w:t>
            </w: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left w:val="single" w:sz="6" w:space="0" w:color="auto"/>
              <w:bottom w:val="nil"/>
              <w:right w:val="single" w:sz="6" w:space="0" w:color="auto"/>
            </w:tcBorders>
            <w:vAlign w:val="center"/>
          </w:tcPr>
          <w:p w:rsidR="0081449D" w:rsidRPr="00414CA4" w:rsidRDefault="0081449D" w:rsidP="0081449D">
            <w:pPr>
              <w:widowControl w:val="0"/>
              <w:tabs>
                <w:tab w:val="left" w:leader="dot" w:pos="5544"/>
              </w:tabs>
              <w:autoSpaceDE w:val="0"/>
              <w:autoSpaceDN w:val="0"/>
              <w:adjustRightInd w:val="0"/>
              <w:spacing w:before="240"/>
              <w:jc w:val="center"/>
              <w:rPr>
                <w:sz w:val="22"/>
                <w:szCs w:val="22"/>
              </w:rPr>
            </w:pPr>
            <w:r>
              <w:rPr>
                <w:noProof/>
                <w:sz w:val="22"/>
                <w:szCs w:val="22"/>
                <w:lang w:val="en-AU" w:eastAsia="en-AU"/>
              </w:rPr>
              <mc:AlternateContent>
                <mc:Choice Requires="wps">
                  <w:drawing>
                    <wp:anchor distT="0" distB="0" distL="114300" distR="114300" simplePos="0" relativeHeight="251666944" behindDoc="0" locked="0" layoutInCell="1" allowOverlap="1" wp14:anchorId="73483F8A" wp14:editId="35BA8FB0">
                      <wp:simplePos x="0" y="0"/>
                      <wp:positionH relativeFrom="column">
                        <wp:posOffset>1517650</wp:posOffset>
                      </wp:positionH>
                      <wp:positionV relativeFrom="paragraph">
                        <wp:posOffset>99695</wp:posOffset>
                      </wp:positionV>
                      <wp:extent cx="619125" cy="0"/>
                      <wp:effectExtent l="0" t="0" r="28575" b="19050"/>
                      <wp:wrapNone/>
                      <wp:docPr id="5" name="Straight Connector 5" descr="Straight connector" title="Straight connector"/>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alt="Title: Straight connector - Description: Straight connector"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9.5pt,7.85pt" to="168.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" strokecolor="black [3040]"/>
                  </w:pict>
                </mc:Fallback>
              </mc:AlternateContent>
            </w:r>
            <w:r w:rsidRPr="00414CA4">
              <w:rPr>
                <w:sz w:val="22"/>
                <w:szCs w:val="22"/>
              </w:rPr>
              <w:t>VII.—THE DEPARTMENT OF TRADE AND CUSTOMS.</w:t>
            </w:r>
          </w:p>
        </w:tc>
        <w:tc>
          <w:tcPr>
            <w:tcW w:w="90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single" w:sz="6" w:space="0" w:color="auto"/>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90</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Central Staff.</w:t>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3,200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1,600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Miscellaneous—</w:t>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226"/>
              <w:jc w:val="both"/>
              <w:rPr>
                <w:sz w:val="22"/>
                <w:szCs w:val="22"/>
              </w:rPr>
            </w:pPr>
            <w:r w:rsidRPr="00414CA4">
              <w:rPr>
                <w:sz w:val="22"/>
                <w:szCs w:val="22"/>
              </w:rPr>
              <w:t>No. 1. Administration of the Commerce Act of 1905</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6,000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590"/>
              <w:jc w:val="both"/>
              <w:rPr>
                <w:sz w:val="22"/>
                <w:szCs w:val="22"/>
              </w:rPr>
            </w:pPr>
            <w:r w:rsidRPr="00414CA4">
              <w:rPr>
                <w:sz w:val="22"/>
                <w:szCs w:val="22"/>
              </w:rPr>
              <w:t>2. Administration of the Bounties Act</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15</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1166" w:hanging="576"/>
              <w:jc w:val="both"/>
              <w:rPr>
                <w:sz w:val="22"/>
                <w:szCs w:val="22"/>
              </w:rPr>
            </w:pPr>
            <w:r w:rsidRPr="00414CA4">
              <w:rPr>
                <w:sz w:val="22"/>
                <w:szCs w:val="22"/>
              </w:rPr>
              <w:t>3. Administration of the Australian Industries Preservation Act</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586"/>
              <w:jc w:val="both"/>
              <w:rPr>
                <w:sz w:val="22"/>
                <w:szCs w:val="22"/>
              </w:rPr>
            </w:pPr>
            <w:r w:rsidRPr="00414CA4">
              <w:rPr>
                <w:sz w:val="22"/>
                <w:szCs w:val="22"/>
              </w:rPr>
              <w:t>4. Administration of the Iron Bounty Act</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590"/>
              <w:jc w:val="both"/>
              <w:rPr>
                <w:sz w:val="22"/>
                <w:szCs w:val="22"/>
              </w:rPr>
            </w:pPr>
            <w:r w:rsidRPr="00414CA4">
              <w:rPr>
                <w:sz w:val="22"/>
                <w:szCs w:val="22"/>
              </w:rPr>
              <w:t>5. Administration of Seamen’s Compensation Act</w:t>
            </w:r>
            <w:r w:rsidRPr="00414CA4">
              <w:rPr>
                <w:sz w:val="22"/>
                <w:szCs w:val="22"/>
              </w:rPr>
              <w:tab/>
            </w:r>
          </w:p>
        </w:tc>
        <w:tc>
          <w:tcPr>
            <w:tcW w:w="90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25</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576"/>
              <w:jc w:val="both"/>
              <w:rPr>
                <w:sz w:val="22"/>
                <w:szCs w:val="22"/>
              </w:rPr>
            </w:pPr>
            <w:r w:rsidRPr="00414CA4">
              <w:rPr>
                <w:sz w:val="22"/>
                <w:szCs w:val="22"/>
              </w:rPr>
              <w:t>6. “Bitter Pit” investigation</w:t>
            </w:r>
            <w:r w:rsidRPr="00414CA4">
              <w:rPr>
                <w:sz w:val="22"/>
                <w:szCs w:val="22"/>
              </w:rPr>
              <w:tab/>
            </w:r>
          </w:p>
        </w:tc>
        <w:tc>
          <w:tcPr>
            <w:tcW w:w="90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rPr>
                <w:sz w:val="22"/>
                <w:szCs w:val="22"/>
              </w:rPr>
            </w:pPr>
          </w:p>
        </w:tc>
        <w:tc>
          <w:tcPr>
            <w:tcW w:w="900" w:type="dxa"/>
            <w:tcBorders>
              <w:top w:val="single" w:sz="4" w:space="0" w:color="auto"/>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11,270</w:t>
            </w: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91</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Fisheries.</w:t>
            </w:r>
          </w:p>
        </w:tc>
        <w:tc>
          <w:tcPr>
            <w:tcW w:w="900" w:type="dxa"/>
            <w:tcBorders>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90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center"/>
              <w:rPr>
                <w:sz w:val="22"/>
                <w:szCs w:val="22"/>
              </w:rPr>
            </w:pPr>
            <w:r w:rsidRPr="00414CA4">
              <w:rPr>
                <w:sz w:val="22"/>
                <w:szCs w:val="22"/>
              </w:rPr>
              <w:t>...</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92</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Quarantine.</w:t>
            </w:r>
          </w:p>
        </w:tc>
        <w:tc>
          <w:tcPr>
            <w:tcW w:w="90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450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New South Wales, 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1,350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New South Wales,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Victoria, 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570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Victoria,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1,300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7</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Queensland, 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Queensland,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9</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South Australia, 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75</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South Australia,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Western Australia, Salaries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Western Australia, Contingencies</w:t>
            </w:r>
            <w:r w:rsidRPr="00414CA4">
              <w:rPr>
                <w:sz w:val="22"/>
                <w:szCs w:val="22"/>
              </w:rPr>
              <w:tab/>
            </w:r>
          </w:p>
        </w:tc>
        <w:tc>
          <w:tcPr>
            <w:tcW w:w="90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1,070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14</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Tasmania, Contingencies</w:t>
            </w:r>
            <w:r w:rsidRPr="00414CA4">
              <w:rPr>
                <w:sz w:val="22"/>
                <w:szCs w:val="22"/>
              </w:rPr>
              <w:tab/>
            </w:r>
          </w:p>
        </w:tc>
        <w:tc>
          <w:tcPr>
            <w:tcW w:w="90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250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15</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Northern Territory, Contingencies</w:t>
            </w:r>
            <w:r w:rsidRPr="00414CA4">
              <w:rPr>
                <w:sz w:val="22"/>
                <w:szCs w:val="22"/>
              </w:rPr>
              <w:tab/>
            </w:r>
          </w:p>
        </w:tc>
        <w:tc>
          <w:tcPr>
            <w:tcW w:w="90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w:t>
            </w:r>
          </w:p>
        </w:tc>
        <w:tc>
          <w:tcPr>
            <w:tcW w:w="123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B97198">
        <w:trPr>
          <w:trHeight w:val="20"/>
          <w:jc w:val="center"/>
        </w:trPr>
        <w:tc>
          <w:tcPr>
            <w:tcW w:w="580" w:type="dxa"/>
            <w:tcBorders>
              <w:top w:val="nil"/>
              <w:left w:val="nil"/>
              <w:bottom w:val="single" w:sz="6" w:space="0" w:color="auto"/>
              <w:right w:val="single" w:sz="4"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4"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single" w:sz="6" w:space="0" w:color="auto"/>
              <w:right w:val="single" w:sz="6" w:space="0" w:color="auto"/>
            </w:tcBorders>
          </w:tcPr>
          <w:p w:rsidR="0081449D" w:rsidRPr="00414CA4" w:rsidRDefault="0081449D" w:rsidP="0081449D">
            <w:pPr>
              <w:tabs>
                <w:tab w:val="left" w:leader="dot" w:pos="5544"/>
              </w:tabs>
              <w:autoSpaceDE w:val="0"/>
              <w:autoSpaceDN w:val="0"/>
              <w:adjustRightInd w:val="0"/>
              <w:spacing w:after="60"/>
              <w:rPr>
                <w:sz w:val="22"/>
                <w:szCs w:val="22"/>
              </w:rPr>
            </w:pPr>
          </w:p>
        </w:tc>
        <w:tc>
          <w:tcPr>
            <w:tcW w:w="900" w:type="dxa"/>
            <w:tcBorders>
              <w:top w:val="single" w:sz="4" w:space="0" w:color="auto"/>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spacing w:after="60"/>
              <w:ind w:right="144"/>
              <w:jc w:val="right"/>
              <w:rPr>
                <w:sz w:val="22"/>
                <w:szCs w:val="22"/>
              </w:rPr>
            </w:pPr>
          </w:p>
        </w:tc>
        <w:tc>
          <w:tcPr>
            <w:tcW w:w="1239" w:type="dxa"/>
            <w:tcBorders>
              <w:top w:val="nil"/>
              <w:left w:val="single" w:sz="6" w:space="0" w:color="auto"/>
              <w:bottom w:val="single" w:sz="6" w:space="0" w:color="auto"/>
              <w:right w:val="nil"/>
            </w:tcBorders>
            <w:vAlign w:val="bottom"/>
          </w:tcPr>
          <w:p w:rsidR="0081449D" w:rsidRPr="00414CA4" w:rsidRDefault="0081449D" w:rsidP="0081449D">
            <w:pPr>
              <w:autoSpaceDE w:val="0"/>
              <w:autoSpaceDN w:val="0"/>
              <w:adjustRightInd w:val="0"/>
              <w:spacing w:after="60"/>
              <w:ind w:right="144"/>
              <w:jc w:val="right"/>
              <w:rPr>
                <w:sz w:val="22"/>
                <w:szCs w:val="22"/>
              </w:rPr>
            </w:pPr>
            <w:r w:rsidRPr="00414CA4">
              <w:rPr>
                <w:sz w:val="22"/>
                <w:szCs w:val="22"/>
              </w:rPr>
              <w:t>10,065</w:t>
            </w:r>
          </w:p>
        </w:tc>
      </w:tr>
    </w:tbl>
    <w:p w:rsidR="00924AAD" w:rsidRPr="00B97198" w:rsidRDefault="00924AAD" w:rsidP="005A7C1F">
      <w:pPr>
        <w:autoSpaceDE w:val="0"/>
        <w:autoSpaceDN w:val="0"/>
        <w:adjustRightInd w:val="0"/>
        <w:jc w:val="center"/>
        <w:rPr>
          <w:sz w:val="20"/>
          <w:szCs w:val="22"/>
        </w:rPr>
      </w:pPr>
      <w:r w:rsidRPr="00B97198">
        <w:rPr>
          <w:sz w:val="20"/>
          <w:szCs w:val="22"/>
        </w:rPr>
        <w:t>* Portion to be paid into Trust Fund—Small Arms Ammunition Account.</w:t>
      </w:r>
    </w:p>
    <w:p w:rsidR="00924AAD" w:rsidRPr="00414CA4" w:rsidRDefault="00924AAD" w:rsidP="007F3930">
      <w:pPr>
        <w:widowControl w:val="0"/>
        <w:tabs>
          <w:tab w:val="left" w:pos="350"/>
          <w:tab w:val="left" w:pos="4056"/>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630"/>
        <w:gridCol w:w="5760"/>
        <w:gridCol w:w="1080"/>
        <w:gridCol w:w="1059"/>
      </w:tblGrid>
      <w:tr w:rsidR="00924AAD" w:rsidRPr="00414CA4" w:rsidTr="007F3930">
        <w:trPr>
          <w:cantSplit/>
          <w:trHeight w:val="1380"/>
          <w:jc w:val="center"/>
        </w:trPr>
        <w:tc>
          <w:tcPr>
            <w:tcW w:w="580" w:type="dxa"/>
            <w:tcBorders>
              <w:top w:val="single" w:sz="6" w:space="0" w:color="auto"/>
              <w:left w:val="nil"/>
              <w:bottom w:val="single" w:sz="4" w:space="0" w:color="auto"/>
              <w:right w:val="single" w:sz="6" w:space="0" w:color="auto"/>
            </w:tcBorders>
            <w:textDirection w:val="btLr"/>
            <w:vAlign w:val="center"/>
          </w:tcPr>
          <w:p w:rsidR="00924AAD" w:rsidRPr="007F3930" w:rsidRDefault="00924AAD" w:rsidP="007F3930">
            <w:pPr>
              <w:widowControl w:val="0"/>
              <w:autoSpaceDE w:val="0"/>
              <w:autoSpaceDN w:val="0"/>
              <w:adjustRightInd w:val="0"/>
              <w:rPr>
                <w:i/>
                <w:iCs/>
                <w:sz w:val="20"/>
                <w:szCs w:val="22"/>
              </w:rPr>
            </w:pPr>
            <w:r w:rsidRPr="007F3930">
              <w:rPr>
                <w:sz w:val="20"/>
                <w:szCs w:val="22"/>
              </w:rPr>
              <w:t>Division No.</w:t>
            </w:r>
          </w:p>
        </w:tc>
        <w:tc>
          <w:tcPr>
            <w:tcW w:w="630" w:type="dxa"/>
            <w:tcBorders>
              <w:top w:val="single" w:sz="6" w:space="0" w:color="auto"/>
              <w:left w:val="single" w:sz="6" w:space="0" w:color="auto"/>
              <w:bottom w:val="single" w:sz="4" w:space="0" w:color="auto"/>
              <w:right w:val="single" w:sz="6" w:space="0" w:color="auto"/>
            </w:tcBorders>
            <w:textDirection w:val="btLr"/>
            <w:vAlign w:val="center"/>
          </w:tcPr>
          <w:p w:rsidR="00924AAD" w:rsidRPr="007F3930" w:rsidRDefault="00924AAD" w:rsidP="007F3930">
            <w:pPr>
              <w:widowControl w:val="0"/>
              <w:autoSpaceDE w:val="0"/>
              <w:autoSpaceDN w:val="0"/>
              <w:adjustRightInd w:val="0"/>
              <w:rPr>
                <w:sz w:val="20"/>
                <w:szCs w:val="22"/>
              </w:rPr>
            </w:pPr>
            <w:r w:rsidRPr="007F3930">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7F3930">
            <w:pPr>
              <w:widowControl w:val="0"/>
              <w:tabs>
                <w:tab w:val="left" w:leader="dot" w:pos="5544"/>
              </w:tabs>
              <w:autoSpaceDE w:val="0"/>
              <w:autoSpaceDN w:val="0"/>
              <w:adjustRightInd w:val="0"/>
              <w:spacing w:after="120"/>
              <w:jc w:val="center"/>
              <w:rPr>
                <w:i/>
                <w:iCs/>
                <w:sz w:val="22"/>
                <w:szCs w:val="22"/>
              </w:rPr>
            </w:pPr>
            <w:r w:rsidRPr="00414CA4">
              <w:rPr>
                <w:sz w:val="22"/>
                <w:szCs w:val="22"/>
              </w:rPr>
              <w:t>VII.—THE DEPARTMENT OF TRADE AND CUSTOMS—</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A87064" w:rsidRDefault="00924AAD" w:rsidP="007F3930">
            <w:pPr>
              <w:widowControl w:val="0"/>
              <w:autoSpaceDE w:val="0"/>
              <w:autoSpaceDN w:val="0"/>
              <w:adjustRightInd w:val="0"/>
              <w:spacing w:before="240"/>
              <w:jc w:val="center"/>
              <w:rPr>
                <w:i/>
                <w:sz w:val="22"/>
                <w:szCs w:val="22"/>
              </w:rPr>
            </w:pPr>
            <w:r w:rsidRPr="00A87064">
              <w:rPr>
                <w:i/>
                <w:sz w:val="22"/>
                <w:szCs w:val="22"/>
              </w:rPr>
              <w:t>£</w:t>
            </w:r>
          </w:p>
        </w:tc>
        <w:tc>
          <w:tcPr>
            <w:tcW w:w="1059" w:type="dxa"/>
            <w:tcBorders>
              <w:top w:val="single" w:sz="6" w:space="0" w:color="auto"/>
              <w:left w:val="single" w:sz="6" w:space="0" w:color="auto"/>
              <w:bottom w:val="nil"/>
              <w:right w:val="nil"/>
            </w:tcBorders>
          </w:tcPr>
          <w:p w:rsidR="00924AAD" w:rsidRPr="00A87064" w:rsidRDefault="00924AAD" w:rsidP="007F3930">
            <w:pPr>
              <w:widowControl w:val="0"/>
              <w:autoSpaceDE w:val="0"/>
              <w:autoSpaceDN w:val="0"/>
              <w:adjustRightInd w:val="0"/>
              <w:spacing w:before="240"/>
              <w:jc w:val="center"/>
              <w:rPr>
                <w:i/>
                <w:sz w:val="22"/>
                <w:szCs w:val="22"/>
              </w:rPr>
            </w:pPr>
            <w:r w:rsidRPr="00A87064">
              <w:rPr>
                <w:i/>
                <w:sz w:val="22"/>
                <w:szCs w:val="22"/>
              </w:rPr>
              <w:t>£</w:t>
            </w:r>
          </w:p>
        </w:tc>
      </w:tr>
      <w:tr w:rsidR="00924AAD" w:rsidRPr="00414CA4" w:rsidTr="0081449D">
        <w:trPr>
          <w:trHeight w:val="440"/>
          <w:jc w:val="center"/>
        </w:trPr>
        <w:tc>
          <w:tcPr>
            <w:tcW w:w="580" w:type="dxa"/>
            <w:tcBorders>
              <w:top w:val="single" w:sz="4" w:space="0" w:color="auto"/>
              <w:left w:val="nil"/>
              <w:bottom w:val="nil"/>
              <w:right w:val="single" w:sz="6" w:space="0" w:color="auto"/>
            </w:tcBorders>
            <w:vAlign w:val="bottom"/>
          </w:tcPr>
          <w:p w:rsidR="00924AAD" w:rsidRPr="00414CA4" w:rsidRDefault="00924AAD" w:rsidP="0081449D">
            <w:pPr>
              <w:autoSpaceDE w:val="0"/>
              <w:autoSpaceDN w:val="0"/>
              <w:adjustRightInd w:val="0"/>
              <w:ind w:right="144"/>
              <w:jc w:val="right"/>
              <w:rPr>
                <w:sz w:val="22"/>
                <w:szCs w:val="22"/>
              </w:rPr>
            </w:pPr>
            <w:r w:rsidRPr="00414CA4">
              <w:rPr>
                <w:sz w:val="22"/>
                <w:szCs w:val="22"/>
              </w:rPr>
              <w:t>93</w:t>
            </w:r>
          </w:p>
        </w:tc>
        <w:tc>
          <w:tcPr>
            <w:tcW w:w="630" w:type="dxa"/>
            <w:tcBorders>
              <w:top w:val="single" w:sz="4" w:space="0" w:color="auto"/>
              <w:left w:val="single" w:sz="6" w:space="0" w:color="auto"/>
              <w:bottom w:val="nil"/>
              <w:right w:val="single" w:sz="6" w:space="0" w:color="auto"/>
            </w:tcBorders>
            <w:vAlign w:val="bottom"/>
          </w:tcPr>
          <w:p w:rsidR="00924AAD" w:rsidRPr="00414CA4" w:rsidRDefault="00924AA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jc w:val="center"/>
              <w:rPr>
                <w:smallCaps/>
                <w:sz w:val="22"/>
                <w:szCs w:val="22"/>
              </w:rPr>
            </w:pPr>
            <w:r w:rsidRPr="00414CA4">
              <w:rPr>
                <w:smallCaps/>
                <w:sz w:val="22"/>
                <w:szCs w:val="22"/>
              </w:rPr>
              <w:t>Analyst.</w:t>
            </w:r>
          </w:p>
        </w:tc>
        <w:tc>
          <w:tcPr>
            <w:tcW w:w="1080" w:type="dxa"/>
            <w:tcBorders>
              <w:top w:val="nil"/>
              <w:left w:val="single" w:sz="6" w:space="0" w:color="auto"/>
              <w:bottom w:val="nil"/>
              <w:right w:val="single" w:sz="6" w:space="0" w:color="auto"/>
            </w:tcBorders>
          </w:tcPr>
          <w:p w:rsidR="00924AAD" w:rsidRPr="00414CA4" w:rsidRDefault="00924AAD" w:rsidP="0081449D">
            <w:pPr>
              <w:autoSpaceDE w:val="0"/>
              <w:autoSpaceDN w:val="0"/>
              <w:adjustRightInd w:val="0"/>
              <w:rPr>
                <w:sz w:val="22"/>
                <w:szCs w:val="22"/>
              </w:rPr>
            </w:pP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rPr>
                <w:sz w:val="22"/>
                <w:szCs w:val="22"/>
              </w:rPr>
            </w:pPr>
          </w:p>
        </w:tc>
      </w:tr>
      <w:tr w:rsidR="00924AAD" w:rsidRPr="00414CA4" w:rsidTr="007F3930">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700</w:t>
            </w:r>
          </w:p>
        </w:tc>
        <w:tc>
          <w:tcPr>
            <w:tcW w:w="1059" w:type="dxa"/>
            <w:tcBorders>
              <w:top w:val="nil"/>
              <w:left w:val="single" w:sz="6" w:space="0" w:color="auto"/>
              <w:bottom w:val="nil"/>
              <w:right w:val="nil"/>
            </w:tcBorders>
            <w:vAlign w:val="bottom"/>
          </w:tcPr>
          <w:p w:rsidR="00924AAD" w:rsidRPr="00414CA4" w:rsidRDefault="00924AAD" w:rsidP="007F3930">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350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94</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i/>
                <w:iCs/>
                <w:sz w:val="22"/>
                <w:szCs w:val="22"/>
              </w:rPr>
            </w:pPr>
            <w:r w:rsidRPr="00414CA4">
              <w:rPr>
                <w:i/>
                <w:iCs/>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7F3930">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Inter-State Commission.</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1,050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95</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7F3930">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Lighthouses.</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1,500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Central Staff—Salaries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Central Staff—Contingencies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1. District,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125</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4</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1. District,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400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5</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2. District,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6</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2. District,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5,200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3. District,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7,300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8</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3. District, 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4. District, 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No. 4. District, 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453"/>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96</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Navigation.</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28,225</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450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453"/>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97</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New South Wales.</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1,450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22,500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48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93</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Victoria.</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26,000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16,000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462"/>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99</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Queensland.</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18,000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10,200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1,900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Miscellaneous—</w:t>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ind w:left="307"/>
              <w:jc w:val="both"/>
              <w:rPr>
                <w:sz w:val="22"/>
                <w:szCs w:val="22"/>
              </w:rPr>
            </w:pPr>
            <w:r w:rsidRPr="00414CA4">
              <w:rPr>
                <w:sz w:val="22"/>
                <w:szCs w:val="22"/>
              </w:rPr>
              <w:t>No. 1.—Commerce Act expenses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3,000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507"/>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100</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South Australia.</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15,100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7,500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1,200</w:t>
            </w:r>
          </w:p>
        </w:tc>
        <w:tc>
          <w:tcPr>
            <w:tcW w:w="1059" w:type="dxa"/>
            <w:tcBorders>
              <w:top w:val="nil"/>
              <w:left w:val="single" w:sz="6" w:space="0" w:color="auto"/>
              <w:bottom w:val="nil"/>
              <w:right w:val="nil"/>
            </w:tcBorders>
          </w:tcPr>
          <w:p w:rsidR="00924AAD" w:rsidRPr="00414CA4" w:rsidRDefault="00924AAD" w:rsidP="0081449D">
            <w:pPr>
              <w:autoSpaceDE w:val="0"/>
              <w:autoSpaceDN w:val="0"/>
              <w:adjustRightInd w:val="0"/>
              <w:ind w:right="144"/>
              <w:jc w:val="right"/>
              <w:rPr>
                <w:sz w:val="22"/>
                <w:szCs w:val="22"/>
              </w:rPr>
            </w:pPr>
          </w:p>
        </w:tc>
      </w:tr>
      <w:tr w:rsidR="00924AAD" w:rsidRPr="00414CA4" w:rsidTr="0081449D">
        <w:trPr>
          <w:trHeight w:val="462"/>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101</w:t>
            </w: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bottom"/>
          </w:tcPr>
          <w:p w:rsidR="00924AAD" w:rsidRPr="00414CA4" w:rsidRDefault="00924AA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Western Australia.</w:t>
            </w: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1059" w:type="dxa"/>
            <w:tcBorders>
              <w:top w:val="nil"/>
              <w:left w:val="single" w:sz="6" w:space="0" w:color="auto"/>
              <w:bottom w:val="nil"/>
              <w:right w:val="nil"/>
            </w:tcBorders>
          </w:tcPr>
          <w:p w:rsidR="00924AAD" w:rsidRPr="00414CA4" w:rsidRDefault="0081449D" w:rsidP="0081449D">
            <w:pPr>
              <w:autoSpaceDE w:val="0"/>
              <w:autoSpaceDN w:val="0"/>
              <w:adjustRightInd w:val="0"/>
              <w:ind w:right="144"/>
              <w:jc w:val="right"/>
              <w:rPr>
                <w:sz w:val="22"/>
                <w:szCs w:val="22"/>
              </w:rPr>
            </w:pPr>
            <w:r w:rsidRPr="00414CA4">
              <w:rPr>
                <w:sz w:val="22"/>
                <w:szCs w:val="22"/>
              </w:rPr>
              <w:t>8,700</w:t>
            </w: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7,000</w:t>
            </w:r>
          </w:p>
        </w:tc>
        <w:tc>
          <w:tcPr>
            <w:tcW w:w="1059" w:type="dxa"/>
            <w:tcBorders>
              <w:top w:val="nil"/>
              <w:left w:val="single" w:sz="6" w:space="0" w:color="auto"/>
              <w:bottom w:val="nil"/>
              <w:right w:val="nil"/>
            </w:tcBorders>
            <w:vAlign w:val="bottom"/>
          </w:tcPr>
          <w:p w:rsidR="00924AAD" w:rsidRPr="00414CA4" w:rsidRDefault="00924AAD" w:rsidP="007F3930">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1,750</w:t>
            </w:r>
          </w:p>
        </w:tc>
        <w:tc>
          <w:tcPr>
            <w:tcW w:w="1059" w:type="dxa"/>
            <w:tcBorders>
              <w:top w:val="nil"/>
              <w:left w:val="single" w:sz="6" w:space="0" w:color="auto"/>
              <w:right w:val="nil"/>
            </w:tcBorders>
            <w:vAlign w:val="bottom"/>
          </w:tcPr>
          <w:p w:rsidR="00924AAD" w:rsidRPr="00414CA4" w:rsidRDefault="00924AAD" w:rsidP="007F3930">
            <w:pPr>
              <w:autoSpaceDE w:val="0"/>
              <w:autoSpaceDN w:val="0"/>
              <w:adjustRightInd w:val="0"/>
              <w:ind w:right="144"/>
              <w:jc w:val="right"/>
              <w:rPr>
                <w:sz w:val="22"/>
                <w:szCs w:val="22"/>
              </w:rPr>
            </w:pPr>
          </w:p>
        </w:tc>
      </w:tr>
      <w:tr w:rsidR="0081449D" w:rsidRPr="00414CA4" w:rsidTr="0081449D">
        <w:trPr>
          <w:trHeight w:val="20"/>
          <w:jc w:val="center"/>
        </w:trPr>
        <w:tc>
          <w:tcPr>
            <w:tcW w:w="580" w:type="dxa"/>
            <w:tcBorders>
              <w:top w:val="nil"/>
              <w:left w:val="nil"/>
              <w:right w:val="single" w:sz="6" w:space="0" w:color="auto"/>
            </w:tcBorders>
            <w:shd w:val="clear" w:color="auto" w:fill="auto"/>
            <w:vAlign w:val="bottom"/>
          </w:tcPr>
          <w:p w:rsidR="0081449D" w:rsidRPr="00414CA4" w:rsidRDefault="0081449D" w:rsidP="007F3930">
            <w:pPr>
              <w:autoSpaceDE w:val="0"/>
              <w:autoSpaceDN w:val="0"/>
              <w:adjustRightInd w:val="0"/>
              <w:ind w:right="144"/>
              <w:jc w:val="right"/>
              <w:rPr>
                <w:sz w:val="22"/>
                <w:szCs w:val="22"/>
              </w:rPr>
            </w:pPr>
          </w:p>
        </w:tc>
        <w:tc>
          <w:tcPr>
            <w:tcW w:w="630" w:type="dxa"/>
            <w:tcBorders>
              <w:top w:val="nil"/>
              <w:left w:val="single" w:sz="6" w:space="0" w:color="auto"/>
              <w:right w:val="single" w:sz="6" w:space="0" w:color="auto"/>
            </w:tcBorders>
            <w:shd w:val="clear" w:color="auto" w:fill="auto"/>
            <w:vAlign w:val="bottom"/>
          </w:tcPr>
          <w:p w:rsidR="0081449D" w:rsidRPr="00414CA4" w:rsidRDefault="0081449D" w:rsidP="007F3930">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81449D" w:rsidRPr="00414CA4" w:rsidRDefault="0081449D" w:rsidP="007F3930">
            <w:pPr>
              <w:tabs>
                <w:tab w:val="left" w:leader="dot" w:pos="5544"/>
              </w:tabs>
              <w:autoSpaceDE w:val="0"/>
              <w:autoSpaceDN w:val="0"/>
              <w:adjustRightInd w:val="0"/>
              <w:jc w:val="both"/>
              <w:rPr>
                <w:sz w:val="22"/>
                <w:szCs w:val="22"/>
              </w:rPr>
            </w:pPr>
          </w:p>
        </w:tc>
        <w:tc>
          <w:tcPr>
            <w:tcW w:w="1080" w:type="dxa"/>
            <w:tcBorders>
              <w:top w:val="single" w:sz="2" w:space="0" w:color="auto"/>
              <w:left w:val="single" w:sz="6" w:space="0" w:color="auto"/>
              <w:right w:val="single" w:sz="6" w:space="0" w:color="auto"/>
            </w:tcBorders>
            <w:shd w:val="clear" w:color="auto" w:fill="auto"/>
            <w:vAlign w:val="bottom"/>
          </w:tcPr>
          <w:p w:rsidR="0081449D" w:rsidRPr="00414CA4" w:rsidRDefault="0081449D" w:rsidP="007F3930">
            <w:pPr>
              <w:autoSpaceDE w:val="0"/>
              <w:autoSpaceDN w:val="0"/>
              <w:adjustRightInd w:val="0"/>
              <w:ind w:right="144"/>
              <w:jc w:val="right"/>
              <w:rPr>
                <w:sz w:val="22"/>
                <w:szCs w:val="22"/>
              </w:rPr>
            </w:pPr>
          </w:p>
        </w:tc>
        <w:tc>
          <w:tcPr>
            <w:tcW w:w="1059" w:type="dxa"/>
            <w:tcBorders>
              <w:top w:val="nil"/>
              <w:left w:val="single" w:sz="6" w:space="0" w:color="auto"/>
              <w:right w:val="nil"/>
            </w:tcBorders>
            <w:shd w:val="clear" w:color="auto" w:fill="auto"/>
            <w:vAlign w:val="bottom"/>
          </w:tcPr>
          <w:p w:rsidR="0081449D" w:rsidRPr="00414CA4" w:rsidRDefault="0081449D" w:rsidP="007F3930">
            <w:pPr>
              <w:autoSpaceDE w:val="0"/>
              <w:autoSpaceDN w:val="0"/>
              <w:adjustRightInd w:val="0"/>
              <w:ind w:right="144"/>
              <w:jc w:val="right"/>
              <w:rPr>
                <w:sz w:val="22"/>
                <w:szCs w:val="22"/>
              </w:rPr>
            </w:pPr>
            <w:r w:rsidRPr="00414CA4">
              <w:rPr>
                <w:sz w:val="22"/>
                <w:szCs w:val="22"/>
              </w:rPr>
              <w:t>8,750</w:t>
            </w:r>
          </w:p>
        </w:tc>
      </w:tr>
    </w:tbl>
    <w:p w:rsidR="00924AAD" w:rsidRPr="00414CA4" w:rsidRDefault="00924AAD" w:rsidP="007F3930">
      <w:pPr>
        <w:widowControl w:val="0"/>
        <w:tabs>
          <w:tab w:val="left" w:pos="2813"/>
          <w:tab w:val="left" w:pos="6344"/>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670"/>
        <w:gridCol w:w="630"/>
        <w:gridCol w:w="5760"/>
        <w:gridCol w:w="1080"/>
        <w:gridCol w:w="969"/>
      </w:tblGrid>
      <w:tr w:rsidR="00924AAD" w:rsidRPr="00414CA4" w:rsidTr="007F3930">
        <w:trPr>
          <w:cantSplit/>
          <w:trHeight w:val="1380"/>
          <w:jc w:val="center"/>
        </w:trPr>
        <w:tc>
          <w:tcPr>
            <w:tcW w:w="670" w:type="dxa"/>
            <w:tcBorders>
              <w:top w:val="single" w:sz="6" w:space="0" w:color="auto"/>
              <w:left w:val="nil"/>
              <w:bottom w:val="single" w:sz="6" w:space="0" w:color="auto"/>
              <w:right w:val="single" w:sz="6" w:space="0" w:color="auto"/>
            </w:tcBorders>
            <w:textDirection w:val="btLr"/>
            <w:vAlign w:val="center"/>
          </w:tcPr>
          <w:p w:rsidR="00924AAD" w:rsidRPr="007F3930" w:rsidRDefault="00924AAD" w:rsidP="007F3930">
            <w:pPr>
              <w:widowControl w:val="0"/>
              <w:autoSpaceDE w:val="0"/>
              <w:autoSpaceDN w:val="0"/>
              <w:adjustRightInd w:val="0"/>
              <w:rPr>
                <w:i/>
                <w:iCs/>
                <w:sz w:val="20"/>
                <w:szCs w:val="22"/>
              </w:rPr>
            </w:pPr>
            <w:r w:rsidRPr="007F3930">
              <w:rPr>
                <w:sz w:val="20"/>
                <w:szCs w:val="22"/>
              </w:rPr>
              <w:t>Division No.</w:t>
            </w:r>
          </w:p>
        </w:tc>
        <w:tc>
          <w:tcPr>
            <w:tcW w:w="630" w:type="dxa"/>
            <w:tcBorders>
              <w:top w:val="single" w:sz="6" w:space="0" w:color="auto"/>
              <w:left w:val="single" w:sz="6" w:space="0" w:color="auto"/>
              <w:bottom w:val="single" w:sz="6" w:space="0" w:color="auto"/>
              <w:right w:val="single" w:sz="6" w:space="0" w:color="auto"/>
            </w:tcBorders>
            <w:textDirection w:val="btLr"/>
            <w:vAlign w:val="center"/>
          </w:tcPr>
          <w:p w:rsidR="00924AAD" w:rsidRPr="007F3930" w:rsidRDefault="00924AAD" w:rsidP="007F3930">
            <w:pPr>
              <w:widowControl w:val="0"/>
              <w:autoSpaceDE w:val="0"/>
              <w:autoSpaceDN w:val="0"/>
              <w:adjustRightInd w:val="0"/>
              <w:rPr>
                <w:sz w:val="20"/>
                <w:szCs w:val="22"/>
              </w:rPr>
            </w:pPr>
            <w:r w:rsidRPr="007F3930">
              <w:rPr>
                <w:sz w:val="20"/>
                <w:szCs w:val="22"/>
              </w:rPr>
              <w:t>Subdivision No.</w:t>
            </w:r>
          </w:p>
        </w:tc>
        <w:tc>
          <w:tcPr>
            <w:tcW w:w="5760" w:type="dxa"/>
            <w:tcBorders>
              <w:top w:val="single" w:sz="6" w:space="0" w:color="auto"/>
              <w:left w:val="single" w:sz="6" w:space="0" w:color="auto"/>
              <w:bottom w:val="nil"/>
              <w:right w:val="single" w:sz="6" w:space="0" w:color="auto"/>
            </w:tcBorders>
            <w:vAlign w:val="bottom"/>
          </w:tcPr>
          <w:p w:rsidR="00924AAD" w:rsidRPr="00414CA4" w:rsidRDefault="00924AAD" w:rsidP="007F3930">
            <w:pPr>
              <w:widowControl w:val="0"/>
              <w:tabs>
                <w:tab w:val="left" w:leader="dot" w:pos="5544"/>
              </w:tabs>
              <w:autoSpaceDE w:val="0"/>
              <w:autoSpaceDN w:val="0"/>
              <w:adjustRightInd w:val="0"/>
              <w:spacing w:after="120"/>
              <w:jc w:val="center"/>
              <w:rPr>
                <w:i/>
                <w:iCs/>
                <w:sz w:val="22"/>
                <w:szCs w:val="22"/>
              </w:rPr>
            </w:pPr>
            <w:r w:rsidRPr="00414CA4">
              <w:rPr>
                <w:sz w:val="22"/>
                <w:szCs w:val="22"/>
              </w:rPr>
              <w:t>VII.—THE DEPARTMENT OF TRADE AND CUSTOMS—</w:t>
            </w:r>
            <w:r w:rsidRPr="00414CA4">
              <w:rPr>
                <w:i/>
                <w:iCs/>
                <w:sz w:val="22"/>
                <w:szCs w:val="22"/>
              </w:rPr>
              <w:t>continued.</w:t>
            </w:r>
          </w:p>
        </w:tc>
        <w:tc>
          <w:tcPr>
            <w:tcW w:w="1080" w:type="dxa"/>
            <w:tcBorders>
              <w:top w:val="single" w:sz="6" w:space="0" w:color="auto"/>
              <w:left w:val="single" w:sz="6" w:space="0" w:color="auto"/>
              <w:bottom w:val="nil"/>
              <w:right w:val="single" w:sz="6" w:space="0" w:color="auto"/>
            </w:tcBorders>
          </w:tcPr>
          <w:p w:rsidR="00924AAD" w:rsidRPr="00414CA4" w:rsidRDefault="00924AAD" w:rsidP="007F3930">
            <w:pPr>
              <w:widowControl w:val="0"/>
              <w:autoSpaceDE w:val="0"/>
              <w:autoSpaceDN w:val="0"/>
              <w:adjustRightInd w:val="0"/>
              <w:spacing w:before="240"/>
              <w:jc w:val="center"/>
              <w:rPr>
                <w:i/>
                <w:iCs/>
                <w:sz w:val="22"/>
                <w:szCs w:val="22"/>
              </w:rPr>
            </w:pPr>
            <w:r w:rsidRPr="00414CA4">
              <w:rPr>
                <w:i/>
                <w:iCs/>
                <w:sz w:val="22"/>
                <w:szCs w:val="22"/>
              </w:rPr>
              <w:t>£</w:t>
            </w:r>
          </w:p>
        </w:tc>
        <w:tc>
          <w:tcPr>
            <w:tcW w:w="969" w:type="dxa"/>
            <w:tcBorders>
              <w:top w:val="single" w:sz="6" w:space="0" w:color="auto"/>
              <w:left w:val="single" w:sz="6" w:space="0" w:color="auto"/>
              <w:bottom w:val="nil"/>
              <w:right w:val="nil"/>
            </w:tcBorders>
          </w:tcPr>
          <w:p w:rsidR="00924AAD" w:rsidRPr="00414CA4" w:rsidRDefault="00924AAD" w:rsidP="007F3930">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7F3930">
        <w:trPr>
          <w:trHeight w:val="20"/>
          <w:jc w:val="center"/>
        </w:trPr>
        <w:tc>
          <w:tcPr>
            <w:tcW w:w="670" w:type="dxa"/>
            <w:tcBorders>
              <w:top w:val="single" w:sz="6" w:space="0" w:color="auto"/>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102</w:t>
            </w:r>
          </w:p>
        </w:tc>
        <w:tc>
          <w:tcPr>
            <w:tcW w:w="630" w:type="dxa"/>
            <w:tcBorders>
              <w:top w:val="single" w:sz="6" w:space="0" w:color="auto"/>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7F3930">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Tasmania.</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96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7F3930">
        <w:trPr>
          <w:trHeight w:val="20"/>
          <w:jc w:val="center"/>
        </w:trPr>
        <w:tc>
          <w:tcPr>
            <w:tcW w:w="67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1,750</w:t>
            </w:r>
          </w:p>
        </w:tc>
        <w:tc>
          <w:tcPr>
            <w:tcW w:w="969" w:type="dxa"/>
            <w:tcBorders>
              <w:top w:val="nil"/>
              <w:left w:val="single" w:sz="6" w:space="0" w:color="auto"/>
              <w:bottom w:val="nil"/>
              <w:right w:val="nil"/>
            </w:tcBorders>
            <w:vAlign w:val="bottom"/>
          </w:tcPr>
          <w:p w:rsidR="00924AAD" w:rsidRPr="00414CA4" w:rsidRDefault="00924AAD" w:rsidP="007F3930">
            <w:pPr>
              <w:autoSpaceDE w:val="0"/>
              <w:autoSpaceDN w:val="0"/>
              <w:adjustRightInd w:val="0"/>
              <w:ind w:right="144"/>
              <w:jc w:val="right"/>
              <w:rPr>
                <w:sz w:val="22"/>
                <w:szCs w:val="22"/>
              </w:rPr>
            </w:pPr>
          </w:p>
        </w:tc>
      </w:tr>
      <w:tr w:rsidR="00924AAD" w:rsidRPr="00414CA4" w:rsidTr="007F3930">
        <w:trPr>
          <w:trHeight w:val="20"/>
          <w:jc w:val="center"/>
        </w:trPr>
        <w:tc>
          <w:tcPr>
            <w:tcW w:w="670" w:type="dxa"/>
            <w:tcBorders>
              <w:top w:val="nil"/>
              <w:left w:val="nil"/>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7F3930">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7F3930">
            <w:pPr>
              <w:autoSpaceDE w:val="0"/>
              <w:autoSpaceDN w:val="0"/>
              <w:adjustRightInd w:val="0"/>
              <w:ind w:right="144"/>
              <w:jc w:val="right"/>
              <w:rPr>
                <w:sz w:val="22"/>
                <w:szCs w:val="22"/>
              </w:rPr>
            </w:pPr>
            <w:r w:rsidRPr="00414CA4">
              <w:rPr>
                <w:sz w:val="22"/>
                <w:szCs w:val="22"/>
              </w:rPr>
              <w:t>500</w:t>
            </w:r>
          </w:p>
        </w:tc>
        <w:tc>
          <w:tcPr>
            <w:tcW w:w="969" w:type="dxa"/>
            <w:tcBorders>
              <w:top w:val="nil"/>
              <w:left w:val="single" w:sz="6" w:space="0" w:color="auto"/>
              <w:bottom w:val="nil"/>
              <w:right w:val="nil"/>
            </w:tcBorders>
            <w:vAlign w:val="bottom"/>
          </w:tcPr>
          <w:p w:rsidR="00924AAD" w:rsidRPr="00414CA4" w:rsidRDefault="00924AAD" w:rsidP="007F3930">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103</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81449D" w:rsidRPr="00414CA4" w:rsidRDefault="0081449D" w:rsidP="0081449D">
            <w:pPr>
              <w:widowControl w:val="0"/>
              <w:tabs>
                <w:tab w:val="left" w:leader="dot" w:pos="5544"/>
              </w:tabs>
              <w:autoSpaceDE w:val="0"/>
              <w:autoSpaceDN w:val="0"/>
              <w:adjustRightInd w:val="0"/>
              <w:spacing w:before="360"/>
              <w:jc w:val="center"/>
              <w:rPr>
                <w:smallCaps/>
                <w:sz w:val="22"/>
                <w:szCs w:val="22"/>
              </w:rPr>
            </w:pPr>
            <w:r w:rsidRPr="00414CA4">
              <w:rPr>
                <w:smallCaps/>
                <w:sz w:val="22"/>
                <w:szCs w:val="22"/>
              </w:rPr>
              <w:t>Northern Territory.</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2,250</w:t>
            </w: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250</w:t>
            </w:r>
          </w:p>
          <w:p w:rsidR="0081449D" w:rsidRPr="00414CA4" w:rsidRDefault="0081449D" w:rsidP="0081449D">
            <w:pPr>
              <w:autoSpaceDE w:val="0"/>
              <w:autoSpaceDN w:val="0"/>
              <w:adjustRightInd w:val="0"/>
              <w:ind w:right="144"/>
              <w:jc w:val="right"/>
              <w:rPr>
                <w:sz w:val="22"/>
                <w:szCs w:val="22"/>
              </w:rPr>
            </w:pPr>
            <w:r w:rsidRPr="00414CA4">
              <w:rPr>
                <w:sz w:val="22"/>
                <w:szCs w:val="22"/>
              </w:rPr>
              <w:t>230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single" w:sz="6" w:space="0" w:color="auto"/>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480</w:t>
            </w: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 xml:space="preserve">Total </w:t>
            </w:r>
            <w:r w:rsidRPr="00414CA4">
              <w:rPr>
                <w:smallCaps/>
                <w:sz w:val="22"/>
                <w:szCs w:val="22"/>
              </w:rPr>
              <w:t>Department of Trade and Customs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center"/>
              <w:rPr>
                <w:sz w:val="22"/>
                <w:szCs w:val="22"/>
              </w:rPr>
            </w:pPr>
            <w:r w:rsidRPr="00414CA4">
              <w:rPr>
                <w:sz w:val="22"/>
                <w:szCs w:val="22"/>
              </w:rPr>
              <w:t>...</w:t>
            </w:r>
          </w:p>
        </w:tc>
        <w:tc>
          <w:tcPr>
            <w:tcW w:w="969" w:type="dxa"/>
            <w:tcBorders>
              <w:top w:val="single" w:sz="6" w:space="0" w:color="auto"/>
              <w:left w:val="single" w:sz="6" w:space="0" w:color="auto"/>
              <w:bottom w:val="single" w:sz="6" w:space="0" w:color="auto"/>
              <w:right w:val="nil"/>
            </w:tcBorders>
            <w:vAlign w:val="bottom"/>
          </w:tcPr>
          <w:p w:rsidR="0081449D" w:rsidRPr="007F3930" w:rsidRDefault="0081449D" w:rsidP="0081449D">
            <w:pPr>
              <w:autoSpaceDE w:val="0"/>
              <w:autoSpaceDN w:val="0"/>
              <w:adjustRightInd w:val="0"/>
              <w:jc w:val="right"/>
              <w:rPr>
                <w:szCs w:val="22"/>
              </w:rPr>
            </w:pPr>
            <w:r w:rsidRPr="007F3930">
              <w:rPr>
                <w:szCs w:val="22"/>
              </w:rPr>
              <w:t>132,840</w:t>
            </w: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vAlign w:val="center"/>
          </w:tcPr>
          <w:p w:rsidR="0081449D" w:rsidRPr="00414CA4" w:rsidRDefault="0081449D" w:rsidP="00F31A56">
            <w:pPr>
              <w:widowControl w:val="0"/>
              <w:tabs>
                <w:tab w:val="left" w:leader="dot" w:pos="5544"/>
              </w:tabs>
              <w:autoSpaceDE w:val="0"/>
              <w:autoSpaceDN w:val="0"/>
              <w:adjustRightInd w:val="0"/>
              <w:spacing w:before="840"/>
              <w:jc w:val="center"/>
              <w:rPr>
                <w:sz w:val="22"/>
                <w:szCs w:val="22"/>
              </w:rPr>
            </w:pPr>
            <w:r>
              <w:rPr>
                <w:noProof/>
                <w:sz w:val="22"/>
                <w:szCs w:val="22"/>
                <w:lang w:val="en-AU" w:eastAsia="en-AU"/>
              </w:rPr>
              <mc:AlternateContent>
                <mc:Choice Requires="wps">
                  <w:drawing>
                    <wp:anchor distT="0" distB="0" distL="114300" distR="114300" simplePos="0" relativeHeight="251668992" behindDoc="0" locked="0" layoutInCell="1" allowOverlap="1" wp14:anchorId="7A9FE76A" wp14:editId="637DCCA9">
                      <wp:simplePos x="0" y="0"/>
                      <wp:positionH relativeFrom="column">
                        <wp:posOffset>1422400</wp:posOffset>
                      </wp:positionH>
                      <wp:positionV relativeFrom="paragraph">
                        <wp:posOffset>287655</wp:posOffset>
                      </wp:positionV>
                      <wp:extent cx="885825" cy="0"/>
                      <wp:effectExtent l="0" t="0" r="28575" b="19050"/>
                      <wp:wrapNone/>
                      <wp:docPr id="6" name="Straight Connector 6" descr="Straight connector" title="Straight connector"/>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alt="Title: Straight connector - Description: Straight connector"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12pt,22.65pt" to="181.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" strokecolor="black [3040]"/>
                  </w:pict>
                </mc:Fallback>
              </mc:AlternateContent>
            </w:r>
            <w:r w:rsidRPr="00414CA4">
              <w:rPr>
                <w:sz w:val="22"/>
                <w:szCs w:val="22"/>
              </w:rPr>
              <w:t>VIII.—THE DEPARTMENT OF HOME AFFAIRS.</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single" w:sz="6" w:space="0" w:color="auto"/>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104</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360"/>
              <w:jc w:val="center"/>
              <w:rPr>
                <w:smallCaps/>
                <w:sz w:val="22"/>
                <w:szCs w:val="22"/>
              </w:rPr>
            </w:pPr>
            <w:r w:rsidRPr="00414CA4">
              <w:rPr>
                <w:smallCaps/>
                <w:sz w:val="22"/>
                <w:szCs w:val="22"/>
              </w:rPr>
              <w:t>Administrative Staff.</w:t>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5,150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7F3930">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2,700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105</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Electoral Office.</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7,850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11,200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2,600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106</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Public Works Staff.</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13,800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10,500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4,000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Supervision of Works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6,500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107</w:t>
            </w:r>
          </w:p>
        </w:tc>
        <w:tc>
          <w:tcPr>
            <w:tcW w:w="630" w:type="dxa"/>
            <w:tcBorders>
              <w:top w:val="nil"/>
              <w:left w:val="single" w:sz="6" w:space="0" w:color="auto"/>
              <w:bottom w:val="nil"/>
              <w:right w:val="single" w:sz="6" w:space="0" w:color="auto"/>
            </w:tcBorders>
            <w:vAlign w:val="bottom"/>
          </w:tcPr>
          <w:p w:rsidR="0081449D" w:rsidRPr="00F31A56" w:rsidRDefault="0081449D" w:rsidP="0081449D">
            <w:pPr>
              <w:autoSpaceDE w:val="0"/>
              <w:autoSpaceDN w:val="0"/>
              <w:adjustRightInd w:val="0"/>
              <w:ind w:right="144"/>
              <w:jc w:val="right"/>
              <w:rPr>
                <w:bCs/>
                <w:sz w:val="22"/>
                <w:szCs w:val="22"/>
              </w:rPr>
            </w:pPr>
            <w:r w:rsidRPr="00F31A56">
              <w:rPr>
                <w:bCs/>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Census and Statistics.</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21,000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2,450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2,800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108</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Meteorological Branch.</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5,250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3,700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3,900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109</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Lanes and Surveys.</w:t>
            </w:r>
          </w:p>
        </w:tc>
        <w:tc>
          <w:tcPr>
            <w:tcW w:w="1080" w:type="dxa"/>
            <w:tcBorders>
              <w:top w:val="single" w:sz="4"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7,600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3,300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3,800</w:t>
            </w: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110</w:t>
            </w: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Railways.</w:t>
            </w:r>
          </w:p>
        </w:tc>
        <w:tc>
          <w:tcPr>
            <w:tcW w:w="108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7,100</w:t>
            </w:r>
          </w:p>
        </w:tc>
      </w:tr>
      <w:tr w:rsidR="0081449D" w:rsidRPr="00414CA4" w:rsidTr="0081449D">
        <w:trPr>
          <w:trHeight w:val="20"/>
          <w:jc w:val="center"/>
        </w:trPr>
        <w:tc>
          <w:tcPr>
            <w:tcW w:w="670"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450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48,000</w:t>
            </w:r>
          </w:p>
        </w:tc>
        <w:tc>
          <w:tcPr>
            <w:tcW w:w="969" w:type="dxa"/>
            <w:tcBorders>
              <w:top w:val="nil"/>
              <w:left w:val="single" w:sz="6" w:space="0" w:color="auto"/>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70" w:type="dxa"/>
            <w:tcBorders>
              <w:top w:val="nil"/>
              <w:left w:val="nil"/>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630" w:type="dxa"/>
            <w:tcBorders>
              <w:top w:val="nil"/>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81449D" w:rsidRPr="00414CA4" w:rsidRDefault="0081449D" w:rsidP="0081449D">
            <w:pPr>
              <w:tabs>
                <w:tab w:val="left" w:leader="dot" w:pos="5544"/>
              </w:tabs>
              <w:autoSpaceDE w:val="0"/>
              <w:autoSpaceDN w:val="0"/>
              <w:adjustRightInd w:val="0"/>
              <w:jc w:val="both"/>
              <w:rPr>
                <w:sz w:val="22"/>
                <w:szCs w:val="22"/>
              </w:rPr>
            </w:pPr>
          </w:p>
        </w:tc>
        <w:tc>
          <w:tcPr>
            <w:tcW w:w="1080" w:type="dxa"/>
            <w:tcBorders>
              <w:top w:val="single" w:sz="2" w:space="0" w:color="auto"/>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right w:val="nil"/>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48,450</w:t>
            </w:r>
          </w:p>
        </w:tc>
      </w:tr>
    </w:tbl>
    <w:p w:rsidR="00924AAD" w:rsidRPr="00414CA4" w:rsidRDefault="00924AAD" w:rsidP="00817BE2">
      <w:pPr>
        <w:widowControl w:val="0"/>
        <w:tabs>
          <w:tab w:val="left" w:pos="317"/>
          <w:tab w:val="left" w:pos="4123"/>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667"/>
        <w:gridCol w:w="582"/>
        <w:gridCol w:w="5721"/>
        <w:gridCol w:w="1170"/>
        <w:gridCol w:w="969"/>
      </w:tblGrid>
      <w:tr w:rsidR="00924AAD" w:rsidRPr="00414CA4" w:rsidTr="00817BE2">
        <w:trPr>
          <w:cantSplit/>
          <w:trHeight w:val="1380"/>
          <w:jc w:val="center"/>
        </w:trPr>
        <w:tc>
          <w:tcPr>
            <w:tcW w:w="667" w:type="dxa"/>
            <w:tcBorders>
              <w:top w:val="single" w:sz="6" w:space="0" w:color="auto"/>
              <w:left w:val="nil"/>
              <w:bottom w:val="single" w:sz="4" w:space="0" w:color="auto"/>
              <w:right w:val="single" w:sz="6" w:space="0" w:color="auto"/>
            </w:tcBorders>
            <w:textDirection w:val="btLr"/>
            <w:vAlign w:val="center"/>
          </w:tcPr>
          <w:p w:rsidR="00924AAD" w:rsidRPr="00817BE2" w:rsidRDefault="00924AAD" w:rsidP="00817BE2">
            <w:pPr>
              <w:widowControl w:val="0"/>
              <w:autoSpaceDE w:val="0"/>
              <w:autoSpaceDN w:val="0"/>
              <w:adjustRightInd w:val="0"/>
              <w:rPr>
                <w:sz w:val="20"/>
                <w:szCs w:val="22"/>
              </w:rPr>
            </w:pPr>
            <w:r w:rsidRPr="00817BE2">
              <w:rPr>
                <w:sz w:val="20"/>
                <w:szCs w:val="22"/>
              </w:rPr>
              <w:t>Division No.</w:t>
            </w:r>
          </w:p>
        </w:tc>
        <w:tc>
          <w:tcPr>
            <w:tcW w:w="582" w:type="dxa"/>
            <w:tcBorders>
              <w:top w:val="single" w:sz="6" w:space="0" w:color="auto"/>
              <w:left w:val="single" w:sz="6" w:space="0" w:color="auto"/>
              <w:bottom w:val="single" w:sz="4" w:space="0" w:color="auto"/>
              <w:right w:val="single" w:sz="6" w:space="0" w:color="auto"/>
            </w:tcBorders>
            <w:textDirection w:val="btLr"/>
            <w:vAlign w:val="center"/>
          </w:tcPr>
          <w:p w:rsidR="00924AAD" w:rsidRPr="00817BE2" w:rsidRDefault="00924AAD" w:rsidP="00817BE2">
            <w:pPr>
              <w:widowControl w:val="0"/>
              <w:autoSpaceDE w:val="0"/>
              <w:autoSpaceDN w:val="0"/>
              <w:adjustRightInd w:val="0"/>
              <w:rPr>
                <w:sz w:val="20"/>
                <w:szCs w:val="22"/>
              </w:rPr>
            </w:pPr>
            <w:r w:rsidRPr="00817BE2">
              <w:rPr>
                <w:sz w:val="20"/>
                <w:szCs w:val="22"/>
              </w:rPr>
              <w:t>Subdivision No.</w:t>
            </w:r>
          </w:p>
        </w:tc>
        <w:tc>
          <w:tcPr>
            <w:tcW w:w="5721" w:type="dxa"/>
            <w:tcBorders>
              <w:top w:val="single" w:sz="6" w:space="0" w:color="auto"/>
              <w:left w:val="single" w:sz="6" w:space="0" w:color="auto"/>
              <w:bottom w:val="nil"/>
              <w:right w:val="single" w:sz="6" w:space="0" w:color="auto"/>
            </w:tcBorders>
            <w:vAlign w:val="bottom"/>
          </w:tcPr>
          <w:p w:rsidR="00924AAD" w:rsidRPr="00414CA4" w:rsidRDefault="00924AAD" w:rsidP="00817BE2">
            <w:pPr>
              <w:widowControl w:val="0"/>
              <w:tabs>
                <w:tab w:val="left" w:leader="dot" w:pos="5544"/>
              </w:tabs>
              <w:autoSpaceDE w:val="0"/>
              <w:autoSpaceDN w:val="0"/>
              <w:adjustRightInd w:val="0"/>
              <w:spacing w:after="120"/>
              <w:jc w:val="center"/>
              <w:rPr>
                <w:i/>
                <w:iCs/>
                <w:sz w:val="22"/>
                <w:szCs w:val="22"/>
              </w:rPr>
            </w:pPr>
            <w:r w:rsidRPr="00414CA4">
              <w:rPr>
                <w:sz w:val="22"/>
                <w:szCs w:val="22"/>
              </w:rPr>
              <w:t>VIII.—THE DEPARTMENT OF HOME AFFAIRS—</w:t>
            </w:r>
            <w:r w:rsidRPr="00414CA4">
              <w:rPr>
                <w:i/>
                <w:iCs/>
                <w:sz w:val="22"/>
                <w:szCs w:val="22"/>
              </w:rPr>
              <w:t>continued.</w:t>
            </w:r>
          </w:p>
        </w:tc>
        <w:tc>
          <w:tcPr>
            <w:tcW w:w="1170" w:type="dxa"/>
            <w:tcBorders>
              <w:top w:val="single" w:sz="6" w:space="0" w:color="auto"/>
              <w:left w:val="single" w:sz="6" w:space="0" w:color="auto"/>
              <w:bottom w:val="nil"/>
              <w:right w:val="single" w:sz="6" w:space="0" w:color="auto"/>
            </w:tcBorders>
          </w:tcPr>
          <w:p w:rsidR="00924AAD" w:rsidRPr="00414CA4" w:rsidRDefault="00924AAD" w:rsidP="00817BE2">
            <w:pPr>
              <w:widowControl w:val="0"/>
              <w:autoSpaceDE w:val="0"/>
              <w:autoSpaceDN w:val="0"/>
              <w:adjustRightInd w:val="0"/>
              <w:spacing w:before="240"/>
              <w:jc w:val="center"/>
              <w:rPr>
                <w:i/>
                <w:iCs/>
                <w:sz w:val="22"/>
                <w:szCs w:val="22"/>
              </w:rPr>
            </w:pPr>
            <w:r w:rsidRPr="00414CA4">
              <w:rPr>
                <w:i/>
                <w:iCs/>
                <w:sz w:val="22"/>
                <w:szCs w:val="22"/>
              </w:rPr>
              <w:t>£</w:t>
            </w:r>
          </w:p>
        </w:tc>
        <w:tc>
          <w:tcPr>
            <w:tcW w:w="969" w:type="dxa"/>
            <w:tcBorders>
              <w:top w:val="single" w:sz="6" w:space="0" w:color="auto"/>
              <w:left w:val="single" w:sz="6" w:space="0" w:color="auto"/>
              <w:bottom w:val="nil"/>
              <w:right w:val="nil"/>
            </w:tcBorders>
          </w:tcPr>
          <w:p w:rsidR="00924AAD" w:rsidRPr="00414CA4" w:rsidRDefault="00924AAD" w:rsidP="00817BE2">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817BE2">
        <w:trPr>
          <w:trHeight w:val="20"/>
          <w:jc w:val="center"/>
        </w:trPr>
        <w:tc>
          <w:tcPr>
            <w:tcW w:w="667" w:type="dxa"/>
            <w:tcBorders>
              <w:top w:val="single" w:sz="4" w:space="0" w:color="auto"/>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111</w:t>
            </w:r>
          </w:p>
        </w:tc>
        <w:tc>
          <w:tcPr>
            <w:tcW w:w="582" w:type="dxa"/>
            <w:tcBorders>
              <w:top w:val="single" w:sz="4" w:space="0" w:color="auto"/>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w:t>
            </w:r>
          </w:p>
        </w:tc>
        <w:tc>
          <w:tcPr>
            <w:tcW w:w="5721" w:type="dxa"/>
            <w:tcBorders>
              <w:top w:val="nil"/>
              <w:left w:val="single" w:sz="6" w:space="0" w:color="auto"/>
              <w:bottom w:val="nil"/>
              <w:right w:val="single" w:sz="6" w:space="0" w:color="auto"/>
            </w:tcBorders>
            <w:vAlign w:val="center"/>
          </w:tcPr>
          <w:p w:rsidR="00924AAD" w:rsidRPr="00414CA4" w:rsidRDefault="00924AAD" w:rsidP="00817BE2">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Works and Buildings.</w:t>
            </w:r>
          </w:p>
        </w:tc>
        <w:tc>
          <w:tcPr>
            <w:tcW w:w="117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96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ind w:left="288" w:hanging="144"/>
              <w:jc w:val="both"/>
              <w:rPr>
                <w:sz w:val="22"/>
                <w:szCs w:val="22"/>
              </w:rPr>
            </w:pPr>
            <w:r w:rsidRPr="00414CA4">
              <w:rPr>
                <w:sz w:val="22"/>
                <w:szCs w:val="22"/>
              </w:rPr>
              <w:t>(Rent, Repairs and Maintenance, Sanitation and Water Supply, Fittings and Furniture, and Telephonic Communication.)</w:t>
            </w:r>
          </w:p>
        </w:tc>
        <w:tc>
          <w:tcPr>
            <w:tcW w:w="117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96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1</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Parliament</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500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2</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Prime Minister</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900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3</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Treasurer</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1,700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4</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Attorney-General</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1,100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5</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External Affairs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500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6</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Defence</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26,300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7</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Trade and Customs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3,500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8</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Quarantine</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2,700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9</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Home Affairs</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4,200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924AAD" w:rsidRPr="00414CA4" w:rsidTr="00817BE2">
        <w:trPr>
          <w:trHeight w:val="20"/>
          <w:jc w:val="center"/>
        </w:trPr>
        <w:tc>
          <w:tcPr>
            <w:tcW w:w="667" w:type="dxa"/>
            <w:tcBorders>
              <w:top w:val="nil"/>
              <w:left w:val="nil"/>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10</w:t>
            </w:r>
          </w:p>
        </w:tc>
        <w:tc>
          <w:tcPr>
            <w:tcW w:w="5721" w:type="dxa"/>
            <w:tcBorders>
              <w:top w:val="nil"/>
              <w:left w:val="single" w:sz="6" w:space="0" w:color="auto"/>
              <w:bottom w:val="nil"/>
              <w:right w:val="single" w:sz="6" w:space="0" w:color="auto"/>
            </w:tcBorders>
          </w:tcPr>
          <w:p w:rsidR="00924AAD" w:rsidRPr="00414CA4" w:rsidRDefault="00924AAD" w:rsidP="00817BE2">
            <w:pPr>
              <w:tabs>
                <w:tab w:val="left" w:leader="dot" w:pos="5544"/>
              </w:tabs>
              <w:autoSpaceDE w:val="0"/>
              <w:autoSpaceDN w:val="0"/>
              <w:adjustRightInd w:val="0"/>
              <w:jc w:val="both"/>
              <w:rPr>
                <w:sz w:val="22"/>
                <w:szCs w:val="22"/>
              </w:rPr>
            </w:pPr>
            <w:r w:rsidRPr="00414CA4">
              <w:rPr>
                <w:sz w:val="22"/>
                <w:szCs w:val="22"/>
              </w:rPr>
              <w:t>Post and Telegraph</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24AAD" w:rsidRPr="00414CA4" w:rsidRDefault="00924AAD" w:rsidP="00817BE2">
            <w:pPr>
              <w:autoSpaceDE w:val="0"/>
              <w:autoSpaceDN w:val="0"/>
              <w:adjustRightInd w:val="0"/>
              <w:ind w:right="144"/>
              <w:jc w:val="right"/>
              <w:rPr>
                <w:sz w:val="22"/>
                <w:szCs w:val="22"/>
              </w:rPr>
            </w:pPr>
            <w:r w:rsidRPr="00414CA4">
              <w:rPr>
                <w:sz w:val="22"/>
                <w:szCs w:val="22"/>
              </w:rPr>
              <w:t>36,000</w:t>
            </w:r>
          </w:p>
        </w:tc>
        <w:tc>
          <w:tcPr>
            <w:tcW w:w="969" w:type="dxa"/>
            <w:tcBorders>
              <w:top w:val="nil"/>
              <w:left w:val="single" w:sz="6" w:space="0" w:color="auto"/>
              <w:bottom w:val="nil"/>
              <w:right w:val="nil"/>
            </w:tcBorders>
            <w:vAlign w:val="bottom"/>
          </w:tcPr>
          <w:p w:rsidR="00924AAD" w:rsidRPr="00414CA4" w:rsidRDefault="00924AAD" w:rsidP="00817BE2">
            <w:pPr>
              <w:autoSpaceDE w:val="0"/>
              <w:autoSpaceDN w:val="0"/>
              <w:adjustRightInd w:val="0"/>
              <w:ind w:right="144"/>
              <w:jc w:val="right"/>
              <w:rPr>
                <w:sz w:val="22"/>
                <w:szCs w:val="22"/>
              </w:rPr>
            </w:pPr>
          </w:p>
        </w:tc>
      </w:tr>
      <w:tr w:rsidR="0081449D" w:rsidRPr="00414CA4" w:rsidTr="0081449D">
        <w:trPr>
          <w:trHeight w:val="543"/>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112</w:t>
            </w: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21" w:type="dxa"/>
            <w:tcBorders>
              <w:top w:val="nil"/>
              <w:left w:val="single" w:sz="6" w:space="0" w:color="auto"/>
              <w:bottom w:val="nil"/>
              <w:right w:val="single" w:sz="6" w:space="0" w:color="auto"/>
            </w:tcBorders>
            <w:vAlign w:val="bottom"/>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Governor-General’s Establishment.</w:t>
            </w:r>
          </w:p>
        </w:tc>
        <w:tc>
          <w:tcPr>
            <w:tcW w:w="117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77,400</w:t>
            </w: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Melbourne Government House</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Non-recurring Works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552"/>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113</w:t>
            </w: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21" w:type="dxa"/>
            <w:tcBorders>
              <w:top w:val="nil"/>
              <w:left w:val="single" w:sz="6" w:space="0" w:color="auto"/>
              <w:bottom w:val="nil"/>
              <w:right w:val="single" w:sz="6" w:space="0" w:color="auto"/>
            </w:tcBorders>
            <w:vAlign w:val="bottom"/>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Miscellaneous.</w:t>
            </w:r>
          </w:p>
        </w:tc>
        <w:tc>
          <w:tcPr>
            <w:tcW w:w="117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tcPr>
          <w:p w:rsidR="0081449D" w:rsidRPr="00414CA4" w:rsidRDefault="0081449D" w:rsidP="0081449D">
            <w:pPr>
              <w:autoSpaceDE w:val="0"/>
              <w:autoSpaceDN w:val="0"/>
              <w:adjustRightInd w:val="0"/>
              <w:ind w:right="144"/>
              <w:jc w:val="right"/>
              <w:rPr>
                <w:sz w:val="22"/>
                <w:szCs w:val="22"/>
              </w:rPr>
            </w:pPr>
            <w:r w:rsidRPr="00414CA4">
              <w:rPr>
                <w:sz w:val="22"/>
                <w:szCs w:val="22"/>
              </w:rPr>
              <w:t>1,300</w:t>
            </w: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No. 1. Conveyance of Members of Parliament and others</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360"/>
              <w:jc w:val="both"/>
              <w:rPr>
                <w:sz w:val="22"/>
                <w:szCs w:val="22"/>
              </w:rPr>
            </w:pPr>
            <w:r w:rsidRPr="00414CA4">
              <w:rPr>
                <w:sz w:val="22"/>
                <w:szCs w:val="22"/>
              </w:rPr>
              <w:t>2. Fire Insurance</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360"/>
              <w:jc w:val="both"/>
              <w:rPr>
                <w:sz w:val="22"/>
                <w:szCs w:val="22"/>
              </w:rPr>
            </w:pPr>
            <w:r w:rsidRPr="00414CA4">
              <w:rPr>
                <w:sz w:val="22"/>
                <w:szCs w:val="22"/>
              </w:rPr>
              <w:t>3. Administration of the Electoral Act</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20,000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360"/>
              <w:jc w:val="both"/>
              <w:rPr>
                <w:sz w:val="22"/>
                <w:szCs w:val="22"/>
              </w:rPr>
            </w:pPr>
            <w:r w:rsidRPr="00414CA4">
              <w:rPr>
                <w:sz w:val="22"/>
                <w:szCs w:val="22"/>
              </w:rPr>
              <w:t>4. Referenda</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80,000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936" w:hanging="576"/>
              <w:jc w:val="both"/>
              <w:rPr>
                <w:sz w:val="22"/>
                <w:szCs w:val="22"/>
              </w:rPr>
            </w:pPr>
            <w:r w:rsidRPr="00414CA4">
              <w:rPr>
                <w:sz w:val="22"/>
                <w:szCs w:val="22"/>
              </w:rPr>
              <w:t>5. Maintenance Members’ room, Sydney, Brisbane, Adelaide, Perth, and Hobart</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936" w:hanging="576"/>
              <w:jc w:val="both"/>
              <w:rPr>
                <w:sz w:val="22"/>
                <w:szCs w:val="22"/>
              </w:rPr>
            </w:pPr>
            <w:r w:rsidRPr="00414CA4">
              <w:rPr>
                <w:sz w:val="22"/>
                <w:szCs w:val="22"/>
              </w:rPr>
              <w:t>6. Census, including collection, compilation, printing, maps, and miscellaneous services</w:t>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750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360"/>
              <w:jc w:val="both"/>
              <w:rPr>
                <w:sz w:val="22"/>
                <w:szCs w:val="22"/>
              </w:rPr>
            </w:pPr>
            <w:r w:rsidRPr="00414CA4">
              <w:rPr>
                <w:sz w:val="22"/>
                <w:szCs w:val="22"/>
              </w:rPr>
              <w:t>7. War Census</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50,000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ind w:left="360"/>
              <w:jc w:val="both"/>
              <w:rPr>
                <w:sz w:val="22"/>
                <w:szCs w:val="22"/>
              </w:rPr>
            </w:pPr>
            <w:r w:rsidRPr="00414CA4">
              <w:rPr>
                <w:sz w:val="22"/>
                <w:szCs w:val="22"/>
              </w:rPr>
              <w:t>9. Storage and Seasoning of Timber</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rPr>
                <w:sz w:val="22"/>
                <w:szCs w:val="22"/>
              </w:rPr>
            </w:pPr>
          </w:p>
        </w:tc>
        <w:tc>
          <w:tcPr>
            <w:tcW w:w="1170" w:type="dxa"/>
            <w:tcBorders>
              <w:top w:val="single" w:sz="6" w:space="0" w:color="auto"/>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single" w:sz="6" w:space="0" w:color="auto"/>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151,900</w:t>
            </w: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spacing w:before="60" w:after="60"/>
              <w:ind w:left="691"/>
              <w:jc w:val="both"/>
              <w:rPr>
                <w:sz w:val="22"/>
                <w:szCs w:val="22"/>
              </w:rPr>
            </w:pPr>
            <w:r w:rsidRPr="00414CA4">
              <w:rPr>
                <w:sz w:val="22"/>
                <w:szCs w:val="22"/>
              </w:rPr>
              <w:t xml:space="preserve">Total </w:t>
            </w:r>
            <w:r w:rsidRPr="00414CA4">
              <w:rPr>
                <w:smallCaps/>
                <w:sz w:val="22"/>
                <w:szCs w:val="22"/>
              </w:rPr>
              <w:t>Department of Home Affairs</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9636D9">
            <w:pPr>
              <w:autoSpaceDE w:val="0"/>
              <w:autoSpaceDN w:val="0"/>
              <w:adjustRightInd w:val="0"/>
              <w:spacing w:before="60" w:after="60"/>
              <w:ind w:right="144"/>
              <w:jc w:val="center"/>
              <w:rPr>
                <w:sz w:val="22"/>
                <w:szCs w:val="22"/>
              </w:rPr>
            </w:pPr>
            <w:r w:rsidRPr="00414CA4">
              <w:rPr>
                <w:sz w:val="22"/>
                <w:szCs w:val="22"/>
              </w:rPr>
              <w:t>...</w:t>
            </w:r>
          </w:p>
        </w:tc>
        <w:tc>
          <w:tcPr>
            <w:tcW w:w="969" w:type="dxa"/>
            <w:tcBorders>
              <w:top w:val="single" w:sz="6" w:space="0" w:color="auto"/>
              <w:left w:val="single" w:sz="6" w:space="0" w:color="auto"/>
              <w:bottom w:val="single" w:sz="6" w:space="0" w:color="auto"/>
              <w:right w:val="nil"/>
            </w:tcBorders>
            <w:vAlign w:val="bottom"/>
          </w:tcPr>
          <w:p w:rsidR="0081449D" w:rsidRPr="00817BE2" w:rsidRDefault="0081449D" w:rsidP="0081449D">
            <w:pPr>
              <w:autoSpaceDE w:val="0"/>
              <w:autoSpaceDN w:val="0"/>
              <w:adjustRightInd w:val="0"/>
              <w:spacing w:before="60" w:after="60"/>
              <w:jc w:val="right"/>
              <w:rPr>
                <w:szCs w:val="22"/>
              </w:rPr>
            </w:pPr>
            <w:r w:rsidRPr="00817BE2">
              <w:rPr>
                <w:szCs w:val="22"/>
              </w:rPr>
              <w:t>341,650</w:t>
            </w: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bottom w:val="nil"/>
              <w:right w:val="single" w:sz="6" w:space="0" w:color="auto"/>
            </w:tcBorders>
            <w:vAlign w:val="center"/>
          </w:tcPr>
          <w:p w:rsidR="0081449D" w:rsidRPr="00414CA4" w:rsidRDefault="0081449D" w:rsidP="0081449D">
            <w:pPr>
              <w:widowControl w:val="0"/>
              <w:tabs>
                <w:tab w:val="left" w:leader="dot" w:pos="5544"/>
              </w:tabs>
              <w:autoSpaceDE w:val="0"/>
              <w:autoSpaceDN w:val="0"/>
              <w:adjustRightInd w:val="0"/>
              <w:spacing w:before="600" w:after="120"/>
              <w:jc w:val="center"/>
              <w:rPr>
                <w:sz w:val="22"/>
                <w:szCs w:val="22"/>
              </w:rPr>
            </w:pPr>
            <w:r>
              <w:rPr>
                <w:noProof/>
                <w:sz w:val="22"/>
                <w:szCs w:val="22"/>
                <w:lang w:val="en-AU" w:eastAsia="en-AU"/>
              </w:rPr>
              <mc:AlternateContent>
                <mc:Choice Requires="wps">
                  <w:drawing>
                    <wp:anchor distT="0" distB="0" distL="114300" distR="114300" simplePos="0" relativeHeight="251671040" behindDoc="0" locked="0" layoutInCell="1" allowOverlap="1" wp14:anchorId="7C219470" wp14:editId="2F4875E3">
                      <wp:simplePos x="0" y="0"/>
                      <wp:positionH relativeFrom="column">
                        <wp:posOffset>1397635</wp:posOffset>
                      </wp:positionH>
                      <wp:positionV relativeFrom="paragraph">
                        <wp:posOffset>214630</wp:posOffset>
                      </wp:positionV>
                      <wp:extent cx="971550" cy="0"/>
                      <wp:effectExtent l="0" t="0" r="19050" b="19050"/>
                      <wp:wrapNone/>
                      <wp:docPr id="7" name="Straight Connector 7" descr="Straight connector" title="Straight connector"/>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alt="Title: Straight connector - Description: Straight connector"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10.05pt,16.9pt" to="186.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" strokecolor="black [3040]"/>
                  </w:pict>
                </mc:Fallback>
              </mc:AlternateContent>
            </w:r>
            <w:r w:rsidRPr="00414CA4">
              <w:rPr>
                <w:sz w:val="22"/>
                <w:szCs w:val="22"/>
              </w:rPr>
              <w:t>IX.—THE POSTMASTER-GENERAL’S DEPARTMENT.</w:t>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single" w:sz="6" w:space="0" w:color="auto"/>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114</w:t>
            </w: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w:t>
            </w:r>
          </w:p>
        </w:tc>
        <w:tc>
          <w:tcPr>
            <w:tcW w:w="5721" w:type="dxa"/>
            <w:tcBorders>
              <w:top w:val="nil"/>
              <w:left w:val="single" w:sz="6" w:space="0" w:color="auto"/>
              <w:bottom w:val="nil"/>
              <w:right w:val="single" w:sz="6" w:space="0" w:color="auto"/>
            </w:tcBorders>
          </w:tcPr>
          <w:p w:rsidR="0081449D" w:rsidRPr="00414CA4" w:rsidRDefault="0081449D" w:rsidP="0081449D">
            <w:pPr>
              <w:widowControl w:val="0"/>
              <w:tabs>
                <w:tab w:val="left" w:leader="dot" w:pos="5544"/>
              </w:tabs>
              <w:autoSpaceDE w:val="0"/>
              <w:autoSpaceDN w:val="0"/>
              <w:adjustRightInd w:val="0"/>
              <w:spacing w:before="120"/>
              <w:jc w:val="center"/>
              <w:rPr>
                <w:smallCaps/>
                <w:sz w:val="22"/>
                <w:szCs w:val="22"/>
              </w:rPr>
            </w:pPr>
            <w:r w:rsidRPr="00414CA4">
              <w:rPr>
                <w:smallCaps/>
                <w:sz w:val="22"/>
                <w:szCs w:val="22"/>
              </w:rPr>
              <w:t>Central Staff.</w:t>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6,500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2</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1,800</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3</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jc w:val="both"/>
              <w:rPr>
                <w:sz w:val="22"/>
                <w:szCs w:val="22"/>
              </w:rPr>
            </w:pPr>
            <w:r w:rsidRPr="00414CA4">
              <w:rPr>
                <w:sz w:val="22"/>
                <w:szCs w:val="22"/>
              </w:rPr>
              <w:t>Miscellaneous</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81449D" w:rsidRPr="00414CA4" w:rsidRDefault="0081449D" w:rsidP="009636D9">
            <w:pPr>
              <w:autoSpaceDE w:val="0"/>
              <w:autoSpaceDN w:val="0"/>
              <w:adjustRightInd w:val="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ind w:right="144"/>
              <w:jc w:val="right"/>
              <w:rPr>
                <w:sz w:val="22"/>
                <w:szCs w:val="22"/>
              </w:rPr>
            </w:pPr>
          </w:p>
        </w:tc>
      </w:tr>
      <w:tr w:rsidR="0081449D" w:rsidRPr="00414CA4" w:rsidTr="0081449D">
        <w:trPr>
          <w:trHeight w:val="20"/>
          <w:jc w:val="center"/>
        </w:trPr>
        <w:tc>
          <w:tcPr>
            <w:tcW w:w="667" w:type="dxa"/>
            <w:tcBorders>
              <w:top w:val="nil"/>
              <w:left w:val="nil"/>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582" w:type="dxa"/>
            <w:tcBorders>
              <w:top w:val="nil"/>
              <w:left w:val="single" w:sz="6" w:space="0" w:color="auto"/>
              <w:right w:val="single" w:sz="6" w:space="0" w:color="auto"/>
            </w:tcBorders>
            <w:shd w:val="clear" w:color="auto" w:fill="auto"/>
            <w:vAlign w:val="bottom"/>
          </w:tcPr>
          <w:p w:rsidR="0081449D" w:rsidRPr="00414CA4" w:rsidRDefault="0081449D" w:rsidP="0081449D">
            <w:pPr>
              <w:autoSpaceDE w:val="0"/>
              <w:autoSpaceDN w:val="0"/>
              <w:adjustRightInd w:val="0"/>
              <w:ind w:right="144"/>
              <w:jc w:val="right"/>
              <w:rPr>
                <w:sz w:val="22"/>
                <w:szCs w:val="22"/>
              </w:rPr>
            </w:pPr>
          </w:p>
        </w:tc>
        <w:tc>
          <w:tcPr>
            <w:tcW w:w="5721" w:type="dxa"/>
            <w:tcBorders>
              <w:top w:val="nil"/>
              <w:left w:val="single" w:sz="6" w:space="0" w:color="auto"/>
              <w:right w:val="single" w:sz="6" w:space="0" w:color="auto"/>
            </w:tcBorders>
            <w:shd w:val="clear" w:color="auto" w:fill="auto"/>
          </w:tcPr>
          <w:p w:rsidR="0081449D" w:rsidRPr="00414CA4" w:rsidRDefault="0081449D" w:rsidP="0081449D">
            <w:pPr>
              <w:tabs>
                <w:tab w:val="left" w:leader="dot" w:pos="5544"/>
              </w:tabs>
              <w:autoSpaceDE w:val="0"/>
              <w:autoSpaceDN w:val="0"/>
              <w:adjustRightInd w:val="0"/>
              <w:jc w:val="both"/>
              <w:rPr>
                <w:sz w:val="22"/>
                <w:szCs w:val="22"/>
              </w:rPr>
            </w:pPr>
          </w:p>
        </w:tc>
        <w:tc>
          <w:tcPr>
            <w:tcW w:w="1170" w:type="dxa"/>
            <w:tcBorders>
              <w:top w:val="nil"/>
              <w:left w:val="single" w:sz="6" w:space="0" w:color="auto"/>
              <w:right w:val="single" w:sz="6" w:space="0" w:color="auto"/>
            </w:tcBorders>
            <w:shd w:val="clear" w:color="auto" w:fill="auto"/>
            <w:vAlign w:val="bottom"/>
          </w:tcPr>
          <w:p w:rsidR="0081449D" w:rsidRPr="00414CA4" w:rsidRDefault="0081449D" w:rsidP="009636D9">
            <w:pPr>
              <w:autoSpaceDE w:val="0"/>
              <w:autoSpaceDN w:val="0"/>
              <w:adjustRightInd w:val="0"/>
              <w:ind w:right="144"/>
              <w:jc w:val="center"/>
              <w:rPr>
                <w:sz w:val="22"/>
                <w:szCs w:val="22"/>
              </w:rPr>
            </w:pPr>
          </w:p>
        </w:tc>
        <w:tc>
          <w:tcPr>
            <w:tcW w:w="969" w:type="dxa"/>
            <w:tcBorders>
              <w:top w:val="nil"/>
              <w:left w:val="single" w:sz="6" w:space="0" w:color="auto"/>
              <w:right w:val="nil"/>
            </w:tcBorders>
            <w:shd w:val="clear" w:color="auto" w:fill="auto"/>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8,300</w:t>
            </w:r>
          </w:p>
        </w:tc>
      </w:tr>
      <w:tr w:rsidR="0081449D" w:rsidRPr="00414CA4" w:rsidTr="0081449D">
        <w:trPr>
          <w:trHeight w:val="20"/>
          <w:jc w:val="center"/>
        </w:trPr>
        <w:tc>
          <w:tcPr>
            <w:tcW w:w="667" w:type="dxa"/>
            <w:tcBorders>
              <w:left w:val="nil"/>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115</w:t>
            </w:r>
          </w:p>
        </w:tc>
        <w:tc>
          <w:tcPr>
            <w:tcW w:w="582" w:type="dxa"/>
            <w:tcBorders>
              <w:left w:val="single" w:sz="6" w:space="0" w:color="auto"/>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w:t>
            </w:r>
          </w:p>
        </w:tc>
        <w:tc>
          <w:tcPr>
            <w:tcW w:w="5721" w:type="dxa"/>
            <w:tcBorders>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spacing w:before="120"/>
              <w:jc w:val="both"/>
              <w:rPr>
                <w:sz w:val="22"/>
                <w:szCs w:val="22"/>
              </w:rPr>
            </w:pPr>
            <w:r w:rsidRPr="00414CA4">
              <w:rPr>
                <w:smallCaps/>
                <w:sz w:val="22"/>
                <w:szCs w:val="22"/>
              </w:rPr>
              <w:t>Cables</w:t>
            </w:r>
            <w:r w:rsidRPr="00414CA4">
              <w:rPr>
                <w:sz w:val="22"/>
                <w:szCs w:val="22"/>
              </w:rPr>
              <w:tab/>
            </w:r>
          </w:p>
        </w:tc>
        <w:tc>
          <w:tcPr>
            <w:tcW w:w="1170" w:type="dxa"/>
            <w:tcBorders>
              <w:left w:val="single" w:sz="6" w:space="0" w:color="auto"/>
              <w:bottom w:val="nil"/>
              <w:right w:val="single" w:sz="6" w:space="0" w:color="auto"/>
            </w:tcBorders>
            <w:vAlign w:val="bottom"/>
          </w:tcPr>
          <w:p w:rsidR="0081449D" w:rsidRPr="00414CA4" w:rsidRDefault="0081449D" w:rsidP="009636D9">
            <w:pPr>
              <w:autoSpaceDE w:val="0"/>
              <w:autoSpaceDN w:val="0"/>
              <w:adjustRightInd w:val="0"/>
              <w:spacing w:before="120"/>
              <w:ind w:right="144"/>
              <w:jc w:val="center"/>
              <w:rPr>
                <w:sz w:val="22"/>
                <w:szCs w:val="22"/>
              </w:rPr>
            </w:pPr>
            <w:r w:rsidRPr="00414CA4">
              <w:rPr>
                <w:sz w:val="22"/>
                <w:szCs w:val="22"/>
              </w:rPr>
              <w:t>...</w:t>
            </w:r>
          </w:p>
        </w:tc>
        <w:tc>
          <w:tcPr>
            <w:tcW w:w="969" w:type="dxa"/>
            <w:tcBorders>
              <w:left w:val="single" w:sz="6" w:space="0" w:color="auto"/>
              <w:bottom w:val="nil"/>
              <w:right w:val="nil"/>
            </w:tcBorders>
            <w:vAlign w:val="bottom"/>
          </w:tcPr>
          <w:p w:rsidR="0081449D" w:rsidRPr="00414CA4" w:rsidRDefault="0081449D" w:rsidP="0081449D">
            <w:pPr>
              <w:autoSpaceDE w:val="0"/>
              <w:autoSpaceDN w:val="0"/>
              <w:adjustRightInd w:val="0"/>
              <w:spacing w:before="120"/>
              <w:ind w:right="144"/>
              <w:jc w:val="right"/>
              <w:rPr>
                <w:sz w:val="22"/>
                <w:szCs w:val="22"/>
              </w:rPr>
            </w:pPr>
          </w:p>
        </w:tc>
      </w:tr>
      <w:tr w:rsidR="0081449D" w:rsidRPr="00414CA4" w:rsidTr="00817BE2">
        <w:trPr>
          <w:trHeight w:val="20"/>
          <w:jc w:val="center"/>
        </w:trPr>
        <w:tc>
          <w:tcPr>
            <w:tcW w:w="667"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116</w:t>
            </w:r>
          </w:p>
        </w:tc>
        <w:tc>
          <w:tcPr>
            <w:tcW w:w="582"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w:t>
            </w:r>
          </w:p>
        </w:tc>
        <w:tc>
          <w:tcPr>
            <w:tcW w:w="5721" w:type="dxa"/>
            <w:tcBorders>
              <w:top w:val="nil"/>
              <w:left w:val="single" w:sz="6" w:space="0" w:color="auto"/>
              <w:bottom w:val="nil"/>
              <w:right w:val="single" w:sz="6" w:space="0" w:color="auto"/>
            </w:tcBorders>
          </w:tcPr>
          <w:p w:rsidR="0081449D" w:rsidRPr="00414CA4" w:rsidRDefault="0081449D" w:rsidP="0081449D">
            <w:pPr>
              <w:tabs>
                <w:tab w:val="left" w:leader="dot" w:pos="5544"/>
              </w:tabs>
              <w:autoSpaceDE w:val="0"/>
              <w:autoSpaceDN w:val="0"/>
              <w:adjustRightInd w:val="0"/>
              <w:spacing w:before="120"/>
              <w:jc w:val="both"/>
              <w:rPr>
                <w:sz w:val="22"/>
                <w:szCs w:val="22"/>
              </w:rPr>
            </w:pPr>
            <w:r w:rsidRPr="00414CA4">
              <w:rPr>
                <w:smallCaps/>
                <w:sz w:val="22"/>
                <w:szCs w:val="22"/>
              </w:rPr>
              <w:t xml:space="preserve">Mails </w:t>
            </w:r>
            <w:r w:rsidRPr="00414CA4">
              <w:rPr>
                <w:i/>
                <w:iCs/>
                <w:sz w:val="22"/>
                <w:szCs w:val="22"/>
              </w:rPr>
              <w:t xml:space="preserve">viâ </w:t>
            </w:r>
            <w:r w:rsidRPr="00414CA4">
              <w:rPr>
                <w:smallCaps/>
                <w:sz w:val="22"/>
                <w:szCs w:val="22"/>
              </w:rPr>
              <w:t>Suez</w:t>
            </w:r>
            <w:r w:rsidRPr="00414CA4">
              <w:rPr>
                <w:sz w:val="22"/>
                <w:szCs w:val="22"/>
              </w:rPr>
              <w:tab/>
            </w:r>
          </w:p>
        </w:tc>
        <w:tc>
          <w:tcPr>
            <w:tcW w:w="1170" w:type="dxa"/>
            <w:tcBorders>
              <w:top w:val="nil"/>
              <w:left w:val="single" w:sz="6" w:space="0" w:color="auto"/>
              <w:bottom w:val="nil"/>
              <w:right w:val="single" w:sz="6" w:space="0" w:color="auto"/>
            </w:tcBorders>
            <w:vAlign w:val="bottom"/>
          </w:tcPr>
          <w:p w:rsidR="0081449D" w:rsidRPr="00414CA4" w:rsidRDefault="0081449D" w:rsidP="009636D9">
            <w:pPr>
              <w:autoSpaceDE w:val="0"/>
              <w:autoSpaceDN w:val="0"/>
              <w:adjustRightInd w:val="0"/>
              <w:spacing w:before="120"/>
              <w:ind w:right="144"/>
              <w:jc w:val="center"/>
              <w:rPr>
                <w:sz w:val="22"/>
                <w:szCs w:val="22"/>
              </w:rPr>
            </w:pPr>
            <w:r w:rsidRPr="00414CA4">
              <w:rPr>
                <w:sz w:val="22"/>
                <w:szCs w:val="22"/>
              </w:rPr>
              <w:t>...</w:t>
            </w:r>
          </w:p>
        </w:tc>
        <w:tc>
          <w:tcPr>
            <w:tcW w:w="969" w:type="dxa"/>
            <w:tcBorders>
              <w:top w:val="nil"/>
              <w:left w:val="single" w:sz="6" w:space="0" w:color="auto"/>
              <w:bottom w:val="nil"/>
              <w:right w:val="nil"/>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10,000</w:t>
            </w:r>
          </w:p>
        </w:tc>
      </w:tr>
    </w:tbl>
    <w:p w:rsidR="00924AAD" w:rsidRPr="00414CA4" w:rsidRDefault="00924AAD" w:rsidP="008579E8">
      <w:pPr>
        <w:widowControl w:val="0"/>
        <w:tabs>
          <w:tab w:val="left" w:pos="274"/>
          <w:tab w:val="left" w:pos="3715"/>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80"/>
        <w:gridCol w:w="540"/>
        <w:gridCol w:w="5760"/>
        <w:gridCol w:w="1080"/>
        <w:gridCol w:w="1149"/>
      </w:tblGrid>
      <w:tr w:rsidR="00924AAD" w:rsidRPr="00414CA4" w:rsidTr="008579E8">
        <w:trPr>
          <w:cantSplit/>
          <w:trHeight w:val="1470"/>
          <w:jc w:val="center"/>
        </w:trPr>
        <w:tc>
          <w:tcPr>
            <w:tcW w:w="580" w:type="dxa"/>
            <w:tcBorders>
              <w:top w:val="single" w:sz="6" w:space="0" w:color="auto"/>
              <w:left w:val="nil"/>
              <w:bottom w:val="single" w:sz="4" w:space="0" w:color="auto"/>
              <w:right w:val="single" w:sz="6" w:space="0" w:color="auto"/>
            </w:tcBorders>
            <w:textDirection w:val="btLr"/>
            <w:vAlign w:val="center"/>
          </w:tcPr>
          <w:p w:rsidR="00924AAD" w:rsidRPr="008579E8" w:rsidRDefault="00924AAD" w:rsidP="008579E8">
            <w:pPr>
              <w:widowControl w:val="0"/>
              <w:autoSpaceDE w:val="0"/>
              <w:autoSpaceDN w:val="0"/>
              <w:adjustRightInd w:val="0"/>
              <w:rPr>
                <w:sz w:val="20"/>
                <w:szCs w:val="22"/>
              </w:rPr>
            </w:pPr>
            <w:r w:rsidRPr="008579E8">
              <w:rPr>
                <w:sz w:val="20"/>
                <w:szCs w:val="22"/>
              </w:rPr>
              <w:t>Division No.</w:t>
            </w:r>
          </w:p>
        </w:tc>
        <w:tc>
          <w:tcPr>
            <w:tcW w:w="540" w:type="dxa"/>
            <w:tcBorders>
              <w:top w:val="single" w:sz="6" w:space="0" w:color="auto"/>
              <w:left w:val="single" w:sz="6" w:space="0" w:color="auto"/>
              <w:bottom w:val="single" w:sz="4" w:space="0" w:color="auto"/>
              <w:right w:val="single" w:sz="6" w:space="0" w:color="auto"/>
            </w:tcBorders>
            <w:textDirection w:val="btLr"/>
            <w:vAlign w:val="center"/>
          </w:tcPr>
          <w:p w:rsidR="00924AAD" w:rsidRPr="008579E8" w:rsidRDefault="00924AAD" w:rsidP="008579E8">
            <w:pPr>
              <w:widowControl w:val="0"/>
              <w:autoSpaceDE w:val="0"/>
              <w:autoSpaceDN w:val="0"/>
              <w:adjustRightInd w:val="0"/>
              <w:rPr>
                <w:sz w:val="20"/>
                <w:szCs w:val="22"/>
              </w:rPr>
            </w:pPr>
            <w:r w:rsidRPr="008579E8">
              <w:rPr>
                <w:sz w:val="20"/>
                <w:szCs w:val="22"/>
              </w:rPr>
              <w:t>Subdivision No.</w:t>
            </w:r>
          </w:p>
        </w:tc>
        <w:tc>
          <w:tcPr>
            <w:tcW w:w="5760" w:type="dxa"/>
            <w:tcBorders>
              <w:top w:val="single" w:sz="6" w:space="0" w:color="auto"/>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ind w:left="1046"/>
              <w:rPr>
                <w:sz w:val="22"/>
                <w:szCs w:val="22"/>
              </w:rPr>
            </w:pPr>
          </w:p>
        </w:tc>
        <w:tc>
          <w:tcPr>
            <w:tcW w:w="1080" w:type="dxa"/>
            <w:tcBorders>
              <w:top w:val="single" w:sz="6" w:space="0" w:color="auto"/>
              <w:left w:val="single" w:sz="6" w:space="0" w:color="auto"/>
              <w:bottom w:val="nil"/>
              <w:right w:val="single" w:sz="6" w:space="0" w:color="auto"/>
            </w:tcBorders>
          </w:tcPr>
          <w:p w:rsidR="00924AAD" w:rsidRPr="00414CA4" w:rsidRDefault="00924AAD" w:rsidP="008579E8">
            <w:pPr>
              <w:widowControl w:val="0"/>
              <w:autoSpaceDE w:val="0"/>
              <w:autoSpaceDN w:val="0"/>
              <w:adjustRightInd w:val="0"/>
              <w:spacing w:before="240"/>
              <w:jc w:val="center"/>
              <w:rPr>
                <w:i/>
                <w:iCs/>
                <w:sz w:val="22"/>
                <w:szCs w:val="22"/>
              </w:rPr>
            </w:pPr>
            <w:r w:rsidRPr="00414CA4">
              <w:rPr>
                <w:i/>
                <w:iCs/>
                <w:sz w:val="22"/>
                <w:szCs w:val="22"/>
              </w:rPr>
              <w:t>£</w:t>
            </w:r>
          </w:p>
        </w:tc>
        <w:tc>
          <w:tcPr>
            <w:tcW w:w="1149" w:type="dxa"/>
            <w:tcBorders>
              <w:top w:val="single" w:sz="6" w:space="0" w:color="auto"/>
              <w:left w:val="single" w:sz="6" w:space="0" w:color="auto"/>
              <w:bottom w:val="nil"/>
              <w:right w:val="nil"/>
            </w:tcBorders>
          </w:tcPr>
          <w:p w:rsidR="00924AAD" w:rsidRPr="00414CA4" w:rsidRDefault="00924AAD" w:rsidP="008579E8">
            <w:pPr>
              <w:widowControl w:val="0"/>
              <w:autoSpaceDE w:val="0"/>
              <w:autoSpaceDN w:val="0"/>
              <w:adjustRightInd w:val="0"/>
              <w:spacing w:before="240"/>
              <w:jc w:val="center"/>
              <w:rPr>
                <w:i/>
                <w:iCs/>
                <w:sz w:val="22"/>
                <w:szCs w:val="22"/>
              </w:rPr>
            </w:pPr>
            <w:r w:rsidRPr="00414CA4">
              <w:rPr>
                <w:i/>
                <w:iCs/>
                <w:sz w:val="22"/>
                <w:szCs w:val="22"/>
              </w:rPr>
              <w:t>£</w:t>
            </w:r>
          </w:p>
        </w:tc>
      </w:tr>
      <w:tr w:rsidR="00924AAD" w:rsidRPr="00414CA4" w:rsidTr="008579E8">
        <w:trPr>
          <w:trHeight w:val="20"/>
          <w:jc w:val="center"/>
        </w:trPr>
        <w:tc>
          <w:tcPr>
            <w:tcW w:w="580" w:type="dxa"/>
            <w:tcBorders>
              <w:top w:val="single" w:sz="4" w:space="0" w:color="auto"/>
              <w:left w:val="nil"/>
              <w:bottom w:val="nil"/>
              <w:right w:val="single" w:sz="6" w:space="0" w:color="auto"/>
            </w:tcBorders>
          </w:tcPr>
          <w:p w:rsidR="00924AAD" w:rsidRPr="00414CA4" w:rsidRDefault="00924AAD" w:rsidP="005A7C1F">
            <w:pPr>
              <w:autoSpaceDE w:val="0"/>
              <w:autoSpaceDN w:val="0"/>
              <w:adjustRightInd w:val="0"/>
              <w:rPr>
                <w:sz w:val="22"/>
                <w:szCs w:val="22"/>
              </w:rPr>
            </w:pPr>
          </w:p>
        </w:tc>
        <w:tc>
          <w:tcPr>
            <w:tcW w:w="540" w:type="dxa"/>
            <w:tcBorders>
              <w:top w:val="single" w:sz="4" w:space="0" w:color="auto"/>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5760" w:type="dxa"/>
            <w:tcBorders>
              <w:top w:val="nil"/>
              <w:left w:val="single" w:sz="6" w:space="0" w:color="auto"/>
              <w:bottom w:val="nil"/>
              <w:right w:val="single" w:sz="6" w:space="0" w:color="auto"/>
            </w:tcBorders>
            <w:vAlign w:val="bottom"/>
          </w:tcPr>
          <w:p w:rsidR="00924AAD" w:rsidRPr="00414CA4" w:rsidRDefault="00924AAD" w:rsidP="008579E8">
            <w:pPr>
              <w:widowControl w:val="0"/>
              <w:tabs>
                <w:tab w:val="left" w:leader="dot" w:pos="5544"/>
              </w:tabs>
              <w:autoSpaceDE w:val="0"/>
              <w:autoSpaceDN w:val="0"/>
              <w:adjustRightInd w:val="0"/>
              <w:spacing w:after="720"/>
              <w:jc w:val="center"/>
              <w:rPr>
                <w:i/>
                <w:iCs/>
                <w:sz w:val="22"/>
                <w:szCs w:val="22"/>
              </w:rPr>
            </w:pPr>
            <w:r w:rsidRPr="00414CA4">
              <w:rPr>
                <w:sz w:val="22"/>
                <w:szCs w:val="22"/>
              </w:rPr>
              <w:t>IX.—THE POSTMASTER-GENERAL’S DEPARTMENT—</w:t>
            </w:r>
            <w:r w:rsidRPr="00414CA4">
              <w:rPr>
                <w:i/>
                <w:iCs/>
                <w:sz w:val="22"/>
                <w:szCs w:val="22"/>
              </w:rPr>
              <w:t>continued.</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14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117</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8579E8">
            <w:pPr>
              <w:widowControl w:val="0"/>
              <w:tabs>
                <w:tab w:val="left" w:leader="dot" w:pos="5544"/>
              </w:tabs>
              <w:autoSpaceDE w:val="0"/>
              <w:autoSpaceDN w:val="0"/>
              <w:adjustRightInd w:val="0"/>
              <w:jc w:val="center"/>
              <w:rPr>
                <w:smallCaps/>
                <w:sz w:val="22"/>
                <w:szCs w:val="22"/>
              </w:rPr>
            </w:pPr>
            <w:r w:rsidRPr="00414CA4">
              <w:rPr>
                <w:smallCaps/>
                <w:sz w:val="22"/>
                <w:szCs w:val="22"/>
              </w:rPr>
              <w:t>New South Wales.</w:t>
            </w:r>
          </w:p>
        </w:tc>
        <w:tc>
          <w:tcPr>
            <w:tcW w:w="108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14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292,000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92,000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120,000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4</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Miscellaneous—</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ind w:left="1022" w:hanging="720"/>
              <w:jc w:val="both"/>
              <w:rPr>
                <w:sz w:val="22"/>
                <w:szCs w:val="22"/>
              </w:rPr>
            </w:pPr>
            <w:r w:rsidRPr="00414CA4">
              <w:rPr>
                <w:sz w:val="22"/>
                <w:szCs w:val="22"/>
              </w:rPr>
              <w:t>No. 1. Classification of Cable Traffic by Officers of Pacific Cable Board</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1449D">
            <w:pPr>
              <w:autoSpaceDE w:val="0"/>
              <w:autoSpaceDN w:val="0"/>
              <w:adjustRightInd w:val="0"/>
              <w:ind w:right="144"/>
              <w:jc w:val="center"/>
              <w:rPr>
                <w:sz w:val="22"/>
                <w:szCs w:val="22"/>
              </w:rPr>
            </w:pPr>
            <w:r w:rsidRPr="00414CA4">
              <w:rPr>
                <w:sz w:val="22"/>
                <w:szCs w:val="22"/>
              </w:rPr>
              <w:t>...</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81449D" w:rsidP="008579E8">
            <w:pPr>
              <w:autoSpaceDE w:val="0"/>
              <w:autoSpaceDN w:val="0"/>
              <w:adjustRightInd w:val="0"/>
              <w:ind w:right="144"/>
              <w:jc w:val="right"/>
              <w:rPr>
                <w:sz w:val="22"/>
                <w:szCs w:val="22"/>
              </w:rPr>
            </w:pPr>
            <w:r w:rsidRPr="00414CA4">
              <w:rPr>
                <w:sz w:val="22"/>
                <w:szCs w:val="22"/>
              </w:rPr>
              <w:t>504,000</w:t>
            </w: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118</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vAlign w:val="center"/>
          </w:tcPr>
          <w:p w:rsidR="00924AAD" w:rsidRPr="00414CA4" w:rsidRDefault="00924AAD" w:rsidP="008579E8">
            <w:pPr>
              <w:widowControl w:val="0"/>
              <w:tabs>
                <w:tab w:val="left" w:leader="dot" w:pos="5544"/>
              </w:tabs>
              <w:autoSpaceDE w:val="0"/>
              <w:autoSpaceDN w:val="0"/>
              <w:adjustRightInd w:val="0"/>
              <w:jc w:val="center"/>
              <w:rPr>
                <w:smallCaps/>
                <w:sz w:val="22"/>
                <w:szCs w:val="22"/>
              </w:rPr>
            </w:pPr>
            <w:r w:rsidRPr="00414CA4">
              <w:rPr>
                <w:smallCaps/>
                <w:sz w:val="22"/>
                <w:szCs w:val="22"/>
              </w:rPr>
              <w:t>Victoria.</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182,000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43,000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100,000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81449D" w:rsidP="008579E8">
            <w:pPr>
              <w:autoSpaceDE w:val="0"/>
              <w:autoSpaceDN w:val="0"/>
              <w:adjustRightInd w:val="0"/>
              <w:ind w:right="144"/>
              <w:jc w:val="right"/>
              <w:rPr>
                <w:sz w:val="22"/>
                <w:szCs w:val="22"/>
              </w:rPr>
            </w:pPr>
            <w:r w:rsidRPr="00414CA4">
              <w:rPr>
                <w:sz w:val="22"/>
                <w:szCs w:val="22"/>
              </w:rPr>
              <w:t>325,000</w:t>
            </w: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119</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579E8">
            <w:pPr>
              <w:widowControl w:val="0"/>
              <w:tabs>
                <w:tab w:val="left" w:leader="dot" w:pos="5544"/>
              </w:tabs>
              <w:autoSpaceDE w:val="0"/>
              <w:autoSpaceDN w:val="0"/>
              <w:adjustRightInd w:val="0"/>
              <w:jc w:val="center"/>
              <w:rPr>
                <w:smallCaps/>
                <w:sz w:val="22"/>
                <w:szCs w:val="22"/>
              </w:rPr>
            </w:pPr>
            <w:r w:rsidRPr="00414CA4">
              <w:rPr>
                <w:smallCaps/>
                <w:sz w:val="22"/>
                <w:szCs w:val="22"/>
              </w:rPr>
              <w:t>Queensland.</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90,000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48,000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55,000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4</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Miscellaneous—</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ind w:left="1022" w:hanging="720"/>
              <w:jc w:val="both"/>
              <w:rPr>
                <w:sz w:val="22"/>
                <w:szCs w:val="22"/>
              </w:rPr>
            </w:pPr>
            <w:r w:rsidRPr="00414CA4">
              <w:rPr>
                <w:sz w:val="22"/>
                <w:szCs w:val="22"/>
              </w:rPr>
              <w:t>No. 3. Payment to Pacific Cable Board for services rendered in connexion with land line work, Southport</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81449D" w:rsidP="008579E8">
            <w:pPr>
              <w:autoSpaceDE w:val="0"/>
              <w:autoSpaceDN w:val="0"/>
              <w:adjustRightInd w:val="0"/>
              <w:ind w:right="144"/>
              <w:jc w:val="right"/>
              <w:rPr>
                <w:sz w:val="22"/>
                <w:szCs w:val="22"/>
              </w:rPr>
            </w:pPr>
            <w:r w:rsidRPr="00414CA4">
              <w:rPr>
                <w:sz w:val="22"/>
                <w:szCs w:val="22"/>
              </w:rPr>
              <w:t>193,200</w:t>
            </w: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120</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579E8">
            <w:pPr>
              <w:widowControl w:val="0"/>
              <w:tabs>
                <w:tab w:val="left" w:leader="dot" w:pos="5544"/>
              </w:tabs>
              <w:autoSpaceDE w:val="0"/>
              <w:autoSpaceDN w:val="0"/>
              <w:adjustRightInd w:val="0"/>
              <w:jc w:val="center"/>
              <w:rPr>
                <w:smallCaps/>
                <w:sz w:val="22"/>
                <w:szCs w:val="22"/>
              </w:rPr>
            </w:pPr>
            <w:r w:rsidRPr="00414CA4">
              <w:rPr>
                <w:smallCaps/>
                <w:sz w:val="22"/>
                <w:szCs w:val="22"/>
              </w:rPr>
              <w:t>South Australia.</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61,000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23,000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4"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27,000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rPr>
                <w:sz w:val="22"/>
                <w:szCs w:val="22"/>
              </w:rPr>
            </w:pPr>
          </w:p>
        </w:tc>
        <w:tc>
          <w:tcPr>
            <w:tcW w:w="1080" w:type="dxa"/>
            <w:tcBorders>
              <w:top w:val="single" w:sz="4" w:space="0" w:color="auto"/>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81449D" w:rsidP="008579E8">
            <w:pPr>
              <w:autoSpaceDE w:val="0"/>
              <w:autoSpaceDN w:val="0"/>
              <w:adjustRightInd w:val="0"/>
              <w:ind w:right="144"/>
              <w:jc w:val="right"/>
              <w:rPr>
                <w:sz w:val="22"/>
                <w:szCs w:val="22"/>
              </w:rPr>
            </w:pPr>
            <w:r w:rsidRPr="00414CA4">
              <w:rPr>
                <w:sz w:val="22"/>
                <w:szCs w:val="22"/>
              </w:rPr>
              <w:t>111,000</w:t>
            </w: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121</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579E8">
            <w:pPr>
              <w:widowControl w:val="0"/>
              <w:tabs>
                <w:tab w:val="left" w:leader="dot" w:pos="5544"/>
              </w:tabs>
              <w:autoSpaceDE w:val="0"/>
              <w:autoSpaceDN w:val="0"/>
              <w:adjustRightInd w:val="0"/>
              <w:jc w:val="center"/>
              <w:rPr>
                <w:smallCaps/>
                <w:sz w:val="22"/>
                <w:szCs w:val="22"/>
              </w:rPr>
            </w:pPr>
            <w:r w:rsidRPr="00414CA4">
              <w:rPr>
                <w:smallCaps/>
                <w:sz w:val="22"/>
                <w:szCs w:val="22"/>
              </w:rPr>
              <w:t>Western Australia.</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65,000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21,000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37,000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rPr>
                <w:sz w:val="22"/>
                <w:szCs w:val="22"/>
              </w:rPr>
            </w:pPr>
          </w:p>
        </w:tc>
        <w:tc>
          <w:tcPr>
            <w:tcW w:w="1080" w:type="dxa"/>
            <w:tcBorders>
              <w:top w:val="single" w:sz="6" w:space="0" w:color="auto"/>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81449D" w:rsidP="008579E8">
            <w:pPr>
              <w:autoSpaceDE w:val="0"/>
              <w:autoSpaceDN w:val="0"/>
              <w:adjustRightInd w:val="0"/>
              <w:ind w:right="144"/>
              <w:jc w:val="right"/>
              <w:rPr>
                <w:sz w:val="22"/>
                <w:szCs w:val="22"/>
              </w:rPr>
            </w:pPr>
            <w:r w:rsidRPr="00414CA4">
              <w:rPr>
                <w:sz w:val="22"/>
                <w:szCs w:val="22"/>
              </w:rPr>
              <w:t>123,000</w:t>
            </w: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122</w:t>
            </w: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w:t>
            </w:r>
          </w:p>
        </w:tc>
        <w:tc>
          <w:tcPr>
            <w:tcW w:w="5760" w:type="dxa"/>
            <w:tcBorders>
              <w:top w:val="nil"/>
              <w:left w:val="single" w:sz="6" w:space="0" w:color="auto"/>
              <w:bottom w:val="nil"/>
              <w:right w:val="single" w:sz="6" w:space="0" w:color="auto"/>
            </w:tcBorders>
          </w:tcPr>
          <w:p w:rsidR="00924AAD" w:rsidRPr="00414CA4" w:rsidRDefault="00924AAD" w:rsidP="008579E8">
            <w:pPr>
              <w:widowControl w:val="0"/>
              <w:tabs>
                <w:tab w:val="left" w:leader="dot" w:pos="5544"/>
              </w:tabs>
              <w:autoSpaceDE w:val="0"/>
              <w:autoSpaceDN w:val="0"/>
              <w:adjustRightInd w:val="0"/>
              <w:jc w:val="center"/>
              <w:rPr>
                <w:sz w:val="22"/>
                <w:szCs w:val="22"/>
              </w:rPr>
            </w:pPr>
            <w:r w:rsidRPr="00414CA4">
              <w:rPr>
                <w:smallCaps/>
                <w:sz w:val="22"/>
                <w:szCs w:val="22"/>
              </w:rPr>
              <w:t>Tasmania.</w:t>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579E8">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Salaries</w:t>
            </w:r>
            <w:r w:rsidRPr="00414CA4">
              <w:rPr>
                <w:sz w:val="22"/>
                <w:szCs w:val="22"/>
              </w:rPr>
              <w:tab/>
            </w:r>
          </w:p>
        </w:tc>
        <w:tc>
          <w:tcPr>
            <w:tcW w:w="108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22,000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bottom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2</w:t>
            </w:r>
          </w:p>
        </w:tc>
        <w:tc>
          <w:tcPr>
            <w:tcW w:w="5760" w:type="dxa"/>
            <w:tcBorders>
              <w:top w:val="nil"/>
              <w:left w:val="single" w:sz="6" w:space="0" w:color="auto"/>
              <w:bottom w:val="nil"/>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Conveyance of Mails</w:t>
            </w:r>
            <w:r w:rsidRPr="00414CA4">
              <w:rPr>
                <w:sz w:val="22"/>
                <w:szCs w:val="22"/>
              </w:rPr>
              <w:tab/>
            </w:r>
          </w:p>
        </w:tc>
        <w:tc>
          <w:tcPr>
            <w:tcW w:w="1080" w:type="dxa"/>
            <w:tcBorders>
              <w:top w:val="nil"/>
              <w:left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13,000</w:t>
            </w:r>
          </w:p>
        </w:tc>
        <w:tc>
          <w:tcPr>
            <w:tcW w:w="1149" w:type="dxa"/>
            <w:tcBorders>
              <w:top w:val="nil"/>
              <w:left w:val="single" w:sz="6" w:space="0" w:color="auto"/>
              <w:bottom w:val="nil"/>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924AAD" w:rsidRPr="00414CA4" w:rsidTr="0081449D">
        <w:trPr>
          <w:trHeight w:val="20"/>
          <w:jc w:val="center"/>
        </w:trPr>
        <w:tc>
          <w:tcPr>
            <w:tcW w:w="580" w:type="dxa"/>
            <w:tcBorders>
              <w:top w:val="nil"/>
              <w:left w:val="nil"/>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p>
        </w:tc>
        <w:tc>
          <w:tcPr>
            <w:tcW w:w="540" w:type="dxa"/>
            <w:tcBorders>
              <w:top w:val="nil"/>
              <w:left w:val="single" w:sz="6" w:space="0" w:color="auto"/>
              <w:right w:val="single" w:sz="6" w:space="0" w:color="auto"/>
            </w:tcBorders>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3</w:t>
            </w:r>
          </w:p>
        </w:tc>
        <w:tc>
          <w:tcPr>
            <w:tcW w:w="5760" w:type="dxa"/>
            <w:tcBorders>
              <w:top w:val="nil"/>
              <w:left w:val="single" w:sz="6" w:space="0" w:color="auto"/>
              <w:right w:val="single" w:sz="6" w:space="0" w:color="auto"/>
            </w:tcBorders>
          </w:tcPr>
          <w:p w:rsidR="00924AAD" w:rsidRPr="00414CA4" w:rsidRDefault="00924AAD" w:rsidP="008579E8">
            <w:pPr>
              <w:tabs>
                <w:tab w:val="left" w:leader="dot" w:pos="5544"/>
              </w:tabs>
              <w:autoSpaceDE w:val="0"/>
              <w:autoSpaceDN w:val="0"/>
              <w:adjustRightInd w:val="0"/>
              <w:jc w:val="both"/>
              <w:rPr>
                <w:sz w:val="22"/>
                <w:szCs w:val="22"/>
              </w:rPr>
            </w:pPr>
            <w:r w:rsidRPr="00414CA4">
              <w:rPr>
                <w:sz w:val="22"/>
                <w:szCs w:val="22"/>
              </w:rPr>
              <w:t>Contingencies</w:t>
            </w:r>
            <w:r w:rsidRPr="00414CA4">
              <w:rPr>
                <w:sz w:val="22"/>
                <w:szCs w:val="22"/>
              </w:rPr>
              <w:tab/>
            </w:r>
          </w:p>
        </w:tc>
        <w:tc>
          <w:tcPr>
            <w:tcW w:w="1080" w:type="dxa"/>
            <w:tcBorders>
              <w:top w:val="nil"/>
              <w:left w:val="single" w:sz="6" w:space="0" w:color="auto"/>
              <w:bottom w:val="single" w:sz="2" w:space="0" w:color="auto"/>
              <w:right w:val="single" w:sz="6" w:space="0" w:color="auto"/>
            </w:tcBorders>
            <w:shd w:val="clear" w:color="auto" w:fill="auto"/>
            <w:vAlign w:val="bottom"/>
          </w:tcPr>
          <w:p w:rsidR="00924AAD" w:rsidRPr="00414CA4" w:rsidRDefault="00924AAD" w:rsidP="008579E8">
            <w:pPr>
              <w:autoSpaceDE w:val="0"/>
              <w:autoSpaceDN w:val="0"/>
              <w:adjustRightInd w:val="0"/>
              <w:ind w:right="144"/>
              <w:jc w:val="right"/>
              <w:rPr>
                <w:sz w:val="22"/>
                <w:szCs w:val="22"/>
              </w:rPr>
            </w:pPr>
            <w:r w:rsidRPr="00414CA4">
              <w:rPr>
                <w:sz w:val="22"/>
                <w:szCs w:val="22"/>
              </w:rPr>
              <w:t>15,000</w:t>
            </w:r>
          </w:p>
        </w:tc>
        <w:tc>
          <w:tcPr>
            <w:tcW w:w="1149" w:type="dxa"/>
            <w:tcBorders>
              <w:top w:val="nil"/>
              <w:left w:val="single" w:sz="6" w:space="0" w:color="auto"/>
              <w:right w:val="nil"/>
            </w:tcBorders>
            <w:vAlign w:val="bottom"/>
          </w:tcPr>
          <w:p w:rsidR="00924AAD" w:rsidRPr="00414CA4" w:rsidRDefault="00924AAD" w:rsidP="008579E8">
            <w:pPr>
              <w:autoSpaceDE w:val="0"/>
              <w:autoSpaceDN w:val="0"/>
              <w:adjustRightInd w:val="0"/>
              <w:ind w:right="144"/>
              <w:jc w:val="right"/>
              <w:rPr>
                <w:sz w:val="22"/>
                <w:szCs w:val="22"/>
              </w:rPr>
            </w:pPr>
          </w:p>
        </w:tc>
      </w:tr>
      <w:tr w:rsidR="0081449D" w:rsidRPr="00414CA4" w:rsidTr="0081449D">
        <w:trPr>
          <w:trHeight w:val="20"/>
          <w:jc w:val="center"/>
        </w:trPr>
        <w:tc>
          <w:tcPr>
            <w:tcW w:w="580" w:type="dxa"/>
            <w:tcBorders>
              <w:top w:val="nil"/>
              <w:left w:val="nil"/>
              <w:right w:val="single" w:sz="6" w:space="0" w:color="auto"/>
            </w:tcBorders>
            <w:shd w:val="clear" w:color="auto" w:fill="auto"/>
            <w:vAlign w:val="bottom"/>
          </w:tcPr>
          <w:p w:rsidR="0081449D" w:rsidRPr="00414CA4" w:rsidRDefault="0081449D" w:rsidP="008579E8">
            <w:pPr>
              <w:autoSpaceDE w:val="0"/>
              <w:autoSpaceDN w:val="0"/>
              <w:adjustRightInd w:val="0"/>
              <w:ind w:right="144"/>
              <w:jc w:val="right"/>
              <w:rPr>
                <w:sz w:val="22"/>
                <w:szCs w:val="22"/>
              </w:rPr>
            </w:pPr>
          </w:p>
        </w:tc>
        <w:tc>
          <w:tcPr>
            <w:tcW w:w="540" w:type="dxa"/>
            <w:tcBorders>
              <w:top w:val="nil"/>
              <w:left w:val="single" w:sz="6" w:space="0" w:color="auto"/>
              <w:right w:val="single" w:sz="6" w:space="0" w:color="auto"/>
            </w:tcBorders>
            <w:shd w:val="clear" w:color="auto" w:fill="auto"/>
            <w:vAlign w:val="bottom"/>
          </w:tcPr>
          <w:p w:rsidR="0081449D" w:rsidRPr="00414CA4" w:rsidRDefault="0081449D" w:rsidP="008579E8">
            <w:pPr>
              <w:autoSpaceDE w:val="0"/>
              <w:autoSpaceDN w:val="0"/>
              <w:adjustRightInd w:val="0"/>
              <w:ind w:right="144"/>
              <w:jc w:val="right"/>
              <w:rPr>
                <w:sz w:val="22"/>
                <w:szCs w:val="22"/>
              </w:rPr>
            </w:pPr>
          </w:p>
        </w:tc>
        <w:tc>
          <w:tcPr>
            <w:tcW w:w="5760" w:type="dxa"/>
            <w:tcBorders>
              <w:top w:val="nil"/>
              <w:left w:val="single" w:sz="6" w:space="0" w:color="auto"/>
              <w:right w:val="single" w:sz="6" w:space="0" w:color="auto"/>
            </w:tcBorders>
            <w:shd w:val="clear" w:color="auto" w:fill="auto"/>
          </w:tcPr>
          <w:p w:rsidR="0081449D" w:rsidRPr="00414CA4" w:rsidRDefault="0081449D" w:rsidP="008579E8">
            <w:pPr>
              <w:tabs>
                <w:tab w:val="left" w:leader="dot" w:pos="5544"/>
              </w:tabs>
              <w:autoSpaceDE w:val="0"/>
              <w:autoSpaceDN w:val="0"/>
              <w:adjustRightInd w:val="0"/>
              <w:jc w:val="both"/>
              <w:rPr>
                <w:sz w:val="22"/>
                <w:szCs w:val="22"/>
              </w:rPr>
            </w:pPr>
          </w:p>
        </w:tc>
        <w:tc>
          <w:tcPr>
            <w:tcW w:w="1080" w:type="dxa"/>
            <w:tcBorders>
              <w:top w:val="single" w:sz="2" w:space="0" w:color="auto"/>
              <w:left w:val="single" w:sz="6" w:space="0" w:color="auto"/>
              <w:right w:val="single" w:sz="6" w:space="0" w:color="auto"/>
            </w:tcBorders>
            <w:shd w:val="clear" w:color="auto" w:fill="auto"/>
            <w:vAlign w:val="bottom"/>
          </w:tcPr>
          <w:p w:rsidR="0081449D" w:rsidRPr="00414CA4" w:rsidRDefault="0081449D" w:rsidP="008579E8">
            <w:pPr>
              <w:autoSpaceDE w:val="0"/>
              <w:autoSpaceDN w:val="0"/>
              <w:adjustRightInd w:val="0"/>
              <w:ind w:right="144"/>
              <w:jc w:val="right"/>
              <w:rPr>
                <w:sz w:val="22"/>
                <w:szCs w:val="22"/>
              </w:rPr>
            </w:pPr>
          </w:p>
        </w:tc>
        <w:tc>
          <w:tcPr>
            <w:tcW w:w="1149" w:type="dxa"/>
            <w:tcBorders>
              <w:top w:val="nil"/>
              <w:left w:val="single" w:sz="6" w:space="0" w:color="auto"/>
              <w:right w:val="nil"/>
            </w:tcBorders>
            <w:shd w:val="clear" w:color="auto" w:fill="auto"/>
            <w:vAlign w:val="bottom"/>
          </w:tcPr>
          <w:p w:rsidR="0081449D" w:rsidRPr="00414CA4" w:rsidRDefault="0081449D" w:rsidP="008579E8">
            <w:pPr>
              <w:autoSpaceDE w:val="0"/>
              <w:autoSpaceDN w:val="0"/>
              <w:adjustRightInd w:val="0"/>
              <w:ind w:right="144"/>
              <w:jc w:val="right"/>
              <w:rPr>
                <w:sz w:val="22"/>
                <w:szCs w:val="22"/>
              </w:rPr>
            </w:pPr>
            <w:r w:rsidRPr="00414CA4">
              <w:rPr>
                <w:sz w:val="22"/>
                <w:szCs w:val="22"/>
              </w:rPr>
              <w:t>50,000</w:t>
            </w:r>
          </w:p>
        </w:tc>
      </w:tr>
    </w:tbl>
    <w:p w:rsidR="00924AAD" w:rsidRPr="00414CA4" w:rsidRDefault="00924AAD" w:rsidP="00FC2E32">
      <w:pPr>
        <w:widowControl w:val="0"/>
        <w:tabs>
          <w:tab w:val="left" w:pos="288"/>
          <w:tab w:val="left" w:pos="3926"/>
        </w:tabs>
        <w:autoSpaceDE w:val="0"/>
        <w:autoSpaceDN w:val="0"/>
        <w:adjustRightInd w:val="0"/>
        <w:spacing w:after="60"/>
        <w:jc w:val="center"/>
        <w:rPr>
          <w:sz w:val="22"/>
          <w:szCs w:val="22"/>
        </w:rPr>
      </w:pPr>
      <w:r w:rsidRPr="00414CA4">
        <w:rPr>
          <w:sz w:val="22"/>
          <w:szCs w:val="22"/>
        </w:rPr>
        <w:br w:type="page"/>
      </w:r>
      <w:r w:rsidRPr="00414CA4">
        <w:rPr>
          <w:smallCaps/>
          <w:sz w:val="22"/>
          <w:szCs w:val="22"/>
        </w:rPr>
        <w:t>Schedule</w:t>
      </w:r>
      <w:r w:rsidRPr="00414CA4">
        <w:rPr>
          <w:sz w:val="22"/>
          <w:szCs w:val="22"/>
        </w:rPr>
        <w:t>—</w:t>
      </w:r>
      <w:r w:rsidRPr="00414CA4">
        <w:rPr>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91"/>
        <w:gridCol w:w="566"/>
        <w:gridCol w:w="5453"/>
        <w:gridCol w:w="1170"/>
        <w:gridCol w:w="1329"/>
      </w:tblGrid>
      <w:tr w:rsidR="00924AAD" w:rsidRPr="00414CA4" w:rsidTr="00FC2E32">
        <w:trPr>
          <w:cantSplit/>
          <w:trHeight w:val="1380"/>
          <w:jc w:val="center"/>
        </w:trPr>
        <w:tc>
          <w:tcPr>
            <w:tcW w:w="591" w:type="dxa"/>
            <w:tcBorders>
              <w:top w:val="single" w:sz="6" w:space="0" w:color="auto"/>
              <w:left w:val="nil"/>
              <w:bottom w:val="single" w:sz="4" w:space="0" w:color="auto"/>
              <w:right w:val="single" w:sz="6" w:space="0" w:color="auto"/>
            </w:tcBorders>
            <w:textDirection w:val="btLr"/>
            <w:vAlign w:val="center"/>
          </w:tcPr>
          <w:p w:rsidR="00924AAD" w:rsidRPr="00FC2E32" w:rsidRDefault="00924AAD" w:rsidP="00FC2E32">
            <w:pPr>
              <w:widowControl w:val="0"/>
              <w:autoSpaceDE w:val="0"/>
              <w:autoSpaceDN w:val="0"/>
              <w:adjustRightInd w:val="0"/>
              <w:rPr>
                <w:sz w:val="20"/>
                <w:szCs w:val="22"/>
              </w:rPr>
            </w:pPr>
            <w:r w:rsidRPr="00FC2E32">
              <w:rPr>
                <w:sz w:val="20"/>
                <w:szCs w:val="22"/>
              </w:rPr>
              <w:t>Division No.</w:t>
            </w:r>
          </w:p>
        </w:tc>
        <w:tc>
          <w:tcPr>
            <w:tcW w:w="566" w:type="dxa"/>
            <w:tcBorders>
              <w:top w:val="single" w:sz="6" w:space="0" w:color="auto"/>
              <w:left w:val="single" w:sz="6" w:space="0" w:color="auto"/>
              <w:bottom w:val="single" w:sz="4" w:space="0" w:color="auto"/>
              <w:right w:val="single" w:sz="6" w:space="0" w:color="auto"/>
            </w:tcBorders>
            <w:textDirection w:val="btLr"/>
            <w:vAlign w:val="center"/>
          </w:tcPr>
          <w:p w:rsidR="00924AAD" w:rsidRPr="00FC2E32" w:rsidRDefault="00924AAD" w:rsidP="00FC2E32">
            <w:pPr>
              <w:widowControl w:val="0"/>
              <w:autoSpaceDE w:val="0"/>
              <w:autoSpaceDN w:val="0"/>
              <w:adjustRightInd w:val="0"/>
              <w:rPr>
                <w:sz w:val="20"/>
                <w:szCs w:val="22"/>
              </w:rPr>
            </w:pPr>
            <w:r w:rsidRPr="00FC2E32">
              <w:rPr>
                <w:sz w:val="20"/>
                <w:szCs w:val="22"/>
              </w:rPr>
              <w:t>Subdivision No.</w:t>
            </w:r>
          </w:p>
        </w:tc>
        <w:tc>
          <w:tcPr>
            <w:tcW w:w="5453" w:type="dxa"/>
            <w:tcBorders>
              <w:top w:val="single" w:sz="6" w:space="0" w:color="auto"/>
              <w:left w:val="single" w:sz="6" w:space="0" w:color="auto"/>
              <w:bottom w:val="nil"/>
              <w:right w:val="single" w:sz="6" w:space="0" w:color="auto"/>
            </w:tcBorders>
            <w:vAlign w:val="bottom"/>
          </w:tcPr>
          <w:p w:rsidR="00924AAD" w:rsidRPr="00414CA4" w:rsidRDefault="00924AAD" w:rsidP="00FC2E32">
            <w:pPr>
              <w:widowControl w:val="0"/>
              <w:autoSpaceDE w:val="0"/>
              <w:autoSpaceDN w:val="0"/>
              <w:adjustRightInd w:val="0"/>
              <w:jc w:val="center"/>
              <w:rPr>
                <w:i/>
                <w:iCs/>
                <w:sz w:val="22"/>
                <w:szCs w:val="22"/>
              </w:rPr>
            </w:pPr>
            <w:r w:rsidRPr="00414CA4">
              <w:rPr>
                <w:sz w:val="22"/>
                <w:szCs w:val="22"/>
              </w:rPr>
              <w:t>IX.—THE POSTMASTER-GENERAL’S DEPARTMENT—</w:t>
            </w:r>
            <w:r w:rsidRPr="00414CA4">
              <w:rPr>
                <w:i/>
                <w:iCs/>
                <w:sz w:val="22"/>
                <w:szCs w:val="22"/>
              </w:rPr>
              <w:t>continued.</w:t>
            </w:r>
          </w:p>
        </w:tc>
        <w:tc>
          <w:tcPr>
            <w:tcW w:w="1170" w:type="dxa"/>
            <w:tcBorders>
              <w:top w:val="single" w:sz="6" w:space="0" w:color="auto"/>
              <w:left w:val="single" w:sz="6" w:space="0" w:color="auto"/>
              <w:bottom w:val="nil"/>
              <w:right w:val="single" w:sz="6" w:space="0" w:color="auto"/>
            </w:tcBorders>
          </w:tcPr>
          <w:p w:rsidR="00924AAD" w:rsidRPr="00FC2E32" w:rsidRDefault="00924AAD" w:rsidP="00FC2E32">
            <w:pPr>
              <w:widowControl w:val="0"/>
              <w:autoSpaceDE w:val="0"/>
              <w:autoSpaceDN w:val="0"/>
              <w:adjustRightInd w:val="0"/>
              <w:spacing w:before="240"/>
              <w:jc w:val="center"/>
              <w:rPr>
                <w:bCs/>
                <w:i/>
                <w:iCs/>
                <w:sz w:val="22"/>
                <w:szCs w:val="22"/>
              </w:rPr>
            </w:pPr>
            <w:r w:rsidRPr="00FC2E32">
              <w:rPr>
                <w:bCs/>
                <w:i/>
                <w:iCs/>
                <w:sz w:val="22"/>
                <w:szCs w:val="22"/>
              </w:rPr>
              <w:t>£</w:t>
            </w:r>
          </w:p>
        </w:tc>
        <w:tc>
          <w:tcPr>
            <w:tcW w:w="1329" w:type="dxa"/>
            <w:tcBorders>
              <w:top w:val="single" w:sz="6" w:space="0" w:color="auto"/>
              <w:left w:val="single" w:sz="6" w:space="0" w:color="auto"/>
              <w:bottom w:val="nil"/>
              <w:right w:val="nil"/>
            </w:tcBorders>
          </w:tcPr>
          <w:p w:rsidR="00924AAD" w:rsidRPr="00FC2E32" w:rsidRDefault="00924AAD" w:rsidP="00FC2E32">
            <w:pPr>
              <w:widowControl w:val="0"/>
              <w:autoSpaceDE w:val="0"/>
              <w:autoSpaceDN w:val="0"/>
              <w:adjustRightInd w:val="0"/>
              <w:spacing w:before="240"/>
              <w:jc w:val="center"/>
              <w:rPr>
                <w:i/>
                <w:iCs/>
                <w:sz w:val="22"/>
                <w:szCs w:val="22"/>
              </w:rPr>
            </w:pPr>
            <w:r w:rsidRPr="00FC2E32">
              <w:rPr>
                <w:i/>
                <w:iCs/>
                <w:sz w:val="22"/>
                <w:szCs w:val="22"/>
              </w:rPr>
              <w:t>£</w:t>
            </w:r>
          </w:p>
        </w:tc>
      </w:tr>
      <w:tr w:rsidR="00924AAD" w:rsidRPr="00414CA4" w:rsidTr="00FC2E32">
        <w:trPr>
          <w:trHeight w:val="20"/>
          <w:jc w:val="center"/>
        </w:trPr>
        <w:tc>
          <w:tcPr>
            <w:tcW w:w="591" w:type="dxa"/>
            <w:tcBorders>
              <w:top w:val="single" w:sz="4" w:space="0" w:color="auto"/>
              <w:left w:val="nil"/>
              <w:bottom w:val="nil"/>
              <w:right w:val="single" w:sz="6" w:space="0" w:color="auto"/>
            </w:tcBorders>
            <w:vAlign w:val="bottom"/>
          </w:tcPr>
          <w:p w:rsidR="00924AAD" w:rsidRPr="00414CA4" w:rsidRDefault="00924AAD" w:rsidP="00FC2E32">
            <w:pPr>
              <w:autoSpaceDE w:val="0"/>
              <w:autoSpaceDN w:val="0"/>
              <w:adjustRightInd w:val="0"/>
              <w:spacing w:before="120"/>
              <w:ind w:right="144"/>
              <w:jc w:val="right"/>
              <w:rPr>
                <w:sz w:val="22"/>
                <w:szCs w:val="22"/>
              </w:rPr>
            </w:pPr>
            <w:r w:rsidRPr="00414CA4">
              <w:rPr>
                <w:sz w:val="22"/>
                <w:szCs w:val="22"/>
              </w:rPr>
              <w:t>123</w:t>
            </w:r>
          </w:p>
        </w:tc>
        <w:tc>
          <w:tcPr>
            <w:tcW w:w="566" w:type="dxa"/>
            <w:tcBorders>
              <w:top w:val="single" w:sz="4" w:space="0" w:color="auto"/>
              <w:left w:val="single" w:sz="6" w:space="0" w:color="auto"/>
              <w:bottom w:val="nil"/>
              <w:right w:val="single" w:sz="6" w:space="0" w:color="auto"/>
            </w:tcBorders>
            <w:vAlign w:val="bottom"/>
          </w:tcPr>
          <w:p w:rsidR="00924AAD" w:rsidRPr="00414CA4" w:rsidRDefault="00924AAD" w:rsidP="00FC2E32">
            <w:pPr>
              <w:autoSpaceDE w:val="0"/>
              <w:autoSpaceDN w:val="0"/>
              <w:adjustRightInd w:val="0"/>
              <w:spacing w:before="120"/>
              <w:ind w:right="144"/>
              <w:jc w:val="right"/>
              <w:rPr>
                <w:sz w:val="22"/>
                <w:szCs w:val="22"/>
              </w:rPr>
            </w:pPr>
            <w:r w:rsidRPr="00414CA4">
              <w:rPr>
                <w:sz w:val="22"/>
                <w:szCs w:val="22"/>
              </w:rPr>
              <w:t>...</w:t>
            </w:r>
          </w:p>
        </w:tc>
        <w:tc>
          <w:tcPr>
            <w:tcW w:w="5453" w:type="dxa"/>
            <w:tcBorders>
              <w:top w:val="nil"/>
              <w:left w:val="single" w:sz="6" w:space="0" w:color="auto"/>
              <w:bottom w:val="nil"/>
              <w:right w:val="single" w:sz="6" w:space="0" w:color="auto"/>
            </w:tcBorders>
            <w:vAlign w:val="center"/>
          </w:tcPr>
          <w:p w:rsidR="00924AAD" w:rsidRPr="00414CA4" w:rsidRDefault="00924AAD" w:rsidP="00FC2E32">
            <w:pPr>
              <w:widowControl w:val="0"/>
              <w:autoSpaceDE w:val="0"/>
              <w:autoSpaceDN w:val="0"/>
              <w:adjustRightInd w:val="0"/>
              <w:spacing w:before="120"/>
              <w:jc w:val="center"/>
              <w:rPr>
                <w:smallCaps/>
                <w:sz w:val="22"/>
                <w:szCs w:val="22"/>
              </w:rPr>
            </w:pPr>
            <w:r w:rsidRPr="00414CA4">
              <w:rPr>
                <w:smallCaps/>
                <w:sz w:val="22"/>
                <w:szCs w:val="22"/>
              </w:rPr>
              <w:t>Northern Territory.</w:t>
            </w:r>
          </w:p>
        </w:tc>
        <w:tc>
          <w:tcPr>
            <w:tcW w:w="1170" w:type="dxa"/>
            <w:tcBorders>
              <w:top w:val="nil"/>
              <w:left w:val="single" w:sz="6" w:space="0" w:color="auto"/>
              <w:bottom w:val="nil"/>
              <w:right w:val="single" w:sz="6" w:space="0" w:color="auto"/>
            </w:tcBorders>
          </w:tcPr>
          <w:p w:rsidR="00924AAD" w:rsidRPr="00414CA4" w:rsidRDefault="00924AAD" w:rsidP="005A7C1F">
            <w:pPr>
              <w:autoSpaceDE w:val="0"/>
              <w:autoSpaceDN w:val="0"/>
              <w:adjustRightInd w:val="0"/>
              <w:rPr>
                <w:sz w:val="22"/>
                <w:szCs w:val="22"/>
              </w:rPr>
            </w:pP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1</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Salaries (Payable at Adelaide)</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600</w:t>
            </w: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2</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Salaries (Payable at Darwin)</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1,200</w:t>
            </w: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3</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Conveyance of Mails (Payable at Adelaide)</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170</w:t>
            </w: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4</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Conveyance of Mails (Payable at Darwin)</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850</w:t>
            </w: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5</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Contingencies (Payable at Adelaide)</w:t>
            </w:r>
            <w:r w:rsidRPr="00414CA4">
              <w:rPr>
                <w:sz w:val="22"/>
                <w:szCs w:val="22"/>
              </w:rPr>
              <w:tab/>
            </w:r>
          </w:p>
        </w:tc>
        <w:tc>
          <w:tcPr>
            <w:tcW w:w="1170"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1,000</w:t>
            </w:r>
          </w:p>
        </w:tc>
        <w:tc>
          <w:tcPr>
            <w:tcW w:w="1329" w:type="dxa"/>
            <w:tcBorders>
              <w:top w:val="nil"/>
              <w:left w:val="single" w:sz="6" w:space="0" w:color="auto"/>
              <w:bottom w:val="nil"/>
              <w:right w:val="nil"/>
            </w:tcBorders>
          </w:tcPr>
          <w:p w:rsidR="00924AAD" w:rsidRPr="00414CA4" w:rsidRDefault="00924AAD" w:rsidP="005A7C1F">
            <w:pPr>
              <w:autoSpaceDE w:val="0"/>
              <w:autoSpaceDN w:val="0"/>
              <w:adjustRightInd w:val="0"/>
              <w:rPr>
                <w:sz w:val="22"/>
                <w:szCs w:val="22"/>
              </w:rPr>
            </w:pPr>
          </w:p>
        </w:tc>
      </w:tr>
      <w:tr w:rsidR="00924AAD" w:rsidRPr="00414CA4" w:rsidTr="00FC2E32">
        <w:trPr>
          <w:trHeight w:val="20"/>
          <w:jc w:val="center"/>
        </w:trPr>
        <w:tc>
          <w:tcPr>
            <w:tcW w:w="591" w:type="dxa"/>
            <w:tcBorders>
              <w:top w:val="nil"/>
              <w:left w:val="nil"/>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6</w:t>
            </w:r>
          </w:p>
        </w:tc>
        <w:tc>
          <w:tcPr>
            <w:tcW w:w="5453" w:type="dxa"/>
            <w:tcBorders>
              <w:top w:val="nil"/>
              <w:left w:val="single" w:sz="6" w:space="0" w:color="auto"/>
              <w:bottom w:val="nil"/>
              <w:right w:val="single" w:sz="6" w:space="0" w:color="auto"/>
            </w:tcBorders>
          </w:tcPr>
          <w:p w:rsidR="00924AAD" w:rsidRPr="00414CA4" w:rsidRDefault="00924AAD" w:rsidP="00FC2E32">
            <w:pPr>
              <w:tabs>
                <w:tab w:val="left" w:leader="dot" w:pos="5227"/>
              </w:tabs>
              <w:autoSpaceDE w:val="0"/>
              <w:autoSpaceDN w:val="0"/>
              <w:adjustRightInd w:val="0"/>
              <w:jc w:val="both"/>
              <w:rPr>
                <w:sz w:val="22"/>
                <w:szCs w:val="22"/>
              </w:rPr>
            </w:pPr>
            <w:r w:rsidRPr="00414CA4">
              <w:rPr>
                <w:sz w:val="22"/>
                <w:szCs w:val="22"/>
              </w:rPr>
              <w:t>Contingencies (Payable at Darwin)</w:t>
            </w:r>
            <w:r w:rsidRPr="00414CA4">
              <w:rPr>
                <w:sz w:val="22"/>
                <w:szCs w:val="22"/>
              </w:rPr>
              <w:tab/>
            </w:r>
          </w:p>
        </w:tc>
        <w:tc>
          <w:tcPr>
            <w:tcW w:w="1170" w:type="dxa"/>
            <w:tcBorders>
              <w:top w:val="nil"/>
              <w:left w:val="single" w:sz="6" w:space="0" w:color="auto"/>
              <w:bottom w:val="single" w:sz="6" w:space="0" w:color="auto"/>
              <w:right w:val="single" w:sz="6" w:space="0" w:color="auto"/>
            </w:tcBorders>
            <w:vAlign w:val="bottom"/>
          </w:tcPr>
          <w:p w:rsidR="00924AAD" w:rsidRPr="00414CA4" w:rsidRDefault="00924AAD" w:rsidP="00FC2E32">
            <w:pPr>
              <w:autoSpaceDE w:val="0"/>
              <w:autoSpaceDN w:val="0"/>
              <w:adjustRightInd w:val="0"/>
              <w:ind w:right="144"/>
              <w:jc w:val="right"/>
              <w:rPr>
                <w:sz w:val="22"/>
                <w:szCs w:val="22"/>
              </w:rPr>
            </w:pPr>
            <w:r w:rsidRPr="00414CA4">
              <w:rPr>
                <w:sz w:val="22"/>
                <w:szCs w:val="22"/>
              </w:rPr>
              <w:t>1,700</w:t>
            </w:r>
          </w:p>
        </w:tc>
        <w:tc>
          <w:tcPr>
            <w:tcW w:w="1329" w:type="dxa"/>
            <w:tcBorders>
              <w:top w:val="nil"/>
              <w:left w:val="single" w:sz="6" w:space="0" w:color="auto"/>
              <w:bottom w:val="nil"/>
              <w:right w:val="nil"/>
            </w:tcBorders>
            <w:vAlign w:val="bottom"/>
          </w:tcPr>
          <w:p w:rsidR="00924AAD" w:rsidRPr="00414CA4" w:rsidRDefault="00924AAD" w:rsidP="00FC2E32">
            <w:pPr>
              <w:autoSpaceDE w:val="0"/>
              <w:autoSpaceDN w:val="0"/>
              <w:adjustRightInd w:val="0"/>
              <w:ind w:right="144"/>
              <w:jc w:val="right"/>
              <w:rPr>
                <w:sz w:val="22"/>
                <w:szCs w:val="22"/>
              </w:rPr>
            </w:pPr>
          </w:p>
        </w:tc>
      </w:tr>
      <w:tr w:rsidR="0081449D" w:rsidRPr="00414CA4" w:rsidTr="00FC2E32">
        <w:trPr>
          <w:trHeight w:val="20"/>
          <w:jc w:val="center"/>
        </w:trPr>
        <w:tc>
          <w:tcPr>
            <w:tcW w:w="591"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623" w:type="dxa"/>
            <w:gridSpan w:val="2"/>
            <w:tcBorders>
              <w:top w:val="nil"/>
              <w:left w:val="single" w:sz="6" w:space="0" w:color="auto"/>
              <w:bottom w:val="nil"/>
              <w:right w:val="single" w:sz="6" w:space="0" w:color="auto"/>
            </w:tcBorders>
          </w:tcPr>
          <w:p w:rsidR="0081449D" w:rsidRPr="00414CA4" w:rsidRDefault="0081449D" w:rsidP="0081449D">
            <w:pPr>
              <w:autoSpaceDE w:val="0"/>
              <w:autoSpaceDN w:val="0"/>
              <w:adjustRightInd w:val="0"/>
              <w:rPr>
                <w:sz w:val="22"/>
                <w:szCs w:val="22"/>
              </w:rPr>
            </w:pPr>
          </w:p>
        </w:tc>
        <w:tc>
          <w:tcPr>
            <w:tcW w:w="1329" w:type="dxa"/>
            <w:tcBorders>
              <w:top w:val="nil"/>
              <w:left w:val="single" w:sz="6" w:space="0" w:color="auto"/>
              <w:bottom w:val="single" w:sz="6" w:space="0" w:color="auto"/>
              <w:right w:val="nil"/>
            </w:tcBorders>
            <w:vAlign w:val="bottom"/>
          </w:tcPr>
          <w:p w:rsidR="0081449D" w:rsidRPr="00414CA4" w:rsidRDefault="0081449D" w:rsidP="0081449D">
            <w:pPr>
              <w:autoSpaceDE w:val="0"/>
              <w:autoSpaceDN w:val="0"/>
              <w:adjustRightInd w:val="0"/>
              <w:ind w:right="144"/>
              <w:jc w:val="right"/>
              <w:rPr>
                <w:sz w:val="22"/>
                <w:szCs w:val="22"/>
              </w:rPr>
            </w:pPr>
            <w:r w:rsidRPr="00414CA4">
              <w:rPr>
                <w:sz w:val="22"/>
                <w:szCs w:val="22"/>
              </w:rPr>
              <w:t>5,520</w:t>
            </w:r>
          </w:p>
        </w:tc>
      </w:tr>
      <w:tr w:rsidR="0081449D" w:rsidRPr="00414CA4" w:rsidTr="00FC2E32">
        <w:trPr>
          <w:trHeight w:val="20"/>
          <w:jc w:val="center"/>
        </w:trPr>
        <w:tc>
          <w:tcPr>
            <w:tcW w:w="591"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566"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ind w:right="144"/>
              <w:jc w:val="right"/>
              <w:rPr>
                <w:sz w:val="22"/>
                <w:szCs w:val="22"/>
              </w:rPr>
            </w:pPr>
          </w:p>
        </w:tc>
        <w:tc>
          <w:tcPr>
            <w:tcW w:w="6623" w:type="dxa"/>
            <w:gridSpan w:val="2"/>
            <w:tcBorders>
              <w:top w:val="nil"/>
              <w:left w:val="single" w:sz="6" w:space="0" w:color="auto"/>
              <w:bottom w:val="nil"/>
              <w:right w:val="single" w:sz="6" w:space="0" w:color="auto"/>
            </w:tcBorders>
          </w:tcPr>
          <w:p w:rsidR="0081449D" w:rsidRPr="00414CA4" w:rsidRDefault="0081449D" w:rsidP="0081449D">
            <w:pPr>
              <w:autoSpaceDE w:val="0"/>
              <w:autoSpaceDN w:val="0"/>
              <w:adjustRightInd w:val="0"/>
              <w:spacing w:before="60" w:after="60"/>
              <w:ind w:right="288"/>
              <w:jc w:val="right"/>
              <w:rPr>
                <w:smallCaps/>
                <w:sz w:val="22"/>
                <w:szCs w:val="22"/>
              </w:rPr>
            </w:pPr>
            <w:r w:rsidRPr="00414CA4">
              <w:rPr>
                <w:sz w:val="22"/>
                <w:szCs w:val="22"/>
              </w:rPr>
              <w:t xml:space="preserve">Total </w:t>
            </w:r>
            <w:r w:rsidRPr="00414CA4">
              <w:rPr>
                <w:smallCaps/>
                <w:sz w:val="22"/>
                <w:szCs w:val="22"/>
              </w:rPr>
              <w:t>Postmaster-General’s Department</w:t>
            </w:r>
          </w:p>
        </w:tc>
        <w:tc>
          <w:tcPr>
            <w:tcW w:w="1329" w:type="dxa"/>
            <w:tcBorders>
              <w:top w:val="single" w:sz="6" w:space="0" w:color="auto"/>
              <w:left w:val="single" w:sz="6" w:space="0" w:color="auto"/>
              <w:bottom w:val="single" w:sz="6" w:space="0" w:color="auto"/>
              <w:right w:val="nil"/>
            </w:tcBorders>
            <w:vAlign w:val="bottom"/>
          </w:tcPr>
          <w:p w:rsidR="0081449D" w:rsidRPr="00FC2E32" w:rsidRDefault="0081449D" w:rsidP="0081449D">
            <w:pPr>
              <w:autoSpaceDE w:val="0"/>
              <w:autoSpaceDN w:val="0"/>
              <w:adjustRightInd w:val="0"/>
              <w:spacing w:before="60" w:after="60"/>
              <w:ind w:right="144"/>
              <w:jc w:val="right"/>
              <w:rPr>
                <w:szCs w:val="22"/>
              </w:rPr>
            </w:pPr>
            <w:r w:rsidRPr="00FC2E32">
              <w:rPr>
                <w:szCs w:val="22"/>
              </w:rPr>
              <w:t>1,330,020</w:t>
            </w:r>
          </w:p>
        </w:tc>
      </w:tr>
      <w:tr w:rsidR="0081449D" w:rsidRPr="00414CA4" w:rsidTr="00FC2E32">
        <w:trPr>
          <w:trHeight w:val="20"/>
          <w:jc w:val="center"/>
        </w:trPr>
        <w:tc>
          <w:tcPr>
            <w:tcW w:w="591"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spacing w:before="360"/>
              <w:ind w:right="144"/>
              <w:jc w:val="right"/>
              <w:rPr>
                <w:sz w:val="22"/>
                <w:szCs w:val="22"/>
              </w:rPr>
            </w:pPr>
            <w:r w:rsidRPr="00414CA4">
              <w:rPr>
                <w:sz w:val="22"/>
                <w:szCs w:val="22"/>
              </w:rPr>
              <w:t>30</w:t>
            </w:r>
          </w:p>
        </w:tc>
        <w:tc>
          <w:tcPr>
            <w:tcW w:w="566"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spacing w:before="360"/>
              <w:ind w:right="144"/>
              <w:jc w:val="right"/>
              <w:rPr>
                <w:sz w:val="22"/>
                <w:szCs w:val="22"/>
              </w:rPr>
            </w:pPr>
            <w:r w:rsidRPr="00414CA4">
              <w:rPr>
                <w:sz w:val="22"/>
                <w:szCs w:val="22"/>
              </w:rPr>
              <w:t>...</w:t>
            </w:r>
          </w:p>
        </w:tc>
        <w:tc>
          <w:tcPr>
            <w:tcW w:w="6623" w:type="dxa"/>
            <w:gridSpan w:val="2"/>
            <w:tcBorders>
              <w:top w:val="nil"/>
              <w:left w:val="single" w:sz="6" w:space="0" w:color="auto"/>
              <w:bottom w:val="nil"/>
              <w:right w:val="single" w:sz="6" w:space="0" w:color="auto"/>
            </w:tcBorders>
          </w:tcPr>
          <w:p w:rsidR="0081449D" w:rsidRPr="00414CA4" w:rsidRDefault="0081449D" w:rsidP="0081449D">
            <w:pPr>
              <w:tabs>
                <w:tab w:val="left" w:leader="dot" w:pos="6408"/>
              </w:tabs>
              <w:autoSpaceDE w:val="0"/>
              <w:autoSpaceDN w:val="0"/>
              <w:adjustRightInd w:val="0"/>
              <w:spacing w:before="360"/>
              <w:jc w:val="both"/>
              <w:rPr>
                <w:sz w:val="22"/>
                <w:szCs w:val="22"/>
              </w:rPr>
            </w:pPr>
            <w:r>
              <w:rPr>
                <w:noProof/>
                <w:sz w:val="22"/>
                <w:szCs w:val="22"/>
                <w:lang w:val="en-AU" w:eastAsia="en-AU"/>
              </w:rPr>
              <mc:AlternateContent>
                <mc:Choice Requires="wps">
                  <w:drawing>
                    <wp:anchor distT="0" distB="0" distL="114300" distR="114300" simplePos="0" relativeHeight="251673088" behindDoc="0" locked="0" layoutInCell="1" allowOverlap="1" wp14:anchorId="729F6BDC" wp14:editId="68F9DD58">
                      <wp:simplePos x="0" y="0"/>
                      <wp:positionH relativeFrom="column">
                        <wp:posOffset>1589405</wp:posOffset>
                      </wp:positionH>
                      <wp:positionV relativeFrom="paragraph">
                        <wp:posOffset>115570</wp:posOffset>
                      </wp:positionV>
                      <wp:extent cx="828675" cy="0"/>
                      <wp:effectExtent l="0" t="0" r="28575" b="19050"/>
                      <wp:wrapNone/>
                      <wp:docPr id="8" name="Straight Connector 8" descr="Straight connector" title="Straight connector"/>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alt="Title: Straight connector - Description: Straight connector"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25.15pt,9.1pt" to="190.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" strokecolor="black [3040]"/>
                  </w:pict>
                </mc:Fallback>
              </mc:AlternateContent>
            </w:r>
            <w:r w:rsidRPr="00414CA4">
              <w:rPr>
                <w:sz w:val="22"/>
                <w:szCs w:val="22"/>
              </w:rPr>
              <w:t>Refunds of Revenue</w:t>
            </w:r>
            <w:r w:rsidRPr="00414CA4">
              <w:rPr>
                <w:sz w:val="22"/>
                <w:szCs w:val="22"/>
              </w:rPr>
              <w:tab/>
            </w:r>
          </w:p>
        </w:tc>
        <w:tc>
          <w:tcPr>
            <w:tcW w:w="1329" w:type="dxa"/>
            <w:tcBorders>
              <w:top w:val="single" w:sz="6" w:space="0" w:color="auto"/>
              <w:left w:val="single" w:sz="6" w:space="0" w:color="auto"/>
              <w:bottom w:val="nil"/>
              <w:right w:val="nil"/>
            </w:tcBorders>
            <w:vAlign w:val="bottom"/>
          </w:tcPr>
          <w:p w:rsidR="0081449D" w:rsidRPr="00FC2E32" w:rsidRDefault="0081449D" w:rsidP="0081449D">
            <w:pPr>
              <w:autoSpaceDE w:val="0"/>
              <w:autoSpaceDN w:val="0"/>
              <w:adjustRightInd w:val="0"/>
              <w:spacing w:before="120"/>
              <w:ind w:right="144"/>
              <w:jc w:val="right"/>
              <w:rPr>
                <w:szCs w:val="22"/>
              </w:rPr>
            </w:pPr>
            <w:r w:rsidRPr="00FC2E32">
              <w:rPr>
                <w:szCs w:val="22"/>
              </w:rPr>
              <w:t>100,000</w:t>
            </w:r>
          </w:p>
        </w:tc>
      </w:tr>
      <w:tr w:rsidR="0081449D" w:rsidRPr="00414CA4" w:rsidTr="00FC2E32">
        <w:trPr>
          <w:trHeight w:val="20"/>
          <w:jc w:val="center"/>
        </w:trPr>
        <w:tc>
          <w:tcPr>
            <w:tcW w:w="591" w:type="dxa"/>
            <w:tcBorders>
              <w:top w:val="nil"/>
              <w:left w:val="nil"/>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31</w:t>
            </w:r>
          </w:p>
        </w:tc>
        <w:tc>
          <w:tcPr>
            <w:tcW w:w="566" w:type="dxa"/>
            <w:tcBorders>
              <w:top w:val="nil"/>
              <w:left w:val="single" w:sz="6" w:space="0" w:color="auto"/>
              <w:bottom w:val="nil"/>
              <w:right w:val="single" w:sz="6" w:space="0" w:color="auto"/>
            </w:tcBorders>
            <w:vAlign w:val="bottom"/>
          </w:tcPr>
          <w:p w:rsidR="0081449D" w:rsidRPr="00414CA4" w:rsidRDefault="0081449D" w:rsidP="0081449D">
            <w:pPr>
              <w:autoSpaceDE w:val="0"/>
              <w:autoSpaceDN w:val="0"/>
              <w:adjustRightInd w:val="0"/>
              <w:spacing w:before="120"/>
              <w:ind w:right="144"/>
              <w:jc w:val="right"/>
              <w:rPr>
                <w:sz w:val="22"/>
                <w:szCs w:val="22"/>
              </w:rPr>
            </w:pPr>
            <w:r w:rsidRPr="00414CA4">
              <w:rPr>
                <w:sz w:val="22"/>
                <w:szCs w:val="22"/>
              </w:rPr>
              <w:t>...</w:t>
            </w:r>
          </w:p>
        </w:tc>
        <w:tc>
          <w:tcPr>
            <w:tcW w:w="6623" w:type="dxa"/>
            <w:gridSpan w:val="2"/>
            <w:tcBorders>
              <w:top w:val="nil"/>
              <w:left w:val="single" w:sz="6" w:space="0" w:color="auto"/>
              <w:bottom w:val="nil"/>
              <w:right w:val="single" w:sz="6" w:space="0" w:color="auto"/>
            </w:tcBorders>
          </w:tcPr>
          <w:p w:rsidR="0081449D" w:rsidRPr="00414CA4" w:rsidRDefault="0081449D" w:rsidP="0081449D">
            <w:pPr>
              <w:tabs>
                <w:tab w:val="left" w:leader="dot" w:pos="6408"/>
              </w:tabs>
              <w:autoSpaceDE w:val="0"/>
              <w:autoSpaceDN w:val="0"/>
              <w:adjustRightInd w:val="0"/>
              <w:spacing w:before="120"/>
              <w:jc w:val="both"/>
              <w:rPr>
                <w:sz w:val="22"/>
                <w:szCs w:val="22"/>
              </w:rPr>
            </w:pPr>
            <w:r w:rsidRPr="00414CA4">
              <w:rPr>
                <w:sz w:val="22"/>
                <w:szCs w:val="22"/>
              </w:rPr>
              <w:t>Advance to the Treasurer</w:t>
            </w:r>
            <w:r w:rsidRPr="00414CA4">
              <w:rPr>
                <w:sz w:val="22"/>
                <w:szCs w:val="22"/>
              </w:rPr>
              <w:tab/>
            </w:r>
          </w:p>
        </w:tc>
        <w:tc>
          <w:tcPr>
            <w:tcW w:w="1329" w:type="dxa"/>
            <w:tcBorders>
              <w:top w:val="nil"/>
              <w:left w:val="single" w:sz="6" w:space="0" w:color="auto"/>
              <w:bottom w:val="single" w:sz="4" w:space="0" w:color="auto"/>
              <w:right w:val="nil"/>
            </w:tcBorders>
            <w:vAlign w:val="bottom"/>
          </w:tcPr>
          <w:p w:rsidR="0081449D" w:rsidRPr="00FC2E32" w:rsidRDefault="0081449D" w:rsidP="0081449D">
            <w:pPr>
              <w:autoSpaceDE w:val="0"/>
              <w:autoSpaceDN w:val="0"/>
              <w:adjustRightInd w:val="0"/>
              <w:spacing w:before="120"/>
              <w:ind w:right="144"/>
              <w:jc w:val="right"/>
              <w:rPr>
                <w:szCs w:val="22"/>
              </w:rPr>
            </w:pPr>
            <w:r w:rsidRPr="00FC2E32">
              <w:rPr>
                <w:szCs w:val="22"/>
              </w:rPr>
              <w:t>350,000</w:t>
            </w:r>
          </w:p>
        </w:tc>
      </w:tr>
      <w:tr w:rsidR="0081449D" w:rsidRPr="00414CA4" w:rsidTr="00FC2E32">
        <w:trPr>
          <w:trHeight w:val="20"/>
          <w:jc w:val="center"/>
        </w:trPr>
        <w:tc>
          <w:tcPr>
            <w:tcW w:w="591" w:type="dxa"/>
            <w:tcBorders>
              <w:top w:val="nil"/>
              <w:left w:val="nil"/>
              <w:bottom w:val="nil"/>
              <w:right w:val="single" w:sz="6" w:space="0" w:color="auto"/>
            </w:tcBorders>
          </w:tcPr>
          <w:p w:rsidR="0081449D" w:rsidRPr="00414CA4" w:rsidRDefault="0081449D" w:rsidP="0081449D">
            <w:pPr>
              <w:autoSpaceDE w:val="0"/>
              <w:autoSpaceDN w:val="0"/>
              <w:adjustRightInd w:val="0"/>
              <w:spacing w:before="120"/>
              <w:rPr>
                <w:sz w:val="22"/>
                <w:szCs w:val="22"/>
              </w:rPr>
            </w:pPr>
          </w:p>
        </w:tc>
        <w:tc>
          <w:tcPr>
            <w:tcW w:w="566" w:type="dxa"/>
            <w:tcBorders>
              <w:top w:val="nil"/>
              <w:left w:val="single" w:sz="6" w:space="0" w:color="auto"/>
              <w:bottom w:val="nil"/>
              <w:right w:val="single" w:sz="6" w:space="0" w:color="auto"/>
            </w:tcBorders>
          </w:tcPr>
          <w:p w:rsidR="0081449D" w:rsidRPr="00414CA4" w:rsidRDefault="0081449D" w:rsidP="0081449D">
            <w:pPr>
              <w:autoSpaceDE w:val="0"/>
              <w:autoSpaceDN w:val="0"/>
              <w:adjustRightInd w:val="0"/>
              <w:spacing w:before="120"/>
              <w:rPr>
                <w:sz w:val="22"/>
                <w:szCs w:val="22"/>
              </w:rPr>
            </w:pPr>
          </w:p>
        </w:tc>
        <w:tc>
          <w:tcPr>
            <w:tcW w:w="6623" w:type="dxa"/>
            <w:gridSpan w:val="2"/>
            <w:tcBorders>
              <w:top w:val="nil"/>
              <w:left w:val="single" w:sz="6" w:space="0" w:color="auto"/>
              <w:bottom w:val="nil"/>
              <w:right w:val="single" w:sz="4" w:space="0" w:color="auto"/>
            </w:tcBorders>
          </w:tcPr>
          <w:p w:rsidR="0081449D" w:rsidRPr="00414CA4" w:rsidRDefault="0081449D" w:rsidP="0081449D">
            <w:pPr>
              <w:tabs>
                <w:tab w:val="left" w:leader="dot" w:pos="6408"/>
              </w:tabs>
              <w:autoSpaceDE w:val="0"/>
              <w:autoSpaceDN w:val="0"/>
              <w:adjustRightInd w:val="0"/>
              <w:spacing w:before="120"/>
              <w:ind w:left="2568"/>
              <w:jc w:val="both"/>
              <w:rPr>
                <w:sz w:val="22"/>
                <w:szCs w:val="22"/>
              </w:rPr>
            </w:pPr>
            <w:r w:rsidRPr="00414CA4">
              <w:rPr>
                <w:sz w:val="22"/>
                <w:szCs w:val="22"/>
              </w:rPr>
              <w:t>Total</w:t>
            </w:r>
            <w:r w:rsidRPr="00414CA4">
              <w:rPr>
                <w:sz w:val="22"/>
                <w:szCs w:val="22"/>
              </w:rPr>
              <w:tab/>
            </w:r>
          </w:p>
        </w:tc>
        <w:tc>
          <w:tcPr>
            <w:tcW w:w="1329" w:type="dxa"/>
            <w:tcBorders>
              <w:top w:val="single" w:sz="4" w:space="0" w:color="auto"/>
              <w:left w:val="single" w:sz="4" w:space="0" w:color="auto"/>
              <w:bottom w:val="double" w:sz="4" w:space="0" w:color="auto"/>
              <w:right w:val="nil"/>
            </w:tcBorders>
            <w:shd w:val="clear" w:color="auto" w:fill="auto"/>
            <w:vAlign w:val="bottom"/>
          </w:tcPr>
          <w:p w:rsidR="0081449D" w:rsidRPr="00FC2E32" w:rsidRDefault="0081449D" w:rsidP="0081449D">
            <w:pPr>
              <w:autoSpaceDE w:val="0"/>
              <w:autoSpaceDN w:val="0"/>
              <w:adjustRightInd w:val="0"/>
              <w:spacing w:before="120"/>
              <w:ind w:right="144"/>
              <w:jc w:val="right"/>
              <w:rPr>
                <w:szCs w:val="22"/>
              </w:rPr>
            </w:pPr>
            <w:r w:rsidRPr="00FC2E32">
              <w:rPr>
                <w:szCs w:val="22"/>
              </w:rPr>
              <w:t>16,195,469</w:t>
            </w:r>
          </w:p>
        </w:tc>
      </w:tr>
    </w:tbl>
    <w:p w:rsidR="00924AAD" w:rsidRPr="00414CA4" w:rsidRDefault="00924AAD" w:rsidP="005A7C1F">
      <w:pPr>
        <w:autoSpaceDE w:val="0"/>
        <w:autoSpaceDN w:val="0"/>
        <w:adjustRightInd w:val="0"/>
        <w:ind w:left="715" w:hanging="715"/>
        <w:jc w:val="both"/>
        <w:rPr>
          <w:sz w:val="22"/>
          <w:szCs w:val="22"/>
        </w:rPr>
      </w:pPr>
    </w:p>
    <w:p w:rsidR="00924AAD" w:rsidRPr="004A18C3" w:rsidRDefault="004A18C3" w:rsidP="0081449D">
      <w:pPr>
        <w:autoSpaceDE w:val="0"/>
        <w:autoSpaceDN w:val="0"/>
        <w:adjustRightInd w:val="0"/>
        <w:spacing w:before="6600"/>
        <w:ind w:left="540" w:right="569"/>
        <w:jc w:val="center"/>
        <w:rPr>
          <w:sz w:val="20"/>
          <w:szCs w:val="22"/>
        </w:rPr>
      </w:pPr>
      <w:r>
        <w:rPr>
          <w:noProof/>
          <w:sz w:val="20"/>
          <w:szCs w:val="22"/>
          <w:lang w:val="en-AU" w:eastAsia="en-AU"/>
        </w:rPr>
        <mc:AlternateContent>
          <mc:Choice Requires="wps">
            <w:drawing>
              <wp:anchor distT="0" distB="0" distL="114300" distR="114300" simplePos="0" relativeHeight="251664896" behindDoc="0" locked="0" layoutInCell="1" allowOverlap="1">
                <wp:simplePos x="0" y="0"/>
                <wp:positionH relativeFrom="column">
                  <wp:posOffset>2324099</wp:posOffset>
                </wp:positionH>
                <wp:positionV relativeFrom="paragraph">
                  <wp:posOffset>4095115</wp:posOffset>
                </wp:positionV>
                <wp:extent cx="1381125" cy="0"/>
                <wp:effectExtent l="0" t="0" r="28575" b="19050"/>
                <wp:wrapNone/>
                <wp:docPr id="11" name="Straight Connector 11" descr="Straight connector" title="Straight connector"/>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alt="Title: Straight connector - Description: Straight connector"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83pt,322.45pt" to="291.75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" strokecolor="black [3040]"/>
            </w:pict>
          </mc:Fallback>
        </mc:AlternateContent>
      </w:r>
      <w:r w:rsidR="00924AAD" w:rsidRPr="004A18C3">
        <w:rPr>
          <w:sz w:val="20"/>
          <w:szCs w:val="22"/>
        </w:rPr>
        <w:t xml:space="preserve">Printed and Published for </w:t>
      </w:r>
      <w:r w:rsidR="00A264A5">
        <w:rPr>
          <w:sz w:val="20"/>
          <w:szCs w:val="22"/>
        </w:rPr>
        <w:t>t</w:t>
      </w:r>
      <w:r w:rsidR="00924AAD" w:rsidRPr="004A18C3">
        <w:rPr>
          <w:sz w:val="20"/>
          <w:szCs w:val="22"/>
        </w:rPr>
        <w:t xml:space="preserve">he </w:t>
      </w:r>
      <w:r w:rsidR="00924AAD" w:rsidRPr="004A18C3">
        <w:rPr>
          <w:smallCaps/>
          <w:sz w:val="20"/>
          <w:szCs w:val="22"/>
        </w:rPr>
        <w:t xml:space="preserve">Government </w:t>
      </w:r>
      <w:r w:rsidR="00924AAD" w:rsidRPr="004A18C3">
        <w:rPr>
          <w:sz w:val="20"/>
          <w:szCs w:val="22"/>
        </w:rPr>
        <w:t xml:space="preserve">of the </w:t>
      </w:r>
      <w:r w:rsidR="00924AAD" w:rsidRPr="004A18C3">
        <w:rPr>
          <w:smallCaps/>
          <w:sz w:val="20"/>
          <w:szCs w:val="22"/>
        </w:rPr>
        <w:t xml:space="preserve">Commonwealth of </w:t>
      </w:r>
      <w:bookmarkStart w:id="0" w:name="_GoBack"/>
      <w:bookmarkEnd w:id="0"/>
      <w:r w:rsidR="00924AAD" w:rsidRPr="004A18C3">
        <w:rPr>
          <w:smallCaps/>
          <w:sz w:val="20"/>
          <w:szCs w:val="22"/>
        </w:rPr>
        <w:t xml:space="preserve">Australia </w:t>
      </w:r>
      <w:r w:rsidR="00924AAD" w:rsidRPr="004A18C3">
        <w:rPr>
          <w:sz w:val="20"/>
          <w:szCs w:val="22"/>
        </w:rPr>
        <w:t xml:space="preserve">by </w:t>
      </w:r>
      <w:r w:rsidR="00924AAD" w:rsidRPr="004A18C3">
        <w:rPr>
          <w:smallCaps/>
          <w:sz w:val="20"/>
          <w:szCs w:val="22"/>
        </w:rPr>
        <w:t xml:space="preserve">Albert </w:t>
      </w:r>
      <w:r w:rsidR="00924AAD" w:rsidRPr="004A18C3">
        <w:rPr>
          <w:sz w:val="20"/>
          <w:szCs w:val="22"/>
        </w:rPr>
        <w:t xml:space="preserve">J. </w:t>
      </w:r>
      <w:r w:rsidR="00924AAD" w:rsidRPr="004A18C3">
        <w:rPr>
          <w:smallCaps/>
          <w:sz w:val="20"/>
          <w:szCs w:val="22"/>
        </w:rPr>
        <w:t xml:space="preserve">Mullett, </w:t>
      </w:r>
      <w:r w:rsidR="00924AAD" w:rsidRPr="004A18C3">
        <w:rPr>
          <w:sz w:val="20"/>
          <w:szCs w:val="22"/>
        </w:rPr>
        <w:t>Government Printer for the State of Victoria.</w:t>
      </w:r>
    </w:p>
    <w:sectPr w:rsidR="00924AAD" w:rsidRPr="004A18C3" w:rsidSect="00414CA4">
      <w:pgSz w:w="11909" w:h="16834"/>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65" w:rsidRDefault="001D6265" w:rsidP="00EE6E1E">
      <w:r>
        <w:separator/>
      </w:r>
    </w:p>
  </w:endnote>
  <w:endnote w:type="continuationSeparator" w:id="0">
    <w:p w:rsidR="001D6265" w:rsidRDefault="001D6265" w:rsidP="00EE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65" w:rsidRDefault="001D6265" w:rsidP="00EE6E1E">
      <w:r>
        <w:separator/>
      </w:r>
    </w:p>
  </w:footnote>
  <w:footnote w:type="continuationSeparator" w:id="0">
    <w:p w:rsidR="001D6265" w:rsidRDefault="001D6265" w:rsidP="00EE6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533694303"/>
      <w:docPartObj>
        <w:docPartGallery w:val="Page Numbers (Top of Page)"/>
        <w:docPartUnique/>
      </w:docPartObj>
    </w:sdtPr>
    <w:sdtEndPr>
      <w:rPr>
        <w:noProof/>
      </w:rPr>
    </w:sdtEndPr>
    <w:sdtContent>
      <w:p w:rsidR="001D6265" w:rsidRPr="00EE6E1E" w:rsidRDefault="001D6265" w:rsidP="00EA77B6">
        <w:pPr>
          <w:pStyle w:val="Default"/>
          <w:tabs>
            <w:tab w:val="left" w:pos="540"/>
            <w:tab w:val="left" w:pos="4140"/>
            <w:tab w:val="left" w:pos="8460"/>
          </w:tabs>
          <w:rPr>
            <w:sz w:val="22"/>
          </w:rPr>
        </w:pPr>
        <w:r w:rsidRPr="00EE6E1E">
          <w:rPr>
            <w:sz w:val="22"/>
          </w:rPr>
          <w:fldChar w:fldCharType="begin"/>
        </w:r>
        <w:r w:rsidRPr="00EE6E1E">
          <w:rPr>
            <w:sz w:val="22"/>
          </w:rPr>
          <w:instrText xml:space="preserve"> PAGE   \* MERGEFORMAT </w:instrText>
        </w:r>
        <w:r w:rsidRPr="00EE6E1E">
          <w:rPr>
            <w:sz w:val="22"/>
          </w:rPr>
          <w:fldChar w:fldCharType="separate"/>
        </w:r>
        <w:r w:rsidR="00852D3F">
          <w:rPr>
            <w:noProof/>
            <w:sz w:val="22"/>
          </w:rPr>
          <w:t>2</w:t>
        </w:r>
        <w:r w:rsidRPr="00EE6E1E">
          <w:rPr>
            <w:noProof/>
            <w:sz w:val="22"/>
          </w:rPr>
          <w:fldChar w:fldCharType="end"/>
        </w:r>
        <w:r w:rsidRPr="00EE6E1E">
          <w:rPr>
            <w:noProof/>
            <w:sz w:val="22"/>
          </w:rPr>
          <w:tab/>
        </w:r>
        <w:r w:rsidRPr="00EE6E1E">
          <w:rPr>
            <w:color w:val="auto"/>
            <w:sz w:val="22"/>
            <w:szCs w:val="20"/>
          </w:rPr>
          <w:t>No. 29.</w:t>
        </w:r>
        <w:r>
          <w:rPr>
            <w:color w:val="auto"/>
            <w:sz w:val="22"/>
            <w:szCs w:val="20"/>
          </w:rPr>
          <w:tab/>
        </w:r>
        <w:r w:rsidRPr="00EE6E1E">
          <w:rPr>
            <w:i/>
            <w:iCs/>
            <w:color w:val="auto"/>
            <w:sz w:val="22"/>
            <w:szCs w:val="20"/>
          </w:rPr>
          <w:t xml:space="preserve">Supply </w:t>
        </w:r>
        <w:r w:rsidRPr="00EE6E1E">
          <w:rPr>
            <w:color w:val="auto"/>
            <w:sz w:val="22"/>
            <w:szCs w:val="20"/>
          </w:rPr>
          <w:t>(</w:t>
        </w:r>
        <w:r w:rsidRPr="00EE6E1E">
          <w:rPr>
            <w:i/>
            <w:iCs/>
            <w:color w:val="auto"/>
            <w:sz w:val="22"/>
            <w:szCs w:val="20"/>
          </w:rPr>
          <w:t xml:space="preserve">No. </w:t>
        </w:r>
        <w:r w:rsidRPr="0041303E">
          <w:rPr>
            <w:color w:val="auto"/>
            <w:sz w:val="22"/>
            <w:szCs w:val="20"/>
          </w:rPr>
          <w:t>2</w:t>
        </w:r>
        <w:r w:rsidRPr="00EE6E1E">
          <w:rPr>
            <w:color w:val="auto"/>
            <w:sz w:val="22"/>
            <w:szCs w:val="20"/>
          </w:rPr>
          <w:t>)</w:t>
        </w:r>
        <w:r w:rsidRPr="00EE6E1E">
          <w:rPr>
            <w:i/>
            <w:iCs/>
            <w:color w:val="auto"/>
            <w:sz w:val="22"/>
            <w:szCs w:val="20"/>
          </w:rPr>
          <w:t>.</w:t>
        </w:r>
        <w:r>
          <w:rPr>
            <w:i/>
            <w:iCs/>
            <w:color w:val="auto"/>
            <w:sz w:val="22"/>
            <w:szCs w:val="20"/>
          </w:rPr>
          <w:tab/>
        </w:r>
        <w:r w:rsidRPr="00EE6E1E">
          <w:rPr>
            <w:color w:val="auto"/>
            <w:sz w:val="22"/>
            <w:szCs w:val="20"/>
          </w:rPr>
          <w:t>1915</w:t>
        </w:r>
        <w:r>
          <w:rPr>
            <w:color w:val="auto"/>
            <w:sz w:val="22"/>
            <w:szCs w:val="20"/>
          </w:rP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265" w:rsidRPr="00EE6E1E" w:rsidRDefault="001D6265" w:rsidP="00EA77B6">
    <w:pPr>
      <w:pStyle w:val="Header"/>
      <w:tabs>
        <w:tab w:val="clear" w:pos="4513"/>
        <w:tab w:val="clear" w:pos="9026"/>
        <w:tab w:val="left" w:pos="360"/>
        <w:tab w:val="center" w:pos="4050"/>
        <w:tab w:val="right" w:pos="8280"/>
        <w:tab w:val="left" w:pos="8730"/>
      </w:tabs>
      <w:rPr>
        <w:sz w:val="22"/>
      </w:rPr>
    </w:pPr>
    <w:r w:rsidRPr="00EE6E1E">
      <w:rPr>
        <w:sz w:val="22"/>
        <w:szCs w:val="20"/>
      </w:rPr>
      <w:t>1915.</w:t>
    </w:r>
    <w:r>
      <w:rPr>
        <w:sz w:val="22"/>
        <w:szCs w:val="20"/>
      </w:rPr>
      <w:tab/>
    </w:r>
    <w:r w:rsidRPr="00EE6E1E">
      <w:rPr>
        <w:i/>
        <w:iCs/>
        <w:sz w:val="22"/>
        <w:szCs w:val="20"/>
      </w:rPr>
      <w:t xml:space="preserve">Supply </w:t>
    </w:r>
    <w:r w:rsidRPr="00EE6E1E">
      <w:rPr>
        <w:sz w:val="22"/>
        <w:szCs w:val="20"/>
      </w:rPr>
      <w:t>(</w:t>
    </w:r>
    <w:r w:rsidRPr="00EE6E1E">
      <w:rPr>
        <w:i/>
        <w:iCs/>
        <w:sz w:val="22"/>
        <w:szCs w:val="20"/>
      </w:rPr>
      <w:t xml:space="preserve">No. </w:t>
    </w:r>
    <w:r w:rsidRPr="0041303E">
      <w:rPr>
        <w:sz w:val="22"/>
        <w:szCs w:val="20"/>
      </w:rPr>
      <w:t>2</w:t>
    </w:r>
    <w:r w:rsidRPr="00EE6E1E">
      <w:rPr>
        <w:sz w:val="22"/>
        <w:szCs w:val="20"/>
      </w:rPr>
      <w:t>).</w:t>
    </w:r>
    <w:r>
      <w:rPr>
        <w:sz w:val="22"/>
        <w:szCs w:val="20"/>
      </w:rPr>
      <w:tab/>
    </w:r>
    <w:r w:rsidRPr="00EE6E1E">
      <w:rPr>
        <w:sz w:val="22"/>
        <w:szCs w:val="20"/>
      </w:rPr>
      <w:t>No. 29.</w:t>
    </w:r>
    <w:r w:rsidRPr="00EE6E1E">
      <w:rPr>
        <w:sz w:val="22"/>
      </w:rPr>
      <w:tab/>
    </w:r>
    <w:sdt>
      <w:sdtPr>
        <w:rPr>
          <w:sz w:val="22"/>
        </w:rPr>
        <w:id w:val="-254906635"/>
        <w:docPartObj>
          <w:docPartGallery w:val="Page Numbers (Top of Page)"/>
          <w:docPartUnique/>
        </w:docPartObj>
      </w:sdtPr>
      <w:sdtEndPr>
        <w:rPr>
          <w:noProof/>
        </w:rPr>
      </w:sdtEndPr>
      <w:sdtContent>
        <w:r w:rsidRPr="00EE6E1E">
          <w:rPr>
            <w:sz w:val="22"/>
          </w:rPr>
          <w:fldChar w:fldCharType="begin"/>
        </w:r>
        <w:r w:rsidRPr="00EE6E1E">
          <w:rPr>
            <w:sz w:val="22"/>
          </w:rPr>
          <w:instrText xml:space="preserve"> PAGE   \* MERGEFORMAT </w:instrText>
        </w:r>
        <w:r w:rsidRPr="00EE6E1E">
          <w:rPr>
            <w:sz w:val="22"/>
          </w:rPr>
          <w:fldChar w:fldCharType="separate"/>
        </w:r>
        <w:r w:rsidR="00852D3F">
          <w:rPr>
            <w:noProof/>
            <w:sz w:val="22"/>
          </w:rPr>
          <w:t>3</w:t>
        </w:r>
        <w:r w:rsidRPr="00EE6E1E">
          <w:rPr>
            <w:noProof/>
            <w:sz w:val="22"/>
          </w:rPr>
          <w:fldChar w:fldCharType="end"/>
        </w:r>
      </w:sdtContent>
    </w:sdt>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allastan">
    <w15:presenceInfo w15:providerId="None" w15:userId="Simone alla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AD"/>
    <w:rsid w:val="00050C82"/>
    <w:rsid w:val="000A206B"/>
    <w:rsid w:val="00166748"/>
    <w:rsid w:val="001952DE"/>
    <w:rsid w:val="001D6265"/>
    <w:rsid w:val="0024229B"/>
    <w:rsid w:val="00257E29"/>
    <w:rsid w:val="003006DD"/>
    <w:rsid w:val="0031584A"/>
    <w:rsid w:val="003F1750"/>
    <w:rsid w:val="0041303E"/>
    <w:rsid w:val="00414CA4"/>
    <w:rsid w:val="00427FFB"/>
    <w:rsid w:val="004A18C3"/>
    <w:rsid w:val="00525802"/>
    <w:rsid w:val="005A7C1F"/>
    <w:rsid w:val="005B0A51"/>
    <w:rsid w:val="0066547A"/>
    <w:rsid w:val="007362A8"/>
    <w:rsid w:val="00747DBC"/>
    <w:rsid w:val="007B5BD3"/>
    <w:rsid w:val="007F3930"/>
    <w:rsid w:val="0081449D"/>
    <w:rsid w:val="00817BE2"/>
    <w:rsid w:val="00843094"/>
    <w:rsid w:val="00852D3F"/>
    <w:rsid w:val="008579E8"/>
    <w:rsid w:val="008942BB"/>
    <w:rsid w:val="008C4C4A"/>
    <w:rsid w:val="008C72ED"/>
    <w:rsid w:val="00924AAD"/>
    <w:rsid w:val="00935009"/>
    <w:rsid w:val="00946E0F"/>
    <w:rsid w:val="009636D9"/>
    <w:rsid w:val="0099258D"/>
    <w:rsid w:val="009A4AA5"/>
    <w:rsid w:val="00A264A5"/>
    <w:rsid w:val="00A53D79"/>
    <w:rsid w:val="00A63193"/>
    <w:rsid w:val="00A87064"/>
    <w:rsid w:val="00AC6A35"/>
    <w:rsid w:val="00B95363"/>
    <w:rsid w:val="00B97198"/>
    <w:rsid w:val="00D02326"/>
    <w:rsid w:val="00D26B92"/>
    <w:rsid w:val="00D746E1"/>
    <w:rsid w:val="00E273AB"/>
    <w:rsid w:val="00EA77B6"/>
    <w:rsid w:val="00EE6E1E"/>
    <w:rsid w:val="00F31A56"/>
    <w:rsid w:val="00F740EB"/>
    <w:rsid w:val="00FC2E32"/>
    <w:rsid w:val="00FC6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E1E"/>
    <w:pPr>
      <w:tabs>
        <w:tab w:val="center" w:pos="4513"/>
        <w:tab w:val="right" w:pos="9026"/>
      </w:tabs>
    </w:pPr>
  </w:style>
  <w:style w:type="character" w:customStyle="1" w:styleId="HeaderChar">
    <w:name w:val="Header Char"/>
    <w:basedOn w:val="DefaultParagraphFont"/>
    <w:link w:val="Header"/>
    <w:uiPriority w:val="99"/>
    <w:rsid w:val="00EE6E1E"/>
    <w:rPr>
      <w:sz w:val="24"/>
      <w:szCs w:val="24"/>
    </w:rPr>
  </w:style>
  <w:style w:type="paragraph" w:styleId="Footer">
    <w:name w:val="footer"/>
    <w:basedOn w:val="Normal"/>
    <w:link w:val="FooterChar"/>
    <w:unhideWhenUsed/>
    <w:rsid w:val="00EE6E1E"/>
    <w:pPr>
      <w:tabs>
        <w:tab w:val="center" w:pos="4513"/>
        <w:tab w:val="right" w:pos="9026"/>
      </w:tabs>
    </w:pPr>
  </w:style>
  <w:style w:type="character" w:customStyle="1" w:styleId="FooterChar">
    <w:name w:val="Footer Char"/>
    <w:basedOn w:val="DefaultParagraphFont"/>
    <w:link w:val="Footer"/>
    <w:rsid w:val="00EE6E1E"/>
    <w:rPr>
      <w:sz w:val="24"/>
      <w:szCs w:val="24"/>
    </w:rPr>
  </w:style>
  <w:style w:type="paragraph" w:customStyle="1" w:styleId="Default">
    <w:name w:val="Default"/>
    <w:rsid w:val="00EE6E1E"/>
    <w:pPr>
      <w:autoSpaceDE w:val="0"/>
      <w:autoSpaceDN w:val="0"/>
      <w:adjustRightInd w:val="0"/>
    </w:pPr>
    <w:rPr>
      <w:color w:val="000000"/>
      <w:sz w:val="24"/>
      <w:szCs w:val="24"/>
      <w:lang w:val="en-IN"/>
    </w:rPr>
  </w:style>
  <w:style w:type="paragraph" w:styleId="BalloonText">
    <w:name w:val="Balloon Text"/>
    <w:basedOn w:val="Normal"/>
    <w:link w:val="BalloonTextChar"/>
    <w:semiHidden/>
    <w:unhideWhenUsed/>
    <w:rsid w:val="001952DE"/>
    <w:rPr>
      <w:rFonts w:ascii="Segoe UI" w:hAnsi="Segoe UI" w:cs="Segoe UI"/>
      <w:sz w:val="18"/>
      <w:szCs w:val="18"/>
    </w:rPr>
  </w:style>
  <w:style w:type="character" w:customStyle="1" w:styleId="BalloonTextChar">
    <w:name w:val="Balloon Text Char"/>
    <w:basedOn w:val="DefaultParagraphFont"/>
    <w:link w:val="BalloonText"/>
    <w:semiHidden/>
    <w:rsid w:val="001952DE"/>
    <w:rPr>
      <w:rFonts w:ascii="Segoe UI" w:hAnsi="Segoe UI" w:cs="Segoe UI"/>
      <w:sz w:val="18"/>
      <w:szCs w:val="18"/>
    </w:rPr>
  </w:style>
  <w:style w:type="paragraph" w:styleId="Revision">
    <w:name w:val="Revision"/>
    <w:hidden/>
    <w:uiPriority w:val="99"/>
    <w:semiHidden/>
    <w:rsid w:val="00852D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E1E"/>
    <w:pPr>
      <w:tabs>
        <w:tab w:val="center" w:pos="4513"/>
        <w:tab w:val="right" w:pos="9026"/>
      </w:tabs>
    </w:pPr>
  </w:style>
  <w:style w:type="character" w:customStyle="1" w:styleId="HeaderChar">
    <w:name w:val="Header Char"/>
    <w:basedOn w:val="DefaultParagraphFont"/>
    <w:link w:val="Header"/>
    <w:uiPriority w:val="99"/>
    <w:rsid w:val="00EE6E1E"/>
    <w:rPr>
      <w:sz w:val="24"/>
      <w:szCs w:val="24"/>
    </w:rPr>
  </w:style>
  <w:style w:type="paragraph" w:styleId="Footer">
    <w:name w:val="footer"/>
    <w:basedOn w:val="Normal"/>
    <w:link w:val="FooterChar"/>
    <w:unhideWhenUsed/>
    <w:rsid w:val="00EE6E1E"/>
    <w:pPr>
      <w:tabs>
        <w:tab w:val="center" w:pos="4513"/>
        <w:tab w:val="right" w:pos="9026"/>
      </w:tabs>
    </w:pPr>
  </w:style>
  <w:style w:type="character" w:customStyle="1" w:styleId="FooterChar">
    <w:name w:val="Footer Char"/>
    <w:basedOn w:val="DefaultParagraphFont"/>
    <w:link w:val="Footer"/>
    <w:rsid w:val="00EE6E1E"/>
    <w:rPr>
      <w:sz w:val="24"/>
      <w:szCs w:val="24"/>
    </w:rPr>
  </w:style>
  <w:style w:type="paragraph" w:customStyle="1" w:styleId="Default">
    <w:name w:val="Default"/>
    <w:rsid w:val="00EE6E1E"/>
    <w:pPr>
      <w:autoSpaceDE w:val="0"/>
      <w:autoSpaceDN w:val="0"/>
      <w:adjustRightInd w:val="0"/>
    </w:pPr>
    <w:rPr>
      <w:color w:val="000000"/>
      <w:sz w:val="24"/>
      <w:szCs w:val="24"/>
      <w:lang w:val="en-IN"/>
    </w:rPr>
  </w:style>
  <w:style w:type="paragraph" w:styleId="BalloonText">
    <w:name w:val="Balloon Text"/>
    <w:basedOn w:val="Normal"/>
    <w:link w:val="BalloonTextChar"/>
    <w:semiHidden/>
    <w:unhideWhenUsed/>
    <w:rsid w:val="001952DE"/>
    <w:rPr>
      <w:rFonts w:ascii="Segoe UI" w:hAnsi="Segoe UI" w:cs="Segoe UI"/>
      <w:sz w:val="18"/>
      <w:szCs w:val="18"/>
    </w:rPr>
  </w:style>
  <w:style w:type="character" w:customStyle="1" w:styleId="BalloonTextChar">
    <w:name w:val="Balloon Text Char"/>
    <w:basedOn w:val="DefaultParagraphFont"/>
    <w:link w:val="BalloonText"/>
    <w:semiHidden/>
    <w:rsid w:val="001952DE"/>
    <w:rPr>
      <w:rFonts w:ascii="Segoe UI" w:hAnsi="Segoe UI" w:cs="Segoe UI"/>
      <w:sz w:val="18"/>
      <w:szCs w:val="18"/>
    </w:rPr>
  </w:style>
  <w:style w:type="paragraph" w:styleId="Revision">
    <w:name w:val="Revision"/>
    <w:hidden/>
    <w:uiPriority w:val="99"/>
    <w:semiHidden/>
    <w:rsid w:val="00852D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16</Pages>
  <Words>2717</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Marinov, Kristina</cp:lastModifiedBy>
  <cp:revision>4</cp:revision>
  <cp:lastPrinted>2020-03-13T03:22:00Z</cp:lastPrinted>
  <dcterms:created xsi:type="dcterms:W3CDTF">2020-07-20T02:15:00Z</dcterms:created>
  <dcterms:modified xsi:type="dcterms:W3CDTF">2020-07-20T04:49:00Z</dcterms:modified>
</cp:coreProperties>
</file>