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A4C" w:rsidRPr="005D730D" w:rsidRDefault="00015A4C" w:rsidP="00814DEE">
      <w:pPr>
        <w:pBdr>
          <w:top w:val="single" w:sz="4" w:space="1" w:color="auto"/>
        </w:pBdr>
        <w:spacing w:before="840" w:after="0" w:line="240" w:lineRule="auto"/>
        <w:ind w:left="3600" w:right="3600"/>
        <w:jc w:val="center"/>
        <w:rPr>
          <w:rFonts w:ascii="Times New Roman" w:hAnsi="Times New Roman" w:cs="Times New Roman"/>
          <w:sz w:val="36"/>
          <w:szCs w:val="36"/>
        </w:rPr>
      </w:pPr>
    </w:p>
    <w:p w:rsidR="001E4630" w:rsidRDefault="001E4630" w:rsidP="00015A4C">
      <w:pPr>
        <w:spacing w:after="0" w:line="240" w:lineRule="auto"/>
        <w:jc w:val="center"/>
        <w:rPr>
          <w:rFonts w:ascii="Times New Roman" w:hAnsi="Times New Roman" w:cs="Times New Roman"/>
          <w:sz w:val="36"/>
          <w:szCs w:val="36"/>
        </w:rPr>
      </w:pPr>
      <w:r w:rsidRPr="005D730D">
        <w:rPr>
          <w:rFonts w:ascii="Times New Roman" w:hAnsi="Times New Roman" w:cs="Times New Roman"/>
          <w:sz w:val="36"/>
          <w:szCs w:val="36"/>
        </w:rPr>
        <w:t>COMMONWEALTH INSCRIBED STOCK.</w:t>
      </w:r>
    </w:p>
    <w:p w:rsidR="00015A4C" w:rsidRPr="00B53B8A" w:rsidRDefault="00015A4C" w:rsidP="0087719C">
      <w:pPr>
        <w:pBdr>
          <w:bottom w:val="single" w:sz="4" w:space="1" w:color="auto"/>
        </w:pBdr>
        <w:spacing w:after="120" w:line="240" w:lineRule="auto"/>
        <w:ind w:left="4032" w:right="4032"/>
        <w:jc w:val="center"/>
        <w:rPr>
          <w:rFonts w:ascii="Times New Roman" w:hAnsi="Times New Roman" w:cs="Times New Roman"/>
          <w:b/>
          <w:sz w:val="12"/>
          <w:szCs w:val="12"/>
        </w:rPr>
      </w:pPr>
    </w:p>
    <w:p w:rsidR="001E4630" w:rsidRPr="009E1963" w:rsidRDefault="001E4630" w:rsidP="00814DEE">
      <w:pPr>
        <w:spacing w:after="0" w:line="240" w:lineRule="auto"/>
        <w:jc w:val="center"/>
        <w:rPr>
          <w:rFonts w:ascii="Times New Roman" w:hAnsi="Times New Roman" w:cs="Times New Roman"/>
          <w:sz w:val="28"/>
          <w:szCs w:val="28"/>
        </w:rPr>
      </w:pPr>
      <w:r w:rsidRPr="009E1963">
        <w:rPr>
          <w:rFonts w:ascii="Times New Roman" w:hAnsi="Times New Roman" w:cs="Times New Roman"/>
          <w:b/>
          <w:sz w:val="28"/>
          <w:szCs w:val="28"/>
        </w:rPr>
        <w:t>No. 26 of 1915.</w:t>
      </w:r>
    </w:p>
    <w:p w:rsidR="001E4630" w:rsidRPr="00AE5674" w:rsidRDefault="001E4630" w:rsidP="0087719C">
      <w:pPr>
        <w:spacing w:before="120" w:after="0" w:line="240" w:lineRule="auto"/>
        <w:jc w:val="center"/>
        <w:rPr>
          <w:rFonts w:ascii="Times New Roman" w:hAnsi="Times New Roman" w:cs="Times New Roman"/>
          <w:sz w:val="26"/>
          <w:szCs w:val="26"/>
        </w:rPr>
      </w:pPr>
      <w:r w:rsidRPr="00AE5674">
        <w:rPr>
          <w:rFonts w:ascii="Times New Roman" w:hAnsi="Times New Roman" w:cs="Times New Roman"/>
          <w:sz w:val="26"/>
          <w:szCs w:val="26"/>
        </w:rPr>
        <w:t xml:space="preserve">An Act to amend the </w:t>
      </w:r>
      <w:r w:rsidRPr="00AE5674">
        <w:rPr>
          <w:rFonts w:ascii="Times New Roman" w:hAnsi="Times New Roman" w:cs="Times New Roman"/>
          <w:i/>
          <w:sz w:val="26"/>
          <w:szCs w:val="26"/>
        </w:rPr>
        <w:t xml:space="preserve">Commonwealth Inscribed Stock Act </w:t>
      </w:r>
      <w:r w:rsidRPr="00AE5674">
        <w:rPr>
          <w:rFonts w:ascii="Times New Roman" w:hAnsi="Times New Roman" w:cs="Times New Roman"/>
          <w:sz w:val="26"/>
          <w:szCs w:val="26"/>
        </w:rPr>
        <w:t>1911-1913.</w:t>
      </w:r>
    </w:p>
    <w:p w:rsidR="001E4630" w:rsidRPr="00AE5674" w:rsidRDefault="001E4630" w:rsidP="0087719C">
      <w:pPr>
        <w:spacing w:before="120" w:after="0" w:line="240" w:lineRule="auto"/>
        <w:ind w:right="288"/>
        <w:jc w:val="right"/>
        <w:rPr>
          <w:rFonts w:ascii="Times New Roman" w:hAnsi="Times New Roman" w:cs="Times New Roman"/>
          <w:sz w:val="26"/>
          <w:szCs w:val="26"/>
        </w:rPr>
      </w:pPr>
      <w:r w:rsidRPr="00AE5674">
        <w:rPr>
          <w:rFonts w:ascii="Times New Roman" w:hAnsi="Times New Roman" w:cs="Times New Roman"/>
          <w:sz w:val="26"/>
          <w:szCs w:val="26"/>
        </w:rPr>
        <w:t>[Assented to 16th August, 1915.]</w:t>
      </w:r>
    </w:p>
    <w:p w:rsidR="001E4630" w:rsidRPr="006F69F5" w:rsidRDefault="001E4630" w:rsidP="0087719C">
      <w:pPr>
        <w:spacing w:before="120" w:after="0" w:line="240" w:lineRule="auto"/>
        <w:jc w:val="both"/>
        <w:rPr>
          <w:rFonts w:ascii="Times New Roman" w:hAnsi="Times New Roman" w:cs="Times New Roman"/>
        </w:rPr>
      </w:pPr>
      <w:r w:rsidRPr="006F69F5">
        <w:rPr>
          <w:rFonts w:ascii="Times New Roman" w:hAnsi="Times New Roman" w:cs="Times New Roman"/>
        </w:rPr>
        <w:t>BE it enacted by the King</w:t>
      </w:r>
      <w:r w:rsidR="00C00E97" w:rsidRPr="006F69F5">
        <w:rPr>
          <w:rFonts w:ascii="Times New Roman" w:hAnsi="Times New Roman" w:cs="Times New Roman"/>
        </w:rPr>
        <w:t>’</w:t>
      </w:r>
      <w:r w:rsidRPr="006F69F5">
        <w:rPr>
          <w:rFonts w:ascii="Times New Roman" w:hAnsi="Times New Roman" w:cs="Times New Roman"/>
        </w:rPr>
        <w:t>s Most Excellent Majesty, the Senate, and the House of Representatives of the Commonwealth of Australia, as follows:—</w:t>
      </w:r>
    </w:p>
    <w:p w:rsidR="001E4630" w:rsidRPr="003F3CA0" w:rsidRDefault="001E4630" w:rsidP="0087719C">
      <w:pPr>
        <w:widowControl w:val="0"/>
        <w:spacing w:before="120" w:after="60" w:line="240" w:lineRule="auto"/>
        <w:jc w:val="both"/>
        <w:rPr>
          <w:rFonts w:ascii="Times New Roman" w:hAnsi="Times New Roman" w:cs="Times New Roman"/>
          <w:b/>
          <w:sz w:val="20"/>
        </w:rPr>
      </w:pPr>
      <w:r w:rsidRPr="003F3CA0">
        <w:rPr>
          <w:rFonts w:ascii="Times New Roman" w:hAnsi="Times New Roman" w:cs="Times New Roman"/>
          <w:b/>
          <w:sz w:val="20"/>
        </w:rPr>
        <w:t>Short title and citation.</w:t>
      </w:r>
    </w:p>
    <w:p w:rsidR="001E4630" w:rsidRPr="005D730D" w:rsidRDefault="001E4630" w:rsidP="0087719C">
      <w:pPr>
        <w:tabs>
          <w:tab w:val="left" w:pos="1260"/>
        </w:tabs>
        <w:spacing w:after="0" w:line="240" w:lineRule="auto"/>
        <w:ind w:firstLine="432"/>
        <w:jc w:val="both"/>
        <w:rPr>
          <w:rFonts w:ascii="Times New Roman" w:hAnsi="Times New Roman" w:cs="Times New Roman"/>
        </w:rPr>
      </w:pPr>
      <w:r w:rsidRPr="005D730D">
        <w:rPr>
          <w:rFonts w:ascii="Times New Roman" w:hAnsi="Times New Roman" w:cs="Times New Roman"/>
          <w:b/>
        </w:rPr>
        <w:t>1.</w:t>
      </w:r>
      <w:r w:rsidRPr="005D730D">
        <w:rPr>
          <w:rFonts w:ascii="Times New Roman" w:hAnsi="Times New Roman" w:cs="Times New Roman"/>
        </w:rPr>
        <w:t>—(1.)</w:t>
      </w:r>
      <w:r w:rsidR="003F3CA0">
        <w:rPr>
          <w:rFonts w:ascii="Times New Roman" w:hAnsi="Times New Roman" w:cs="Times New Roman"/>
        </w:rPr>
        <w:tab/>
      </w:r>
      <w:r w:rsidRPr="005D730D">
        <w:rPr>
          <w:rFonts w:ascii="Times New Roman" w:hAnsi="Times New Roman" w:cs="Times New Roman"/>
        </w:rPr>
        <w:t xml:space="preserve">This Act may be cited as the </w:t>
      </w:r>
      <w:r w:rsidRPr="005D730D">
        <w:rPr>
          <w:rFonts w:ascii="Times New Roman" w:hAnsi="Times New Roman" w:cs="Times New Roman"/>
          <w:i/>
        </w:rPr>
        <w:t xml:space="preserve">Commonwealth Inscribed Stock Act </w:t>
      </w:r>
      <w:r w:rsidRPr="005D730D">
        <w:rPr>
          <w:rFonts w:ascii="Times New Roman" w:hAnsi="Times New Roman" w:cs="Times New Roman"/>
        </w:rPr>
        <w:t>1915.</w:t>
      </w:r>
    </w:p>
    <w:p w:rsidR="001E4630" w:rsidRPr="005D730D" w:rsidRDefault="001E4630" w:rsidP="0087719C">
      <w:pPr>
        <w:tabs>
          <w:tab w:val="left" w:pos="810"/>
        </w:tabs>
        <w:spacing w:after="0" w:line="240" w:lineRule="auto"/>
        <w:ind w:firstLine="432"/>
        <w:jc w:val="both"/>
        <w:rPr>
          <w:rFonts w:ascii="Times New Roman" w:hAnsi="Times New Roman" w:cs="Times New Roman"/>
        </w:rPr>
      </w:pPr>
      <w:r w:rsidRPr="005D730D">
        <w:rPr>
          <w:rFonts w:ascii="Times New Roman" w:hAnsi="Times New Roman" w:cs="Times New Roman"/>
        </w:rPr>
        <w:t>(2.)</w:t>
      </w:r>
      <w:r w:rsidR="003F3CA0">
        <w:rPr>
          <w:rFonts w:ascii="Times New Roman" w:hAnsi="Times New Roman" w:cs="Times New Roman"/>
        </w:rPr>
        <w:tab/>
      </w:r>
      <w:r w:rsidRPr="005D730D">
        <w:rPr>
          <w:rFonts w:ascii="Times New Roman" w:hAnsi="Times New Roman" w:cs="Times New Roman"/>
        </w:rPr>
        <w:t xml:space="preserve">The </w:t>
      </w:r>
      <w:r w:rsidRPr="005D730D">
        <w:rPr>
          <w:rFonts w:ascii="Times New Roman" w:hAnsi="Times New Roman" w:cs="Times New Roman"/>
          <w:i/>
        </w:rPr>
        <w:t xml:space="preserve">Commonwealth Inscribed Stock Act </w:t>
      </w:r>
      <w:r w:rsidRPr="005D730D">
        <w:rPr>
          <w:rFonts w:ascii="Times New Roman" w:hAnsi="Times New Roman" w:cs="Times New Roman"/>
        </w:rPr>
        <w:t>1911-1913 is in this Act referred to as the Principal Act.</w:t>
      </w:r>
    </w:p>
    <w:p w:rsidR="001E4630" w:rsidRPr="005D730D" w:rsidRDefault="001E4630" w:rsidP="0087719C">
      <w:pPr>
        <w:tabs>
          <w:tab w:val="left" w:pos="810"/>
        </w:tabs>
        <w:spacing w:after="0" w:line="240" w:lineRule="auto"/>
        <w:ind w:firstLine="432"/>
        <w:jc w:val="both"/>
        <w:rPr>
          <w:rFonts w:ascii="Times New Roman" w:hAnsi="Times New Roman" w:cs="Times New Roman"/>
        </w:rPr>
      </w:pPr>
      <w:r w:rsidRPr="005D730D">
        <w:rPr>
          <w:rFonts w:ascii="Times New Roman" w:hAnsi="Times New Roman" w:cs="Times New Roman"/>
        </w:rPr>
        <w:t>(3.)</w:t>
      </w:r>
      <w:r w:rsidR="003F3CA0">
        <w:rPr>
          <w:rFonts w:ascii="Times New Roman" w:hAnsi="Times New Roman" w:cs="Times New Roman"/>
        </w:rPr>
        <w:tab/>
      </w:r>
      <w:r w:rsidRPr="005D730D">
        <w:rPr>
          <w:rFonts w:ascii="Times New Roman" w:hAnsi="Times New Roman" w:cs="Times New Roman"/>
        </w:rPr>
        <w:t xml:space="preserve">The Principal Act, as amended by this Act, may be cited as the </w:t>
      </w:r>
      <w:r w:rsidRPr="005D730D">
        <w:rPr>
          <w:rFonts w:ascii="Times New Roman" w:hAnsi="Times New Roman" w:cs="Times New Roman"/>
          <w:i/>
        </w:rPr>
        <w:t xml:space="preserve">Commonwealth Inscribed Stock Act </w:t>
      </w:r>
      <w:r w:rsidRPr="005D730D">
        <w:rPr>
          <w:rFonts w:ascii="Times New Roman" w:hAnsi="Times New Roman" w:cs="Times New Roman"/>
        </w:rPr>
        <w:t>1911-1915.</w:t>
      </w:r>
    </w:p>
    <w:p w:rsidR="001E4630" w:rsidRPr="00A12F72" w:rsidRDefault="001E4630" w:rsidP="0087719C">
      <w:pPr>
        <w:widowControl w:val="0"/>
        <w:spacing w:before="120" w:after="60" w:line="240" w:lineRule="auto"/>
        <w:jc w:val="both"/>
        <w:rPr>
          <w:rFonts w:ascii="Times New Roman" w:hAnsi="Times New Roman" w:cs="Times New Roman"/>
          <w:b/>
          <w:sz w:val="20"/>
        </w:rPr>
      </w:pPr>
      <w:r w:rsidRPr="00A12F72">
        <w:rPr>
          <w:rFonts w:ascii="Times New Roman" w:hAnsi="Times New Roman" w:cs="Times New Roman"/>
          <w:b/>
          <w:sz w:val="20"/>
        </w:rPr>
        <w:t>Amendment of s. 5.</w:t>
      </w:r>
    </w:p>
    <w:p w:rsidR="001E4630" w:rsidRPr="005D730D" w:rsidRDefault="001E4630" w:rsidP="0087719C">
      <w:pPr>
        <w:tabs>
          <w:tab w:val="left" w:pos="720"/>
        </w:tabs>
        <w:spacing w:after="0" w:line="240" w:lineRule="auto"/>
        <w:ind w:firstLine="432"/>
        <w:jc w:val="both"/>
        <w:rPr>
          <w:rFonts w:ascii="Times New Roman" w:hAnsi="Times New Roman" w:cs="Times New Roman"/>
        </w:rPr>
      </w:pPr>
      <w:r w:rsidRPr="005D730D">
        <w:rPr>
          <w:rFonts w:ascii="Times New Roman" w:hAnsi="Times New Roman" w:cs="Times New Roman"/>
          <w:b/>
        </w:rPr>
        <w:t>2.</w:t>
      </w:r>
      <w:r w:rsidR="0032536B">
        <w:rPr>
          <w:rFonts w:ascii="Times New Roman" w:hAnsi="Times New Roman" w:cs="Times New Roman"/>
          <w:b/>
        </w:rPr>
        <w:tab/>
      </w:r>
      <w:r w:rsidRPr="005D730D">
        <w:rPr>
          <w:rFonts w:ascii="Times New Roman" w:hAnsi="Times New Roman" w:cs="Times New Roman"/>
        </w:rPr>
        <w:t xml:space="preserve">Section five of the Principal Act is amended by omitting therefrom the words </w:t>
      </w:r>
      <w:r w:rsidR="00C00E97">
        <w:rPr>
          <w:rFonts w:ascii="Times New Roman" w:hAnsi="Times New Roman" w:cs="Times New Roman"/>
        </w:rPr>
        <w:t>“</w:t>
      </w:r>
      <w:r w:rsidRPr="005D730D">
        <w:rPr>
          <w:rFonts w:ascii="Times New Roman" w:hAnsi="Times New Roman" w:cs="Times New Roman"/>
        </w:rPr>
        <w:t>but not exceeding Three pounds ten shillings per centum per annum.</w:t>
      </w:r>
      <w:r w:rsidR="00C00E97">
        <w:rPr>
          <w:rFonts w:ascii="Times New Roman" w:hAnsi="Times New Roman" w:cs="Times New Roman"/>
        </w:rPr>
        <w:t>”</w:t>
      </w:r>
    </w:p>
    <w:p w:rsidR="001E4630" w:rsidRPr="005D730D" w:rsidRDefault="001E4630" w:rsidP="00E66893">
      <w:pPr>
        <w:tabs>
          <w:tab w:val="left" w:pos="720"/>
        </w:tabs>
        <w:spacing w:before="120" w:after="0" w:line="240" w:lineRule="auto"/>
        <w:ind w:firstLine="432"/>
        <w:jc w:val="both"/>
        <w:rPr>
          <w:rFonts w:ascii="Times New Roman" w:hAnsi="Times New Roman" w:cs="Times New Roman"/>
        </w:rPr>
      </w:pPr>
      <w:r w:rsidRPr="005D730D">
        <w:rPr>
          <w:rFonts w:ascii="Times New Roman" w:hAnsi="Times New Roman" w:cs="Times New Roman"/>
          <w:b/>
        </w:rPr>
        <w:t>3.</w:t>
      </w:r>
      <w:r w:rsidR="0057608C">
        <w:rPr>
          <w:rFonts w:ascii="Times New Roman" w:hAnsi="Times New Roman" w:cs="Times New Roman"/>
          <w:b/>
        </w:rPr>
        <w:tab/>
      </w:r>
      <w:r w:rsidRPr="005D730D">
        <w:rPr>
          <w:rFonts w:ascii="Times New Roman" w:hAnsi="Times New Roman" w:cs="Times New Roman"/>
        </w:rPr>
        <w:t>Section thirty-two of the Principal Act is repealed and the following section inserted in its stead:—</w:t>
      </w:r>
    </w:p>
    <w:p w:rsidR="001E4630" w:rsidRPr="0057608C" w:rsidRDefault="001E4630" w:rsidP="0087719C">
      <w:pPr>
        <w:widowControl w:val="0"/>
        <w:spacing w:before="120" w:after="60" w:line="240" w:lineRule="auto"/>
        <w:jc w:val="both"/>
        <w:rPr>
          <w:rFonts w:ascii="Times New Roman" w:hAnsi="Times New Roman" w:cs="Times New Roman"/>
          <w:b/>
          <w:sz w:val="20"/>
        </w:rPr>
      </w:pPr>
      <w:r w:rsidRPr="0057608C">
        <w:rPr>
          <w:rFonts w:ascii="Times New Roman" w:hAnsi="Times New Roman" w:cs="Times New Roman"/>
          <w:b/>
          <w:sz w:val="20"/>
        </w:rPr>
        <w:t>Amount of stock transferable.</w:t>
      </w:r>
    </w:p>
    <w:p w:rsidR="001E4630" w:rsidRPr="005D730D" w:rsidRDefault="00C00E97" w:rsidP="0087719C">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t>“</w:t>
      </w:r>
      <w:r w:rsidR="001E4630" w:rsidRPr="005D730D">
        <w:rPr>
          <w:rFonts w:ascii="Times New Roman" w:hAnsi="Times New Roman" w:cs="Times New Roman"/>
        </w:rPr>
        <w:t>32.</w:t>
      </w:r>
      <w:r w:rsidR="0057608C">
        <w:rPr>
          <w:rFonts w:ascii="Times New Roman" w:hAnsi="Times New Roman" w:cs="Times New Roman"/>
        </w:rPr>
        <w:tab/>
      </w:r>
      <w:r w:rsidR="001E4630" w:rsidRPr="005D730D">
        <w:rPr>
          <w:rFonts w:ascii="Times New Roman" w:hAnsi="Times New Roman" w:cs="Times New Roman"/>
        </w:rPr>
        <w:t>Transfers of stock may be made in such amounts as are approved by the Governor-General.</w:t>
      </w:r>
      <w:r>
        <w:rPr>
          <w:rFonts w:ascii="Times New Roman" w:hAnsi="Times New Roman" w:cs="Times New Roman"/>
        </w:rPr>
        <w:t>”</w:t>
      </w:r>
    </w:p>
    <w:p w:rsidR="001E4630" w:rsidRPr="005D730D" w:rsidRDefault="001E4630" w:rsidP="00E66893">
      <w:pPr>
        <w:tabs>
          <w:tab w:val="left" w:pos="720"/>
        </w:tabs>
        <w:spacing w:before="120" w:after="0" w:line="240" w:lineRule="auto"/>
        <w:ind w:firstLine="432"/>
        <w:jc w:val="both"/>
        <w:rPr>
          <w:rFonts w:ascii="Times New Roman" w:hAnsi="Times New Roman" w:cs="Times New Roman"/>
        </w:rPr>
      </w:pPr>
      <w:r w:rsidRPr="005D730D">
        <w:rPr>
          <w:rFonts w:ascii="Times New Roman" w:hAnsi="Times New Roman" w:cs="Times New Roman"/>
          <w:b/>
        </w:rPr>
        <w:t>4.</w:t>
      </w:r>
      <w:r w:rsidR="0057608C">
        <w:rPr>
          <w:rFonts w:ascii="Times New Roman" w:hAnsi="Times New Roman" w:cs="Times New Roman"/>
          <w:b/>
        </w:rPr>
        <w:tab/>
      </w:r>
      <w:r w:rsidRPr="005D730D">
        <w:rPr>
          <w:rFonts w:ascii="Times New Roman" w:hAnsi="Times New Roman" w:cs="Times New Roman"/>
        </w:rPr>
        <w:t>After section fifty-one of the Principal Act the following Part and sections are inserted:—</w:t>
      </w:r>
    </w:p>
    <w:p w:rsidR="001E4630" w:rsidRPr="008C6192" w:rsidRDefault="00C00E97" w:rsidP="0087719C">
      <w:pPr>
        <w:spacing w:before="240" w:after="0" w:line="240" w:lineRule="auto"/>
        <w:jc w:val="center"/>
        <w:rPr>
          <w:rFonts w:ascii="Times New Roman" w:hAnsi="Times New Roman" w:cs="Times New Roman"/>
          <w:smallCaps/>
          <w:sz w:val="24"/>
        </w:rPr>
      </w:pPr>
      <w:r>
        <w:rPr>
          <w:rFonts w:ascii="Times New Roman" w:hAnsi="Times New Roman" w:cs="Times New Roman"/>
          <w:smallCaps/>
          <w:sz w:val="24"/>
        </w:rPr>
        <w:t>“</w:t>
      </w:r>
      <w:r w:rsidR="001E4630" w:rsidRPr="008C6192">
        <w:rPr>
          <w:rFonts w:ascii="Times New Roman" w:hAnsi="Times New Roman" w:cs="Times New Roman"/>
          <w:smallCaps/>
          <w:sz w:val="24"/>
        </w:rPr>
        <w:t>Part Va.—Treasury Bonds.</w:t>
      </w:r>
    </w:p>
    <w:p w:rsidR="001E4630" w:rsidRPr="007361F5" w:rsidRDefault="001E4630" w:rsidP="007B6939">
      <w:pPr>
        <w:widowControl w:val="0"/>
        <w:spacing w:before="120" w:after="60" w:line="240" w:lineRule="auto"/>
        <w:jc w:val="both"/>
        <w:rPr>
          <w:rFonts w:ascii="Times New Roman" w:hAnsi="Times New Roman" w:cs="Times New Roman"/>
          <w:b/>
          <w:sz w:val="20"/>
        </w:rPr>
      </w:pPr>
      <w:r w:rsidRPr="007361F5">
        <w:rPr>
          <w:rFonts w:ascii="Times New Roman" w:hAnsi="Times New Roman" w:cs="Times New Roman"/>
          <w:b/>
          <w:sz w:val="20"/>
        </w:rPr>
        <w:t>Power to make out and issue Treasury Bonds.</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001E4630" w:rsidRPr="005D730D">
        <w:rPr>
          <w:rFonts w:ascii="Times New Roman" w:hAnsi="Times New Roman" w:cs="Times New Roman"/>
        </w:rPr>
        <w:t>51</w:t>
      </w:r>
      <w:r w:rsidR="001E4630" w:rsidRPr="007361F5">
        <w:rPr>
          <w:rFonts w:ascii="Times New Roman" w:hAnsi="Times New Roman" w:cs="Times New Roman"/>
          <w:smallCaps/>
        </w:rPr>
        <w:t>a</w:t>
      </w:r>
      <w:r w:rsidR="001E4630" w:rsidRPr="005D730D">
        <w:rPr>
          <w:rFonts w:ascii="Times New Roman" w:hAnsi="Times New Roman" w:cs="Times New Roman"/>
        </w:rPr>
        <w:t>.</w:t>
      </w:r>
      <w:r w:rsidR="00DD29FD">
        <w:rPr>
          <w:rFonts w:ascii="Times New Roman" w:hAnsi="Times New Roman" w:cs="Times New Roman"/>
        </w:rPr>
        <w:tab/>
      </w:r>
      <w:r w:rsidR="001E4630" w:rsidRPr="005D730D">
        <w:rPr>
          <w:rFonts w:ascii="Times New Roman" w:hAnsi="Times New Roman" w:cs="Times New Roman"/>
        </w:rPr>
        <w:t>The Governor-General may authorize the Treasurer from time to time to make out and issue Treasury Bonds for—</w:t>
      </w:r>
    </w:p>
    <w:p w:rsidR="001E4630" w:rsidRPr="005D730D" w:rsidRDefault="001E4630" w:rsidP="007B6939">
      <w:pPr>
        <w:spacing w:after="0" w:line="240" w:lineRule="auto"/>
        <w:ind w:left="1296" w:hanging="576"/>
        <w:jc w:val="both"/>
        <w:rPr>
          <w:rFonts w:ascii="Times New Roman" w:hAnsi="Times New Roman" w:cs="Times New Roman"/>
        </w:rPr>
      </w:pPr>
      <w:r w:rsidRPr="005D730D">
        <w:rPr>
          <w:rFonts w:ascii="Times New Roman" w:hAnsi="Times New Roman" w:cs="Times New Roman"/>
        </w:rPr>
        <w:t>(</w:t>
      </w:r>
      <w:r w:rsidRPr="005D730D">
        <w:rPr>
          <w:rFonts w:ascii="Times New Roman" w:hAnsi="Times New Roman" w:cs="Times New Roman"/>
          <w:i/>
        </w:rPr>
        <w:t>a</w:t>
      </w:r>
      <w:r w:rsidRPr="005D730D">
        <w:rPr>
          <w:rFonts w:ascii="Times New Roman" w:hAnsi="Times New Roman" w:cs="Times New Roman"/>
        </w:rPr>
        <w:t>) raising by way of loan any money, authority to borrow which is granted by any Act; and</w:t>
      </w:r>
    </w:p>
    <w:p w:rsidR="001E4630" w:rsidRPr="005D730D" w:rsidRDefault="001E4630" w:rsidP="00E66893">
      <w:pPr>
        <w:spacing w:after="0" w:line="240" w:lineRule="auto"/>
        <w:ind w:left="1296" w:hanging="576"/>
        <w:jc w:val="both"/>
        <w:rPr>
          <w:rFonts w:ascii="Times New Roman" w:hAnsi="Times New Roman" w:cs="Times New Roman"/>
        </w:rPr>
      </w:pPr>
      <w:r w:rsidRPr="005D730D">
        <w:rPr>
          <w:rFonts w:ascii="Times New Roman" w:hAnsi="Times New Roman" w:cs="Times New Roman"/>
        </w:rPr>
        <w:t>(</w:t>
      </w:r>
      <w:r w:rsidRPr="005D730D">
        <w:rPr>
          <w:rFonts w:ascii="Times New Roman" w:hAnsi="Times New Roman" w:cs="Times New Roman"/>
          <w:i/>
        </w:rPr>
        <w:t>b</w:t>
      </w:r>
      <w:r w:rsidRPr="005D730D">
        <w:rPr>
          <w:rFonts w:ascii="Times New Roman" w:hAnsi="Times New Roman" w:cs="Times New Roman"/>
        </w:rPr>
        <w:t>) paying any expenses of carrying this Act into effect which the Governor-General considers are properly payable out of capital.</w:t>
      </w:r>
    </w:p>
    <w:p w:rsidR="001E4630" w:rsidRPr="005309F4" w:rsidRDefault="001E4630" w:rsidP="0087719C">
      <w:pPr>
        <w:widowControl w:val="0"/>
        <w:spacing w:before="120" w:after="60" w:line="240" w:lineRule="auto"/>
        <w:jc w:val="both"/>
        <w:rPr>
          <w:rFonts w:ascii="Times New Roman" w:hAnsi="Times New Roman" w:cs="Times New Roman"/>
          <w:b/>
          <w:sz w:val="20"/>
        </w:rPr>
      </w:pPr>
      <w:r w:rsidRPr="005309F4">
        <w:rPr>
          <w:rFonts w:ascii="Times New Roman" w:hAnsi="Times New Roman" w:cs="Times New Roman"/>
          <w:b/>
          <w:sz w:val="20"/>
        </w:rPr>
        <w:t>Sale of Treasury Bonds.</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1E4630" w:rsidRPr="005309F4">
        <w:rPr>
          <w:rFonts w:ascii="Times New Roman" w:hAnsi="Times New Roman" w:cs="Times New Roman"/>
          <w:smallCaps/>
        </w:rPr>
        <w:t>51b.</w:t>
      </w:r>
      <w:r w:rsidR="00DD29FD">
        <w:rPr>
          <w:rFonts w:ascii="Times New Roman" w:hAnsi="Times New Roman" w:cs="Times New Roman"/>
          <w:smallCaps/>
        </w:rPr>
        <w:tab/>
      </w:r>
      <w:r w:rsidR="001E4630" w:rsidRPr="005D730D">
        <w:rPr>
          <w:rFonts w:ascii="Times New Roman" w:hAnsi="Times New Roman" w:cs="Times New Roman"/>
        </w:rPr>
        <w:t>Treasury Bonds may be issued and sold in such amounts and manner, and at such price, and on such terms and conditions, as the Governor-General directs.</w:t>
      </w:r>
    </w:p>
    <w:p w:rsidR="001E4630" w:rsidRPr="00D845D2" w:rsidRDefault="001E4630" w:rsidP="0087719C">
      <w:pPr>
        <w:widowControl w:val="0"/>
        <w:spacing w:before="120" w:after="60" w:line="240" w:lineRule="auto"/>
        <w:jc w:val="both"/>
        <w:rPr>
          <w:rFonts w:ascii="Times New Roman" w:hAnsi="Times New Roman" w:cs="Times New Roman"/>
          <w:b/>
          <w:sz w:val="20"/>
        </w:rPr>
      </w:pPr>
      <w:r w:rsidRPr="00D845D2">
        <w:rPr>
          <w:rFonts w:ascii="Times New Roman" w:hAnsi="Times New Roman" w:cs="Times New Roman"/>
          <w:b/>
          <w:sz w:val="20"/>
        </w:rPr>
        <w:t>Treasury Bills Act to apply to Bonds.</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1E4630" w:rsidRPr="00D845D2">
        <w:rPr>
          <w:rFonts w:ascii="Times New Roman" w:hAnsi="Times New Roman" w:cs="Times New Roman"/>
          <w:smallCaps/>
        </w:rPr>
        <w:t>51c.</w:t>
      </w:r>
      <w:r w:rsidR="00DD29FD">
        <w:rPr>
          <w:rFonts w:ascii="Times New Roman" w:hAnsi="Times New Roman" w:cs="Times New Roman"/>
          <w:smallCaps/>
        </w:rPr>
        <w:tab/>
      </w:r>
      <w:r w:rsidR="001E4630" w:rsidRPr="005D730D">
        <w:rPr>
          <w:rFonts w:ascii="Times New Roman" w:hAnsi="Times New Roman" w:cs="Times New Roman"/>
        </w:rPr>
        <w:t xml:space="preserve">Subject to the Regulations, the provisions of the </w:t>
      </w:r>
      <w:r w:rsidR="001E4630" w:rsidRPr="005D730D">
        <w:rPr>
          <w:rFonts w:ascii="Times New Roman" w:hAnsi="Times New Roman" w:cs="Times New Roman"/>
          <w:i/>
        </w:rPr>
        <w:t xml:space="preserve">Treasury Bills Act </w:t>
      </w:r>
      <w:r w:rsidR="001E4630" w:rsidRPr="005D730D">
        <w:rPr>
          <w:rFonts w:ascii="Times New Roman" w:hAnsi="Times New Roman" w:cs="Times New Roman"/>
        </w:rPr>
        <w:t>1914-1915 shall apply to Treasury Bonds, as if they were Treasury Bills issued under that Act.</w:t>
      </w:r>
    </w:p>
    <w:p w:rsidR="001E4630" w:rsidRPr="00583DF3" w:rsidRDefault="001E4630" w:rsidP="0087719C">
      <w:pPr>
        <w:widowControl w:val="0"/>
        <w:spacing w:before="120" w:after="60" w:line="240" w:lineRule="auto"/>
        <w:jc w:val="both"/>
        <w:rPr>
          <w:rFonts w:ascii="Times New Roman" w:hAnsi="Times New Roman" w:cs="Times New Roman"/>
          <w:b/>
          <w:sz w:val="20"/>
        </w:rPr>
      </w:pPr>
      <w:r w:rsidRPr="00583DF3">
        <w:rPr>
          <w:rFonts w:ascii="Times New Roman" w:hAnsi="Times New Roman" w:cs="Times New Roman"/>
          <w:b/>
          <w:sz w:val="20"/>
        </w:rPr>
        <w:t>Definition.</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1E4630" w:rsidRPr="00583DF3">
        <w:rPr>
          <w:rFonts w:ascii="Times New Roman" w:hAnsi="Times New Roman" w:cs="Times New Roman"/>
          <w:smallCaps/>
        </w:rPr>
        <w:t>51</w:t>
      </w:r>
      <w:r w:rsidR="006702D1">
        <w:rPr>
          <w:rFonts w:ascii="Times New Roman" w:hAnsi="Times New Roman" w:cs="Times New Roman"/>
          <w:smallCaps/>
        </w:rPr>
        <w:t>d</w:t>
      </w:r>
      <w:r w:rsidR="001E4630" w:rsidRPr="00583DF3">
        <w:rPr>
          <w:rFonts w:ascii="Times New Roman" w:hAnsi="Times New Roman" w:cs="Times New Roman"/>
          <w:smallCaps/>
        </w:rPr>
        <w:t>.</w:t>
      </w:r>
      <w:r w:rsidR="00DD29FD">
        <w:rPr>
          <w:rFonts w:ascii="Times New Roman" w:hAnsi="Times New Roman" w:cs="Times New Roman"/>
          <w:smallCaps/>
        </w:rPr>
        <w:tab/>
      </w:r>
      <w:r w:rsidR="001E4630" w:rsidRPr="005D730D">
        <w:rPr>
          <w:rFonts w:ascii="Times New Roman" w:hAnsi="Times New Roman" w:cs="Times New Roman"/>
        </w:rPr>
        <w:t xml:space="preserve">In this Act, unless the contrary intention appears, </w:t>
      </w:r>
      <w:r>
        <w:rPr>
          <w:rFonts w:ascii="Times New Roman" w:hAnsi="Times New Roman" w:cs="Times New Roman"/>
        </w:rPr>
        <w:t>“</w:t>
      </w:r>
      <w:r w:rsidR="001E4630" w:rsidRPr="005D730D">
        <w:rPr>
          <w:rFonts w:ascii="Times New Roman" w:hAnsi="Times New Roman" w:cs="Times New Roman"/>
        </w:rPr>
        <w:t>Treasury Bond</w:t>
      </w:r>
      <w:r>
        <w:rPr>
          <w:rFonts w:ascii="Times New Roman" w:hAnsi="Times New Roman" w:cs="Times New Roman"/>
        </w:rPr>
        <w:t>”</w:t>
      </w:r>
      <w:r w:rsidR="001E4630" w:rsidRPr="005D730D">
        <w:rPr>
          <w:rFonts w:ascii="Times New Roman" w:hAnsi="Times New Roman" w:cs="Times New Roman"/>
        </w:rPr>
        <w:t xml:space="preserve"> includes a coupon issued in connexion therewith.</w:t>
      </w:r>
    </w:p>
    <w:p w:rsidR="001E4630" w:rsidRPr="00583DF3" w:rsidRDefault="001E4630" w:rsidP="00331BAD">
      <w:pPr>
        <w:keepNext/>
        <w:spacing w:before="120" w:after="60" w:line="240" w:lineRule="auto"/>
        <w:jc w:val="both"/>
        <w:rPr>
          <w:rFonts w:ascii="Times New Roman" w:hAnsi="Times New Roman" w:cs="Times New Roman"/>
          <w:b/>
          <w:sz w:val="20"/>
        </w:rPr>
      </w:pPr>
      <w:r w:rsidRPr="00583DF3">
        <w:rPr>
          <w:rFonts w:ascii="Times New Roman" w:hAnsi="Times New Roman" w:cs="Times New Roman"/>
          <w:b/>
          <w:sz w:val="20"/>
        </w:rPr>
        <w:lastRenderedPageBreak/>
        <w:t>Conversion of Stock and Bonds.</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1E4630" w:rsidRPr="00583DF3">
        <w:rPr>
          <w:rFonts w:ascii="Times New Roman" w:hAnsi="Times New Roman" w:cs="Times New Roman"/>
          <w:smallCaps/>
        </w:rPr>
        <w:t>51</w:t>
      </w:r>
      <w:r w:rsidR="006702D1">
        <w:rPr>
          <w:rFonts w:ascii="Times New Roman" w:hAnsi="Times New Roman" w:cs="Times New Roman"/>
          <w:smallCaps/>
        </w:rPr>
        <w:t>e</w:t>
      </w:r>
      <w:r w:rsidR="001E4630" w:rsidRPr="00583DF3">
        <w:rPr>
          <w:rFonts w:ascii="Times New Roman" w:hAnsi="Times New Roman" w:cs="Times New Roman"/>
          <w:smallCaps/>
        </w:rPr>
        <w:t>.</w:t>
      </w:r>
      <w:r w:rsidR="00DD29FD">
        <w:rPr>
          <w:rFonts w:ascii="Times New Roman" w:hAnsi="Times New Roman" w:cs="Times New Roman"/>
          <w:smallCaps/>
        </w:rPr>
        <w:tab/>
      </w:r>
      <w:r w:rsidR="001E4630" w:rsidRPr="005D730D">
        <w:rPr>
          <w:rFonts w:ascii="Times New Roman" w:hAnsi="Times New Roman" w:cs="Times New Roman"/>
        </w:rPr>
        <w:t>Stock may, in the prescribed manner, and on such terms and conditions as are prescribed, be exchanged for Treasury Bonds, and Treasury Bonds may, in the prescribed manner, and on such terms and conditions as are prescribed, be exchanged for Stock.</w:t>
      </w:r>
      <w:r>
        <w:rPr>
          <w:rFonts w:ascii="Times New Roman" w:hAnsi="Times New Roman" w:cs="Times New Roman"/>
        </w:rPr>
        <w:t>”</w:t>
      </w:r>
    </w:p>
    <w:p w:rsidR="001E4630" w:rsidRPr="005D730D" w:rsidRDefault="001E4630" w:rsidP="0087719C">
      <w:pPr>
        <w:tabs>
          <w:tab w:val="left" w:pos="810"/>
        </w:tabs>
        <w:spacing w:before="120" w:after="0" w:line="240" w:lineRule="auto"/>
        <w:ind w:firstLine="432"/>
        <w:jc w:val="both"/>
        <w:rPr>
          <w:rFonts w:ascii="Times New Roman" w:hAnsi="Times New Roman" w:cs="Times New Roman"/>
        </w:rPr>
      </w:pPr>
      <w:r w:rsidRPr="005D730D">
        <w:rPr>
          <w:rFonts w:ascii="Times New Roman" w:hAnsi="Times New Roman" w:cs="Times New Roman"/>
          <w:b/>
        </w:rPr>
        <w:t>5.</w:t>
      </w:r>
      <w:r w:rsidR="00BB01B7">
        <w:rPr>
          <w:rFonts w:ascii="Times New Roman" w:hAnsi="Times New Roman" w:cs="Times New Roman"/>
          <w:b/>
        </w:rPr>
        <w:tab/>
      </w:r>
      <w:r w:rsidRPr="005D730D">
        <w:rPr>
          <w:rFonts w:ascii="Times New Roman" w:hAnsi="Times New Roman" w:cs="Times New Roman"/>
        </w:rPr>
        <w:t>After section fifty-two of the Principal Act the following sections are inserted:—</w:t>
      </w:r>
    </w:p>
    <w:p w:rsidR="001E4630" w:rsidRPr="00686BF3" w:rsidRDefault="001E4630" w:rsidP="0087719C">
      <w:pPr>
        <w:widowControl w:val="0"/>
        <w:spacing w:before="120" w:after="60" w:line="240" w:lineRule="auto"/>
        <w:jc w:val="both"/>
        <w:rPr>
          <w:rFonts w:ascii="Times New Roman" w:hAnsi="Times New Roman" w:cs="Times New Roman"/>
          <w:b/>
          <w:sz w:val="20"/>
        </w:rPr>
      </w:pPr>
      <w:r w:rsidRPr="00686BF3">
        <w:rPr>
          <w:rFonts w:ascii="Times New Roman" w:hAnsi="Times New Roman" w:cs="Times New Roman"/>
          <w:b/>
          <w:sz w:val="20"/>
        </w:rPr>
        <w:t>Stock certificates and Treasury bonds not liable to stamp duty.</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1E4630" w:rsidRPr="00686BF3">
        <w:rPr>
          <w:rFonts w:ascii="Times New Roman" w:hAnsi="Times New Roman" w:cs="Times New Roman"/>
          <w:smallCaps/>
        </w:rPr>
        <w:t>52a.</w:t>
      </w:r>
      <w:r w:rsidR="00DD29FD">
        <w:rPr>
          <w:rFonts w:ascii="Times New Roman" w:hAnsi="Times New Roman" w:cs="Times New Roman"/>
          <w:smallCaps/>
        </w:rPr>
        <w:tab/>
      </w:r>
      <w:r w:rsidR="001E4630" w:rsidRPr="005D730D">
        <w:rPr>
          <w:rFonts w:ascii="Times New Roman" w:hAnsi="Times New Roman" w:cs="Times New Roman"/>
        </w:rPr>
        <w:t>Stock certificates, Stock certificates to bearer, Scrip certificates to bearer, Treasury Bonds and coupons, and transfers of Stock or Treasury Bonds shall not be liable to stamp duty or other tax under any law of the Commonwealth or a State.</w:t>
      </w:r>
    </w:p>
    <w:p w:rsidR="001E4630" w:rsidRPr="00686BF3" w:rsidRDefault="001E4630" w:rsidP="0087719C">
      <w:pPr>
        <w:widowControl w:val="0"/>
        <w:spacing w:before="120" w:after="60" w:line="240" w:lineRule="auto"/>
        <w:jc w:val="both"/>
        <w:rPr>
          <w:rFonts w:ascii="Times New Roman" w:hAnsi="Times New Roman" w:cs="Times New Roman"/>
          <w:b/>
          <w:sz w:val="20"/>
        </w:rPr>
      </w:pPr>
      <w:r w:rsidRPr="00686BF3">
        <w:rPr>
          <w:rFonts w:ascii="Times New Roman" w:hAnsi="Times New Roman" w:cs="Times New Roman"/>
          <w:b/>
          <w:sz w:val="20"/>
        </w:rPr>
        <w:t>Interest not liable to Income Tax.</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001E4630" w:rsidRPr="00AC5756">
        <w:rPr>
          <w:rFonts w:ascii="Times New Roman" w:hAnsi="Times New Roman" w:cs="Times New Roman"/>
          <w:smallCaps/>
        </w:rPr>
        <w:t>52b.</w:t>
      </w:r>
      <w:r w:rsidR="00DD29FD">
        <w:rPr>
          <w:rFonts w:ascii="Times New Roman" w:hAnsi="Times New Roman" w:cs="Times New Roman"/>
          <w:smallCaps/>
        </w:rPr>
        <w:tab/>
      </w:r>
      <w:r w:rsidR="001E4630" w:rsidRPr="005D730D">
        <w:rPr>
          <w:rFonts w:ascii="Times New Roman" w:hAnsi="Times New Roman" w:cs="Times New Roman"/>
        </w:rPr>
        <w:t>The interest derived from Stock or Treasury Bonds shall not be liable to income tax under any law of the Commonwealth or a State.</w:t>
      </w:r>
    </w:p>
    <w:p w:rsidR="001E4630" w:rsidRPr="00AC5756" w:rsidRDefault="001E4630" w:rsidP="0087719C">
      <w:pPr>
        <w:widowControl w:val="0"/>
        <w:spacing w:before="120" w:after="60" w:line="240" w:lineRule="auto"/>
        <w:jc w:val="both"/>
        <w:rPr>
          <w:rFonts w:ascii="Times New Roman" w:hAnsi="Times New Roman" w:cs="Times New Roman"/>
          <w:b/>
          <w:sz w:val="20"/>
        </w:rPr>
      </w:pPr>
      <w:r w:rsidRPr="00AC5756">
        <w:rPr>
          <w:rFonts w:ascii="Times New Roman" w:hAnsi="Times New Roman" w:cs="Times New Roman"/>
          <w:b/>
          <w:sz w:val="20"/>
        </w:rPr>
        <w:t>Stock or bonds may be used to pay estate duty.</w:t>
      </w:r>
    </w:p>
    <w:p w:rsidR="001E4630" w:rsidRPr="005D730D" w:rsidRDefault="00C00E97" w:rsidP="0087719C">
      <w:pPr>
        <w:tabs>
          <w:tab w:val="left" w:pos="1080"/>
        </w:tabs>
        <w:spacing w:after="0" w:line="240" w:lineRule="auto"/>
        <w:ind w:firstLine="432"/>
        <w:jc w:val="both"/>
        <w:rPr>
          <w:rFonts w:ascii="Times New Roman" w:hAnsi="Times New Roman" w:cs="Times New Roman"/>
        </w:rPr>
      </w:pPr>
      <w:r>
        <w:rPr>
          <w:rFonts w:ascii="Times New Roman" w:hAnsi="Times New Roman" w:cs="Times New Roman"/>
        </w:rPr>
        <w:t>“</w:t>
      </w:r>
      <w:r w:rsidR="001E4630" w:rsidRPr="00AC5756">
        <w:rPr>
          <w:rFonts w:ascii="Times New Roman" w:hAnsi="Times New Roman" w:cs="Times New Roman"/>
          <w:smallCaps/>
        </w:rPr>
        <w:t>52c.</w:t>
      </w:r>
      <w:r w:rsidR="00DD29FD">
        <w:rPr>
          <w:rFonts w:ascii="Times New Roman" w:hAnsi="Times New Roman" w:cs="Times New Roman"/>
          <w:smallCaps/>
        </w:rPr>
        <w:tab/>
      </w:r>
      <w:r w:rsidR="001E4630" w:rsidRPr="005D730D">
        <w:rPr>
          <w:rFonts w:ascii="Times New Roman" w:hAnsi="Times New Roman" w:cs="Times New Roman"/>
        </w:rPr>
        <w:t>Stock may be accepted at par, and Treasury Bonds may be accepted at their face value, in payment of estate duty payable under any law of the Commonwealth.</w:t>
      </w:r>
      <w:r>
        <w:rPr>
          <w:rFonts w:ascii="Times New Roman" w:hAnsi="Times New Roman" w:cs="Times New Roman"/>
        </w:rPr>
        <w:t>”</w:t>
      </w:r>
    </w:p>
    <w:p w:rsidR="00825191" w:rsidRPr="005D730D" w:rsidRDefault="00825191" w:rsidP="00DD29FD">
      <w:pPr>
        <w:pBdr>
          <w:top w:val="single" w:sz="4" w:space="1" w:color="auto"/>
        </w:pBdr>
        <w:spacing w:before="960" w:after="0" w:line="240" w:lineRule="auto"/>
        <w:ind w:left="3600" w:right="3600"/>
        <w:jc w:val="center"/>
        <w:rPr>
          <w:rFonts w:ascii="Times New Roman" w:hAnsi="Times New Roman" w:cs="Times New Roman"/>
        </w:rPr>
      </w:pPr>
      <w:bookmarkStart w:id="0" w:name="_GoBack"/>
      <w:bookmarkEnd w:id="0"/>
    </w:p>
    <w:sectPr w:rsidR="00825191" w:rsidRPr="005D730D" w:rsidSect="0087719C">
      <w:headerReference w:type="even" r:id="rId8"/>
      <w:headerReference w:type="defaul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EAA" w:rsidRDefault="00C00EAA" w:rsidP="00F13B40">
      <w:pPr>
        <w:spacing w:after="0" w:line="240" w:lineRule="auto"/>
      </w:pPr>
      <w:r>
        <w:separator/>
      </w:r>
    </w:p>
  </w:endnote>
  <w:endnote w:type="continuationSeparator" w:id="0">
    <w:p w:rsidR="00C00EAA" w:rsidRDefault="00C00EAA" w:rsidP="00F1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EAA" w:rsidRDefault="00C00EAA" w:rsidP="00F13B40">
      <w:pPr>
        <w:spacing w:after="0" w:line="240" w:lineRule="auto"/>
      </w:pPr>
      <w:r>
        <w:separator/>
      </w:r>
    </w:p>
  </w:footnote>
  <w:footnote w:type="continuationSeparator" w:id="0">
    <w:p w:rsidR="00C00EAA" w:rsidRDefault="00C00EAA" w:rsidP="00F13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B40" w:rsidRPr="001162E0" w:rsidRDefault="00F13B40" w:rsidP="00E66893">
    <w:pPr>
      <w:pStyle w:val="Header"/>
      <w:tabs>
        <w:tab w:val="clear" w:pos="4680"/>
        <w:tab w:val="clear" w:pos="9360"/>
        <w:tab w:val="left" w:pos="1080"/>
        <w:tab w:val="left" w:pos="3690"/>
        <w:tab w:val="right" w:pos="9000"/>
      </w:tabs>
      <w:rPr>
        <w:rFonts w:ascii="Times New Roman" w:hAnsi="Times New Roman" w:cs="Times New Roman"/>
        <w:sz w:val="20"/>
        <w:szCs w:val="20"/>
      </w:rPr>
    </w:pPr>
    <w:r w:rsidRPr="001162E0">
      <w:rPr>
        <w:rFonts w:ascii="Times New Roman" w:hAnsi="Times New Roman" w:cs="Times New Roman"/>
        <w:sz w:val="20"/>
        <w:szCs w:val="20"/>
      </w:rPr>
      <w:tab/>
      <w:t>No. 26.</w:t>
    </w:r>
    <w:r w:rsidRPr="001162E0">
      <w:rPr>
        <w:rFonts w:ascii="Times New Roman" w:hAnsi="Times New Roman" w:cs="Times New Roman"/>
        <w:sz w:val="20"/>
        <w:szCs w:val="20"/>
      </w:rPr>
      <w:tab/>
    </w:r>
    <w:r w:rsidRPr="001162E0">
      <w:rPr>
        <w:rFonts w:ascii="Times New Roman" w:hAnsi="Times New Roman" w:cs="Times New Roman"/>
        <w:i/>
        <w:sz w:val="20"/>
        <w:szCs w:val="20"/>
      </w:rPr>
      <w:t>Commonwealth Inscribed Stock</w:t>
    </w:r>
    <w:r w:rsidRPr="001162E0">
      <w:rPr>
        <w:rFonts w:ascii="Times New Roman" w:hAnsi="Times New Roman" w:cs="Times New Roman"/>
        <w:i/>
        <w:sz w:val="20"/>
        <w:szCs w:val="20"/>
      </w:rPr>
      <w:tab/>
    </w:r>
    <w:r w:rsidRPr="001162E0">
      <w:rPr>
        <w:rFonts w:ascii="Times New Roman" w:hAnsi="Times New Roman" w:cs="Times New Roman"/>
        <w:sz w:val="20"/>
        <w:szCs w:val="20"/>
      </w:rPr>
      <w:t>1915.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B7F3962ABED4D36AF25F06FDEF3C765"/>
      </w:placeholder>
      <w:temporary/>
      <w:showingPlcHdr/>
    </w:sdtPr>
    <w:sdtEndPr/>
    <w:sdtContent>
      <w:p w:rsidR="00F13B40" w:rsidRDefault="00F13B40">
        <w:pPr>
          <w:pStyle w:val="Header"/>
        </w:pPr>
        <w:r>
          <w:t>[Type text]</w:t>
        </w:r>
      </w:p>
    </w:sdtContent>
  </w:sdt>
  <w:p w:rsidR="00F13B40" w:rsidRDefault="00F13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1E4630"/>
    <w:rsid w:val="00015A4C"/>
    <w:rsid w:val="00021E6A"/>
    <w:rsid w:val="001162E0"/>
    <w:rsid w:val="001E4630"/>
    <w:rsid w:val="0032536B"/>
    <w:rsid w:val="00331BAD"/>
    <w:rsid w:val="003F3CA0"/>
    <w:rsid w:val="005309F4"/>
    <w:rsid w:val="0057608C"/>
    <w:rsid w:val="00583DF3"/>
    <w:rsid w:val="005D730D"/>
    <w:rsid w:val="005F2ABF"/>
    <w:rsid w:val="006702D1"/>
    <w:rsid w:val="00686BF3"/>
    <w:rsid w:val="006F69F5"/>
    <w:rsid w:val="007361F5"/>
    <w:rsid w:val="007B6939"/>
    <w:rsid w:val="00814DEE"/>
    <w:rsid w:val="00825191"/>
    <w:rsid w:val="0087719C"/>
    <w:rsid w:val="008B1114"/>
    <w:rsid w:val="008C6192"/>
    <w:rsid w:val="008D68D9"/>
    <w:rsid w:val="00977A67"/>
    <w:rsid w:val="009E1963"/>
    <w:rsid w:val="00A12F72"/>
    <w:rsid w:val="00AC5756"/>
    <w:rsid w:val="00AE5674"/>
    <w:rsid w:val="00B53B8A"/>
    <w:rsid w:val="00BB01B7"/>
    <w:rsid w:val="00C00E97"/>
    <w:rsid w:val="00C00EAA"/>
    <w:rsid w:val="00C90226"/>
    <w:rsid w:val="00D33CEF"/>
    <w:rsid w:val="00D43922"/>
    <w:rsid w:val="00D56834"/>
    <w:rsid w:val="00D845D2"/>
    <w:rsid w:val="00DD29FD"/>
    <w:rsid w:val="00DE2559"/>
    <w:rsid w:val="00E66893"/>
    <w:rsid w:val="00F1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3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B40"/>
    <w:rPr>
      <w:rFonts w:eastAsiaTheme="minorEastAsia"/>
    </w:rPr>
  </w:style>
  <w:style w:type="paragraph" w:styleId="Footer">
    <w:name w:val="footer"/>
    <w:basedOn w:val="Normal"/>
    <w:link w:val="FooterChar"/>
    <w:uiPriority w:val="99"/>
    <w:unhideWhenUsed/>
    <w:rsid w:val="00F13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40"/>
    <w:rPr>
      <w:rFonts w:eastAsiaTheme="minorEastAsia"/>
    </w:rPr>
  </w:style>
  <w:style w:type="paragraph" w:styleId="BalloonText">
    <w:name w:val="Balloon Text"/>
    <w:basedOn w:val="Normal"/>
    <w:link w:val="BalloonTextChar"/>
    <w:uiPriority w:val="99"/>
    <w:semiHidden/>
    <w:unhideWhenUsed/>
    <w:rsid w:val="00F1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B4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F3962ABED4D36AF25F06FDEF3C765"/>
        <w:category>
          <w:name w:val="General"/>
          <w:gallery w:val="placeholder"/>
        </w:category>
        <w:types>
          <w:type w:val="bbPlcHdr"/>
        </w:types>
        <w:behaviors>
          <w:behavior w:val="content"/>
        </w:behaviors>
        <w:guid w:val="{98AE1D22-03B6-4136-83B8-6930A656CA05}"/>
      </w:docPartPr>
      <w:docPartBody>
        <w:p w:rsidR="007D2CB4" w:rsidRDefault="008B5CEC" w:rsidP="008B5CEC">
          <w:pPr>
            <w:pStyle w:val="5B7F3962ABED4D36AF25F06FDEF3C76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B5CEC"/>
    <w:rsid w:val="00160108"/>
    <w:rsid w:val="006B0FA7"/>
    <w:rsid w:val="007D2CB4"/>
    <w:rsid w:val="008B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7F3962ABED4D36AF25F06FDEF3C765">
    <w:name w:val="5B7F3962ABED4D36AF25F06FDEF3C765"/>
    <w:rsid w:val="008B5CEC"/>
  </w:style>
  <w:style w:type="paragraph" w:customStyle="1" w:styleId="180E5681E49F47488C69DA8CFC06FB7D">
    <w:name w:val="180E5681E49F47488C69DA8CFC06FB7D"/>
    <w:rsid w:val="008B5C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7365B0-277D-48BB-96D1-5158A3C7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Edwards, Tony</cp:lastModifiedBy>
  <cp:revision>40</cp:revision>
  <dcterms:created xsi:type="dcterms:W3CDTF">2017-03-22T11:51:00Z</dcterms:created>
  <dcterms:modified xsi:type="dcterms:W3CDTF">2017-12-05T04:55:00Z</dcterms:modified>
</cp:coreProperties>
</file>