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E5" w:rsidRDefault="009378E5" w:rsidP="004339C2">
      <w:pPr>
        <w:pBdr>
          <w:top w:val="single" w:sz="4" w:space="1" w:color="auto"/>
        </w:pBdr>
        <w:spacing w:before="6000" w:after="0" w:line="240" w:lineRule="auto"/>
        <w:ind w:left="3456" w:right="3456"/>
        <w:jc w:val="center"/>
        <w:rPr>
          <w:rFonts w:ascii="Times New Roman" w:hAnsi="Times New Roman" w:cs="Times New Roman"/>
          <w:sz w:val="36"/>
          <w:szCs w:val="36"/>
        </w:rPr>
      </w:pPr>
    </w:p>
    <w:p w:rsidR="001A5B77" w:rsidRDefault="007131C3" w:rsidP="00E31858">
      <w:pPr>
        <w:spacing w:before="120" w:after="0" w:line="240" w:lineRule="auto"/>
        <w:jc w:val="center"/>
        <w:rPr>
          <w:rFonts w:ascii="Times New Roman" w:hAnsi="Times New Roman" w:cs="Times New Roman"/>
          <w:sz w:val="36"/>
          <w:szCs w:val="36"/>
        </w:rPr>
      </w:pPr>
      <w:r w:rsidRPr="009378E5">
        <w:rPr>
          <w:rFonts w:ascii="Times New Roman" w:hAnsi="Times New Roman" w:cs="Times New Roman"/>
          <w:sz w:val="36"/>
          <w:szCs w:val="36"/>
        </w:rPr>
        <w:t>TREASURY BILLS.</w:t>
      </w:r>
    </w:p>
    <w:p w:rsidR="007C7B02" w:rsidRPr="00E31858" w:rsidRDefault="007C7B02" w:rsidP="004339C2">
      <w:pPr>
        <w:pBdr>
          <w:bottom w:val="single" w:sz="4" w:space="1" w:color="auto"/>
        </w:pBdr>
        <w:spacing w:after="120" w:line="240" w:lineRule="auto"/>
        <w:ind w:left="4032" w:right="4032"/>
        <w:jc w:val="center"/>
        <w:rPr>
          <w:rFonts w:ascii="Times New Roman" w:hAnsi="Times New Roman" w:cs="Times New Roman"/>
          <w:sz w:val="16"/>
          <w:szCs w:val="16"/>
        </w:rPr>
      </w:pPr>
    </w:p>
    <w:p w:rsidR="001A5B77" w:rsidRPr="007C7B02" w:rsidRDefault="00CF7B1D" w:rsidP="007C7B02">
      <w:pPr>
        <w:spacing w:after="120" w:line="240" w:lineRule="auto"/>
        <w:jc w:val="center"/>
        <w:rPr>
          <w:rFonts w:ascii="Times New Roman" w:hAnsi="Times New Roman" w:cs="Times New Roman"/>
          <w:sz w:val="28"/>
          <w:szCs w:val="28"/>
        </w:rPr>
      </w:pPr>
      <w:r w:rsidRPr="007C7B02">
        <w:rPr>
          <w:rFonts w:ascii="Times New Roman" w:hAnsi="Times New Roman" w:cs="Times New Roman"/>
          <w:b/>
          <w:sz w:val="28"/>
          <w:szCs w:val="28"/>
        </w:rPr>
        <w:t>No. 25 of 1915.</w:t>
      </w:r>
    </w:p>
    <w:p w:rsidR="001A5B77" w:rsidRPr="006C3EB9" w:rsidRDefault="007131C3" w:rsidP="00E31858">
      <w:pPr>
        <w:spacing w:before="120" w:after="0" w:line="240" w:lineRule="auto"/>
        <w:jc w:val="center"/>
        <w:rPr>
          <w:rFonts w:ascii="Times New Roman" w:hAnsi="Times New Roman" w:cs="Times New Roman"/>
          <w:sz w:val="26"/>
          <w:szCs w:val="26"/>
        </w:rPr>
      </w:pPr>
      <w:r w:rsidRPr="006C3EB9">
        <w:rPr>
          <w:rFonts w:ascii="Times New Roman" w:hAnsi="Times New Roman" w:cs="Times New Roman"/>
          <w:sz w:val="26"/>
          <w:szCs w:val="26"/>
        </w:rPr>
        <w:t xml:space="preserve">An Act to amend the </w:t>
      </w:r>
      <w:r w:rsidR="00CF7B1D" w:rsidRPr="006C3EB9">
        <w:rPr>
          <w:rFonts w:ascii="Times New Roman" w:hAnsi="Times New Roman" w:cs="Times New Roman"/>
          <w:i/>
          <w:sz w:val="26"/>
          <w:szCs w:val="26"/>
        </w:rPr>
        <w:t xml:space="preserve">Treasury Bills Act </w:t>
      </w:r>
      <w:r w:rsidRPr="006C3EB9">
        <w:rPr>
          <w:rFonts w:ascii="Times New Roman" w:hAnsi="Times New Roman" w:cs="Times New Roman"/>
          <w:sz w:val="26"/>
          <w:szCs w:val="26"/>
        </w:rPr>
        <w:t>1914.</w:t>
      </w:r>
    </w:p>
    <w:p w:rsidR="001A5B77" w:rsidRPr="006C3EB9" w:rsidRDefault="007131C3" w:rsidP="00E31858">
      <w:pPr>
        <w:spacing w:before="120" w:after="0" w:line="240" w:lineRule="auto"/>
        <w:jc w:val="right"/>
        <w:rPr>
          <w:rFonts w:ascii="Times New Roman" w:hAnsi="Times New Roman" w:cs="Times New Roman"/>
          <w:sz w:val="26"/>
          <w:szCs w:val="26"/>
        </w:rPr>
      </w:pPr>
      <w:r w:rsidRPr="006C3EB9">
        <w:rPr>
          <w:rFonts w:ascii="Times New Roman" w:hAnsi="Times New Roman" w:cs="Times New Roman"/>
          <w:sz w:val="26"/>
          <w:szCs w:val="26"/>
        </w:rPr>
        <w:t>[Assented to 16th August, 1915.]</w:t>
      </w:r>
    </w:p>
    <w:p w:rsidR="001A5B77" w:rsidRPr="006C3EB9" w:rsidRDefault="007131C3" w:rsidP="00E31858">
      <w:pPr>
        <w:spacing w:before="120" w:after="0" w:line="240" w:lineRule="auto"/>
        <w:jc w:val="both"/>
        <w:rPr>
          <w:rFonts w:ascii="Times New Roman" w:hAnsi="Times New Roman" w:cs="Times New Roman"/>
          <w:sz w:val="24"/>
          <w:szCs w:val="24"/>
        </w:rPr>
      </w:pPr>
      <w:r w:rsidRPr="006C3EB9">
        <w:rPr>
          <w:rFonts w:ascii="Times New Roman" w:hAnsi="Times New Roman" w:cs="Times New Roman"/>
          <w:sz w:val="24"/>
          <w:szCs w:val="24"/>
        </w:rPr>
        <w:t>BE it enacted by the King</w:t>
      </w:r>
      <w:r w:rsidR="00A26AE2">
        <w:rPr>
          <w:rFonts w:ascii="Times New Roman" w:hAnsi="Times New Roman" w:cs="Times New Roman"/>
          <w:sz w:val="24"/>
          <w:szCs w:val="24"/>
        </w:rPr>
        <w:t>’</w:t>
      </w:r>
      <w:r w:rsidRPr="006C3EB9">
        <w:rPr>
          <w:rFonts w:ascii="Times New Roman" w:hAnsi="Times New Roman" w:cs="Times New Roman"/>
          <w:sz w:val="24"/>
          <w:szCs w:val="24"/>
        </w:rPr>
        <w:t>s Most Excellent Majesty, the Senate, and the House of Representatives of the Commonwealth of Australia, as follows:—</w:t>
      </w:r>
    </w:p>
    <w:p w:rsidR="001A5B77" w:rsidRPr="006C3EB9" w:rsidRDefault="00CF7B1D" w:rsidP="005B5D59">
      <w:pPr>
        <w:spacing w:before="120" w:after="60" w:line="240" w:lineRule="auto"/>
        <w:jc w:val="both"/>
        <w:rPr>
          <w:rFonts w:ascii="Times New Roman" w:hAnsi="Times New Roman" w:cs="Times New Roman"/>
          <w:b/>
          <w:sz w:val="20"/>
        </w:rPr>
      </w:pPr>
      <w:r w:rsidRPr="006C3EB9">
        <w:rPr>
          <w:rFonts w:ascii="Times New Roman" w:hAnsi="Times New Roman" w:cs="Times New Roman"/>
          <w:b/>
          <w:sz w:val="20"/>
        </w:rPr>
        <w:t>Short title and citation.</w:t>
      </w:r>
    </w:p>
    <w:p w:rsidR="001A5B77" w:rsidRPr="007131C3" w:rsidRDefault="007131C3" w:rsidP="004339C2">
      <w:pPr>
        <w:tabs>
          <w:tab w:val="left" w:pos="1260"/>
        </w:tabs>
        <w:spacing w:after="0" w:line="240" w:lineRule="auto"/>
        <w:ind w:firstLine="432"/>
        <w:jc w:val="both"/>
        <w:rPr>
          <w:rFonts w:ascii="Times New Roman" w:hAnsi="Times New Roman" w:cs="Times New Roman"/>
        </w:rPr>
      </w:pPr>
      <w:r w:rsidRPr="004339C2">
        <w:rPr>
          <w:rFonts w:ascii="Times New Roman" w:hAnsi="Times New Roman" w:cs="Times New Roman"/>
          <w:b/>
        </w:rPr>
        <w:t>1</w:t>
      </w:r>
      <w:r w:rsidR="004339C2" w:rsidRPr="004339C2">
        <w:rPr>
          <w:rFonts w:ascii="Times New Roman" w:hAnsi="Times New Roman" w:cs="Times New Roman"/>
          <w:b/>
        </w:rPr>
        <w:t>.</w:t>
      </w:r>
      <w:r w:rsidRPr="007131C3">
        <w:rPr>
          <w:rFonts w:ascii="Times New Roman" w:hAnsi="Times New Roman" w:cs="Times New Roman"/>
        </w:rPr>
        <w:t>—(1.)</w:t>
      </w:r>
      <w:r w:rsidR="006C3EB9">
        <w:rPr>
          <w:rFonts w:ascii="Times New Roman" w:hAnsi="Times New Roman" w:cs="Times New Roman"/>
        </w:rPr>
        <w:tab/>
      </w:r>
      <w:r w:rsidRPr="007131C3">
        <w:rPr>
          <w:rFonts w:ascii="Times New Roman" w:hAnsi="Times New Roman" w:cs="Times New Roman"/>
        </w:rPr>
        <w:t xml:space="preserve">This Act may be cited as the </w:t>
      </w:r>
      <w:r w:rsidR="00CF7B1D" w:rsidRPr="007131C3">
        <w:rPr>
          <w:rFonts w:ascii="Times New Roman" w:hAnsi="Times New Roman" w:cs="Times New Roman"/>
          <w:i/>
        </w:rPr>
        <w:t xml:space="preserve">Treasury Bills Act </w:t>
      </w:r>
      <w:r w:rsidRPr="007131C3">
        <w:rPr>
          <w:rFonts w:ascii="Times New Roman" w:hAnsi="Times New Roman" w:cs="Times New Roman"/>
        </w:rPr>
        <w:t>1915.</w:t>
      </w:r>
    </w:p>
    <w:p w:rsidR="001A5B77" w:rsidRPr="007131C3" w:rsidRDefault="007131C3" w:rsidP="00E908BF">
      <w:pPr>
        <w:tabs>
          <w:tab w:val="left" w:pos="900"/>
        </w:tabs>
        <w:spacing w:after="0" w:line="240" w:lineRule="auto"/>
        <w:ind w:firstLine="432"/>
        <w:jc w:val="both"/>
        <w:rPr>
          <w:rFonts w:ascii="Times New Roman" w:hAnsi="Times New Roman" w:cs="Times New Roman"/>
        </w:rPr>
      </w:pPr>
      <w:r w:rsidRPr="007131C3">
        <w:rPr>
          <w:rFonts w:ascii="Times New Roman" w:hAnsi="Times New Roman" w:cs="Times New Roman"/>
        </w:rPr>
        <w:t>(2.)</w:t>
      </w:r>
      <w:r w:rsidR="006C3EB9">
        <w:rPr>
          <w:rFonts w:ascii="Times New Roman" w:hAnsi="Times New Roman" w:cs="Times New Roman"/>
        </w:rPr>
        <w:tab/>
      </w:r>
      <w:r w:rsidRPr="007131C3">
        <w:rPr>
          <w:rFonts w:ascii="Times New Roman" w:hAnsi="Times New Roman" w:cs="Times New Roman"/>
        </w:rPr>
        <w:t xml:space="preserve">The </w:t>
      </w:r>
      <w:r w:rsidR="00CF7B1D" w:rsidRPr="004339C2">
        <w:rPr>
          <w:rFonts w:ascii="Times New Roman" w:hAnsi="Times New Roman" w:cs="Times New Roman"/>
          <w:i/>
        </w:rPr>
        <w:t>Treasury Bills Act</w:t>
      </w:r>
      <w:r w:rsidR="00CF7B1D" w:rsidRPr="006C3EB9">
        <w:rPr>
          <w:rFonts w:ascii="Times New Roman" w:hAnsi="Times New Roman" w:cs="Times New Roman"/>
        </w:rPr>
        <w:t xml:space="preserve"> </w:t>
      </w:r>
      <w:r w:rsidRPr="007131C3">
        <w:rPr>
          <w:rFonts w:ascii="Times New Roman" w:hAnsi="Times New Roman" w:cs="Times New Roman"/>
        </w:rPr>
        <w:t>1914 is in this Act referred to as the Principal Act.</w:t>
      </w:r>
    </w:p>
    <w:p w:rsidR="001A5B77" w:rsidRPr="007131C3" w:rsidRDefault="007131C3" w:rsidP="005B5D59">
      <w:pPr>
        <w:tabs>
          <w:tab w:val="left" w:pos="900"/>
        </w:tabs>
        <w:spacing w:after="0" w:line="240" w:lineRule="auto"/>
        <w:ind w:firstLine="432"/>
        <w:jc w:val="both"/>
        <w:rPr>
          <w:rFonts w:ascii="Times New Roman" w:hAnsi="Times New Roman" w:cs="Times New Roman"/>
        </w:rPr>
      </w:pPr>
      <w:r w:rsidRPr="007131C3">
        <w:rPr>
          <w:rFonts w:ascii="Times New Roman" w:hAnsi="Times New Roman" w:cs="Times New Roman"/>
        </w:rPr>
        <w:t>(3.)</w:t>
      </w:r>
      <w:r w:rsidR="006C3EB9">
        <w:rPr>
          <w:rFonts w:ascii="Times New Roman" w:hAnsi="Times New Roman" w:cs="Times New Roman"/>
        </w:rPr>
        <w:tab/>
      </w:r>
      <w:r w:rsidRPr="007131C3">
        <w:rPr>
          <w:rFonts w:ascii="Times New Roman" w:hAnsi="Times New Roman" w:cs="Times New Roman"/>
        </w:rPr>
        <w:t xml:space="preserve">The Principal Act, as amended by this Act, may be cited as the </w:t>
      </w:r>
      <w:r w:rsidR="00CF7B1D" w:rsidRPr="007131C3">
        <w:rPr>
          <w:rFonts w:ascii="Times New Roman" w:hAnsi="Times New Roman" w:cs="Times New Roman"/>
          <w:i/>
        </w:rPr>
        <w:t xml:space="preserve">Treasury Bills Act </w:t>
      </w:r>
      <w:r w:rsidRPr="007131C3">
        <w:rPr>
          <w:rFonts w:ascii="Times New Roman" w:hAnsi="Times New Roman" w:cs="Times New Roman"/>
        </w:rPr>
        <w:t>1914-1915.</w:t>
      </w:r>
    </w:p>
    <w:p w:rsidR="001A5B77" w:rsidRPr="006C3EB9" w:rsidRDefault="00CF7B1D" w:rsidP="005B5D59">
      <w:pPr>
        <w:spacing w:before="120" w:after="60" w:line="240" w:lineRule="auto"/>
        <w:jc w:val="both"/>
        <w:rPr>
          <w:rFonts w:ascii="Times New Roman" w:hAnsi="Times New Roman" w:cs="Times New Roman"/>
          <w:b/>
          <w:sz w:val="20"/>
        </w:rPr>
      </w:pPr>
      <w:r w:rsidRPr="006C3EB9">
        <w:rPr>
          <w:rFonts w:ascii="Times New Roman" w:hAnsi="Times New Roman" w:cs="Times New Roman"/>
          <w:b/>
          <w:sz w:val="20"/>
        </w:rPr>
        <w:t>Amendment of s. 4.</w:t>
      </w:r>
    </w:p>
    <w:p w:rsidR="001A5B77" w:rsidRPr="007131C3" w:rsidRDefault="00CF7B1D" w:rsidP="005B5D59">
      <w:pPr>
        <w:spacing w:after="0" w:line="240" w:lineRule="auto"/>
        <w:ind w:firstLine="432"/>
        <w:jc w:val="both"/>
        <w:rPr>
          <w:rFonts w:ascii="Times New Roman" w:hAnsi="Times New Roman" w:cs="Times New Roman"/>
        </w:rPr>
      </w:pPr>
      <w:r w:rsidRPr="007131C3">
        <w:rPr>
          <w:rFonts w:ascii="Times New Roman" w:hAnsi="Times New Roman" w:cs="Times New Roman"/>
          <w:b/>
        </w:rPr>
        <w:t>2</w:t>
      </w:r>
      <w:r w:rsidR="006C3EB9">
        <w:rPr>
          <w:rFonts w:ascii="Times New Roman" w:hAnsi="Times New Roman" w:cs="Times New Roman"/>
          <w:b/>
        </w:rPr>
        <w:tab/>
      </w:r>
      <w:r w:rsidR="007131C3" w:rsidRPr="007131C3">
        <w:rPr>
          <w:rFonts w:ascii="Times New Roman" w:hAnsi="Times New Roman" w:cs="Times New Roman"/>
        </w:rPr>
        <w:t>Section four of the Principal Act is amended—</w:t>
      </w:r>
    </w:p>
    <w:p w:rsidR="001A5B77" w:rsidRPr="007131C3" w:rsidRDefault="007131C3" w:rsidP="00E909AE">
      <w:pPr>
        <w:spacing w:after="0" w:line="240" w:lineRule="auto"/>
        <w:ind w:left="1296" w:hanging="576"/>
        <w:jc w:val="both"/>
        <w:rPr>
          <w:rFonts w:ascii="Times New Roman" w:hAnsi="Times New Roman" w:cs="Times New Roman"/>
        </w:rPr>
      </w:pPr>
      <w:r w:rsidRPr="007131C3">
        <w:rPr>
          <w:rFonts w:ascii="Times New Roman" w:hAnsi="Times New Roman" w:cs="Times New Roman"/>
        </w:rPr>
        <w:t>(</w:t>
      </w:r>
      <w:r w:rsidR="00CF7B1D" w:rsidRPr="007131C3">
        <w:rPr>
          <w:rFonts w:ascii="Times New Roman" w:hAnsi="Times New Roman" w:cs="Times New Roman"/>
          <w:i/>
        </w:rPr>
        <w:t>a</w:t>
      </w:r>
      <w:r w:rsidRPr="007131C3">
        <w:rPr>
          <w:rFonts w:ascii="Times New Roman" w:hAnsi="Times New Roman" w:cs="Times New Roman"/>
        </w:rPr>
        <w:t>) by omitting from paragraph (</w:t>
      </w:r>
      <w:r w:rsidR="00CF7B1D" w:rsidRPr="007131C3">
        <w:rPr>
          <w:rFonts w:ascii="Times New Roman" w:hAnsi="Times New Roman" w:cs="Times New Roman"/>
          <w:i/>
        </w:rPr>
        <w:t>e</w:t>
      </w:r>
      <w:r w:rsidRPr="007131C3">
        <w:rPr>
          <w:rFonts w:ascii="Times New Roman" w:hAnsi="Times New Roman" w:cs="Times New Roman"/>
        </w:rPr>
        <w:t xml:space="preserve">) the word </w:t>
      </w:r>
      <w:r w:rsidR="00A26AE2">
        <w:rPr>
          <w:rFonts w:ascii="Times New Roman" w:hAnsi="Times New Roman" w:cs="Times New Roman"/>
        </w:rPr>
        <w:t>“</w:t>
      </w:r>
      <w:r w:rsidRPr="007131C3">
        <w:rPr>
          <w:rFonts w:ascii="Times New Roman" w:hAnsi="Times New Roman" w:cs="Times New Roman"/>
        </w:rPr>
        <w:t>quarterly</w:t>
      </w:r>
      <w:r w:rsidR="00A26AE2">
        <w:rPr>
          <w:rFonts w:ascii="Times New Roman" w:hAnsi="Times New Roman" w:cs="Times New Roman"/>
        </w:rPr>
        <w:t>”</w:t>
      </w:r>
      <w:r w:rsidRPr="007131C3">
        <w:rPr>
          <w:rFonts w:ascii="Times New Roman" w:hAnsi="Times New Roman" w:cs="Times New Roman"/>
        </w:rPr>
        <w:t xml:space="preserve"> and inserting the words </w:t>
      </w:r>
      <w:r w:rsidR="00A26AE2">
        <w:rPr>
          <w:rFonts w:ascii="Times New Roman" w:hAnsi="Times New Roman" w:cs="Times New Roman"/>
        </w:rPr>
        <w:t>“</w:t>
      </w:r>
      <w:r w:rsidRPr="007131C3">
        <w:rPr>
          <w:rFonts w:ascii="Times New Roman" w:hAnsi="Times New Roman" w:cs="Times New Roman"/>
        </w:rPr>
        <w:t>at such intervals as are prescribed</w:t>
      </w:r>
      <w:r w:rsidR="00A26AE2">
        <w:rPr>
          <w:rFonts w:ascii="Times New Roman" w:hAnsi="Times New Roman" w:cs="Times New Roman"/>
        </w:rPr>
        <w:t>”</w:t>
      </w:r>
      <w:r w:rsidRPr="007131C3">
        <w:rPr>
          <w:rFonts w:ascii="Times New Roman" w:hAnsi="Times New Roman" w:cs="Times New Roman"/>
        </w:rPr>
        <w:t>; and</w:t>
      </w:r>
    </w:p>
    <w:p w:rsidR="001A5B77" w:rsidRPr="007131C3" w:rsidRDefault="007131C3" w:rsidP="00E909AE">
      <w:pPr>
        <w:spacing w:after="0" w:line="240" w:lineRule="auto"/>
        <w:ind w:left="1296" w:hanging="576"/>
        <w:jc w:val="both"/>
        <w:rPr>
          <w:rFonts w:ascii="Times New Roman" w:hAnsi="Times New Roman" w:cs="Times New Roman"/>
        </w:rPr>
      </w:pPr>
      <w:r w:rsidRPr="007131C3">
        <w:rPr>
          <w:rFonts w:ascii="Times New Roman" w:hAnsi="Times New Roman" w:cs="Times New Roman"/>
        </w:rPr>
        <w:t>(</w:t>
      </w:r>
      <w:r w:rsidR="00CF7B1D" w:rsidRPr="007131C3">
        <w:rPr>
          <w:rFonts w:ascii="Times New Roman" w:hAnsi="Times New Roman" w:cs="Times New Roman"/>
          <w:i/>
        </w:rPr>
        <w:t>b</w:t>
      </w:r>
      <w:r w:rsidRPr="007131C3">
        <w:rPr>
          <w:rFonts w:ascii="Times New Roman" w:hAnsi="Times New Roman" w:cs="Times New Roman"/>
        </w:rPr>
        <w:t>) by adding at the end of paragraph (</w:t>
      </w:r>
      <w:r w:rsidR="00CF7B1D" w:rsidRPr="007131C3">
        <w:rPr>
          <w:rFonts w:ascii="Times New Roman" w:hAnsi="Times New Roman" w:cs="Times New Roman"/>
          <w:i/>
        </w:rPr>
        <w:t>f</w:t>
      </w:r>
      <w:r w:rsidRPr="007131C3">
        <w:rPr>
          <w:rFonts w:ascii="Times New Roman" w:hAnsi="Times New Roman" w:cs="Times New Roman"/>
        </w:rPr>
        <w:t xml:space="preserve">) the words </w:t>
      </w:r>
      <w:r w:rsidR="00A26AE2">
        <w:rPr>
          <w:rFonts w:ascii="Times New Roman" w:hAnsi="Times New Roman" w:cs="Times New Roman"/>
        </w:rPr>
        <w:t>“</w:t>
      </w:r>
      <w:r w:rsidRPr="007131C3">
        <w:rPr>
          <w:rFonts w:ascii="Times New Roman" w:hAnsi="Times New Roman" w:cs="Times New Roman"/>
        </w:rPr>
        <w:t>reserving to the Treasurer the right after a date fixed by the Governor-General before the issue of the Treasury Bill to redeem the Treasury Bill at par upon such notice given in such time and manner as is prescribed.</w:t>
      </w:r>
      <w:r w:rsidR="00A26AE2">
        <w:rPr>
          <w:rFonts w:ascii="Times New Roman" w:hAnsi="Times New Roman" w:cs="Times New Roman"/>
        </w:rPr>
        <w:t>”</w:t>
      </w:r>
    </w:p>
    <w:p w:rsidR="001A5B77" w:rsidRPr="007131C3" w:rsidRDefault="00CF7B1D" w:rsidP="00326D68">
      <w:pPr>
        <w:tabs>
          <w:tab w:val="left" w:pos="1260"/>
        </w:tabs>
        <w:spacing w:before="120" w:after="0" w:line="240" w:lineRule="auto"/>
        <w:ind w:firstLine="432"/>
        <w:jc w:val="both"/>
        <w:rPr>
          <w:rFonts w:ascii="Times New Roman" w:hAnsi="Times New Roman" w:cs="Times New Roman"/>
        </w:rPr>
      </w:pPr>
      <w:r w:rsidRPr="007131C3">
        <w:rPr>
          <w:rFonts w:ascii="Times New Roman" w:hAnsi="Times New Roman" w:cs="Times New Roman"/>
          <w:b/>
        </w:rPr>
        <w:t>3.</w:t>
      </w:r>
      <w:r w:rsidR="007131C3" w:rsidRPr="007131C3">
        <w:rPr>
          <w:rFonts w:ascii="Times New Roman" w:hAnsi="Times New Roman" w:cs="Times New Roman"/>
        </w:rPr>
        <w:t>—(1.)</w:t>
      </w:r>
      <w:r w:rsidR="007831BF">
        <w:rPr>
          <w:rFonts w:ascii="Times New Roman" w:hAnsi="Times New Roman" w:cs="Times New Roman"/>
        </w:rPr>
        <w:tab/>
      </w:r>
      <w:r w:rsidR="007131C3" w:rsidRPr="007131C3">
        <w:rPr>
          <w:rFonts w:ascii="Times New Roman" w:hAnsi="Times New Roman" w:cs="Times New Roman"/>
        </w:rPr>
        <w:t>After section eight of the Principal Act, the following section is inserted:—</w:t>
      </w:r>
    </w:p>
    <w:p w:rsidR="001A5B77" w:rsidRPr="006C3EB9" w:rsidRDefault="00CF7B1D" w:rsidP="005B5D59">
      <w:pPr>
        <w:spacing w:before="120" w:after="60" w:line="240" w:lineRule="auto"/>
        <w:jc w:val="both"/>
        <w:rPr>
          <w:rFonts w:ascii="Times New Roman" w:hAnsi="Times New Roman" w:cs="Times New Roman"/>
          <w:b/>
          <w:sz w:val="20"/>
        </w:rPr>
      </w:pPr>
      <w:r w:rsidRPr="006C3EB9">
        <w:rPr>
          <w:rFonts w:ascii="Times New Roman" w:hAnsi="Times New Roman" w:cs="Times New Roman"/>
          <w:b/>
          <w:sz w:val="20"/>
        </w:rPr>
        <w:t>Borrowing money from Australian Notes Account without issue of Treasury Bills.</w:t>
      </w:r>
    </w:p>
    <w:p w:rsidR="001A5B77" w:rsidRPr="007131C3" w:rsidRDefault="00A26AE2" w:rsidP="00E909AE">
      <w:pPr>
        <w:tabs>
          <w:tab w:val="left" w:pos="1530"/>
        </w:tabs>
        <w:spacing w:after="0" w:line="240" w:lineRule="auto"/>
        <w:ind w:firstLine="432"/>
        <w:jc w:val="both"/>
        <w:rPr>
          <w:rFonts w:ascii="Times New Roman" w:hAnsi="Times New Roman" w:cs="Times New Roman"/>
        </w:rPr>
      </w:pPr>
      <w:r>
        <w:rPr>
          <w:rFonts w:ascii="Times New Roman" w:hAnsi="Times New Roman" w:cs="Times New Roman"/>
        </w:rPr>
        <w:t>“</w:t>
      </w:r>
      <w:r w:rsidR="007131C3" w:rsidRPr="007131C3">
        <w:rPr>
          <w:rFonts w:ascii="Times New Roman" w:hAnsi="Times New Roman" w:cs="Times New Roman"/>
        </w:rPr>
        <w:t>8</w:t>
      </w:r>
      <w:r w:rsidR="007131C3" w:rsidRPr="007831BF">
        <w:rPr>
          <w:rFonts w:ascii="Times New Roman" w:hAnsi="Times New Roman" w:cs="Times New Roman"/>
          <w:smallCaps/>
        </w:rPr>
        <w:t>a</w:t>
      </w:r>
      <w:r w:rsidR="007131C3" w:rsidRPr="007131C3">
        <w:rPr>
          <w:rFonts w:ascii="Times New Roman" w:hAnsi="Times New Roman" w:cs="Times New Roman"/>
        </w:rPr>
        <w:t>.—(1.)</w:t>
      </w:r>
      <w:r w:rsidR="007831BF">
        <w:rPr>
          <w:rFonts w:ascii="Times New Roman" w:hAnsi="Times New Roman" w:cs="Times New Roman"/>
        </w:rPr>
        <w:tab/>
      </w:r>
      <w:r w:rsidR="007131C3" w:rsidRPr="007131C3">
        <w:rPr>
          <w:rFonts w:ascii="Times New Roman" w:hAnsi="Times New Roman" w:cs="Times New Roman"/>
        </w:rPr>
        <w:t xml:space="preserve">Whenever the Treasurer has authority to make out and issue Treasury Bills in accordance with this Act for raising by way of loan any money, the Treasurer may borrow the money </w:t>
      </w:r>
      <w:r w:rsidR="007131C3" w:rsidRPr="007131C3">
        <w:rPr>
          <w:rFonts w:ascii="Times New Roman" w:hAnsi="Times New Roman" w:cs="Times New Roman"/>
        </w:rPr>
        <w:lastRenderedPageBreak/>
        <w:t xml:space="preserve">or any part thereof from the Australian Notes Account without making out or issuing Treasury Bills for the amount thereof: Provided that nothing in this section shall be construed as authorizing the Treasurer to borrow from the Australian Notes Account any moneys which the Treasurer is by the </w:t>
      </w:r>
      <w:r w:rsidR="00CF7B1D" w:rsidRPr="007131C3">
        <w:rPr>
          <w:rFonts w:ascii="Times New Roman" w:hAnsi="Times New Roman" w:cs="Times New Roman"/>
          <w:i/>
        </w:rPr>
        <w:t xml:space="preserve">Australian Notes Act </w:t>
      </w:r>
      <w:r w:rsidR="007131C3" w:rsidRPr="007131C3">
        <w:rPr>
          <w:rFonts w:ascii="Times New Roman" w:hAnsi="Times New Roman" w:cs="Times New Roman"/>
        </w:rPr>
        <w:t>1910-1914 required to hold for the purposes of the reserve provided for in section nine of that Act.</w:t>
      </w:r>
    </w:p>
    <w:p w:rsidR="001A5B77" w:rsidRPr="007131C3" w:rsidRDefault="00A26AE2" w:rsidP="00E909AE">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7131C3" w:rsidRPr="007131C3">
        <w:rPr>
          <w:rFonts w:ascii="Times New Roman" w:hAnsi="Times New Roman" w:cs="Times New Roman"/>
        </w:rPr>
        <w:t>(2.)</w:t>
      </w:r>
      <w:r w:rsidR="007831BF">
        <w:rPr>
          <w:rFonts w:ascii="Times New Roman" w:hAnsi="Times New Roman" w:cs="Times New Roman"/>
        </w:rPr>
        <w:tab/>
      </w:r>
      <w:r w:rsidR="007131C3" w:rsidRPr="007131C3">
        <w:rPr>
          <w:rFonts w:ascii="Times New Roman" w:hAnsi="Times New Roman" w:cs="Times New Roman"/>
        </w:rPr>
        <w:t>When the Treasurer has borrowed money from the Australian Notes Account in pursuance of sub-section (1.) of this section the indebtedness to the Australian Notes Account shall be treated as a current account, which may be increased in amount by further borrowings from the Australian Notes Account, or may be reduced by any repayments which the Treasurer may at any time make out of the Consolidated Revenue Fund, which is hereby appropriated accordingly.</w:t>
      </w:r>
    </w:p>
    <w:p w:rsidR="001A5B77" w:rsidRPr="007131C3" w:rsidRDefault="00A26AE2" w:rsidP="00E909AE">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7131C3" w:rsidRPr="007131C3">
        <w:rPr>
          <w:rFonts w:ascii="Times New Roman" w:hAnsi="Times New Roman" w:cs="Times New Roman"/>
        </w:rPr>
        <w:t>(3.)</w:t>
      </w:r>
      <w:r w:rsidR="007831BF">
        <w:rPr>
          <w:rFonts w:ascii="Times New Roman" w:hAnsi="Times New Roman" w:cs="Times New Roman"/>
        </w:rPr>
        <w:tab/>
      </w:r>
      <w:r w:rsidR="007131C3" w:rsidRPr="007131C3">
        <w:rPr>
          <w:rFonts w:ascii="Times New Roman" w:hAnsi="Times New Roman" w:cs="Times New Roman"/>
        </w:rPr>
        <w:t>Whenever moneys which have been borrowed for payment into the Consolidated Revenue Fund are repaid to the Australian Notes Account in accordance with the last preceding sub-section, entries may be made—</w:t>
      </w:r>
    </w:p>
    <w:p w:rsidR="001A5B77" w:rsidRPr="007131C3" w:rsidRDefault="007131C3" w:rsidP="005B5D59">
      <w:pPr>
        <w:spacing w:after="0" w:line="240" w:lineRule="auto"/>
        <w:ind w:left="1440" w:hanging="720"/>
        <w:jc w:val="both"/>
        <w:rPr>
          <w:rFonts w:ascii="Times New Roman" w:hAnsi="Times New Roman" w:cs="Times New Roman"/>
        </w:rPr>
      </w:pPr>
      <w:r w:rsidRPr="007131C3">
        <w:rPr>
          <w:rFonts w:ascii="Times New Roman" w:hAnsi="Times New Roman" w:cs="Times New Roman"/>
        </w:rPr>
        <w:t>(</w:t>
      </w:r>
      <w:r w:rsidR="00CF7B1D" w:rsidRPr="007131C3">
        <w:rPr>
          <w:rFonts w:ascii="Times New Roman" w:hAnsi="Times New Roman" w:cs="Times New Roman"/>
          <w:i/>
        </w:rPr>
        <w:t>a</w:t>
      </w:r>
      <w:r w:rsidRPr="007131C3">
        <w:rPr>
          <w:rFonts w:ascii="Times New Roman" w:hAnsi="Times New Roman" w:cs="Times New Roman"/>
        </w:rPr>
        <w:t>)</w:t>
      </w:r>
      <w:r w:rsidR="0036145A">
        <w:rPr>
          <w:rFonts w:ascii="Times New Roman" w:hAnsi="Times New Roman" w:cs="Times New Roman"/>
        </w:rPr>
        <w:t xml:space="preserve"> </w:t>
      </w:r>
      <w:r w:rsidRPr="007131C3">
        <w:rPr>
          <w:rFonts w:ascii="Times New Roman" w:hAnsi="Times New Roman" w:cs="Times New Roman"/>
        </w:rPr>
        <w:t>in the account showing the amount paid into the Consolidated Revenue Fund, and</w:t>
      </w:r>
    </w:p>
    <w:p w:rsidR="0070286D" w:rsidRDefault="007131C3" w:rsidP="005B5D59">
      <w:pPr>
        <w:spacing w:after="0" w:line="240" w:lineRule="auto"/>
        <w:ind w:left="1440" w:hanging="720"/>
        <w:jc w:val="both"/>
        <w:rPr>
          <w:rFonts w:ascii="Times New Roman" w:hAnsi="Times New Roman" w:cs="Times New Roman"/>
        </w:rPr>
      </w:pPr>
      <w:r w:rsidRPr="007131C3">
        <w:rPr>
          <w:rFonts w:ascii="Times New Roman" w:hAnsi="Times New Roman" w:cs="Times New Roman"/>
        </w:rPr>
        <w:t>(</w:t>
      </w:r>
      <w:r w:rsidR="00CF7B1D" w:rsidRPr="007131C3">
        <w:rPr>
          <w:rFonts w:ascii="Times New Roman" w:hAnsi="Times New Roman" w:cs="Times New Roman"/>
          <w:i/>
        </w:rPr>
        <w:t>b</w:t>
      </w:r>
      <w:r w:rsidRPr="007131C3">
        <w:rPr>
          <w:rFonts w:ascii="Times New Roman" w:hAnsi="Times New Roman" w:cs="Times New Roman"/>
        </w:rPr>
        <w:t>) in the account showing the money raised by way of loan,</w:t>
      </w:r>
    </w:p>
    <w:p w:rsidR="001A5B77" w:rsidRPr="007131C3" w:rsidRDefault="007131C3" w:rsidP="0070286D">
      <w:pPr>
        <w:spacing w:after="0" w:line="240" w:lineRule="auto"/>
        <w:jc w:val="both"/>
        <w:rPr>
          <w:rFonts w:ascii="Times New Roman" w:hAnsi="Times New Roman" w:cs="Times New Roman"/>
        </w:rPr>
      </w:pPr>
      <w:r w:rsidRPr="007131C3">
        <w:rPr>
          <w:rFonts w:ascii="Times New Roman" w:hAnsi="Times New Roman" w:cs="Times New Roman"/>
        </w:rPr>
        <w:t>writing back the amount of the repayment.</w:t>
      </w:r>
    </w:p>
    <w:p w:rsidR="001A5B77" w:rsidRPr="007131C3" w:rsidRDefault="00A26AE2" w:rsidP="00E909AE">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7131C3" w:rsidRPr="007131C3">
        <w:rPr>
          <w:rFonts w:ascii="Times New Roman" w:hAnsi="Times New Roman" w:cs="Times New Roman"/>
        </w:rPr>
        <w:t>(4.)</w:t>
      </w:r>
      <w:r w:rsidR="0036145A">
        <w:rPr>
          <w:rFonts w:ascii="Times New Roman" w:hAnsi="Times New Roman" w:cs="Times New Roman"/>
        </w:rPr>
        <w:tab/>
      </w:r>
      <w:r w:rsidR="007131C3" w:rsidRPr="007131C3">
        <w:rPr>
          <w:rFonts w:ascii="Times New Roman" w:hAnsi="Times New Roman" w:cs="Times New Roman"/>
        </w:rPr>
        <w:t>The amount of the current account referred to in this section, together with the amount of Treasury Bills made out and issued by the Treasurer, shall not exceed the amount which the Treasurer has for the time being authority to borrow in accordance with this Act.</w:t>
      </w:r>
    </w:p>
    <w:p w:rsidR="001A5B77" w:rsidRPr="007131C3" w:rsidRDefault="00A26AE2" w:rsidP="00E909AE">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7131C3" w:rsidRPr="007131C3">
        <w:rPr>
          <w:rFonts w:ascii="Times New Roman" w:hAnsi="Times New Roman" w:cs="Times New Roman"/>
        </w:rPr>
        <w:t>(5.)</w:t>
      </w:r>
      <w:r w:rsidR="0036145A">
        <w:rPr>
          <w:rFonts w:ascii="Times New Roman" w:hAnsi="Times New Roman" w:cs="Times New Roman"/>
        </w:rPr>
        <w:tab/>
      </w:r>
      <w:r w:rsidR="007131C3" w:rsidRPr="007131C3">
        <w:rPr>
          <w:rFonts w:ascii="Times New Roman" w:hAnsi="Times New Roman" w:cs="Times New Roman"/>
        </w:rPr>
        <w:t>Interest at such rate as the Governor-General directs shall be payable quarterly to the Australian Notes Account on the daily balance of the current account referred to in this section out of the Consolidated Revenue Fund, which is hereby appropriated accordingly.</w:t>
      </w:r>
      <w:r>
        <w:rPr>
          <w:rFonts w:ascii="Times New Roman" w:hAnsi="Times New Roman" w:cs="Times New Roman"/>
        </w:rPr>
        <w:t>”</w:t>
      </w:r>
    </w:p>
    <w:p w:rsidR="007131C3" w:rsidRPr="007131C3" w:rsidRDefault="007131C3" w:rsidP="00A26AE2">
      <w:pPr>
        <w:tabs>
          <w:tab w:val="left" w:pos="900"/>
        </w:tabs>
        <w:spacing w:after="0" w:line="240" w:lineRule="auto"/>
        <w:ind w:firstLine="432"/>
        <w:jc w:val="both"/>
        <w:rPr>
          <w:rFonts w:ascii="Times New Roman" w:hAnsi="Times New Roman" w:cs="Times New Roman"/>
        </w:rPr>
      </w:pPr>
      <w:r w:rsidRPr="007131C3">
        <w:rPr>
          <w:rFonts w:ascii="Times New Roman" w:hAnsi="Times New Roman" w:cs="Times New Roman"/>
        </w:rPr>
        <w:t>(2.)</w:t>
      </w:r>
      <w:r w:rsidR="00C372E7">
        <w:rPr>
          <w:rFonts w:ascii="Times New Roman" w:hAnsi="Times New Roman" w:cs="Times New Roman"/>
        </w:rPr>
        <w:tab/>
      </w:r>
      <w:r w:rsidRPr="007131C3">
        <w:rPr>
          <w:rFonts w:ascii="Times New Roman" w:hAnsi="Times New Roman" w:cs="Times New Roman"/>
        </w:rPr>
        <w:t xml:space="preserve">This section shall be deemed to have commenced on the same day as the </w:t>
      </w:r>
      <w:r w:rsidRPr="007131C3">
        <w:rPr>
          <w:rFonts w:ascii="Times New Roman" w:hAnsi="Times New Roman" w:cs="Times New Roman"/>
          <w:i/>
        </w:rPr>
        <w:t>Treasury Bills Act</w:t>
      </w:r>
      <w:r w:rsidRPr="007131C3">
        <w:rPr>
          <w:rFonts w:ascii="Times New Roman" w:hAnsi="Times New Roman" w:cs="Times New Roman"/>
        </w:rPr>
        <w:t xml:space="preserve"> 1914.</w:t>
      </w:r>
    </w:p>
    <w:p w:rsidR="007131C3" w:rsidRPr="006C3EB9" w:rsidRDefault="007131C3" w:rsidP="005B5D59">
      <w:pPr>
        <w:spacing w:before="120" w:after="60" w:line="240" w:lineRule="auto"/>
        <w:jc w:val="both"/>
        <w:rPr>
          <w:rFonts w:ascii="Times New Roman" w:hAnsi="Times New Roman" w:cs="Times New Roman"/>
          <w:b/>
          <w:sz w:val="20"/>
        </w:rPr>
      </w:pPr>
      <w:r w:rsidRPr="006C3EB9">
        <w:rPr>
          <w:rFonts w:ascii="Times New Roman" w:hAnsi="Times New Roman" w:cs="Times New Roman"/>
          <w:b/>
          <w:sz w:val="20"/>
        </w:rPr>
        <w:t>References to Principal Act to be read as including this Act.</w:t>
      </w:r>
    </w:p>
    <w:p w:rsidR="007131C3" w:rsidRDefault="007131C3" w:rsidP="00E909AE">
      <w:pPr>
        <w:spacing w:after="0" w:line="240" w:lineRule="auto"/>
        <w:ind w:firstLine="432"/>
        <w:jc w:val="both"/>
        <w:rPr>
          <w:rFonts w:ascii="Times New Roman" w:hAnsi="Times New Roman" w:cs="Times New Roman"/>
        </w:rPr>
      </w:pPr>
      <w:r w:rsidRPr="007131C3">
        <w:rPr>
          <w:rFonts w:ascii="Times New Roman" w:hAnsi="Times New Roman" w:cs="Times New Roman"/>
          <w:b/>
        </w:rPr>
        <w:t>4</w:t>
      </w:r>
      <w:r w:rsidR="00F51ACB">
        <w:rPr>
          <w:rFonts w:ascii="Times New Roman" w:hAnsi="Times New Roman" w:cs="Times New Roman"/>
          <w:b/>
        </w:rPr>
        <w:t>.</w:t>
      </w:r>
      <w:r w:rsidR="006C3EB9">
        <w:rPr>
          <w:rFonts w:ascii="Times New Roman" w:hAnsi="Times New Roman" w:cs="Times New Roman"/>
          <w:b/>
        </w:rPr>
        <w:tab/>
      </w:r>
      <w:r w:rsidRPr="007131C3">
        <w:rPr>
          <w:rFonts w:ascii="Times New Roman" w:hAnsi="Times New Roman" w:cs="Times New Roman"/>
        </w:rPr>
        <w:t xml:space="preserve">References in any Act to the </w:t>
      </w:r>
      <w:r w:rsidRPr="007131C3">
        <w:rPr>
          <w:rFonts w:ascii="Times New Roman" w:hAnsi="Times New Roman" w:cs="Times New Roman"/>
          <w:i/>
        </w:rPr>
        <w:t xml:space="preserve">Treasury Bills Act </w:t>
      </w:r>
      <w:r w:rsidRPr="007131C3">
        <w:rPr>
          <w:rFonts w:ascii="Times New Roman" w:hAnsi="Times New Roman" w:cs="Times New Roman"/>
        </w:rPr>
        <w:t xml:space="preserve">1914 shall be read as references to the </w:t>
      </w:r>
      <w:r w:rsidRPr="007131C3">
        <w:rPr>
          <w:rFonts w:ascii="Times New Roman" w:hAnsi="Times New Roman" w:cs="Times New Roman"/>
          <w:i/>
        </w:rPr>
        <w:t xml:space="preserve">Treasury Bills Act </w:t>
      </w:r>
      <w:r w:rsidRPr="007131C3">
        <w:rPr>
          <w:rFonts w:ascii="Times New Roman" w:hAnsi="Times New Roman" w:cs="Times New Roman"/>
        </w:rPr>
        <w:t>1914, as amended by this Act.</w:t>
      </w:r>
    </w:p>
    <w:p w:rsidR="0025362D" w:rsidRPr="007131C3" w:rsidRDefault="0025362D" w:rsidP="00A26AE2">
      <w:pPr>
        <w:pBdr>
          <w:top w:val="single" w:sz="4" w:space="1" w:color="auto"/>
        </w:pBdr>
        <w:spacing w:before="360" w:after="0" w:line="240" w:lineRule="auto"/>
        <w:ind w:left="3600" w:right="3600"/>
        <w:jc w:val="center"/>
        <w:rPr>
          <w:rFonts w:ascii="Times New Roman" w:hAnsi="Times New Roman" w:cs="Times New Roman"/>
        </w:rPr>
      </w:pPr>
      <w:bookmarkStart w:id="0" w:name="_GoBack"/>
      <w:bookmarkEnd w:id="0"/>
    </w:p>
    <w:sectPr w:rsidR="0025362D" w:rsidRPr="007131C3" w:rsidSect="00B14ACE">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2C" w:rsidRDefault="0010132C" w:rsidP="006C3EB9">
      <w:pPr>
        <w:spacing w:after="0" w:line="240" w:lineRule="auto"/>
      </w:pPr>
      <w:r>
        <w:separator/>
      </w:r>
    </w:p>
  </w:endnote>
  <w:endnote w:type="continuationSeparator" w:id="0">
    <w:p w:rsidR="0010132C" w:rsidRDefault="0010132C" w:rsidP="006C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11" w:rsidRDefault="002B4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11" w:rsidRDefault="002B48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11" w:rsidRDefault="002B4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2C" w:rsidRDefault="0010132C" w:rsidP="006C3EB9">
      <w:pPr>
        <w:spacing w:after="0" w:line="240" w:lineRule="auto"/>
      </w:pPr>
      <w:r>
        <w:separator/>
      </w:r>
    </w:p>
  </w:footnote>
  <w:footnote w:type="continuationSeparator" w:id="0">
    <w:p w:rsidR="0010132C" w:rsidRDefault="0010132C" w:rsidP="006C3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B9" w:rsidRPr="00837155" w:rsidRDefault="006C3EB9" w:rsidP="006C3EB9">
    <w:pPr>
      <w:tabs>
        <w:tab w:val="left" w:pos="4320"/>
        <w:tab w:val="left" w:pos="8550"/>
      </w:tabs>
      <w:spacing w:after="0" w:line="240" w:lineRule="auto"/>
      <w:rPr>
        <w:rFonts w:ascii="Times New Roman" w:hAnsi="Times New Roman" w:cs="Times New Roman"/>
        <w:sz w:val="20"/>
        <w:szCs w:val="20"/>
      </w:rPr>
    </w:pPr>
    <w:r w:rsidRPr="00837155">
      <w:rPr>
        <w:rFonts w:ascii="Times New Roman" w:hAnsi="Times New Roman" w:cs="Times New Roman"/>
        <w:sz w:val="20"/>
        <w:szCs w:val="20"/>
      </w:rPr>
      <w:t>No. 25.</w:t>
    </w:r>
    <w:r w:rsidRPr="00837155">
      <w:rPr>
        <w:rFonts w:ascii="Times New Roman" w:hAnsi="Times New Roman" w:cs="Times New Roman"/>
        <w:sz w:val="20"/>
        <w:szCs w:val="20"/>
      </w:rPr>
      <w:tab/>
    </w:r>
    <w:r w:rsidRPr="00837155">
      <w:rPr>
        <w:rFonts w:ascii="Times New Roman" w:hAnsi="Times New Roman" w:cs="Times New Roman"/>
        <w:i/>
        <w:sz w:val="20"/>
        <w:szCs w:val="20"/>
      </w:rPr>
      <w:t>Treasury Bills.</w:t>
    </w:r>
    <w:r w:rsidRPr="00837155">
      <w:rPr>
        <w:rFonts w:ascii="Times New Roman" w:hAnsi="Times New Roman" w:cs="Times New Roman"/>
        <w:i/>
        <w:sz w:val="20"/>
        <w:szCs w:val="20"/>
      </w:rPr>
      <w:tab/>
    </w:r>
    <w:r w:rsidRPr="00837155">
      <w:rPr>
        <w:rFonts w:ascii="Times New Roman" w:hAnsi="Times New Roman" w:cs="Times New Roman"/>
        <w:sz w:val="20"/>
        <w:szCs w:val="20"/>
      </w:rPr>
      <w:t>1915.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B9" w:rsidRPr="00837155" w:rsidRDefault="006C3EB9" w:rsidP="00E909AE">
    <w:pPr>
      <w:pStyle w:val="Header"/>
      <w:tabs>
        <w:tab w:val="clear" w:pos="9360"/>
        <w:tab w:val="right" w:pos="9000"/>
      </w:tabs>
      <w:rPr>
        <w:rFonts w:ascii="Times New Roman" w:hAnsi="Times New Roman" w:cs="Times New Roman"/>
        <w:sz w:val="20"/>
        <w:szCs w:val="20"/>
      </w:rPr>
    </w:pPr>
    <w:r w:rsidRPr="00837155">
      <w:rPr>
        <w:rFonts w:ascii="Times New Roman" w:hAnsi="Times New Roman" w:cs="Times New Roman"/>
        <w:sz w:val="20"/>
        <w:szCs w:val="20"/>
      </w:rPr>
      <w:t>1915</w:t>
    </w:r>
    <w:r w:rsidR="002B4811">
      <w:rPr>
        <w:rFonts w:ascii="Times New Roman" w:hAnsi="Times New Roman" w:cs="Times New Roman"/>
        <w:sz w:val="20"/>
        <w:szCs w:val="20"/>
      </w:rPr>
      <w:t>.</w:t>
    </w:r>
    <w:r w:rsidRPr="00837155">
      <w:rPr>
        <w:rFonts w:ascii="Times New Roman" w:hAnsi="Times New Roman" w:cs="Times New Roman"/>
        <w:sz w:val="20"/>
        <w:szCs w:val="20"/>
      </w:rPr>
      <w:tab/>
    </w:r>
    <w:r w:rsidRPr="00837155">
      <w:rPr>
        <w:rFonts w:ascii="Times New Roman" w:hAnsi="Times New Roman" w:cs="Times New Roman"/>
        <w:i/>
        <w:sz w:val="20"/>
        <w:szCs w:val="20"/>
      </w:rPr>
      <w:t>Treasury Bills.</w:t>
    </w:r>
    <w:r w:rsidRPr="00837155">
      <w:rPr>
        <w:rFonts w:ascii="Times New Roman" w:hAnsi="Times New Roman" w:cs="Times New Roman"/>
        <w:i/>
        <w:sz w:val="20"/>
        <w:szCs w:val="20"/>
      </w:rPr>
      <w:tab/>
    </w:r>
    <w:r w:rsidRPr="00837155">
      <w:rPr>
        <w:rFonts w:ascii="Times New Roman" w:hAnsi="Times New Roman" w:cs="Times New Roman"/>
        <w:sz w:val="20"/>
        <w:szCs w:val="20"/>
      </w:rPr>
      <w:t>No. 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11" w:rsidRDefault="002B4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51E89"/>
    <w:rsid w:val="000E329B"/>
    <w:rsid w:val="0010132C"/>
    <w:rsid w:val="002028B7"/>
    <w:rsid w:val="0025362D"/>
    <w:rsid w:val="002B4811"/>
    <w:rsid w:val="00326D68"/>
    <w:rsid w:val="0036145A"/>
    <w:rsid w:val="004339C2"/>
    <w:rsid w:val="005B5D59"/>
    <w:rsid w:val="005E0281"/>
    <w:rsid w:val="005E304D"/>
    <w:rsid w:val="00651E89"/>
    <w:rsid w:val="006939F7"/>
    <w:rsid w:val="006C3EB9"/>
    <w:rsid w:val="0070286D"/>
    <w:rsid w:val="007131C3"/>
    <w:rsid w:val="007831BF"/>
    <w:rsid w:val="007C7B02"/>
    <w:rsid w:val="00837155"/>
    <w:rsid w:val="009378E5"/>
    <w:rsid w:val="009B6A4D"/>
    <w:rsid w:val="00A26AE2"/>
    <w:rsid w:val="00A91BE8"/>
    <w:rsid w:val="00AD5A43"/>
    <w:rsid w:val="00AF76D5"/>
    <w:rsid w:val="00B14ACE"/>
    <w:rsid w:val="00B70D2B"/>
    <w:rsid w:val="00BF3584"/>
    <w:rsid w:val="00C372E7"/>
    <w:rsid w:val="00CF7B1D"/>
    <w:rsid w:val="00E15905"/>
    <w:rsid w:val="00E31858"/>
    <w:rsid w:val="00E84D9E"/>
    <w:rsid w:val="00E908BF"/>
    <w:rsid w:val="00E909AE"/>
    <w:rsid w:val="00F24482"/>
    <w:rsid w:val="00F51ACB"/>
    <w:rsid w:val="00F95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E329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E329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E329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E329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E329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E329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E329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E329B"/>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0E329B"/>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0E329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0E329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E329B"/>
    <w:rPr>
      <w:rFonts w:ascii="Times New Roman" w:eastAsia="Times New Roman" w:hAnsi="Times New Roman" w:cs="Times New Roman"/>
      <w:b/>
      <w:bCs/>
      <w:i w:val="0"/>
      <w:iCs w:val="0"/>
      <w:smallCaps w:val="0"/>
      <w:sz w:val="30"/>
      <w:szCs w:val="30"/>
    </w:rPr>
  </w:style>
  <w:style w:type="character" w:customStyle="1" w:styleId="CharStyle1">
    <w:name w:val="CharStyle1"/>
    <w:basedOn w:val="DefaultParagraphFont"/>
    <w:rsid w:val="000E329B"/>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0E329B"/>
    <w:rPr>
      <w:rFonts w:ascii="Times New Roman" w:eastAsia="Times New Roman" w:hAnsi="Times New Roman" w:cs="Times New Roman"/>
      <w:b w:val="0"/>
      <w:bCs w:val="0"/>
      <w:i/>
      <w:iCs/>
      <w:smallCaps w:val="0"/>
      <w:sz w:val="24"/>
      <w:szCs w:val="24"/>
    </w:rPr>
  </w:style>
  <w:style w:type="character" w:customStyle="1" w:styleId="CharStyle4">
    <w:name w:val="CharStyle4"/>
    <w:basedOn w:val="DefaultParagraphFont"/>
    <w:rsid w:val="000E329B"/>
    <w:rPr>
      <w:rFonts w:ascii="Times New Roman" w:eastAsia="Times New Roman" w:hAnsi="Times New Roman" w:cs="Times New Roman"/>
      <w:b w:val="0"/>
      <w:bCs w:val="0"/>
      <w:i w:val="0"/>
      <w:iCs w:val="0"/>
      <w:smallCaps w:val="0"/>
      <w:sz w:val="24"/>
      <w:szCs w:val="24"/>
    </w:rPr>
  </w:style>
  <w:style w:type="character" w:customStyle="1" w:styleId="CharStyle5">
    <w:name w:val="CharStyle5"/>
    <w:basedOn w:val="DefaultParagraphFont"/>
    <w:rsid w:val="000E329B"/>
    <w:rPr>
      <w:rFonts w:ascii="Georgia" w:eastAsia="Georgia" w:hAnsi="Georgia" w:cs="Georgia"/>
      <w:b w:val="0"/>
      <w:bCs w:val="0"/>
      <w:i w:val="0"/>
      <w:iCs w:val="0"/>
      <w:smallCaps w:val="0"/>
      <w:sz w:val="48"/>
      <w:szCs w:val="48"/>
    </w:rPr>
  </w:style>
  <w:style w:type="character" w:customStyle="1" w:styleId="CharStyle13">
    <w:name w:val="CharStyle13"/>
    <w:basedOn w:val="DefaultParagraphFont"/>
    <w:rsid w:val="000E329B"/>
    <w:rPr>
      <w:rFonts w:ascii="Times New Roman" w:eastAsia="Times New Roman" w:hAnsi="Times New Roman" w:cs="Times New Roman"/>
      <w:b/>
      <w:bCs/>
      <w:i w:val="0"/>
      <w:iCs w:val="0"/>
      <w:smallCaps w:val="0"/>
      <w:sz w:val="16"/>
      <w:szCs w:val="16"/>
    </w:rPr>
  </w:style>
  <w:style w:type="character" w:customStyle="1" w:styleId="CharStyle21">
    <w:name w:val="CharStyle21"/>
    <w:basedOn w:val="DefaultParagraphFont"/>
    <w:rsid w:val="000E329B"/>
    <w:rPr>
      <w:rFonts w:ascii="Times New Roman" w:eastAsia="Times New Roman" w:hAnsi="Times New Roman" w:cs="Times New Roman"/>
      <w:b/>
      <w:bCs/>
      <w:i w:val="0"/>
      <w:iCs w:val="0"/>
      <w:smallCaps w:val="0"/>
      <w:sz w:val="12"/>
      <w:szCs w:val="12"/>
    </w:rPr>
  </w:style>
  <w:style w:type="character" w:customStyle="1" w:styleId="CharStyle22">
    <w:name w:val="CharStyle22"/>
    <w:basedOn w:val="DefaultParagraphFont"/>
    <w:rsid w:val="000E329B"/>
    <w:rPr>
      <w:rFonts w:ascii="Times New Roman" w:eastAsia="Times New Roman" w:hAnsi="Times New Roman" w:cs="Times New Roman"/>
      <w:b/>
      <w:bCs/>
      <w:i w:val="0"/>
      <w:iCs w:val="0"/>
      <w:smallCaps/>
      <w:sz w:val="18"/>
      <w:szCs w:val="18"/>
    </w:rPr>
  </w:style>
  <w:style w:type="character" w:customStyle="1" w:styleId="CharStyle24">
    <w:name w:val="CharStyle24"/>
    <w:basedOn w:val="DefaultParagraphFont"/>
    <w:rsid w:val="000E329B"/>
    <w:rPr>
      <w:rFonts w:ascii="Times New Roman" w:eastAsia="Times New Roman" w:hAnsi="Times New Roman" w:cs="Times New Roman"/>
      <w:b w:val="0"/>
      <w:bCs w:val="0"/>
      <w:i/>
      <w:iCs/>
      <w:smallCaps w:val="0"/>
      <w:sz w:val="18"/>
      <w:szCs w:val="18"/>
    </w:rPr>
  </w:style>
  <w:style w:type="character" w:customStyle="1" w:styleId="CharStyle26">
    <w:name w:val="CharStyle26"/>
    <w:basedOn w:val="DefaultParagraphFont"/>
    <w:rsid w:val="000E329B"/>
    <w:rPr>
      <w:rFonts w:ascii="Times New Roman" w:eastAsia="Times New Roman" w:hAnsi="Times New Roman" w:cs="Times New Roman"/>
      <w:b w:val="0"/>
      <w:bCs w:val="0"/>
      <w:i w:val="0"/>
      <w:iCs w:val="0"/>
      <w:smallCaps w:val="0"/>
      <w:sz w:val="18"/>
      <w:szCs w:val="18"/>
    </w:rPr>
  </w:style>
  <w:style w:type="character" w:customStyle="1" w:styleId="CharStyle29">
    <w:name w:val="CharStyle29"/>
    <w:basedOn w:val="DefaultParagraphFont"/>
    <w:rsid w:val="000E329B"/>
    <w:rPr>
      <w:rFonts w:ascii="Times New Roman" w:eastAsia="Times New Roman" w:hAnsi="Times New Roman" w:cs="Times New Roman"/>
      <w:b/>
      <w:bCs/>
      <w:i/>
      <w:iCs/>
      <w:smallCaps w:val="0"/>
      <w:sz w:val="18"/>
      <w:szCs w:val="18"/>
    </w:rPr>
  </w:style>
  <w:style w:type="character" w:customStyle="1" w:styleId="CharStyle34">
    <w:name w:val="CharStyle34"/>
    <w:basedOn w:val="DefaultParagraphFont"/>
    <w:rsid w:val="000E329B"/>
    <w:rPr>
      <w:rFonts w:ascii="Trebuchet MS" w:eastAsia="Trebuchet MS" w:hAnsi="Trebuchet MS" w:cs="Trebuchet MS"/>
      <w:b/>
      <w:bCs/>
      <w:i w:val="0"/>
      <w:iCs w:val="0"/>
      <w:smallCaps w:val="0"/>
      <w:sz w:val="16"/>
      <w:szCs w:val="16"/>
    </w:rPr>
  </w:style>
  <w:style w:type="paragraph" w:styleId="Header">
    <w:name w:val="header"/>
    <w:basedOn w:val="Normal"/>
    <w:link w:val="HeaderChar"/>
    <w:uiPriority w:val="99"/>
    <w:unhideWhenUsed/>
    <w:rsid w:val="006C3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EB9"/>
  </w:style>
  <w:style w:type="paragraph" w:styleId="Footer">
    <w:name w:val="footer"/>
    <w:basedOn w:val="Normal"/>
    <w:link w:val="FooterChar"/>
    <w:uiPriority w:val="99"/>
    <w:semiHidden/>
    <w:unhideWhenUsed/>
    <w:rsid w:val="006C3E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3E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35</cp:revision>
  <dcterms:created xsi:type="dcterms:W3CDTF">2017-03-22T07:18:00Z</dcterms:created>
  <dcterms:modified xsi:type="dcterms:W3CDTF">2017-12-05T03:33:00Z</dcterms:modified>
</cp:coreProperties>
</file>