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AFB" w:rsidRPr="005B3188" w:rsidRDefault="004867E1" w:rsidP="007C4A47">
      <w:pPr>
        <w:spacing w:before="720" w:after="0" w:line="240" w:lineRule="auto"/>
        <w:jc w:val="center"/>
        <w:rPr>
          <w:rFonts w:ascii="Times New Roman" w:hAnsi="Times New Roman"/>
          <w:sz w:val="36"/>
          <w:szCs w:val="36"/>
        </w:rPr>
      </w:pPr>
      <w:r w:rsidRPr="004C4AFB">
        <w:rPr>
          <w:rFonts w:ascii="Times New Roman" w:hAnsi="Times New Roman"/>
          <w:sz w:val="36"/>
          <w:szCs w:val="36"/>
        </w:rPr>
        <w:t>JERVIS BAY TERRITORY ACCEPTANCE</w:t>
      </w:r>
    </w:p>
    <w:p w:rsidR="002351A5" w:rsidRPr="004867E1" w:rsidRDefault="00A70FEF" w:rsidP="00A74AD0">
      <w:pPr>
        <w:pBdr>
          <w:top w:val="single" w:sz="4" w:space="1" w:color="auto"/>
        </w:pBdr>
        <w:spacing w:before="120" w:after="0" w:line="240" w:lineRule="auto"/>
        <w:ind w:left="4176" w:right="4176"/>
        <w:jc w:val="center"/>
        <w:rPr>
          <w:rFonts w:ascii="Times New Roman" w:hAnsi="Times New Roman"/>
        </w:rPr>
      </w:pPr>
    </w:p>
    <w:p w:rsidR="002351A5" w:rsidRPr="004C4AFB" w:rsidRDefault="004867E1" w:rsidP="004C4AFB">
      <w:pPr>
        <w:spacing w:after="120" w:line="240" w:lineRule="auto"/>
        <w:jc w:val="center"/>
        <w:rPr>
          <w:rFonts w:ascii="Times New Roman" w:hAnsi="Times New Roman"/>
          <w:b/>
          <w:sz w:val="28"/>
          <w:szCs w:val="28"/>
        </w:rPr>
      </w:pPr>
      <w:r w:rsidRPr="004C4AFB">
        <w:rPr>
          <w:rFonts w:ascii="Times New Roman" w:hAnsi="Times New Roman"/>
          <w:b/>
          <w:sz w:val="28"/>
          <w:szCs w:val="28"/>
        </w:rPr>
        <w:t>No. 19 of 1915.</w:t>
      </w:r>
    </w:p>
    <w:p w:rsidR="002351A5" w:rsidRPr="004C4AFB" w:rsidRDefault="004867E1" w:rsidP="00DE459D">
      <w:pPr>
        <w:spacing w:after="0" w:line="240" w:lineRule="auto"/>
        <w:ind w:left="720" w:hanging="720"/>
        <w:jc w:val="both"/>
        <w:rPr>
          <w:rFonts w:ascii="Times New Roman" w:hAnsi="Times New Roman"/>
          <w:sz w:val="26"/>
          <w:szCs w:val="26"/>
        </w:rPr>
      </w:pPr>
      <w:r w:rsidRPr="004C4AFB">
        <w:rPr>
          <w:rFonts w:ascii="Times New Roman" w:hAnsi="Times New Roman"/>
          <w:sz w:val="26"/>
          <w:szCs w:val="26"/>
        </w:rPr>
        <w:t>An Act to provide for the Acceptance of certain Territory Surrendered by the State of New South Wales to the Commonwealth.</w:t>
      </w:r>
    </w:p>
    <w:p w:rsidR="002351A5" w:rsidRPr="004C4AFB" w:rsidRDefault="004867E1" w:rsidP="00DE459D">
      <w:pPr>
        <w:spacing w:before="120" w:after="120" w:line="240" w:lineRule="auto"/>
        <w:jc w:val="right"/>
        <w:rPr>
          <w:rFonts w:ascii="Times New Roman" w:hAnsi="Times New Roman"/>
          <w:sz w:val="26"/>
          <w:szCs w:val="26"/>
        </w:rPr>
      </w:pPr>
      <w:r w:rsidRPr="004C4AFB">
        <w:rPr>
          <w:rFonts w:ascii="Times New Roman" w:hAnsi="Times New Roman"/>
          <w:sz w:val="26"/>
          <w:szCs w:val="26"/>
        </w:rPr>
        <w:t>[Assented to 12th July, 1915.]</w:t>
      </w:r>
    </w:p>
    <w:p w:rsidR="00704CC0" w:rsidRPr="00704CC0" w:rsidRDefault="00704CC0" w:rsidP="00D74A84">
      <w:pPr>
        <w:spacing w:after="60" w:line="240" w:lineRule="auto"/>
        <w:jc w:val="both"/>
        <w:rPr>
          <w:rFonts w:ascii="Times New Roman" w:hAnsi="Times New Roman"/>
          <w:b/>
          <w:sz w:val="20"/>
        </w:rPr>
      </w:pPr>
      <w:r w:rsidRPr="00704CC0">
        <w:rPr>
          <w:rFonts w:ascii="Times New Roman" w:hAnsi="Times New Roman"/>
          <w:b/>
          <w:sz w:val="20"/>
        </w:rPr>
        <w:t>Preamble.</w:t>
      </w:r>
    </w:p>
    <w:p w:rsidR="002351A5" w:rsidRPr="005120CA" w:rsidRDefault="004867E1" w:rsidP="00D74A84">
      <w:pPr>
        <w:spacing w:after="0" w:line="240" w:lineRule="auto"/>
        <w:jc w:val="both"/>
        <w:rPr>
          <w:rFonts w:ascii="Times New Roman" w:hAnsi="Times New Roman"/>
        </w:rPr>
      </w:pPr>
      <w:r w:rsidRPr="005120CA">
        <w:rPr>
          <w:rFonts w:ascii="Times New Roman" w:hAnsi="Times New Roman"/>
        </w:rPr>
        <w:t>WHEREAS the Commonwealth and the State of New South Wales (in this Act referred to as the State) have entered into an agreement, set out in the Schedule to this Act, for the surrender to and acceptance by the Commonwealth of the territory set out in the said agreement: And whereas it is desirable that the said agreement be ratified and confirmed and that the surrender of the territory be accepted by the Commonwealth: Be it therefore enacted by the King</w:t>
      </w:r>
      <w:r w:rsidR="00611B5E" w:rsidRPr="005120CA">
        <w:rPr>
          <w:rFonts w:ascii="Times New Roman" w:hAnsi="Times New Roman"/>
        </w:rPr>
        <w:t>’</w:t>
      </w:r>
      <w:r w:rsidRPr="005120CA">
        <w:rPr>
          <w:rFonts w:ascii="Times New Roman" w:hAnsi="Times New Roman"/>
        </w:rPr>
        <w:t>s Most Excellent Majesty, the Senate, and the House of Representatives of the Commonwealth of Australia, as follows:—</w:t>
      </w:r>
    </w:p>
    <w:p w:rsidR="00704CC0" w:rsidRPr="00704CC0" w:rsidRDefault="00704CC0" w:rsidP="00D74A84">
      <w:pPr>
        <w:spacing w:before="120" w:after="60" w:line="240" w:lineRule="auto"/>
        <w:jc w:val="both"/>
        <w:rPr>
          <w:rFonts w:ascii="Times New Roman" w:hAnsi="Times New Roman"/>
          <w:b/>
          <w:sz w:val="20"/>
        </w:rPr>
      </w:pPr>
      <w:r w:rsidRPr="00704CC0">
        <w:rPr>
          <w:rFonts w:ascii="Times New Roman" w:hAnsi="Times New Roman"/>
          <w:b/>
          <w:sz w:val="20"/>
        </w:rPr>
        <w:t>Short title.</w:t>
      </w:r>
    </w:p>
    <w:p w:rsidR="002351A5" w:rsidRPr="004867E1" w:rsidRDefault="004867E1" w:rsidP="00D74A84">
      <w:pPr>
        <w:spacing w:after="0" w:line="240" w:lineRule="auto"/>
        <w:ind w:firstLine="432"/>
        <w:jc w:val="both"/>
        <w:rPr>
          <w:rFonts w:ascii="Times New Roman" w:hAnsi="Times New Roman"/>
        </w:rPr>
      </w:pPr>
      <w:r w:rsidRPr="004867E1">
        <w:rPr>
          <w:rFonts w:ascii="Times New Roman" w:hAnsi="Times New Roman"/>
          <w:b/>
        </w:rPr>
        <w:t>1</w:t>
      </w:r>
      <w:r w:rsidR="00E66CEB">
        <w:rPr>
          <w:rFonts w:ascii="Times New Roman" w:hAnsi="Times New Roman"/>
          <w:b/>
        </w:rPr>
        <w:t>.</w:t>
      </w:r>
      <w:r w:rsidR="00133195">
        <w:rPr>
          <w:rFonts w:ascii="Times New Roman" w:hAnsi="Times New Roman"/>
          <w:b/>
        </w:rPr>
        <w:tab/>
      </w:r>
      <w:r w:rsidRPr="004867E1">
        <w:rPr>
          <w:rFonts w:ascii="Times New Roman" w:hAnsi="Times New Roman"/>
        </w:rPr>
        <w:t xml:space="preserve">This Act may be cited as the </w:t>
      </w:r>
      <w:r w:rsidRPr="004867E1">
        <w:rPr>
          <w:rFonts w:ascii="Times New Roman" w:hAnsi="Times New Roman"/>
          <w:i/>
        </w:rPr>
        <w:t xml:space="preserve">Jervis Bay Territory Acceptance Act </w:t>
      </w:r>
      <w:r w:rsidRPr="004867E1">
        <w:rPr>
          <w:rFonts w:ascii="Times New Roman" w:hAnsi="Times New Roman"/>
        </w:rPr>
        <w:t>1915.</w:t>
      </w:r>
    </w:p>
    <w:p w:rsidR="00704CC0" w:rsidRPr="00704CC0" w:rsidRDefault="00704CC0" w:rsidP="00D74A84">
      <w:pPr>
        <w:spacing w:before="120" w:after="60" w:line="240" w:lineRule="auto"/>
        <w:jc w:val="both"/>
        <w:rPr>
          <w:rFonts w:ascii="Times New Roman" w:hAnsi="Times New Roman"/>
          <w:b/>
          <w:sz w:val="20"/>
        </w:rPr>
      </w:pPr>
      <w:r w:rsidRPr="00704CC0">
        <w:rPr>
          <w:rFonts w:ascii="Times New Roman" w:hAnsi="Times New Roman"/>
          <w:b/>
          <w:sz w:val="20"/>
        </w:rPr>
        <w:t>Commencement.</w:t>
      </w:r>
    </w:p>
    <w:p w:rsidR="002351A5" w:rsidRPr="004867E1" w:rsidRDefault="004867E1" w:rsidP="00D74A84">
      <w:pPr>
        <w:spacing w:after="0" w:line="240" w:lineRule="auto"/>
        <w:ind w:firstLine="432"/>
        <w:jc w:val="both"/>
        <w:rPr>
          <w:rFonts w:ascii="Times New Roman" w:hAnsi="Times New Roman"/>
        </w:rPr>
      </w:pPr>
      <w:r w:rsidRPr="004867E1">
        <w:rPr>
          <w:rFonts w:ascii="Times New Roman" w:hAnsi="Times New Roman"/>
          <w:b/>
        </w:rPr>
        <w:t>2</w:t>
      </w:r>
      <w:r w:rsidR="00E66CEB">
        <w:rPr>
          <w:rFonts w:ascii="Times New Roman" w:hAnsi="Times New Roman"/>
          <w:b/>
        </w:rPr>
        <w:t>.</w:t>
      </w:r>
      <w:r w:rsidR="00133195">
        <w:rPr>
          <w:rFonts w:ascii="Times New Roman" w:hAnsi="Times New Roman"/>
          <w:b/>
        </w:rPr>
        <w:tab/>
      </w:r>
      <w:r w:rsidRPr="004867E1">
        <w:rPr>
          <w:rFonts w:ascii="Times New Roman" w:hAnsi="Times New Roman"/>
        </w:rPr>
        <w:t>This Act shall commence on a day to be fixed by proclamation, after the Act passed by the Parliament of the State confirming the said agreement and surrendering the territory to the Commonwealth has been proclaimed by the Governor of the State to be in force.</w:t>
      </w:r>
    </w:p>
    <w:p w:rsidR="00704CC0" w:rsidRPr="00704CC0" w:rsidRDefault="00704CC0" w:rsidP="00D74A84">
      <w:pPr>
        <w:spacing w:before="120" w:after="60" w:line="240" w:lineRule="auto"/>
        <w:jc w:val="both"/>
        <w:rPr>
          <w:rFonts w:ascii="Times New Roman" w:hAnsi="Times New Roman"/>
          <w:b/>
          <w:sz w:val="20"/>
        </w:rPr>
      </w:pPr>
      <w:r w:rsidRPr="00704CC0">
        <w:rPr>
          <w:rFonts w:ascii="Times New Roman" w:hAnsi="Times New Roman"/>
          <w:b/>
          <w:sz w:val="20"/>
        </w:rPr>
        <w:t>Ratification of agreement.</w:t>
      </w:r>
    </w:p>
    <w:p w:rsidR="002351A5" w:rsidRPr="004867E1" w:rsidRDefault="004867E1" w:rsidP="00D74A84">
      <w:pPr>
        <w:spacing w:after="0" w:line="240" w:lineRule="auto"/>
        <w:ind w:firstLine="432"/>
        <w:jc w:val="both"/>
        <w:rPr>
          <w:rFonts w:ascii="Times New Roman" w:hAnsi="Times New Roman"/>
        </w:rPr>
      </w:pPr>
      <w:r w:rsidRPr="00133195">
        <w:rPr>
          <w:rFonts w:ascii="Times New Roman" w:hAnsi="Times New Roman"/>
          <w:b/>
        </w:rPr>
        <w:t>3</w:t>
      </w:r>
      <w:r w:rsidR="00E66CEB">
        <w:rPr>
          <w:rFonts w:ascii="Times New Roman" w:hAnsi="Times New Roman"/>
          <w:b/>
        </w:rPr>
        <w:t>.</w:t>
      </w:r>
      <w:r w:rsidR="00133195">
        <w:rPr>
          <w:rFonts w:ascii="Times New Roman" w:hAnsi="Times New Roman"/>
        </w:rPr>
        <w:tab/>
      </w:r>
      <w:r w:rsidRPr="004867E1">
        <w:rPr>
          <w:rFonts w:ascii="Times New Roman" w:hAnsi="Times New Roman"/>
        </w:rPr>
        <w:t>The agreement made between the Commonwealth and the State and set out in the Schedule to this Act is hereby ratified and confirmed.</w:t>
      </w:r>
    </w:p>
    <w:p w:rsidR="00704CC0" w:rsidRPr="00704CC0" w:rsidRDefault="00704CC0" w:rsidP="00D74A84">
      <w:pPr>
        <w:spacing w:before="120" w:after="60" w:line="240" w:lineRule="auto"/>
        <w:jc w:val="both"/>
        <w:rPr>
          <w:rFonts w:ascii="Times New Roman" w:hAnsi="Times New Roman"/>
          <w:b/>
          <w:sz w:val="20"/>
        </w:rPr>
      </w:pPr>
      <w:r w:rsidRPr="00704CC0">
        <w:rPr>
          <w:rFonts w:ascii="Times New Roman" w:hAnsi="Times New Roman"/>
          <w:b/>
          <w:sz w:val="20"/>
        </w:rPr>
        <w:t>Acceptance of territory</w:t>
      </w:r>
      <w:r w:rsidR="006D0B53">
        <w:rPr>
          <w:rFonts w:ascii="Times New Roman" w:hAnsi="Times New Roman"/>
          <w:b/>
          <w:sz w:val="20"/>
        </w:rPr>
        <w:t>.</w:t>
      </w:r>
    </w:p>
    <w:p w:rsidR="002351A5" w:rsidRPr="004867E1" w:rsidRDefault="004867E1" w:rsidP="00D74A84">
      <w:pPr>
        <w:spacing w:after="0" w:line="240" w:lineRule="auto"/>
        <w:ind w:firstLine="432"/>
        <w:jc w:val="both"/>
        <w:rPr>
          <w:rFonts w:ascii="Times New Roman" w:hAnsi="Times New Roman"/>
        </w:rPr>
      </w:pPr>
      <w:r w:rsidRPr="004867E1">
        <w:rPr>
          <w:rFonts w:ascii="Times New Roman" w:hAnsi="Times New Roman"/>
          <w:b/>
        </w:rPr>
        <w:t>4</w:t>
      </w:r>
      <w:r w:rsidRPr="004867E1">
        <w:rPr>
          <w:rFonts w:ascii="Times New Roman" w:hAnsi="Times New Roman"/>
        </w:rPr>
        <w:t>.—(1.)</w:t>
      </w:r>
      <w:r w:rsidR="007C4A47">
        <w:rPr>
          <w:rFonts w:ascii="Times New Roman" w:hAnsi="Times New Roman"/>
        </w:rPr>
        <w:tab/>
      </w:r>
      <w:r w:rsidRPr="004867E1">
        <w:rPr>
          <w:rFonts w:ascii="Times New Roman" w:hAnsi="Times New Roman"/>
        </w:rPr>
        <w:t>Upon the commencement of this Act, the territory set out in the agreement and surrendered by the State to the Commonwealth shall be and is hereby accepted by the Commonwealth as a territory of the Commonwealth.</w:t>
      </w:r>
    </w:p>
    <w:p w:rsidR="00704CC0" w:rsidRDefault="00704CC0">
      <w:pPr>
        <w:rPr>
          <w:rFonts w:ascii="Times New Roman" w:hAnsi="Times New Roman"/>
        </w:rPr>
      </w:pPr>
      <w:r>
        <w:rPr>
          <w:rFonts w:ascii="Times New Roman" w:hAnsi="Times New Roman"/>
        </w:rPr>
        <w:br w:type="page"/>
      </w:r>
    </w:p>
    <w:p w:rsidR="002E7370" w:rsidRPr="002E7370" w:rsidRDefault="002E7370" w:rsidP="00D74A84">
      <w:pPr>
        <w:spacing w:before="120" w:after="60" w:line="240" w:lineRule="auto"/>
        <w:jc w:val="both"/>
        <w:rPr>
          <w:rFonts w:ascii="Times New Roman" w:hAnsi="Times New Roman"/>
          <w:b/>
          <w:sz w:val="20"/>
        </w:rPr>
      </w:pPr>
      <w:r w:rsidRPr="002E7370">
        <w:rPr>
          <w:rFonts w:ascii="Times New Roman" w:hAnsi="Times New Roman"/>
          <w:b/>
          <w:sz w:val="20"/>
        </w:rPr>
        <w:lastRenderedPageBreak/>
        <w:t>Application of laws.</w:t>
      </w:r>
    </w:p>
    <w:p w:rsidR="002351A5" w:rsidRPr="004867E1" w:rsidRDefault="004867E1" w:rsidP="007C4A47">
      <w:pPr>
        <w:tabs>
          <w:tab w:val="left" w:pos="1080"/>
        </w:tabs>
        <w:spacing w:after="0" w:line="240" w:lineRule="auto"/>
        <w:ind w:firstLine="432"/>
        <w:jc w:val="both"/>
        <w:rPr>
          <w:rFonts w:ascii="Times New Roman" w:hAnsi="Times New Roman"/>
        </w:rPr>
      </w:pPr>
      <w:r w:rsidRPr="004867E1">
        <w:rPr>
          <w:rFonts w:ascii="Times New Roman" w:hAnsi="Times New Roman"/>
        </w:rPr>
        <w:t>(2.)</w:t>
      </w:r>
      <w:r w:rsidR="007C4A47">
        <w:rPr>
          <w:rFonts w:ascii="Times New Roman" w:hAnsi="Times New Roman"/>
        </w:rPr>
        <w:tab/>
      </w:r>
      <w:r w:rsidRPr="004867E1">
        <w:rPr>
          <w:rFonts w:ascii="Times New Roman" w:hAnsi="Times New Roman"/>
        </w:rPr>
        <w:t>The territory so accepted shall he annexed to and be deemed to form part of the Territory acquired by the Commonwealth for the Seat of Government, to the intent that all laws ordinances and regulations (whether made before or after the commencement of this Act), which are from time to time in force in the Territory for the Seat of Government shall so far as applicable apply to and be in force in the territory so accepted.</w:t>
      </w:r>
    </w:p>
    <w:p w:rsidR="002351A5" w:rsidRPr="004867E1" w:rsidRDefault="004867E1" w:rsidP="007C4A47">
      <w:pPr>
        <w:tabs>
          <w:tab w:val="left" w:pos="1080"/>
        </w:tabs>
        <w:spacing w:after="0" w:line="240" w:lineRule="auto"/>
        <w:ind w:firstLine="432"/>
        <w:jc w:val="both"/>
        <w:rPr>
          <w:rFonts w:ascii="Times New Roman" w:hAnsi="Times New Roman"/>
        </w:rPr>
      </w:pPr>
      <w:r w:rsidRPr="004867E1">
        <w:rPr>
          <w:rFonts w:ascii="Times New Roman" w:hAnsi="Times New Roman"/>
        </w:rPr>
        <w:t>(3.)</w:t>
      </w:r>
      <w:r w:rsidR="007C4A47">
        <w:rPr>
          <w:rFonts w:ascii="Times New Roman" w:hAnsi="Times New Roman"/>
        </w:rPr>
        <w:tab/>
      </w:r>
      <w:r w:rsidRPr="004867E1">
        <w:rPr>
          <w:rFonts w:ascii="Times New Roman" w:hAnsi="Times New Roman"/>
        </w:rPr>
        <w:t xml:space="preserve">Sections six to nine (both inclusive) of the </w:t>
      </w:r>
      <w:r w:rsidRPr="004867E1">
        <w:rPr>
          <w:rFonts w:ascii="Times New Roman" w:hAnsi="Times New Roman"/>
          <w:i/>
        </w:rPr>
        <w:t xml:space="preserve">Seat of Government Acceptance Act </w:t>
      </w:r>
      <w:r w:rsidRPr="004867E1">
        <w:rPr>
          <w:rFonts w:ascii="Times New Roman" w:hAnsi="Times New Roman"/>
        </w:rPr>
        <w:t xml:space="preserve">1909 and the whole of the </w:t>
      </w:r>
      <w:r w:rsidRPr="004867E1">
        <w:rPr>
          <w:rFonts w:ascii="Times New Roman" w:hAnsi="Times New Roman"/>
          <w:i/>
        </w:rPr>
        <w:t xml:space="preserve">Seat of Government </w:t>
      </w:r>
      <w:r w:rsidRPr="004867E1">
        <w:rPr>
          <w:rFonts w:ascii="Times New Roman" w:hAnsi="Times New Roman"/>
        </w:rPr>
        <w:t>(</w:t>
      </w:r>
      <w:r w:rsidRPr="004867E1">
        <w:rPr>
          <w:rFonts w:ascii="Times New Roman" w:hAnsi="Times New Roman"/>
          <w:i/>
        </w:rPr>
        <w:t>Administration</w:t>
      </w:r>
      <w:r w:rsidRPr="004867E1">
        <w:rPr>
          <w:rFonts w:ascii="Times New Roman" w:hAnsi="Times New Roman"/>
        </w:rPr>
        <w:t>)</w:t>
      </w:r>
      <w:r w:rsidRPr="004867E1">
        <w:rPr>
          <w:rFonts w:ascii="Times New Roman" w:hAnsi="Times New Roman"/>
          <w:i/>
        </w:rPr>
        <w:t xml:space="preserve"> Act </w:t>
      </w:r>
      <w:r w:rsidRPr="004867E1">
        <w:rPr>
          <w:rFonts w:ascii="Times New Roman" w:hAnsi="Times New Roman"/>
        </w:rPr>
        <w:t>1910 except sections nine and ten shall apply to the territory as if it formed part of the Territory for the Seat of Government.</w:t>
      </w:r>
    </w:p>
    <w:p w:rsidR="002E7370" w:rsidRPr="002E7370" w:rsidRDefault="002E7370" w:rsidP="00D74A84">
      <w:pPr>
        <w:spacing w:before="120" w:after="60" w:line="240" w:lineRule="auto"/>
        <w:jc w:val="both"/>
        <w:rPr>
          <w:rFonts w:ascii="Times New Roman" w:hAnsi="Times New Roman"/>
          <w:b/>
          <w:sz w:val="20"/>
        </w:rPr>
      </w:pPr>
      <w:r w:rsidRPr="002E7370">
        <w:rPr>
          <w:rFonts w:ascii="Times New Roman" w:hAnsi="Times New Roman"/>
          <w:b/>
          <w:sz w:val="20"/>
        </w:rPr>
        <w:t>Disposal of Crown lands</w:t>
      </w:r>
    </w:p>
    <w:p w:rsidR="002351A5" w:rsidRPr="004867E1" w:rsidRDefault="004867E1" w:rsidP="00D74A84">
      <w:pPr>
        <w:spacing w:after="0" w:line="240" w:lineRule="auto"/>
        <w:ind w:firstLine="432"/>
        <w:jc w:val="both"/>
        <w:rPr>
          <w:rFonts w:ascii="Times New Roman" w:hAnsi="Times New Roman"/>
        </w:rPr>
      </w:pPr>
      <w:r w:rsidRPr="004867E1">
        <w:rPr>
          <w:rFonts w:ascii="Times New Roman" w:hAnsi="Times New Roman"/>
          <w:b/>
        </w:rPr>
        <w:t>5</w:t>
      </w:r>
      <w:r w:rsidR="00E66CEB">
        <w:rPr>
          <w:rFonts w:ascii="Times New Roman" w:hAnsi="Times New Roman"/>
          <w:b/>
        </w:rPr>
        <w:t>.</w:t>
      </w:r>
      <w:r w:rsidR="002E7370">
        <w:rPr>
          <w:rFonts w:ascii="Times New Roman" w:hAnsi="Times New Roman"/>
          <w:b/>
        </w:rPr>
        <w:tab/>
      </w:r>
      <w:r w:rsidRPr="004867E1">
        <w:rPr>
          <w:rFonts w:ascii="Times New Roman" w:hAnsi="Times New Roman"/>
        </w:rPr>
        <w:t>No Crown lands in the territory shall be sold or disposed of for any estate of freehold, except in pursuance of some contract entered into before the commencement of this Act.</w:t>
      </w:r>
    </w:p>
    <w:p w:rsidR="006D0B53" w:rsidRPr="006D0B53" w:rsidRDefault="002E7370" w:rsidP="006D0B53">
      <w:pPr>
        <w:spacing w:before="120" w:after="60" w:line="240" w:lineRule="auto"/>
        <w:jc w:val="both"/>
        <w:rPr>
          <w:rFonts w:ascii="Times New Roman" w:hAnsi="Times New Roman"/>
          <w:b/>
          <w:sz w:val="20"/>
          <w:szCs w:val="20"/>
        </w:rPr>
      </w:pPr>
      <w:r w:rsidRPr="006D0B53">
        <w:rPr>
          <w:rFonts w:ascii="Times New Roman" w:hAnsi="Times New Roman"/>
          <w:b/>
          <w:sz w:val="20"/>
          <w:szCs w:val="20"/>
        </w:rPr>
        <w:t xml:space="preserve">Application of </w:t>
      </w:r>
      <w:r w:rsidRPr="006D0B53">
        <w:rPr>
          <w:rFonts w:ascii="Times New Roman" w:hAnsi="Times New Roman"/>
          <w:b/>
          <w:i/>
          <w:sz w:val="20"/>
          <w:szCs w:val="20"/>
        </w:rPr>
        <w:t>Lands</w:t>
      </w:r>
      <w:r w:rsidR="006D0B53" w:rsidRPr="006D0B53">
        <w:rPr>
          <w:rFonts w:ascii="Times New Roman" w:hAnsi="Times New Roman"/>
          <w:b/>
          <w:i/>
          <w:sz w:val="20"/>
          <w:szCs w:val="20"/>
        </w:rPr>
        <w:t xml:space="preserve"> Acquisition Act </w:t>
      </w:r>
      <w:r w:rsidR="006D0B53" w:rsidRPr="006D0B53">
        <w:rPr>
          <w:rFonts w:ascii="Times New Roman" w:hAnsi="Times New Roman"/>
          <w:b/>
          <w:sz w:val="20"/>
          <w:szCs w:val="20"/>
        </w:rPr>
        <w:t>1906.</w:t>
      </w:r>
    </w:p>
    <w:p w:rsidR="002351A5" w:rsidRPr="004867E1" w:rsidRDefault="004867E1" w:rsidP="00D74A84">
      <w:pPr>
        <w:spacing w:after="0" w:line="240" w:lineRule="auto"/>
        <w:ind w:firstLine="432"/>
        <w:jc w:val="both"/>
        <w:rPr>
          <w:rFonts w:ascii="Times New Roman" w:hAnsi="Times New Roman"/>
        </w:rPr>
      </w:pPr>
      <w:r w:rsidRPr="004867E1">
        <w:rPr>
          <w:rFonts w:ascii="Times New Roman" w:hAnsi="Times New Roman"/>
          <w:b/>
        </w:rPr>
        <w:t>6</w:t>
      </w:r>
      <w:r w:rsidR="006D0B53">
        <w:rPr>
          <w:rFonts w:ascii="Times New Roman" w:hAnsi="Times New Roman"/>
          <w:b/>
        </w:rPr>
        <w:t>.</w:t>
      </w:r>
      <w:r w:rsidR="002E7370">
        <w:rPr>
          <w:rFonts w:ascii="Times New Roman" w:hAnsi="Times New Roman"/>
          <w:b/>
        </w:rPr>
        <w:tab/>
      </w:r>
      <w:r w:rsidRPr="004867E1">
        <w:rPr>
          <w:rFonts w:ascii="Times New Roman" w:hAnsi="Times New Roman"/>
        </w:rPr>
        <w:t xml:space="preserve">The provisions of the </w:t>
      </w:r>
      <w:r w:rsidRPr="004867E1">
        <w:rPr>
          <w:rFonts w:ascii="Times New Roman" w:hAnsi="Times New Roman"/>
          <w:i/>
        </w:rPr>
        <w:t xml:space="preserve">Lands Acquisition Act </w:t>
      </w:r>
      <w:r w:rsidRPr="004867E1">
        <w:rPr>
          <w:rFonts w:ascii="Times New Roman" w:hAnsi="Times New Roman"/>
        </w:rPr>
        <w:t>1906 shall apply to the acquisition by the Commonwealth, for any public purpose, of any land owned in the territory, set out in the said agreement, by any private person:</w:t>
      </w:r>
    </w:p>
    <w:p w:rsidR="002351A5" w:rsidRPr="004867E1" w:rsidRDefault="004867E1" w:rsidP="00D74A84">
      <w:pPr>
        <w:spacing w:after="0" w:line="240" w:lineRule="auto"/>
        <w:ind w:firstLine="432"/>
        <w:jc w:val="both"/>
        <w:rPr>
          <w:rFonts w:ascii="Times New Roman" w:hAnsi="Times New Roman"/>
        </w:rPr>
      </w:pPr>
      <w:r w:rsidRPr="004867E1">
        <w:rPr>
          <w:rFonts w:ascii="Times New Roman" w:hAnsi="Times New Roman"/>
        </w:rPr>
        <w:t>Provided that in determining the compensation to which the owner is entitled under that Act, the value of the land shall be taken not to exceed the unimproved value of the land, or the interest therein of the owner, on the first day of January One thousand nine hundred and fourteen, together with the value of his interest in the improvements on the land at the date of the acquisition of the land.</w:t>
      </w:r>
    </w:p>
    <w:p w:rsidR="002E7370" w:rsidRDefault="002E7370" w:rsidP="007C4A47">
      <w:pPr>
        <w:pBdr>
          <w:top w:val="single" w:sz="4" w:space="1" w:color="auto"/>
        </w:pBdr>
        <w:spacing w:before="240" w:after="0" w:line="240" w:lineRule="auto"/>
        <w:ind w:left="4032" w:right="4032"/>
        <w:jc w:val="center"/>
        <w:rPr>
          <w:rFonts w:ascii="Times New Roman" w:hAnsi="Times New Roman"/>
        </w:rPr>
      </w:pPr>
    </w:p>
    <w:p w:rsidR="002351A5" w:rsidRDefault="004867E1" w:rsidP="007C4A47">
      <w:pPr>
        <w:spacing w:before="240" w:after="0" w:line="240" w:lineRule="auto"/>
        <w:jc w:val="center"/>
        <w:rPr>
          <w:rFonts w:ascii="Times New Roman" w:hAnsi="Times New Roman"/>
        </w:rPr>
      </w:pPr>
      <w:r w:rsidRPr="004867E1">
        <w:rPr>
          <w:rFonts w:ascii="Times New Roman" w:hAnsi="Times New Roman"/>
        </w:rPr>
        <w:t>THE</w:t>
      </w:r>
      <w:r w:rsidR="00611B5E">
        <w:rPr>
          <w:rFonts w:ascii="Times New Roman" w:hAnsi="Times New Roman"/>
        </w:rPr>
        <w:t xml:space="preserve"> </w:t>
      </w:r>
      <w:r w:rsidRPr="004867E1">
        <w:rPr>
          <w:rFonts w:ascii="Times New Roman" w:hAnsi="Times New Roman"/>
        </w:rPr>
        <w:t>SCHEDULE.</w:t>
      </w:r>
    </w:p>
    <w:p w:rsidR="002E7370" w:rsidRPr="004867E1" w:rsidRDefault="002E7370" w:rsidP="007C4A47">
      <w:pPr>
        <w:pBdr>
          <w:top w:val="single" w:sz="4" w:space="1" w:color="auto"/>
        </w:pBdr>
        <w:spacing w:before="120" w:after="0" w:line="240" w:lineRule="auto"/>
        <w:ind w:left="4320" w:right="4320"/>
        <w:jc w:val="center"/>
        <w:rPr>
          <w:rFonts w:ascii="Times New Roman" w:hAnsi="Times New Roman"/>
        </w:rPr>
      </w:pPr>
    </w:p>
    <w:p w:rsidR="002351A5" w:rsidRPr="004867E1" w:rsidRDefault="004867E1" w:rsidP="00F66C3F">
      <w:pPr>
        <w:spacing w:after="120" w:line="240" w:lineRule="auto"/>
        <w:ind w:left="1008" w:hanging="720"/>
        <w:rPr>
          <w:rFonts w:ascii="Times New Roman" w:hAnsi="Times New Roman"/>
        </w:rPr>
      </w:pPr>
      <w:r w:rsidRPr="004867E1">
        <w:rPr>
          <w:rFonts w:ascii="Times New Roman" w:hAnsi="Times New Roman"/>
        </w:rPr>
        <w:t>SURRENDER TO THE COMMONWEALTH OF AUSTRALIA BY THE STATE OF NEW SOUTH WALES OF LAND AT JERVIS BAY.</w:t>
      </w:r>
    </w:p>
    <w:p w:rsidR="002351A5" w:rsidRPr="004867E1" w:rsidRDefault="004867E1" w:rsidP="00D74A84">
      <w:pPr>
        <w:spacing w:after="120" w:line="240" w:lineRule="auto"/>
        <w:ind w:left="720" w:hanging="720"/>
        <w:jc w:val="both"/>
        <w:rPr>
          <w:rFonts w:ascii="Times New Roman" w:hAnsi="Times New Roman"/>
        </w:rPr>
      </w:pPr>
      <w:r w:rsidRPr="004867E1">
        <w:rPr>
          <w:rFonts w:ascii="Times New Roman" w:hAnsi="Times New Roman"/>
        </w:rPr>
        <w:t>AGREEMENT between the Commonwealth of Australia (hereinafter called the Commonwealth) of the one part and the State of New South Wales (hereinafter called the State) of the other part:</w:t>
      </w:r>
    </w:p>
    <w:p w:rsidR="002351A5" w:rsidRPr="004867E1" w:rsidRDefault="004867E1" w:rsidP="00D74A84">
      <w:pPr>
        <w:spacing w:after="120" w:line="240" w:lineRule="auto"/>
        <w:ind w:left="720" w:hanging="720"/>
        <w:jc w:val="both"/>
        <w:rPr>
          <w:rFonts w:ascii="Times New Roman" w:hAnsi="Times New Roman"/>
        </w:rPr>
      </w:pPr>
      <w:proofErr w:type="spellStart"/>
      <w:r w:rsidRPr="004867E1">
        <w:rPr>
          <w:rFonts w:ascii="Times New Roman" w:hAnsi="Times New Roman"/>
        </w:rPr>
        <w:t>WITNESSETH</w:t>
      </w:r>
      <w:proofErr w:type="spellEnd"/>
      <w:r w:rsidRPr="004867E1">
        <w:rPr>
          <w:rFonts w:ascii="Times New Roman" w:hAnsi="Times New Roman"/>
        </w:rPr>
        <w:t xml:space="preserve"> THAT, subject as hereinafter mentioned to the approval of the Parliaments of the Commonwealth and of the State, it is hereby agreed as follows:—</w:t>
      </w:r>
    </w:p>
    <w:p w:rsidR="002351A5" w:rsidRPr="004867E1" w:rsidRDefault="004867E1" w:rsidP="00D74A84">
      <w:pPr>
        <w:spacing w:after="120" w:line="240" w:lineRule="auto"/>
        <w:ind w:firstLine="432"/>
        <w:jc w:val="both"/>
        <w:rPr>
          <w:rFonts w:ascii="Times New Roman" w:hAnsi="Times New Roman"/>
        </w:rPr>
      </w:pPr>
      <w:r w:rsidRPr="004867E1">
        <w:rPr>
          <w:rFonts w:ascii="Times New Roman" w:hAnsi="Times New Roman"/>
        </w:rPr>
        <w:t>1</w:t>
      </w:r>
      <w:r w:rsidR="00E66CEB">
        <w:rPr>
          <w:rFonts w:ascii="Times New Roman" w:hAnsi="Times New Roman"/>
        </w:rPr>
        <w:t>.</w:t>
      </w:r>
      <w:r w:rsidR="004F21DF">
        <w:rPr>
          <w:rFonts w:ascii="Times New Roman" w:hAnsi="Times New Roman"/>
        </w:rPr>
        <w:tab/>
      </w:r>
      <w:r w:rsidRPr="004867E1">
        <w:rPr>
          <w:rFonts w:ascii="Times New Roman" w:hAnsi="Times New Roman"/>
        </w:rPr>
        <w:t>The State shall surrender to the Commonwealth, and the Commonwealth shall accept, the territory (hereinafter called the territory), now being part of the State, described hereunder, namely:—</w:t>
      </w:r>
    </w:p>
    <w:p w:rsidR="002351A5" w:rsidRPr="004867E1" w:rsidRDefault="004867E1" w:rsidP="00D74A84">
      <w:pPr>
        <w:spacing w:after="0" w:line="240" w:lineRule="auto"/>
        <w:ind w:firstLine="432"/>
        <w:jc w:val="both"/>
        <w:rPr>
          <w:rFonts w:ascii="Times New Roman" w:hAnsi="Times New Roman"/>
        </w:rPr>
      </w:pPr>
      <w:r w:rsidRPr="004867E1">
        <w:rPr>
          <w:rFonts w:ascii="Times New Roman" w:hAnsi="Times New Roman"/>
        </w:rPr>
        <w:t xml:space="preserve">All that piece and parcel of land and water situate at Jervis Bay in the Parish of </w:t>
      </w:r>
      <w:proofErr w:type="spellStart"/>
      <w:r w:rsidRPr="004867E1">
        <w:rPr>
          <w:rFonts w:ascii="Times New Roman" w:hAnsi="Times New Roman"/>
        </w:rPr>
        <w:t>Bherwerre</w:t>
      </w:r>
      <w:proofErr w:type="spellEnd"/>
      <w:r w:rsidRPr="004867E1">
        <w:rPr>
          <w:rFonts w:ascii="Times New Roman" w:hAnsi="Times New Roman"/>
        </w:rPr>
        <w:t>, County of St. Vincent, State of New South Wales, Commonwealth of Australia, area about 18,000 acres, commencing at a point on the high water mark on the left bank of Sussex Inlet at its intersection with the western boundary of portion 12 of 40 acres and bounded thence westerly and north-westerly by that high water mark to the high water mark of St. George</w:t>
      </w:r>
      <w:r w:rsidR="00611B5E">
        <w:rPr>
          <w:rFonts w:ascii="Times New Roman" w:hAnsi="Times New Roman"/>
        </w:rPr>
        <w:t>’</w:t>
      </w:r>
      <w:r w:rsidRPr="004867E1">
        <w:rPr>
          <w:rFonts w:ascii="Times New Roman" w:hAnsi="Times New Roman"/>
        </w:rPr>
        <w:t>s Basin, thence in a general easterly and north-easterly direction by that high water mark to its intersection with the production westerly of the southern boundary of portion 18; thence easterly by a straight line formed by the western production of the southern</w:t>
      </w:r>
    </w:p>
    <w:p w:rsidR="004C4AFB" w:rsidRDefault="004C4AFB">
      <w:pPr>
        <w:rPr>
          <w:rFonts w:ascii="Times New Roman" w:hAnsi="Times New Roman"/>
        </w:rPr>
      </w:pPr>
      <w:r>
        <w:rPr>
          <w:rFonts w:ascii="Times New Roman" w:hAnsi="Times New Roman"/>
        </w:rPr>
        <w:br w:type="page"/>
      </w:r>
    </w:p>
    <w:p w:rsidR="004C4AFB" w:rsidRPr="004867E1" w:rsidRDefault="004C4AFB" w:rsidP="00D74A84">
      <w:pPr>
        <w:spacing w:after="0" w:line="240" w:lineRule="auto"/>
        <w:jc w:val="both"/>
        <w:rPr>
          <w:rFonts w:ascii="Times New Roman" w:hAnsi="Times New Roman"/>
        </w:rPr>
      </w:pPr>
      <w:r w:rsidRPr="004867E1">
        <w:rPr>
          <w:rFonts w:ascii="Times New Roman" w:hAnsi="Times New Roman"/>
        </w:rPr>
        <w:lastRenderedPageBreak/>
        <w:t>boundary of portion 18, the boundary itself, and its production easterly to the high water mark of Jervis Bay; thence by a line across the southern part of Jervis Bay bearing north-easterly to a point in the high water mark of Jervis Bay at the northernmost extremity of Bowen Island; thence by the high water mark of Jervis Bay and of the South Pacific Ocean along the eastern boundary of Bowen Island to the southernmost point thereof; thence by a line bearing south-westerly across the passage between Bowen Island and Governor Head to the high water mark of the South Pacific Ocean on the foreshore of the mainland, at the northernmost point of Governor Head; and thence by that high water mark in a general southerly and south-westerly direction to St. George</w:t>
      </w:r>
      <w:r w:rsidR="00611B5E">
        <w:rPr>
          <w:rFonts w:ascii="Times New Roman" w:hAnsi="Times New Roman"/>
        </w:rPr>
        <w:t>’</w:t>
      </w:r>
      <w:r w:rsidRPr="004867E1">
        <w:rPr>
          <w:rFonts w:ascii="Times New Roman" w:hAnsi="Times New Roman"/>
        </w:rPr>
        <w:t>s Head; thence in a general northerly, westerly, and south-westerly direction by the high water mark of Wreck Bay to the high water mark on the left bank of Sussex Inlet before mentioned; and thence in a general northerly direction by that high water mark to the commencing point.</w:t>
      </w:r>
    </w:p>
    <w:p w:rsidR="004C4AFB" w:rsidRPr="004867E1" w:rsidRDefault="004C4AFB" w:rsidP="00D74A84">
      <w:pPr>
        <w:spacing w:before="120" w:after="0" w:line="240" w:lineRule="auto"/>
        <w:ind w:firstLine="432"/>
        <w:jc w:val="both"/>
        <w:rPr>
          <w:rFonts w:ascii="Times New Roman" w:hAnsi="Times New Roman"/>
        </w:rPr>
      </w:pPr>
      <w:r w:rsidRPr="00E66CEB">
        <w:rPr>
          <w:rFonts w:ascii="Times New Roman" w:hAnsi="Times New Roman"/>
        </w:rPr>
        <w:t>2</w:t>
      </w:r>
      <w:r w:rsidR="00E66CEB">
        <w:rPr>
          <w:rFonts w:ascii="Times New Roman" w:hAnsi="Times New Roman"/>
        </w:rPr>
        <w:t>.</w:t>
      </w:r>
      <w:r w:rsidR="004F21DF">
        <w:rPr>
          <w:rFonts w:ascii="Times New Roman" w:hAnsi="Times New Roman"/>
          <w:b/>
        </w:rPr>
        <w:tab/>
      </w:r>
      <w:r w:rsidRPr="004867E1">
        <w:rPr>
          <w:rFonts w:ascii="Times New Roman" w:hAnsi="Times New Roman"/>
        </w:rPr>
        <w:t>This Agreement shall not in any way be binding unless and until it is approved by the Parliaments of the Commonwealth and of the State, and legislation is passed enabling the Commonwealth and the State to effect the surrender and acceptance of the territory.</w:t>
      </w:r>
    </w:p>
    <w:p w:rsidR="004C4AFB" w:rsidRPr="004867E1" w:rsidRDefault="004C4AFB" w:rsidP="00D74A84">
      <w:pPr>
        <w:spacing w:before="120" w:after="0" w:line="240" w:lineRule="auto"/>
        <w:ind w:firstLine="432"/>
        <w:jc w:val="both"/>
        <w:rPr>
          <w:rFonts w:ascii="Times New Roman" w:hAnsi="Times New Roman"/>
        </w:rPr>
      </w:pPr>
      <w:r w:rsidRPr="00E66CEB">
        <w:rPr>
          <w:rFonts w:ascii="Times New Roman" w:hAnsi="Times New Roman"/>
        </w:rPr>
        <w:t>3</w:t>
      </w:r>
      <w:r w:rsidR="00E66CEB" w:rsidRPr="00E66CEB">
        <w:rPr>
          <w:rFonts w:ascii="Times New Roman" w:hAnsi="Times New Roman"/>
        </w:rPr>
        <w:t>.</w:t>
      </w:r>
      <w:r w:rsidR="004F21DF">
        <w:rPr>
          <w:rFonts w:ascii="Times New Roman" w:hAnsi="Times New Roman"/>
          <w:b/>
        </w:rPr>
        <w:tab/>
      </w:r>
      <w:r w:rsidRPr="004867E1">
        <w:rPr>
          <w:rFonts w:ascii="Times New Roman" w:hAnsi="Times New Roman"/>
        </w:rPr>
        <w:t>The Commonwealth shall account to the State for any purchase money received by the Commonwealth in respect of any grant of an estate in fee simple in the territory—</w:t>
      </w:r>
    </w:p>
    <w:p w:rsidR="004C4AFB" w:rsidRPr="004867E1" w:rsidRDefault="004C4AFB" w:rsidP="00D74A84">
      <w:pPr>
        <w:spacing w:after="0" w:line="240" w:lineRule="auto"/>
        <w:ind w:left="1440" w:hanging="720"/>
        <w:jc w:val="both"/>
        <w:rPr>
          <w:rFonts w:ascii="Times New Roman" w:hAnsi="Times New Roman"/>
        </w:rPr>
      </w:pPr>
      <w:r w:rsidRPr="004867E1">
        <w:rPr>
          <w:rFonts w:ascii="Times New Roman" w:hAnsi="Times New Roman"/>
        </w:rPr>
        <w:t>(</w:t>
      </w:r>
      <w:r w:rsidRPr="00E66CEB">
        <w:rPr>
          <w:rFonts w:ascii="Times New Roman" w:hAnsi="Times New Roman"/>
          <w:i/>
        </w:rPr>
        <w:t>a</w:t>
      </w:r>
      <w:r w:rsidRPr="004867E1">
        <w:rPr>
          <w:rFonts w:ascii="Times New Roman" w:hAnsi="Times New Roman"/>
        </w:rPr>
        <w:t>)</w:t>
      </w:r>
      <w:r w:rsidR="00002310">
        <w:rPr>
          <w:rFonts w:ascii="Times New Roman" w:hAnsi="Times New Roman"/>
        </w:rPr>
        <w:t xml:space="preserve"> </w:t>
      </w:r>
      <w:r w:rsidRPr="004867E1">
        <w:rPr>
          <w:rFonts w:ascii="Times New Roman" w:hAnsi="Times New Roman"/>
        </w:rPr>
        <w:t>made by the State before the date of the surrender; or</w:t>
      </w:r>
    </w:p>
    <w:p w:rsidR="004C4AFB" w:rsidRPr="004867E1" w:rsidRDefault="004C4AFB" w:rsidP="00D74A84">
      <w:pPr>
        <w:spacing w:after="0" w:line="240" w:lineRule="auto"/>
        <w:ind w:left="1440" w:hanging="720"/>
        <w:jc w:val="both"/>
        <w:rPr>
          <w:rFonts w:ascii="Times New Roman" w:hAnsi="Times New Roman"/>
        </w:rPr>
      </w:pPr>
      <w:r w:rsidRPr="004867E1">
        <w:rPr>
          <w:rFonts w:ascii="Times New Roman" w:hAnsi="Times New Roman"/>
        </w:rPr>
        <w:t>(</w:t>
      </w:r>
      <w:r w:rsidRPr="004867E1">
        <w:rPr>
          <w:rFonts w:ascii="Times New Roman" w:hAnsi="Times New Roman"/>
          <w:i/>
        </w:rPr>
        <w:t>b</w:t>
      </w:r>
      <w:r w:rsidRPr="004867E1">
        <w:rPr>
          <w:rFonts w:ascii="Times New Roman" w:hAnsi="Times New Roman"/>
        </w:rPr>
        <w:t>) contracted before that date to be so made, either unconditionally or upon conditions which (except as to the payment of purchase money) have been wholly fulfilled at that date.</w:t>
      </w:r>
    </w:p>
    <w:p w:rsidR="004C4AFB" w:rsidRPr="004867E1" w:rsidRDefault="004C4AFB" w:rsidP="00D74A84">
      <w:pPr>
        <w:spacing w:before="120" w:after="0" w:line="240" w:lineRule="auto"/>
        <w:ind w:firstLine="432"/>
        <w:jc w:val="both"/>
        <w:rPr>
          <w:rFonts w:ascii="Times New Roman" w:hAnsi="Times New Roman"/>
        </w:rPr>
      </w:pPr>
      <w:bookmarkStart w:id="0" w:name="_GoBack"/>
      <w:r w:rsidRPr="00E66CEB">
        <w:rPr>
          <w:rFonts w:ascii="Times New Roman" w:hAnsi="Times New Roman"/>
        </w:rPr>
        <w:t>4</w:t>
      </w:r>
      <w:r w:rsidR="00E66CEB" w:rsidRPr="00E66CEB">
        <w:rPr>
          <w:rFonts w:ascii="Times New Roman" w:hAnsi="Times New Roman"/>
        </w:rPr>
        <w:t>.</w:t>
      </w:r>
      <w:bookmarkEnd w:id="0"/>
      <w:r w:rsidR="004F21DF">
        <w:rPr>
          <w:rFonts w:ascii="Times New Roman" w:hAnsi="Times New Roman"/>
          <w:b/>
        </w:rPr>
        <w:tab/>
      </w:r>
      <w:r w:rsidRPr="004867E1">
        <w:rPr>
          <w:rFonts w:ascii="Times New Roman" w:hAnsi="Times New Roman"/>
        </w:rPr>
        <w:t>The State shall make no claim for payment in respect of—</w:t>
      </w:r>
    </w:p>
    <w:p w:rsidR="004C4AFB" w:rsidRPr="004867E1" w:rsidRDefault="004C4AFB" w:rsidP="00D74A84">
      <w:pPr>
        <w:spacing w:after="0" w:line="240" w:lineRule="auto"/>
        <w:ind w:left="1440" w:hanging="720"/>
        <w:jc w:val="both"/>
        <w:rPr>
          <w:rFonts w:ascii="Times New Roman" w:hAnsi="Times New Roman"/>
        </w:rPr>
      </w:pPr>
      <w:r w:rsidRPr="004867E1">
        <w:rPr>
          <w:rFonts w:ascii="Times New Roman" w:hAnsi="Times New Roman"/>
        </w:rPr>
        <w:t>(</w:t>
      </w:r>
      <w:r w:rsidRPr="004867E1">
        <w:rPr>
          <w:rFonts w:ascii="Times New Roman" w:hAnsi="Times New Roman"/>
          <w:i/>
        </w:rPr>
        <w:t>a</w:t>
      </w:r>
      <w:r w:rsidRPr="004867E1">
        <w:rPr>
          <w:rFonts w:ascii="Times New Roman" w:hAnsi="Times New Roman"/>
        </w:rPr>
        <w:t>) the value of the waste lands of the Crown in the territory; or</w:t>
      </w:r>
    </w:p>
    <w:p w:rsidR="004C4AFB" w:rsidRPr="004867E1" w:rsidRDefault="004C4AFB" w:rsidP="00D74A84">
      <w:pPr>
        <w:spacing w:after="0" w:line="240" w:lineRule="auto"/>
        <w:ind w:left="1440" w:hanging="720"/>
        <w:jc w:val="both"/>
        <w:rPr>
          <w:rFonts w:ascii="Times New Roman" w:hAnsi="Times New Roman"/>
        </w:rPr>
      </w:pPr>
      <w:r w:rsidRPr="004867E1">
        <w:rPr>
          <w:rFonts w:ascii="Times New Roman" w:hAnsi="Times New Roman"/>
        </w:rPr>
        <w:t>(</w:t>
      </w:r>
      <w:r w:rsidRPr="004867E1">
        <w:rPr>
          <w:rFonts w:ascii="Times New Roman" w:hAnsi="Times New Roman"/>
          <w:i/>
        </w:rPr>
        <w:t>b</w:t>
      </w:r>
      <w:r w:rsidRPr="004867E1">
        <w:rPr>
          <w:rFonts w:ascii="Times New Roman" w:hAnsi="Times New Roman"/>
        </w:rPr>
        <w:t>) the rents and profits, after the date of the surrender, of any land in the territory held from the Crown under any estate less than an estate in fee simple; or</w:t>
      </w:r>
    </w:p>
    <w:p w:rsidR="004C4AFB" w:rsidRPr="004867E1" w:rsidRDefault="004C4AFB" w:rsidP="00D74A84">
      <w:pPr>
        <w:spacing w:after="0" w:line="240" w:lineRule="auto"/>
        <w:ind w:left="1440" w:hanging="720"/>
        <w:jc w:val="both"/>
        <w:rPr>
          <w:rFonts w:ascii="Times New Roman" w:hAnsi="Times New Roman"/>
        </w:rPr>
      </w:pPr>
      <w:r w:rsidRPr="004867E1">
        <w:rPr>
          <w:rFonts w:ascii="Times New Roman" w:hAnsi="Times New Roman"/>
        </w:rPr>
        <w:t>(</w:t>
      </w:r>
      <w:r w:rsidRPr="004867E1">
        <w:rPr>
          <w:rFonts w:ascii="Times New Roman" w:hAnsi="Times New Roman"/>
          <w:i/>
        </w:rPr>
        <w:t>c</w:t>
      </w:r>
      <w:r w:rsidRPr="004867E1">
        <w:rPr>
          <w:rFonts w:ascii="Times New Roman" w:hAnsi="Times New Roman"/>
        </w:rPr>
        <w:t>) the value of the right, title, estate, or interest of the Crown in reversion or expectancy upon the termination of any such estate as mentioned in the last preceding paragraph; or</w:t>
      </w:r>
    </w:p>
    <w:p w:rsidR="004C4AFB" w:rsidRPr="004867E1" w:rsidRDefault="004C4AFB" w:rsidP="00D74A84">
      <w:pPr>
        <w:spacing w:after="0" w:line="240" w:lineRule="auto"/>
        <w:ind w:left="1440" w:hanging="720"/>
        <w:jc w:val="both"/>
        <w:rPr>
          <w:rFonts w:ascii="Times New Roman" w:hAnsi="Times New Roman"/>
        </w:rPr>
      </w:pPr>
      <w:r w:rsidRPr="004867E1">
        <w:rPr>
          <w:rFonts w:ascii="Times New Roman" w:hAnsi="Times New Roman"/>
        </w:rPr>
        <w:t>(</w:t>
      </w:r>
      <w:r w:rsidRPr="004867E1">
        <w:rPr>
          <w:rFonts w:ascii="Times New Roman" w:hAnsi="Times New Roman"/>
          <w:i/>
        </w:rPr>
        <w:t>d</w:t>
      </w:r>
      <w:r w:rsidRPr="004867E1">
        <w:rPr>
          <w:rFonts w:ascii="Times New Roman" w:hAnsi="Times New Roman"/>
        </w:rPr>
        <w:t>)</w:t>
      </w:r>
      <w:r w:rsidR="00002310">
        <w:rPr>
          <w:rFonts w:ascii="Times New Roman" w:hAnsi="Times New Roman"/>
        </w:rPr>
        <w:t xml:space="preserve"> </w:t>
      </w:r>
      <w:r w:rsidRPr="004867E1">
        <w:rPr>
          <w:rFonts w:ascii="Times New Roman" w:hAnsi="Times New Roman"/>
        </w:rPr>
        <w:t>the purchase money for the grant by the State of any conditional estate in any land in the territory, in respect of which at the date of the surrender there remains unfulfilled any conditions precedent (other than the payment of purchase money) to the grant of an estate in fee simple.</w:t>
      </w:r>
    </w:p>
    <w:p w:rsidR="004C4AFB" w:rsidRPr="004867E1" w:rsidRDefault="004C4AFB" w:rsidP="003760C7">
      <w:pPr>
        <w:spacing w:before="120" w:after="120" w:line="240" w:lineRule="auto"/>
        <w:ind w:left="720" w:hanging="720"/>
        <w:jc w:val="both"/>
        <w:rPr>
          <w:rFonts w:ascii="Times New Roman" w:hAnsi="Times New Roman"/>
        </w:rPr>
      </w:pPr>
      <w:r w:rsidRPr="004867E1">
        <w:rPr>
          <w:rFonts w:ascii="Times New Roman" w:hAnsi="Times New Roman"/>
        </w:rPr>
        <w:t>Signed by the Governor of the State of New South Wales, with the advice and consent of the Executive Council thereof, for and on behalf of that State and sealed with the public seal of that State on the twenty-third day of September 1913.</w:t>
      </w:r>
    </w:p>
    <w:p w:rsidR="004C4AFB" w:rsidRPr="004867E1" w:rsidRDefault="004C4AFB" w:rsidP="004F21DF">
      <w:pPr>
        <w:spacing w:after="0" w:line="240" w:lineRule="auto"/>
        <w:ind w:left="432"/>
        <w:rPr>
          <w:rFonts w:ascii="Times New Roman" w:hAnsi="Times New Roman"/>
        </w:rPr>
      </w:pPr>
      <w:r w:rsidRPr="004867E1">
        <w:rPr>
          <w:rFonts w:ascii="Times New Roman" w:hAnsi="Times New Roman"/>
        </w:rPr>
        <w:t>(</w:t>
      </w:r>
      <w:r w:rsidR="00002310">
        <w:rPr>
          <w:rFonts w:ascii="Times New Roman" w:hAnsi="Times New Roman"/>
          <w:smallCaps/>
        </w:rPr>
        <w:t>l</w:t>
      </w:r>
      <w:r w:rsidRPr="00002310">
        <w:rPr>
          <w:rFonts w:ascii="Times New Roman" w:hAnsi="Times New Roman"/>
          <w:smallCaps/>
        </w:rPr>
        <w:t xml:space="preserve">. </w:t>
      </w:r>
      <w:r w:rsidR="00002310">
        <w:rPr>
          <w:rFonts w:ascii="Times New Roman" w:hAnsi="Times New Roman"/>
          <w:smallCaps/>
        </w:rPr>
        <w:t>s</w:t>
      </w:r>
      <w:r w:rsidRPr="00002310">
        <w:rPr>
          <w:rFonts w:ascii="Times New Roman" w:hAnsi="Times New Roman"/>
          <w:smallCaps/>
        </w:rPr>
        <w:t>.</w:t>
      </w:r>
      <w:r w:rsidRPr="004867E1">
        <w:rPr>
          <w:rFonts w:ascii="Times New Roman" w:hAnsi="Times New Roman"/>
        </w:rPr>
        <w:t>)</w:t>
      </w:r>
    </w:p>
    <w:p w:rsidR="004C4AFB" w:rsidRPr="004867E1" w:rsidRDefault="004C4AFB" w:rsidP="004F21DF">
      <w:pPr>
        <w:spacing w:before="60" w:after="60" w:line="240" w:lineRule="auto"/>
        <w:ind w:right="720"/>
        <w:jc w:val="right"/>
        <w:rPr>
          <w:rFonts w:ascii="Times New Roman" w:hAnsi="Times New Roman"/>
        </w:rPr>
      </w:pPr>
      <w:r w:rsidRPr="004867E1">
        <w:rPr>
          <w:rFonts w:ascii="Times New Roman" w:hAnsi="Times New Roman"/>
        </w:rPr>
        <w:t>G. STRICKLAND</w:t>
      </w:r>
    </w:p>
    <w:p w:rsidR="004C4AFB" w:rsidRPr="004867E1" w:rsidRDefault="004C4AFB" w:rsidP="004F21DF">
      <w:pPr>
        <w:spacing w:before="60" w:after="60" w:line="240" w:lineRule="auto"/>
        <w:ind w:right="720"/>
        <w:jc w:val="right"/>
        <w:rPr>
          <w:rFonts w:ascii="Times New Roman" w:hAnsi="Times New Roman"/>
        </w:rPr>
      </w:pPr>
      <w:r w:rsidRPr="004867E1">
        <w:rPr>
          <w:rFonts w:ascii="Times New Roman" w:hAnsi="Times New Roman"/>
        </w:rPr>
        <w:t>Governor of New South Wales.</w:t>
      </w:r>
    </w:p>
    <w:p w:rsidR="004C4AFB" w:rsidRPr="004867E1" w:rsidRDefault="004C4AFB" w:rsidP="004C4AFB">
      <w:pPr>
        <w:spacing w:after="0" w:line="240" w:lineRule="auto"/>
        <w:rPr>
          <w:rFonts w:ascii="Times New Roman" w:hAnsi="Times New Roman"/>
        </w:rPr>
      </w:pPr>
      <w:r w:rsidRPr="004867E1">
        <w:rPr>
          <w:rFonts w:ascii="Times New Roman" w:hAnsi="Times New Roman"/>
        </w:rPr>
        <w:t>By Command.</w:t>
      </w:r>
    </w:p>
    <w:p w:rsidR="004C4AFB" w:rsidRPr="004867E1" w:rsidRDefault="004C4AFB" w:rsidP="004F21DF">
      <w:pPr>
        <w:spacing w:before="60" w:after="360" w:line="240" w:lineRule="auto"/>
        <w:ind w:left="432"/>
        <w:rPr>
          <w:rFonts w:ascii="Times New Roman" w:hAnsi="Times New Roman"/>
        </w:rPr>
      </w:pPr>
      <w:r w:rsidRPr="004867E1">
        <w:rPr>
          <w:rFonts w:ascii="Times New Roman" w:hAnsi="Times New Roman"/>
        </w:rPr>
        <w:t>W. A. HOLMAN.</w:t>
      </w:r>
    </w:p>
    <w:p w:rsidR="004C4AFB" w:rsidRPr="004867E1" w:rsidRDefault="004C4AFB" w:rsidP="00D74A84">
      <w:pPr>
        <w:spacing w:after="120" w:line="240" w:lineRule="auto"/>
        <w:ind w:left="720" w:hanging="720"/>
        <w:jc w:val="both"/>
        <w:rPr>
          <w:rFonts w:ascii="Times New Roman" w:hAnsi="Times New Roman"/>
        </w:rPr>
      </w:pPr>
      <w:r w:rsidRPr="004867E1">
        <w:rPr>
          <w:rFonts w:ascii="Times New Roman" w:hAnsi="Times New Roman"/>
        </w:rPr>
        <w:t>Signed by the Governor-General of the Commonwealth of Australia, with the advice and consent of the Executive Council thereof, for and on behalf of the Commonwealth and sealed with the seal of the Commonwealth on the 4th day of December 1913.</w:t>
      </w:r>
    </w:p>
    <w:p w:rsidR="004C4AFB" w:rsidRPr="004867E1" w:rsidRDefault="004C4AFB" w:rsidP="004F21DF">
      <w:pPr>
        <w:spacing w:after="0" w:line="240" w:lineRule="auto"/>
        <w:ind w:left="432"/>
        <w:rPr>
          <w:rFonts w:ascii="Times New Roman" w:hAnsi="Times New Roman"/>
        </w:rPr>
      </w:pPr>
      <w:r w:rsidRPr="004867E1">
        <w:rPr>
          <w:rFonts w:ascii="Times New Roman" w:hAnsi="Times New Roman"/>
        </w:rPr>
        <w:t>(</w:t>
      </w:r>
      <w:r w:rsidR="00002310">
        <w:rPr>
          <w:rFonts w:ascii="Times New Roman" w:hAnsi="Times New Roman"/>
          <w:smallCaps/>
        </w:rPr>
        <w:t>l</w:t>
      </w:r>
      <w:r w:rsidRPr="00002310">
        <w:rPr>
          <w:rFonts w:ascii="Times New Roman" w:hAnsi="Times New Roman"/>
          <w:smallCaps/>
        </w:rPr>
        <w:t xml:space="preserve">. </w:t>
      </w:r>
      <w:r w:rsidR="00002310">
        <w:rPr>
          <w:rFonts w:ascii="Times New Roman" w:hAnsi="Times New Roman"/>
          <w:smallCaps/>
        </w:rPr>
        <w:t>s</w:t>
      </w:r>
      <w:r w:rsidRPr="004867E1">
        <w:rPr>
          <w:rFonts w:ascii="Times New Roman" w:hAnsi="Times New Roman"/>
        </w:rPr>
        <w:t>.)</w:t>
      </w:r>
    </w:p>
    <w:p w:rsidR="004C4AFB" w:rsidRPr="004867E1" w:rsidRDefault="004C4AFB" w:rsidP="004F21DF">
      <w:pPr>
        <w:spacing w:before="60" w:after="60" w:line="240" w:lineRule="auto"/>
        <w:ind w:right="720"/>
        <w:jc w:val="right"/>
        <w:rPr>
          <w:rFonts w:ascii="Times New Roman" w:hAnsi="Times New Roman"/>
        </w:rPr>
      </w:pPr>
      <w:r w:rsidRPr="004867E1">
        <w:rPr>
          <w:rFonts w:ascii="Times New Roman" w:hAnsi="Times New Roman"/>
        </w:rPr>
        <w:t>DENMAN</w:t>
      </w:r>
    </w:p>
    <w:p w:rsidR="004C4AFB" w:rsidRPr="004867E1" w:rsidRDefault="004C4AFB" w:rsidP="004F21DF">
      <w:pPr>
        <w:spacing w:before="60" w:after="60" w:line="240" w:lineRule="auto"/>
        <w:ind w:right="720"/>
        <w:jc w:val="right"/>
        <w:rPr>
          <w:rFonts w:ascii="Times New Roman" w:hAnsi="Times New Roman"/>
        </w:rPr>
      </w:pPr>
      <w:r w:rsidRPr="004867E1">
        <w:rPr>
          <w:rFonts w:ascii="Times New Roman" w:hAnsi="Times New Roman"/>
        </w:rPr>
        <w:t>Governor-General.</w:t>
      </w:r>
    </w:p>
    <w:p w:rsidR="004C4AFB" w:rsidRPr="004867E1" w:rsidRDefault="004C4AFB" w:rsidP="004C4AFB">
      <w:pPr>
        <w:spacing w:after="0" w:line="240" w:lineRule="auto"/>
        <w:rPr>
          <w:rFonts w:ascii="Times New Roman" w:hAnsi="Times New Roman"/>
        </w:rPr>
      </w:pPr>
      <w:r w:rsidRPr="004867E1">
        <w:rPr>
          <w:rFonts w:ascii="Times New Roman" w:hAnsi="Times New Roman"/>
        </w:rPr>
        <w:t>By Command.</w:t>
      </w:r>
    </w:p>
    <w:p w:rsidR="004C4AFB" w:rsidRPr="004867E1" w:rsidRDefault="004C4AFB" w:rsidP="004F21DF">
      <w:pPr>
        <w:spacing w:before="60" w:after="360" w:line="240" w:lineRule="auto"/>
        <w:ind w:left="432"/>
        <w:rPr>
          <w:rFonts w:ascii="Times New Roman" w:hAnsi="Times New Roman"/>
        </w:rPr>
      </w:pPr>
      <w:r w:rsidRPr="004867E1">
        <w:rPr>
          <w:rFonts w:ascii="Times New Roman" w:hAnsi="Times New Roman"/>
        </w:rPr>
        <w:t>JOSEPH COOK.</w:t>
      </w:r>
    </w:p>
    <w:sectPr w:rsidR="004C4AFB" w:rsidRPr="004867E1" w:rsidSect="007C4A47">
      <w:headerReference w:type="even" r:id="rId7"/>
      <w:headerReference w:type="default" r:id="rId8"/>
      <w:pgSz w:w="11909" w:h="16834" w:code="9"/>
      <w:pgMar w:top="1440"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73D" w:rsidRDefault="00E2173D" w:rsidP="00870A28">
      <w:pPr>
        <w:spacing w:after="0" w:line="240" w:lineRule="auto"/>
      </w:pPr>
      <w:r>
        <w:separator/>
      </w:r>
    </w:p>
  </w:endnote>
  <w:endnote w:type="continuationSeparator" w:id="0">
    <w:p w:rsidR="00E2173D" w:rsidRDefault="00E2173D" w:rsidP="0087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73D" w:rsidRDefault="00E2173D" w:rsidP="00870A28">
      <w:pPr>
        <w:spacing w:after="0" w:line="240" w:lineRule="auto"/>
      </w:pPr>
      <w:r>
        <w:separator/>
      </w:r>
    </w:p>
  </w:footnote>
  <w:footnote w:type="continuationSeparator" w:id="0">
    <w:p w:rsidR="00E2173D" w:rsidRDefault="00E2173D" w:rsidP="00870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28" w:rsidRPr="007C4A47" w:rsidRDefault="00870A28" w:rsidP="00870A28">
    <w:pPr>
      <w:tabs>
        <w:tab w:val="left" w:pos="3600"/>
        <w:tab w:val="left" w:pos="8640"/>
      </w:tabs>
      <w:spacing w:after="0" w:line="240" w:lineRule="auto"/>
      <w:rPr>
        <w:rFonts w:ascii="Times New Roman" w:hAnsi="Times New Roman" w:cs="Times New Roman"/>
        <w:sz w:val="20"/>
        <w:szCs w:val="20"/>
      </w:rPr>
    </w:pPr>
    <w:r w:rsidRPr="007C4A47">
      <w:rPr>
        <w:rFonts w:ascii="Times New Roman" w:hAnsi="Times New Roman" w:cs="Times New Roman"/>
        <w:sz w:val="20"/>
        <w:szCs w:val="20"/>
      </w:rPr>
      <w:t>1915.</w:t>
    </w:r>
    <w:r w:rsidRPr="007C4A47">
      <w:rPr>
        <w:rFonts w:ascii="Times New Roman" w:hAnsi="Times New Roman" w:cs="Times New Roman"/>
        <w:sz w:val="20"/>
        <w:szCs w:val="20"/>
      </w:rPr>
      <w:tab/>
    </w:r>
    <w:r w:rsidRPr="007C4A47">
      <w:rPr>
        <w:rFonts w:ascii="Times New Roman" w:hAnsi="Times New Roman" w:cs="Times New Roman"/>
        <w:i/>
        <w:sz w:val="20"/>
        <w:szCs w:val="20"/>
      </w:rPr>
      <w:t>Jervis Bay Territory Acceptance.</w:t>
    </w:r>
    <w:r w:rsidRPr="007C4A47">
      <w:rPr>
        <w:rFonts w:ascii="Times New Roman" w:hAnsi="Times New Roman" w:cs="Times New Roman"/>
        <w:i/>
        <w:sz w:val="20"/>
        <w:szCs w:val="20"/>
      </w:rPr>
      <w:tab/>
    </w:r>
    <w:r w:rsidRPr="007C4A47">
      <w:rPr>
        <w:rFonts w:ascii="Times New Roman" w:hAnsi="Times New Roman" w:cs="Times New Roman"/>
        <w:sz w:val="20"/>
        <w:szCs w:val="20"/>
      </w:rPr>
      <w:t>No. 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28" w:rsidRPr="003C6706" w:rsidRDefault="00870A28" w:rsidP="00870A28">
    <w:pPr>
      <w:tabs>
        <w:tab w:val="left" w:pos="3600"/>
        <w:tab w:val="left" w:pos="8640"/>
      </w:tabs>
      <w:spacing w:after="0" w:line="240" w:lineRule="auto"/>
      <w:rPr>
        <w:rFonts w:ascii="Times New Roman" w:hAnsi="Times New Roman" w:cs="Times New Roman"/>
        <w:sz w:val="20"/>
        <w:szCs w:val="20"/>
      </w:rPr>
    </w:pPr>
    <w:r w:rsidRPr="003C6706">
      <w:rPr>
        <w:rFonts w:ascii="Times New Roman" w:hAnsi="Times New Roman" w:cs="Times New Roman"/>
        <w:sz w:val="20"/>
        <w:szCs w:val="20"/>
      </w:rPr>
      <w:t>No. 19.</w:t>
    </w:r>
    <w:r w:rsidRPr="003C6706">
      <w:rPr>
        <w:rFonts w:ascii="Times New Roman" w:hAnsi="Times New Roman" w:cs="Times New Roman"/>
        <w:sz w:val="20"/>
        <w:szCs w:val="20"/>
      </w:rPr>
      <w:tab/>
      <w:t>.</w:t>
    </w:r>
    <w:r w:rsidRPr="003C6706">
      <w:rPr>
        <w:rFonts w:ascii="Times New Roman" w:hAnsi="Times New Roman" w:cs="Times New Roman"/>
        <w:i/>
        <w:sz w:val="20"/>
        <w:szCs w:val="20"/>
      </w:rPr>
      <w:t>Jervis Bay Territory Acceptance.</w:t>
    </w:r>
    <w:r w:rsidRPr="003C6706">
      <w:rPr>
        <w:rFonts w:ascii="Times New Roman" w:hAnsi="Times New Roman" w:cs="Times New Roman"/>
        <w:i/>
        <w:sz w:val="20"/>
        <w:szCs w:val="20"/>
      </w:rPr>
      <w:tab/>
    </w:r>
    <w:r w:rsidRPr="003C6706">
      <w:rPr>
        <w:rFonts w:ascii="Times New Roman" w:hAnsi="Times New Roman" w:cs="Times New Roman"/>
        <w:sz w:val="20"/>
        <w:szCs w:val="20"/>
      </w:rPr>
      <w:t>1915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6ACC"/>
    <w:rsid w:val="00002310"/>
    <w:rsid w:val="00066ACC"/>
    <w:rsid w:val="00133195"/>
    <w:rsid w:val="00197860"/>
    <w:rsid w:val="002E7370"/>
    <w:rsid w:val="003760C7"/>
    <w:rsid w:val="003C6706"/>
    <w:rsid w:val="004867E1"/>
    <w:rsid w:val="004C4AFB"/>
    <w:rsid w:val="004F21DF"/>
    <w:rsid w:val="005120CA"/>
    <w:rsid w:val="005B3188"/>
    <w:rsid w:val="005E04D9"/>
    <w:rsid w:val="00611B5E"/>
    <w:rsid w:val="006D0B53"/>
    <w:rsid w:val="00704CC0"/>
    <w:rsid w:val="007341B6"/>
    <w:rsid w:val="00772C2F"/>
    <w:rsid w:val="007C4A47"/>
    <w:rsid w:val="00870A28"/>
    <w:rsid w:val="00964DB7"/>
    <w:rsid w:val="00A70FEF"/>
    <w:rsid w:val="00A74AD0"/>
    <w:rsid w:val="00C0502D"/>
    <w:rsid w:val="00C7779E"/>
    <w:rsid w:val="00D74A84"/>
    <w:rsid w:val="00DE459D"/>
    <w:rsid w:val="00E2173D"/>
    <w:rsid w:val="00E66CEB"/>
    <w:rsid w:val="00EB366F"/>
    <w:rsid w:val="00F66C3F"/>
    <w:rsid w:val="00F92E34"/>
    <w:rsid w:val="00FB09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11">
    <w:name w:val="Style11"/>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47">
    <w:name w:val="Style47"/>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48">
    <w:name w:val="Style48"/>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197860"/>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197860"/>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197860"/>
    <w:rPr>
      <w:rFonts w:ascii="Century Schoolbook" w:eastAsia="Century Schoolbook" w:hAnsi="Century Schoolbook" w:cs="Century Schoolbook"/>
      <w:b w:val="0"/>
      <w:bCs w:val="0"/>
      <w:i w:val="0"/>
      <w:iCs w:val="0"/>
      <w:smallCaps w:val="0"/>
      <w:sz w:val="30"/>
      <w:szCs w:val="30"/>
    </w:rPr>
  </w:style>
  <w:style w:type="character" w:customStyle="1" w:styleId="CharStyle1">
    <w:name w:val="CharStyle1"/>
    <w:basedOn w:val="DefaultParagraphFont"/>
    <w:rsid w:val="00197860"/>
    <w:rPr>
      <w:rFonts w:ascii="Century Schoolbook" w:eastAsia="Century Schoolbook" w:hAnsi="Century Schoolbook" w:cs="Century Schoolbook"/>
      <w:b/>
      <w:bCs/>
      <w:i w:val="0"/>
      <w:iCs w:val="0"/>
      <w:smallCaps w:val="0"/>
      <w:sz w:val="22"/>
      <w:szCs w:val="22"/>
    </w:rPr>
  </w:style>
  <w:style w:type="character" w:customStyle="1" w:styleId="CharStyle2">
    <w:name w:val="CharStyle2"/>
    <w:basedOn w:val="DefaultParagraphFont"/>
    <w:rsid w:val="00197860"/>
    <w:rPr>
      <w:rFonts w:ascii="Century Schoolbook" w:eastAsia="Century Schoolbook" w:hAnsi="Century Schoolbook" w:cs="Century Schoolbook"/>
      <w:b w:val="0"/>
      <w:bCs w:val="0"/>
      <w:i w:val="0"/>
      <w:iCs w:val="0"/>
      <w:smallCaps w:val="0"/>
      <w:sz w:val="24"/>
      <w:szCs w:val="24"/>
    </w:rPr>
  </w:style>
  <w:style w:type="character" w:customStyle="1" w:styleId="CharStyle3">
    <w:name w:val="CharStyle3"/>
    <w:basedOn w:val="DefaultParagraphFont"/>
    <w:rsid w:val="00197860"/>
    <w:rPr>
      <w:rFonts w:ascii="Century Schoolbook" w:eastAsia="Century Schoolbook" w:hAnsi="Century Schoolbook" w:cs="Century Schoolbook"/>
      <w:b w:val="0"/>
      <w:bCs w:val="0"/>
      <w:i w:val="0"/>
      <w:iCs w:val="0"/>
      <w:smallCaps w:val="0"/>
      <w:sz w:val="50"/>
      <w:szCs w:val="50"/>
    </w:rPr>
  </w:style>
  <w:style w:type="character" w:customStyle="1" w:styleId="CharStyle8">
    <w:name w:val="CharStyle8"/>
    <w:basedOn w:val="DefaultParagraphFont"/>
    <w:rsid w:val="00197860"/>
    <w:rPr>
      <w:rFonts w:ascii="Century Schoolbook" w:eastAsia="Century Schoolbook" w:hAnsi="Century Schoolbook" w:cs="Century Schoolbook"/>
      <w:b/>
      <w:bCs/>
      <w:i w:val="0"/>
      <w:iCs w:val="0"/>
      <w:smallCaps w:val="0"/>
      <w:sz w:val="18"/>
      <w:szCs w:val="18"/>
    </w:rPr>
  </w:style>
  <w:style w:type="character" w:customStyle="1" w:styleId="CharStyle9">
    <w:name w:val="CharStyle9"/>
    <w:basedOn w:val="DefaultParagraphFont"/>
    <w:rsid w:val="00197860"/>
    <w:rPr>
      <w:rFonts w:ascii="Bookman Old Style" w:eastAsia="Bookman Old Style" w:hAnsi="Bookman Old Style" w:cs="Bookman Old Style"/>
      <w:b/>
      <w:bCs/>
      <w:i w:val="0"/>
      <w:iCs w:val="0"/>
      <w:smallCaps w:val="0"/>
      <w:sz w:val="18"/>
      <w:szCs w:val="18"/>
    </w:rPr>
  </w:style>
  <w:style w:type="character" w:customStyle="1" w:styleId="CharStyle10">
    <w:name w:val="CharStyle10"/>
    <w:basedOn w:val="DefaultParagraphFont"/>
    <w:rsid w:val="00197860"/>
    <w:rPr>
      <w:rFonts w:ascii="Arial Black" w:eastAsia="Arial Black" w:hAnsi="Arial Black" w:cs="Arial Black"/>
      <w:b w:val="0"/>
      <w:bCs w:val="0"/>
      <w:i w:val="0"/>
      <w:iCs w:val="0"/>
      <w:smallCaps w:val="0"/>
      <w:sz w:val="18"/>
      <w:szCs w:val="18"/>
    </w:rPr>
  </w:style>
  <w:style w:type="character" w:customStyle="1" w:styleId="CharStyle14">
    <w:name w:val="CharStyle14"/>
    <w:basedOn w:val="DefaultParagraphFont"/>
    <w:rsid w:val="00197860"/>
    <w:rPr>
      <w:rFonts w:ascii="Century Schoolbook" w:eastAsia="Century Schoolbook" w:hAnsi="Century Schoolbook" w:cs="Century Schoolbook"/>
      <w:b w:val="0"/>
      <w:bCs w:val="0"/>
      <w:i w:val="0"/>
      <w:iCs w:val="0"/>
      <w:smallCaps w:val="0"/>
      <w:sz w:val="18"/>
      <w:szCs w:val="18"/>
    </w:rPr>
  </w:style>
  <w:style w:type="character" w:customStyle="1" w:styleId="CharStyle15">
    <w:name w:val="CharStyle15"/>
    <w:basedOn w:val="DefaultParagraphFont"/>
    <w:rsid w:val="00197860"/>
    <w:rPr>
      <w:rFonts w:ascii="Century Schoolbook" w:eastAsia="Century Schoolbook" w:hAnsi="Century Schoolbook" w:cs="Century Schoolbook"/>
      <w:b w:val="0"/>
      <w:bCs w:val="0"/>
      <w:i/>
      <w:iCs/>
      <w:smallCaps w:val="0"/>
      <w:sz w:val="18"/>
      <w:szCs w:val="18"/>
    </w:rPr>
  </w:style>
  <w:style w:type="character" w:customStyle="1" w:styleId="CharStyle17">
    <w:name w:val="CharStyle17"/>
    <w:basedOn w:val="DefaultParagraphFont"/>
    <w:rsid w:val="00197860"/>
    <w:rPr>
      <w:rFonts w:ascii="Century Schoolbook" w:eastAsia="Century Schoolbook" w:hAnsi="Century Schoolbook" w:cs="Century Schoolbook"/>
      <w:b/>
      <w:bCs/>
      <w:i w:val="0"/>
      <w:iCs w:val="0"/>
      <w:smallCaps w:val="0"/>
      <w:sz w:val="10"/>
      <w:szCs w:val="10"/>
    </w:rPr>
  </w:style>
  <w:style w:type="character" w:customStyle="1" w:styleId="CharStyle18">
    <w:name w:val="CharStyle18"/>
    <w:basedOn w:val="DefaultParagraphFont"/>
    <w:rsid w:val="00197860"/>
    <w:rPr>
      <w:rFonts w:ascii="Century Schoolbook" w:eastAsia="Century Schoolbook" w:hAnsi="Century Schoolbook" w:cs="Century Schoolbook"/>
      <w:b/>
      <w:bCs/>
      <w:i w:val="0"/>
      <w:iCs w:val="0"/>
      <w:smallCaps w:val="0"/>
      <w:sz w:val="18"/>
      <w:szCs w:val="18"/>
    </w:rPr>
  </w:style>
  <w:style w:type="character" w:customStyle="1" w:styleId="CharStyle19">
    <w:name w:val="CharStyle19"/>
    <w:basedOn w:val="DefaultParagraphFont"/>
    <w:rsid w:val="00197860"/>
    <w:rPr>
      <w:rFonts w:ascii="Century Schoolbook" w:eastAsia="Century Schoolbook" w:hAnsi="Century Schoolbook" w:cs="Century Schoolbook"/>
      <w:b/>
      <w:bCs/>
      <w:i/>
      <w:iCs/>
      <w:smallCaps w:val="0"/>
      <w:sz w:val="12"/>
      <w:szCs w:val="12"/>
    </w:rPr>
  </w:style>
  <w:style w:type="character" w:customStyle="1" w:styleId="CharStyle20">
    <w:name w:val="CharStyle20"/>
    <w:basedOn w:val="DefaultParagraphFont"/>
    <w:rsid w:val="00197860"/>
    <w:rPr>
      <w:rFonts w:ascii="Century Schoolbook" w:eastAsia="Century Schoolbook" w:hAnsi="Century Schoolbook" w:cs="Century Schoolbook"/>
      <w:b/>
      <w:bCs/>
      <w:i/>
      <w:iCs/>
      <w:smallCaps w:val="0"/>
      <w:sz w:val="12"/>
      <w:szCs w:val="12"/>
    </w:rPr>
  </w:style>
  <w:style w:type="character" w:customStyle="1" w:styleId="CharStyle21">
    <w:name w:val="CharStyle21"/>
    <w:basedOn w:val="DefaultParagraphFont"/>
    <w:rsid w:val="00197860"/>
    <w:rPr>
      <w:rFonts w:ascii="Century Schoolbook" w:eastAsia="Century Schoolbook" w:hAnsi="Century Schoolbook" w:cs="Century Schoolbook"/>
      <w:b w:val="0"/>
      <w:bCs w:val="0"/>
      <w:i w:val="0"/>
      <w:iCs w:val="0"/>
      <w:smallCaps w:val="0"/>
      <w:sz w:val="12"/>
      <w:szCs w:val="12"/>
    </w:rPr>
  </w:style>
  <w:style w:type="character" w:customStyle="1" w:styleId="CharStyle23">
    <w:name w:val="CharStyle23"/>
    <w:basedOn w:val="DefaultParagraphFont"/>
    <w:rsid w:val="00197860"/>
    <w:rPr>
      <w:rFonts w:ascii="Century Schoolbook" w:eastAsia="Century Schoolbook" w:hAnsi="Century Schoolbook" w:cs="Century Schoolbook"/>
      <w:b w:val="0"/>
      <w:bCs w:val="0"/>
      <w:i w:val="0"/>
      <w:iCs w:val="0"/>
      <w:smallCaps w:val="0"/>
      <w:sz w:val="14"/>
      <w:szCs w:val="14"/>
    </w:rPr>
  </w:style>
  <w:style w:type="character" w:customStyle="1" w:styleId="CharStyle32">
    <w:name w:val="CharStyle32"/>
    <w:basedOn w:val="DefaultParagraphFont"/>
    <w:rsid w:val="00197860"/>
    <w:rPr>
      <w:rFonts w:ascii="Century Schoolbook" w:eastAsia="Century Schoolbook" w:hAnsi="Century Schoolbook" w:cs="Century Schoolbook"/>
      <w:b w:val="0"/>
      <w:bCs w:val="0"/>
      <w:i/>
      <w:iCs/>
      <w:smallCaps w:val="0"/>
      <w:spacing w:val="20"/>
      <w:sz w:val="14"/>
      <w:szCs w:val="14"/>
    </w:rPr>
  </w:style>
  <w:style w:type="paragraph" w:styleId="Header">
    <w:name w:val="header"/>
    <w:basedOn w:val="Normal"/>
    <w:link w:val="HeaderChar"/>
    <w:uiPriority w:val="99"/>
    <w:unhideWhenUsed/>
    <w:rsid w:val="00870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A28"/>
  </w:style>
  <w:style w:type="paragraph" w:styleId="Footer">
    <w:name w:val="footer"/>
    <w:basedOn w:val="Normal"/>
    <w:link w:val="FooterChar"/>
    <w:uiPriority w:val="99"/>
    <w:semiHidden/>
    <w:unhideWhenUsed/>
    <w:rsid w:val="00870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0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24</cp:revision>
  <dcterms:created xsi:type="dcterms:W3CDTF">2017-03-22T06:59:00Z</dcterms:created>
  <dcterms:modified xsi:type="dcterms:W3CDTF">2017-06-20T07:16:00Z</dcterms:modified>
</cp:coreProperties>
</file>