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24" w:rsidRPr="00930EAF" w:rsidRDefault="003A1724" w:rsidP="006177A8">
      <w:pPr>
        <w:spacing w:after="120" w:line="240" w:lineRule="auto"/>
        <w:jc w:val="center"/>
        <w:rPr>
          <w:rFonts w:ascii="Times New Roman" w:hAnsi="Times New Roman" w:cs="Times New Roman"/>
          <w:sz w:val="36"/>
        </w:rPr>
      </w:pPr>
      <w:r w:rsidRPr="00930EAF">
        <w:rPr>
          <w:rFonts w:ascii="Times New Roman" w:hAnsi="Times New Roman" w:cs="Times New Roman"/>
          <w:sz w:val="36"/>
        </w:rPr>
        <w:t>LIGHTHOUSES.</w:t>
      </w:r>
    </w:p>
    <w:p w:rsidR="00930EAF" w:rsidRPr="00930EAF" w:rsidRDefault="00930EAF" w:rsidP="00997316">
      <w:pPr>
        <w:pBdr>
          <w:top w:val="single" w:sz="4" w:space="1" w:color="auto"/>
        </w:pBdr>
        <w:spacing w:before="120" w:after="0" w:line="240" w:lineRule="auto"/>
        <w:ind w:left="3888" w:right="3888"/>
        <w:jc w:val="center"/>
        <w:rPr>
          <w:rFonts w:ascii="Times New Roman" w:hAnsi="Times New Roman" w:cs="Times New Roman"/>
          <w:b/>
        </w:rPr>
      </w:pPr>
    </w:p>
    <w:p w:rsidR="003A1724" w:rsidRPr="00930EAF" w:rsidRDefault="003A1724" w:rsidP="00591D73">
      <w:pPr>
        <w:spacing w:after="0" w:line="240" w:lineRule="auto"/>
        <w:jc w:val="center"/>
        <w:rPr>
          <w:rFonts w:ascii="Times New Roman" w:hAnsi="Times New Roman" w:cs="Times New Roman"/>
          <w:b/>
          <w:sz w:val="28"/>
        </w:rPr>
      </w:pPr>
      <w:r w:rsidRPr="00930EAF">
        <w:rPr>
          <w:rFonts w:ascii="Times New Roman" w:hAnsi="Times New Roman" w:cs="Times New Roman"/>
          <w:b/>
          <w:sz w:val="28"/>
        </w:rPr>
        <w:t>No. 17 of 1915.</w:t>
      </w:r>
    </w:p>
    <w:p w:rsidR="003A1724" w:rsidRPr="00591D73" w:rsidRDefault="003A1724" w:rsidP="00591D73">
      <w:pPr>
        <w:spacing w:before="120" w:after="120" w:line="240" w:lineRule="auto"/>
        <w:jc w:val="center"/>
        <w:rPr>
          <w:rFonts w:ascii="Times New Roman" w:hAnsi="Times New Roman"/>
          <w:sz w:val="26"/>
          <w:szCs w:val="26"/>
        </w:rPr>
      </w:pPr>
      <w:r w:rsidRPr="00591D73">
        <w:rPr>
          <w:rFonts w:ascii="Times New Roman" w:hAnsi="Times New Roman"/>
          <w:sz w:val="26"/>
          <w:szCs w:val="26"/>
        </w:rPr>
        <w:t xml:space="preserve">An Act to amend the </w:t>
      </w:r>
      <w:r w:rsidRPr="00591D73">
        <w:rPr>
          <w:rFonts w:ascii="Times New Roman" w:hAnsi="Times New Roman"/>
          <w:i/>
          <w:sz w:val="26"/>
          <w:szCs w:val="26"/>
        </w:rPr>
        <w:t>Lighthouses Act</w:t>
      </w:r>
      <w:r w:rsidRPr="00591D73">
        <w:rPr>
          <w:rFonts w:ascii="Times New Roman" w:hAnsi="Times New Roman"/>
          <w:b/>
          <w:i/>
          <w:sz w:val="26"/>
          <w:szCs w:val="26"/>
        </w:rPr>
        <w:t xml:space="preserve"> </w:t>
      </w:r>
      <w:r w:rsidRPr="00591D73">
        <w:rPr>
          <w:rFonts w:ascii="Times New Roman" w:hAnsi="Times New Roman"/>
          <w:sz w:val="26"/>
          <w:szCs w:val="26"/>
        </w:rPr>
        <w:t>1911.</w:t>
      </w:r>
    </w:p>
    <w:p w:rsidR="003A1724" w:rsidRPr="00591D73" w:rsidRDefault="003A1724" w:rsidP="00591D73">
      <w:pPr>
        <w:spacing w:after="120" w:line="240" w:lineRule="auto"/>
        <w:jc w:val="right"/>
        <w:rPr>
          <w:rFonts w:ascii="Times New Roman" w:hAnsi="Times New Roman"/>
          <w:sz w:val="26"/>
          <w:szCs w:val="26"/>
        </w:rPr>
      </w:pPr>
      <w:r w:rsidRPr="00591D73">
        <w:rPr>
          <w:rFonts w:ascii="Times New Roman" w:hAnsi="Times New Roman"/>
          <w:sz w:val="26"/>
          <w:szCs w:val="26"/>
        </w:rPr>
        <w:t>[Assented to 28th June, 1915.]</w:t>
      </w:r>
    </w:p>
    <w:p w:rsidR="003A1724" w:rsidRPr="0050179B" w:rsidRDefault="003A1724" w:rsidP="00591D73">
      <w:pPr>
        <w:spacing w:after="0" w:line="240" w:lineRule="auto"/>
        <w:jc w:val="both"/>
        <w:rPr>
          <w:rFonts w:ascii="Times New Roman" w:hAnsi="Times New Roman" w:cs="Times New Roman"/>
        </w:rPr>
      </w:pPr>
      <w:r w:rsidRPr="0050179B">
        <w:rPr>
          <w:rFonts w:ascii="Times New Roman" w:hAnsi="Times New Roman" w:cs="Times New Roman"/>
        </w:rPr>
        <w:t>BE it enacted by the King</w:t>
      </w:r>
      <w:r w:rsidR="00EC7243" w:rsidRPr="0050179B">
        <w:rPr>
          <w:rFonts w:ascii="Times New Roman" w:hAnsi="Times New Roman" w:cs="Times New Roman"/>
        </w:rPr>
        <w:t>’</w:t>
      </w:r>
      <w:r w:rsidRPr="0050179B">
        <w:rPr>
          <w:rFonts w:ascii="Times New Roman" w:hAnsi="Times New Roman" w:cs="Times New Roman"/>
        </w:rPr>
        <w:t>s Most Excellent Majesty, the Senate, and the House of Representatives of the Commonwealth of Australia, as follows:—</w:t>
      </w:r>
      <w:bookmarkStart w:id="0" w:name="_GoBack"/>
      <w:bookmarkEnd w:id="0"/>
    </w:p>
    <w:p w:rsidR="003B5790" w:rsidRPr="003B5790" w:rsidRDefault="003B5790" w:rsidP="00591D73">
      <w:pPr>
        <w:spacing w:before="120" w:after="60" w:line="240" w:lineRule="auto"/>
        <w:jc w:val="both"/>
        <w:rPr>
          <w:rFonts w:ascii="Times New Roman" w:hAnsi="Times New Roman" w:cs="Times New Roman"/>
          <w:b/>
          <w:sz w:val="20"/>
        </w:rPr>
      </w:pPr>
      <w:r w:rsidRPr="003B5790">
        <w:rPr>
          <w:rFonts w:ascii="Times New Roman" w:hAnsi="Times New Roman" w:cs="Times New Roman"/>
          <w:b/>
          <w:sz w:val="20"/>
        </w:rPr>
        <w:t>Short title and citation.</w:t>
      </w:r>
    </w:p>
    <w:p w:rsidR="003A1724" w:rsidRPr="0073514A" w:rsidRDefault="003A1724" w:rsidP="00591D73">
      <w:pPr>
        <w:spacing w:after="0" w:line="240" w:lineRule="auto"/>
        <w:ind w:firstLine="432"/>
        <w:jc w:val="both"/>
        <w:rPr>
          <w:rFonts w:ascii="Times New Roman" w:hAnsi="Times New Roman"/>
        </w:rPr>
      </w:pPr>
      <w:r w:rsidRPr="0002477D">
        <w:rPr>
          <w:rFonts w:ascii="Times New Roman" w:hAnsi="Times New Roman"/>
          <w:b/>
        </w:rPr>
        <w:t>1.</w:t>
      </w:r>
      <w:r w:rsidRPr="0073514A">
        <w:rPr>
          <w:rFonts w:ascii="Times New Roman" w:hAnsi="Times New Roman"/>
        </w:rPr>
        <w:t>—(1.)</w:t>
      </w:r>
      <w:r w:rsidR="003B5790">
        <w:rPr>
          <w:rFonts w:ascii="Times New Roman" w:hAnsi="Times New Roman"/>
        </w:rPr>
        <w:tab/>
      </w:r>
      <w:r w:rsidRPr="0073514A">
        <w:rPr>
          <w:rFonts w:ascii="Times New Roman" w:hAnsi="Times New Roman"/>
        </w:rPr>
        <w:t xml:space="preserve">This Act may be cited as the </w:t>
      </w:r>
      <w:r w:rsidRPr="0002477D">
        <w:rPr>
          <w:rFonts w:ascii="Times New Roman" w:hAnsi="Times New Roman"/>
          <w:i/>
        </w:rPr>
        <w:t xml:space="preserve">Lighthouses Act </w:t>
      </w:r>
      <w:r w:rsidRPr="0073514A">
        <w:rPr>
          <w:rFonts w:ascii="Times New Roman" w:hAnsi="Times New Roman"/>
        </w:rPr>
        <w:t>1915.</w:t>
      </w:r>
    </w:p>
    <w:p w:rsidR="003A1724" w:rsidRPr="0073514A" w:rsidRDefault="003A1724" w:rsidP="006551F3">
      <w:pPr>
        <w:tabs>
          <w:tab w:val="left" w:pos="990"/>
        </w:tabs>
        <w:spacing w:after="0" w:line="240" w:lineRule="auto"/>
        <w:ind w:firstLine="432"/>
        <w:jc w:val="both"/>
        <w:rPr>
          <w:rFonts w:ascii="Times New Roman" w:hAnsi="Times New Roman"/>
        </w:rPr>
      </w:pPr>
      <w:r w:rsidRPr="0073514A">
        <w:rPr>
          <w:rFonts w:ascii="Times New Roman" w:hAnsi="Times New Roman"/>
        </w:rPr>
        <w:t>(2.)</w:t>
      </w:r>
      <w:r w:rsidR="003B5790">
        <w:rPr>
          <w:rFonts w:ascii="Times New Roman" w:hAnsi="Times New Roman"/>
        </w:rPr>
        <w:tab/>
      </w:r>
      <w:r w:rsidRPr="0073514A">
        <w:rPr>
          <w:rFonts w:ascii="Times New Roman" w:hAnsi="Times New Roman"/>
        </w:rPr>
        <w:t xml:space="preserve">The </w:t>
      </w:r>
      <w:r w:rsidRPr="0002477D">
        <w:rPr>
          <w:rFonts w:ascii="Times New Roman" w:hAnsi="Times New Roman"/>
          <w:i/>
        </w:rPr>
        <w:t xml:space="preserve">Lighthouses Act </w:t>
      </w:r>
      <w:r w:rsidRPr="0073514A">
        <w:rPr>
          <w:rFonts w:ascii="Times New Roman" w:hAnsi="Times New Roman"/>
        </w:rPr>
        <w:t xml:space="preserve">1911, as amended by this Act, may be cited as the </w:t>
      </w:r>
      <w:r w:rsidRPr="0002477D">
        <w:rPr>
          <w:rFonts w:ascii="Times New Roman" w:hAnsi="Times New Roman"/>
          <w:i/>
        </w:rPr>
        <w:t xml:space="preserve">Lighthouses Act </w:t>
      </w:r>
      <w:r w:rsidRPr="0073514A">
        <w:rPr>
          <w:rFonts w:ascii="Times New Roman" w:hAnsi="Times New Roman"/>
        </w:rPr>
        <w:t>1911-1915.</w:t>
      </w:r>
    </w:p>
    <w:p w:rsidR="003B5790" w:rsidRPr="003B5790" w:rsidRDefault="003B5790" w:rsidP="00591D73">
      <w:pPr>
        <w:spacing w:before="120" w:after="60" w:line="240" w:lineRule="auto"/>
        <w:jc w:val="both"/>
        <w:rPr>
          <w:rFonts w:ascii="Times New Roman" w:hAnsi="Times New Roman" w:cs="Times New Roman"/>
          <w:b/>
          <w:sz w:val="20"/>
        </w:rPr>
      </w:pPr>
      <w:r w:rsidRPr="003B5790">
        <w:rPr>
          <w:rFonts w:ascii="Times New Roman" w:hAnsi="Times New Roman" w:cs="Times New Roman"/>
          <w:b/>
          <w:sz w:val="20"/>
        </w:rPr>
        <w:t>Commencement.</w:t>
      </w:r>
    </w:p>
    <w:p w:rsidR="003A1724" w:rsidRPr="0073514A" w:rsidRDefault="003A1724" w:rsidP="000438EA">
      <w:pPr>
        <w:tabs>
          <w:tab w:val="left" w:pos="900"/>
        </w:tabs>
        <w:spacing w:after="0" w:line="240" w:lineRule="auto"/>
        <w:ind w:firstLine="432"/>
        <w:jc w:val="both"/>
        <w:rPr>
          <w:rFonts w:ascii="Times New Roman" w:hAnsi="Times New Roman"/>
        </w:rPr>
      </w:pPr>
      <w:r w:rsidRPr="0002477D">
        <w:rPr>
          <w:rFonts w:ascii="Times New Roman" w:hAnsi="Times New Roman"/>
          <w:b/>
        </w:rPr>
        <w:t>2.</w:t>
      </w:r>
      <w:r w:rsidR="003B5790">
        <w:rPr>
          <w:rFonts w:ascii="Times New Roman" w:hAnsi="Times New Roman"/>
        </w:rPr>
        <w:tab/>
      </w:r>
      <w:r w:rsidRPr="0073514A">
        <w:rPr>
          <w:rFonts w:ascii="Times New Roman" w:hAnsi="Times New Roman"/>
        </w:rPr>
        <w:t xml:space="preserve">This Act shall commence on the day upon which the </w:t>
      </w:r>
      <w:r w:rsidRPr="0002477D">
        <w:rPr>
          <w:rFonts w:ascii="Times New Roman" w:hAnsi="Times New Roman"/>
          <w:i/>
        </w:rPr>
        <w:t xml:space="preserve">Lighthouses Act </w:t>
      </w:r>
      <w:r w:rsidRPr="0073514A">
        <w:rPr>
          <w:rFonts w:ascii="Times New Roman" w:hAnsi="Times New Roman"/>
        </w:rPr>
        <w:t>1911 is proclaimed to commence.</w:t>
      </w:r>
    </w:p>
    <w:p w:rsidR="003A1724" w:rsidRPr="0073514A" w:rsidRDefault="003A1724" w:rsidP="0050179B">
      <w:pPr>
        <w:tabs>
          <w:tab w:val="left" w:pos="900"/>
        </w:tabs>
        <w:spacing w:before="120" w:after="0" w:line="240" w:lineRule="auto"/>
        <w:ind w:firstLine="431"/>
        <w:jc w:val="both"/>
        <w:rPr>
          <w:rFonts w:ascii="Times New Roman" w:hAnsi="Times New Roman"/>
        </w:rPr>
      </w:pPr>
      <w:r w:rsidRPr="0002477D">
        <w:rPr>
          <w:rFonts w:ascii="Times New Roman" w:hAnsi="Times New Roman"/>
          <w:b/>
        </w:rPr>
        <w:t>3.</w:t>
      </w:r>
      <w:r w:rsidR="003B5790">
        <w:rPr>
          <w:rFonts w:ascii="Times New Roman" w:hAnsi="Times New Roman"/>
        </w:rPr>
        <w:tab/>
      </w:r>
      <w:r w:rsidRPr="0073514A">
        <w:rPr>
          <w:rFonts w:ascii="Times New Roman" w:hAnsi="Times New Roman"/>
        </w:rPr>
        <w:t>After</w:t>
      </w:r>
      <w:r w:rsidRPr="0002477D">
        <w:rPr>
          <w:rFonts w:ascii="Times New Roman" w:hAnsi="Times New Roman"/>
          <w:b/>
        </w:rPr>
        <w:t xml:space="preserve"> </w:t>
      </w:r>
      <w:r w:rsidRPr="0073514A">
        <w:rPr>
          <w:rFonts w:ascii="Times New Roman" w:hAnsi="Times New Roman"/>
        </w:rPr>
        <w:t xml:space="preserve">section six of the </w:t>
      </w:r>
      <w:r w:rsidRPr="0002477D">
        <w:rPr>
          <w:rFonts w:ascii="Times New Roman" w:hAnsi="Times New Roman"/>
          <w:i/>
        </w:rPr>
        <w:t>Lighthouses Ac</w:t>
      </w:r>
      <w:r w:rsidRPr="0050179B">
        <w:rPr>
          <w:rFonts w:ascii="Times New Roman" w:hAnsi="Times New Roman"/>
          <w:i/>
        </w:rPr>
        <w:t xml:space="preserve">t </w:t>
      </w:r>
      <w:r w:rsidRPr="0073514A">
        <w:rPr>
          <w:rFonts w:ascii="Times New Roman" w:hAnsi="Times New Roman"/>
        </w:rPr>
        <w:t>1911 the following section is inserted:—</w:t>
      </w:r>
    </w:p>
    <w:p w:rsidR="00DB6999" w:rsidRPr="00DB6999" w:rsidRDefault="00DB6999" w:rsidP="00591D73">
      <w:pPr>
        <w:spacing w:before="120" w:after="60" w:line="240" w:lineRule="auto"/>
        <w:jc w:val="both"/>
        <w:rPr>
          <w:rFonts w:ascii="Times New Roman" w:hAnsi="Times New Roman" w:cs="Times New Roman"/>
          <w:b/>
          <w:sz w:val="20"/>
        </w:rPr>
      </w:pPr>
      <w:r w:rsidRPr="00DB6999">
        <w:rPr>
          <w:rFonts w:ascii="Times New Roman" w:hAnsi="Times New Roman" w:cs="Times New Roman"/>
          <w:b/>
          <w:sz w:val="20"/>
        </w:rPr>
        <w:t>Acquisition of lighthouses by compulsory process.</w:t>
      </w:r>
    </w:p>
    <w:p w:rsidR="003A1724" w:rsidRPr="0073514A" w:rsidRDefault="00EC7243" w:rsidP="00867862">
      <w:pPr>
        <w:tabs>
          <w:tab w:val="left" w:pos="153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6</w:t>
      </w:r>
      <w:r w:rsidR="003A1724" w:rsidRPr="00DB6999">
        <w:rPr>
          <w:rFonts w:ascii="Times New Roman" w:hAnsi="Times New Roman"/>
          <w:smallCaps/>
        </w:rPr>
        <w:t>a</w:t>
      </w:r>
      <w:r w:rsidR="003A1724" w:rsidRPr="00DB6999">
        <w:rPr>
          <w:rFonts w:ascii="Times New Roman" w:hAnsi="Times New Roman"/>
        </w:rPr>
        <w:t>.</w:t>
      </w:r>
      <w:r w:rsidR="003A1724" w:rsidRPr="0073514A">
        <w:rPr>
          <w:rFonts w:ascii="Times New Roman" w:hAnsi="Times New Roman"/>
        </w:rPr>
        <w:t>—(1.)</w:t>
      </w:r>
      <w:r w:rsidR="00DB6999">
        <w:rPr>
          <w:rFonts w:ascii="Times New Roman" w:hAnsi="Times New Roman"/>
        </w:rPr>
        <w:tab/>
      </w:r>
      <w:r w:rsidR="003A1724" w:rsidRPr="0073514A">
        <w:rPr>
          <w:rFonts w:ascii="Times New Roman" w:hAnsi="Times New Roman"/>
        </w:rPr>
        <w:t xml:space="preserve">Where the Commonwealth has failed to enter into an agreement with the Governor or other authority of any State for the acquisition of any particular lighthouse or marine mark the property of that State, the Commonwealth may acquire by compulsory process the lighthouse or marine mark together with any lighthouse tender, store vessel, stores or equipment or other property used by it or him in </w:t>
      </w:r>
      <w:proofErr w:type="spellStart"/>
      <w:r w:rsidR="003A1724" w:rsidRPr="0073514A">
        <w:rPr>
          <w:rFonts w:ascii="Times New Roman" w:hAnsi="Times New Roman"/>
        </w:rPr>
        <w:t>connexion</w:t>
      </w:r>
      <w:proofErr w:type="spellEnd"/>
      <w:r w:rsidR="003A1724" w:rsidRPr="0073514A">
        <w:rPr>
          <w:rFonts w:ascii="Times New Roman" w:hAnsi="Times New Roman"/>
        </w:rPr>
        <w:t xml:space="preserve"> with the lighthouse or marine mark, and so much of the land reserved dedicated set apart or used for the purpose of the lighthouse or marine mark as the Governor-General thinks sufficient.</w:t>
      </w:r>
    </w:p>
    <w:p w:rsidR="003A1724" w:rsidRPr="0073514A" w:rsidRDefault="00EC7243" w:rsidP="00591D73">
      <w:pPr>
        <w:tabs>
          <w:tab w:val="left" w:pos="108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(2.)</w:t>
      </w:r>
      <w:r w:rsidR="00DB6999">
        <w:rPr>
          <w:rFonts w:ascii="Times New Roman" w:hAnsi="Times New Roman"/>
        </w:rPr>
        <w:tab/>
      </w:r>
      <w:r w:rsidR="003A1724" w:rsidRPr="0073514A">
        <w:rPr>
          <w:rFonts w:ascii="Times New Roman" w:hAnsi="Times New Roman"/>
        </w:rPr>
        <w:t>For the purposes of this section, any lighthouse or marine mark vested in any authority of a State shall be deemed to be the property of the State.</w:t>
      </w:r>
    </w:p>
    <w:p w:rsidR="003A1724" w:rsidRPr="0073514A" w:rsidRDefault="00EC7243" w:rsidP="00591D73">
      <w:pPr>
        <w:tabs>
          <w:tab w:val="left" w:pos="108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(3.)</w:t>
      </w:r>
      <w:r w:rsidR="00DB6999">
        <w:rPr>
          <w:rFonts w:ascii="Times New Roman" w:hAnsi="Times New Roman"/>
        </w:rPr>
        <w:tab/>
      </w:r>
      <w:r w:rsidR="003A1724" w:rsidRPr="0073514A">
        <w:rPr>
          <w:rFonts w:ascii="Times New Roman" w:hAnsi="Times New Roman"/>
        </w:rPr>
        <w:t xml:space="preserve">The provisions of the </w:t>
      </w:r>
      <w:r w:rsidR="003A1724" w:rsidRPr="0002477D">
        <w:rPr>
          <w:rFonts w:ascii="Times New Roman" w:hAnsi="Times New Roman"/>
          <w:i/>
        </w:rPr>
        <w:t xml:space="preserve">Lands Acquisition Act </w:t>
      </w:r>
      <w:r w:rsidR="003A1724" w:rsidRPr="0073514A">
        <w:rPr>
          <w:rFonts w:ascii="Times New Roman" w:hAnsi="Times New Roman"/>
        </w:rPr>
        <w:t>1906 in relation to the acquisition of land by compulsory process and to the determination of the amount of compensation payable in respect of land so acquired shall so far as applicable apply in relation to the acquisition of any lighthouse or marine mark under this section.</w:t>
      </w:r>
    </w:p>
    <w:p w:rsidR="003A1724" w:rsidRPr="0073514A" w:rsidRDefault="00EC7243" w:rsidP="00591D73">
      <w:pPr>
        <w:tabs>
          <w:tab w:val="left" w:pos="108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(4.)</w:t>
      </w:r>
      <w:r w:rsidR="00DB6999">
        <w:rPr>
          <w:rFonts w:ascii="Times New Roman" w:hAnsi="Times New Roman"/>
        </w:rPr>
        <w:tab/>
      </w:r>
      <w:r w:rsidR="003A1724" w:rsidRPr="0073514A">
        <w:rPr>
          <w:rFonts w:ascii="Times New Roman" w:hAnsi="Times New Roman"/>
        </w:rPr>
        <w:t>The mode of compensation to the State in respect of each lighthouse or marine mark acquired under this section shall be the payment in perpetuity of interest at the rate of three and one-half pounds per centum per annum on the amount of compensation so determined in respect of the lighthouse or marine mark so acquired.</w:t>
      </w:r>
    </w:p>
    <w:p w:rsidR="003A1724" w:rsidRPr="0073514A" w:rsidRDefault="00EC7243" w:rsidP="001220B4">
      <w:pPr>
        <w:tabs>
          <w:tab w:val="left" w:pos="108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(5.)</w:t>
      </w:r>
      <w:r w:rsidR="00FF2134">
        <w:rPr>
          <w:rFonts w:ascii="Times New Roman" w:hAnsi="Times New Roman"/>
        </w:rPr>
        <w:tab/>
      </w:r>
      <w:r w:rsidR="003A1724" w:rsidRPr="0073514A">
        <w:rPr>
          <w:rFonts w:ascii="Times New Roman" w:hAnsi="Times New Roman"/>
        </w:rPr>
        <w:t>The interest payable in pursuance of this section shall be payable as from the date of the acquisition of the lighthouse or marine mark, and shall be paid annually or at such shorter periods as the Treasurer thinks fit.</w:t>
      </w:r>
    </w:p>
    <w:p w:rsidR="003A1724" w:rsidRPr="0073514A" w:rsidRDefault="00EC7243" w:rsidP="00591D73">
      <w:pPr>
        <w:tabs>
          <w:tab w:val="left" w:pos="99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(6.)</w:t>
      </w:r>
      <w:r w:rsidR="00FF2134">
        <w:rPr>
          <w:rFonts w:ascii="Times New Roman" w:hAnsi="Times New Roman"/>
        </w:rPr>
        <w:tab/>
      </w:r>
      <w:r w:rsidR="003A1724" w:rsidRPr="0073514A">
        <w:rPr>
          <w:rFonts w:ascii="Times New Roman" w:hAnsi="Times New Roman"/>
        </w:rPr>
        <w:t>All payments to be made in pursuance of this section shall be payable out of moneys from time to time appropriated by the Parliament for the purpose.</w:t>
      </w:r>
    </w:p>
    <w:p w:rsidR="003A1724" w:rsidRPr="0073514A" w:rsidRDefault="00EC7243" w:rsidP="00591D73">
      <w:pPr>
        <w:tabs>
          <w:tab w:val="left" w:pos="990"/>
        </w:tabs>
        <w:spacing w:after="0" w:line="240" w:lineRule="auto"/>
        <w:ind w:firstLine="432"/>
        <w:jc w:val="both"/>
        <w:rPr>
          <w:rFonts w:ascii="Times New Roman" w:hAnsi="Times New Roman"/>
        </w:rPr>
      </w:pPr>
      <w:r>
        <w:rPr>
          <w:rFonts w:ascii="Times New Roman" w:hAnsi="Times New Roman"/>
        </w:rPr>
        <w:t>“</w:t>
      </w:r>
      <w:r w:rsidR="003A1724" w:rsidRPr="0073514A">
        <w:rPr>
          <w:rFonts w:ascii="Times New Roman" w:hAnsi="Times New Roman"/>
        </w:rPr>
        <w:t>(7.)</w:t>
      </w:r>
      <w:r w:rsidR="00FF2134">
        <w:rPr>
          <w:rFonts w:ascii="Times New Roman" w:hAnsi="Times New Roman"/>
        </w:rPr>
        <w:tab/>
      </w:r>
      <w:r w:rsidR="003A1724" w:rsidRPr="0073514A">
        <w:rPr>
          <w:rFonts w:ascii="Times New Roman" w:hAnsi="Times New Roman"/>
        </w:rPr>
        <w:t xml:space="preserve">In this section, other than sub-section (1.), the words </w:t>
      </w:r>
      <w:r>
        <w:rPr>
          <w:rFonts w:ascii="Times New Roman" w:hAnsi="Times New Roman"/>
        </w:rPr>
        <w:t>‘</w:t>
      </w:r>
      <w:r w:rsidR="003A1724" w:rsidRPr="0073514A">
        <w:rPr>
          <w:rFonts w:ascii="Times New Roman" w:hAnsi="Times New Roman"/>
        </w:rPr>
        <w:t>lighthouse</w:t>
      </w:r>
      <w:r>
        <w:rPr>
          <w:rFonts w:ascii="Times New Roman" w:hAnsi="Times New Roman"/>
        </w:rPr>
        <w:t>’</w:t>
      </w:r>
      <w:r w:rsidR="003A1724" w:rsidRPr="0073514A">
        <w:rPr>
          <w:rFonts w:ascii="Times New Roman" w:hAnsi="Times New Roman"/>
        </w:rPr>
        <w:t xml:space="preserve"> and </w:t>
      </w:r>
      <w:r>
        <w:rPr>
          <w:rFonts w:ascii="Times New Roman" w:hAnsi="Times New Roman"/>
        </w:rPr>
        <w:t>‘</w:t>
      </w:r>
      <w:r w:rsidR="003A1724" w:rsidRPr="0073514A">
        <w:rPr>
          <w:rFonts w:ascii="Times New Roman" w:hAnsi="Times New Roman"/>
        </w:rPr>
        <w:t>marine mark</w:t>
      </w:r>
      <w:r>
        <w:rPr>
          <w:rFonts w:ascii="Times New Roman" w:hAnsi="Times New Roman"/>
        </w:rPr>
        <w:t>’</w:t>
      </w:r>
      <w:r w:rsidR="003A1724" w:rsidRPr="0073514A">
        <w:rPr>
          <w:rFonts w:ascii="Times New Roman" w:hAnsi="Times New Roman"/>
        </w:rPr>
        <w:t>, include any lighthouse tender, store vessel, stores, equipment or other property, or land, acquired by the Commonwealth under sub-section (1.) of this section.</w:t>
      </w:r>
      <w:r>
        <w:rPr>
          <w:rFonts w:ascii="Times New Roman" w:hAnsi="Times New Roman"/>
        </w:rPr>
        <w:t>”</w:t>
      </w:r>
    </w:p>
    <w:p w:rsidR="003A1724" w:rsidRPr="0073514A" w:rsidRDefault="003A1724" w:rsidP="00DD71B8">
      <w:pPr>
        <w:pBdr>
          <w:top w:val="single" w:sz="4" w:space="1" w:color="auto"/>
        </w:pBdr>
        <w:spacing w:before="1080" w:after="0" w:line="240" w:lineRule="auto"/>
        <w:ind w:left="2880" w:right="2880"/>
        <w:jc w:val="center"/>
        <w:rPr>
          <w:rFonts w:ascii="Times New Roman" w:hAnsi="Times New Roman"/>
        </w:rPr>
      </w:pPr>
    </w:p>
    <w:sectPr w:rsidR="003A1724" w:rsidRPr="0073514A" w:rsidSect="003B5790">
      <w:headerReference w:type="even" r:id="rId7"/>
      <w:headerReference w:type="firs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8D" w:rsidRDefault="00245C8D" w:rsidP="00C41476">
      <w:pPr>
        <w:spacing w:after="0" w:line="240" w:lineRule="auto"/>
      </w:pPr>
      <w:r>
        <w:separator/>
      </w:r>
    </w:p>
  </w:endnote>
  <w:endnote w:type="continuationSeparator" w:id="0">
    <w:p w:rsidR="00245C8D" w:rsidRDefault="00245C8D" w:rsidP="00C4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8D" w:rsidRDefault="00245C8D" w:rsidP="00C41476">
      <w:pPr>
        <w:spacing w:after="0" w:line="240" w:lineRule="auto"/>
      </w:pPr>
      <w:r>
        <w:separator/>
      </w:r>
    </w:p>
  </w:footnote>
  <w:footnote w:type="continuationSeparator" w:id="0">
    <w:p w:rsidR="00245C8D" w:rsidRDefault="00245C8D" w:rsidP="00C4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76" w:rsidRPr="00591D73" w:rsidRDefault="00C96DCA" w:rsidP="00FC0413">
    <w:pPr>
      <w:pStyle w:val="Header"/>
      <w:tabs>
        <w:tab w:val="clear" w:pos="4680"/>
        <w:tab w:val="clear" w:pos="9360"/>
        <w:tab w:val="center" w:pos="3960"/>
        <w:tab w:val="left" w:pos="6840"/>
        <w:tab w:val="right" w:pos="8460"/>
      </w:tabs>
      <w:rPr>
        <w:rFonts w:ascii="Times New Roman" w:hAnsi="Times New Roman" w:cs="Times New Roman"/>
        <w:sz w:val="20"/>
        <w:szCs w:val="20"/>
      </w:rPr>
    </w:pPr>
    <w:r w:rsidRPr="00591D73">
      <w:rPr>
        <w:rFonts w:ascii="Times New Roman" w:hAnsi="Times New Roman" w:cs="Times New Roman"/>
        <w:sz w:val="20"/>
        <w:szCs w:val="20"/>
      </w:rPr>
      <w:t>1915.</w:t>
    </w:r>
    <w:r w:rsidRPr="00591D73">
      <w:rPr>
        <w:rFonts w:ascii="Times New Roman" w:hAnsi="Times New Roman" w:cs="Times New Roman"/>
        <w:i/>
        <w:sz w:val="20"/>
        <w:szCs w:val="20"/>
      </w:rPr>
      <w:tab/>
      <w:t>Lighthouses.</w:t>
    </w:r>
    <w:r w:rsidRPr="00591D73">
      <w:rPr>
        <w:rFonts w:ascii="Times New Roman" w:hAnsi="Times New Roman" w:cs="Times New Roman"/>
        <w:sz w:val="20"/>
        <w:szCs w:val="20"/>
      </w:rPr>
      <w:tab/>
      <w:t xml:space="preserve">No. 17. </w:t>
    </w:r>
    <w:r w:rsidRPr="00591D73">
      <w:rPr>
        <w:rFonts w:ascii="Times New Roman" w:hAnsi="Times New Roman" w:cs="Times New Roman"/>
        <w:sz w:val="20"/>
        <w:szCs w:val="20"/>
      </w:rPr>
      <w:tab/>
      <w:t>113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76" w:rsidRPr="00591D73" w:rsidRDefault="00C96DCA">
    <w:pPr>
      <w:pStyle w:val="Header"/>
      <w:rPr>
        <w:rFonts w:ascii="Times New Roman" w:hAnsi="Times New Roman" w:cs="Times New Roman"/>
        <w:sz w:val="20"/>
        <w:szCs w:val="20"/>
      </w:rPr>
    </w:pPr>
    <w:r w:rsidRPr="00591D73">
      <w:rPr>
        <w:rFonts w:ascii="Times New Roman" w:hAnsi="Times New Roman" w:cs="Times New Roman"/>
        <w:sz w:val="20"/>
        <w:szCs w:val="20"/>
      </w:rPr>
      <w:t>No. 17.</w:t>
    </w:r>
    <w:r w:rsidR="00C41476" w:rsidRPr="00591D73">
      <w:rPr>
        <w:rFonts w:ascii="Times New Roman" w:hAnsi="Times New Roman" w:cs="Times New Roman"/>
        <w:sz w:val="20"/>
        <w:szCs w:val="20"/>
      </w:rPr>
      <w:ptab w:relativeTo="margin" w:alignment="center" w:leader="none"/>
    </w:r>
    <w:r w:rsidRPr="00591D73">
      <w:rPr>
        <w:rFonts w:ascii="Times New Roman" w:hAnsi="Times New Roman" w:cs="Times New Roman"/>
        <w:i/>
        <w:sz w:val="20"/>
        <w:szCs w:val="20"/>
      </w:rPr>
      <w:t>Lighthouses.</w:t>
    </w:r>
    <w:r w:rsidR="00C41476" w:rsidRPr="00591D73">
      <w:rPr>
        <w:rFonts w:ascii="Times New Roman" w:hAnsi="Times New Roman" w:cs="Times New Roman"/>
        <w:sz w:val="20"/>
        <w:szCs w:val="20"/>
      </w:rPr>
      <w:ptab w:relativeTo="margin" w:alignment="right" w:leader="none"/>
    </w:r>
    <w:r w:rsidRPr="00591D73">
      <w:rPr>
        <w:rFonts w:ascii="Times New Roman" w:hAnsi="Times New Roman" w:cs="Times New Roman"/>
        <w:sz w:val="20"/>
        <w:szCs w:val="20"/>
      </w:rPr>
      <w:t>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5F6C"/>
    <w:rsid w:val="00040731"/>
    <w:rsid w:val="000438EA"/>
    <w:rsid w:val="001047AA"/>
    <w:rsid w:val="001220B4"/>
    <w:rsid w:val="00175F6C"/>
    <w:rsid w:val="001D4743"/>
    <w:rsid w:val="00245C8D"/>
    <w:rsid w:val="002D68F0"/>
    <w:rsid w:val="003A1724"/>
    <w:rsid w:val="003B5790"/>
    <w:rsid w:val="0042546A"/>
    <w:rsid w:val="0050179B"/>
    <w:rsid w:val="00591D73"/>
    <w:rsid w:val="005F49A0"/>
    <w:rsid w:val="006177A8"/>
    <w:rsid w:val="006551F3"/>
    <w:rsid w:val="007A2D3A"/>
    <w:rsid w:val="00867862"/>
    <w:rsid w:val="00930EAF"/>
    <w:rsid w:val="00997316"/>
    <w:rsid w:val="009D2817"/>
    <w:rsid w:val="00C41476"/>
    <w:rsid w:val="00C96DCA"/>
    <w:rsid w:val="00D15997"/>
    <w:rsid w:val="00D339A1"/>
    <w:rsid w:val="00DB6999"/>
    <w:rsid w:val="00DD71B8"/>
    <w:rsid w:val="00EA4C51"/>
    <w:rsid w:val="00EC7243"/>
    <w:rsid w:val="00F8590D"/>
    <w:rsid w:val="00FC0413"/>
    <w:rsid w:val="00FD69B2"/>
    <w:rsid w:val="00FF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5F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5F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75F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5F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5F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5F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75F6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5F6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75F6C"/>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175F6C"/>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175F6C"/>
    <w:rPr>
      <w:rFonts w:ascii="Times New Roman" w:eastAsia="Times New Roman" w:hAnsi="Times New Roman" w:cs="Times New Roman"/>
      <w:b/>
      <w:bCs/>
      <w:i/>
      <w:iCs/>
      <w:smallCaps w:val="0"/>
      <w:sz w:val="22"/>
      <w:szCs w:val="22"/>
    </w:rPr>
  </w:style>
  <w:style w:type="character" w:customStyle="1" w:styleId="CharStyle5">
    <w:name w:val="CharStyle5"/>
    <w:basedOn w:val="DefaultParagraphFont"/>
    <w:rsid w:val="00175F6C"/>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175F6C"/>
    <w:rPr>
      <w:rFonts w:ascii="Times New Roman" w:eastAsia="Times New Roman" w:hAnsi="Times New Roman" w:cs="Times New Roman"/>
      <w:b w:val="0"/>
      <w:bCs w:val="0"/>
      <w:i w:val="0"/>
      <w:iCs w:val="0"/>
      <w:smallCaps w:val="0"/>
      <w:sz w:val="48"/>
      <w:szCs w:val="48"/>
    </w:rPr>
  </w:style>
  <w:style w:type="character" w:customStyle="1" w:styleId="CharStyle8">
    <w:name w:val="CharStyle8"/>
    <w:basedOn w:val="DefaultParagraphFont"/>
    <w:rsid w:val="00175F6C"/>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175F6C"/>
    <w:rPr>
      <w:rFonts w:ascii="Times New Roman" w:eastAsia="Times New Roman" w:hAnsi="Times New Roman" w:cs="Times New Roman"/>
      <w:b/>
      <w:bCs/>
      <w:i/>
      <w:iCs/>
      <w:smallCaps w:val="0"/>
      <w:sz w:val="18"/>
      <w:szCs w:val="18"/>
    </w:rPr>
  </w:style>
  <w:style w:type="character" w:customStyle="1" w:styleId="CharStyle10">
    <w:name w:val="CharStyle10"/>
    <w:basedOn w:val="DefaultParagraphFont"/>
    <w:rsid w:val="00175F6C"/>
    <w:rPr>
      <w:rFonts w:ascii="Times New Roman" w:eastAsia="Times New Roman" w:hAnsi="Times New Roman" w:cs="Times New Roman"/>
      <w:b/>
      <w:bCs/>
      <w:i w:val="0"/>
      <w:iCs w:val="0"/>
      <w:smallCaps w:val="0"/>
      <w:sz w:val="18"/>
      <w:szCs w:val="18"/>
    </w:rPr>
  </w:style>
  <w:style w:type="character" w:customStyle="1" w:styleId="CharStyle14">
    <w:name w:val="CharStyle14"/>
    <w:basedOn w:val="DefaultParagraphFont"/>
    <w:rsid w:val="00175F6C"/>
    <w:rPr>
      <w:rFonts w:ascii="Times New Roman" w:eastAsia="Times New Roman" w:hAnsi="Times New Roman" w:cs="Times New Roman"/>
      <w:b/>
      <w:bCs/>
      <w:i w:val="0"/>
      <w:iCs w:val="0"/>
      <w:smallCaps/>
      <w:sz w:val="16"/>
      <w:szCs w:val="16"/>
    </w:rPr>
  </w:style>
  <w:style w:type="character" w:customStyle="1" w:styleId="CharStyle16">
    <w:name w:val="CharStyle16"/>
    <w:basedOn w:val="DefaultParagraphFont"/>
    <w:rsid w:val="00175F6C"/>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175F6C"/>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C414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1476"/>
  </w:style>
  <w:style w:type="paragraph" w:styleId="Footer">
    <w:name w:val="footer"/>
    <w:basedOn w:val="Normal"/>
    <w:link w:val="FooterChar"/>
    <w:uiPriority w:val="99"/>
    <w:semiHidden/>
    <w:unhideWhenUsed/>
    <w:rsid w:val="00C414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476"/>
  </w:style>
  <w:style w:type="paragraph" w:styleId="BalloonText">
    <w:name w:val="Balloon Text"/>
    <w:basedOn w:val="Normal"/>
    <w:link w:val="BalloonTextChar"/>
    <w:uiPriority w:val="99"/>
    <w:semiHidden/>
    <w:unhideWhenUsed/>
    <w:rsid w:val="00C41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25</cp:revision>
  <dcterms:created xsi:type="dcterms:W3CDTF">2017-03-21T13:00:00Z</dcterms:created>
  <dcterms:modified xsi:type="dcterms:W3CDTF">2017-12-04T23:44:00Z</dcterms:modified>
</cp:coreProperties>
</file>