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8F" w:rsidRPr="00DE086A" w:rsidRDefault="00DE738F" w:rsidP="00DE086A">
      <w:pPr>
        <w:pBdr>
          <w:top w:val="single" w:sz="4" w:space="1" w:color="auto"/>
        </w:pBdr>
        <w:spacing w:before="3600" w:after="0" w:line="240" w:lineRule="auto"/>
        <w:ind w:left="3600" w:right="3600"/>
        <w:jc w:val="center"/>
        <w:rPr>
          <w:rFonts w:ascii="Times New Roman" w:hAnsi="Times New Roman" w:cs="Times New Roman"/>
          <w:sz w:val="2"/>
        </w:rPr>
      </w:pPr>
    </w:p>
    <w:p w:rsidR="00A34023" w:rsidRPr="004647A9" w:rsidRDefault="00A34023" w:rsidP="00DE738F">
      <w:pPr>
        <w:spacing w:before="24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47A9">
        <w:rPr>
          <w:rFonts w:ascii="Times New Roman" w:hAnsi="Times New Roman" w:cs="Times New Roman"/>
          <w:sz w:val="36"/>
          <w:szCs w:val="36"/>
        </w:rPr>
        <w:t>CRIMES.</w:t>
      </w:r>
    </w:p>
    <w:p w:rsidR="00DE738F" w:rsidRPr="00DE086A" w:rsidRDefault="00DE738F" w:rsidP="00FE5CBB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sz w:val="2"/>
        </w:rPr>
      </w:pPr>
    </w:p>
    <w:p w:rsidR="00A34023" w:rsidRPr="004647A9" w:rsidRDefault="00A34023" w:rsidP="00DE7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7A9">
        <w:rPr>
          <w:rFonts w:ascii="Times New Roman" w:hAnsi="Times New Roman" w:cs="Times New Roman"/>
          <w:b/>
          <w:sz w:val="28"/>
          <w:szCs w:val="28"/>
        </w:rPr>
        <w:t>No. 6 of 1915.</w:t>
      </w:r>
    </w:p>
    <w:p w:rsidR="00A34023" w:rsidRPr="00DE738F" w:rsidRDefault="00A34023" w:rsidP="00DE086A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738F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Pr="00DE738F">
        <w:rPr>
          <w:rFonts w:ascii="Times New Roman" w:hAnsi="Times New Roman" w:cs="Times New Roman"/>
          <w:i/>
          <w:sz w:val="26"/>
          <w:szCs w:val="26"/>
        </w:rPr>
        <w:t xml:space="preserve">Crimes Act </w:t>
      </w:r>
      <w:r w:rsidRPr="00355EAF">
        <w:rPr>
          <w:rFonts w:ascii="Times New Roman" w:hAnsi="Times New Roman" w:cs="Times New Roman"/>
          <w:sz w:val="26"/>
          <w:szCs w:val="26"/>
        </w:rPr>
        <w:t>191</w:t>
      </w:r>
      <w:r w:rsidRPr="00DE738F">
        <w:rPr>
          <w:rFonts w:ascii="Times New Roman" w:hAnsi="Times New Roman" w:cs="Times New Roman"/>
          <w:sz w:val="26"/>
          <w:szCs w:val="26"/>
        </w:rPr>
        <w:t>4.</w:t>
      </w:r>
    </w:p>
    <w:p w:rsidR="00A34023" w:rsidRPr="00DE738F" w:rsidRDefault="00A34023" w:rsidP="0049568F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38F">
        <w:rPr>
          <w:rFonts w:ascii="Times New Roman" w:hAnsi="Times New Roman" w:cs="Times New Roman"/>
          <w:sz w:val="26"/>
          <w:szCs w:val="26"/>
        </w:rPr>
        <w:t>[Assented to 7th May, 1915.]</w:t>
      </w:r>
    </w:p>
    <w:p w:rsidR="00A34023" w:rsidRPr="00355EAF" w:rsidRDefault="00A34023" w:rsidP="00495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EAF">
        <w:rPr>
          <w:rFonts w:ascii="Times New Roman" w:hAnsi="Times New Roman" w:cs="Times New Roman"/>
        </w:rPr>
        <w:t>BE it enacted by the King</w:t>
      </w:r>
      <w:r w:rsidR="002161D5" w:rsidRPr="00355EAF">
        <w:rPr>
          <w:rFonts w:ascii="Times New Roman" w:hAnsi="Times New Roman" w:cs="Times New Roman"/>
        </w:rPr>
        <w:t>’</w:t>
      </w:r>
      <w:r w:rsidRPr="00355EAF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DE738F" w:rsidRPr="00DE738F" w:rsidRDefault="00DE738F" w:rsidP="00DE738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E738F">
        <w:rPr>
          <w:rFonts w:ascii="Times New Roman" w:hAnsi="Times New Roman" w:cs="Times New Roman"/>
          <w:b/>
          <w:sz w:val="20"/>
        </w:rPr>
        <w:t>Short title, citation, and duration.</w:t>
      </w:r>
    </w:p>
    <w:p w:rsidR="00A34023" w:rsidRPr="00DE738F" w:rsidRDefault="00A34023" w:rsidP="00DE738F">
      <w:pPr>
        <w:tabs>
          <w:tab w:val="left" w:pos="1179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DE738F">
        <w:rPr>
          <w:rFonts w:ascii="Times New Roman" w:hAnsi="Times New Roman" w:cs="Times New Roman"/>
          <w:b/>
        </w:rPr>
        <w:t>1.</w:t>
      </w:r>
      <w:r w:rsidR="00DE738F">
        <w:rPr>
          <w:rFonts w:ascii="Times New Roman" w:hAnsi="Times New Roman" w:cs="Times New Roman"/>
        </w:rPr>
        <w:t>—(1.)</w:t>
      </w:r>
      <w:r w:rsidR="00DE738F">
        <w:rPr>
          <w:rFonts w:ascii="Times New Roman" w:hAnsi="Times New Roman" w:cs="Times New Roman"/>
        </w:rPr>
        <w:tab/>
      </w:r>
      <w:r w:rsidRPr="00DE738F">
        <w:rPr>
          <w:rFonts w:ascii="Times New Roman" w:hAnsi="Times New Roman" w:cs="Times New Roman"/>
        </w:rPr>
        <w:t xml:space="preserve">This Act may be cited as the </w:t>
      </w:r>
      <w:r w:rsidRPr="00DE738F">
        <w:rPr>
          <w:rFonts w:ascii="Times New Roman" w:hAnsi="Times New Roman" w:cs="Times New Roman"/>
          <w:i/>
        </w:rPr>
        <w:t>Crimes Act</w:t>
      </w:r>
      <w:r w:rsidRPr="00355EAF">
        <w:rPr>
          <w:rFonts w:ascii="Times New Roman" w:hAnsi="Times New Roman" w:cs="Times New Roman"/>
          <w:i/>
        </w:rPr>
        <w:t xml:space="preserve"> </w:t>
      </w:r>
      <w:r w:rsidRPr="00DE738F">
        <w:rPr>
          <w:rFonts w:ascii="Times New Roman" w:hAnsi="Times New Roman" w:cs="Times New Roman"/>
        </w:rPr>
        <w:t>1915.</w:t>
      </w:r>
    </w:p>
    <w:p w:rsidR="00A34023" w:rsidRPr="00DE738F" w:rsidRDefault="00DE738F" w:rsidP="00DE738F">
      <w:pPr>
        <w:spacing w:after="0" w:line="240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A34023" w:rsidRPr="00DE738F">
        <w:rPr>
          <w:rFonts w:ascii="Times New Roman" w:hAnsi="Times New Roman" w:cs="Times New Roman"/>
        </w:rPr>
        <w:t xml:space="preserve">The </w:t>
      </w:r>
      <w:r w:rsidR="00A34023" w:rsidRPr="00DE738F">
        <w:rPr>
          <w:rFonts w:ascii="Times New Roman" w:hAnsi="Times New Roman" w:cs="Times New Roman"/>
          <w:i/>
        </w:rPr>
        <w:t>Crimes Act</w:t>
      </w:r>
      <w:r w:rsidR="00A34023" w:rsidRPr="00355EAF">
        <w:rPr>
          <w:rFonts w:ascii="Times New Roman" w:hAnsi="Times New Roman" w:cs="Times New Roman"/>
          <w:i/>
        </w:rPr>
        <w:t xml:space="preserve"> </w:t>
      </w:r>
      <w:r w:rsidR="00A34023" w:rsidRPr="00DE738F">
        <w:rPr>
          <w:rFonts w:ascii="Times New Roman" w:hAnsi="Times New Roman" w:cs="Times New Roman"/>
        </w:rPr>
        <w:t xml:space="preserve">1914, as amended by this Act, may be cited as the </w:t>
      </w:r>
      <w:r w:rsidR="00A34023" w:rsidRPr="00DE738F">
        <w:rPr>
          <w:rFonts w:ascii="Times New Roman" w:hAnsi="Times New Roman" w:cs="Times New Roman"/>
          <w:i/>
        </w:rPr>
        <w:t>Crimes Act</w:t>
      </w:r>
      <w:r w:rsidR="00A34023" w:rsidRPr="00355EAF">
        <w:rPr>
          <w:rFonts w:ascii="Times New Roman" w:hAnsi="Times New Roman" w:cs="Times New Roman"/>
          <w:i/>
        </w:rPr>
        <w:t xml:space="preserve"> </w:t>
      </w:r>
      <w:r w:rsidR="00A34023" w:rsidRPr="00DE738F">
        <w:rPr>
          <w:rFonts w:ascii="Times New Roman" w:hAnsi="Times New Roman" w:cs="Times New Roman"/>
        </w:rPr>
        <w:t>1914-1915.</w:t>
      </w:r>
    </w:p>
    <w:p w:rsidR="00A34023" w:rsidRPr="00DE738F" w:rsidRDefault="00DE738F" w:rsidP="0049568F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A34023" w:rsidRPr="00DE738F">
        <w:rPr>
          <w:rFonts w:ascii="Times New Roman" w:hAnsi="Times New Roman" w:cs="Times New Roman"/>
        </w:rPr>
        <w:t>This Act shall continue in force during the continuance of the war and for six months thereafter, and no longer.</w:t>
      </w:r>
    </w:p>
    <w:p w:rsidR="00DE738F" w:rsidRPr="00DE738F" w:rsidRDefault="00DE738F" w:rsidP="00DE738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E738F">
        <w:rPr>
          <w:rFonts w:ascii="Times New Roman" w:hAnsi="Times New Roman" w:cs="Times New Roman"/>
          <w:b/>
          <w:sz w:val="20"/>
        </w:rPr>
        <w:t>Conspiracy to defraud the Commonwealth.</w:t>
      </w:r>
    </w:p>
    <w:p w:rsidR="00A34023" w:rsidRPr="00DE738F" w:rsidRDefault="00A34023" w:rsidP="0049568F">
      <w:pPr>
        <w:tabs>
          <w:tab w:val="left" w:pos="666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DE738F">
        <w:rPr>
          <w:rFonts w:ascii="Times New Roman" w:hAnsi="Times New Roman" w:cs="Times New Roman"/>
          <w:b/>
        </w:rPr>
        <w:t>2.</w:t>
      </w:r>
      <w:r w:rsidR="00DE738F">
        <w:rPr>
          <w:rFonts w:ascii="Times New Roman" w:hAnsi="Times New Roman" w:cs="Times New Roman"/>
        </w:rPr>
        <w:tab/>
      </w:r>
      <w:r w:rsidRPr="00DE738F">
        <w:rPr>
          <w:rFonts w:ascii="Times New Roman" w:hAnsi="Times New Roman" w:cs="Times New Roman"/>
        </w:rPr>
        <w:t xml:space="preserve">Section eighty-six of the </w:t>
      </w:r>
      <w:r w:rsidRPr="00DE738F">
        <w:rPr>
          <w:rFonts w:ascii="Times New Roman" w:hAnsi="Times New Roman" w:cs="Times New Roman"/>
          <w:i/>
        </w:rPr>
        <w:t>Crimes Ac</w:t>
      </w:r>
      <w:r w:rsidRPr="00355EAF">
        <w:rPr>
          <w:rFonts w:ascii="Times New Roman" w:hAnsi="Times New Roman" w:cs="Times New Roman"/>
          <w:i/>
        </w:rPr>
        <w:t xml:space="preserve">t </w:t>
      </w:r>
      <w:r w:rsidRPr="00DE738F">
        <w:rPr>
          <w:rFonts w:ascii="Times New Roman" w:hAnsi="Times New Roman" w:cs="Times New Roman"/>
        </w:rPr>
        <w:t>1914 is amended by inserting after paragraph (</w:t>
      </w:r>
      <w:r w:rsidRPr="00DE738F">
        <w:rPr>
          <w:rFonts w:ascii="Times New Roman" w:hAnsi="Times New Roman" w:cs="Times New Roman"/>
          <w:i/>
        </w:rPr>
        <w:t>d</w:t>
      </w:r>
      <w:r w:rsidRPr="00DE738F">
        <w:rPr>
          <w:rFonts w:ascii="Times New Roman" w:hAnsi="Times New Roman" w:cs="Times New Roman"/>
        </w:rPr>
        <w:t>)</w:t>
      </w:r>
      <w:r w:rsidRPr="00DE738F">
        <w:rPr>
          <w:rFonts w:ascii="Times New Roman" w:hAnsi="Times New Roman" w:cs="Times New Roman"/>
          <w:b/>
          <w:i/>
        </w:rPr>
        <w:t xml:space="preserve"> </w:t>
      </w:r>
      <w:r w:rsidRPr="00DE738F">
        <w:rPr>
          <w:rFonts w:ascii="Times New Roman" w:hAnsi="Times New Roman" w:cs="Times New Roman"/>
        </w:rPr>
        <w:t>the following words:—</w:t>
      </w:r>
    </w:p>
    <w:p w:rsidR="00A34023" w:rsidRPr="00DE738F" w:rsidRDefault="00A34023" w:rsidP="00DE738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E738F">
        <w:rPr>
          <w:rFonts w:ascii="Times New Roman" w:hAnsi="Times New Roman" w:cs="Times New Roman"/>
        </w:rPr>
        <w:t>“or</w:t>
      </w:r>
    </w:p>
    <w:p w:rsidR="00A34023" w:rsidRPr="00DE738F" w:rsidRDefault="00A34023" w:rsidP="00DE738F">
      <w:pPr>
        <w:spacing w:after="0" w:line="240" w:lineRule="auto"/>
        <w:ind w:left="1296"/>
        <w:rPr>
          <w:rFonts w:ascii="Times New Roman" w:hAnsi="Times New Roman" w:cs="Times New Roman"/>
        </w:rPr>
      </w:pPr>
      <w:r w:rsidRPr="00DE738F">
        <w:rPr>
          <w:rFonts w:ascii="Times New Roman" w:hAnsi="Times New Roman" w:cs="Times New Roman"/>
        </w:rPr>
        <w:t>(</w:t>
      </w:r>
      <w:r w:rsidRPr="00DE738F">
        <w:rPr>
          <w:rFonts w:ascii="Times New Roman" w:hAnsi="Times New Roman" w:cs="Times New Roman"/>
          <w:i/>
        </w:rPr>
        <w:t>e</w:t>
      </w:r>
      <w:r w:rsidRPr="00DE738F">
        <w:rPr>
          <w:rFonts w:ascii="Times New Roman" w:hAnsi="Times New Roman" w:cs="Times New Roman"/>
        </w:rPr>
        <w:t>)</w:t>
      </w:r>
      <w:r w:rsidRPr="00DE738F">
        <w:rPr>
          <w:rFonts w:ascii="Times New Roman" w:hAnsi="Times New Roman" w:cs="Times New Roman"/>
          <w:b/>
          <w:i/>
        </w:rPr>
        <w:t xml:space="preserve"> </w:t>
      </w:r>
      <w:r w:rsidRPr="00DE738F">
        <w:rPr>
          <w:rFonts w:ascii="Times New Roman" w:hAnsi="Times New Roman" w:cs="Times New Roman"/>
        </w:rPr>
        <w:t>to defraud the Commonwealth.”</w:t>
      </w:r>
    </w:p>
    <w:p w:rsidR="00DE738F" w:rsidRPr="00DE738F" w:rsidRDefault="00DE738F" w:rsidP="00DE738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E738F">
        <w:rPr>
          <w:rFonts w:ascii="Times New Roman" w:hAnsi="Times New Roman" w:cs="Times New Roman"/>
          <w:b/>
          <w:sz w:val="20"/>
        </w:rPr>
        <w:t>Commencement of operation.</w:t>
      </w:r>
    </w:p>
    <w:p w:rsidR="00FA1024" w:rsidRPr="00DE738F" w:rsidRDefault="00A34023" w:rsidP="00DE086A">
      <w:pPr>
        <w:tabs>
          <w:tab w:val="left" w:pos="666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DE738F">
        <w:rPr>
          <w:rFonts w:ascii="Times New Roman" w:hAnsi="Times New Roman" w:cs="Times New Roman"/>
          <w:b/>
        </w:rPr>
        <w:t>3.</w:t>
      </w:r>
      <w:r w:rsidR="00DE738F">
        <w:rPr>
          <w:rFonts w:ascii="Times New Roman" w:hAnsi="Times New Roman" w:cs="Times New Roman"/>
        </w:rPr>
        <w:tab/>
      </w:r>
      <w:r w:rsidRPr="00DE738F">
        <w:rPr>
          <w:rFonts w:ascii="Times New Roman" w:hAnsi="Times New Roman" w:cs="Times New Roman"/>
        </w:rPr>
        <w:t xml:space="preserve">This Act shall be deemed to have been in force from the date of the commencement of the </w:t>
      </w:r>
      <w:r w:rsidRPr="00DE738F">
        <w:rPr>
          <w:rFonts w:ascii="Times New Roman" w:hAnsi="Times New Roman" w:cs="Times New Roman"/>
          <w:i/>
        </w:rPr>
        <w:t>Crimes Ac</w:t>
      </w:r>
      <w:r w:rsidRPr="00355EAF">
        <w:rPr>
          <w:rFonts w:ascii="Times New Roman" w:hAnsi="Times New Roman" w:cs="Times New Roman"/>
          <w:i/>
        </w:rPr>
        <w:t xml:space="preserve">t </w:t>
      </w:r>
      <w:r w:rsidRPr="00DE738F">
        <w:rPr>
          <w:rFonts w:ascii="Times New Roman" w:hAnsi="Times New Roman" w:cs="Times New Roman"/>
        </w:rPr>
        <w:t>1914.</w:t>
      </w:r>
      <w:bookmarkStart w:id="0" w:name="_GoBack"/>
      <w:bookmarkEnd w:id="0"/>
    </w:p>
    <w:sectPr w:rsidR="00FA1024" w:rsidRPr="00DE738F" w:rsidSect="00DE086A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5537"/>
    <w:rsid w:val="000617A9"/>
    <w:rsid w:val="00175537"/>
    <w:rsid w:val="002161D5"/>
    <w:rsid w:val="00355EAF"/>
    <w:rsid w:val="003C2898"/>
    <w:rsid w:val="00401DFD"/>
    <w:rsid w:val="004647A9"/>
    <w:rsid w:val="0049568F"/>
    <w:rsid w:val="004D3538"/>
    <w:rsid w:val="0079431B"/>
    <w:rsid w:val="00882D2E"/>
    <w:rsid w:val="008D1773"/>
    <w:rsid w:val="008F6BF9"/>
    <w:rsid w:val="00A34023"/>
    <w:rsid w:val="00D97FF9"/>
    <w:rsid w:val="00DE086A"/>
    <w:rsid w:val="00DE738F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1">
    <w:name w:val="Style1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2">
    <w:name w:val="Style2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3">
    <w:name w:val="Style3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4">
    <w:name w:val="Style4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14">
    <w:name w:val="Style14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6">
    <w:name w:val="Style6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8">
    <w:name w:val="Style8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10">
    <w:name w:val="Style10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11">
    <w:name w:val="Style11"/>
    <w:basedOn w:val="Normal"/>
    <w:rsid w:val="004D3538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CharStyle0">
    <w:name w:val="CharStyle0"/>
    <w:basedOn w:val="DefaultParagraphFont"/>
    <w:rsid w:val="004D35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4D3538"/>
    <w:rPr>
      <w:rFonts w:ascii="Palatino Linotype" w:eastAsia="Palatino Linotype" w:hAnsi="Palatino Linotype" w:cs="Palatino Linotype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4D3538"/>
    <w:rPr>
      <w:rFonts w:ascii="Palatino Linotype" w:eastAsia="Palatino Linotype" w:hAnsi="Palatino Linotype" w:cs="Palatino Linotype"/>
      <w:b w:val="0"/>
      <w:bCs w:val="0"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4D35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4D35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2"/>
      <w:szCs w:val="52"/>
    </w:rPr>
  </w:style>
  <w:style w:type="character" w:customStyle="1" w:styleId="CharStyle5">
    <w:name w:val="CharStyle5"/>
    <w:basedOn w:val="DefaultParagraphFont"/>
    <w:rsid w:val="004D35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4D3538"/>
    <w:rPr>
      <w:rFonts w:ascii="Palatino Linotype" w:eastAsia="Palatino Linotype" w:hAnsi="Palatino Linotype" w:cs="Palatino Linotype"/>
      <w:b/>
      <w:bCs/>
      <w:i/>
      <w:iCs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4D3538"/>
    <w:rPr>
      <w:rFonts w:ascii="Cambria" w:eastAsia="Cambria" w:hAnsi="Cambria" w:cs="Cambria"/>
      <w:b w:val="0"/>
      <w:bCs w:val="0"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4D3538"/>
    <w:rPr>
      <w:rFonts w:ascii="Palatino Linotype" w:eastAsia="Palatino Linotype" w:hAnsi="Palatino Linotype" w:cs="Palatino Linotype"/>
      <w:b/>
      <w:bCs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4D3538"/>
    <w:rPr>
      <w:rFonts w:ascii="Palatino Linotype" w:eastAsia="Palatino Linotype" w:hAnsi="Palatino Linotype" w:cs="Palatino Linotype"/>
      <w:b/>
      <w:bCs/>
      <w:i w:val="0"/>
      <w:iCs w:val="0"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17</cp:revision>
  <dcterms:created xsi:type="dcterms:W3CDTF">2017-03-22T06:55:00Z</dcterms:created>
  <dcterms:modified xsi:type="dcterms:W3CDTF">2017-06-19T23:36:00Z</dcterms:modified>
</cp:coreProperties>
</file>