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E8A" w:rsidRPr="002E3BA2" w:rsidRDefault="00871E8A" w:rsidP="00C33EC1">
      <w:pPr>
        <w:spacing w:before="300" w:after="0" w:line="240" w:lineRule="auto"/>
        <w:jc w:val="center"/>
        <w:rPr>
          <w:rFonts w:ascii="Times New Roman" w:hAnsi="Times New Roman" w:cs="Times New Roman"/>
          <w:sz w:val="36"/>
          <w:szCs w:val="36"/>
        </w:rPr>
      </w:pPr>
      <w:r w:rsidRPr="002E3BA2">
        <w:rPr>
          <w:rFonts w:ascii="Times New Roman" w:hAnsi="Times New Roman" w:cs="Times New Roman"/>
          <w:sz w:val="36"/>
          <w:szCs w:val="36"/>
        </w:rPr>
        <w:t>PATENTS, TRADE MARKS AND DESIGNS.</w:t>
      </w:r>
    </w:p>
    <w:p w:rsidR="00871E8A" w:rsidRDefault="00871E8A" w:rsidP="00871E8A">
      <w:pPr>
        <w:spacing w:after="0" w:line="240" w:lineRule="auto"/>
        <w:jc w:val="center"/>
        <w:rPr>
          <w:rFonts w:ascii="Times New Roman" w:hAnsi="Times New Roman" w:cs="Times New Roman"/>
        </w:rPr>
      </w:pPr>
    </w:p>
    <w:p w:rsidR="00871E8A" w:rsidRDefault="00871E8A" w:rsidP="00871E8A">
      <w:pPr>
        <w:pBdr>
          <w:top w:val="single" w:sz="4" w:space="1" w:color="auto"/>
        </w:pBdr>
        <w:spacing w:after="0" w:line="240" w:lineRule="auto"/>
        <w:ind w:left="4032" w:right="4032"/>
        <w:jc w:val="center"/>
        <w:rPr>
          <w:rFonts w:ascii="Times New Roman" w:hAnsi="Times New Roman" w:cs="Times New Roman"/>
        </w:rPr>
      </w:pPr>
    </w:p>
    <w:p w:rsidR="00871E8A" w:rsidRPr="002E3BA2" w:rsidRDefault="00871E8A" w:rsidP="00871E8A">
      <w:pPr>
        <w:spacing w:after="0" w:line="240" w:lineRule="auto"/>
        <w:jc w:val="center"/>
        <w:rPr>
          <w:rFonts w:ascii="Times New Roman" w:hAnsi="Times New Roman" w:cs="Times New Roman"/>
          <w:sz w:val="28"/>
          <w:szCs w:val="28"/>
        </w:rPr>
      </w:pPr>
      <w:r w:rsidRPr="002E3BA2">
        <w:rPr>
          <w:rFonts w:ascii="Times New Roman" w:hAnsi="Times New Roman" w:cs="Times New Roman"/>
          <w:b/>
          <w:sz w:val="28"/>
          <w:szCs w:val="28"/>
        </w:rPr>
        <w:t>No. 15 of 1914.</w:t>
      </w:r>
    </w:p>
    <w:p w:rsidR="00871E8A" w:rsidRPr="002E3BA2" w:rsidRDefault="00871E8A" w:rsidP="007D6AD0">
      <w:pPr>
        <w:spacing w:before="120" w:after="120" w:line="240" w:lineRule="auto"/>
        <w:ind w:left="432" w:hanging="432"/>
        <w:jc w:val="both"/>
        <w:rPr>
          <w:rFonts w:ascii="Times New Roman" w:hAnsi="Times New Roman" w:cs="Times New Roman"/>
          <w:sz w:val="26"/>
          <w:szCs w:val="26"/>
        </w:rPr>
      </w:pPr>
      <w:r w:rsidRPr="002E3BA2">
        <w:rPr>
          <w:rFonts w:ascii="Times New Roman" w:hAnsi="Times New Roman" w:cs="Times New Roman"/>
          <w:sz w:val="26"/>
          <w:szCs w:val="26"/>
        </w:rPr>
        <w:t xml:space="preserve">An Act to extend the powers of the Governor-General during the continuance of the present hostilities to make regulations under the </w:t>
      </w:r>
      <w:r w:rsidRPr="002E3BA2">
        <w:rPr>
          <w:rFonts w:ascii="Times New Roman" w:hAnsi="Times New Roman" w:cs="Times New Roman"/>
          <w:i/>
          <w:sz w:val="26"/>
          <w:szCs w:val="26"/>
        </w:rPr>
        <w:t xml:space="preserve">Patents Act </w:t>
      </w:r>
      <w:r w:rsidRPr="002E3BA2">
        <w:rPr>
          <w:rFonts w:ascii="Times New Roman" w:hAnsi="Times New Roman" w:cs="Times New Roman"/>
          <w:sz w:val="26"/>
          <w:szCs w:val="26"/>
        </w:rPr>
        <w:t>1903</w:t>
      </w:r>
      <w:r w:rsidR="007D6AD0">
        <w:rPr>
          <w:rFonts w:ascii="Times New Roman" w:hAnsi="Times New Roman" w:cs="Times New Roman"/>
          <w:sz w:val="26"/>
          <w:szCs w:val="26"/>
        </w:rPr>
        <w:t>–</w:t>
      </w:r>
      <w:r w:rsidRPr="002E3BA2">
        <w:rPr>
          <w:rFonts w:ascii="Times New Roman" w:hAnsi="Times New Roman" w:cs="Times New Roman"/>
          <w:sz w:val="26"/>
          <w:szCs w:val="26"/>
        </w:rPr>
        <w:t xml:space="preserve">1909, the </w:t>
      </w:r>
      <w:r w:rsidRPr="002E3BA2">
        <w:rPr>
          <w:rFonts w:ascii="Times New Roman" w:hAnsi="Times New Roman" w:cs="Times New Roman"/>
          <w:i/>
          <w:sz w:val="26"/>
          <w:szCs w:val="26"/>
        </w:rPr>
        <w:t xml:space="preserve">Trade Marks Act </w:t>
      </w:r>
      <w:r w:rsidRPr="002E3BA2">
        <w:rPr>
          <w:rFonts w:ascii="Times New Roman" w:hAnsi="Times New Roman" w:cs="Times New Roman"/>
          <w:sz w:val="26"/>
          <w:szCs w:val="26"/>
        </w:rPr>
        <w:t>1905</w:t>
      </w:r>
      <w:r w:rsidR="007D6AD0">
        <w:rPr>
          <w:rFonts w:ascii="Times New Roman" w:hAnsi="Times New Roman" w:cs="Times New Roman"/>
          <w:sz w:val="26"/>
          <w:szCs w:val="26"/>
        </w:rPr>
        <w:t>–</w:t>
      </w:r>
      <w:r w:rsidRPr="002E3BA2">
        <w:rPr>
          <w:rFonts w:ascii="Times New Roman" w:hAnsi="Times New Roman" w:cs="Times New Roman"/>
          <w:sz w:val="26"/>
          <w:szCs w:val="26"/>
        </w:rPr>
        <w:t xml:space="preserve">1912, and the </w:t>
      </w:r>
      <w:r w:rsidRPr="002E3BA2">
        <w:rPr>
          <w:rFonts w:ascii="Times New Roman" w:hAnsi="Times New Roman" w:cs="Times New Roman"/>
          <w:i/>
          <w:sz w:val="26"/>
          <w:szCs w:val="26"/>
        </w:rPr>
        <w:t xml:space="preserve">Designs Act </w:t>
      </w:r>
      <w:r w:rsidRPr="002E3BA2">
        <w:rPr>
          <w:rFonts w:ascii="Times New Roman" w:hAnsi="Times New Roman" w:cs="Times New Roman"/>
          <w:sz w:val="26"/>
          <w:szCs w:val="26"/>
        </w:rPr>
        <w:t>1906-1912.</w:t>
      </w:r>
    </w:p>
    <w:p w:rsidR="00871E8A" w:rsidRPr="002E3BA2" w:rsidRDefault="00871E8A" w:rsidP="00871E8A">
      <w:pPr>
        <w:spacing w:after="120" w:line="240" w:lineRule="auto"/>
        <w:jc w:val="right"/>
        <w:rPr>
          <w:rFonts w:ascii="Times New Roman" w:hAnsi="Times New Roman" w:cs="Times New Roman"/>
          <w:sz w:val="26"/>
          <w:szCs w:val="26"/>
        </w:rPr>
      </w:pPr>
      <w:r w:rsidRPr="002E3BA2">
        <w:rPr>
          <w:rFonts w:ascii="Times New Roman" w:hAnsi="Times New Roman" w:cs="Times New Roman"/>
          <w:sz w:val="26"/>
          <w:szCs w:val="26"/>
        </w:rPr>
        <w:t>[Assented to 19th November, 1914.]</w:t>
      </w:r>
    </w:p>
    <w:p w:rsidR="00871E8A" w:rsidRPr="00D41DAB" w:rsidRDefault="00871E8A" w:rsidP="00C33EC1">
      <w:pPr>
        <w:spacing w:after="0" w:line="240" w:lineRule="auto"/>
        <w:jc w:val="both"/>
        <w:rPr>
          <w:rFonts w:ascii="Times New Roman" w:hAnsi="Times New Roman" w:cs="Times New Roman"/>
        </w:rPr>
      </w:pPr>
      <w:r w:rsidRPr="00D41DAB">
        <w:rPr>
          <w:rFonts w:ascii="Times New Roman" w:hAnsi="Times New Roman" w:cs="Times New Roman"/>
        </w:rPr>
        <w:t>BE it enacted by the King</w:t>
      </w:r>
      <w:r w:rsidR="00A52B5A" w:rsidRPr="00D41DAB">
        <w:rPr>
          <w:rFonts w:ascii="Times New Roman" w:hAnsi="Times New Roman" w:cs="Times New Roman"/>
        </w:rPr>
        <w:t>’</w:t>
      </w:r>
      <w:r w:rsidRPr="00D41DAB">
        <w:rPr>
          <w:rFonts w:ascii="Times New Roman" w:hAnsi="Times New Roman" w:cs="Times New Roman"/>
        </w:rPr>
        <w:t>s Most Excellent Majesty, the Senate, and the House of Representatives of the Commonwealth of Australia, as follows:—</w:t>
      </w:r>
    </w:p>
    <w:p w:rsidR="00871E8A" w:rsidRPr="002E3BA2" w:rsidRDefault="00871E8A" w:rsidP="00C33EC1">
      <w:pPr>
        <w:spacing w:before="120" w:after="60" w:line="240" w:lineRule="auto"/>
        <w:jc w:val="both"/>
        <w:rPr>
          <w:rFonts w:ascii="Times New Roman" w:hAnsi="Times New Roman" w:cs="Times New Roman"/>
          <w:b/>
          <w:sz w:val="20"/>
        </w:rPr>
      </w:pPr>
      <w:r w:rsidRPr="002E3BA2">
        <w:rPr>
          <w:rFonts w:ascii="Times New Roman" w:hAnsi="Times New Roman" w:cs="Times New Roman"/>
          <w:b/>
          <w:sz w:val="20"/>
        </w:rPr>
        <w:t>Short title.</w:t>
      </w:r>
    </w:p>
    <w:p w:rsidR="00871E8A" w:rsidRPr="008E583C" w:rsidRDefault="00871E8A" w:rsidP="00C33EC1">
      <w:pPr>
        <w:spacing w:after="0" w:line="240" w:lineRule="auto"/>
        <w:ind w:firstLine="288"/>
        <w:jc w:val="both"/>
        <w:rPr>
          <w:rFonts w:ascii="Times New Roman" w:hAnsi="Times New Roman" w:cs="Times New Roman"/>
        </w:rPr>
      </w:pPr>
      <w:r w:rsidRPr="008E583C">
        <w:rPr>
          <w:rFonts w:ascii="Times New Roman" w:hAnsi="Times New Roman" w:cs="Times New Roman"/>
          <w:b/>
        </w:rPr>
        <w:t>1.</w:t>
      </w:r>
      <w:r>
        <w:rPr>
          <w:rFonts w:ascii="Times New Roman" w:hAnsi="Times New Roman" w:cs="Times New Roman"/>
          <w:b/>
        </w:rPr>
        <w:tab/>
      </w:r>
      <w:r w:rsidRPr="008E583C">
        <w:rPr>
          <w:rFonts w:ascii="Times New Roman" w:hAnsi="Times New Roman" w:cs="Times New Roman"/>
        </w:rPr>
        <w:t xml:space="preserve">This Act may be cited as the </w:t>
      </w:r>
      <w:r w:rsidRPr="008E583C">
        <w:rPr>
          <w:rFonts w:ascii="Times New Roman" w:hAnsi="Times New Roman" w:cs="Times New Roman"/>
          <w:i/>
        </w:rPr>
        <w:t xml:space="preserve">Patents, Trade Marks and Designs Act </w:t>
      </w:r>
      <w:r w:rsidRPr="008E583C">
        <w:rPr>
          <w:rFonts w:ascii="Times New Roman" w:hAnsi="Times New Roman" w:cs="Times New Roman"/>
        </w:rPr>
        <w:t xml:space="preserve">1914, and shall be incorporated and read as one with the </w:t>
      </w:r>
      <w:r w:rsidRPr="008E583C">
        <w:rPr>
          <w:rFonts w:ascii="Times New Roman" w:hAnsi="Times New Roman" w:cs="Times New Roman"/>
          <w:i/>
        </w:rPr>
        <w:t xml:space="preserve">Patents Act </w:t>
      </w:r>
      <w:r w:rsidRPr="008E583C">
        <w:rPr>
          <w:rFonts w:ascii="Times New Roman" w:hAnsi="Times New Roman" w:cs="Times New Roman"/>
        </w:rPr>
        <w:t>1903</w:t>
      </w:r>
      <w:r w:rsidR="007D6AD0">
        <w:rPr>
          <w:rFonts w:ascii="Times New Roman" w:hAnsi="Times New Roman" w:cs="Times New Roman"/>
        </w:rPr>
        <w:t>–</w:t>
      </w:r>
      <w:r w:rsidRPr="008E583C">
        <w:rPr>
          <w:rFonts w:ascii="Times New Roman" w:hAnsi="Times New Roman" w:cs="Times New Roman"/>
        </w:rPr>
        <w:t xml:space="preserve">1909, the </w:t>
      </w:r>
      <w:r w:rsidRPr="008E583C">
        <w:rPr>
          <w:rFonts w:ascii="Times New Roman" w:hAnsi="Times New Roman" w:cs="Times New Roman"/>
          <w:i/>
        </w:rPr>
        <w:t xml:space="preserve">Trade Marks Act </w:t>
      </w:r>
      <w:r w:rsidRPr="008E583C">
        <w:rPr>
          <w:rFonts w:ascii="Times New Roman" w:hAnsi="Times New Roman" w:cs="Times New Roman"/>
        </w:rPr>
        <w:t>1905</w:t>
      </w:r>
      <w:r w:rsidR="007D6AD0">
        <w:rPr>
          <w:rFonts w:ascii="Times New Roman" w:hAnsi="Times New Roman" w:cs="Times New Roman"/>
        </w:rPr>
        <w:t>–</w:t>
      </w:r>
      <w:r w:rsidRPr="008E583C">
        <w:rPr>
          <w:rFonts w:ascii="Times New Roman" w:hAnsi="Times New Roman" w:cs="Times New Roman"/>
        </w:rPr>
        <w:t xml:space="preserve">1912, the </w:t>
      </w:r>
      <w:r w:rsidRPr="008E583C">
        <w:rPr>
          <w:rFonts w:ascii="Times New Roman" w:hAnsi="Times New Roman" w:cs="Times New Roman"/>
          <w:i/>
        </w:rPr>
        <w:t xml:space="preserve">Designs Act </w:t>
      </w:r>
      <w:r w:rsidRPr="008E583C">
        <w:rPr>
          <w:rFonts w:ascii="Times New Roman" w:hAnsi="Times New Roman" w:cs="Times New Roman"/>
        </w:rPr>
        <w:t>1906</w:t>
      </w:r>
      <w:r w:rsidR="007D6AD0">
        <w:rPr>
          <w:rFonts w:ascii="Times New Roman" w:hAnsi="Times New Roman" w:cs="Times New Roman"/>
        </w:rPr>
        <w:t>–</w:t>
      </w:r>
      <w:r w:rsidRPr="008E583C">
        <w:rPr>
          <w:rFonts w:ascii="Times New Roman" w:hAnsi="Times New Roman" w:cs="Times New Roman"/>
        </w:rPr>
        <w:t xml:space="preserve">1912, and the </w:t>
      </w:r>
      <w:r w:rsidRPr="008E583C">
        <w:rPr>
          <w:rFonts w:ascii="Times New Roman" w:hAnsi="Times New Roman" w:cs="Times New Roman"/>
          <w:i/>
        </w:rPr>
        <w:t xml:space="preserve">Patents, Trade Marks and Designs Act </w:t>
      </w:r>
      <w:r w:rsidRPr="008E583C">
        <w:rPr>
          <w:rFonts w:ascii="Times New Roman" w:hAnsi="Times New Roman" w:cs="Times New Roman"/>
        </w:rPr>
        <w:t>1910.</w:t>
      </w:r>
    </w:p>
    <w:p w:rsidR="00871E8A" w:rsidRPr="002E3BA2" w:rsidRDefault="00871E8A" w:rsidP="00C33EC1">
      <w:pPr>
        <w:spacing w:before="120" w:after="60" w:line="240" w:lineRule="auto"/>
        <w:jc w:val="both"/>
        <w:rPr>
          <w:rFonts w:ascii="Times New Roman" w:hAnsi="Times New Roman" w:cs="Times New Roman"/>
          <w:b/>
          <w:sz w:val="20"/>
        </w:rPr>
      </w:pPr>
      <w:r w:rsidRPr="002E3BA2">
        <w:rPr>
          <w:rFonts w:ascii="Times New Roman" w:hAnsi="Times New Roman" w:cs="Times New Roman"/>
          <w:b/>
          <w:sz w:val="20"/>
        </w:rPr>
        <w:t>Duration of Act and regulations</w:t>
      </w:r>
    </w:p>
    <w:p w:rsidR="00871E8A" w:rsidRPr="008E583C" w:rsidRDefault="00871E8A" w:rsidP="00C33EC1">
      <w:pPr>
        <w:spacing w:after="0" w:line="240" w:lineRule="auto"/>
        <w:ind w:firstLine="288"/>
        <w:jc w:val="both"/>
        <w:rPr>
          <w:rFonts w:ascii="Times New Roman" w:hAnsi="Times New Roman" w:cs="Times New Roman"/>
        </w:rPr>
      </w:pPr>
      <w:r w:rsidRPr="008E583C">
        <w:rPr>
          <w:rFonts w:ascii="Times New Roman" w:hAnsi="Times New Roman" w:cs="Times New Roman"/>
          <w:b/>
        </w:rPr>
        <w:t>2.</w:t>
      </w:r>
      <w:r>
        <w:rPr>
          <w:rFonts w:ascii="Times New Roman" w:hAnsi="Times New Roman" w:cs="Times New Roman"/>
          <w:b/>
        </w:rPr>
        <w:tab/>
      </w:r>
      <w:r w:rsidRPr="008E583C">
        <w:rPr>
          <w:rFonts w:ascii="Times New Roman" w:hAnsi="Times New Roman" w:cs="Times New Roman"/>
        </w:rPr>
        <w:t xml:space="preserve">This Act and the regulations made thereunder shall continue in force during the continuance of the present state of war in Europe, and for a period of six months thereafter and no longer, but nothing in this section shall affect the duration of any </w:t>
      </w:r>
      <w:proofErr w:type="spellStart"/>
      <w:r w:rsidRPr="008E583C">
        <w:rPr>
          <w:rFonts w:ascii="Times New Roman" w:hAnsi="Times New Roman" w:cs="Times New Roman"/>
        </w:rPr>
        <w:t>licence</w:t>
      </w:r>
      <w:proofErr w:type="spellEnd"/>
      <w:r w:rsidRPr="008E583C">
        <w:rPr>
          <w:rFonts w:ascii="Times New Roman" w:hAnsi="Times New Roman" w:cs="Times New Roman"/>
        </w:rPr>
        <w:t xml:space="preserve"> granted by the Minister in pursuance of this Act.</w:t>
      </w:r>
    </w:p>
    <w:p w:rsidR="00871E8A" w:rsidRDefault="00871E8A" w:rsidP="00C33EC1">
      <w:pPr>
        <w:spacing w:before="120" w:after="60" w:line="240" w:lineRule="auto"/>
        <w:jc w:val="both"/>
        <w:rPr>
          <w:rFonts w:ascii="Times New Roman" w:hAnsi="Times New Roman" w:cs="Times New Roman"/>
          <w:b/>
          <w:sz w:val="20"/>
        </w:rPr>
      </w:pPr>
      <w:r w:rsidRPr="002E3BA2">
        <w:rPr>
          <w:rFonts w:ascii="Times New Roman" w:hAnsi="Times New Roman" w:cs="Times New Roman"/>
          <w:b/>
          <w:sz w:val="20"/>
        </w:rPr>
        <w:t>Extension of power to make temporary rules.</w:t>
      </w:r>
    </w:p>
    <w:p w:rsidR="007D6AD0" w:rsidRPr="007D6AD0" w:rsidRDefault="007D6AD0" w:rsidP="007D6AD0">
      <w:pPr>
        <w:spacing w:before="60" w:after="60" w:line="240" w:lineRule="auto"/>
        <w:jc w:val="both"/>
        <w:rPr>
          <w:rFonts w:ascii="Times New Roman" w:hAnsi="Times New Roman" w:cs="Times New Roman"/>
          <w:sz w:val="20"/>
        </w:rPr>
      </w:pPr>
      <w:r w:rsidRPr="007D6AD0">
        <w:rPr>
          <w:rFonts w:ascii="Times New Roman" w:hAnsi="Times New Roman" w:cs="Times New Roman"/>
          <w:sz w:val="20"/>
        </w:rPr>
        <w:t>4 and 5 Geo. V. c 27 s.1, and c, 73 s, 1.</w:t>
      </w:r>
    </w:p>
    <w:p w:rsidR="00871E8A" w:rsidRPr="008E583C" w:rsidRDefault="00871E8A" w:rsidP="00C33EC1">
      <w:pPr>
        <w:tabs>
          <w:tab w:val="left" w:pos="1350"/>
        </w:tabs>
        <w:spacing w:after="0" w:line="240" w:lineRule="auto"/>
        <w:ind w:firstLine="288"/>
        <w:jc w:val="both"/>
        <w:rPr>
          <w:rFonts w:ascii="Times New Roman" w:hAnsi="Times New Roman" w:cs="Times New Roman"/>
        </w:rPr>
      </w:pPr>
      <w:r w:rsidRPr="008E583C">
        <w:rPr>
          <w:rFonts w:ascii="Times New Roman" w:hAnsi="Times New Roman" w:cs="Times New Roman"/>
          <w:b/>
        </w:rPr>
        <w:t>3.</w:t>
      </w:r>
      <w:r w:rsidRPr="008E583C">
        <w:rPr>
          <w:rFonts w:ascii="Times New Roman" w:hAnsi="Times New Roman" w:cs="Times New Roman"/>
        </w:rPr>
        <w:t>—(1.)</w:t>
      </w:r>
      <w:r>
        <w:rPr>
          <w:rFonts w:ascii="Times New Roman" w:hAnsi="Times New Roman" w:cs="Times New Roman"/>
        </w:rPr>
        <w:tab/>
      </w:r>
      <w:r w:rsidRPr="008E583C">
        <w:rPr>
          <w:rFonts w:ascii="Times New Roman" w:hAnsi="Times New Roman" w:cs="Times New Roman"/>
        </w:rPr>
        <w:t xml:space="preserve">The powers of the Governor-General under sections one hundred and eight and one hundred and nine of the </w:t>
      </w:r>
      <w:r w:rsidRPr="008E583C">
        <w:rPr>
          <w:rFonts w:ascii="Times New Roman" w:hAnsi="Times New Roman" w:cs="Times New Roman"/>
          <w:i/>
        </w:rPr>
        <w:t xml:space="preserve">Patents Act </w:t>
      </w:r>
      <w:r w:rsidRPr="008E583C">
        <w:rPr>
          <w:rFonts w:ascii="Times New Roman" w:hAnsi="Times New Roman" w:cs="Times New Roman"/>
        </w:rPr>
        <w:t xml:space="preserve">1903-1909, section ninety-four of the </w:t>
      </w:r>
      <w:r w:rsidRPr="008E583C">
        <w:rPr>
          <w:rFonts w:ascii="Times New Roman" w:hAnsi="Times New Roman" w:cs="Times New Roman"/>
          <w:i/>
        </w:rPr>
        <w:t xml:space="preserve">Trade Marks Act </w:t>
      </w:r>
      <w:r w:rsidRPr="008E583C">
        <w:rPr>
          <w:rFonts w:ascii="Times New Roman" w:hAnsi="Times New Roman" w:cs="Times New Roman"/>
        </w:rPr>
        <w:t xml:space="preserve">1905-1912, and section forty-one of the </w:t>
      </w:r>
      <w:r w:rsidRPr="008E583C">
        <w:rPr>
          <w:rFonts w:ascii="Times New Roman" w:hAnsi="Times New Roman" w:cs="Times New Roman"/>
          <w:i/>
        </w:rPr>
        <w:t xml:space="preserve">Designs Act </w:t>
      </w:r>
      <w:r w:rsidRPr="008E583C">
        <w:rPr>
          <w:rFonts w:ascii="Times New Roman" w:hAnsi="Times New Roman" w:cs="Times New Roman"/>
        </w:rPr>
        <w:t>1906-1912 to make rules prescribing all matters which by those Acts are required or permitted to be prescribed or which are necessary or convenient to be prescribed for giving effect to those Acts, shall include power to make regulations—</w:t>
      </w:r>
    </w:p>
    <w:p w:rsidR="00871E8A" w:rsidRPr="008E583C" w:rsidRDefault="00871E8A" w:rsidP="007D6AD0">
      <w:pPr>
        <w:spacing w:after="0" w:line="240" w:lineRule="auto"/>
        <w:ind w:left="1008" w:hanging="432"/>
        <w:jc w:val="both"/>
        <w:rPr>
          <w:rFonts w:ascii="Times New Roman" w:hAnsi="Times New Roman" w:cs="Times New Roman"/>
        </w:rPr>
      </w:pPr>
      <w:r w:rsidRPr="008E583C">
        <w:rPr>
          <w:rFonts w:ascii="Times New Roman" w:hAnsi="Times New Roman" w:cs="Times New Roman"/>
        </w:rPr>
        <w:t>(</w:t>
      </w:r>
      <w:r w:rsidRPr="008E583C">
        <w:rPr>
          <w:rFonts w:ascii="Times New Roman" w:hAnsi="Times New Roman" w:cs="Times New Roman"/>
          <w:i/>
        </w:rPr>
        <w:t>a</w:t>
      </w:r>
      <w:r w:rsidRPr="008E583C">
        <w:rPr>
          <w:rFonts w:ascii="Times New Roman" w:hAnsi="Times New Roman" w:cs="Times New Roman"/>
        </w:rPr>
        <w:t>)</w:t>
      </w:r>
      <w:r w:rsidRPr="008E583C">
        <w:rPr>
          <w:rFonts w:ascii="Times New Roman" w:hAnsi="Times New Roman" w:cs="Times New Roman"/>
          <w:i/>
        </w:rPr>
        <w:t xml:space="preserve"> </w:t>
      </w:r>
      <w:r w:rsidRPr="008E583C">
        <w:rPr>
          <w:rFonts w:ascii="Times New Roman" w:hAnsi="Times New Roman" w:cs="Times New Roman"/>
        </w:rPr>
        <w:t xml:space="preserve">for avoiding or suspending in whole or in part any patent or </w:t>
      </w:r>
      <w:proofErr w:type="spellStart"/>
      <w:r w:rsidRPr="008E583C">
        <w:rPr>
          <w:rFonts w:ascii="Times New Roman" w:hAnsi="Times New Roman" w:cs="Times New Roman"/>
        </w:rPr>
        <w:t>licence</w:t>
      </w:r>
      <w:proofErr w:type="spellEnd"/>
      <w:r w:rsidRPr="008E583C">
        <w:rPr>
          <w:rFonts w:ascii="Times New Roman" w:hAnsi="Times New Roman" w:cs="Times New Roman"/>
        </w:rPr>
        <w:t xml:space="preserve"> the person entitled to the benefit of which is the subject of any State at war with the King;</w:t>
      </w:r>
    </w:p>
    <w:p w:rsidR="00871E8A" w:rsidRPr="008B70DE" w:rsidRDefault="00871E8A" w:rsidP="008B70DE">
      <w:pPr>
        <w:spacing w:after="0" w:line="240" w:lineRule="auto"/>
        <w:ind w:left="1008" w:hanging="432"/>
        <w:jc w:val="both"/>
        <w:rPr>
          <w:rFonts w:ascii="Times New Roman" w:hAnsi="Times New Roman" w:cs="Times New Roman"/>
        </w:rPr>
      </w:pPr>
      <w:r w:rsidRPr="008E583C">
        <w:rPr>
          <w:rFonts w:ascii="Times New Roman" w:hAnsi="Times New Roman" w:cs="Times New Roman"/>
        </w:rPr>
        <w:t>(</w:t>
      </w:r>
      <w:r w:rsidRPr="008E583C">
        <w:rPr>
          <w:rFonts w:ascii="Times New Roman" w:hAnsi="Times New Roman" w:cs="Times New Roman"/>
          <w:i/>
        </w:rPr>
        <w:t>b</w:t>
      </w:r>
      <w:r w:rsidRPr="008E583C">
        <w:rPr>
          <w:rFonts w:ascii="Times New Roman" w:hAnsi="Times New Roman" w:cs="Times New Roman"/>
        </w:rPr>
        <w:t>)</w:t>
      </w:r>
      <w:r w:rsidRPr="008E583C">
        <w:rPr>
          <w:rFonts w:ascii="Times New Roman" w:hAnsi="Times New Roman" w:cs="Times New Roman"/>
          <w:i/>
        </w:rPr>
        <w:t xml:space="preserve"> </w:t>
      </w:r>
      <w:r w:rsidRPr="008E583C">
        <w:rPr>
          <w:rFonts w:ascii="Times New Roman" w:hAnsi="Times New Roman" w:cs="Times New Roman"/>
        </w:rPr>
        <w:t>for avoiding or suspending the registration, and all or any rights conferred by the registration, of any trade mark or design the proprietor whereof is a subject as aforesaid;</w:t>
      </w:r>
      <w:bookmarkStart w:id="0" w:name="_GoBack"/>
      <w:bookmarkEnd w:id="0"/>
    </w:p>
    <w:p w:rsidR="00871E8A" w:rsidRDefault="00871E8A" w:rsidP="00871E8A">
      <w:pPr>
        <w:rPr>
          <w:rFonts w:ascii="Times New Roman" w:hAnsi="Times New Roman" w:cs="Times New Roman"/>
        </w:rPr>
      </w:pPr>
      <w:r>
        <w:rPr>
          <w:rFonts w:ascii="Times New Roman" w:hAnsi="Times New Roman" w:cs="Times New Roman"/>
        </w:rPr>
        <w:br w:type="page"/>
      </w:r>
    </w:p>
    <w:p w:rsidR="00871E8A" w:rsidRPr="008E583C" w:rsidRDefault="00871E8A" w:rsidP="007D6AD0">
      <w:pPr>
        <w:spacing w:after="0" w:line="240" w:lineRule="auto"/>
        <w:ind w:left="1008" w:hanging="432"/>
        <w:jc w:val="both"/>
        <w:rPr>
          <w:rFonts w:ascii="Times New Roman" w:hAnsi="Times New Roman" w:cs="Times New Roman"/>
        </w:rPr>
      </w:pPr>
      <w:r w:rsidRPr="008E583C">
        <w:rPr>
          <w:rFonts w:ascii="Times New Roman" w:hAnsi="Times New Roman" w:cs="Times New Roman"/>
        </w:rPr>
        <w:lastRenderedPageBreak/>
        <w:t>(</w:t>
      </w:r>
      <w:r w:rsidRPr="00A97117">
        <w:rPr>
          <w:rFonts w:ascii="Times New Roman" w:hAnsi="Times New Roman" w:cs="Times New Roman"/>
          <w:i/>
        </w:rPr>
        <w:t>c</w:t>
      </w:r>
      <w:r w:rsidRPr="008E583C">
        <w:rPr>
          <w:rFonts w:ascii="Times New Roman" w:hAnsi="Times New Roman" w:cs="Times New Roman"/>
        </w:rPr>
        <w:t>) for</w:t>
      </w:r>
      <w:r w:rsidR="00460285">
        <w:rPr>
          <w:rFonts w:ascii="Times New Roman" w:hAnsi="Times New Roman" w:cs="Times New Roman"/>
        </w:rPr>
        <w:t xml:space="preserve"> avoiding or suspending any application made by any such person </w:t>
      </w:r>
      <w:r w:rsidRPr="008E583C">
        <w:rPr>
          <w:rFonts w:ascii="Times New Roman" w:hAnsi="Times New Roman" w:cs="Times New Roman"/>
        </w:rPr>
        <w:t>und</w:t>
      </w:r>
      <w:r w:rsidR="00460285">
        <w:rPr>
          <w:rFonts w:ascii="Times New Roman" w:hAnsi="Times New Roman" w:cs="Times New Roman"/>
        </w:rPr>
        <w:t xml:space="preserve">er any of the Acts referred to </w:t>
      </w:r>
      <w:r w:rsidRPr="008E583C">
        <w:rPr>
          <w:rFonts w:ascii="Times New Roman" w:hAnsi="Times New Roman" w:cs="Times New Roman"/>
        </w:rPr>
        <w:t>in this section; and</w:t>
      </w:r>
    </w:p>
    <w:p w:rsidR="00871E8A" w:rsidRPr="008E583C" w:rsidRDefault="00871E8A" w:rsidP="007D6AD0">
      <w:pPr>
        <w:spacing w:after="0" w:line="240" w:lineRule="auto"/>
        <w:ind w:left="1008" w:hanging="432"/>
        <w:jc w:val="both"/>
        <w:rPr>
          <w:rFonts w:ascii="Times New Roman" w:hAnsi="Times New Roman" w:cs="Times New Roman"/>
        </w:rPr>
      </w:pPr>
      <w:r w:rsidRPr="008E583C">
        <w:rPr>
          <w:rFonts w:ascii="Times New Roman" w:hAnsi="Times New Roman" w:cs="Times New Roman"/>
        </w:rPr>
        <w:t>(</w:t>
      </w:r>
      <w:r w:rsidRPr="008E583C">
        <w:rPr>
          <w:rFonts w:ascii="Times New Roman" w:hAnsi="Times New Roman" w:cs="Times New Roman"/>
          <w:i/>
        </w:rPr>
        <w:t>d</w:t>
      </w:r>
      <w:r w:rsidRPr="008E583C">
        <w:rPr>
          <w:rFonts w:ascii="Times New Roman" w:hAnsi="Times New Roman" w:cs="Times New Roman"/>
        </w:rPr>
        <w:t>)</w:t>
      </w:r>
      <w:r w:rsidRPr="008E583C">
        <w:rPr>
          <w:rFonts w:ascii="Times New Roman" w:hAnsi="Times New Roman" w:cs="Times New Roman"/>
          <w:i/>
        </w:rPr>
        <w:t xml:space="preserve"> </w:t>
      </w:r>
      <w:r w:rsidRPr="008E583C">
        <w:rPr>
          <w:rFonts w:ascii="Times New Roman" w:hAnsi="Times New Roman" w:cs="Times New Roman"/>
        </w:rPr>
        <w:t xml:space="preserve">for enabling the Minister to grant, in </w:t>
      </w:r>
      <w:proofErr w:type="spellStart"/>
      <w:r w:rsidRPr="008E583C">
        <w:rPr>
          <w:rFonts w:ascii="Times New Roman" w:hAnsi="Times New Roman" w:cs="Times New Roman"/>
        </w:rPr>
        <w:t>favour</w:t>
      </w:r>
      <w:proofErr w:type="spellEnd"/>
      <w:r w:rsidRPr="008E583C">
        <w:rPr>
          <w:rFonts w:ascii="Times New Roman" w:hAnsi="Times New Roman" w:cs="Times New Roman"/>
        </w:rPr>
        <w:t xml:space="preserve"> of persons other than such persons;</w:t>
      </w:r>
      <w:r w:rsidR="00F35749">
        <w:rPr>
          <w:rFonts w:ascii="Times New Roman" w:hAnsi="Times New Roman" w:cs="Times New Roman"/>
        </w:rPr>
        <w:t xml:space="preserve"> </w:t>
      </w:r>
      <w:r w:rsidRPr="008E583C">
        <w:rPr>
          <w:rFonts w:ascii="Times New Roman" w:hAnsi="Times New Roman" w:cs="Times New Roman"/>
        </w:rPr>
        <w:t>as;</w:t>
      </w:r>
      <w:r w:rsidR="00F35749">
        <w:rPr>
          <w:rFonts w:ascii="Times New Roman" w:hAnsi="Times New Roman" w:cs="Times New Roman"/>
        </w:rPr>
        <w:t xml:space="preserve"> </w:t>
      </w:r>
      <w:r w:rsidRPr="008E583C">
        <w:rPr>
          <w:rFonts w:ascii="Times New Roman" w:hAnsi="Times New Roman" w:cs="Times New Roman"/>
        </w:rPr>
        <w:t xml:space="preserve">aforesaid, on such terms and conditions, and either for the whole term of; the patent or registration or for such less period, as the Minister thinks fit, </w:t>
      </w:r>
      <w:proofErr w:type="spellStart"/>
      <w:r w:rsidRPr="008E583C">
        <w:rPr>
          <w:rFonts w:ascii="Times New Roman" w:hAnsi="Times New Roman" w:cs="Times New Roman"/>
        </w:rPr>
        <w:t>licences</w:t>
      </w:r>
      <w:proofErr w:type="spellEnd"/>
      <w:r w:rsidRPr="008E583C">
        <w:rPr>
          <w:rFonts w:ascii="Times New Roman" w:hAnsi="Times New Roman" w:cs="Times New Roman"/>
        </w:rPr>
        <w:t xml:space="preserve"> to make use e</w:t>
      </w:r>
      <w:r w:rsidR="00D41DAB">
        <w:rPr>
          <w:rFonts w:ascii="Times New Roman" w:hAnsi="Times New Roman" w:cs="Times New Roman"/>
        </w:rPr>
        <w:t>xerc</w:t>
      </w:r>
      <w:r w:rsidRPr="008E583C">
        <w:rPr>
          <w:rFonts w:ascii="Times New Roman" w:hAnsi="Times New Roman" w:cs="Times New Roman"/>
        </w:rPr>
        <w:t>ise or vend patented inventions and registered designs so liable to avoidance or suspension as</w:t>
      </w:r>
      <w:r w:rsidRPr="008E583C">
        <w:rPr>
          <w:rFonts w:ascii="Times New Roman" w:hAnsi="Times New Roman" w:cs="Times New Roman"/>
          <w:i/>
        </w:rPr>
        <w:t xml:space="preserve"> </w:t>
      </w:r>
      <w:r w:rsidRPr="008E583C">
        <w:rPr>
          <w:rFonts w:ascii="Times New Roman" w:hAnsi="Times New Roman" w:cs="Times New Roman"/>
        </w:rPr>
        <w:t>aforesaid.</w:t>
      </w:r>
    </w:p>
    <w:p w:rsidR="00871E8A" w:rsidRPr="008E583C" w:rsidRDefault="00871E8A" w:rsidP="00C33EC1">
      <w:pPr>
        <w:tabs>
          <w:tab w:val="left" w:pos="1080"/>
        </w:tabs>
        <w:spacing w:after="0" w:line="240" w:lineRule="auto"/>
        <w:ind w:firstLine="432"/>
        <w:jc w:val="both"/>
        <w:rPr>
          <w:rFonts w:ascii="Times New Roman" w:hAnsi="Times New Roman" w:cs="Times New Roman"/>
        </w:rPr>
      </w:pPr>
      <w:r w:rsidRPr="008E583C">
        <w:rPr>
          <w:rFonts w:ascii="Times New Roman" w:hAnsi="Times New Roman" w:cs="Times New Roman"/>
        </w:rPr>
        <w:t>(2.)</w:t>
      </w:r>
      <w:r>
        <w:rPr>
          <w:rFonts w:ascii="Times New Roman" w:hAnsi="Times New Roman" w:cs="Times New Roman"/>
        </w:rPr>
        <w:tab/>
      </w:r>
      <w:r w:rsidRPr="008E583C">
        <w:rPr>
          <w:rFonts w:ascii="Times New Roman" w:hAnsi="Times New Roman" w:cs="Times New Roman"/>
        </w:rPr>
        <w:t>If the r</w:t>
      </w:r>
      <w:r w:rsidR="00460285">
        <w:rPr>
          <w:rFonts w:ascii="Times New Roman" w:hAnsi="Times New Roman" w:cs="Times New Roman"/>
        </w:rPr>
        <w:t xml:space="preserve">egulations made under this Act </w:t>
      </w:r>
      <w:r w:rsidRPr="008E583C">
        <w:rPr>
          <w:rFonts w:ascii="Times New Roman" w:hAnsi="Times New Roman" w:cs="Times New Roman"/>
        </w:rPr>
        <w:t>so provide, the regulations or any of them shall have effect as from the commencement of this Act.</w:t>
      </w:r>
    </w:p>
    <w:p w:rsidR="00871E8A" w:rsidRPr="008E583C" w:rsidRDefault="00871E8A" w:rsidP="00C33EC1">
      <w:pPr>
        <w:tabs>
          <w:tab w:val="left" w:pos="1080"/>
        </w:tabs>
        <w:spacing w:after="0" w:line="240" w:lineRule="auto"/>
        <w:ind w:firstLine="432"/>
        <w:jc w:val="both"/>
        <w:rPr>
          <w:rFonts w:ascii="Times New Roman" w:hAnsi="Times New Roman" w:cs="Times New Roman"/>
        </w:rPr>
      </w:pPr>
      <w:r w:rsidRPr="008E583C">
        <w:rPr>
          <w:rFonts w:ascii="Times New Roman" w:hAnsi="Times New Roman" w:cs="Times New Roman"/>
        </w:rPr>
        <w:t>(3.)</w:t>
      </w:r>
      <w:r>
        <w:rPr>
          <w:rFonts w:ascii="Times New Roman" w:hAnsi="Times New Roman" w:cs="Times New Roman"/>
        </w:rPr>
        <w:tab/>
      </w:r>
      <w:r w:rsidR="00460285">
        <w:rPr>
          <w:rFonts w:ascii="Times New Roman" w:hAnsi="Times New Roman" w:cs="Times New Roman"/>
        </w:rPr>
        <w:t xml:space="preserve">This Act shall apply to any person </w:t>
      </w:r>
      <w:r w:rsidRPr="008E583C">
        <w:rPr>
          <w:rFonts w:ascii="Times New Roman" w:hAnsi="Times New Roman" w:cs="Times New Roman"/>
        </w:rPr>
        <w:t>resident and carrying on business in the territory of</w:t>
      </w:r>
      <w:r w:rsidRPr="008E583C">
        <w:rPr>
          <w:rFonts w:ascii="Times New Roman" w:hAnsi="Times New Roman" w:cs="Times New Roman"/>
          <w:i/>
        </w:rPr>
        <w:t xml:space="preserve"> </w:t>
      </w:r>
      <w:r w:rsidRPr="008E583C">
        <w:rPr>
          <w:rFonts w:ascii="Times New Roman" w:hAnsi="Times New Roman" w:cs="Times New Roman"/>
        </w:rPr>
        <w:t>a State at war with the King as if he were a subject of that State.</w:t>
      </w:r>
    </w:p>
    <w:p w:rsidR="00871E8A" w:rsidRPr="008E583C" w:rsidRDefault="00871E8A" w:rsidP="00C33EC1">
      <w:pPr>
        <w:tabs>
          <w:tab w:val="left" w:pos="1080"/>
        </w:tabs>
        <w:spacing w:after="0" w:line="240" w:lineRule="auto"/>
        <w:ind w:firstLine="432"/>
        <w:jc w:val="both"/>
        <w:rPr>
          <w:rFonts w:ascii="Times New Roman" w:hAnsi="Times New Roman" w:cs="Times New Roman"/>
        </w:rPr>
      </w:pPr>
      <w:r w:rsidRPr="008E583C">
        <w:rPr>
          <w:rFonts w:ascii="Times New Roman" w:hAnsi="Times New Roman" w:cs="Times New Roman"/>
        </w:rPr>
        <w:t>(4.)</w:t>
      </w:r>
      <w:r>
        <w:rPr>
          <w:rFonts w:ascii="Times New Roman" w:hAnsi="Times New Roman" w:cs="Times New Roman"/>
        </w:rPr>
        <w:tab/>
      </w:r>
      <w:r w:rsidRPr="008E583C">
        <w:rPr>
          <w:rFonts w:ascii="Times New Roman" w:hAnsi="Times New Roman" w:cs="Times New Roman"/>
        </w:rPr>
        <w:t xml:space="preserve">In this Act the expression </w:t>
      </w:r>
      <w:r w:rsidR="00A52B5A">
        <w:rPr>
          <w:rFonts w:ascii="Times New Roman" w:hAnsi="Times New Roman" w:cs="Times New Roman"/>
        </w:rPr>
        <w:t>“</w:t>
      </w:r>
      <w:r w:rsidRPr="008E583C">
        <w:rPr>
          <w:rFonts w:ascii="Times New Roman" w:hAnsi="Times New Roman" w:cs="Times New Roman"/>
        </w:rPr>
        <w:t>subject of any State at war with the King</w:t>
      </w:r>
      <w:r w:rsidR="00A52B5A">
        <w:rPr>
          <w:rFonts w:ascii="Times New Roman" w:hAnsi="Times New Roman" w:cs="Times New Roman"/>
        </w:rPr>
        <w:t>”</w:t>
      </w:r>
      <w:r w:rsidRPr="008E583C">
        <w:rPr>
          <w:rFonts w:ascii="Times New Roman" w:hAnsi="Times New Roman" w:cs="Times New Roman"/>
        </w:rPr>
        <w:t>, includes any company the business whereof is managed or controlled by such subjects, or i</w:t>
      </w:r>
      <w:r w:rsidR="00B35327">
        <w:rPr>
          <w:rFonts w:ascii="Times New Roman" w:hAnsi="Times New Roman" w:cs="Times New Roman"/>
        </w:rPr>
        <w:t>s</w:t>
      </w:r>
      <w:r w:rsidRPr="008E583C">
        <w:rPr>
          <w:rFonts w:ascii="Times New Roman" w:hAnsi="Times New Roman" w:cs="Times New Roman"/>
        </w:rPr>
        <w:t xml:space="preserve"> carried on wholly or mainly for the benefit or on behalf of such subjects, notwithstanding that the company may be registered within the King</w:t>
      </w:r>
      <w:r w:rsidR="00A52B5A">
        <w:rPr>
          <w:rFonts w:ascii="Times New Roman" w:hAnsi="Times New Roman" w:cs="Times New Roman"/>
        </w:rPr>
        <w:t>’</w:t>
      </w:r>
      <w:r w:rsidRPr="008E583C">
        <w:rPr>
          <w:rFonts w:ascii="Times New Roman" w:hAnsi="Times New Roman" w:cs="Times New Roman"/>
        </w:rPr>
        <w:t>s dominions.</w:t>
      </w:r>
    </w:p>
    <w:p w:rsidR="00871E8A" w:rsidRPr="008E583C" w:rsidRDefault="00871E8A" w:rsidP="00C33EC1">
      <w:pPr>
        <w:tabs>
          <w:tab w:val="left" w:pos="1080"/>
        </w:tabs>
        <w:spacing w:after="0" w:line="240" w:lineRule="auto"/>
        <w:ind w:firstLine="432"/>
        <w:jc w:val="both"/>
        <w:rPr>
          <w:rFonts w:ascii="Times New Roman" w:hAnsi="Times New Roman" w:cs="Times New Roman"/>
        </w:rPr>
      </w:pPr>
      <w:r w:rsidRPr="008E583C">
        <w:rPr>
          <w:rFonts w:ascii="Times New Roman" w:hAnsi="Times New Roman" w:cs="Times New Roman"/>
        </w:rPr>
        <w:t>(5.)</w:t>
      </w:r>
      <w:r>
        <w:rPr>
          <w:rFonts w:ascii="Times New Roman" w:hAnsi="Times New Roman" w:cs="Times New Roman"/>
        </w:rPr>
        <w:tab/>
      </w:r>
      <w:r w:rsidRPr="008E583C">
        <w:rPr>
          <w:rFonts w:ascii="Times New Roman" w:hAnsi="Times New Roman" w:cs="Times New Roman"/>
        </w:rPr>
        <w:t>Where a patent has been granted to any person in respect of an invention declared in the application or any specification to have been communicated to him by some other person, that other person shall, for the purposes of this Act, be deemed to be the person entitled to the benefit of the patent, unless the contrary is proved.</w:t>
      </w:r>
    </w:p>
    <w:p w:rsidR="00871E8A" w:rsidRPr="00A97117" w:rsidRDefault="00871E8A" w:rsidP="00C33EC1">
      <w:pPr>
        <w:pBdr>
          <w:top w:val="single" w:sz="4" w:space="1" w:color="auto"/>
        </w:pBdr>
        <w:spacing w:before="240" w:after="0" w:line="240" w:lineRule="auto"/>
        <w:ind w:left="3730" w:right="3730"/>
        <w:jc w:val="center"/>
        <w:rPr>
          <w:rFonts w:ascii="Times New Roman" w:hAnsi="Times New Roman" w:cs="Times New Roman"/>
          <w:sz w:val="8"/>
          <w:szCs w:val="8"/>
        </w:rPr>
      </w:pPr>
    </w:p>
    <w:sectPr w:rsidR="00871E8A" w:rsidRPr="00A97117" w:rsidSect="005A6D4A">
      <w:headerReference w:type="even"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F91" w:rsidRDefault="00754F91" w:rsidP="005A6D4A">
      <w:pPr>
        <w:spacing w:after="0" w:line="240" w:lineRule="auto"/>
      </w:pPr>
      <w:r>
        <w:separator/>
      </w:r>
    </w:p>
  </w:endnote>
  <w:endnote w:type="continuationSeparator" w:id="0">
    <w:p w:rsidR="00754F91" w:rsidRDefault="00754F91" w:rsidP="005A6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F91" w:rsidRDefault="00754F91" w:rsidP="005A6D4A">
      <w:pPr>
        <w:spacing w:after="0" w:line="240" w:lineRule="auto"/>
      </w:pPr>
      <w:r>
        <w:separator/>
      </w:r>
    </w:p>
  </w:footnote>
  <w:footnote w:type="continuationSeparator" w:id="0">
    <w:p w:rsidR="00754F91" w:rsidRDefault="00754F91" w:rsidP="005A6D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D4A" w:rsidRPr="005A6D4A" w:rsidRDefault="005A6D4A">
    <w:pPr>
      <w:pStyle w:val="Header"/>
      <w:rPr>
        <w:rFonts w:ascii="Times New Roman" w:hAnsi="Times New Roman" w:cs="Times New Roman"/>
        <w:sz w:val="20"/>
        <w:szCs w:val="20"/>
      </w:rPr>
    </w:pPr>
    <w:r w:rsidRPr="005A6D4A">
      <w:rPr>
        <w:rFonts w:ascii="Times New Roman" w:hAnsi="Times New Roman" w:cs="Times New Roman"/>
        <w:sz w:val="20"/>
        <w:szCs w:val="20"/>
      </w:rPr>
      <w:t>1914.</w:t>
    </w:r>
    <w:r w:rsidRPr="005A6D4A">
      <w:rPr>
        <w:rFonts w:ascii="Times New Roman" w:hAnsi="Times New Roman" w:cs="Times New Roman"/>
        <w:sz w:val="20"/>
        <w:szCs w:val="20"/>
      </w:rPr>
      <w:tab/>
    </w:r>
    <w:r w:rsidRPr="005A6D4A">
      <w:rPr>
        <w:rFonts w:ascii="Times New Roman" w:hAnsi="Times New Roman" w:cs="Times New Roman"/>
        <w:i/>
        <w:sz w:val="20"/>
        <w:szCs w:val="20"/>
      </w:rPr>
      <w:t>Patents, Trade Marks and Designs.</w:t>
    </w:r>
    <w:r w:rsidRPr="005A6D4A">
      <w:rPr>
        <w:rFonts w:ascii="Times New Roman" w:hAnsi="Times New Roman" w:cs="Times New Roman"/>
        <w:sz w:val="20"/>
        <w:szCs w:val="20"/>
      </w:rPr>
      <w:tab/>
      <w:t>No. 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D4A" w:rsidRPr="005A6D4A" w:rsidRDefault="005A6D4A">
    <w:pPr>
      <w:pStyle w:val="Header"/>
      <w:rPr>
        <w:rFonts w:ascii="Times New Roman" w:hAnsi="Times New Roman" w:cs="Times New Roman"/>
        <w:sz w:val="20"/>
        <w:szCs w:val="20"/>
      </w:rPr>
    </w:pPr>
    <w:r w:rsidRPr="005A6D4A">
      <w:rPr>
        <w:rFonts w:ascii="Times New Roman" w:hAnsi="Times New Roman" w:cs="Times New Roman"/>
        <w:sz w:val="20"/>
        <w:szCs w:val="20"/>
      </w:rPr>
      <w:t>No. 15.</w:t>
    </w:r>
    <w:r w:rsidRPr="005A6D4A">
      <w:rPr>
        <w:rFonts w:ascii="Times New Roman" w:hAnsi="Times New Roman" w:cs="Times New Roman"/>
        <w:sz w:val="20"/>
        <w:szCs w:val="20"/>
      </w:rPr>
      <w:tab/>
    </w:r>
    <w:r w:rsidRPr="005A6D4A">
      <w:rPr>
        <w:rFonts w:ascii="Times New Roman" w:hAnsi="Times New Roman" w:cs="Times New Roman"/>
        <w:i/>
        <w:sz w:val="20"/>
        <w:szCs w:val="20"/>
      </w:rPr>
      <w:t>Patents, Trade Marks and Designs.</w:t>
    </w:r>
    <w:r w:rsidRPr="005A6D4A">
      <w:rPr>
        <w:rFonts w:ascii="Times New Roman" w:hAnsi="Times New Roman" w:cs="Times New Roman"/>
        <w:sz w:val="20"/>
        <w:szCs w:val="20"/>
      </w:rPr>
      <w:tab/>
      <w:t>1914.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871E8A"/>
    <w:rsid w:val="0002068F"/>
    <w:rsid w:val="0023752C"/>
    <w:rsid w:val="00291F4E"/>
    <w:rsid w:val="003174E5"/>
    <w:rsid w:val="00413C1E"/>
    <w:rsid w:val="00460285"/>
    <w:rsid w:val="004935E2"/>
    <w:rsid w:val="005116DE"/>
    <w:rsid w:val="00547CCE"/>
    <w:rsid w:val="0057078C"/>
    <w:rsid w:val="005A6D4A"/>
    <w:rsid w:val="006C0297"/>
    <w:rsid w:val="006E6D7D"/>
    <w:rsid w:val="00754F91"/>
    <w:rsid w:val="007550EE"/>
    <w:rsid w:val="007A2D91"/>
    <w:rsid w:val="007D6AD0"/>
    <w:rsid w:val="008332D3"/>
    <w:rsid w:val="0087095C"/>
    <w:rsid w:val="00871E8A"/>
    <w:rsid w:val="008B70DE"/>
    <w:rsid w:val="009C4504"/>
    <w:rsid w:val="00A3135E"/>
    <w:rsid w:val="00A52B5A"/>
    <w:rsid w:val="00AE0094"/>
    <w:rsid w:val="00AF7A73"/>
    <w:rsid w:val="00B35327"/>
    <w:rsid w:val="00C33EC1"/>
    <w:rsid w:val="00C63286"/>
    <w:rsid w:val="00D13CF4"/>
    <w:rsid w:val="00D41DAB"/>
    <w:rsid w:val="00D73945"/>
    <w:rsid w:val="00EF41C0"/>
    <w:rsid w:val="00F35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8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6D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6D4A"/>
    <w:rPr>
      <w:rFonts w:eastAsiaTheme="minorEastAsia"/>
    </w:rPr>
  </w:style>
  <w:style w:type="paragraph" w:styleId="Footer">
    <w:name w:val="footer"/>
    <w:basedOn w:val="Normal"/>
    <w:link w:val="FooterChar"/>
    <w:uiPriority w:val="99"/>
    <w:semiHidden/>
    <w:unhideWhenUsed/>
    <w:rsid w:val="005A6D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6D4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Harper, Michael</cp:lastModifiedBy>
  <cp:revision>10</cp:revision>
  <dcterms:created xsi:type="dcterms:W3CDTF">2017-03-25T08:50:00Z</dcterms:created>
  <dcterms:modified xsi:type="dcterms:W3CDTF">2017-07-07T06:14:00Z</dcterms:modified>
</cp:coreProperties>
</file>