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BA" w:rsidRDefault="00EB24BA" w:rsidP="00F23445">
      <w:pPr>
        <w:pBdr>
          <w:top w:val="single" w:sz="4" w:space="1" w:color="auto"/>
        </w:pBdr>
        <w:spacing w:before="4800" w:after="0" w:line="240" w:lineRule="auto"/>
        <w:ind w:left="3744" w:right="3744"/>
        <w:jc w:val="center"/>
        <w:rPr>
          <w:rFonts w:ascii="Times New Roman" w:eastAsia="Times New Roman" w:hAnsi="Times New Roman" w:cs="Times New Roman"/>
          <w:b/>
          <w:bCs/>
        </w:rPr>
      </w:pPr>
    </w:p>
    <w:p w:rsidR="00277385" w:rsidRPr="004E2D32" w:rsidRDefault="001D6C83" w:rsidP="00EB24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E2D32">
        <w:rPr>
          <w:rFonts w:ascii="Times New Roman" w:eastAsia="Times New Roman" w:hAnsi="Times New Roman" w:cs="Times New Roman"/>
          <w:bCs/>
          <w:sz w:val="36"/>
          <w:szCs w:val="36"/>
        </w:rPr>
        <w:t xml:space="preserve">POST </w:t>
      </w:r>
      <w:r w:rsidRPr="004E2D32">
        <w:rPr>
          <w:rFonts w:ascii="Times New Roman" w:eastAsia="Times New Roman" w:hAnsi="Times New Roman" w:cs="Times New Roman"/>
          <w:bCs/>
          <w:spacing w:val="20"/>
          <w:sz w:val="36"/>
          <w:szCs w:val="36"/>
        </w:rPr>
        <w:t>AND</w:t>
      </w:r>
      <w:r w:rsidRPr="004E2D32">
        <w:rPr>
          <w:rFonts w:ascii="Times New Roman" w:eastAsia="Times New Roman" w:hAnsi="Times New Roman" w:cs="Times New Roman"/>
          <w:bCs/>
          <w:sz w:val="36"/>
          <w:szCs w:val="36"/>
        </w:rPr>
        <w:t xml:space="preserve"> TELEGRAPH.</w:t>
      </w:r>
    </w:p>
    <w:p w:rsidR="00EB24BA" w:rsidRPr="007B01C5" w:rsidRDefault="00EB24BA" w:rsidP="00F23445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eastAsia="Times New Roman" w:hAnsi="Times New Roman" w:cs="Times New Roman"/>
          <w:sz w:val="8"/>
        </w:rPr>
      </w:pPr>
    </w:p>
    <w:p w:rsidR="00277385" w:rsidRPr="004E2D32" w:rsidRDefault="001D6C83" w:rsidP="00EB24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D32">
        <w:rPr>
          <w:rFonts w:ascii="Times New Roman" w:eastAsia="Times New Roman" w:hAnsi="Times New Roman" w:cs="Times New Roman"/>
          <w:b/>
          <w:bCs/>
          <w:sz w:val="28"/>
          <w:szCs w:val="28"/>
        </w:rPr>
        <w:t>No. 23 of 1913.</w:t>
      </w:r>
    </w:p>
    <w:p w:rsidR="00277385" w:rsidRPr="00EB24BA" w:rsidRDefault="001D6C83" w:rsidP="008A5030">
      <w:pPr>
        <w:spacing w:before="120" w:after="120" w:line="240" w:lineRule="auto"/>
        <w:ind w:left="432" w:hanging="4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24BA">
        <w:rPr>
          <w:rFonts w:ascii="Times New Roman" w:eastAsia="Times New Roman" w:hAnsi="Times New Roman" w:cs="Times New Roman"/>
          <w:sz w:val="26"/>
          <w:szCs w:val="26"/>
        </w:rPr>
        <w:t xml:space="preserve">An Act to amend the </w:t>
      </w:r>
      <w:r w:rsidRPr="00EB24B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Post and Telegraph Act </w:t>
      </w:r>
      <w:r w:rsidRPr="00EB24BA">
        <w:rPr>
          <w:rFonts w:ascii="Times New Roman" w:eastAsia="Times New Roman" w:hAnsi="Times New Roman" w:cs="Times New Roman"/>
          <w:sz w:val="26"/>
          <w:szCs w:val="26"/>
        </w:rPr>
        <w:t>1901</w:t>
      </w:r>
      <w:r w:rsidR="00F23445" w:rsidRPr="00BA431B">
        <w:rPr>
          <w:szCs w:val="36"/>
        </w:rPr>
        <w:t>–</w:t>
      </w:r>
      <w:r w:rsidRPr="00EB24BA">
        <w:rPr>
          <w:rFonts w:ascii="Times New Roman" w:eastAsia="Times New Roman" w:hAnsi="Times New Roman" w:cs="Times New Roman"/>
          <w:sz w:val="26"/>
          <w:szCs w:val="26"/>
        </w:rPr>
        <w:t xml:space="preserve">1912 and the </w:t>
      </w:r>
      <w:r w:rsidRPr="00EB24B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Post and Telegraph </w:t>
      </w:r>
      <w:r w:rsidR="00F23445">
        <w:rPr>
          <w:rFonts w:ascii="Times New Roman" w:eastAsia="Times New Roman" w:hAnsi="Times New Roman" w:cs="Times New Roman"/>
          <w:i/>
          <w:iCs/>
          <w:sz w:val="26"/>
          <w:szCs w:val="26"/>
        </w:rPr>
        <w:t>R</w:t>
      </w:r>
      <w:r w:rsidRPr="00EB24B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ates Act </w:t>
      </w:r>
      <w:r w:rsidRPr="00EB24BA">
        <w:rPr>
          <w:rFonts w:ascii="Times New Roman" w:eastAsia="Times New Roman" w:hAnsi="Times New Roman" w:cs="Times New Roman"/>
          <w:sz w:val="26"/>
          <w:szCs w:val="26"/>
        </w:rPr>
        <w:t>1902</w:t>
      </w:r>
      <w:r w:rsidR="00F23445" w:rsidRPr="00BA431B">
        <w:rPr>
          <w:szCs w:val="36"/>
        </w:rPr>
        <w:t>–</w:t>
      </w:r>
      <w:r w:rsidRPr="00EB24BA">
        <w:rPr>
          <w:rFonts w:ascii="Times New Roman" w:eastAsia="Times New Roman" w:hAnsi="Times New Roman" w:cs="Times New Roman"/>
          <w:sz w:val="26"/>
          <w:szCs w:val="26"/>
        </w:rPr>
        <w:t>1911.</w:t>
      </w:r>
    </w:p>
    <w:p w:rsidR="00277385" w:rsidRPr="00EB24BA" w:rsidRDefault="001D6C83" w:rsidP="00EB24B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B24BA">
        <w:rPr>
          <w:rFonts w:ascii="Times New Roman" w:eastAsia="Times New Roman" w:hAnsi="Times New Roman" w:cs="Times New Roman"/>
          <w:sz w:val="26"/>
          <w:szCs w:val="26"/>
        </w:rPr>
        <w:t>[Assented to 19th December, 1913.]</w:t>
      </w:r>
    </w:p>
    <w:p w:rsidR="00277385" w:rsidRPr="003E60BF" w:rsidRDefault="001D6C83" w:rsidP="00C725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60BF">
        <w:rPr>
          <w:rFonts w:ascii="Times New Roman" w:eastAsia="Times New Roman" w:hAnsi="Times New Roman" w:cs="Times New Roman"/>
        </w:rPr>
        <w:t>BE it enacted by the King</w:t>
      </w:r>
      <w:r w:rsidR="00334BFB" w:rsidRPr="003E60BF">
        <w:rPr>
          <w:rFonts w:ascii="Times New Roman" w:eastAsia="Times New Roman" w:hAnsi="Times New Roman" w:cs="Times New Roman"/>
        </w:rPr>
        <w:t>’</w:t>
      </w:r>
      <w:r w:rsidRPr="003E60BF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4E2D32" w:rsidRPr="004E2D32" w:rsidRDefault="004E2D32" w:rsidP="004E2D32">
      <w:pPr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D32">
        <w:rPr>
          <w:rFonts w:ascii="Times New Roman" w:eastAsia="Times New Roman" w:hAnsi="Times New Roman" w:cs="Times New Roman"/>
          <w:b/>
          <w:sz w:val="20"/>
          <w:szCs w:val="20"/>
        </w:rPr>
        <w:t>Short title and citation.</w:t>
      </w:r>
    </w:p>
    <w:p w:rsidR="00277385" w:rsidRPr="00EB24BA" w:rsidRDefault="001D6C83" w:rsidP="004E2D32">
      <w:pPr>
        <w:tabs>
          <w:tab w:val="left" w:pos="900"/>
          <w:tab w:val="left" w:pos="1260"/>
        </w:tabs>
        <w:spacing w:after="60" w:line="240" w:lineRule="auto"/>
        <w:ind w:firstLine="288"/>
        <w:rPr>
          <w:rFonts w:ascii="Times New Roman" w:eastAsia="Times New Roman" w:hAnsi="Times New Roman" w:cs="Times New Roman"/>
        </w:rPr>
      </w:pPr>
      <w:r w:rsidRPr="00EB24BA">
        <w:rPr>
          <w:rFonts w:ascii="Times New Roman" w:eastAsia="Times New Roman" w:hAnsi="Times New Roman" w:cs="Times New Roman"/>
          <w:b/>
          <w:bCs/>
        </w:rPr>
        <w:t>1.</w:t>
      </w:r>
      <w:r w:rsidR="004E2D32">
        <w:rPr>
          <w:rFonts w:ascii="Times New Roman" w:eastAsia="Times New Roman" w:hAnsi="Times New Roman" w:cs="Times New Roman"/>
        </w:rPr>
        <w:t>—(1.)</w:t>
      </w:r>
      <w:r w:rsidR="004E2D32">
        <w:rPr>
          <w:rFonts w:ascii="Times New Roman" w:eastAsia="Times New Roman" w:hAnsi="Times New Roman" w:cs="Times New Roman"/>
        </w:rPr>
        <w:tab/>
      </w:r>
      <w:r w:rsidRPr="00EB24BA">
        <w:rPr>
          <w:rFonts w:ascii="Times New Roman" w:eastAsia="Times New Roman" w:hAnsi="Times New Roman" w:cs="Times New Roman"/>
        </w:rPr>
        <w:t xml:space="preserve">This Act may be cited as the </w:t>
      </w:r>
      <w:r w:rsidRPr="00EB24BA">
        <w:rPr>
          <w:rFonts w:ascii="Times New Roman" w:eastAsia="Times New Roman" w:hAnsi="Times New Roman" w:cs="Times New Roman"/>
          <w:i/>
          <w:iCs/>
        </w:rPr>
        <w:t xml:space="preserve">Post and Telegraph Act </w:t>
      </w:r>
      <w:r w:rsidRPr="00EB24BA">
        <w:rPr>
          <w:rFonts w:ascii="Times New Roman" w:eastAsia="Times New Roman" w:hAnsi="Times New Roman" w:cs="Times New Roman"/>
        </w:rPr>
        <w:t>1913.</w:t>
      </w:r>
    </w:p>
    <w:p w:rsidR="00277385" w:rsidRPr="00EB24BA" w:rsidRDefault="004E2D32" w:rsidP="00FB06E2">
      <w:pPr>
        <w:tabs>
          <w:tab w:val="left" w:pos="900"/>
          <w:tab w:val="left" w:pos="1260"/>
        </w:tabs>
        <w:spacing w:after="6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(2.)</w:t>
      </w:r>
      <w:r>
        <w:rPr>
          <w:rFonts w:ascii="Times New Roman" w:eastAsia="Times New Roman" w:hAnsi="Times New Roman" w:cs="Times New Roman"/>
        </w:rPr>
        <w:tab/>
      </w:r>
      <w:r w:rsidR="001D6C83" w:rsidRPr="00EB24BA">
        <w:rPr>
          <w:rFonts w:ascii="Times New Roman" w:eastAsia="Times New Roman" w:hAnsi="Times New Roman" w:cs="Times New Roman"/>
        </w:rPr>
        <w:t xml:space="preserve">The </w:t>
      </w:r>
      <w:r w:rsidR="001D6C83" w:rsidRPr="00EB24BA">
        <w:rPr>
          <w:rFonts w:ascii="Times New Roman" w:eastAsia="Times New Roman" w:hAnsi="Times New Roman" w:cs="Times New Roman"/>
          <w:i/>
          <w:iCs/>
        </w:rPr>
        <w:t xml:space="preserve">Post and Telegraph Act </w:t>
      </w:r>
      <w:r w:rsidR="001D6C83" w:rsidRPr="00EB24BA">
        <w:rPr>
          <w:rFonts w:ascii="Times New Roman" w:eastAsia="Times New Roman" w:hAnsi="Times New Roman" w:cs="Times New Roman"/>
        </w:rPr>
        <w:t>1901</w:t>
      </w:r>
      <w:r w:rsidR="00F23445" w:rsidRPr="00BA431B">
        <w:rPr>
          <w:szCs w:val="36"/>
        </w:rPr>
        <w:t>–</w:t>
      </w:r>
      <w:r w:rsidR="001D6C83" w:rsidRPr="00EB24BA">
        <w:rPr>
          <w:rFonts w:ascii="Times New Roman" w:eastAsia="Times New Roman" w:hAnsi="Times New Roman" w:cs="Times New Roman"/>
        </w:rPr>
        <w:t xml:space="preserve">1912, as amended by this Act, may be cited as the </w:t>
      </w:r>
      <w:r w:rsidR="001D6C83" w:rsidRPr="00EB24BA">
        <w:rPr>
          <w:rFonts w:ascii="Times New Roman" w:eastAsia="Times New Roman" w:hAnsi="Times New Roman" w:cs="Times New Roman"/>
          <w:i/>
          <w:iCs/>
        </w:rPr>
        <w:t xml:space="preserve">Post and Telegraph Act </w:t>
      </w:r>
      <w:r w:rsidR="001D6C83" w:rsidRPr="00EB24BA">
        <w:rPr>
          <w:rFonts w:ascii="Times New Roman" w:eastAsia="Times New Roman" w:hAnsi="Times New Roman" w:cs="Times New Roman"/>
        </w:rPr>
        <w:t>1901</w:t>
      </w:r>
      <w:r w:rsidR="00F23445" w:rsidRPr="00BA431B">
        <w:rPr>
          <w:szCs w:val="36"/>
        </w:rPr>
        <w:t>–</w:t>
      </w:r>
      <w:r w:rsidR="001D6C83" w:rsidRPr="00EB24BA">
        <w:rPr>
          <w:rFonts w:ascii="Times New Roman" w:eastAsia="Times New Roman" w:hAnsi="Times New Roman" w:cs="Times New Roman"/>
        </w:rPr>
        <w:t>1913.</w:t>
      </w:r>
    </w:p>
    <w:p w:rsidR="00277385" w:rsidRPr="00EB24BA" w:rsidRDefault="004E2D32" w:rsidP="00FB06E2">
      <w:pPr>
        <w:tabs>
          <w:tab w:val="left" w:pos="900"/>
          <w:tab w:val="left" w:pos="1260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(3.)</w:t>
      </w:r>
      <w:r>
        <w:rPr>
          <w:rFonts w:ascii="Times New Roman" w:eastAsia="Times New Roman" w:hAnsi="Times New Roman" w:cs="Times New Roman"/>
        </w:rPr>
        <w:tab/>
      </w:r>
      <w:r w:rsidR="001D6C83" w:rsidRPr="00EB24BA">
        <w:rPr>
          <w:rFonts w:ascii="Times New Roman" w:eastAsia="Times New Roman" w:hAnsi="Times New Roman" w:cs="Times New Roman"/>
        </w:rPr>
        <w:t xml:space="preserve">The </w:t>
      </w:r>
      <w:r w:rsidR="001D6C83" w:rsidRPr="00EB24BA">
        <w:rPr>
          <w:rFonts w:ascii="Times New Roman" w:eastAsia="Times New Roman" w:hAnsi="Times New Roman" w:cs="Times New Roman"/>
          <w:i/>
          <w:iCs/>
        </w:rPr>
        <w:t xml:space="preserve">Post and Telegraph Rates Act </w:t>
      </w:r>
      <w:r w:rsidR="001D6C83" w:rsidRPr="00EB24BA">
        <w:rPr>
          <w:rFonts w:ascii="Times New Roman" w:eastAsia="Times New Roman" w:hAnsi="Times New Roman" w:cs="Times New Roman"/>
        </w:rPr>
        <w:t>1902</w:t>
      </w:r>
      <w:r w:rsidR="00F23445" w:rsidRPr="00BA431B">
        <w:rPr>
          <w:szCs w:val="36"/>
        </w:rPr>
        <w:t>–</w:t>
      </w:r>
      <w:r w:rsidR="001D6C83" w:rsidRPr="00EB24BA">
        <w:rPr>
          <w:rFonts w:ascii="Times New Roman" w:eastAsia="Times New Roman" w:hAnsi="Times New Roman" w:cs="Times New Roman"/>
        </w:rPr>
        <w:t xml:space="preserve">1911, as amended by this Act, may be cited as the </w:t>
      </w:r>
      <w:r w:rsidR="001D6C83" w:rsidRPr="00EB24BA">
        <w:rPr>
          <w:rFonts w:ascii="Times New Roman" w:eastAsia="Times New Roman" w:hAnsi="Times New Roman" w:cs="Times New Roman"/>
          <w:i/>
          <w:iCs/>
        </w:rPr>
        <w:t xml:space="preserve">Post and Telegraph Rates Act </w:t>
      </w:r>
      <w:r w:rsidR="001D6C83" w:rsidRPr="00EB24BA">
        <w:rPr>
          <w:rFonts w:ascii="Times New Roman" w:eastAsia="Times New Roman" w:hAnsi="Times New Roman" w:cs="Times New Roman"/>
        </w:rPr>
        <w:t>1902</w:t>
      </w:r>
      <w:r w:rsidR="00BB03F4" w:rsidRPr="00BA431B">
        <w:rPr>
          <w:szCs w:val="36"/>
        </w:rPr>
        <w:t>–</w:t>
      </w:r>
      <w:r w:rsidR="001D6C83" w:rsidRPr="00EB24BA">
        <w:rPr>
          <w:rFonts w:ascii="Times New Roman" w:eastAsia="Times New Roman" w:hAnsi="Times New Roman" w:cs="Times New Roman"/>
        </w:rPr>
        <w:t>1913.</w:t>
      </w:r>
    </w:p>
    <w:p w:rsidR="004E2D32" w:rsidRDefault="004E2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4E2D32" w:rsidRPr="004E2D32" w:rsidRDefault="004E2D32" w:rsidP="004E2D32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D3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Amendment of s. 97 of </w:t>
      </w:r>
      <w:r w:rsidRPr="004E2D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Post and Telegraph Act </w:t>
      </w:r>
      <w:r w:rsidRPr="004E2D32">
        <w:rPr>
          <w:rFonts w:ascii="Times New Roman" w:eastAsia="Times New Roman" w:hAnsi="Times New Roman" w:cs="Times New Roman"/>
          <w:b/>
          <w:sz w:val="20"/>
          <w:szCs w:val="20"/>
        </w:rPr>
        <w:t>1901</w:t>
      </w:r>
      <w:r w:rsidR="00BB03F4" w:rsidRPr="00BB03F4">
        <w:rPr>
          <w:sz w:val="20"/>
          <w:szCs w:val="36"/>
        </w:rPr>
        <w:t>–</w:t>
      </w:r>
      <w:r w:rsidRPr="004E2D32">
        <w:rPr>
          <w:rFonts w:ascii="Times New Roman" w:eastAsia="Times New Roman" w:hAnsi="Times New Roman" w:cs="Times New Roman"/>
          <w:b/>
          <w:sz w:val="20"/>
          <w:szCs w:val="20"/>
        </w:rPr>
        <w:t>1912</w:t>
      </w:r>
    </w:p>
    <w:p w:rsidR="004E2D32" w:rsidRPr="00EB24BA" w:rsidRDefault="004E2D32" w:rsidP="00BE347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EB24BA"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</w:rPr>
        <w:tab/>
      </w:r>
      <w:r w:rsidRPr="00EB24BA">
        <w:rPr>
          <w:rFonts w:ascii="Times New Roman" w:eastAsia="Times New Roman" w:hAnsi="Times New Roman" w:cs="Times New Roman"/>
        </w:rPr>
        <w:t xml:space="preserve">Section ninety-seven of the </w:t>
      </w:r>
      <w:r w:rsidRPr="00EB24BA">
        <w:rPr>
          <w:rFonts w:ascii="Times New Roman" w:eastAsia="Times New Roman" w:hAnsi="Times New Roman" w:cs="Times New Roman"/>
          <w:i/>
          <w:iCs/>
        </w:rPr>
        <w:t>P</w:t>
      </w:r>
      <w:r w:rsidRPr="00EB24BA">
        <w:rPr>
          <w:rFonts w:ascii="Times New Roman" w:eastAsia="Times New Roman" w:hAnsi="Times New Roman" w:cs="Times New Roman"/>
          <w:i/>
          <w:iCs/>
          <w:lang w:val="sv-SE" w:eastAsia="sv-SE"/>
        </w:rPr>
        <w:t xml:space="preserve">ost </w:t>
      </w:r>
      <w:r w:rsidRPr="00EB24BA">
        <w:rPr>
          <w:rFonts w:ascii="Times New Roman" w:eastAsia="Times New Roman" w:hAnsi="Times New Roman" w:cs="Times New Roman"/>
          <w:i/>
          <w:iCs/>
        </w:rPr>
        <w:t xml:space="preserve">and Telegraph Act </w:t>
      </w:r>
      <w:r w:rsidRPr="00EB24BA">
        <w:rPr>
          <w:rFonts w:ascii="Times New Roman" w:eastAsia="Times New Roman" w:hAnsi="Times New Roman" w:cs="Times New Roman"/>
        </w:rPr>
        <w:t>1901</w:t>
      </w:r>
      <w:r w:rsidR="00BB03F4" w:rsidRPr="00BA431B">
        <w:rPr>
          <w:szCs w:val="36"/>
        </w:rPr>
        <w:t>–</w:t>
      </w:r>
      <w:r w:rsidRPr="00EB24BA">
        <w:rPr>
          <w:rFonts w:ascii="Times New Roman" w:eastAsia="Times New Roman" w:hAnsi="Times New Roman" w:cs="Times New Roman"/>
        </w:rPr>
        <w:t xml:space="preserve">1912 is amended by inserting after paragraph </w:t>
      </w:r>
      <w:r w:rsidRPr="00EB24BA">
        <w:rPr>
          <w:rFonts w:ascii="Times New Roman" w:eastAsia="Times New Roman" w:hAnsi="Times New Roman" w:cs="Times New Roman"/>
          <w:spacing w:val="40"/>
        </w:rPr>
        <w:t>(</w:t>
      </w:r>
      <w:r w:rsidRPr="00EB24BA">
        <w:rPr>
          <w:rFonts w:ascii="Times New Roman" w:eastAsia="Times New Roman" w:hAnsi="Times New Roman" w:cs="Times New Roman"/>
          <w:i/>
          <w:iCs/>
          <w:spacing w:val="40"/>
        </w:rPr>
        <w:t>m</w:t>
      </w:r>
      <w:r w:rsidRPr="00EB24BA">
        <w:rPr>
          <w:rFonts w:ascii="Times New Roman" w:eastAsia="Times New Roman" w:hAnsi="Times New Roman" w:cs="Times New Roman"/>
          <w:spacing w:val="40"/>
        </w:rPr>
        <w:t>)</w:t>
      </w:r>
      <w:r w:rsidRPr="00EB24BA">
        <w:rPr>
          <w:rFonts w:ascii="Times New Roman" w:eastAsia="Times New Roman" w:hAnsi="Times New Roman" w:cs="Times New Roman"/>
          <w:i/>
          <w:iCs/>
        </w:rPr>
        <w:t xml:space="preserve"> </w:t>
      </w:r>
      <w:r w:rsidRPr="00EB24BA">
        <w:rPr>
          <w:rFonts w:ascii="Times New Roman" w:eastAsia="Times New Roman" w:hAnsi="Times New Roman" w:cs="Times New Roman"/>
        </w:rPr>
        <w:t>the following paragraph:—</w:t>
      </w:r>
    </w:p>
    <w:p w:rsidR="004E2D32" w:rsidRPr="00EB24BA" w:rsidRDefault="00334BFB" w:rsidP="004E2D32">
      <w:pPr>
        <w:spacing w:after="0" w:line="240" w:lineRule="auto"/>
        <w:ind w:firstLine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40"/>
        </w:rPr>
        <w:t>“</w:t>
      </w:r>
      <w:r w:rsidR="004E2D32" w:rsidRPr="00EB24BA">
        <w:rPr>
          <w:rFonts w:ascii="Times New Roman" w:eastAsia="Times New Roman" w:hAnsi="Times New Roman" w:cs="Times New Roman"/>
          <w:spacing w:val="40"/>
        </w:rPr>
        <w:t>(</w:t>
      </w:r>
      <w:r w:rsidR="004E2D32" w:rsidRPr="00EB24BA">
        <w:rPr>
          <w:rFonts w:ascii="Times New Roman" w:eastAsia="Times New Roman" w:hAnsi="Times New Roman" w:cs="Times New Roman"/>
          <w:i/>
          <w:iCs/>
          <w:spacing w:val="40"/>
        </w:rPr>
        <w:t>ma</w:t>
      </w:r>
      <w:r w:rsidR="004E2D32" w:rsidRPr="00EB24BA">
        <w:rPr>
          <w:rFonts w:ascii="Times New Roman" w:eastAsia="Times New Roman" w:hAnsi="Times New Roman" w:cs="Times New Roman"/>
          <w:spacing w:val="40"/>
        </w:rPr>
        <w:t>)</w:t>
      </w:r>
      <w:r w:rsidR="004E2D32" w:rsidRPr="00EB24BA">
        <w:rPr>
          <w:rFonts w:ascii="Times New Roman" w:eastAsia="Times New Roman" w:hAnsi="Times New Roman" w:cs="Times New Roman"/>
          <w:i/>
          <w:iCs/>
        </w:rPr>
        <w:t xml:space="preserve"> </w:t>
      </w:r>
      <w:r w:rsidR="004E2D32" w:rsidRPr="00EB24BA">
        <w:rPr>
          <w:rFonts w:ascii="Times New Roman" w:eastAsia="Times New Roman" w:hAnsi="Times New Roman" w:cs="Times New Roman"/>
        </w:rPr>
        <w:t>Prescribing the conditions of receipt, transmission, and delivery of letter telegrams.</w:t>
      </w:r>
      <w:r>
        <w:rPr>
          <w:rFonts w:ascii="Times New Roman" w:eastAsia="Times New Roman" w:hAnsi="Times New Roman" w:cs="Times New Roman"/>
        </w:rPr>
        <w:t>”</w:t>
      </w:r>
    </w:p>
    <w:p w:rsidR="004E2D32" w:rsidRPr="004E2D32" w:rsidRDefault="004E2D32" w:rsidP="004E2D32">
      <w:pPr>
        <w:pStyle w:val="Style12"/>
        <w:spacing w:before="120" w:after="60"/>
        <w:rPr>
          <w:b/>
        </w:rPr>
      </w:pPr>
      <w:r w:rsidRPr="004E2D32">
        <w:rPr>
          <w:b/>
        </w:rPr>
        <w:t>Letter telegrams.</w:t>
      </w:r>
    </w:p>
    <w:p w:rsidR="004E2D32" w:rsidRPr="00EB24BA" w:rsidRDefault="004E2D32" w:rsidP="008B44E8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</w:rPr>
      </w:pPr>
      <w:r w:rsidRPr="00EB24BA"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</w:rPr>
        <w:tab/>
      </w:r>
      <w:r w:rsidRPr="00EB24BA">
        <w:rPr>
          <w:rFonts w:ascii="Times New Roman" w:eastAsia="Times New Roman" w:hAnsi="Times New Roman" w:cs="Times New Roman"/>
        </w:rPr>
        <w:t xml:space="preserve">The Second Schedule to the </w:t>
      </w:r>
      <w:r w:rsidRPr="00EB24BA">
        <w:rPr>
          <w:rFonts w:ascii="Times New Roman" w:eastAsia="Times New Roman" w:hAnsi="Times New Roman" w:cs="Times New Roman"/>
          <w:i/>
          <w:iCs/>
        </w:rPr>
        <w:t xml:space="preserve">Post and Telegraph Rates Act </w:t>
      </w:r>
      <w:r w:rsidRPr="00EB24BA">
        <w:rPr>
          <w:rFonts w:ascii="Times New Roman" w:eastAsia="Times New Roman" w:hAnsi="Times New Roman" w:cs="Times New Roman"/>
        </w:rPr>
        <w:t>1902</w:t>
      </w:r>
      <w:r w:rsidR="00BB03F4" w:rsidRPr="00BA431B">
        <w:rPr>
          <w:szCs w:val="36"/>
        </w:rPr>
        <w:t>–</w:t>
      </w:r>
      <w:r w:rsidRPr="00EB24BA">
        <w:rPr>
          <w:rFonts w:ascii="Times New Roman" w:eastAsia="Times New Roman" w:hAnsi="Times New Roman" w:cs="Times New Roman"/>
        </w:rPr>
        <w:t>1911 is amended by adding, after Part II., the following Part:—</w:t>
      </w:r>
    </w:p>
    <w:p w:rsidR="004E2D32" w:rsidRPr="004E2D32" w:rsidRDefault="00334BFB" w:rsidP="00BB03F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10"/>
          <w:sz w:val="24"/>
          <w:szCs w:val="24"/>
        </w:rPr>
        <w:t>“</w:t>
      </w:r>
      <w:r w:rsidR="004E2D32" w:rsidRPr="004E2D32">
        <w:rPr>
          <w:rFonts w:ascii="Times New Roman" w:eastAsia="Times New Roman" w:hAnsi="Times New Roman" w:cs="Times New Roman"/>
          <w:smallCaps/>
          <w:spacing w:val="10"/>
          <w:sz w:val="24"/>
          <w:szCs w:val="24"/>
        </w:rPr>
        <w:t>Part III.—Letter Telegrams, as Prescribed.</w:t>
      </w:r>
    </w:p>
    <w:p w:rsidR="004E2D32" w:rsidRPr="00EB24BA" w:rsidRDefault="004E2D32" w:rsidP="00BA304B">
      <w:pPr>
        <w:spacing w:after="60" w:line="240" w:lineRule="auto"/>
        <w:ind w:left="1584"/>
        <w:rPr>
          <w:rFonts w:ascii="Times New Roman" w:eastAsia="Times New Roman" w:hAnsi="Times New Roman" w:cs="Times New Roman"/>
        </w:rPr>
      </w:pPr>
      <w:r w:rsidRPr="00EB24BA">
        <w:rPr>
          <w:rFonts w:ascii="Times New Roman" w:eastAsia="Times New Roman" w:hAnsi="Times New Roman" w:cs="Times New Roman"/>
        </w:rPr>
        <w:t>Including address and signature—</w:t>
      </w:r>
    </w:p>
    <w:tbl>
      <w:tblPr>
        <w:tblStyle w:val="TableGrid"/>
        <w:tblpPr w:leftFromText="180" w:rightFromText="180" w:vertAnchor="text" w:tblpX="187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3017"/>
      </w:tblGrid>
      <w:tr w:rsidR="00BB03F4" w:rsidTr="007B01C5">
        <w:tc>
          <w:tcPr>
            <w:tcW w:w="4356" w:type="dxa"/>
          </w:tcPr>
          <w:p w:rsidR="00BB03F4" w:rsidRDefault="00BB03F4" w:rsidP="007B01C5">
            <w:pPr>
              <w:tabs>
                <w:tab w:val="right" w:leader="dot" w:pos="3978"/>
              </w:tabs>
              <w:rPr>
                <w:rFonts w:ascii="Times New Roman" w:eastAsia="Times New Roman" w:hAnsi="Times New Roman" w:cs="Times New Roman"/>
              </w:rPr>
            </w:pPr>
            <w:r w:rsidRPr="00EB24BA">
              <w:rPr>
                <w:rFonts w:ascii="Times New Roman" w:eastAsia="Times New Roman" w:hAnsi="Times New Roman" w:cs="Times New Roman"/>
              </w:rPr>
              <w:t xml:space="preserve">Not exceeding 40 </w:t>
            </w:r>
            <w:r>
              <w:rPr>
                <w:rFonts w:ascii="Times New Roman" w:eastAsia="Times New Roman" w:hAnsi="Times New Roman" w:cs="Times New Roman"/>
              </w:rPr>
              <w:t>words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017" w:type="dxa"/>
          </w:tcPr>
          <w:p w:rsidR="00BB03F4" w:rsidRDefault="00BB03F4" w:rsidP="007B01C5">
            <w:pPr>
              <w:tabs>
                <w:tab w:val="center" w:pos="2880"/>
              </w:tabs>
              <w:rPr>
                <w:rFonts w:ascii="Times New Roman" w:eastAsia="Times New Roman" w:hAnsi="Times New Roman" w:cs="Times New Roman"/>
              </w:rPr>
            </w:pPr>
            <w:r w:rsidRPr="00EB24BA">
              <w:rPr>
                <w:rFonts w:ascii="Times New Roman" w:eastAsia="Times New Roman" w:hAnsi="Times New Roman" w:cs="Times New Roman"/>
              </w:rPr>
              <w:t>One shilling.</w:t>
            </w:r>
          </w:p>
        </w:tc>
      </w:tr>
      <w:tr w:rsidR="00BB03F4" w:rsidTr="007B01C5">
        <w:tc>
          <w:tcPr>
            <w:tcW w:w="4356" w:type="dxa"/>
          </w:tcPr>
          <w:p w:rsidR="00BB03F4" w:rsidRDefault="00BB03F4" w:rsidP="007B01C5">
            <w:pPr>
              <w:tabs>
                <w:tab w:val="right" w:leader="dot" w:pos="397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Each additional word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017" w:type="dxa"/>
          </w:tcPr>
          <w:p w:rsidR="00BB03F4" w:rsidRDefault="00BB03F4" w:rsidP="007B01C5">
            <w:pPr>
              <w:tabs>
                <w:tab w:val="center" w:pos="2880"/>
              </w:tabs>
              <w:rPr>
                <w:rFonts w:ascii="Times New Roman" w:eastAsia="Times New Roman" w:hAnsi="Times New Roman" w:cs="Times New Roman"/>
              </w:rPr>
            </w:pPr>
            <w:r w:rsidRPr="00EB24BA">
              <w:rPr>
                <w:rFonts w:ascii="Times New Roman" w:eastAsia="Times New Roman" w:hAnsi="Times New Roman" w:cs="Times New Roman"/>
              </w:rPr>
              <w:t>One halfpenny.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</w:tbl>
    <w:p w:rsidR="004E2D32" w:rsidRPr="00EB24BA" w:rsidRDefault="007B01C5" w:rsidP="00BA304B">
      <w:pPr>
        <w:spacing w:after="0" w:line="240" w:lineRule="auto"/>
        <w:ind w:left="18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p w:rsidR="004E2D32" w:rsidRDefault="004E2D32" w:rsidP="001D6C83">
      <w:pPr>
        <w:pBdr>
          <w:top w:val="single" w:sz="4" w:space="1" w:color="auto"/>
        </w:pBdr>
        <w:spacing w:before="480" w:after="0" w:line="240" w:lineRule="auto"/>
        <w:ind w:left="3744" w:right="3744"/>
        <w:jc w:val="center"/>
        <w:rPr>
          <w:rFonts w:ascii="Times New Roman" w:eastAsia="Times New Roman" w:hAnsi="Times New Roman" w:cs="Times New Roman"/>
        </w:rPr>
      </w:pPr>
    </w:p>
    <w:sectPr w:rsidR="004E2D32" w:rsidSect="007B0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F9" w:rsidRDefault="006346F9" w:rsidP="00FA10B9">
      <w:pPr>
        <w:spacing w:after="0" w:line="240" w:lineRule="auto"/>
      </w:pPr>
      <w:r>
        <w:separator/>
      </w:r>
    </w:p>
  </w:endnote>
  <w:endnote w:type="continuationSeparator" w:id="0">
    <w:p w:rsidR="006346F9" w:rsidRDefault="006346F9" w:rsidP="00FA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BF" w:rsidRDefault="003E6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BF" w:rsidRDefault="003E6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BF" w:rsidRDefault="003E6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F9" w:rsidRDefault="006346F9" w:rsidP="00FA10B9">
      <w:pPr>
        <w:spacing w:after="0" w:line="240" w:lineRule="auto"/>
      </w:pPr>
      <w:r>
        <w:separator/>
      </w:r>
    </w:p>
  </w:footnote>
  <w:footnote w:type="continuationSeparator" w:id="0">
    <w:p w:rsidR="006346F9" w:rsidRDefault="006346F9" w:rsidP="00FA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B9" w:rsidRPr="00FA10B9" w:rsidRDefault="00FA10B9" w:rsidP="00FA10B9">
    <w:pPr>
      <w:pStyle w:val="Header"/>
      <w:tabs>
        <w:tab w:val="clear" w:pos="4680"/>
        <w:tab w:val="clear" w:pos="9360"/>
        <w:tab w:val="center" w:pos="1170"/>
        <w:tab w:val="left" w:pos="4230"/>
        <w:tab w:val="right" w:pos="5580"/>
        <w:tab w:val="left" w:pos="8280"/>
      </w:tabs>
      <w:rPr>
        <w:rFonts w:ascii="Times New Roman" w:hAnsi="Times New Roman"/>
        <w:sz w:val="20"/>
      </w:rPr>
    </w:pPr>
    <w:bookmarkStart w:id="0" w:name="_GoBack"/>
    <w:bookmarkEnd w:id="0"/>
    <w:r w:rsidRPr="00FA10B9">
      <w:rPr>
        <w:rFonts w:ascii="Times New Roman" w:hAnsi="Times New Roman" w:cs="Times-Roman"/>
        <w:sz w:val="20"/>
        <w:szCs w:val="20"/>
      </w:rPr>
      <w:tab/>
      <w:t xml:space="preserve">No. </w:t>
    </w:r>
    <w:r w:rsidRPr="00FA10B9">
      <w:rPr>
        <w:rFonts w:ascii="Times New Roman" w:hAnsi="Times New Roman" w:cs="Times-Bold"/>
        <w:sz w:val="20"/>
        <w:szCs w:val="20"/>
      </w:rPr>
      <w:t>23.</w:t>
    </w:r>
    <w:r w:rsidRPr="00FA10B9">
      <w:rPr>
        <w:rFonts w:ascii="Times New Roman" w:hAnsi="Times New Roman" w:cs="Times-Italic"/>
        <w:sz w:val="20"/>
        <w:szCs w:val="18"/>
      </w:rPr>
      <w:tab/>
    </w:r>
    <w:r w:rsidRPr="00FA10B9">
      <w:rPr>
        <w:rFonts w:ascii="Times New Roman" w:hAnsi="Times New Roman" w:cs="Times-Italic"/>
        <w:i/>
        <w:sz w:val="20"/>
        <w:szCs w:val="18"/>
      </w:rPr>
      <w:t>Post and Telegraph</w:t>
    </w:r>
    <w:r>
      <w:rPr>
        <w:rFonts w:ascii="Times New Roman" w:hAnsi="Times New Roman" w:cs="Times-Italic"/>
        <w:sz w:val="20"/>
        <w:szCs w:val="18"/>
      </w:rPr>
      <w:t>.</w:t>
    </w:r>
    <w:r w:rsidRPr="00FA10B9">
      <w:rPr>
        <w:rFonts w:ascii="Times New Roman" w:hAnsi="Times New Roman" w:cs="Times-Italic"/>
        <w:sz w:val="20"/>
        <w:szCs w:val="18"/>
      </w:rPr>
      <w:tab/>
      <w:t>1913.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BF" w:rsidRDefault="003E6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BF" w:rsidRDefault="003E6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D81"/>
    <w:rsid w:val="0008690F"/>
    <w:rsid w:val="00114AC1"/>
    <w:rsid w:val="00150D81"/>
    <w:rsid w:val="001D6C83"/>
    <w:rsid w:val="00334BFB"/>
    <w:rsid w:val="003E60BF"/>
    <w:rsid w:val="004320B1"/>
    <w:rsid w:val="004D3302"/>
    <w:rsid w:val="004E2D32"/>
    <w:rsid w:val="005B30C7"/>
    <w:rsid w:val="00630793"/>
    <w:rsid w:val="006346F9"/>
    <w:rsid w:val="00720A97"/>
    <w:rsid w:val="007731FA"/>
    <w:rsid w:val="007B01C5"/>
    <w:rsid w:val="007C7E45"/>
    <w:rsid w:val="008A5030"/>
    <w:rsid w:val="008B44E8"/>
    <w:rsid w:val="00B64AAE"/>
    <w:rsid w:val="00BA304B"/>
    <w:rsid w:val="00BB03F4"/>
    <w:rsid w:val="00BE347F"/>
    <w:rsid w:val="00C12436"/>
    <w:rsid w:val="00C72508"/>
    <w:rsid w:val="00D33319"/>
    <w:rsid w:val="00E4092B"/>
    <w:rsid w:val="00E43F26"/>
    <w:rsid w:val="00E67737"/>
    <w:rsid w:val="00EB24BA"/>
    <w:rsid w:val="00ED5220"/>
    <w:rsid w:val="00F23445"/>
    <w:rsid w:val="00FA10B9"/>
    <w:rsid w:val="00FB06E2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FC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FC05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FC056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FC0563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FC05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FC05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5">
    <w:name w:val="CharStyle5"/>
    <w:basedOn w:val="DefaultParagraphFont"/>
    <w:rsid w:val="00FC05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FC0563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FC056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4">
    <w:name w:val="CharStyle34"/>
    <w:basedOn w:val="DefaultParagraphFont"/>
    <w:rsid w:val="00FC0563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39">
    <w:name w:val="CharStyle39"/>
    <w:basedOn w:val="DefaultParagraphFont"/>
    <w:rsid w:val="00FC0563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8"/>
      <w:szCs w:val="18"/>
    </w:rPr>
  </w:style>
  <w:style w:type="character" w:customStyle="1" w:styleId="CharStyle40">
    <w:name w:val="CharStyle40"/>
    <w:basedOn w:val="DefaultParagraphFont"/>
    <w:rsid w:val="00FC05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B9"/>
  </w:style>
  <w:style w:type="paragraph" w:styleId="Footer">
    <w:name w:val="footer"/>
    <w:basedOn w:val="Normal"/>
    <w:link w:val="FooterChar"/>
    <w:uiPriority w:val="99"/>
    <w:unhideWhenUsed/>
    <w:rsid w:val="00FA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B9"/>
  </w:style>
  <w:style w:type="table" w:styleId="TableGrid">
    <w:name w:val="Table Grid"/>
    <w:basedOn w:val="TableNormal"/>
    <w:uiPriority w:val="5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2017-03-22T05:11:00Z</dcterms:created>
  <dcterms:modified xsi:type="dcterms:W3CDTF">2017-06-15T07:13:00Z</dcterms:modified>
</cp:coreProperties>
</file>