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D2C" w:rsidRPr="005A0A19" w:rsidRDefault="00C17D2C" w:rsidP="00283CD2">
      <w:pPr>
        <w:spacing w:before="120" w:after="120" w:line="240" w:lineRule="auto"/>
        <w:jc w:val="center"/>
        <w:rPr>
          <w:rFonts w:ascii="Times New Roman" w:hAnsi="Times New Roman"/>
          <w:sz w:val="36"/>
        </w:rPr>
      </w:pPr>
      <w:bookmarkStart w:id="0" w:name="_GoBack"/>
      <w:bookmarkEnd w:id="0"/>
      <w:r w:rsidRPr="005A0A19">
        <w:rPr>
          <w:rFonts w:ascii="Times New Roman" w:hAnsi="Times New Roman"/>
          <w:sz w:val="36"/>
        </w:rPr>
        <w:t>LANDS ACQUISITION.</w:t>
      </w:r>
    </w:p>
    <w:p w:rsidR="00D369E8" w:rsidRPr="00D369E8" w:rsidRDefault="00D369E8" w:rsidP="00525E47">
      <w:pPr>
        <w:pBdr>
          <w:bottom w:val="single" w:sz="4" w:space="1" w:color="auto"/>
        </w:pBdr>
        <w:spacing w:before="120" w:after="120"/>
        <w:ind w:left="3888" w:right="3888"/>
        <w:jc w:val="center"/>
        <w:rPr>
          <w:sz w:val="28"/>
        </w:rPr>
      </w:pPr>
    </w:p>
    <w:p w:rsidR="00C17D2C" w:rsidRPr="005A0A19" w:rsidRDefault="00C17D2C" w:rsidP="00283CD2">
      <w:pPr>
        <w:spacing w:before="120" w:after="120" w:line="240" w:lineRule="auto"/>
        <w:jc w:val="center"/>
        <w:rPr>
          <w:rFonts w:ascii="Times New Roman" w:hAnsi="Times New Roman"/>
          <w:sz w:val="28"/>
        </w:rPr>
      </w:pPr>
      <w:r w:rsidRPr="005A0A19">
        <w:rPr>
          <w:rFonts w:ascii="Times New Roman" w:hAnsi="Times New Roman"/>
          <w:b/>
          <w:sz w:val="28"/>
        </w:rPr>
        <w:t>No. 39 of 1912.</w:t>
      </w:r>
    </w:p>
    <w:p w:rsidR="00C17D2C" w:rsidRPr="005A0A19" w:rsidRDefault="00C17D2C" w:rsidP="00525E47">
      <w:pPr>
        <w:spacing w:before="120" w:after="120" w:line="240" w:lineRule="auto"/>
        <w:ind w:left="432" w:hanging="432"/>
        <w:jc w:val="both"/>
        <w:rPr>
          <w:rFonts w:ascii="Times New Roman" w:hAnsi="Times New Roman"/>
          <w:sz w:val="26"/>
        </w:rPr>
      </w:pPr>
      <w:r w:rsidRPr="005A0A19">
        <w:rPr>
          <w:rFonts w:ascii="Times New Roman" w:hAnsi="Times New Roman"/>
          <w:sz w:val="26"/>
        </w:rPr>
        <w:t>An Act to validate certain notifications of the Acquisition of Land by the Commonwealth.</w:t>
      </w:r>
    </w:p>
    <w:p w:rsidR="00C17D2C" w:rsidRPr="005A0A19" w:rsidRDefault="00C17D2C" w:rsidP="00283CD2">
      <w:pPr>
        <w:spacing w:before="120" w:after="120" w:line="240" w:lineRule="auto"/>
        <w:jc w:val="right"/>
        <w:rPr>
          <w:rFonts w:ascii="Times New Roman" w:hAnsi="Times New Roman"/>
          <w:sz w:val="26"/>
        </w:rPr>
      </w:pPr>
      <w:r w:rsidRPr="005A0A19">
        <w:rPr>
          <w:rFonts w:ascii="Times New Roman" w:hAnsi="Times New Roman"/>
          <w:sz w:val="26"/>
        </w:rPr>
        <w:t>[Assented to 24th December, 1912.]</w:t>
      </w:r>
    </w:p>
    <w:p w:rsidR="00C17D2C" w:rsidRPr="00454196" w:rsidRDefault="00C17D2C" w:rsidP="00D41FBC">
      <w:pPr>
        <w:spacing w:after="0" w:line="240" w:lineRule="auto"/>
        <w:jc w:val="both"/>
        <w:rPr>
          <w:rFonts w:ascii="Times New Roman" w:hAnsi="Times New Roman"/>
        </w:rPr>
      </w:pPr>
      <w:r w:rsidRPr="00454196">
        <w:rPr>
          <w:rFonts w:ascii="Times New Roman" w:hAnsi="Times New Roman"/>
        </w:rPr>
        <w:t>BE it enacted by the King</w:t>
      </w:r>
      <w:r w:rsidR="002D3D3C" w:rsidRPr="00454196">
        <w:rPr>
          <w:rFonts w:ascii="Times New Roman" w:hAnsi="Times New Roman"/>
        </w:rPr>
        <w:t>’</w:t>
      </w:r>
      <w:r w:rsidRPr="00454196">
        <w:rPr>
          <w:rFonts w:ascii="Times New Roman" w:hAnsi="Times New Roman"/>
        </w:rPr>
        <w:t>s Most Excellent Majesty, the Senate, and the House of Representatives of the Commonwealth of Australia, as follows:—</w:t>
      </w:r>
    </w:p>
    <w:p w:rsidR="00C17D2C" w:rsidRPr="00283CD2" w:rsidRDefault="00C17D2C" w:rsidP="00283CD2">
      <w:pPr>
        <w:spacing w:before="120" w:after="60" w:line="240" w:lineRule="auto"/>
        <w:rPr>
          <w:rFonts w:ascii="Times New Roman" w:hAnsi="Times New Roman" w:cs="Times New Roman"/>
          <w:b/>
          <w:sz w:val="20"/>
        </w:rPr>
      </w:pPr>
      <w:r w:rsidRPr="00283CD2">
        <w:rPr>
          <w:rFonts w:ascii="Times New Roman" w:hAnsi="Times New Roman" w:cs="Times New Roman"/>
          <w:b/>
          <w:sz w:val="20"/>
        </w:rPr>
        <w:t>Short title.</w:t>
      </w:r>
    </w:p>
    <w:p w:rsidR="00D369E8" w:rsidRDefault="00C17D2C" w:rsidP="00D369E8">
      <w:pPr>
        <w:spacing w:after="0" w:line="240" w:lineRule="auto"/>
        <w:ind w:firstLine="432"/>
        <w:rPr>
          <w:rFonts w:ascii="Times New Roman" w:hAnsi="Times New Roman"/>
        </w:rPr>
      </w:pPr>
      <w:r w:rsidRPr="00CE0AF3">
        <w:rPr>
          <w:rFonts w:ascii="Times New Roman" w:hAnsi="Times New Roman"/>
          <w:b/>
        </w:rPr>
        <w:t>1.</w:t>
      </w:r>
      <w:r w:rsidR="00D369E8">
        <w:rPr>
          <w:rFonts w:ascii="Times New Roman" w:hAnsi="Times New Roman"/>
        </w:rPr>
        <w:tab/>
      </w:r>
      <w:r w:rsidRPr="009112B1">
        <w:rPr>
          <w:rFonts w:ascii="Times New Roman" w:hAnsi="Times New Roman"/>
        </w:rPr>
        <w:t xml:space="preserve">This Act may he cited as the </w:t>
      </w:r>
      <w:r w:rsidRPr="00CE0AF3">
        <w:rPr>
          <w:rFonts w:ascii="Times New Roman" w:hAnsi="Times New Roman"/>
          <w:i/>
        </w:rPr>
        <w:t xml:space="preserve">Lands Acquisition Act </w:t>
      </w:r>
      <w:r w:rsidRPr="009112B1">
        <w:rPr>
          <w:rFonts w:ascii="Times New Roman" w:hAnsi="Times New Roman"/>
        </w:rPr>
        <w:t>1912.</w:t>
      </w:r>
    </w:p>
    <w:p w:rsidR="00D369E8" w:rsidRPr="00D369E8" w:rsidRDefault="00C17D2C" w:rsidP="00D369E8">
      <w:pPr>
        <w:spacing w:before="120" w:after="60" w:line="240" w:lineRule="auto"/>
        <w:rPr>
          <w:rFonts w:ascii="Times New Roman" w:hAnsi="Times New Roman" w:cs="Times New Roman"/>
          <w:b/>
          <w:sz w:val="20"/>
        </w:rPr>
      </w:pPr>
      <w:r w:rsidRPr="00D369E8">
        <w:rPr>
          <w:rFonts w:ascii="Times New Roman" w:hAnsi="Times New Roman" w:cs="Times New Roman"/>
          <w:b/>
          <w:sz w:val="20"/>
        </w:rPr>
        <w:t>Certain notifications to be deemed effective.</w:t>
      </w:r>
    </w:p>
    <w:p w:rsidR="00C17D2C" w:rsidRPr="009112B1" w:rsidRDefault="00C17D2C" w:rsidP="00D41FBC">
      <w:pPr>
        <w:spacing w:after="0" w:line="240" w:lineRule="auto"/>
        <w:ind w:firstLine="432"/>
        <w:jc w:val="both"/>
        <w:rPr>
          <w:rFonts w:ascii="Times New Roman" w:hAnsi="Times New Roman"/>
        </w:rPr>
      </w:pPr>
      <w:r w:rsidRPr="00CE0AF3">
        <w:rPr>
          <w:rFonts w:ascii="Times New Roman" w:hAnsi="Times New Roman"/>
          <w:b/>
        </w:rPr>
        <w:t>2.</w:t>
      </w:r>
      <w:r w:rsidR="00D369E8">
        <w:rPr>
          <w:rFonts w:ascii="Times New Roman" w:hAnsi="Times New Roman"/>
        </w:rPr>
        <w:tab/>
      </w:r>
      <w:r w:rsidRPr="009112B1">
        <w:rPr>
          <w:rFonts w:ascii="Times New Roman" w:hAnsi="Times New Roman"/>
        </w:rPr>
        <w:t xml:space="preserve">Any notification by the Governor-General made before the commencement of this Act, and purporting to be in pursuance of the </w:t>
      </w:r>
      <w:r w:rsidRPr="00CE0AF3">
        <w:rPr>
          <w:rFonts w:ascii="Times New Roman" w:hAnsi="Times New Roman"/>
          <w:i/>
        </w:rPr>
        <w:t xml:space="preserve">Lands Acquisition Act </w:t>
      </w:r>
      <w:r w:rsidRPr="009112B1">
        <w:rPr>
          <w:rFonts w:ascii="Times New Roman" w:hAnsi="Times New Roman"/>
        </w:rPr>
        <w:t xml:space="preserve">1906, and published in the </w:t>
      </w:r>
      <w:r w:rsidRPr="00CE0AF3">
        <w:rPr>
          <w:rFonts w:ascii="Times New Roman" w:hAnsi="Times New Roman"/>
          <w:i/>
        </w:rPr>
        <w:t xml:space="preserve">Gazette, </w:t>
      </w:r>
      <w:r w:rsidRPr="009112B1">
        <w:rPr>
          <w:rFonts w:ascii="Times New Roman" w:hAnsi="Times New Roman"/>
        </w:rPr>
        <w:t xml:space="preserve">and declaring that any land therein mentioned has been acquired by the Commonwealth for Commonwealth purposes, shall be deemed to be sufficient for the purposes of that Act, and the lands specified therein shall be deemed to have been vested in the Commonwealth in accordance with section sixteen of that Act as from the date of the publication of the notification in the </w:t>
      </w:r>
      <w:r w:rsidRPr="00CE0AF3">
        <w:rPr>
          <w:rFonts w:ascii="Times New Roman" w:hAnsi="Times New Roman"/>
          <w:i/>
        </w:rPr>
        <w:t>Gazette.</w:t>
      </w:r>
    </w:p>
    <w:p w:rsidR="006A4A6E" w:rsidRPr="00C17D2C" w:rsidRDefault="006A4A6E" w:rsidP="00D369E8">
      <w:pPr>
        <w:pBdr>
          <w:top w:val="single" w:sz="4" w:space="1" w:color="auto"/>
        </w:pBdr>
        <w:spacing w:before="480" w:after="0"/>
        <w:ind w:left="2880" w:right="2880"/>
        <w:jc w:val="center"/>
      </w:pPr>
    </w:p>
    <w:sectPr w:rsidR="006A4A6E" w:rsidRPr="00C17D2C" w:rsidSect="00525E47">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EA1" w:rsidRDefault="003F1EA1" w:rsidP="007E031D">
      <w:pPr>
        <w:spacing w:after="0" w:line="240" w:lineRule="auto"/>
      </w:pPr>
      <w:r>
        <w:separator/>
      </w:r>
    </w:p>
  </w:endnote>
  <w:endnote w:type="continuationSeparator" w:id="0">
    <w:p w:rsidR="003F1EA1" w:rsidRDefault="003F1EA1" w:rsidP="007E0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96" w:rsidRDefault="004541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96" w:rsidRDefault="004541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96" w:rsidRDefault="00454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EA1" w:rsidRDefault="003F1EA1" w:rsidP="007E031D">
      <w:pPr>
        <w:spacing w:after="0" w:line="240" w:lineRule="auto"/>
      </w:pPr>
      <w:r>
        <w:separator/>
      </w:r>
    </w:p>
  </w:footnote>
  <w:footnote w:type="continuationSeparator" w:id="0">
    <w:p w:rsidR="003F1EA1" w:rsidRDefault="003F1EA1" w:rsidP="007E03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96" w:rsidRDefault="004541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31D" w:rsidRPr="007E031D" w:rsidRDefault="007E031D" w:rsidP="007E031D">
    <w:pPr>
      <w:pStyle w:val="Header"/>
      <w:tabs>
        <w:tab w:val="clear" w:pos="4680"/>
        <w:tab w:val="left" w:pos="3060"/>
        <w:tab w:val="center" w:pos="7200"/>
        <w:tab w:val="left" w:pos="8640"/>
      </w:tabs>
      <w:rPr>
        <w:sz w:val="20"/>
      </w:rPr>
    </w:pPr>
    <w:r w:rsidRPr="007E031D">
      <w:rPr>
        <w:rFonts w:ascii="Times New Roman" w:hAnsi="Times New Roman"/>
        <w:sz w:val="20"/>
      </w:rPr>
      <w:t>1912.</w:t>
    </w:r>
    <w:r w:rsidRPr="007E031D">
      <w:rPr>
        <w:rFonts w:ascii="Times New Roman" w:hAnsi="Times New Roman"/>
        <w:sz w:val="20"/>
      </w:rPr>
      <w:tab/>
    </w:r>
    <w:r w:rsidRPr="007E031D">
      <w:rPr>
        <w:rFonts w:ascii="Times New Roman" w:hAnsi="Times New Roman"/>
        <w:i/>
        <w:sz w:val="20"/>
      </w:rPr>
      <w:t>Lands Acquisition.</w:t>
    </w:r>
    <w:r>
      <w:rPr>
        <w:rFonts w:ascii="Times New Roman" w:hAnsi="Times New Roman"/>
        <w:i/>
        <w:sz w:val="20"/>
      </w:rPr>
      <w:tab/>
    </w:r>
    <w:r w:rsidR="00454196">
      <w:rPr>
        <w:rFonts w:ascii="Times New Roman" w:hAnsi="Times New Roman"/>
        <w:sz w:val="20"/>
      </w:rPr>
      <w:t>No. 39.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96" w:rsidRDefault="004541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4A6E"/>
    <w:rsid w:val="001D2194"/>
    <w:rsid w:val="00211BAA"/>
    <w:rsid w:val="00283CD2"/>
    <w:rsid w:val="002D3D3C"/>
    <w:rsid w:val="003F1EA1"/>
    <w:rsid w:val="00454196"/>
    <w:rsid w:val="0048304F"/>
    <w:rsid w:val="00525E47"/>
    <w:rsid w:val="005A0A19"/>
    <w:rsid w:val="005E4F99"/>
    <w:rsid w:val="005F3F55"/>
    <w:rsid w:val="00623690"/>
    <w:rsid w:val="00626BB7"/>
    <w:rsid w:val="00652C8A"/>
    <w:rsid w:val="006A4A6E"/>
    <w:rsid w:val="00722F9F"/>
    <w:rsid w:val="007E031D"/>
    <w:rsid w:val="00980E24"/>
    <w:rsid w:val="00BE5572"/>
    <w:rsid w:val="00C14DCB"/>
    <w:rsid w:val="00C17D2C"/>
    <w:rsid w:val="00D369E8"/>
    <w:rsid w:val="00D41FBC"/>
    <w:rsid w:val="00EA7625"/>
    <w:rsid w:val="00F161E9"/>
    <w:rsid w:val="00F2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A4A6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A4A6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A4A6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A4A6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A4A6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A4A6E"/>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A4A6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A4A6E"/>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6A4A6E"/>
    <w:rPr>
      <w:rFonts w:ascii="Times New Roman" w:eastAsia="Times New Roman" w:hAnsi="Times New Roman" w:cs="Times New Roman"/>
      <w:b w:val="0"/>
      <w:bCs w:val="0"/>
      <w:i w:val="0"/>
      <w:iCs w:val="0"/>
      <w:smallCaps w:val="0"/>
      <w:sz w:val="32"/>
      <w:szCs w:val="32"/>
    </w:rPr>
  </w:style>
  <w:style w:type="character" w:customStyle="1" w:styleId="CharStyle1">
    <w:name w:val="CharStyle1"/>
    <w:basedOn w:val="DefaultParagraphFont"/>
    <w:rsid w:val="006A4A6E"/>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6A4A6E"/>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6A4A6E"/>
    <w:rPr>
      <w:rFonts w:ascii="Times New Roman" w:eastAsia="Times New Roman" w:hAnsi="Times New Roman" w:cs="Times New Roman"/>
      <w:b w:val="0"/>
      <w:bCs w:val="0"/>
      <w:i w:val="0"/>
      <w:iCs w:val="0"/>
      <w:smallCaps w:val="0"/>
      <w:sz w:val="48"/>
      <w:szCs w:val="48"/>
    </w:rPr>
  </w:style>
  <w:style w:type="character" w:customStyle="1" w:styleId="CharStyle6">
    <w:name w:val="CharStyle6"/>
    <w:basedOn w:val="DefaultParagraphFont"/>
    <w:rsid w:val="006A4A6E"/>
    <w:rPr>
      <w:rFonts w:ascii="Times New Roman" w:eastAsia="Times New Roman" w:hAnsi="Times New Roman" w:cs="Times New Roman"/>
      <w:b/>
      <w:bCs/>
      <w:i w:val="0"/>
      <w:iCs w:val="0"/>
      <w:smallCaps w:val="0"/>
      <w:sz w:val="12"/>
      <w:szCs w:val="12"/>
    </w:rPr>
  </w:style>
  <w:style w:type="character" w:customStyle="1" w:styleId="CharStyle7">
    <w:name w:val="CharStyle7"/>
    <w:basedOn w:val="DefaultParagraphFont"/>
    <w:rsid w:val="006A4A6E"/>
    <w:rPr>
      <w:rFonts w:ascii="Times New Roman" w:eastAsia="Times New Roman" w:hAnsi="Times New Roman" w:cs="Times New Roman"/>
      <w:b w:val="0"/>
      <w:bCs w:val="0"/>
      <w:i w:val="0"/>
      <w:iCs w:val="0"/>
      <w:smallCaps w:val="0"/>
      <w:sz w:val="20"/>
      <w:szCs w:val="20"/>
    </w:rPr>
  </w:style>
  <w:style w:type="character" w:customStyle="1" w:styleId="CharStyle8">
    <w:name w:val="CharStyle8"/>
    <w:basedOn w:val="DefaultParagraphFont"/>
    <w:rsid w:val="006A4A6E"/>
    <w:rPr>
      <w:rFonts w:ascii="Times New Roman" w:eastAsia="Times New Roman" w:hAnsi="Times New Roman" w:cs="Times New Roman"/>
      <w:b/>
      <w:bCs/>
      <w:i w:val="0"/>
      <w:iCs w:val="0"/>
      <w:smallCaps w:val="0"/>
      <w:sz w:val="20"/>
      <w:szCs w:val="20"/>
    </w:rPr>
  </w:style>
  <w:style w:type="character" w:customStyle="1" w:styleId="CharStyle9">
    <w:name w:val="CharStyle9"/>
    <w:basedOn w:val="DefaultParagraphFont"/>
    <w:rsid w:val="006A4A6E"/>
    <w:rPr>
      <w:rFonts w:ascii="Times New Roman" w:eastAsia="Times New Roman" w:hAnsi="Times New Roman" w:cs="Times New Roman"/>
      <w:b w:val="0"/>
      <w:bCs w:val="0"/>
      <w:i/>
      <w:iCs/>
      <w:smallCaps w:val="0"/>
      <w:sz w:val="20"/>
      <w:szCs w:val="20"/>
    </w:rPr>
  </w:style>
  <w:style w:type="paragraph" w:styleId="ListParagraph">
    <w:name w:val="List Paragraph"/>
    <w:basedOn w:val="Normal"/>
    <w:uiPriority w:val="34"/>
    <w:qFormat/>
    <w:rsid w:val="00D369E8"/>
    <w:pPr>
      <w:ind w:left="720"/>
      <w:contextualSpacing/>
    </w:pPr>
  </w:style>
  <w:style w:type="paragraph" w:styleId="Header">
    <w:name w:val="header"/>
    <w:basedOn w:val="Normal"/>
    <w:link w:val="HeaderChar"/>
    <w:uiPriority w:val="99"/>
    <w:unhideWhenUsed/>
    <w:rsid w:val="007E0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31D"/>
  </w:style>
  <w:style w:type="paragraph" w:styleId="Footer">
    <w:name w:val="footer"/>
    <w:basedOn w:val="Normal"/>
    <w:link w:val="FooterChar"/>
    <w:uiPriority w:val="99"/>
    <w:unhideWhenUsed/>
    <w:rsid w:val="007E0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2017-03-21T05:02:00Z</dcterms:created>
  <dcterms:modified xsi:type="dcterms:W3CDTF">2017-06-01T00:38:00Z</dcterms:modified>
</cp:coreProperties>
</file>