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342" w:rsidRPr="008D7AB7" w:rsidRDefault="00C03342" w:rsidP="0089792F">
      <w:pPr>
        <w:spacing w:after="120"/>
        <w:jc w:val="center"/>
        <w:rPr>
          <w:rFonts w:eastAsia="Century Schoolbook"/>
          <w:sz w:val="36"/>
          <w:szCs w:val="22"/>
          <w:lang w:val="en-GB" w:eastAsia="en-GB"/>
        </w:rPr>
      </w:pPr>
      <w:r w:rsidRPr="008D7AB7">
        <w:rPr>
          <w:rFonts w:eastAsia="Century Schoolbook"/>
          <w:sz w:val="36"/>
          <w:szCs w:val="22"/>
          <w:lang w:val="en-GB" w:eastAsia="en-GB"/>
        </w:rPr>
        <w:t>LAND TAX.</w:t>
      </w:r>
    </w:p>
    <w:p w:rsidR="00750925" w:rsidRPr="008D7AB7" w:rsidRDefault="00750925" w:rsidP="0089792F">
      <w:pPr>
        <w:pBdr>
          <w:bottom w:val="single" w:sz="4" w:space="1" w:color="auto"/>
        </w:pBdr>
        <w:spacing w:after="120"/>
        <w:ind w:left="3888" w:right="3888"/>
        <w:jc w:val="center"/>
        <w:rPr>
          <w:rFonts w:eastAsia="Century Schoolbook"/>
          <w:sz w:val="10"/>
          <w:szCs w:val="22"/>
        </w:rPr>
      </w:pPr>
    </w:p>
    <w:p w:rsidR="00C03342" w:rsidRPr="008D7AB7" w:rsidRDefault="00C03342" w:rsidP="00F145BC">
      <w:pPr>
        <w:spacing w:after="120"/>
        <w:jc w:val="center"/>
        <w:rPr>
          <w:rFonts w:eastAsia="Century Schoolbook"/>
          <w:sz w:val="28"/>
          <w:szCs w:val="28"/>
        </w:rPr>
      </w:pPr>
      <w:r w:rsidRPr="008D7AB7">
        <w:rPr>
          <w:rFonts w:eastAsia="Century Schoolbook"/>
          <w:b/>
          <w:bCs/>
          <w:sz w:val="28"/>
          <w:szCs w:val="28"/>
          <w:lang w:val="en-GB" w:eastAsia="en-GB"/>
        </w:rPr>
        <w:t>No. 21 of 1910.</w:t>
      </w:r>
    </w:p>
    <w:p w:rsidR="00C03342" w:rsidRPr="008D7AB7" w:rsidRDefault="00C03342" w:rsidP="00157BB5">
      <w:pPr>
        <w:spacing w:after="120"/>
        <w:jc w:val="center"/>
        <w:rPr>
          <w:rFonts w:eastAsia="Century Schoolbook"/>
          <w:sz w:val="26"/>
          <w:szCs w:val="26"/>
        </w:rPr>
      </w:pPr>
      <w:r w:rsidRPr="008D7AB7">
        <w:rPr>
          <w:rFonts w:eastAsia="Century Schoolbook"/>
          <w:sz w:val="26"/>
          <w:szCs w:val="26"/>
          <w:lang w:val="en-GB" w:eastAsia="en-GB"/>
        </w:rPr>
        <w:t xml:space="preserve">An Act to impose a </w:t>
      </w:r>
      <w:r w:rsidRPr="008D7AB7">
        <w:rPr>
          <w:rFonts w:eastAsia="Century Schoolbook"/>
          <w:sz w:val="26"/>
          <w:szCs w:val="26"/>
          <w:lang w:val="fr-FR" w:eastAsia="fr-FR"/>
        </w:rPr>
        <w:t xml:space="preserve">Progressive </w:t>
      </w:r>
      <w:r w:rsidRPr="008D7AB7">
        <w:rPr>
          <w:rFonts w:eastAsia="Century Schoolbook"/>
          <w:sz w:val="26"/>
          <w:szCs w:val="26"/>
          <w:lang w:val="en-GB" w:eastAsia="en-GB"/>
        </w:rPr>
        <w:t>Land Tax upon Unimproved Values.</w:t>
      </w:r>
    </w:p>
    <w:p w:rsidR="00C03342" w:rsidRPr="008D7AB7" w:rsidRDefault="00C03342" w:rsidP="00157BB5">
      <w:pPr>
        <w:spacing w:after="120"/>
        <w:jc w:val="right"/>
        <w:rPr>
          <w:rFonts w:eastAsia="Century Schoolbook"/>
          <w:sz w:val="26"/>
          <w:szCs w:val="26"/>
        </w:rPr>
      </w:pPr>
      <w:r w:rsidRPr="008D7AB7">
        <w:rPr>
          <w:rFonts w:eastAsia="Century Schoolbook"/>
          <w:sz w:val="26"/>
          <w:szCs w:val="26"/>
          <w:lang w:val="en-GB" w:eastAsia="en-GB"/>
        </w:rPr>
        <w:t>[Assented to 16th November, 1910.]</w:t>
      </w:r>
    </w:p>
    <w:p w:rsidR="00C03342" w:rsidRPr="00D57711" w:rsidRDefault="00C03342" w:rsidP="00401F65">
      <w:pPr>
        <w:jc w:val="both"/>
        <w:rPr>
          <w:rFonts w:eastAsia="Century Schoolbook"/>
          <w:sz w:val="22"/>
          <w:szCs w:val="22"/>
        </w:rPr>
      </w:pPr>
      <w:r w:rsidRPr="00D57711">
        <w:rPr>
          <w:rFonts w:eastAsia="Century Schoolbook"/>
          <w:sz w:val="22"/>
          <w:szCs w:val="22"/>
          <w:lang w:val="en-GB" w:eastAsia="en-GB"/>
        </w:rPr>
        <w:t>BE it enacted by the King</w:t>
      </w:r>
      <w:r w:rsidR="00991A9F" w:rsidRPr="00D57711">
        <w:rPr>
          <w:rFonts w:eastAsia="Century Schoolbook"/>
          <w:sz w:val="22"/>
          <w:szCs w:val="22"/>
          <w:lang w:val="en-GB" w:eastAsia="en-GB"/>
        </w:rPr>
        <w:t>’</w:t>
      </w:r>
      <w:r w:rsidRPr="00D57711">
        <w:rPr>
          <w:rFonts w:eastAsia="Century Schoolbook"/>
          <w:sz w:val="22"/>
          <w:szCs w:val="22"/>
          <w:lang w:val="en-GB" w:eastAsia="en-GB"/>
        </w:rPr>
        <w:t>s Most Excellent Majesty, the Senate, and the House of Representatives of the Commonwealth of Australia, as follows:—</w:t>
      </w:r>
    </w:p>
    <w:p w:rsidR="00C03342" w:rsidRPr="0089792F" w:rsidRDefault="00C03342" w:rsidP="00401F65">
      <w:pPr>
        <w:spacing w:before="120" w:after="60"/>
        <w:jc w:val="both"/>
        <w:rPr>
          <w:rFonts w:eastAsia="Century Schoolbook"/>
          <w:b/>
          <w:szCs w:val="22"/>
        </w:rPr>
      </w:pPr>
      <w:r w:rsidRPr="0089792F">
        <w:rPr>
          <w:rFonts w:eastAsia="Century Schoolbook"/>
          <w:b/>
          <w:bCs/>
          <w:szCs w:val="22"/>
          <w:lang w:val="en-GB" w:eastAsia="en-GB"/>
        </w:rPr>
        <w:t>Short title.</w:t>
      </w:r>
    </w:p>
    <w:p w:rsidR="00C03342" w:rsidRPr="008D7AB7" w:rsidRDefault="00C03342" w:rsidP="00247112">
      <w:pPr>
        <w:ind w:firstLine="432"/>
        <w:jc w:val="both"/>
        <w:rPr>
          <w:rFonts w:eastAsia="Century Schoolbook"/>
          <w:sz w:val="22"/>
          <w:szCs w:val="22"/>
        </w:rPr>
      </w:pPr>
      <w:r w:rsidRPr="008D7AB7">
        <w:rPr>
          <w:rFonts w:eastAsia="Century Schoolbook"/>
          <w:b/>
          <w:bCs/>
          <w:sz w:val="22"/>
          <w:szCs w:val="22"/>
          <w:lang w:val="en-GB" w:eastAsia="en-GB"/>
        </w:rPr>
        <w:t>1.</w:t>
      </w:r>
      <w:r w:rsidR="00FB7951">
        <w:rPr>
          <w:rFonts w:eastAsia="Century Schoolbook"/>
          <w:sz w:val="22"/>
          <w:szCs w:val="22"/>
          <w:lang w:val="en-GB" w:eastAsia="en-GB"/>
        </w:rPr>
        <w:tab/>
      </w:r>
      <w:r w:rsidRPr="008D7AB7">
        <w:rPr>
          <w:rFonts w:eastAsia="Century Schoolbook"/>
          <w:sz w:val="22"/>
          <w:szCs w:val="22"/>
          <w:lang w:val="en-GB" w:eastAsia="en-GB"/>
        </w:rPr>
        <w:t xml:space="preserve">This Act may be cited as the </w:t>
      </w:r>
      <w:r w:rsidRPr="008D7AB7">
        <w:rPr>
          <w:rFonts w:eastAsia="Century Schoolbook"/>
          <w:i/>
          <w:iCs/>
          <w:sz w:val="22"/>
          <w:szCs w:val="22"/>
          <w:lang w:val="en-GB" w:eastAsia="en-GB"/>
        </w:rPr>
        <w:t xml:space="preserve">Land Tax Act </w:t>
      </w:r>
      <w:r w:rsidRPr="008D7AB7">
        <w:rPr>
          <w:rFonts w:eastAsia="Century Schoolbook"/>
          <w:sz w:val="22"/>
          <w:szCs w:val="22"/>
          <w:lang w:val="en-GB" w:eastAsia="en-GB"/>
        </w:rPr>
        <w:t>1910.</w:t>
      </w:r>
    </w:p>
    <w:p w:rsidR="00C03342" w:rsidRPr="00C07ADB" w:rsidRDefault="00C03342" w:rsidP="00401F65">
      <w:pPr>
        <w:spacing w:before="120" w:after="60"/>
        <w:jc w:val="both"/>
        <w:rPr>
          <w:rFonts w:eastAsia="Century Schoolbook"/>
          <w:b/>
          <w:szCs w:val="22"/>
        </w:rPr>
      </w:pPr>
      <w:r w:rsidRPr="00C07ADB">
        <w:rPr>
          <w:rFonts w:eastAsia="Century Schoolbook"/>
          <w:b/>
          <w:bCs/>
          <w:szCs w:val="22"/>
          <w:lang w:val="en-GB" w:eastAsia="en-GB"/>
        </w:rPr>
        <w:t>Incorporation.</w:t>
      </w:r>
    </w:p>
    <w:p w:rsidR="00C03342" w:rsidRPr="008D7AB7" w:rsidRDefault="00C03342" w:rsidP="00BA75C3">
      <w:pPr>
        <w:ind w:left="432"/>
        <w:jc w:val="both"/>
        <w:rPr>
          <w:rFonts w:eastAsia="Century Schoolbook"/>
          <w:sz w:val="22"/>
          <w:szCs w:val="22"/>
        </w:rPr>
      </w:pPr>
      <w:r w:rsidRPr="008D7AB7">
        <w:rPr>
          <w:rFonts w:eastAsia="Century Schoolbook"/>
          <w:b/>
          <w:bCs/>
          <w:sz w:val="22"/>
          <w:szCs w:val="22"/>
          <w:lang w:val="en-GB" w:eastAsia="en-GB"/>
        </w:rPr>
        <w:t>2.</w:t>
      </w:r>
      <w:r w:rsidR="00FB7951">
        <w:rPr>
          <w:rFonts w:eastAsia="Century Schoolbook"/>
          <w:sz w:val="22"/>
          <w:szCs w:val="22"/>
          <w:lang w:val="en-GB" w:eastAsia="en-GB"/>
        </w:rPr>
        <w:tab/>
      </w:r>
      <w:r w:rsidRPr="008D7AB7">
        <w:rPr>
          <w:rFonts w:eastAsia="Century Schoolbook"/>
          <w:sz w:val="22"/>
          <w:szCs w:val="22"/>
          <w:lang w:val="en-GB" w:eastAsia="en-GB"/>
        </w:rPr>
        <w:t xml:space="preserve">The </w:t>
      </w:r>
      <w:r w:rsidRPr="008D7AB7">
        <w:rPr>
          <w:rFonts w:eastAsia="Century Schoolbook"/>
          <w:i/>
          <w:iCs/>
          <w:sz w:val="22"/>
          <w:szCs w:val="22"/>
          <w:lang w:val="en-GB" w:eastAsia="en-GB"/>
        </w:rPr>
        <w:t xml:space="preserve">Land Tax Assessment Act </w:t>
      </w:r>
      <w:r w:rsidRPr="008D7AB7">
        <w:rPr>
          <w:rFonts w:eastAsia="Century Schoolbook"/>
          <w:sz w:val="22"/>
          <w:szCs w:val="22"/>
          <w:lang w:val="en-GB" w:eastAsia="en-GB"/>
        </w:rPr>
        <w:t>1910 shall be incorporated and read as one with this Act.</w:t>
      </w:r>
    </w:p>
    <w:p w:rsidR="00C03342" w:rsidRPr="00010226" w:rsidRDefault="00C03342" w:rsidP="00401F65">
      <w:pPr>
        <w:spacing w:before="120" w:after="60"/>
        <w:jc w:val="both"/>
        <w:rPr>
          <w:rFonts w:eastAsia="Century Schoolbook"/>
          <w:b/>
          <w:szCs w:val="22"/>
        </w:rPr>
      </w:pPr>
      <w:r w:rsidRPr="00010226">
        <w:rPr>
          <w:rFonts w:eastAsia="Century Schoolbook"/>
          <w:b/>
          <w:bCs/>
          <w:szCs w:val="22"/>
          <w:lang w:val="en-GB" w:eastAsia="en-GB"/>
        </w:rPr>
        <w:t>Imposition of land tax.</w:t>
      </w:r>
    </w:p>
    <w:p w:rsidR="00C03342" w:rsidRPr="008D7AB7" w:rsidRDefault="00C03342" w:rsidP="00BA75C3">
      <w:pPr>
        <w:ind w:left="432"/>
        <w:jc w:val="both"/>
        <w:rPr>
          <w:rFonts w:eastAsia="Century Schoolbook"/>
          <w:sz w:val="22"/>
          <w:szCs w:val="22"/>
        </w:rPr>
      </w:pPr>
      <w:r w:rsidRPr="008D7AB7">
        <w:rPr>
          <w:rFonts w:eastAsia="Century Schoolbook"/>
          <w:b/>
          <w:bCs/>
          <w:sz w:val="22"/>
          <w:szCs w:val="22"/>
          <w:lang w:val="en-GB" w:eastAsia="en-GB"/>
        </w:rPr>
        <w:t>3.</w:t>
      </w:r>
      <w:r w:rsidR="00FB7951">
        <w:rPr>
          <w:rFonts w:eastAsia="Century Schoolbook"/>
          <w:sz w:val="22"/>
          <w:szCs w:val="22"/>
          <w:lang w:val="en-GB" w:eastAsia="en-GB"/>
        </w:rPr>
        <w:tab/>
      </w:r>
      <w:r w:rsidRPr="008D7AB7">
        <w:rPr>
          <w:rFonts w:eastAsia="Century Schoolbook"/>
          <w:sz w:val="22"/>
          <w:szCs w:val="22"/>
          <w:lang w:val="en-GB" w:eastAsia="en-GB"/>
        </w:rPr>
        <w:t>Land tax is imposed at the rates declared in this Act.</w:t>
      </w:r>
    </w:p>
    <w:p w:rsidR="00C03342" w:rsidRPr="00D46A18" w:rsidRDefault="00C03342" w:rsidP="00401F65">
      <w:pPr>
        <w:spacing w:before="120" w:after="60"/>
        <w:jc w:val="both"/>
        <w:rPr>
          <w:rFonts w:eastAsia="Century Schoolbook"/>
          <w:b/>
          <w:szCs w:val="22"/>
        </w:rPr>
      </w:pPr>
      <w:r w:rsidRPr="00D46A18">
        <w:rPr>
          <w:rFonts w:eastAsia="Century Schoolbook"/>
          <w:b/>
          <w:bCs/>
          <w:szCs w:val="22"/>
          <w:lang w:val="en-GB" w:eastAsia="en-GB"/>
        </w:rPr>
        <w:t>Rate of land tax.</w:t>
      </w:r>
    </w:p>
    <w:p w:rsidR="00C03342" w:rsidRPr="008D7AB7" w:rsidRDefault="00C03342" w:rsidP="00FB7951">
      <w:pPr>
        <w:tabs>
          <w:tab w:val="left" w:pos="1260"/>
        </w:tabs>
        <w:ind w:firstLine="432"/>
        <w:jc w:val="both"/>
        <w:rPr>
          <w:rFonts w:eastAsia="Century Schoolbook"/>
          <w:sz w:val="22"/>
          <w:szCs w:val="22"/>
        </w:rPr>
      </w:pPr>
      <w:r w:rsidRPr="008D7AB7">
        <w:rPr>
          <w:rFonts w:eastAsia="Century Schoolbook"/>
          <w:b/>
          <w:bCs/>
          <w:sz w:val="22"/>
          <w:szCs w:val="22"/>
          <w:lang w:val="en-GB" w:eastAsia="en-GB"/>
        </w:rPr>
        <w:t>4.</w:t>
      </w:r>
      <w:r w:rsidRPr="008D7AB7">
        <w:rPr>
          <w:rFonts w:eastAsia="Century Schoolbook"/>
          <w:sz w:val="22"/>
          <w:szCs w:val="22"/>
          <w:lang w:val="en-GB" w:eastAsia="en-GB"/>
        </w:rPr>
        <w:t>—(1.)</w:t>
      </w:r>
      <w:r w:rsidR="00FB7951">
        <w:rPr>
          <w:rFonts w:eastAsia="Century Schoolbook"/>
          <w:sz w:val="22"/>
          <w:szCs w:val="22"/>
          <w:lang w:val="en-GB" w:eastAsia="en-GB"/>
        </w:rPr>
        <w:tab/>
      </w:r>
      <w:r w:rsidRPr="008D7AB7">
        <w:rPr>
          <w:rFonts w:eastAsia="Century Schoolbook"/>
          <w:sz w:val="22"/>
          <w:szCs w:val="22"/>
          <w:lang w:val="en-GB" w:eastAsia="en-GB"/>
        </w:rPr>
        <w:t xml:space="preserve">The rate of the land tax, when the owner is not an absentee, shall be as set </w:t>
      </w:r>
      <w:r w:rsidRPr="008D7AB7">
        <w:rPr>
          <w:rFonts w:eastAsia="Century Schoolbook"/>
          <w:sz w:val="22"/>
          <w:szCs w:val="22"/>
          <w:lang w:val="fr-FR" w:eastAsia="fr-FR"/>
        </w:rPr>
        <w:t>o</w:t>
      </w:r>
      <w:r w:rsidR="00FB7951">
        <w:rPr>
          <w:rFonts w:eastAsia="Century Schoolbook"/>
          <w:sz w:val="22"/>
          <w:szCs w:val="22"/>
          <w:lang w:val="fr-FR" w:eastAsia="fr-FR"/>
        </w:rPr>
        <w:t>ut</w:t>
      </w:r>
      <w:r w:rsidRPr="008D7AB7">
        <w:rPr>
          <w:rFonts w:eastAsia="Century Schoolbook"/>
          <w:sz w:val="22"/>
          <w:szCs w:val="22"/>
          <w:lang w:val="fr-FR" w:eastAsia="fr-FR"/>
        </w:rPr>
        <w:t xml:space="preserve"> </w:t>
      </w:r>
      <w:r w:rsidRPr="008D7AB7">
        <w:rPr>
          <w:rFonts w:eastAsia="Century Schoolbook"/>
          <w:sz w:val="22"/>
          <w:szCs w:val="22"/>
          <w:lang w:val="en-GB" w:eastAsia="en-GB"/>
        </w:rPr>
        <w:t>in the First Schedule to this Act.</w:t>
      </w:r>
    </w:p>
    <w:p w:rsidR="00C03342" w:rsidRPr="008D7AB7" w:rsidRDefault="00C03342" w:rsidP="00FB7951">
      <w:pPr>
        <w:tabs>
          <w:tab w:val="left" w:pos="990"/>
        </w:tabs>
        <w:ind w:firstLine="432"/>
        <w:jc w:val="both"/>
        <w:rPr>
          <w:rFonts w:eastAsia="Century Schoolbook"/>
          <w:sz w:val="22"/>
          <w:szCs w:val="22"/>
        </w:rPr>
      </w:pPr>
      <w:r w:rsidRPr="008D7AB7">
        <w:rPr>
          <w:rFonts w:eastAsia="Century Schoolbook"/>
          <w:sz w:val="22"/>
          <w:szCs w:val="22"/>
          <w:lang w:val="en-GB" w:eastAsia="en-GB"/>
        </w:rPr>
        <w:t>(2.)</w:t>
      </w:r>
      <w:r w:rsidR="00FB7951">
        <w:rPr>
          <w:rFonts w:eastAsia="Century Schoolbook"/>
          <w:sz w:val="22"/>
          <w:szCs w:val="22"/>
          <w:lang w:val="en-GB" w:eastAsia="en-GB"/>
        </w:rPr>
        <w:tab/>
      </w:r>
      <w:r w:rsidRPr="008D7AB7">
        <w:rPr>
          <w:rFonts w:eastAsia="Century Schoolbook"/>
          <w:sz w:val="22"/>
          <w:szCs w:val="22"/>
          <w:lang w:val="en-GB" w:eastAsia="en-GB"/>
        </w:rPr>
        <w:t>The rate of the tax, when the owner is an absentee, shall be as set out in the Second Schedule to this Act.</w:t>
      </w:r>
    </w:p>
    <w:p w:rsidR="00C03342" w:rsidRPr="009D2423" w:rsidRDefault="00C03342" w:rsidP="00401F65">
      <w:pPr>
        <w:spacing w:before="120" w:after="60"/>
        <w:jc w:val="both"/>
        <w:rPr>
          <w:rFonts w:eastAsia="Century Schoolbook"/>
          <w:b/>
          <w:bCs/>
          <w:szCs w:val="22"/>
          <w:lang w:val="en-GB" w:eastAsia="en-GB"/>
        </w:rPr>
      </w:pPr>
      <w:r w:rsidRPr="009D2423">
        <w:rPr>
          <w:rFonts w:eastAsia="Century Schoolbook"/>
          <w:b/>
          <w:bCs/>
          <w:szCs w:val="22"/>
          <w:lang w:val="en-GB" w:eastAsia="en-GB"/>
        </w:rPr>
        <w:t xml:space="preserve">Levy of land </w:t>
      </w:r>
      <w:r w:rsidR="00800FCD" w:rsidRPr="009D2423">
        <w:rPr>
          <w:rFonts w:eastAsia="Century Schoolbook"/>
          <w:b/>
          <w:bCs/>
          <w:szCs w:val="22"/>
          <w:lang w:val="en-GB" w:eastAsia="en-GB"/>
        </w:rPr>
        <w:t>ta</w:t>
      </w:r>
      <w:r w:rsidR="008D7AB7" w:rsidRPr="009D2423">
        <w:rPr>
          <w:rFonts w:eastAsia="Century Schoolbook"/>
          <w:b/>
          <w:bCs/>
          <w:szCs w:val="22"/>
          <w:lang w:val="en-GB" w:eastAsia="en-GB"/>
        </w:rPr>
        <w:t>x</w:t>
      </w:r>
      <w:r w:rsidRPr="009D2423">
        <w:rPr>
          <w:rFonts w:eastAsia="Century Schoolbook"/>
          <w:b/>
          <w:bCs/>
          <w:szCs w:val="22"/>
          <w:lang w:val="en-GB" w:eastAsia="en-GB"/>
        </w:rPr>
        <w:t>.</w:t>
      </w:r>
    </w:p>
    <w:p w:rsidR="00C03342" w:rsidRPr="008D7AB7" w:rsidRDefault="00C03342" w:rsidP="00BA75C3">
      <w:pPr>
        <w:ind w:left="432"/>
        <w:jc w:val="both"/>
        <w:rPr>
          <w:rFonts w:eastAsia="Century Schoolbook"/>
          <w:sz w:val="22"/>
          <w:szCs w:val="22"/>
          <w:lang w:val="en-GB" w:eastAsia="en-GB"/>
        </w:rPr>
      </w:pPr>
      <w:r w:rsidRPr="008D7AB7">
        <w:rPr>
          <w:rFonts w:eastAsia="Century Schoolbook"/>
          <w:b/>
          <w:bCs/>
          <w:sz w:val="22"/>
          <w:szCs w:val="22"/>
          <w:lang w:val="en-GB" w:eastAsia="en-GB"/>
        </w:rPr>
        <w:t>5.</w:t>
      </w:r>
      <w:r w:rsidR="00800FCD">
        <w:rPr>
          <w:rFonts w:eastAsia="Century Schoolbook"/>
          <w:sz w:val="22"/>
          <w:szCs w:val="22"/>
          <w:lang w:val="en-GB" w:eastAsia="en-GB"/>
        </w:rPr>
        <w:tab/>
      </w:r>
      <w:r w:rsidR="00D57711">
        <w:rPr>
          <w:rFonts w:eastAsia="Century Schoolbook"/>
          <w:sz w:val="22"/>
          <w:szCs w:val="22"/>
          <w:lang w:val="en-GB" w:eastAsia="en-GB"/>
        </w:rPr>
        <w:t>Lan</w:t>
      </w:r>
      <w:r w:rsidRPr="008D7AB7">
        <w:rPr>
          <w:rFonts w:eastAsia="Century Schoolbook"/>
          <w:sz w:val="22"/>
          <w:szCs w:val="22"/>
          <w:lang w:val="en-GB" w:eastAsia="en-GB"/>
        </w:rPr>
        <w:t>d tax shall be levied in and for the financial year beginning on the first day of July, One thousand nine hundred and ten, and each financial year thereafter.</w:t>
      </w:r>
    </w:p>
    <w:p w:rsidR="00DF127B" w:rsidRPr="004878A9" w:rsidRDefault="00DF127B" w:rsidP="00800FCD">
      <w:pPr>
        <w:pBdr>
          <w:bottom w:val="single" w:sz="4" w:space="1" w:color="auto"/>
        </w:pBdr>
        <w:spacing w:before="20" w:after="20"/>
        <w:ind w:left="3888" w:right="3888"/>
        <w:jc w:val="center"/>
        <w:rPr>
          <w:rFonts w:eastAsia="Century Schoolbook"/>
          <w:sz w:val="16"/>
          <w:szCs w:val="22"/>
        </w:rPr>
      </w:pPr>
    </w:p>
    <w:p w:rsidR="00C03342" w:rsidRPr="008D7AB7" w:rsidRDefault="00C03342" w:rsidP="00CB1F75">
      <w:pPr>
        <w:spacing w:before="120"/>
        <w:jc w:val="center"/>
        <w:rPr>
          <w:rFonts w:eastAsia="Century Schoolbook"/>
          <w:sz w:val="24"/>
          <w:szCs w:val="24"/>
          <w:lang w:val="en-GB" w:eastAsia="en-GB"/>
        </w:rPr>
      </w:pPr>
      <w:r w:rsidRPr="008D7AB7">
        <w:rPr>
          <w:rFonts w:eastAsia="Century Schoolbook"/>
          <w:sz w:val="24"/>
          <w:szCs w:val="24"/>
          <w:lang w:val="en-GB" w:eastAsia="en-GB"/>
        </w:rPr>
        <w:t>SCHEDULES.</w:t>
      </w:r>
    </w:p>
    <w:p w:rsidR="00E673CA" w:rsidRPr="00800FCD" w:rsidRDefault="00E673CA" w:rsidP="00FE712F">
      <w:pPr>
        <w:pBdr>
          <w:bottom w:val="single" w:sz="4" w:space="1" w:color="auto"/>
        </w:pBdr>
        <w:spacing w:after="120"/>
        <w:ind w:left="4032" w:right="4032"/>
        <w:jc w:val="center"/>
        <w:rPr>
          <w:rFonts w:eastAsia="Century Schoolbook"/>
          <w:sz w:val="4"/>
          <w:szCs w:val="22"/>
        </w:rPr>
      </w:pPr>
    </w:p>
    <w:p w:rsidR="00E673CA" w:rsidRPr="00800FCD" w:rsidRDefault="00C03342" w:rsidP="00FE712F">
      <w:pPr>
        <w:spacing w:after="120"/>
        <w:jc w:val="center"/>
        <w:rPr>
          <w:rFonts w:eastAsia="Century Schoolbook"/>
          <w:sz w:val="22"/>
          <w:szCs w:val="24"/>
          <w:lang w:val="en-GB" w:eastAsia="en-GB"/>
        </w:rPr>
      </w:pPr>
      <w:r w:rsidRPr="00800FCD">
        <w:rPr>
          <w:rFonts w:eastAsia="Century Schoolbook"/>
          <w:sz w:val="22"/>
          <w:szCs w:val="24"/>
          <w:lang w:val="en-GB" w:eastAsia="en-GB"/>
        </w:rPr>
        <w:t>FIRST SCHEDULE.</w:t>
      </w:r>
    </w:p>
    <w:p w:rsidR="00C03342" w:rsidRPr="008D7AB7" w:rsidRDefault="00E673CA" w:rsidP="00FE712F">
      <w:pPr>
        <w:spacing w:after="120"/>
        <w:jc w:val="center"/>
        <w:rPr>
          <w:rFonts w:eastAsia="Century Schoolbook"/>
          <w:sz w:val="22"/>
          <w:szCs w:val="22"/>
        </w:rPr>
      </w:pPr>
      <w:r w:rsidRPr="008D7AB7">
        <w:rPr>
          <w:rFonts w:eastAsia="Century Schoolbook"/>
          <w:smallCaps/>
          <w:sz w:val="22"/>
          <w:szCs w:val="22"/>
          <w:lang w:val="en-GB" w:eastAsia="en-GB"/>
        </w:rPr>
        <w:t>R</w:t>
      </w:r>
      <w:r w:rsidR="00C03342" w:rsidRPr="008D7AB7">
        <w:rPr>
          <w:rFonts w:eastAsia="Century Schoolbook"/>
          <w:smallCaps/>
          <w:sz w:val="22"/>
          <w:szCs w:val="22"/>
          <w:lang w:val="en-GB" w:eastAsia="en-GB"/>
        </w:rPr>
        <w:t>ate of Tax when Owner is not an Absentee.</w:t>
      </w:r>
    </w:p>
    <w:p w:rsidR="00C03342" w:rsidRPr="008D7AB7" w:rsidRDefault="00C03342" w:rsidP="000E0046">
      <w:pPr>
        <w:ind w:firstLine="432"/>
        <w:jc w:val="both"/>
        <w:rPr>
          <w:rFonts w:eastAsia="Century Schoolbook"/>
          <w:sz w:val="22"/>
          <w:szCs w:val="22"/>
        </w:rPr>
      </w:pPr>
      <w:r w:rsidRPr="008D7AB7">
        <w:rPr>
          <w:rFonts w:eastAsia="Century Schoolbook"/>
          <w:sz w:val="22"/>
          <w:szCs w:val="22"/>
          <w:lang w:val="en-GB" w:eastAsia="en-GB"/>
        </w:rPr>
        <w:t xml:space="preserve">For </w:t>
      </w:r>
      <w:r w:rsidRPr="008D7AB7">
        <w:rPr>
          <w:rFonts w:eastAsia="Century Schoolbook"/>
          <w:smallCaps/>
          <w:sz w:val="22"/>
          <w:szCs w:val="22"/>
          <w:lang w:val="en-GB" w:eastAsia="en-GB"/>
        </w:rPr>
        <w:t xml:space="preserve">30 </w:t>
      </w:r>
      <w:r w:rsidRPr="008D7AB7">
        <w:rPr>
          <w:rFonts w:eastAsia="Century Schoolbook"/>
          <w:sz w:val="22"/>
          <w:szCs w:val="22"/>
          <w:lang w:val="en-GB" w:eastAsia="en-GB"/>
        </w:rPr>
        <w:t xml:space="preserve">much of the taxable value as does not exceed </w:t>
      </w:r>
      <w:r w:rsidRPr="008D7AB7">
        <w:rPr>
          <w:rFonts w:eastAsia="Century Schoolbook"/>
          <w:smallCaps/>
          <w:sz w:val="22"/>
          <w:szCs w:val="22"/>
          <w:lang w:val="en-GB" w:eastAsia="en-GB"/>
        </w:rPr>
        <w:t xml:space="preserve">£75,001, </w:t>
      </w:r>
      <w:r w:rsidRPr="008D7AB7">
        <w:rPr>
          <w:rFonts w:eastAsia="Century Schoolbook"/>
          <w:sz w:val="22"/>
          <w:szCs w:val="22"/>
          <w:lang w:val="en-GB" w:eastAsia="en-GB"/>
        </w:rPr>
        <w:t>the rate of tax per pound sterling shall be One penny where the taxable value is One pound sterling, and shall increase uniformly with each increase of One pound sterling in the taxable value, in such manner that—</w:t>
      </w:r>
    </w:p>
    <w:p w:rsidR="00C03342" w:rsidRPr="008D7AB7" w:rsidRDefault="00C03342" w:rsidP="007E7F02">
      <w:pPr>
        <w:ind w:left="864" w:hanging="432"/>
        <w:jc w:val="both"/>
        <w:rPr>
          <w:rFonts w:eastAsia="Century Schoolbook"/>
          <w:sz w:val="22"/>
          <w:szCs w:val="22"/>
        </w:rPr>
      </w:pPr>
      <w:r w:rsidRPr="008D7AB7">
        <w:rPr>
          <w:rFonts w:eastAsia="Century Schoolbook"/>
          <w:sz w:val="22"/>
          <w:szCs w:val="22"/>
          <w:lang w:val="en-GB" w:eastAsia="en-GB"/>
        </w:rPr>
        <w:t xml:space="preserve">the increment of tax between a taxable value of </w:t>
      </w:r>
      <w:r w:rsidRPr="008D7AB7">
        <w:rPr>
          <w:rFonts w:eastAsia="Century Schoolbook"/>
          <w:smallCaps/>
          <w:sz w:val="22"/>
          <w:szCs w:val="22"/>
          <w:lang w:val="en-GB" w:eastAsia="en-GB"/>
        </w:rPr>
        <w:t xml:space="preserve">£15,000 </w:t>
      </w:r>
      <w:r w:rsidRPr="008D7AB7">
        <w:rPr>
          <w:rFonts w:eastAsia="Century Schoolbook"/>
          <w:sz w:val="22"/>
          <w:szCs w:val="22"/>
          <w:lang w:val="en-GB" w:eastAsia="en-GB"/>
        </w:rPr>
        <w:t>and a taxable value of</w:t>
      </w:r>
      <w:r w:rsidR="00800FCD">
        <w:rPr>
          <w:rFonts w:eastAsia="Century Schoolbook"/>
          <w:sz w:val="22"/>
          <w:szCs w:val="22"/>
          <w:lang w:val="en-GB" w:eastAsia="en-GB"/>
        </w:rPr>
        <w:t xml:space="preserve"> </w:t>
      </w:r>
      <w:r w:rsidRPr="008D7AB7">
        <w:rPr>
          <w:rFonts w:eastAsia="Century Schoolbook"/>
          <w:smallCaps/>
          <w:sz w:val="22"/>
          <w:szCs w:val="22"/>
          <w:lang w:val="en-GB" w:eastAsia="en-GB"/>
        </w:rPr>
        <w:t xml:space="preserve">£15,001 </w:t>
      </w:r>
      <w:r w:rsidRPr="008D7AB7">
        <w:rPr>
          <w:rFonts w:eastAsia="Century Schoolbook"/>
          <w:sz w:val="22"/>
          <w:szCs w:val="22"/>
          <w:lang w:val="en-GB" w:eastAsia="en-GB"/>
        </w:rPr>
        <w:t>shall be Twopence;</w:t>
      </w:r>
    </w:p>
    <w:p w:rsidR="00C03342" w:rsidRPr="008D7AB7" w:rsidRDefault="00C03342" w:rsidP="00891F5A">
      <w:pPr>
        <w:ind w:left="864" w:hanging="432"/>
        <w:jc w:val="both"/>
        <w:rPr>
          <w:rFonts w:eastAsia="Century Schoolbook"/>
          <w:sz w:val="22"/>
          <w:szCs w:val="22"/>
        </w:rPr>
      </w:pPr>
      <w:r w:rsidRPr="008D7AB7">
        <w:rPr>
          <w:rFonts w:eastAsia="Century Schoolbook"/>
          <w:sz w:val="22"/>
          <w:szCs w:val="22"/>
          <w:lang w:val="en-GB" w:eastAsia="en-GB"/>
        </w:rPr>
        <w:t xml:space="preserve">the increment of tax between a taxable value of </w:t>
      </w:r>
      <w:r w:rsidRPr="008D7AB7">
        <w:rPr>
          <w:rFonts w:eastAsia="Century Schoolbook"/>
          <w:smallCaps/>
          <w:sz w:val="22"/>
          <w:szCs w:val="22"/>
          <w:lang w:val="en-GB" w:eastAsia="en-GB"/>
        </w:rPr>
        <w:t xml:space="preserve">£30,000 </w:t>
      </w:r>
      <w:r w:rsidRPr="008D7AB7">
        <w:rPr>
          <w:rFonts w:eastAsia="Century Schoolbook"/>
          <w:sz w:val="22"/>
          <w:szCs w:val="22"/>
          <w:lang w:val="en-GB" w:eastAsia="en-GB"/>
        </w:rPr>
        <w:t>and a taxable value</w:t>
      </w:r>
      <w:r w:rsidRPr="008D7AB7">
        <w:rPr>
          <w:rFonts w:eastAsia="Century Schoolbook"/>
          <w:sz w:val="22"/>
          <w:szCs w:val="22"/>
        </w:rPr>
        <w:t xml:space="preserve"> </w:t>
      </w:r>
      <w:r w:rsidRPr="008D7AB7">
        <w:rPr>
          <w:rFonts w:eastAsia="Century Schoolbook"/>
          <w:sz w:val="22"/>
          <w:szCs w:val="22"/>
          <w:lang w:val="en-GB" w:eastAsia="en-GB"/>
        </w:rPr>
        <w:t>of</w:t>
      </w:r>
      <w:r w:rsidR="00800FCD">
        <w:rPr>
          <w:rFonts w:eastAsia="Century Schoolbook"/>
          <w:sz w:val="22"/>
          <w:szCs w:val="22"/>
        </w:rPr>
        <w:t xml:space="preserve"> </w:t>
      </w:r>
      <w:r w:rsidRPr="008D7AB7">
        <w:rPr>
          <w:rFonts w:eastAsia="Century Schoolbook"/>
          <w:smallCaps/>
          <w:sz w:val="22"/>
          <w:szCs w:val="22"/>
          <w:lang w:val="en-GB" w:eastAsia="en-GB"/>
        </w:rPr>
        <w:t xml:space="preserve">£30,001 </w:t>
      </w:r>
      <w:r w:rsidRPr="008D7AB7">
        <w:rPr>
          <w:rFonts w:eastAsia="Century Schoolbook"/>
          <w:sz w:val="22"/>
          <w:szCs w:val="22"/>
          <w:lang w:val="en-GB" w:eastAsia="en-GB"/>
        </w:rPr>
        <w:t>shall be Threepence;</w:t>
      </w:r>
    </w:p>
    <w:p w:rsidR="00C03342" w:rsidRPr="008D7AB7" w:rsidRDefault="00C03342" w:rsidP="00891F5A">
      <w:pPr>
        <w:ind w:left="864" w:hanging="432"/>
        <w:jc w:val="both"/>
        <w:rPr>
          <w:rFonts w:eastAsia="Century Schoolbook"/>
          <w:sz w:val="22"/>
          <w:szCs w:val="22"/>
        </w:rPr>
      </w:pPr>
      <w:r w:rsidRPr="008D7AB7">
        <w:rPr>
          <w:rFonts w:eastAsia="Century Schoolbook"/>
          <w:sz w:val="22"/>
          <w:szCs w:val="22"/>
          <w:lang w:val="en-GB" w:eastAsia="en-GB"/>
        </w:rPr>
        <w:t xml:space="preserve">the increment of tax between a taxable value of </w:t>
      </w:r>
      <w:r w:rsidRPr="008D7AB7">
        <w:rPr>
          <w:rFonts w:eastAsia="Century Schoolbook"/>
          <w:smallCaps/>
          <w:sz w:val="22"/>
          <w:szCs w:val="22"/>
          <w:lang w:val="en-GB" w:eastAsia="en-GB"/>
        </w:rPr>
        <w:t xml:space="preserve">£45,000 </w:t>
      </w:r>
      <w:r w:rsidRPr="008D7AB7">
        <w:rPr>
          <w:rFonts w:eastAsia="Century Schoolbook"/>
          <w:sz w:val="22"/>
          <w:szCs w:val="22"/>
          <w:lang w:val="en-GB" w:eastAsia="en-GB"/>
        </w:rPr>
        <w:t>and a taxable value of</w:t>
      </w:r>
      <w:r w:rsidR="00800FCD">
        <w:rPr>
          <w:rFonts w:eastAsia="Century Schoolbook"/>
          <w:sz w:val="22"/>
          <w:szCs w:val="22"/>
        </w:rPr>
        <w:t xml:space="preserve"> </w:t>
      </w:r>
      <w:r w:rsidRPr="008D7AB7">
        <w:rPr>
          <w:rFonts w:eastAsia="Century Schoolbook"/>
          <w:smallCaps/>
          <w:sz w:val="22"/>
          <w:szCs w:val="22"/>
          <w:lang w:val="en-GB" w:eastAsia="en-GB"/>
        </w:rPr>
        <w:t xml:space="preserve">£45,001 </w:t>
      </w:r>
      <w:r w:rsidRPr="008D7AB7">
        <w:rPr>
          <w:rFonts w:eastAsia="Century Schoolbook"/>
          <w:sz w:val="22"/>
          <w:szCs w:val="22"/>
          <w:lang w:val="en-GB" w:eastAsia="en-GB"/>
        </w:rPr>
        <w:t>shall be Fourpence;</w:t>
      </w:r>
    </w:p>
    <w:p w:rsidR="00C03342" w:rsidRPr="008D7AB7" w:rsidRDefault="00C03342" w:rsidP="00891F5A">
      <w:pPr>
        <w:ind w:left="864" w:hanging="432"/>
        <w:jc w:val="both"/>
        <w:rPr>
          <w:rFonts w:eastAsia="Century Schoolbook"/>
          <w:sz w:val="22"/>
          <w:szCs w:val="22"/>
        </w:rPr>
      </w:pPr>
      <w:r w:rsidRPr="008D7AB7">
        <w:rPr>
          <w:rFonts w:eastAsia="Century Schoolbook"/>
          <w:sz w:val="22"/>
          <w:szCs w:val="22"/>
          <w:lang w:val="en-GB" w:eastAsia="en-GB"/>
        </w:rPr>
        <w:t xml:space="preserve">the increment of tax between a taxable value of </w:t>
      </w:r>
      <w:r w:rsidRPr="008D7AB7">
        <w:rPr>
          <w:rFonts w:eastAsia="Century Schoolbook"/>
          <w:smallCaps/>
          <w:sz w:val="22"/>
          <w:szCs w:val="22"/>
          <w:lang w:val="en-GB" w:eastAsia="en-GB"/>
        </w:rPr>
        <w:t xml:space="preserve">£60,000 </w:t>
      </w:r>
      <w:r w:rsidRPr="008D7AB7">
        <w:rPr>
          <w:rFonts w:eastAsia="Century Schoolbook"/>
          <w:sz w:val="22"/>
          <w:szCs w:val="22"/>
          <w:lang w:val="en-GB" w:eastAsia="en-GB"/>
        </w:rPr>
        <w:t>and a taxable value of</w:t>
      </w:r>
      <w:r w:rsidR="00800FCD">
        <w:rPr>
          <w:rFonts w:eastAsia="Century Schoolbook"/>
          <w:sz w:val="22"/>
          <w:szCs w:val="22"/>
        </w:rPr>
        <w:t xml:space="preserve"> </w:t>
      </w:r>
      <w:r w:rsidRPr="008D7AB7">
        <w:rPr>
          <w:rFonts w:eastAsia="Century Schoolbook"/>
          <w:smallCaps/>
          <w:sz w:val="22"/>
          <w:szCs w:val="22"/>
          <w:lang w:val="en-GB" w:eastAsia="en-GB"/>
        </w:rPr>
        <w:t xml:space="preserve">£60,001 </w:t>
      </w:r>
      <w:r w:rsidRPr="008D7AB7">
        <w:rPr>
          <w:rFonts w:eastAsia="Century Schoolbook"/>
          <w:sz w:val="22"/>
          <w:szCs w:val="22"/>
          <w:lang w:val="en-GB" w:eastAsia="en-GB"/>
        </w:rPr>
        <w:t>shall be Fivepence; and</w:t>
      </w:r>
    </w:p>
    <w:p w:rsidR="00C03342" w:rsidRPr="008D7AB7" w:rsidRDefault="00C03342" w:rsidP="00891F5A">
      <w:pPr>
        <w:ind w:left="864" w:hanging="432"/>
        <w:jc w:val="both"/>
        <w:rPr>
          <w:rFonts w:eastAsia="Century Schoolbook"/>
          <w:sz w:val="22"/>
          <w:szCs w:val="22"/>
        </w:rPr>
      </w:pPr>
      <w:r w:rsidRPr="008D7AB7">
        <w:rPr>
          <w:rFonts w:eastAsia="Century Schoolbook"/>
          <w:sz w:val="22"/>
          <w:szCs w:val="22"/>
          <w:lang w:val="en-GB" w:eastAsia="en-GB"/>
        </w:rPr>
        <w:t xml:space="preserve">the increment of tax between a taxable value of </w:t>
      </w:r>
      <w:r w:rsidRPr="008D7AB7">
        <w:rPr>
          <w:rFonts w:eastAsia="Century Schoolbook"/>
          <w:smallCaps/>
          <w:sz w:val="22"/>
          <w:szCs w:val="22"/>
          <w:lang w:val="en-GB" w:eastAsia="en-GB"/>
        </w:rPr>
        <w:t xml:space="preserve">£75,000 </w:t>
      </w:r>
      <w:r w:rsidRPr="008D7AB7">
        <w:rPr>
          <w:rFonts w:eastAsia="Century Schoolbook"/>
          <w:sz w:val="22"/>
          <w:szCs w:val="22"/>
          <w:lang w:val="en-GB" w:eastAsia="en-GB"/>
        </w:rPr>
        <w:t>and a taxable value</w:t>
      </w:r>
      <w:r w:rsidRPr="008D7AB7">
        <w:rPr>
          <w:rFonts w:eastAsia="Century Schoolbook"/>
          <w:sz w:val="22"/>
          <w:szCs w:val="22"/>
        </w:rPr>
        <w:t xml:space="preserve"> </w:t>
      </w:r>
      <w:r w:rsidRPr="008D7AB7">
        <w:rPr>
          <w:rFonts w:eastAsia="Century Schoolbook"/>
          <w:sz w:val="22"/>
          <w:szCs w:val="22"/>
          <w:lang w:val="en-GB" w:eastAsia="en-GB"/>
        </w:rPr>
        <w:t>of</w:t>
      </w:r>
      <w:r w:rsidR="00800FCD">
        <w:rPr>
          <w:rFonts w:eastAsia="Century Schoolbook"/>
          <w:sz w:val="22"/>
          <w:szCs w:val="22"/>
        </w:rPr>
        <w:t xml:space="preserve"> </w:t>
      </w:r>
      <w:r w:rsidRPr="008D7AB7">
        <w:rPr>
          <w:rFonts w:eastAsia="Century Schoolbook"/>
          <w:smallCaps/>
          <w:sz w:val="22"/>
          <w:szCs w:val="22"/>
          <w:lang w:val="en-GB" w:eastAsia="en-GB"/>
        </w:rPr>
        <w:t xml:space="preserve">£75,001 </w:t>
      </w:r>
      <w:r w:rsidRPr="008D7AB7">
        <w:rPr>
          <w:rFonts w:eastAsia="Century Schoolbook"/>
          <w:sz w:val="22"/>
          <w:szCs w:val="22"/>
          <w:lang w:val="en-GB" w:eastAsia="en-GB"/>
        </w:rPr>
        <w:t>shall be Sixpence.</w:t>
      </w:r>
    </w:p>
    <w:p w:rsidR="00C03342" w:rsidRPr="008D7AB7" w:rsidRDefault="00C03342" w:rsidP="000E0046">
      <w:pPr>
        <w:ind w:left="432" w:hanging="432"/>
        <w:jc w:val="both"/>
        <w:rPr>
          <w:rFonts w:eastAsia="Century Schoolbook"/>
          <w:sz w:val="22"/>
          <w:szCs w:val="22"/>
          <w:lang w:val="en-GB" w:eastAsia="en-GB"/>
        </w:rPr>
      </w:pPr>
      <w:r w:rsidRPr="008D7AB7">
        <w:rPr>
          <w:rFonts w:eastAsia="Century Schoolbook"/>
          <w:sz w:val="22"/>
          <w:szCs w:val="22"/>
          <w:lang w:val="en-GB" w:eastAsia="en-GB"/>
        </w:rPr>
        <w:t xml:space="preserve">For every pound sterling of taxable value in excess of </w:t>
      </w:r>
      <w:r w:rsidRPr="008D7AB7">
        <w:rPr>
          <w:rFonts w:eastAsia="Century Schoolbook"/>
          <w:smallCaps/>
          <w:sz w:val="22"/>
          <w:szCs w:val="22"/>
          <w:lang w:val="en-GB" w:eastAsia="en-GB"/>
        </w:rPr>
        <w:t xml:space="preserve">£75,000 </w:t>
      </w:r>
      <w:r w:rsidRPr="008D7AB7">
        <w:rPr>
          <w:rFonts w:eastAsia="Century Schoolbook"/>
          <w:sz w:val="22"/>
          <w:szCs w:val="22"/>
          <w:lang w:val="en-GB" w:eastAsia="en-GB"/>
        </w:rPr>
        <w:t>the rate of tax shall be Sixpence.</w:t>
      </w:r>
    </w:p>
    <w:p w:rsidR="004A2D50" w:rsidRPr="008D7AB7" w:rsidRDefault="004A2D50" w:rsidP="006822CD">
      <w:pPr>
        <w:pBdr>
          <w:bottom w:val="single" w:sz="4" w:space="1" w:color="auto"/>
        </w:pBdr>
        <w:ind w:left="4464" w:right="4032" w:hanging="432"/>
        <w:jc w:val="center"/>
        <w:rPr>
          <w:rFonts w:eastAsia="Century Schoolbook"/>
          <w:sz w:val="22"/>
          <w:szCs w:val="22"/>
        </w:rPr>
      </w:pPr>
    </w:p>
    <w:p w:rsidR="00C03342" w:rsidRPr="008D7AB7" w:rsidRDefault="00C03342" w:rsidP="00543D3F">
      <w:pPr>
        <w:spacing w:before="120"/>
        <w:ind w:firstLine="432"/>
        <w:jc w:val="both"/>
        <w:rPr>
          <w:rFonts w:eastAsia="Century Schoolbook"/>
          <w:sz w:val="22"/>
          <w:szCs w:val="22"/>
        </w:rPr>
      </w:pPr>
      <w:r w:rsidRPr="008D7AB7">
        <w:rPr>
          <w:rFonts w:eastAsia="Century Schoolbook"/>
          <w:sz w:val="22"/>
          <w:szCs w:val="22"/>
          <w:lang w:val="en-GB" w:eastAsia="en-GB"/>
        </w:rPr>
        <w:t xml:space="preserve">The rate of tax for so much of the taxable value as does not exceed </w:t>
      </w:r>
      <w:r w:rsidRPr="008D7AB7">
        <w:rPr>
          <w:rFonts w:eastAsia="Century Schoolbook"/>
          <w:smallCaps/>
          <w:sz w:val="22"/>
          <w:szCs w:val="22"/>
          <w:lang w:val="en-GB" w:eastAsia="en-GB"/>
        </w:rPr>
        <w:t xml:space="preserve">£75,000 </w:t>
      </w:r>
      <w:r w:rsidRPr="008D7AB7">
        <w:rPr>
          <w:rFonts w:eastAsia="Century Schoolbook"/>
          <w:sz w:val="22"/>
          <w:szCs w:val="22"/>
          <w:lang w:val="en-GB" w:eastAsia="en-GB"/>
        </w:rPr>
        <w:t>may be calculated from the following formula:—</w:t>
      </w:r>
    </w:p>
    <w:p w:rsidR="00C03342" w:rsidRPr="008D7AB7" w:rsidRDefault="00C03342" w:rsidP="0014569B">
      <w:pPr>
        <w:spacing w:before="120"/>
        <w:ind w:left="2160"/>
        <w:jc w:val="both"/>
        <w:rPr>
          <w:rFonts w:eastAsia="Century Schoolbook"/>
          <w:sz w:val="22"/>
          <w:szCs w:val="22"/>
        </w:rPr>
      </w:pPr>
      <w:r w:rsidRPr="008D7AB7">
        <w:rPr>
          <w:rFonts w:eastAsia="Century Schoolbook"/>
          <w:sz w:val="22"/>
          <w:szCs w:val="22"/>
          <w:lang w:val="en-GB" w:eastAsia="en-GB"/>
        </w:rPr>
        <w:t>R = rate of tax in pence per pound sterling.</w:t>
      </w:r>
    </w:p>
    <w:p w:rsidR="00C03342" w:rsidRPr="008D7AB7" w:rsidRDefault="00C03342" w:rsidP="00C3716E">
      <w:pPr>
        <w:ind w:left="2160"/>
        <w:jc w:val="both"/>
        <w:rPr>
          <w:rFonts w:eastAsia="Century Schoolbook"/>
          <w:sz w:val="22"/>
          <w:szCs w:val="22"/>
        </w:rPr>
      </w:pPr>
      <w:r w:rsidRPr="008D7AB7">
        <w:rPr>
          <w:rFonts w:eastAsia="Century Schoolbook"/>
          <w:sz w:val="22"/>
          <w:szCs w:val="22"/>
          <w:lang w:val="en-GB" w:eastAsia="en-GB"/>
        </w:rPr>
        <w:t>V = taxable value in pounds sterling.</w:t>
      </w:r>
    </w:p>
    <w:p w:rsidR="00703C66" w:rsidRPr="00ED04F9" w:rsidRDefault="00B44E49" w:rsidP="00ED04F9">
      <w:pPr>
        <w:ind w:left="2160"/>
        <w:jc w:val="both"/>
        <w:rPr>
          <w:rFonts w:eastAsia="Century Schoolbook"/>
          <w:smallCaps/>
          <w:sz w:val="22"/>
          <w:szCs w:val="22"/>
          <w:lang w:val="en-GB" w:eastAsia="en-GB"/>
        </w:rPr>
      </w:pPr>
      <w:r w:rsidRPr="008D7AB7">
        <w:rPr>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0pt;height:34.5pt">
            <v:imagedata r:id="rId7" o:title=""/>
          </v:shape>
        </w:pict>
      </w:r>
      <w:r w:rsidR="00703C66">
        <w:rPr>
          <w:rFonts w:eastAsia="Century Schoolbook"/>
          <w:sz w:val="22"/>
          <w:szCs w:val="22"/>
        </w:rPr>
        <w:br w:type="page"/>
      </w:r>
    </w:p>
    <w:p w:rsidR="00C03342" w:rsidRPr="00703C66" w:rsidRDefault="00C03342" w:rsidP="008B675D">
      <w:pPr>
        <w:jc w:val="center"/>
        <w:rPr>
          <w:rFonts w:eastAsia="Century Schoolbook"/>
          <w:sz w:val="22"/>
          <w:szCs w:val="24"/>
        </w:rPr>
      </w:pPr>
      <w:r w:rsidRPr="00703C66">
        <w:rPr>
          <w:rFonts w:eastAsia="Century Schoolbook"/>
          <w:sz w:val="22"/>
          <w:szCs w:val="24"/>
          <w:lang w:val="en-GB" w:eastAsia="en-GB"/>
        </w:rPr>
        <w:lastRenderedPageBreak/>
        <w:t>SECOND SCHEDULE.</w:t>
      </w:r>
    </w:p>
    <w:p w:rsidR="00C03342" w:rsidRPr="008D7AB7" w:rsidRDefault="00C03342" w:rsidP="008B675D">
      <w:pPr>
        <w:jc w:val="center"/>
        <w:rPr>
          <w:rFonts w:eastAsia="Century Schoolbook"/>
          <w:sz w:val="22"/>
          <w:szCs w:val="22"/>
        </w:rPr>
      </w:pPr>
      <w:r w:rsidRPr="008D7AB7">
        <w:rPr>
          <w:rFonts w:eastAsia="Century Schoolbook"/>
          <w:smallCaps/>
          <w:sz w:val="22"/>
          <w:szCs w:val="22"/>
          <w:lang w:val="en-GB" w:eastAsia="en-GB"/>
        </w:rPr>
        <w:t>Rate of Tax when Owner is an Absentee.</w:t>
      </w:r>
    </w:p>
    <w:p w:rsidR="00C03342" w:rsidRPr="008D7AB7" w:rsidRDefault="00C03342" w:rsidP="00D6136E">
      <w:pPr>
        <w:ind w:firstLine="288"/>
        <w:jc w:val="both"/>
        <w:rPr>
          <w:rFonts w:eastAsia="Century Schoolbook"/>
          <w:sz w:val="22"/>
          <w:szCs w:val="22"/>
        </w:rPr>
      </w:pPr>
      <w:r w:rsidRPr="008D7AB7">
        <w:rPr>
          <w:rFonts w:eastAsia="Century Schoolbook"/>
          <w:sz w:val="22"/>
          <w:szCs w:val="22"/>
          <w:lang w:val="en-GB" w:eastAsia="en-GB"/>
        </w:rPr>
        <w:t>For so much of the taxable value as does not exceed £5,000, the rate of tax</w:t>
      </w:r>
      <w:r w:rsidR="00703C66">
        <w:rPr>
          <w:rFonts w:eastAsia="Century Schoolbook"/>
          <w:sz w:val="22"/>
          <w:szCs w:val="22"/>
        </w:rPr>
        <w:t xml:space="preserve"> </w:t>
      </w:r>
      <w:r w:rsidRPr="008D7AB7">
        <w:rPr>
          <w:rFonts w:eastAsia="Century Schoolbook"/>
          <w:sz w:val="22"/>
          <w:szCs w:val="22"/>
          <w:lang w:val="en-GB" w:eastAsia="en-GB"/>
        </w:rPr>
        <w:t>per pound sterling shall be One penny.</w:t>
      </w:r>
    </w:p>
    <w:p w:rsidR="00C03342" w:rsidRPr="008D7AB7" w:rsidRDefault="00C03342" w:rsidP="00D6136E">
      <w:pPr>
        <w:ind w:firstLine="288"/>
        <w:jc w:val="both"/>
        <w:rPr>
          <w:rFonts w:eastAsia="Century Schoolbook"/>
          <w:sz w:val="22"/>
          <w:szCs w:val="22"/>
        </w:rPr>
      </w:pPr>
      <w:r w:rsidRPr="008D7AB7">
        <w:rPr>
          <w:rFonts w:eastAsia="Century Schoolbook"/>
          <w:sz w:val="22"/>
          <w:szCs w:val="22"/>
          <w:lang w:val="en-GB" w:eastAsia="en-GB"/>
        </w:rPr>
        <w:t>For so much of the taxable value as exceeds £5,000, but does not exceed £80,001, the rate of tax per pound sterling shall be Twopence where the excess is One pound sterling, and shall increase uniformly with each increase of One pound sterling in the taxable value in such manner that—</w:t>
      </w:r>
    </w:p>
    <w:p w:rsidR="00C03342" w:rsidRPr="008D7AB7" w:rsidRDefault="00C03342" w:rsidP="00D6136E">
      <w:pPr>
        <w:ind w:left="864" w:hanging="432"/>
        <w:jc w:val="both"/>
        <w:rPr>
          <w:rFonts w:eastAsia="Century Schoolbook"/>
          <w:sz w:val="22"/>
          <w:szCs w:val="22"/>
        </w:rPr>
      </w:pPr>
      <w:r w:rsidRPr="008D7AB7">
        <w:rPr>
          <w:rFonts w:eastAsia="Century Schoolbook"/>
          <w:sz w:val="22"/>
          <w:szCs w:val="22"/>
          <w:lang w:val="en-GB" w:eastAsia="en-GB"/>
        </w:rPr>
        <w:t>the increment of tax between a taxable value of £20,000 and a taxable value of</w:t>
      </w:r>
      <w:r w:rsidR="00703C66">
        <w:rPr>
          <w:rFonts w:eastAsia="Century Schoolbook"/>
          <w:sz w:val="22"/>
          <w:szCs w:val="22"/>
          <w:lang w:val="en-GB" w:eastAsia="en-GB"/>
        </w:rPr>
        <w:t xml:space="preserve"> </w:t>
      </w:r>
      <w:r w:rsidRPr="008D7AB7">
        <w:rPr>
          <w:rFonts w:eastAsia="Century Schoolbook"/>
          <w:sz w:val="22"/>
          <w:szCs w:val="22"/>
          <w:lang w:val="en-GB" w:eastAsia="en-GB"/>
        </w:rPr>
        <w:t>£20,001 shall be Threepence;</w:t>
      </w:r>
    </w:p>
    <w:p w:rsidR="00C03342" w:rsidRPr="008D7AB7" w:rsidRDefault="00C03342" w:rsidP="00D6136E">
      <w:pPr>
        <w:ind w:left="864" w:hanging="432"/>
        <w:jc w:val="both"/>
        <w:rPr>
          <w:rFonts w:eastAsia="Century Schoolbook"/>
          <w:sz w:val="22"/>
          <w:szCs w:val="22"/>
        </w:rPr>
      </w:pPr>
      <w:r w:rsidRPr="008D7AB7">
        <w:rPr>
          <w:rFonts w:eastAsia="Century Schoolbook"/>
          <w:sz w:val="22"/>
          <w:szCs w:val="22"/>
          <w:lang w:val="en-GB" w:eastAsia="en-GB"/>
        </w:rPr>
        <w:t>the increment of tax between a taxable value of £35,000 and a taxable value of</w:t>
      </w:r>
      <w:r w:rsidR="00703C66">
        <w:rPr>
          <w:rFonts w:eastAsia="Century Schoolbook"/>
          <w:sz w:val="22"/>
          <w:szCs w:val="22"/>
          <w:lang w:val="en-GB" w:eastAsia="en-GB"/>
        </w:rPr>
        <w:t xml:space="preserve"> </w:t>
      </w:r>
      <w:r w:rsidRPr="008D7AB7">
        <w:rPr>
          <w:rFonts w:eastAsia="Century Schoolbook"/>
          <w:sz w:val="22"/>
          <w:szCs w:val="22"/>
          <w:lang w:val="en-GB" w:eastAsia="en-GB"/>
        </w:rPr>
        <w:t>£35,001 shall be Fourpence;</w:t>
      </w:r>
    </w:p>
    <w:p w:rsidR="00C03342" w:rsidRPr="008D7AB7" w:rsidRDefault="00C03342" w:rsidP="00D6136E">
      <w:pPr>
        <w:ind w:left="864" w:hanging="432"/>
        <w:jc w:val="both"/>
        <w:rPr>
          <w:rFonts w:eastAsia="Century Schoolbook"/>
          <w:sz w:val="22"/>
          <w:szCs w:val="22"/>
        </w:rPr>
      </w:pPr>
      <w:r w:rsidRPr="008D7AB7">
        <w:rPr>
          <w:rFonts w:eastAsia="Century Schoolbook"/>
          <w:sz w:val="22"/>
          <w:szCs w:val="22"/>
          <w:lang w:val="en-GB" w:eastAsia="en-GB"/>
        </w:rPr>
        <w:t>the increment of tax between a taxable value of £50,000 and a taxable value of</w:t>
      </w:r>
      <w:r w:rsidR="00703C66">
        <w:rPr>
          <w:rFonts w:eastAsia="Century Schoolbook"/>
          <w:sz w:val="22"/>
          <w:szCs w:val="22"/>
          <w:lang w:val="en-GB" w:eastAsia="en-GB"/>
        </w:rPr>
        <w:t xml:space="preserve"> </w:t>
      </w:r>
      <w:r w:rsidRPr="008D7AB7">
        <w:rPr>
          <w:rFonts w:eastAsia="Century Schoolbook"/>
          <w:sz w:val="22"/>
          <w:szCs w:val="22"/>
          <w:lang w:val="en-GB" w:eastAsia="en-GB"/>
        </w:rPr>
        <w:t>£50,001 shall be Fivepence;</w:t>
      </w:r>
    </w:p>
    <w:p w:rsidR="00C03342" w:rsidRPr="008D7AB7" w:rsidRDefault="00C03342" w:rsidP="00D6136E">
      <w:pPr>
        <w:ind w:left="864" w:hanging="432"/>
        <w:jc w:val="both"/>
        <w:rPr>
          <w:rFonts w:eastAsia="Century Schoolbook"/>
          <w:sz w:val="22"/>
          <w:szCs w:val="22"/>
        </w:rPr>
      </w:pPr>
      <w:r w:rsidRPr="008D7AB7">
        <w:rPr>
          <w:rFonts w:eastAsia="Century Schoolbook"/>
          <w:sz w:val="22"/>
          <w:szCs w:val="22"/>
          <w:lang w:val="en-GB" w:eastAsia="en-GB"/>
        </w:rPr>
        <w:t>the increment of tax between a taxable value of £65,000 and a taxable value of</w:t>
      </w:r>
      <w:r w:rsidR="00703C66">
        <w:rPr>
          <w:rFonts w:eastAsia="Century Schoolbook"/>
          <w:sz w:val="22"/>
          <w:szCs w:val="22"/>
          <w:lang w:val="en-GB" w:eastAsia="en-GB"/>
        </w:rPr>
        <w:t xml:space="preserve"> </w:t>
      </w:r>
      <w:r w:rsidRPr="008D7AB7">
        <w:rPr>
          <w:rFonts w:eastAsia="Century Schoolbook"/>
          <w:sz w:val="22"/>
          <w:szCs w:val="22"/>
          <w:lang w:val="en-GB" w:eastAsia="en-GB"/>
        </w:rPr>
        <w:t>£65,001 shall be Sixpence; and</w:t>
      </w:r>
    </w:p>
    <w:p w:rsidR="00C03342" w:rsidRPr="008D7AB7" w:rsidRDefault="00C03342" w:rsidP="00D6136E">
      <w:pPr>
        <w:ind w:left="864" w:hanging="432"/>
        <w:jc w:val="both"/>
        <w:rPr>
          <w:rFonts w:eastAsia="Century Schoolbook"/>
          <w:sz w:val="22"/>
          <w:szCs w:val="22"/>
        </w:rPr>
      </w:pPr>
      <w:r w:rsidRPr="008D7AB7">
        <w:rPr>
          <w:rFonts w:eastAsia="Century Schoolbook"/>
          <w:sz w:val="22"/>
          <w:szCs w:val="22"/>
          <w:lang w:val="en-GB" w:eastAsia="en-GB"/>
        </w:rPr>
        <w:t>the increment of tax between a taxable value of £80,000 and a taxable value of</w:t>
      </w:r>
      <w:r w:rsidR="00703C66">
        <w:rPr>
          <w:rFonts w:eastAsia="Century Schoolbook"/>
          <w:sz w:val="22"/>
          <w:szCs w:val="22"/>
          <w:lang w:val="en-GB" w:eastAsia="en-GB"/>
        </w:rPr>
        <w:t xml:space="preserve"> </w:t>
      </w:r>
      <w:r w:rsidRPr="008D7AB7">
        <w:rPr>
          <w:rFonts w:eastAsia="Century Schoolbook"/>
          <w:sz w:val="22"/>
          <w:szCs w:val="22"/>
          <w:lang w:val="en-GB" w:eastAsia="en-GB"/>
        </w:rPr>
        <w:t>£80,001 shall be Sevenpence.</w:t>
      </w:r>
    </w:p>
    <w:p w:rsidR="00C03342" w:rsidRPr="008D7AB7" w:rsidRDefault="00C03342" w:rsidP="00D6136E">
      <w:pPr>
        <w:ind w:firstLine="288"/>
        <w:jc w:val="both"/>
        <w:rPr>
          <w:rFonts w:eastAsia="Century Schoolbook"/>
          <w:sz w:val="22"/>
          <w:szCs w:val="22"/>
        </w:rPr>
      </w:pPr>
      <w:r w:rsidRPr="008D7AB7">
        <w:rPr>
          <w:rFonts w:eastAsia="Century Schoolbook"/>
          <w:sz w:val="22"/>
          <w:szCs w:val="22"/>
          <w:lang w:val="en-GB" w:eastAsia="en-GB"/>
        </w:rPr>
        <w:t>For every pound sterling of taxable value in excess of £80,000 the rate of tax</w:t>
      </w:r>
      <w:r w:rsidR="00703C66">
        <w:rPr>
          <w:rFonts w:eastAsia="Century Schoolbook"/>
          <w:sz w:val="22"/>
          <w:szCs w:val="22"/>
          <w:lang w:val="en-GB" w:eastAsia="en-GB"/>
        </w:rPr>
        <w:t xml:space="preserve"> </w:t>
      </w:r>
      <w:r w:rsidRPr="008D7AB7">
        <w:rPr>
          <w:rFonts w:eastAsia="Century Schoolbook"/>
          <w:sz w:val="22"/>
          <w:szCs w:val="22"/>
          <w:lang w:val="en-GB" w:eastAsia="en-GB"/>
        </w:rPr>
        <w:t>shall be Sevenpence.</w:t>
      </w:r>
    </w:p>
    <w:p w:rsidR="00620FC1" w:rsidRPr="00703C66" w:rsidRDefault="00620FC1" w:rsidP="00D6136E">
      <w:pPr>
        <w:pBdr>
          <w:top w:val="single" w:sz="4" w:space="1" w:color="auto"/>
        </w:pBdr>
        <w:spacing w:before="120"/>
        <w:ind w:left="4104" w:right="4104"/>
        <w:jc w:val="both"/>
        <w:rPr>
          <w:rFonts w:eastAsia="Century Schoolbook"/>
          <w:sz w:val="4"/>
          <w:szCs w:val="22"/>
          <w:lang w:val="en-GB" w:eastAsia="en-GB"/>
        </w:rPr>
      </w:pPr>
    </w:p>
    <w:p w:rsidR="00C03342" w:rsidRPr="008D7AB7" w:rsidRDefault="00C03342" w:rsidP="00D6136E">
      <w:pPr>
        <w:ind w:firstLine="288"/>
        <w:jc w:val="both"/>
        <w:rPr>
          <w:rFonts w:eastAsia="Century Schoolbook"/>
          <w:sz w:val="22"/>
          <w:szCs w:val="22"/>
        </w:rPr>
      </w:pPr>
      <w:r w:rsidRPr="008D7AB7">
        <w:rPr>
          <w:rFonts w:eastAsia="Century Schoolbook"/>
          <w:sz w:val="22"/>
          <w:szCs w:val="22"/>
          <w:lang w:val="en-GB" w:eastAsia="en-GB"/>
        </w:rPr>
        <w:t>The rate of tax for so much of the taxable value as exceeds £5,000, and does not exceed £80,000, may be calculated from the following formula:—</w:t>
      </w:r>
    </w:p>
    <w:p w:rsidR="00C03342" w:rsidRPr="008D7AB7" w:rsidRDefault="00C03342" w:rsidP="00D6136E">
      <w:pPr>
        <w:spacing w:before="120"/>
        <w:ind w:left="2160"/>
        <w:jc w:val="both"/>
        <w:rPr>
          <w:rFonts w:eastAsia="Century Schoolbook"/>
          <w:sz w:val="22"/>
          <w:szCs w:val="22"/>
        </w:rPr>
      </w:pPr>
      <w:r w:rsidRPr="008D7AB7">
        <w:rPr>
          <w:rFonts w:eastAsia="Century Schoolbook"/>
          <w:sz w:val="22"/>
          <w:szCs w:val="22"/>
        </w:rPr>
        <w:t>R</w:t>
      </w:r>
      <w:r w:rsidRPr="008D7AB7">
        <w:rPr>
          <w:rFonts w:eastAsia="Century Schoolbook"/>
          <w:sz w:val="22"/>
          <w:szCs w:val="22"/>
          <w:lang w:val="en-IN" w:eastAsia="el-GR"/>
        </w:rPr>
        <w:t xml:space="preserve"> </w:t>
      </w:r>
      <w:r w:rsidRPr="008D7AB7">
        <w:rPr>
          <w:rFonts w:eastAsia="Century Schoolbook"/>
          <w:sz w:val="22"/>
          <w:szCs w:val="22"/>
          <w:lang w:val="en-GB" w:eastAsia="en-GB"/>
        </w:rPr>
        <w:t>= rate of tax in pence per pound sterling.</w:t>
      </w:r>
    </w:p>
    <w:p w:rsidR="00586204" w:rsidRPr="008D7AB7" w:rsidRDefault="00C03342" w:rsidP="00D6136E">
      <w:pPr>
        <w:spacing w:before="120"/>
        <w:ind w:left="2160"/>
        <w:jc w:val="both"/>
        <w:rPr>
          <w:rFonts w:eastAsia="Century Schoolbook"/>
          <w:sz w:val="22"/>
          <w:szCs w:val="22"/>
          <w:lang w:val="en-GB" w:eastAsia="en-GB"/>
        </w:rPr>
      </w:pPr>
      <w:r w:rsidRPr="008D7AB7">
        <w:rPr>
          <w:rFonts w:eastAsia="Century Schoolbook"/>
          <w:sz w:val="22"/>
          <w:szCs w:val="22"/>
          <w:lang w:val="el-GR" w:eastAsia="el-GR"/>
        </w:rPr>
        <w:t>Ε</w:t>
      </w:r>
      <w:r w:rsidRPr="008D7AB7">
        <w:rPr>
          <w:rFonts w:eastAsia="Century Schoolbook"/>
          <w:sz w:val="22"/>
          <w:szCs w:val="22"/>
          <w:lang w:val="en-IN" w:eastAsia="el-GR"/>
        </w:rPr>
        <w:t xml:space="preserve"> </w:t>
      </w:r>
      <w:r w:rsidRPr="008D7AB7">
        <w:rPr>
          <w:rFonts w:eastAsia="Century Schoolbook"/>
          <w:sz w:val="22"/>
          <w:szCs w:val="22"/>
          <w:lang w:val="en-GB" w:eastAsia="en-GB"/>
        </w:rPr>
        <w:t>= excess of taxable value over £5,000, in pounds sterling.</w:t>
      </w:r>
    </w:p>
    <w:p w:rsidR="00C03342" w:rsidRPr="008D7AB7" w:rsidRDefault="00B44E49" w:rsidP="00BE0896">
      <w:pPr>
        <w:spacing w:before="120"/>
        <w:jc w:val="center"/>
      </w:pPr>
      <w:r w:rsidRPr="008D7AB7">
        <w:rPr>
          <w:sz w:val="22"/>
        </w:rPr>
        <w:pict>
          <v:shape id="_x0000_i1030" type="#_x0000_t75" style="width:109pt;height:33pt">
            <v:imagedata r:id="rId8" o:title=""/>
          </v:shape>
        </w:pict>
      </w:r>
    </w:p>
    <w:p w:rsidR="00AC7675" w:rsidRPr="008D7AB7" w:rsidRDefault="00AC7675" w:rsidP="00C27A00">
      <w:pPr>
        <w:pBdr>
          <w:bottom w:val="single" w:sz="4" w:space="1" w:color="auto"/>
        </w:pBdr>
        <w:spacing w:before="600"/>
        <w:ind w:left="2880" w:right="2880"/>
        <w:jc w:val="center"/>
        <w:rPr>
          <w:sz w:val="22"/>
          <w:szCs w:val="22"/>
        </w:rPr>
      </w:pPr>
      <w:bookmarkStart w:id="0" w:name="_GoBack"/>
      <w:bookmarkEnd w:id="0"/>
    </w:p>
    <w:sectPr w:rsidR="00AC7675" w:rsidRPr="008D7AB7" w:rsidSect="0089792F">
      <w:headerReference w:type="even" r:id="rId9"/>
      <w:headerReference w:type="default" r:id="rId10"/>
      <w:type w:val="nextColumn"/>
      <w:pgSz w:w="11909" w:h="16834" w:code="9"/>
      <w:pgMar w:top="1440" w:right="1440" w:bottom="1008"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AB8" w:rsidRDefault="00FB1AB8" w:rsidP="00B804B1">
      <w:r>
        <w:separator/>
      </w:r>
    </w:p>
  </w:endnote>
  <w:endnote w:type="continuationSeparator" w:id="0">
    <w:p w:rsidR="00FB1AB8" w:rsidRDefault="00FB1AB8" w:rsidP="00B80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AB8" w:rsidRDefault="00FB1AB8" w:rsidP="00B804B1">
      <w:r>
        <w:separator/>
      </w:r>
    </w:p>
  </w:footnote>
  <w:footnote w:type="continuationSeparator" w:id="0">
    <w:p w:rsidR="00FB1AB8" w:rsidRDefault="00FB1AB8" w:rsidP="00B804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989" w:rsidRDefault="00CE3989" w:rsidP="00CE3989">
    <w:pPr>
      <w:pStyle w:val="Header"/>
      <w:tabs>
        <w:tab w:val="clear" w:pos="9360"/>
        <w:tab w:val="right" w:pos="9000"/>
      </w:tabs>
    </w:pPr>
    <w:r>
      <w:rPr>
        <w:rFonts w:eastAsia="Century Schoolbook"/>
      </w:rPr>
      <w:t>1910</w:t>
    </w:r>
    <w:r w:rsidRPr="00B1579B">
      <w:rPr>
        <w:rFonts w:eastAsia="Century Schoolbook"/>
        <w:lang w:val="en-GB" w:eastAsia="en-GB"/>
      </w:rPr>
      <w:t>.</w:t>
    </w:r>
    <w:r w:rsidRPr="00B1579B">
      <w:ptab w:relativeTo="margin" w:alignment="center" w:leader="none"/>
    </w:r>
    <w:r w:rsidRPr="00B1579B">
      <w:rPr>
        <w:rFonts w:eastAsia="Century Schoolbook"/>
        <w:i/>
        <w:iCs/>
        <w:lang w:val="en-GB" w:eastAsia="en-GB"/>
      </w:rPr>
      <w:t>Land Tax.</w:t>
    </w:r>
    <w:r w:rsidRPr="00B1579B">
      <w:ptab w:relativeTo="margin" w:alignment="right" w:leader="none"/>
    </w:r>
    <w:r w:rsidRPr="00B1579B">
      <w:rPr>
        <w:rFonts w:eastAsia="Century Schoolbook"/>
      </w:rPr>
      <w:t>No.</w:t>
    </w:r>
    <w:r w:rsidRPr="00B1579B">
      <w:rPr>
        <w:rFonts w:eastAsia="Century Schoolbook"/>
        <w:lang w:val="el-GR" w:eastAsia="el-GR"/>
      </w:rPr>
      <w:t xml:space="preserve"> </w:t>
    </w:r>
    <w:r>
      <w:rPr>
        <w:rFonts w:eastAsia="Century Schoolbook"/>
        <w:lang w:val="en-GB" w:eastAsia="en-GB"/>
      </w:rPr>
      <w:t>21</w:t>
    </w:r>
    <w:r w:rsidRPr="00B1579B">
      <w:rPr>
        <w:rFonts w:eastAsia="Century Schoolbook"/>
        <w:lang w:val="en-GB" w:eastAsia="en-GB"/>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5AB" w:rsidRPr="00B1579B" w:rsidRDefault="000A7ABE" w:rsidP="005A3402">
    <w:pPr>
      <w:pStyle w:val="Header"/>
      <w:tabs>
        <w:tab w:val="clear" w:pos="9360"/>
        <w:tab w:val="right" w:pos="9000"/>
      </w:tabs>
    </w:pPr>
    <w:r w:rsidRPr="00B1579B">
      <w:rPr>
        <w:rFonts w:eastAsia="Century Schoolbook"/>
      </w:rPr>
      <w:t>No.</w:t>
    </w:r>
    <w:r w:rsidRPr="00B1579B">
      <w:rPr>
        <w:rFonts w:eastAsia="Century Schoolbook"/>
        <w:lang w:val="el-GR" w:eastAsia="el-GR"/>
      </w:rPr>
      <w:t xml:space="preserve"> </w:t>
    </w:r>
    <w:r w:rsidRPr="00B1579B">
      <w:rPr>
        <w:rFonts w:eastAsia="Century Schoolbook"/>
        <w:lang w:val="en-GB" w:eastAsia="en-GB"/>
      </w:rPr>
      <w:t>21.</w:t>
    </w:r>
    <w:r w:rsidRPr="00B1579B">
      <w:ptab w:relativeTo="margin" w:alignment="center" w:leader="none"/>
    </w:r>
    <w:r w:rsidRPr="00B1579B">
      <w:rPr>
        <w:rFonts w:eastAsia="Century Schoolbook"/>
        <w:i/>
        <w:iCs/>
        <w:lang w:val="en-GB" w:eastAsia="en-GB"/>
      </w:rPr>
      <w:t>Land Tax.</w:t>
    </w:r>
    <w:r w:rsidRPr="00B1579B">
      <w:ptab w:relativeTo="margin" w:alignment="right" w:leader="none"/>
    </w:r>
    <w:r w:rsidRPr="00B1579B">
      <w:rPr>
        <w:rFonts w:eastAsia="Century Schoolbook"/>
        <w:lang w:val="en-GB" w:eastAsia="en-GB"/>
      </w:rPr>
      <w:t>1910.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defaultTabStop w:val="720"/>
  <w:evenAndOddHeader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B804B1"/>
    <w:rsid w:val="00010226"/>
    <w:rsid w:val="00016BFF"/>
    <w:rsid w:val="00025296"/>
    <w:rsid w:val="00043B10"/>
    <w:rsid w:val="000A7ABE"/>
    <w:rsid w:val="000B5504"/>
    <w:rsid w:val="000C3263"/>
    <w:rsid w:val="000E0046"/>
    <w:rsid w:val="0014569B"/>
    <w:rsid w:val="00157BB5"/>
    <w:rsid w:val="00180125"/>
    <w:rsid w:val="00180135"/>
    <w:rsid w:val="001C2763"/>
    <w:rsid w:val="002128AC"/>
    <w:rsid w:val="00247112"/>
    <w:rsid w:val="002561DD"/>
    <w:rsid w:val="002B73BC"/>
    <w:rsid w:val="002E563A"/>
    <w:rsid w:val="00302774"/>
    <w:rsid w:val="00316A4D"/>
    <w:rsid w:val="00322770"/>
    <w:rsid w:val="003A1226"/>
    <w:rsid w:val="003E6BAC"/>
    <w:rsid w:val="00401F65"/>
    <w:rsid w:val="004129D8"/>
    <w:rsid w:val="004363CB"/>
    <w:rsid w:val="00467691"/>
    <w:rsid w:val="004676D1"/>
    <w:rsid w:val="00473A01"/>
    <w:rsid w:val="00481EDB"/>
    <w:rsid w:val="004878A9"/>
    <w:rsid w:val="004A2D50"/>
    <w:rsid w:val="004F60DA"/>
    <w:rsid w:val="0051785E"/>
    <w:rsid w:val="00543D3F"/>
    <w:rsid w:val="00552408"/>
    <w:rsid w:val="00566912"/>
    <w:rsid w:val="00566ECE"/>
    <w:rsid w:val="00586204"/>
    <w:rsid w:val="00586E8F"/>
    <w:rsid w:val="0059233A"/>
    <w:rsid w:val="005A3402"/>
    <w:rsid w:val="005A3559"/>
    <w:rsid w:val="005C36EF"/>
    <w:rsid w:val="005D6695"/>
    <w:rsid w:val="005F7254"/>
    <w:rsid w:val="00620FC1"/>
    <w:rsid w:val="006449D2"/>
    <w:rsid w:val="006741BC"/>
    <w:rsid w:val="006822CD"/>
    <w:rsid w:val="006F475D"/>
    <w:rsid w:val="00703C66"/>
    <w:rsid w:val="00736090"/>
    <w:rsid w:val="00750925"/>
    <w:rsid w:val="00765ABB"/>
    <w:rsid w:val="0076760B"/>
    <w:rsid w:val="00785793"/>
    <w:rsid w:val="007B4C64"/>
    <w:rsid w:val="007B51E0"/>
    <w:rsid w:val="007E4D27"/>
    <w:rsid w:val="007E7F02"/>
    <w:rsid w:val="007F5B59"/>
    <w:rsid w:val="00800FCD"/>
    <w:rsid w:val="00801A11"/>
    <w:rsid w:val="00841543"/>
    <w:rsid w:val="00872913"/>
    <w:rsid w:val="00881221"/>
    <w:rsid w:val="00891F5A"/>
    <w:rsid w:val="0089792F"/>
    <w:rsid w:val="008A22AE"/>
    <w:rsid w:val="008B675D"/>
    <w:rsid w:val="008C1676"/>
    <w:rsid w:val="008D7AB7"/>
    <w:rsid w:val="008F2445"/>
    <w:rsid w:val="00912699"/>
    <w:rsid w:val="009173EE"/>
    <w:rsid w:val="009325AB"/>
    <w:rsid w:val="009353EF"/>
    <w:rsid w:val="00974984"/>
    <w:rsid w:val="00991A9F"/>
    <w:rsid w:val="00997356"/>
    <w:rsid w:val="009A1418"/>
    <w:rsid w:val="009A2F03"/>
    <w:rsid w:val="009B05ED"/>
    <w:rsid w:val="009C62F4"/>
    <w:rsid w:val="009D2423"/>
    <w:rsid w:val="00A00DDC"/>
    <w:rsid w:val="00A60279"/>
    <w:rsid w:val="00A829B7"/>
    <w:rsid w:val="00A8688B"/>
    <w:rsid w:val="00AC7675"/>
    <w:rsid w:val="00B1579B"/>
    <w:rsid w:val="00B3099D"/>
    <w:rsid w:val="00B41A53"/>
    <w:rsid w:val="00B44E49"/>
    <w:rsid w:val="00B804B1"/>
    <w:rsid w:val="00BA75C3"/>
    <w:rsid w:val="00BC14FC"/>
    <w:rsid w:val="00BC19C6"/>
    <w:rsid w:val="00BE0896"/>
    <w:rsid w:val="00C03342"/>
    <w:rsid w:val="00C07ADB"/>
    <w:rsid w:val="00C27A00"/>
    <w:rsid w:val="00C3716E"/>
    <w:rsid w:val="00C60758"/>
    <w:rsid w:val="00C64B8E"/>
    <w:rsid w:val="00C853B1"/>
    <w:rsid w:val="00C87C52"/>
    <w:rsid w:val="00C978C9"/>
    <w:rsid w:val="00CA5153"/>
    <w:rsid w:val="00CB1F75"/>
    <w:rsid w:val="00CE3989"/>
    <w:rsid w:val="00CF7527"/>
    <w:rsid w:val="00D151B2"/>
    <w:rsid w:val="00D22CD2"/>
    <w:rsid w:val="00D46A18"/>
    <w:rsid w:val="00D57711"/>
    <w:rsid w:val="00D6136E"/>
    <w:rsid w:val="00D9768F"/>
    <w:rsid w:val="00DA4CCB"/>
    <w:rsid w:val="00DC307B"/>
    <w:rsid w:val="00DF127B"/>
    <w:rsid w:val="00DF2A82"/>
    <w:rsid w:val="00E13D0E"/>
    <w:rsid w:val="00E618D9"/>
    <w:rsid w:val="00E63AB1"/>
    <w:rsid w:val="00E673CA"/>
    <w:rsid w:val="00E81E5F"/>
    <w:rsid w:val="00E8754D"/>
    <w:rsid w:val="00EC2F03"/>
    <w:rsid w:val="00ED04F9"/>
    <w:rsid w:val="00F145BC"/>
    <w:rsid w:val="00F42E2E"/>
    <w:rsid w:val="00FA159E"/>
    <w:rsid w:val="00FB1AB8"/>
    <w:rsid w:val="00FB7951"/>
    <w:rsid w:val="00FC08D2"/>
    <w:rsid w:val="00FD28B5"/>
    <w:rsid w:val="00FE7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1DD"/>
    <w:pPr>
      <w:widowControl w:val="0"/>
      <w:autoSpaceDE w:val="0"/>
      <w:autoSpaceDN w:val="0"/>
      <w:adjustRightInd w:val="0"/>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804B1"/>
    <w:pPr>
      <w:tabs>
        <w:tab w:val="center" w:pos="4680"/>
        <w:tab w:val="right" w:pos="9360"/>
      </w:tabs>
    </w:pPr>
  </w:style>
  <w:style w:type="character" w:customStyle="1" w:styleId="HeaderChar">
    <w:name w:val="Header Char"/>
    <w:basedOn w:val="DefaultParagraphFont"/>
    <w:link w:val="Header"/>
    <w:uiPriority w:val="99"/>
    <w:semiHidden/>
    <w:locked/>
    <w:rsid w:val="00B804B1"/>
    <w:rPr>
      <w:rFonts w:ascii="Times New Roman" w:hAnsi="Times New Roman" w:cs="Times New Roman"/>
      <w:sz w:val="20"/>
      <w:szCs w:val="20"/>
    </w:rPr>
  </w:style>
  <w:style w:type="paragraph" w:styleId="Footer">
    <w:name w:val="footer"/>
    <w:basedOn w:val="Normal"/>
    <w:link w:val="FooterChar"/>
    <w:uiPriority w:val="99"/>
    <w:semiHidden/>
    <w:unhideWhenUsed/>
    <w:rsid w:val="00B804B1"/>
    <w:pPr>
      <w:tabs>
        <w:tab w:val="center" w:pos="4680"/>
        <w:tab w:val="right" w:pos="9360"/>
      </w:tabs>
    </w:pPr>
  </w:style>
  <w:style w:type="character" w:customStyle="1" w:styleId="FooterChar">
    <w:name w:val="Footer Char"/>
    <w:basedOn w:val="DefaultParagraphFont"/>
    <w:link w:val="Footer"/>
    <w:uiPriority w:val="99"/>
    <w:semiHidden/>
    <w:locked/>
    <w:rsid w:val="00B804B1"/>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B804B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804B1"/>
    <w:rPr>
      <w:rFonts w:ascii="Tahoma" w:hAnsi="Tahoma" w:cs="Tahoma"/>
      <w:sz w:val="16"/>
      <w:szCs w:val="16"/>
    </w:rPr>
  </w:style>
  <w:style w:type="paragraph" w:customStyle="1" w:styleId="Style39">
    <w:name w:val="Style39"/>
    <w:basedOn w:val="Normal"/>
    <w:rsid w:val="00C03342"/>
    <w:pPr>
      <w:widowControl/>
      <w:autoSpaceDE/>
      <w:autoSpaceDN/>
      <w:adjustRightInd/>
    </w:pPr>
    <w:rPr>
      <w:rFonts w:ascii="Century Schoolbook" w:eastAsia="Century Schoolbook" w:hAnsi="Century Schoolbook" w:cs="Century Schoolbook"/>
    </w:rPr>
  </w:style>
  <w:style w:type="character" w:styleId="PlaceholderText">
    <w:name w:val="Placeholder Text"/>
    <w:basedOn w:val="DefaultParagraphFont"/>
    <w:uiPriority w:val="99"/>
    <w:semiHidden/>
    <w:rsid w:val="00841543"/>
    <w:rPr>
      <w:color w:val="808080"/>
    </w:rPr>
  </w:style>
  <w:style w:type="paragraph" w:styleId="ListParagraph">
    <w:name w:val="List Paragraph"/>
    <w:basedOn w:val="Normal"/>
    <w:uiPriority w:val="34"/>
    <w:qFormat/>
    <w:rsid w:val="00FB79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IN" w:eastAsia="en-IN"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2</Pages>
  <Words>643</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ITS-11</dc:creator>
  <cp:lastModifiedBy>Edwards, Tony</cp:lastModifiedBy>
  <cp:revision>168</cp:revision>
  <cp:lastPrinted>2017-03-24T08:49:00Z</cp:lastPrinted>
  <dcterms:created xsi:type="dcterms:W3CDTF">2017-03-27T08:00:00Z</dcterms:created>
  <dcterms:modified xsi:type="dcterms:W3CDTF">2017-08-11T05:55:00Z</dcterms:modified>
</cp:coreProperties>
</file>