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B62" w:rsidRPr="00181E1D" w:rsidRDefault="005E5B62" w:rsidP="004A31B5">
      <w:pPr>
        <w:pStyle w:val="Style1"/>
        <w:widowControl/>
        <w:jc w:val="center"/>
        <w:rPr>
          <w:rStyle w:val="FontStyle19"/>
          <w:b/>
          <w:sz w:val="36"/>
          <w:szCs w:val="22"/>
        </w:rPr>
      </w:pPr>
      <w:r w:rsidRPr="00181E1D">
        <w:rPr>
          <w:rStyle w:val="FontStyle19"/>
          <w:bCs/>
          <w:sz w:val="36"/>
          <w:szCs w:val="36"/>
        </w:rPr>
        <w:t>IMMIGRATION RESTRICTION</w:t>
      </w:r>
      <w:r w:rsidRPr="00181E1D">
        <w:rPr>
          <w:rStyle w:val="FontStyle19"/>
          <w:b/>
          <w:sz w:val="36"/>
          <w:szCs w:val="22"/>
        </w:rPr>
        <w:t>.</w:t>
      </w:r>
    </w:p>
    <w:p w:rsidR="005E5B62" w:rsidRPr="004A31B5" w:rsidRDefault="005E5B62" w:rsidP="005D64A9">
      <w:pPr>
        <w:pStyle w:val="Style1"/>
        <w:widowControl/>
        <w:pBdr>
          <w:bottom w:val="single" w:sz="4" w:space="1" w:color="auto"/>
        </w:pBdr>
        <w:spacing w:before="240" w:after="360"/>
        <w:ind w:left="3888" w:right="3888"/>
        <w:jc w:val="center"/>
        <w:rPr>
          <w:rStyle w:val="FontStyle19"/>
          <w:sz w:val="22"/>
          <w:szCs w:val="22"/>
        </w:rPr>
      </w:pPr>
    </w:p>
    <w:p w:rsidR="005E5B62" w:rsidRPr="004A31B5" w:rsidRDefault="005E5B62" w:rsidP="00181E1D">
      <w:pPr>
        <w:pStyle w:val="Style2"/>
        <w:widowControl/>
        <w:spacing w:before="120" w:after="120"/>
        <w:jc w:val="center"/>
        <w:rPr>
          <w:rStyle w:val="FontStyle20"/>
          <w:sz w:val="28"/>
          <w:szCs w:val="28"/>
        </w:rPr>
      </w:pPr>
      <w:r w:rsidRPr="004A31B5">
        <w:rPr>
          <w:rStyle w:val="FontStyle20"/>
          <w:sz w:val="28"/>
          <w:szCs w:val="28"/>
        </w:rPr>
        <w:t>No. 10 of 1910.</w:t>
      </w:r>
    </w:p>
    <w:p w:rsidR="005E5B62" w:rsidRPr="004A31B5" w:rsidRDefault="005E5B62" w:rsidP="00181E1D">
      <w:pPr>
        <w:pStyle w:val="Style3"/>
        <w:widowControl/>
        <w:spacing w:before="120" w:after="120"/>
        <w:jc w:val="center"/>
        <w:rPr>
          <w:rStyle w:val="FontStyle22"/>
        </w:rPr>
      </w:pPr>
      <w:r w:rsidRPr="004A31B5">
        <w:rPr>
          <w:rStyle w:val="FontStyle23"/>
          <w:sz w:val="26"/>
          <w:szCs w:val="26"/>
        </w:rPr>
        <w:t xml:space="preserve">An Act to amend the </w:t>
      </w:r>
      <w:r w:rsidRPr="004A31B5">
        <w:rPr>
          <w:rStyle w:val="FontStyle21"/>
          <w:sz w:val="26"/>
          <w:szCs w:val="26"/>
        </w:rPr>
        <w:t>Immigration Restriction Act</w:t>
      </w:r>
      <w:r w:rsidR="0063055B" w:rsidRPr="004A31B5">
        <w:rPr>
          <w:rStyle w:val="FontStyle21"/>
          <w:sz w:val="26"/>
          <w:szCs w:val="26"/>
        </w:rPr>
        <w:t xml:space="preserve"> </w:t>
      </w:r>
      <w:r w:rsidRPr="004A31B5">
        <w:rPr>
          <w:rStyle w:val="FontStyle22"/>
        </w:rPr>
        <w:t>1901</w:t>
      </w:r>
      <w:r w:rsidR="0063055B" w:rsidRPr="004A31B5">
        <w:rPr>
          <w:rStyle w:val="FontStyle22"/>
        </w:rPr>
        <w:t>–</w:t>
      </w:r>
      <w:r w:rsidRPr="004A31B5">
        <w:rPr>
          <w:rStyle w:val="FontStyle22"/>
        </w:rPr>
        <w:t>1908.</w:t>
      </w:r>
    </w:p>
    <w:p w:rsidR="005E5B62" w:rsidRPr="004A31B5" w:rsidRDefault="005E5B62" w:rsidP="00181E1D">
      <w:pPr>
        <w:pStyle w:val="Style5"/>
        <w:widowControl/>
        <w:spacing w:before="120" w:after="120"/>
        <w:jc w:val="right"/>
        <w:rPr>
          <w:rStyle w:val="FontStyle23"/>
          <w:sz w:val="26"/>
          <w:szCs w:val="26"/>
        </w:rPr>
      </w:pPr>
      <w:r w:rsidRPr="004A31B5">
        <w:rPr>
          <w:rStyle w:val="FontStyle23"/>
          <w:sz w:val="26"/>
          <w:szCs w:val="26"/>
        </w:rPr>
        <w:t>[Assented to 16th September, 1910.]</w:t>
      </w:r>
    </w:p>
    <w:p w:rsidR="005E5B62" w:rsidRPr="00114FD6" w:rsidRDefault="004A31B5" w:rsidP="004A31B5">
      <w:pPr>
        <w:pStyle w:val="Style6"/>
        <w:widowControl/>
        <w:spacing w:before="120"/>
        <w:jc w:val="both"/>
        <w:rPr>
          <w:rStyle w:val="FontStyle25"/>
          <w:sz w:val="22"/>
          <w:szCs w:val="22"/>
        </w:rPr>
      </w:pPr>
      <w:r w:rsidRPr="00114FD6">
        <w:rPr>
          <w:rStyle w:val="FontStyle23"/>
          <w:sz w:val="22"/>
          <w:szCs w:val="22"/>
        </w:rPr>
        <w:t>BE</w:t>
      </w:r>
      <w:r w:rsidR="005E5B62" w:rsidRPr="00114FD6">
        <w:rPr>
          <w:rStyle w:val="FontStyle25"/>
          <w:sz w:val="22"/>
          <w:szCs w:val="22"/>
        </w:rPr>
        <w:t xml:space="preserve"> it enacted by the King</w:t>
      </w:r>
      <w:r w:rsidR="00DF2A96" w:rsidRPr="00114FD6">
        <w:rPr>
          <w:rStyle w:val="FontStyle25"/>
          <w:sz w:val="22"/>
          <w:szCs w:val="22"/>
        </w:rPr>
        <w:t>’</w:t>
      </w:r>
      <w:r w:rsidR="005E5B62" w:rsidRPr="00114FD6">
        <w:rPr>
          <w:rStyle w:val="FontStyle25"/>
          <w:sz w:val="22"/>
          <w:szCs w:val="22"/>
        </w:rPr>
        <w:t>s Most Excellent Majesty, the Senate, and the House of Representatives of the Commonwealth of Australia, as follows:—</w:t>
      </w:r>
    </w:p>
    <w:p w:rsidR="005E5B62" w:rsidRPr="00181E1D" w:rsidRDefault="005E5B62" w:rsidP="00181E1D">
      <w:pPr>
        <w:pStyle w:val="Style7"/>
        <w:widowControl/>
        <w:spacing w:before="120" w:after="60"/>
        <w:rPr>
          <w:rStyle w:val="FontStyle28"/>
          <w:sz w:val="20"/>
          <w:szCs w:val="20"/>
          <w:lang w:val="da-DK"/>
        </w:rPr>
      </w:pPr>
      <w:r w:rsidRPr="00181E1D">
        <w:rPr>
          <w:rStyle w:val="FontStyle28"/>
          <w:sz w:val="20"/>
          <w:szCs w:val="20"/>
        </w:rPr>
        <w:t xml:space="preserve">Short title </w:t>
      </w:r>
      <w:r w:rsidRPr="00181E1D">
        <w:rPr>
          <w:rStyle w:val="FontStyle28"/>
          <w:sz w:val="20"/>
          <w:szCs w:val="20"/>
          <w:lang w:val="da-DK"/>
        </w:rPr>
        <w:t>and</w:t>
      </w:r>
      <w:r w:rsidR="005D64A9">
        <w:rPr>
          <w:rStyle w:val="FontStyle28"/>
          <w:sz w:val="20"/>
          <w:szCs w:val="20"/>
          <w:lang w:val="da-DK"/>
        </w:rPr>
        <w:t xml:space="preserve"> </w:t>
      </w:r>
      <w:r w:rsidRPr="00181E1D">
        <w:rPr>
          <w:rStyle w:val="FontStyle28"/>
          <w:sz w:val="20"/>
          <w:szCs w:val="20"/>
          <w:lang w:val="da-DK"/>
        </w:rPr>
        <w:t>citation.</w:t>
      </w:r>
    </w:p>
    <w:p w:rsidR="005E5B62" w:rsidRPr="004A31B5" w:rsidRDefault="005E5B62" w:rsidP="005D64A9">
      <w:pPr>
        <w:pStyle w:val="Style8"/>
        <w:widowControl/>
        <w:tabs>
          <w:tab w:val="left" w:pos="1260"/>
        </w:tabs>
        <w:ind w:firstLine="288"/>
        <w:jc w:val="both"/>
        <w:rPr>
          <w:rStyle w:val="FontStyle25"/>
          <w:sz w:val="22"/>
          <w:szCs w:val="22"/>
        </w:rPr>
      </w:pPr>
      <w:r w:rsidRPr="004A31B5">
        <w:rPr>
          <w:rStyle w:val="FontStyle29"/>
          <w:sz w:val="22"/>
          <w:szCs w:val="22"/>
        </w:rPr>
        <w:t>1.</w:t>
      </w:r>
      <w:r w:rsidRPr="005C3A3A">
        <w:rPr>
          <w:rStyle w:val="FontStyle29"/>
          <w:b w:val="0"/>
          <w:bCs w:val="0"/>
          <w:sz w:val="22"/>
          <w:szCs w:val="22"/>
        </w:rPr>
        <w:t>—(1.)</w:t>
      </w:r>
      <w:r w:rsidR="005D64A9">
        <w:rPr>
          <w:rStyle w:val="FontStyle29"/>
          <w:b w:val="0"/>
          <w:bCs w:val="0"/>
          <w:sz w:val="22"/>
          <w:szCs w:val="22"/>
        </w:rPr>
        <w:tab/>
      </w:r>
      <w:r w:rsidRPr="004A31B5">
        <w:rPr>
          <w:rStyle w:val="FontStyle25"/>
          <w:sz w:val="22"/>
          <w:szCs w:val="22"/>
        </w:rPr>
        <w:t xml:space="preserve">This Act may be cited as the </w:t>
      </w:r>
      <w:r w:rsidRPr="004A31B5">
        <w:rPr>
          <w:rStyle w:val="FontStyle26"/>
          <w:sz w:val="22"/>
          <w:szCs w:val="22"/>
        </w:rPr>
        <w:t xml:space="preserve">Immigration Restriction Act </w:t>
      </w:r>
      <w:r w:rsidRPr="004A31B5">
        <w:rPr>
          <w:rStyle w:val="FontStyle25"/>
          <w:sz w:val="22"/>
          <w:szCs w:val="22"/>
        </w:rPr>
        <w:t>1910.</w:t>
      </w:r>
    </w:p>
    <w:p w:rsidR="005E5B62" w:rsidRPr="004A31B5" w:rsidRDefault="005E5B62" w:rsidP="004A31B5">
      <w:pPr>
        <w:pStyle w:val="Style8"/>
        <w:widowControl/>
        <w:ind w:firstLine="288"/>
        <w:jc w:val="both"/>
        <w:rPr>
          <w:rStyle w:val="FontStyle25"/>
          <w:sz w:val="22"/>
          <w:szCs w:val="22"/>
        </w:rPr>
      </w:pPr>
      <w:r w:rsidRPr="004A31B5">
        <w:rPr>
          <w:rStyle w:val="FontStyle25"/>
          <w:sz w:val="22"/>
          <w:szCs w:val="22"/>
        </w:rPr>
        <w:t>(2.)</w:t>
      </w:r>
      <w:r w:rsidR="005D64A9">
        <w:rPr>
          <w:rStyle w:val="FontStyle25"/>
          <w:sz w:val="22"/>
          <w:szCs w:val="22"/>
        </w:rPr>
        <w:tab/>
      </w:r>
      <w:r w:rsidRPr="004A31B5">
        <w:rPr>
          <w:rStyle w:val="FontStyle25"/>
          <w:sz w:val="22"/>
          <w:szCs w:val="22"/>
        </w:rPr>
        <w:t xml:space="preserve">The </w:t>
      </w:r>
      <w:r w:rsidRPr="004A31B5">
        <w:rPr>
          <w:rStyle w:val="FontStyle26"/>
          <w:sz w:val="22"/>
          <w:szCs w:val="22"/>
        </w:rPr>
        <w:t xml:space="preserve">Immigration Restriction Act </w:t>
      </w:r>
      <w:r w:rsidRPr="004A31B5">
        <w:rPr>
          <w:rStyle w:val="FontStyle25"/>
          <w:sz w:val="22"/>
          <w:szCs w:val="22"/>
        </w:rPr>
        <w:t>1901</w:t>
      </w:r>
      <w:r w:rsidR="00114FD6" w:rsidRPr="004A31B5">
        <w:rPr>
          <w:rStyle w:val="FontStyle25"/>
          <w:sz w:val="22"/>
          <w:szCs w:val="22"/>
        </w:rPr>
        <w:t>–</w:t>
      </w:r>
      <w:r w:rsidRPr="004A31B5">
        <w:rPr>
          <w:rStyle w:val="FontStyle25"/>
          <w:sz w:val="22"/>
          <w:szCs w:val="22"/>
        </w:rPr>
        <w:t>1908 is in this Act referred to as the Principal Act.</w:t>
      </w:r>
    </w:p>
    <w:p w:rsidR="0063055B" w:rsidRPr="004A31B5" w:rsidRDefault="005E5B62" w:rsidP="004A31B5">
      <w:pPr>
        <w:pStyle w:val="Style8"/>
        <w:widowControl/>
        <w:ind w:firstLine="288"/>
        <w:jc w:val="both"/>
        <w:rPr>
          <w:rStyle w:val="FontStyle25"/>
          <w:sz w:val="22"/>
          <w:szCs w:val="22"/>
        </w:rPr>
      </w:pPr>
      <w:r w:rsidRPr="004A31B5">
        <w:rPr>
          <w:rStyle w:val="FontStyle25"/>
          <w:sz w:val="22"/>
          <w:szCs w:val="22"/>
        </w:rPr>
        <w:t>(3.)</w:t>
      </w:r>
      <w:r w:rsidR="005D64A9">
        <w:rPr>
          <w:rStyle w:val="FontStyle25"/>
          <w:sz w:val="22"/>
          <w:szCs w:val="22"/>
        </w:rPr>
        <w:tab/>
      </w:r>
      <w:r w:rsidRPr="004A31B5">
        <w:rPr>
          <w:rStyle w:val="FontStyle25"/>
          <w:sz w:val="22"/>
          <w:szCs w:val="22"/>
        </w:rPr>
        <w:t xml:space="preserve">The Principal Act, as amended by this Act, may be cited as the </w:t>
      </w:r>
      <w:r w:rsidRPr="004A31B5">
        <w:rPr>
          <w:rStyle w:val="FontStyle26"/>
          <w:sz w:val="22"/>
          <w:szCs w:val="22"/>
        </w:rPr>
        <w:t xml:space="preserve">Immigration Restriction Act </w:t>
      </w:r>
      <w:r w:rsidRPr="004A31B5">
        <w:rPr>
          <w:rStyle w:val="FontStyle25"/>
          <w:sz w:val="22"/>
          <w:szCs w:val="22"/>
        </w:rPr>
        <w:t>1901</w:t>
      </w:r>
      <w:r w:rsidR="0063055B" w:rsidRPr="004A31B5">
        <w:rPr>
          <w:rStyle w:val="FontStyle25"/>
          <w:sz w:val="22"/>
          <w:szCs w:val="22"/>
        </w:rPr>
        <w:t>–</w:t>
      </w:r>
      <w:r w:rsidRPr="004A31B5">
        <w:rPr>
          <w:rStyle w:val="FontStyle25"/>
          <w:sz w:val="22"/>
          <w:szCs w:val="22"/>
        </w:rPr>
        <w:t>1910.</w:t>
      </w:r>
    </w:p>
    <w:p w:rsidR="005E5B62" w:rsidRPr="004A31B5" w:rsidRDefault="005E5B62" w:rsidP="004A31B5">
      <w:pPr>
        <w:pStyle w:val="Style7"/>
        <w:widowControl/>
        <w:spacing w:before="120" w:after="60"/>
        <w:jc w:val="both"/>
        <w:rPr>
          <w:rStyle w:val="FontStyle28"/>
          <w:sz w:val="20"/>
          <w:szCs w:val="20"/>
        </w:rPr>
      </w:pPr>
      <w:r w:rsidRPr="004A31B5">
        <w:rPr>
          <w:rStyle w:val="FontStyle28"/>
          <w:sz w:val="20"/>
          <w:szCs w:val="20"/>
        </w:rPr>
        <w:t>Amendment of section 5.</w:t>
      </w:r>
    </w:p>
    <w:p w:rsidR="005E5B62" w:rsidRPr="004A31B5" w:rsidRDefault="005E5B62" w:rsidP="004A31B5">
      <w:pPr>
        <w:pStyle w:val="Style6"/>
        <w:widowControl/>
        <w:ind w:firstLine="288"/>
        <w:jc w:val="both"/>
        <w:rPr>
          <w:rStyle w:val="FontStyle25"/>
          <w:sz w:val="22"/>
          <w:szCs w:val="22"/>
        </w:rPr>
      </w:pPr>
      <w:r w:rsidRPr="004A31B5">
        <w:rPr>
          <w:rStyle w:val="FontStyle29"/>
          <w:sz w:val="22"/>
          <w:szCs w:val="22"/>
        </w:rPr>
        <w:t>2.</w:t>
      </w:r>
      <w:r w:rsidR="005D64A9">
        <w:rPr>
          <w:rStyle w:val="FontStyle29"/>
          <w:sz w:val="22"/>
          <w:szCs w:val="22"/>
        </w:rPr>
        <w:tab/>
      </w:r>
      <w:r w:rsidRPr="004A31B5">
        <w:rPr>
          <w:rStyle w:val="FontStyle25"/>
          <w:sz w:val="22"/>
          <w:szCs w:val="22"/>
        </w:rPr>
        <w:t>Section five of the Principal Act is amended—</w:t>
      </w:r>
    </w:p>
    <w:p w:rsidR="005E5B62" w:rsidRPr="004A31B5" w:rsidRDefault="005E5B62" w:rsidP="004A31B5">
      <w:pPr>
        <w:pStyle w:val="Style10"/>
        <w:widowControl/>
        <w:ind w:left="1260" w:hanging="720"/>
        <w:jc w:val="both"/>
        <w:rPr>
          <w:rStyle w:val="FontStyle25"/>
          <w:sz w:val="22"/>
          <w:szCs w:val="22"/>
        </w:rPr>
      </w:pPr>
      <w:r w:rsidRPr="00114FD6">
        <w:rPr>
          <w:rStyle w:val="FontStyle25"/>
          <w:iCs/>
          <w:sz w:val="22"/>
          <w:szCs w:val="22"/>
        </w:rPr>
        <w:t>(</w:t>
      </w:r>
      <w:r w:rsidRPr="00114FD6">
        <w:rPr>
          <w:rStyle w:val="FontStyle25"/>
          <w:i/>
          <w:iCs/>
          <w:sz w:val="22"/>
          <w:szCs w:val="22"/>
        </w:rPr>
        <w:t>a</w:t>
      </w:r>
      <w:r w:rsidRPr="00114FD6">
        <w:rPr>
          <w:rStyle w:val="FontStyle25"/>
          <w:iCs/>
          <w:sz w:val="22"/>
          <w:szCs w:val="22"/>
        </w:rPr>
        <w:t>)</w:t>
      </w:r>
      <w:r w:rsidRPr="004A31B5">
        <w:rPr>
          <w:rStyle w:val="FontStyle26"/>
          <w:sz w:val="22"/>
          <w:szCs w:val="22"/>
        </w:rPr>
        <w:t xml:space="preserve"> </w:t>
      </w:r>
      <w:r w:rsidRPr="004A31B5">
        <w:rPr>
          <w:rStyle w:val="FontStyle25"/>
          <w:sz w:val="22"/>
          <w:szCs w:val="22"/>
        </w:rPr>
        <w:t xml:space="preserve">by omitting from sub-section (2.) the words </w:t>
      </w:r>
      <w:r w:rsidR="00DF2A96" w:rsidRPr="004A31B5">
        <w:rPr>
          <w:rStyle w:val="FontStyle25"/>
          <w:sz w:val="22"/>
          <w:szCs w:val="22"/>
        </w:rPr>
        <w:t>“</w:t>
      </w:r>
      <w:r w:rsidR="00877929" w:rsidRPr="004A31B5">
        <w:rPr>
          <w:rStyle w:val="FontStyle25"/>
          <w:sz w:val="22"/>
          <w:szCs w:val="22"/>
        </w:rPr>
        <w:t>one year”</w:t>
      </w:r>
      <w:r w:rsidRPr="004A31B5">
        <w:rPr>
          <w:rStyle w:val="FontStyle25"/>
          <w:sz w:val="22"/>
          <w:szCs w:val="22"/>
        </w:rPr>
        <w:t xml:space="preserve"> and inserting in lieu thereof the words </w:t>
      </w:r>
      <w:r w:rsidR="00DF2A96" w:rsidRPr="004A31B5">
        <w:rPr>
          <w:rStyle w:val="FontStyle25"/>
          <w:sz w:val="22"/>
          <w:szCs w:val="22"/>
        </w:rPr>
        <w:t>“</w:t>
      </w:r>
      <w:r w:rsidRPr="004A31B5">
        <w:rPr>
          <w:rStyle w:val="FontStyle25"/>
          <w:sz w:val="22"/>
          <w:szCs w:val="22"/>
        </w:rPr>
        <w:t>two years</w:t>
      </w:r>
      <w:r w:rsidR="00877929" w:rsidRPr="004A31B5">
        <w:rPr>
          <w:rStyle w:val="FontStyle25"/>
          <w:sz w:val="22"/>
          <w:szCs w:val="22"/>
        </w:rPr>
        <w:t>”</w:t>
      </w:r>
      <w:r w:rsidR="00DF2A96" w:rsidRPr="004A31B5">
        <w:rPr>
          <w:rStyle w:val="FontStyle25"/>
          <w:sz w:val="22"/>
          <w:szCs w:val="22"/>
        </w:rPr>
        <w:t>;</w:t>
      </w:r>
      <w:r w:rsidRPr="004A31B5">
        <w:rPr>
          <w:rStyle w:val="FontStyle25"/>
          <w:sz w:val="22"/>
          <w:szCs w:val="22"/>
        </w:rPr>
        <w:t xml:space="preserve"> and</w:t>
      </w:r>
    </w:p>
    <w:p w:rsidR="005E5B62" w:rsidRPr="004A31B5" w:rsidRDefault="005E5B62" w:rsidP="004A31B5">
      <w:pPr>
        <w:pStyle w:val="Style10"/>
        <w:widowControl/>
        <w:ind w:left="1260" w:hanging="720"/>
        <w:jc w:val="both"/>
        <w:rPr>
          <w:rStyle w:val="FontStyle25"/>
          <w:sz w:val="22"/>
          <w:szCs w:val="22"/>
        </w:rPr>
      </w:pPr>
      <w:r w:rsidRPr="00114FD6">
        <w:rPr>
          <w:rStyle w:val="FontStyle25"/>
          <w:iCs/>
          <w:sz w:val="22"/>
          <w:szCs w:val="22"/>
        </w:rPr>
        <w:t>(</w:t>
      </w:r>
      <w:r w:rsidRPr="00114FD6">
        <w:rPr>
          <w:rStyle w:val="FontStyle25"/>
          <w:i/>
          <w:iCs/>
          <w:sz w:val="22"/>
          <w:szCs w:val="22"/>
        </w:rPr>
        <w:t>b</w:t>
      </w:r>
      <w:r w:rsidRPr="00114FD6">
        <w:rPr>
          <w:rStyle w:val="FontStyle25"/>
          <w:iCs/>
          <w:sz w:val="22"/>
          <w:szCs w:val="22"/>
        </w:rPr>
        <w:t>)</w:t>
      </w:r>
      <w:r w:rsidRPr="004A31B5">
        <w:rPr>
          <w:rStyle w:val="FontStyle26"/>
          <w:sz w:val="22"/>
          <w:szCs w:val="22"/>
        </w:rPr>
        <w:t xml:space="preserve"> </w:t>
      </w:r>
      <w:r w:rsidR="00292B91" w:rsidRPr="004A31B5">
        <w:rPr>
          <w:rStyle w:val="FontStyle25"/>
          <w:sz w:val="22"/>
          <w:szCs w:val="22"/>
        </w:rPr>
        <w:t xml:space="preserve">by omitting sub-section </w:t>
      </w:r>
      <w:r w:rsidRPr="004A31B5">
        <w:rPr>
          <w:rStyle w:val="FontStyle25"/>
          <w:sz w:val="22"/>
          <w:szCs w:val="22"/>
        </w:rPr>
        <w:t xml:space="preserve">(3.) and </w:t>
      </w:r>
      <w:r w:rsidRPr="004A31B5">
        <w:rPr>
          <w:rStyle w:val="FontStyle19"/>
          <w:sz w:val="22"/>
          <w:szCs w:val="22"/>
        </w:rPr>
        <w:t xml:space="preserve">inserting </w:t>
      </w:r>
      <w:r w:rsidRPr="004A31B5">
        <w:rPr>
          <w:rStyle w:val="FontStyle25"/>
          <w:sz w:val="22"/>
          <w:szCs w:val="22"/>
        </w:rPr>
        <w:t>in lieu thereof the following sub-section:—</w:t>
      </w:r>
    </w:p>
    <w:p w:rsidR="005E5B62" w:rsidRPr="004A31B5" w:rsidRDefault="00DF2A96" w:rsidP="00F95E94">
      <w:pPr>
        <w:pStyle w:val="Style10"/>
        <w:widowControl/>
        <w:ind w:left="1260" w:firstLine="450"/>
        <w:jc w:val="both"/>
        <w:rPr>
          <w:rStyle w:val="FontStyle25"/>
          <w:sz w:val="22"/>
          <w:szCs w:val="22"/>
        </w:rPr>
      </w:pPr>
      <w:r w:rsidRPr="004A31B5">
        <w:rPr>
          <w:rStyle w:val="FontStyle25"/>
          <w:sz w:val="22"/>
          <w:szCs w:val="22"/>
        </w:rPr>
        <w:t>“</w:t>
      </w:r>
      <w:r w:rsidR="005E5B62" w:rsidRPr="004A31B5">
        <w:rPr>
          <w:rStyle w:val="FontStyle25"/>
          <w:sz w:val="22"/>
          <w:szCs w:val="22"/>
        </w:rPr>
        <w:t>(3.) In any prosecution under the last preceding sub-section, the averment of the prosecutor, contained in the information, that the defendant is an immigrant and has entered the Commonwealth within two years before failing to pass the dictation test, shall be deemed to be proved in the absence of proof to the contrary.</w:t>
      </w:r>
      <w:r w:rsidRPr="004A31B5">
        <w:rPr>
          <w:rStyle w:val="FontStyle25"/>
          <w:sz w:val="22"/>
          <w:szCs w:val="22"/>
        </w:rPr>
        <w:t>”</w:t>
      </w:r>
    </w:p>
    <w:p w:rsidR="005E5B62" w:rsidRPr="00F95E94" w:rsidRDefault="005E5B62" w:rsidP="00F95E94">
      <w:pPr>
        <w:pStyle w:val="Style7"/>
        <w:widowControl/>
        <w:spacing w:before="120" w:after="60"/>
        <w:jc w:val="both"/>
        <w:rPr>
          <w:rStyle w:val="FontStyle28"/>
          <w:smallCaps/>
          <w:sz w:val="20"/>
          <w:szCs w:val="20"/>
        </w:rPr>
      </w:pPr>
      <w:r w:rsidRPr="004A31B5">
        <w:rPr>
          <w:rStyle w:val="FontStyle28"/>
          <w:sz w:val="20"/>
          <w:szCs w:val="20"/>
        </w:rPr>
        <w:t xml:space="preserve">Amendment of section </w:t>
      </w:r>
      <w:r w:rsidRPr="00F95E94">
        <w:rPr>
          <w:rStyle w:val="FontStyle28"/>
          <w:sz w:val="20"/>
          <w:szCs w:val="20"/>
        </w:rPr>
        <w:t>9</w:t>
      </w:r>
      <w:r w:rsidR="006D2713">
        <w:rPr>
          <w:rStyle w:val="FontStyle28"/>
          <w:smallCaps/>
          <w:sz w:val="20"/>
          <w:szCs w:val="20"/>
        </w:rPr>
        <w:t>a</w:t>
      </w:r>
      <w:r w:rsidRPr="00F95E94">
        <w:rPr>
          <w:rStyle w:val="FontStyle28"/>
          <w:smallCaps/>
          <w:sz w:val="20"/>
          <w:szCs w:val="20"/>
        </w:rPr>
        <w:t>.</w:t>
      </w:r>
    </w:p>
    <w:p w:rsidR="005E5B62" w:rsidRPr="004A31B5" w:rsidRDefault="005E5B62" w:rsidP="004A31B5">
      <w:pPr>
        <w:pStyle w:val="Style12"/>
        <w:widowControl/>
        <w:ind w:firstLine="288"/>
        <w:jc w:val="both"/>
        <w:rPr>
          <w:rStyle w:val="FontStyle25"/>
          <w:sz w:val="22"/>
          <w:szCs w:val="22"/>
        </w:rPr>
      </w:pPr>
      <w:r w:rsidRPr="004A31B5">
        <w:rPr>
          <w:rStyle w:val="FontStyle29"/>
          <w:sz w:val="22"/>
          <w:szCs w:val="22"/>
        </w:rPr>
        <w:t>3.</w:t>
      </w:r>
      <w:r w:rsidR="00E13751">
        <w:rPr>
          <w:rStyle w:val="FontStyle29"/>
          <w:sz w:val="22"/>
          <w:szCs w:val="22"/>
        </w:rPr>
        <w:tab/>
      </w:r>
      <w:r w:rsidRPr="004A31B5">
        <w:rPr>
          <w:rStyle w:val="FontStyle25"/>
          <w:sz w:val="22"/>
          <w:szCs w:val="22"/>
        </w:rPr>
        <w:t xml:space="preserve">Section nine </w:t>
      </w:r>
      <w:proofErr w:type="spellStart"/>
      <w:r w:rsidRPr="00E13751">
        <w:rPr>
          <w:rStyle w:val="FontStyle30"/>
          <w:b w:val="0"/>
          <w:sz w:val="22"/>
          <w:szCs w:val="22"/>
        </w:rPr>
        <w:t>a</w:t>
      </w:r>
      <w:proofErr w:type="spellEnd"/>
      <w:r w:rsidRPr="00E13751">
        <w:rPr>
          <w:rStyle w:val="FontStyle30"/>
          <w:b w:val="0"/>
          <w:sz w:val="22"/>
          <w:szCs w:val="22"/>
        </w:rPr>
        <w:t xml:space="preserve"> </w:t>
      </w:r>
      <w:r w:rsidRPr="004A31B5">
        <w:rPr>
          <w:rStyle w:val="FontStyle25"/>
          <w:sz w:val="22"/>
          <w:szCs w:val="22"/>
        </w:rPr>
        <w:t xml:space="preserve">of the Principal Act is amended by omitting from sub-section (2.) the words </w:t>
      </w:r>
      <w:r w:rsidR="00DF2A96" w:rsidRPr="004A31B5">
        <w:rPr>
          <w:rStyle w:val="FontStyle25"/>
          <w:sz w:val="22"/>
          <w:szCs w:val="22"/>
        </w:rPr>
        <w:t>“</w:t>
      </w:r>
      <w:r w:rsidRPr="004A31B5">
        <w:rPr>
          <w:rStyle w:val="FontStyle25"/>
          <w:sz w:val="22"/>
          <w:szCs w:val="22"/>
        </w:rPr>
        <w:t>for the purposes of this section.</w:t>
      </w:r>
      <w:r w:rsidR="00DF2A96" w:rsidRPr="004A31B5">
        <w:rPr>
          <w:rStyle w:val="FontStyle25"/>
          <w:sz w:val="22"/>
          <w:szCs w:val="22"/>
        </w:rPr>
        <w:t>”</w:t>
      </w:r>
    </w:p>
    <w:p w:rsidR="005E5B62" w:rsidRPr="004A31B5" w:rsidRDefault="005E5B62" w:rsidP="00F95E94">
      <w:pPr>
        <w:pStyle w:val="Style7"/>
        <w:widowControl/>
        <w:spacing w:before="120" w:after="60"/>
        <w:jc w:val="both"/>
        <w:rPr>
          <w:rStyle w:val="FontStyle28"/>
          <w:sz w:val="20"/>
          <w:szCs w:val="20"/>
        </w:rPr>
      </w:pPr>
      <w:r w:rsidRPr="004A31B5">
        <w:rPr>
          <w:rStyle w:val="FontStyle28"/>
          <w:sz w:val="20"/>
          <w:szCs w:val="20"/>
        </w:rPr>
        <w:t>Amendment of section 9</w:t>
      </w:r>
      <w:r w:rsidR="004D7457">
        <w:rPr>
          <w:rStyle w:val="FontStyle28"/>
          <w:smallCaps/>
          <w:sz w:val="20"/>
          <w:szCs w:val="20"/>
        </w:rPr>
        <w:t>d</w:t>
      </w:r>
      <w:r w:rsidRPr="004A31B5">
        <w:rPr>
          <w:rStyle w:val="FontStyle28"/>
          <w:sz w:val="20"/>
          <w:szCs w:val="20"/>
        </w:rPr>
        <w:t>.</w:t>
      </w:r>
    </w:p>
    <w:p w:rsidR="005E5B62" w:rsidRPr="004A31B5" w:rsidRDefault="005E5B62" w:rsidP="00F95E94">
      <w:pPr>
        <w:pStyle w:val="Style12"/>
        <w:widowControl/>
        <w:ind w:firstLine="288"/>
        <w:jc w:val="both"/>
        <w:rPr>
          <w:rStyle w:val="FontStyle25"/>
          <w:sz w:val="22"/>
          <w:szCs w:val="22"/>
        </w:rPr>
      </w:pPr>
      <w:r w:rsidRPr="004A31B5">
        <w:rPr>
          <w:rStyle w:val="FontStyle29"/>
          <w:sz w:val="22"/>
          <w:szCs w:val="22"/>
        </w:rPr>
        <w:t>4.</w:t>
      </w:r>
      <w:r w:rsidR="004D7457">
        <w:rPr>
          <w:rStyle w:val="FontStyle29"/>
          <w:sz w:val="22"/>
          <w:szCs w:val="22"/>
        </w:rPr>
        <w:tab/>
      </w:r>
      <w:r w:rsidRPr="004A31B5">
        <w:rPr>
          <w:rStyle w:val="FontStyle25"/>
          <w:sz w:val="22"/>
          <w:szCs w:val="22"/>
        </w:rPr>
        <w:t xml:space="preserve">Section nine </w:t>
      </w:r>
      <w:r w:rsidR="004D7457">
        <w:rPr>
          <w:rStyle w:val="FontStyle25"/>
          <w:smallCaps/>
          <w:sz w:val="22"/>
          <w:szCs w:val="22"/>
        </w:rPr>
        <w:t>d</w:t>
      </w:r>
      <w:r w:rsidRPr="004A31B5">
        <w:rPr>
          <w:rStyle w:val="FontStyle25"/>
          <w:sz w:val="22"/>
          <w:szCs w:val="22"/>
          <w:lang w:val="el-GR"/>
        </w:rPr>
        <w:t xml:space="preserve"> </w:t>
      </w:r>
      <w:r w:rsidRPr="004A31B5">
        <w:rPr>
          <w:rStyle w:val="FontStyle25"/>
          <w:sz w:val="22"/>
          <w:szCs w:val="22"/>
        </w:rPr>
        <w:t xml:space="preserve">of the Principal Act is amended by inserting therein after the words </w:t>
      </w:r>
      <w:r w:rsidR="00DF2A96" w:rsidRPr="004A31B5">
        <w:rPr>
          <w:rStyle w:val="FontStyle25"/>
          <w:sz w:val="22"/>
          <w:szCs w:val="22"/>
        </w:rPr>
        <w:t>“</w:t>
      </w:r>
      <w:r w:rsidRPr="004A31B5">
        <w:rPr>
          <w:rStyle w:val="FontStyle25"/>
          <w:sz w:val="22"/>
          <w:szCs w:val="22"/>
        </w:rPr>
        <w:t>master of the vessel</w:t>
      </w:r>
      <w:r w:rsidR="00DF2A96" w:rsidRPr="004A31B5">
        <w:rPr>
          <w:rStyle w:val="FontStyle25"/>
          <w:sz w:val="22"/>
          <w:szCs w:val="22"/>
        </w:rPr>
        <w:t>”</w:t>
      </w:r>
      <w:r w:rsidRPr="004A31B5">
        <w:rPr>
          <w:rStyle w:val="FontStyle25"/>
          <w:sz w:val="22"/>
          <w:szCs w:val="22"/>
        </w:rPr>
        <w:t xml:space="preserve"> the words </w:t>
      </w:r>
      <w:r w:rsidR="00DF2A96" w:rsidRPr="004A31B5">
        <w:rPr>
          <w:rStyle w:val="FontStyle25"/>
          <w:sz w:val="22"/>
          <w:szCs w:val="22"/>
        </w:rPr>
        <w:t>“</w:t>
      </w:r>
      <w:r w:rsidRPr="004A31B5">
        <w:rPr>
          <w:rStyle w:val="FontStyle25"/>
          <w:sz w:val="22"/>
          <w:szCs w:val="22"/>
        </w:rPr>
        <w:t>forthwith after the arrival of the vessel at the port.</w:t>
      </w:r>
      <w:r w:rsidR="00DF2A96" w:rsidRPr="004A31B5">
        <w:rPr>
          <w:rStyle w:val="FontStyle25"/>
          <w:sz w:val="22"/>
          <w:szCs w:val="22"/>
        </w:rPr>
        <w:t>”</w:t>
      </w:r>
    </w:p>
    <w:p w:rsidR="005E5B62" w:rsidRPr="004A31B5" w:rsidRDefault="005E5B62" w:rsidP="00114FD6">
      <w:pPr>
        <w:pStyle w:val="Style12"/>
        <w:widowControl/>
        <w:spacing w:before="120"/>
        <w:ind w:firstLine="289"/>
        <w:jc w:val="both"/>
        <w:rPr>
          <w:rStyle w:val="FontStyle25"/>
          <w:sz w:val="22"/>
          <w:szCs w:val="22"/>
        </w:rPr>
      </w:pPr>
      <w:r w:rsidRPr="004A31B5">
        <w:rPr>
          <w:rStyle w:val="FontStyle25"/>
          <w:b/>
          <w:sz w:val="22"/>
          <w:szCs w:val="22"/>
        </w:rPr>
        <w:t>5.</w:t>
      </w:r>
      <w:r w:rsidR="004D7457">
        <w:rPr>
          <w:rStyle w:val="FontStyle25"/>
          <w:b/>
          <w:sz w:val="22"/>
          <w:szCs w:val="22"/>
        </w:rPr>
        <w:tab/>
      </w:r>
      <w:r w:rsidRPr="004A31B5">
        <w:rPr>
          <w:rStyle w:val="FontStyle25"/>
          <w:sz w:val="22"/>
          <w:szCs w:val="22"/>
        </w:rPr>
        <w:t>After section twelve of the Principal Act the following sections are inserted:—</w:t>
      </w:r>
    </w:p>
    <w:p w:rsidR="005E5B62" w:rsidRPr="00F95E94" w:rsidRDefault="005E5B62" w:rsidP="00F95E94">
      <w:pPr>
        <w:pStyle w:val="Style7"/>
        <w:widowControl/>
        <w:spacing w:before="120" w:after="60"/>
        <w:jc w:val="both"/>
        <w:rPr>
          <w:rStyle w:val="FontStyle28"/>
          <w:sz w:val="20"/>
          <w:szCs w:val="20"/>
        </w:rPr>
      </w:pPr>
      <w:r w:rsidRPr="004A31B5">
        <w:rPr>
          <w:rStyle w:val="FontStyle28"/>
          <w:sz w:val="20"/>
          <w:szCs w:val="20"/>
        </w:rPr>
        <w:t>Penalty for being concerned in bringing immigrants secretly to the Commonwealth</w:t>
      </w:r>
      <w:r w:rsidRPr="00F95E94">
        <w:rPr>
          <w:rStyle w:val="FontStyle28"/>
          <w:sz w:val="20"/>
          <w:szCs w:val="20"/>
        </w:rPr>
        <w:t>.</w:t>
      </w:r>
    </w:p>
    <w:p w:rsidR="00EC4B9C" w:rsidRPr="004A31B5" w:rsidRDefault="00DF2A96" w:rsidP="004D7457">
      <w:pPr>
        <w:pStyle w:val="Style9"/>
        <w:widowControl/>
        <w:tabs>
          <w:tab w:val="left" w:pos="990"/>
        </w:tabs>
        <w:ind w:firstLine="288"/>
        <w:jc w:val="both"/>
        <w:rPr>
          <w:rStyle w:val="FontStyle25"/>
          <w:sz w:val="22"/>
          <w:szCs w:val="22"/>
        </w:rPr>
      </w:pPr>
      <w:r w:rsidRPr="004A31B5">
        <w:rPr>
          <w:rStyle w:val="FontStyle25"/>
          <w:sz w:val="22"/>
          <w:szCs w:val="22"/>
        </w:rPr>
        <w:t>“</w:t>
      </w:r>
      <w:r w:rsidR="005E5B62" w:rsidRPr="004A31B5">
        <w:rPr>
          <w:rStyle w:val="FontStyle25"/>
          <w:sz w:val="22"/>
          <w:szCs w:val="22"/>
          <w:lang w:val="ru-RU"/>
        </w:rPr>
        <w:t>12</w:t>
      </w:r>
      <w:r w:rsidR="005E5B62" w:rsidRPr="004A31B5">
        <w:rPr>
          <w:rStyle w:val="FontStyle25"/>
          <w:smallCaps/>
          <w:sz w:val="22"/>
          <w:szCs w:val="22"/>
        </w:rPr>
        <w:t>a</w:t>
      </w:r>
      <w:r w:rsidR="005E5B62" w:rsidRPr="004A31B5">
        <w:rPr>
          <w:rStyle w:val="FontStyle25"/>
          <w:sz w:val="22"/>
          <w:szCs w:val="22"/>
          <w:lang w:val="ru-RU"/>
        </w:rPr>
        <w:t>.</w:t>
      </w:r>
      <w:r w:rsidR="004D7457">
        <w:rPr>
          <w:rStyle w:val="FontStyle25"/>
          <w:sz w:val="22"/>
          <w:szCs w:val="22"/>
          <w:lang w:val="ru-RU"/>
        </w:rPr>
        <w:tab/>
      </w:r>
      <w:r w:rsidR="005E5B62" w:rsidRPr="004A31B5">
        <w:rPr>
          <w:rStyle w:val="FontStyle25"/>
          <w:sz w:val="22"/>
          <w:szCs w:val="22"/>
        </w:rPr>
        <w:t>Every person who is directly or indirectly concerned in—</w:t>
      </w:r>
    </w:p>
    <w:p w:rsidR="00F95E94" w:rsidRDefault="005E5B62" w:rsidP="004A31B5">
      <w:pPr>
        <w:pStyle w:val="Style9"/>
        <w:widowControl/>
        <w:ind w:left="1152" w:hanging="720"/>
        <w:jc w:val="both"/>
        <w:rPr>
          <w:rStyle w:val="FontStyle25"/>
          <w:sz w:val="22"/>
          <w:szCs w:val="22"/>
        </w:rPr>
      </w:pPr>
      <w:r w:rsidRPr="00114FD6">
        <w:rPr>
          <w:rStyle w:val="FontStyle25"/>
          <w:iCs/>
          <w:sz w:val="22"/>
          <w:szCs w:val="22"/>
        </w:rPr>
        <w:t>(</w:t>
      </w:r>
      <w:r w:rsidRPr="00114FD6">
        <w:rPr>
          <w:rStyle w:val="FontStyle25"/>
          <w:i/>
          <w:iCs/>
          <w:sz w:val="22"/>
          <w:szCs w:val="22"/>
        </w:rPr>
        <w:t>a</w:t>
      </w:r>
      <w:r w:rsidRPr="00114FD6">
        <w:rPr>
          <w:rStyle w:val="FontStyle25"/>
          <w:iCs/>
          <w:sz w:val="22"/>
          <w:szCs w:val="22"/>
        </w:rPr>
        <w:t>)</w:t>
      </w:r>
      <w:r w:rsidRPr="004A31B5">
        <w:rPr>
          <w:rStyle w:val="FontStyle26"/>
          <w:sz w:val="22"/>
          <w:szCs w:val="22"/>
        </w:rPr>
        <w:t xml:space="preserve"> </w:t>
      </w:r>
      <w:r w:rsidRPr="004A31B5">
        <w:rPr>
          <w:rStyle w:val="FontStyle25"/>
          <w:sz w:val="22"/>
          <w:szCs w:val="22"/>
        </w:rPr>
        <w:t>the bringing or coming to the Commonwealth of any immigrant, under circumstances which lead to the inference that the immigrant intended to land in the Commonwealth secretly or without the knowledge of an officer</w:t>
      </w:r>
      <w:r w:rsidR="00DF2A96" w:rsidRPr="004A31B5">
        <w:rPr>
          <w:rStyle w:val="FontStyle25"/>
          <w:sz w:val="22"/>
          <w:szCs w:val="22"/>
        </w:rPr>
        <w:t>:</w:t>
      </w:r>
      <w:r w:rsidRPr="004A31B5">
        <w:rPr>
          <w:rStyle w:val="FontStyle25"/>
          <w:sz w:val="22"/>
          <w:szCs w:val="22"/>
        </w:rPr>
        <w:t xml:space="preserve"> or</w:t>
      </w:r>
    </w:p>
    <w:p w:rsidR="005E5B62" w:rsidRPr="004A31B5" w:rsidRDefault="00F95E94" w:rsidP="00F95E94">
      <w:pPr>
        <w:pStyle w:val="Style9"/>
        <w:widowControl/>
        <w:ind w:left="1152" w:hanging="720"/>
        <w:jc w:val="both"/>
        <w:rPr>
          <w:rStyle w:val="FontStyle25"/>
          <w:sz w:val="22"/>
          <w:szCs w:val="22"/>
          <w:lang w:eastAsia="id-ID"/>
        </w:rPr>
      </w:pPr>
      <w:r>
        <w:rPr>
          <w:rStyle w:val="FontStyle25"/>
          <w:sz w:val="22"/>
          <w:szCs w:val="22"/>
        </w:rPr>
        <w:br w:type="page"/>
      </w:r>
      <w:r w:rsidR="005E5B62" w:rsidRPr="00114FD6">
        <w:rPr>
          <w:rStyle w:val="FontStyle25"/>
          <w:iCs/>
          <w:sz w:val="22"/>
          <w:szCs w:val="22"/>
        </w:rPr>
        <w:lastRenderedPageBreak/>
        <w:t>(</w:t>
      </w:r>
      <w:r w:rsidR="005E5B62" w:rsidRPr="00114FD6">
        <w:rPr>
          <w:rStyle w:val="FontStyle25"/>
          <w:i/>
          <w:iCs/>
          <w:sz w:val="22"/>
          <w:szCs w:val="22"/>
        </w:rPr>
        <w:t>b</w:t>
      </w:r>
      <w:r w:rsidR="005E5B62" w:rsidRPr="00114FD6">
        <w:rPr>
          <w:rStyle w:val="FontStyle25"/>
          <w:iCs/>
          <w:sz w:val="22"/>
          <w:szCs w:val="22"/>
        </w:rPr>
        <w:t>)</w:t>
      </w:r>
      <w:r w:rsidR="005E5B62" w:rsidRPr="004A31B5">
        <w:rPr>
          <w:rStyle w:val="FontStyle26"/>
          <w:sz w:val="22"/>
          <w:szCs w:val="22"/>
          <w:lang w:val="id-ID" w:eastAsia="id-ID"/>
        </w:rPr>
        <w:t xml:space="preserve"> </w:t>
      </w:r>
      <w:r w:rsidR="005E5B62" w:rsidRPr="004A31B5">
        <w:rPr>
          <w:rStyle w:val="FontStyle25"/>
          <w:sz w:val="22"/>
          <w:szCs w:val="22"/>
          <w:lang w:eastAsia="id-ID"/>
        </w:rPr>
        <w:t>the concealing of any immigrant with intent to enable</w:t>
      </w:r>
      <w:r w:rsidR="003E0BC1" w:rsidRPr="004A31B5">
        <w:rPr>
          <w:rStyle w:val="FontStyle25"/>
          <w:sz w:val="22"/>
          <w:szCs w:val="22"/>
          <w:lang w:eastAsia="id-ID"/>
        </w:rPr>
        <w:t xml:space="preserve"> </w:t>
      </w:r>
      <w:r w:rsidR="005E5B62" w:rsidRPr="004A31B5">
        <w:rPr>
          <w:rStyle w:val="FontStyle25"/>
          <w:sz w:val="22"/>
          <w:szCs w:val="22"/>
        </w:rPr>
        <w:t>him to land in the Commonwealth secretly or without the knowledge of an officer; or</w:t>
      </w:r>
    </w:p>
    <w:p w:rsidR="00442736" w:rsidRPr="004A31B5" w:rsidRDefault="005E5B62" w:rsidP="004A31B5">
      <w:pPr>
        <w:pStyle w:val="Style13"/>
        <w:widowControl/>
        <w:ind w:left="1152" w:hanging="720"/>
        <w:jc w:val="both"/>
        <w:rPr>
          <w:rStyle w:val="FontStyle25"/>
          <w:sz w:val="22"/>
          <w:szCs w:val="22"/>
        </w:rPr>
      </w:pPr>
      <w:r w:rsidRPr="004A31B5">
        <w:rPr>
          <w:rStyle w:val="FontStyle25"/>
          <w:sz w:val="22"/>
          <w:szCs w:val="22"/>
        </w:rPr>
        <w:t>(</w:t>
      </w:r>
      <w:r w:rsidRPr="004A31B5">
        <w:rPr>
          <w:rStyle w:val="FontStyle25"/>
          <w:i/>
          <w:sz w:val="22"/>
          <w:szCs w:val="22"/>
        </w:rPr>
        <w:t>c</w:t>
      </w:r>
      <w:r w:rsidRPr="004A31B5">
        <w:rPr>
          <w:rStyle w:val="FontStyle25"/>
          <w:sz w:val="22"/>
          <w:szCs w:val="22"/>
        </w:rPr>
        <w:t>) the concealment of any immigrant with intent to prevent</w:t>
      </w:r>
      <w:r w:rsidR="003E0BC1" w:rsidRPr="004A31B5">
        <w:rPr>
          <w:rStyle w:val="FontStyle25"/>
          <w:sz w:val="22"/>
          <w:szCs w:val="22"/>
        </w:rPr>
        <w:t xml:space="preserve"> </w:t>
      </w:r>
      <w:r w:rsidRPr="004A31B5">
        <w:rPr>
          <w:rStyle w:val="FontStyle25"/>
          <w:sz w:val="22"/>
          <w:szCs w:val="22"/>
        </w:rPr>
        <w:t>his discovery by an officer,</w:t>
      </w:r>
    </w:p>
    <w:p w:rsidR="005E5B62" w:rsidRPr="004A31B5" w:rsidRDefault="005E5B62" w:rsidP="006D2713">
      <w:pPr>
        <w:pStyle w:val="Style9"/>
        <w:widowControl/>
        <w:jc w:val="both"/>
        <w:rPr>
          <w:rStyle w:val="FontStyle25"/>
          <w:sz w:val="22"/>
          <w:szCs w:val="22"/>
        </w:rPr>
      </w:pPr>
      <w:r w:rsidRPr="004A31B5">
        <w:rPr>
          <w:rStyle w:val="FontStyle25"/>
          <w:sz w:val="22"/>
          <w:szCs w:val="22"/>
        </w:rPr>
        <w:t>shall be guilty of an offence against this Act.</w:t>
      </w:r>
    </w:p>
    <w:p w:rsidR="005E5B62" w:rsidRPr="004A31B5" w:rsidRDefault="005E5B62" w:rsidP="00F95E94">
      <w:pPr>
        <w:pStyle w:val="Style9"/>
        <w:widowControl/>
        <w:ind w:firstLine="288"/>
        <w:jc w:val="both"/>
        <w:rPr>
          <w:rStyle w:val="FontStyle25"/>
          <w:sz w:val="22"/>
          <w:szCs w:val="22"/>
        </w:rPr>
      </w:pPr>
      <w:r w:rsidRPr="004A31B5">
        <w:rPr>
          <w:rStyle w:val="FontStyle25"/>
          <w:sz w:val="22"/>
          <w:szCs w:val="22"/>
        </w:rPr>
        <w:t>Penalty</w:t>
      </w:r>
      <w:r w:rsidR="00DF2A96" w:rsidRPr="004A31B5">
        <w:rPr>
          <w:rStyle w:val="FontStyle25"/>
          <w:sz w:val="22"/>
          <w:szCs w:val="22"/>
        </w:rPr>
        <w:t>:</w:t>
      </w:r>
      <w:r w:rsidRPr="004A31B5">
        <w:rPr>
          <w:rStyle w:val="FontStyle25"/>
          <w:sz w:val="22"/>
          <w:szCs w:val="22"/>
        </w:rPr>
        <w:t xml:space="preserve"> One hundred pounds or six months</w:t>
      </w:r>
      <w:r w:rsidR="00DF2A96" w:rsidRPr="004A31B5">
        <w:rPr>
          <w:rStyle w:val="FontStyle25"/>
          <w:sz w:val="22"/>
          <w:szCs w:val="22"/>
        </w:rPr>
        <w:t>’</w:t>
      </w:r>
      <w:r w:rsidRPr="004A31B5">
        <w:rPr>
          <w:rStyle w:val="FontStyle25"/>
          <w:sz w:val="22"/>
          <w:szCs w:val="22"/>
        </w:rPr>
        <w:t xml:space="preserve"> imprisonment or both.</w:t>
      </w:r>
    </w:p>
    <w:p w:rsidR="005E5B62" w:rsidRPr="00F95E94" w:rsidRDefault="005E5B62" w:rsidP="00F95E94">
      <w:pPr>
        <w:pStyle w:val="Style7"/>
        <w:widowControl/>
        <w:spacing w:before="120" w:after="60"/>
        <w:jc w:val="both"/>
        <w:rPr>
          <w:rStyle w:val="FontStyle28"/>
          <w:sz w:val="20"/>
          <w:szCs w:val="20"/>
        </w:rPr>
      </w:pPr>
      <w:r w:rsidRPr="00F95E94">
        <w:rPr>
          <w:rStyle w:val="FontStyle28"/>
          <w:sz w:val="20"/>
          <w:szCs w:val="20"/>
        </w:rPr>
        <w:t>False</w:t>
      </w:r>
      <w:r w:rsidR="003E0BC1" w:rsidRPr="00F95E94">
        <w:rPr>
          <w:rStyle w:val="FontStyle28"/>
          <w:sz w:val="20"/>
          <w:szCs w:val="20"/>
        </w:rPr>
        <w:t xml:space="preserve"> </w:t>
      </w:r>
      <w:r w:rsidRPr="00F95E94">
        <w:rPr>
          <w:rStyle w:val="FontStyle28"/>
          <w:sz w:val="20"/>
          <w:szCs w:val="20"/>
        </w:rPr>
        <w:t>naturalization papers.</w:t>
      </w:r>
    </w:p>
    <w:p w:rsidR="005E5B62" w:rsidRPr="004A31B5" w:rsidRDefault="00DF2A96" w:rsidP="004A31B5">
      <w:pPr>
        <w:pStyle w:val="Style12"/>
        <w:widowControl/>
        <w:ind w:firstLine="288"/>
        <w:jc w:val="both"/>
        <w:rPr>
          <w:rStyle w:val="FontStyle25"/>
          <w:sz w:val="22"/>
          <w:szCs w:val="22"/>
        </w:rPr>
      </w:pPr>
      <w:r w:rsidRPr="004A31B5">
        <w:rPr>
          <w:rStyle w:val="FontStyle25"/>
          <w:sz w:val="22"/>
          <w:szCs w:val="22"/>
        </w:rPr>
        <w:t>“</w:t>
      </w:r>
      <w:r w:rsidR="005E5B62" w:rsidRPr="004A31B5">
        <w:rPr>
          <w:rStyle w:val="FontStyle25"/>
          <w:sz w:val="22"/>
          <w:szCs w:val="22"/>
        </w:rPr>
        <w:t>12</w:t>
      </w:r>
      <w:r w:rsidR="005E5B62" w:rsidRPr="005C3A3A">
        <w:rPr>
          <w:rStyle w:val="FontStyle30"/>
          <w:b w:val="0"/>
          <w:bCs w:val="0"/>
          <w:sz w:val="22"/>
          <w:szCs w:val="22"/>
        </w:rPr>
        <w:t>b.</w:t>
      </w:r>
      <w:r w:rsidR="005E5B62" w:rsidRPr="004A31B5">
        <w:rPr>
          <w:rStyle w:val="FontStyle30"/>
          <w:sz w:val="22"/>
          <w:szCs w:val="22"/>
        </w:rPr>
        <w:t>—</w:t>
      </w:r>
      <w:r w:rsidR="005E5B62" w:rsidRPr="004A31B5">
        <w:rPr>
          <w:rStyle w:val="FontStyle25"/>
          <w:sz w:val="22"/>
          <w:szCs w:val="22"/>
        </w:rPr>
        <w:t>(1.)</w:t>
      </w:r>
      <w:r w:rsidR="004D7457">
        <w:rPr>
          <w:rStyle w:val="FontStyle25"/>
          <w:sz w:val="22"/>
          <w:szCs w:val="22"/>
        </w:rPr>
        <w:tab/>
      </w:r>
      <w:r w:rsidR="005E5B62" w:rsidRPr="004A31B5">
        <w:rPr>
          <w:rStyle w:val="FontStyle25"/>
          <w:sz w:val="22"/>
          <w:szCs w:val="22"/>
        </w:rPr>
        <w:t>Any person arriving in the Commonwealth who—</w:t>
      </w:r>
    </w:p>
    <w:p w:rsidR="005E5B62" w:rsidRPr="004A31B5" w:rsidRDefault="005E5B62" w:rsidP="00F95E94">
      <w:pPr>
        <w:pStyle w:val="Style9"/>
        <w:widowControl/>
        <w:ind w:left="1152" w:hanging="720"/>
        <w:jc w:val="both"/>
        <w:rPr>
          <w:rStyle w:val="FontStyle25"/>
          <w:sz w:val="22"/>
          <w:szCs w:val="22"/>
        </w:rPr>
      </w:pPr>
      <w:r w:rsidRPr="004A31B5">
        <w:rPr>
          <w:rStyle w:val="FontStyle26"/>
          <w:i w:val="0"/>
          <w:spacing w:val="30"/>
          <w:sz w:val="22"/>
          <w:szCs w:val="22"/>
        </w:rPr>
        <w:t>(</w:t>
      </w:r>
      <w:r w:rsidRPr="004A31B5">
        <w:rPr>
          <w:rStyle w:val="FontStyle26"/>
          <w:spacing w:val="30"/>
          <w:sz w:val="22"/>
          <w:szCs w:val="22"/>
        </w:rPr>
        <w:t>a</w:t>
      </w:r>
      <w:r w:rsidRPr="004D7457">
        <w:rPr>
          <w:rStyle w:val="FontStyle26"/>
          <w:i w:val="0"/>
          <w:spacing w:val="30"/>
          <w:sz w:val="22"/>
          <w:szCs w:val="22"/>
        </w:rPr>
        <w:t>)</w:t>
      </w:r>
      <w:r w:rsidRPr="004A31B5">
        <w:rPr>
          <w:rStyle w:val="FontStyle26"/>
          <w:sz w:val="22"/>
          <w:szCs w:val="22"/>
        </w:rPr>
        <w:t xml:space="preserve"> </w:t>
      </w:r>
      <w:r w:rsidRPr="004A31B5">
        <w:rPr>
          <w:rStyle w:val="FontStyle25"/>
          <w:sz w:val="22"/>
          <w:szCs w:val="22"/>
        </w:rPr>
        <w:t xml:space="preserve">has in his possession, without lawful excuse </w:t>
      </w:r>
      <w:r w:rsidRPr="004A31B5">
        <w:rPr>
          <w:rStyle w:val="FontStyle25"/>
          <w:sz w:val="22"/>
          <w:szCs w:val="22"/>
          <w:lang w:val="lv-LV"/>
        </w:rPr>
        <w:t xml:space="preserve">(proof </w:t>
      </w:r>
      <w:r w:rsidRPr="004A31B5">
        <w:rPr>
          <w:rStyle w:val="FontStyle25"/>
          <w:sz w:val="22"/>
          <w:szCs w:val="22"/>
        </w:rPr>
        <w:t>whereof</w:t>
      </w:r>
      <w:r w:rsidR="008701F6" w:rsidRPr="004A31B5">
        <w:rPr>
          <w:rStyle w:val="FontStyle25"/>
          <w:sz w:val="22"/>
          <w:szCs w:val="22"/>
        </w:rPr>
        <w:t xml:space="preserve"> </w:t>
      </w:r>
      <w:r w:rsidRPr="004A31B5">
        <w:rPr>
          <w:rStyle w:val="FontStyle25"/>
          <w:sz w:val="22"/>
          <w:szCs w:val="22"/>
        </w:rPr>
        <w:t>shall lie upon him), any false certificate of naturalization or false certificate of birth</w:t>
      </w:r>
      <w:r w:rsidR="00DF2A96" w:rsidRPr="004A31B5">
        <w:rPr>
          <w:rStyle w:val="FontStyle25"/>
          <w:sz w:val="22"/>
          <w:szCs w:val="22"/>
        </w:rPr>
        <w:t>:</w:t>
      </w:r>
      <w:r w:rsidRPr="004A31B5">
        <w:rPr>
          <w:rStyle w:val="FontStyle25"/>
          <w:sz w:val="22"/>
          <w:szCs w:val="22"/>
        </w:rPr>
        <w:t xml:space="preserve"> or</w:t>
      </w:r>
    </w:p>
    <w:p w:rsidR="005E5B62" w:rsidRPr="004A31B5" w:rsidRDefault="005E5B62" w:rsidP="004A31B5">
      <w:pPr>
        <w:pStyle w:val="Style13"/>
        <w:widowControl/>
        <w:ind w:left="1152" w:hanging="720"/>
        <w:jc w:val="both"/>
        <w:rPr>
          <w:rStyle w:val="FontStyle25"/>
          <w:sz w:val="22"/>
          <w:szCs w:val="22"/>
        </w:rPr>
      </w:pPr>
      <w:r w:rsidRPr="00114FD6">
        <w:rPr>
          <w:rStyle w:val="FontStyle25"/>
          <w:iCs/>
          <w:sz w:val="22"/>
          <w:szCs w:val="22"/>
        </w:rPr>
        <w:t>(</w:t>
      </w:r>
      <w:r w:rsidRPr="00114FD6">
        <w:rPr>
          <w:rStyle w:val="FontStyle25"/>
          <w:i/>
          <w:iCs/>
          <w:sz w:val="22"/>
          <w:szCs w:val="22"/>
        </w:rPr>
        <w:t>b</w:t>
      </w:r>
      <w:r w:rsidRPr="00114FD6">
        <w:rPr>
          <w:rStyle w:val="FontStyle25"/>
          <w:iCs/>
          <w:sz w:val="22"/>
          <w:szCs w:val="22"/>
        </w:rPr>
        <w:t>)</w:t>
      </w:r>
      <w:r w:rsidRPr="004A31B5">
        <w:rPr>
          <w:rStyle w:val="FontStyle26"/>
          <w:sz w:val="22"/>
          <w:szCs w:val="22"/>
        </w:rPr>
        <w:t xml:space="preserve"> </w:t>
      </w:r>
      <w:r w:rsidRPr="004A31B5">
        <w:rPr>
          <w:rStyle w:val="FontStyle25"/>
          <w:sz w:val="22"/>
          <w:szCs w:val="22"/>
        </w:rPr>
        <w:t>falsely represents to an officer that he is the person named</w:t>
      </w:r>
      <w:r w:rsidR="008701F6" w:rsidRPr="004A31B5">
        <w:rPr>
          <w:rStyle w:val="FontStyle25"/>
          <w:sz w:val="22"/>
          <w:szCs w:val="22"/>
        </w:rPr>
        <w:t xml:space="preserve"> </w:t>
      </w:r>
      <w:r w:rsidRPr="004A31B5">
        <w:rPr>
          <w:rStyle w:val="FontStyle25"/>
          <w:sz w:val="22"/>
          <w:szCs w:val="22"/>
        </w:rPr>
        <w:t>in any certificate of naturalization or certificate of birth; or</w:t>
      </w:r>
    </w:p>
    <w:p w:rsidR="008701F6" w:rsidRPr="004A31B5" w:rsidRDefault="005E5B62" w:rsidP="004A31B5">
      <w:pPr>
        <w:pStyle w:val="Style13"/>
        <w:widowControl/>
        <w:ind w:left="1152" w:hanging="720"/>
        <w:jc w:val="both"/>
        <w:rPr>
          <w:rStyle w:val="FontStyle25"/>
          <w:sz w:val="22"/>
          <w:szCs w:val="22"/>
        </w:rPr>
      </w:pPr>
      <w:r w:rsidRPr="00114FD6">
        <w:rPr>
          <w:rStyle w:val="FontStyle25"/>
          <w:iCs/>
          <w:sz w:val="22"/>
          <w:szCs w:val="22"/>
        </w:rPr>
        <w:t>(</w:t>
      </w:r>
      <w:r w:rsidRPr="00114FD6">
        <w:rPr>
          <w:rStyle w:val="FontStyle25"/>
          <w:i/>
          <w:iCs/>
          <w:sz w:val="22"/>
          <w:szCs w:val="22"/>
        </w:rPr>
        <w:t>c</w:t>
      </w:r>
      <w:r w:rsidRPr="00114FD6">
        <w:rPr>
          <w:rStyle w:val="FontStyle25"/>
          <w:iCs/>
          <w:sz w:val="22"/>
          <w:szCs w:val="22"/>
        </w:rPr>
        <w:t>)</w:t>
      </w:r>
      <w:r w:rsidRPr="004A31B5">
        <w:rPr>
          <w:rStyle w:val="FontStyle26"/>
          <w:sz w:val="22"/>
          <w:szCs w:val="22"/>
        </w:rPr>
        <w:t xml:space="preserve"> </w:t>
      </w:r>
      <w:r w:rsidRPr="004A31B5">
        <w:rPr>
          <w:rStyle w:val="FontStyle25"/>
          <w:sz w:val="22"/>
          <w:szCs w:val="22"/>
        </w:rPr>
        <w:t>produces to an officer any certificate of naturalization or</w:t>
      </w:r>
      <w:r w:rsidR="008701F6" w:rsidRPr="004A31B5">
        <w:rPr>
          <w:rStyle w:val="FontStyle25"/>
          <w:sz w:val="22"/>
          <w:szCs w:val="22"/>
        </w:rPr>
        <w:t xml:space="preserve"> </w:t>
      </w:r>
      <w:r w:rsidRPr="004A31B5">
        <w:rPr>
          <w:rStyle w:val="FontStyle25"/>
          <w:sz w:val="22"/>
          <w:szCs w:val="22"/>
        </w:rPr>
        <w:t>certificate of birth with intent to deceive or mislead him,</w:t>
      </w:r>
    </w:p>
    <w:p w:rsidR="005E5B62" w:rsidRPr="004A31B5" w:rsidRDefault="005E5B62" w:rsidP="004A31B5">
      <w:pPr>
        <w:pStyle w:val="Style13"/>
        <w:widowControl/>
        <w:jc w:val="both"/>
        <w:rPr>
          <w:rStyle w:val="FontStyle25"/>
          <w:sz w:val="22"/>
          <w:szCs w:val="22"/>
        </w:rPr>
      </w:pPr>
      <w:r w:rsidRPr="004A31B5">
        <w:rPr>
          <w:rStyle w:val="FontStyle25"/>
          <w:sz w:val="22"/>
          <w:szCs w:val="22"/>
        </w:rPr>
        <w:t>shall be guilty of an offence against this Act.</w:t>
      </w:r>
    </w:p>
    <w:p w:rsidR="005E5B62" w:rsidRPr="004A31B5" w:rsidRDefault="005E5B62" w:rsidP="004A31B5">
      <w:pPr>
        <w:pStyle w:val="Style12"/>
        <w:widowControl/>
        <w:ind w:firstLine="288"/>
        <w:jc w:val="both"/>
        <w:rPr>
          <w:rStyle w:val="FontStyle25"/>
          <w:sz w:val="22"/>
          <w:szCs w:val="22"/>
        </w:rPr>
      </w:pPr>
      <w:r w:rsidRPr="004A31B5">
        <w:rPr>
          <w:rStyle w:val="FontStyle25"/>
          <w:sz w:val="22"/>
          <w:szCs w:val="22"/>
        </w:rPr>
        <w:t>Penalty</w:t>
      </w:r>
      <w:r w:rsidR="00DF2A96" w:rsidRPr="004A31B5">
        <w:rPr>
          <w:rStyle w:val="FontStyle25"/>
          <w:sz w:val="22"/>
          <w:szCs w:val="22"/>
        </w:rPr>
        <w:t>:</w:t>
      </w:r>
      <w:r w:rsidRPr="004A31B5">
        <w:rPr>
          <w:rStyle w:val="FontStyle25"/>
          <w:sz w:val="22"/>
          <w:szCs w:val="22"/>
        </w:rPr>
        <w:t xml:space="preserve"> One hundred pounds or six months</w:t>
      </w:r>
      <w:r w:rsidR="00DF2A96" w:rsidRPr="004A31B5">
        <w:rPr>
          <w:rStyle w:val="FontStyle25"/>
          <w:sz w:val="22"/>
          <w:szCs w:val="22"/>
        </w:rPr>
        <w:t>’</w:t>
      </w:r>
      <w:r w:rsidRPr="004A31B5">
        <w:rPr>
          <w:rStyle w:val="FontStyle25"/>
          <w:sz w:val="22"/>
          <w:szCs w:val="22"/>
        </w:rPr>
        <w:t xml:space="preserve"> imprisonment.</w:t>
      </w:r>
    </w:p>
    <w:p w:rsidR="005E5B62" w:rsidRPr="004A31B5" w:rsidRDefault="00DF2A96" w:rsidP="004D7457">
      <w:pPr>
        <w:pStyle w:val="Style12"/>
        <w:widowControl/>
        <w:tabs>
          <w:tab w:val="left" w:pos="900"/>
        </w:tabs>
        <w:ind w:firstLine="288"/>
        <w:jc w:val="both"/>
        <w:rPr>
          <w:rStyle w:val="FontStyle25"/>
          <w:sz w:val="22"/>
          <w:szCs w:val="22"/>
        </w:rPr>
      </w:pPr>
      <w:r w:rsidRPr="004A31B5">
        <w:rPr>
          <w:rStyle w:val="FontStyle25"/>
          <w:sz w:val="22"/>
          <w:szCs w:val="22"/>
        </w:rPr>
        <w:t>“</w:t>
      </w:r>
      <w:r w:rsidR="005E5B62" w:rsidRPr="004A31B5">
        <w:rPr>
          <w:rStyle w:val="FontStyle25"/>
          <w:sz w:val="22"/>
          <w:szCs w:val="22"/>
        </w:rPr>
        <w:t>(2.)</w:t>
      </w:r>
      <w:r w:rsidR="004D7457">
        <w:rPr>
          <w:rStyle w:val="FontStyle25"/>
          <w:sz w:val="22"/>
          <w:szCs w:val="22"/>
        </w:rPr>
        <w:tab/>
      </w:r>
      <w:r w:rsidR="005E5B62" w:rsidRPr="004A31B5">
        <w:rPr>
          <w:rStyle w:val="FontStyle25"/>
          <w:sz w:val="22"/>
          <w:szCs w:val="22"/>
        </w:rPr>
        <w:t>In this section—</w:t>
      </w:r>
    </w:p>
    <w:p w:rsidR="005E5B62" w:rsidRPr="004A31B5" w:rsidRDefault="00DF2A96" w:rsidP="004A31B5">
      <w:pPr>
        <w:pStyle w:val="Style10"/>
        <w:widowControl/>
        <w:ind w:left="1008" w:hanging="720"/>
        <w:jc w:val="both"/>
        <w:rPr>
          <w:rStyle w:val="FontStyle25"/>
          <w:sz w:val="22"/>
          <w:szCs w:val="22"/>
        </w:rPr>
      </w:pPr>
      <w:r w:rsidRPr="004A31B5">
        <w:rPr>
          <w:rStyle w:val="FontStyle25"/>
          <w:sz w:val="22"/>
          <w:szCs w:val="22"/>
        </w:rPr>
        <w:t>‘</w:t>
      </w:r>
      <w:r w:rsidR="005E5B62" w:rsidRPr="004A31B5">
        <w:rPr>
          <w:rStyle w:val="FontStyle25"/>
          <w:sz w:val="22"/>
          <w:szCs w:val="22"/>
        </w:rPr>
        <w:t>Certificate of naturalization</w:t>
      </w:r>
      <w:r w:rsidRPr="004A31B5">
        <w:rPr>
          <w:rStyle w:val="FontStyle25"/>
          <w:sz w:val="22"/>
          <w:szCs w:val="22"/>
        </w:rPr>
        <w:t>’</w:t>
      </w:r>
      <w:r w:rsidR="005E5B62" w:rsidRPr="004A31B5">
        <w:rPr>
          <w:rStyle w:val="FontStyle25"/>
          <w:sz w:val="22"/>
          <w:szCs w:val="22"/>
        </w:rPr>
        <w:t xml:space="preserve"> includes any certificate or letters of naturalization or </w:t>
      </w:r>
      <w:proofErr w:type="spellStart"/>
      <w:r w:rsidR="005E5B62" w:rsidRPr="004A31B5">
        <w:rPr>
          <w:rStyle w:val="FontStyle25"/>
          <w:sz w:val="22"/>
          <w:szCs w:val="22"/>
        </w:rPr>
        <w:t>denization</w:t>
      </w:r>
      <w:proofErr w:type="spellEnd"/>
      <w:r w:rsidR="005E5B62" w:rsidRPr="004A31B5">
        <w:rPr>
          <w:rStyle w:val="FontStyle25"/>
          <w:sz w:val="22"/>
          <w:szCs w:val="22"/>
        </w:rPr>
        <w:t xml:space="preserve"> issued in the Commonwealth or in a State or in a Colony which has become a State, or any document purporting to be a certificate of naturalization or any document resembling or apparently intended to resemble a certificate of naturalization</w:t>
      </w:r>
      <w:r w:rsidRPr="004A31B5">
        <w:rPr>
          <w:rStyle w:val="FontStyle25"/>
          <w:sz w:val="22"/>
          <w:szCs w:val="22"/>
        </w:rPr>
        <w:t>:</w:t>
      </w:r>
      <w:r w:rsidR="005E5B62" w:rsidRPr="004A31B5">
        <w:rPr>
          <w:rStyle w:val="FontStyle25"/>
          <w:sz w:val="22"/>
          <w:szCs w:val="22"/>
        </w:rPr>
        <w:t xml:space="preserve"> and</w:t>
      </w:r>
    </w:p>
    <w:p w:rsidR="005E5B62" w:rsidRPr="004A31B5" w:rsidRDefault="00DF2A96" w:rsidP="004A31B5">
      <w:pPr>
        <w:pStyle w:val="Style10"/>
        <w:widowControl/>
        <w:ind w:left="1008" w:hanging="720"/>
        <w:jc w:val="both"/>
        <w:rPr>
          <w:rStyle w:val="FontStyle25"/>
          <w:sz w:val="22"/>
          <w:szCs w:val="22"/>
        </w:rPr>
      </w:pPr>
      <w:r w:rsidRPr="004A31B5">
        <w:rPr>
          <w:rStyle w:val="FontStyle25"/>
          <w:sz w:val="22"/>
          <w:szCs w:val="22"/>
        </w:rPr>
        <w:t>‘</w:t>
      </w:r>
      <w:r w:rsidR="005E5B62" w:rsidRPr="004A31B5">
        <w:rPr>
          <w:rStyle w:val="FontStyle25"/>
          <w:sz w:val="22"/>
          <w:szCs w:val="22"/>
        </w:rPr>
        <w:t>Certificate of birth</w:t>
      </w:r>
      <w:r w:rsidRPr="004A31B5">
        <w:rPr>
          <w:rStyle w:val="FontStyle25"/>
          <w:sz w:val="22"/>
          <w:szCs w:val="22"/>
        </w:rPr>
        <w:t>’</w:t>
      </w:r>
      <w:r w:rsidR="005E5B62" w:rsidRPr="004A31B5">
        <w:rPr>
          <w:rStyle w:val="FontStyle25"/>
          <w:sz w:val="22"/>
          <w:szCs w:val="22"/>
        </w:rPr>
        <w:t xml:space="preserve"> includes any certified copy of any entry in or certified extract from any official register of births kept in the Commonwealth or in a State or in a Colony which has become a State, or any document purporting to be a certificate of birth or any document resembling or apparently intended to resemble a certificate of birth.</w:t>
      </w:r>
      <w:r w:rsidRPr="004A31B5">
        <w:rPr>
          <w:rStyle w:val="FontStyle25"/>
          <w:sz w:val="22"/>
          <w:szCs w:val="22"/>
        </w:rPr>
        <w:t>”</w:t>
      </w:r>
    </w:p>
    <w:p w:rsidR="005E5B62" w:rsidRPr="00F95E94" w:rsidRDefault="005E5B62" w:rsidP="00F95E94">
      <w:pPr>
        <w:pStyle w:val="Style7"/>
        <w:widowControl/>
        <w:spacing w:before="120" w:after="60"/>
        <w:jc w:val="both"/>
        <w:rPr>
          <w:rStyle w:val="FontStyle28"/>
          <w:sz w:val="20"/>
          <w:szCs w:val="20"/>
        </w:rPr>
      </w:pPr>
      <w:r w:rsidRPr="00F95E94">
        <w:rPr>
          <w:rStyle w:val="FontStyle28"/>
          <w:sz w:val="20"/>
          <w:szCs w:val="20"/>
        </w:rPr>
        <w:t>Amendment of section 14.</w:t>
      </w:r>
    </w:p>
    <w:p w:rsidR="005E5B62" w:rsidRPr="004A31B5" w:rsidRDefault="005E5B62" w:rsidP="004A31B5">
      <w:pPr>
        <w:pStyle w:val="Style12"/>
        <w:widowControl/>
        <w:ind w:firstLine="288"/>
        <w:jc w:val="both"/>
        <w:rPr>
          <w:rStyle w:val="FontStyle25"/>
          <w:sz w:val="22"/>
          <w:szCs w:val="22"/>
        </w:rPr>
      </w:pPr>
      <w:r w:rsidRPr="004A31B5">
        <w:rPr>
          <w:rStyle w:val="FontStyle29"/>
          <w:sz w:val="22"/>
          <w:szCs w:val="22"/>
        </w:rPr>
        <w:t>6.</w:t>
      </w:r>
      <w:r w:rsidR="004D7457">
        <w:rPr>
          <w:rStyle w:val="FontStyle29"/>
          <w:sz w:val="22"/>
          <w:szCs w:val="22"/>
        </w:rPr>
        <w:tab/>
      </w:r>
      <w:r w:rsidRPr="004A31B5">
        <w:rPr>
          <w:rStyle w:val="FontStyle25"/>
          <w:sz w:val="22"/>
          <w:szCs w:val="22"/>
        </w:rPr>
        <w:t xml:space="preserve">Section fourteen of the Principal Act is amended by omitting the words </w:t>
      </w:r>
      <w:r w:rsidR="00DF2A96" w:rsidRPr="004A31B5">
        <w:rPr>
          <w:rStyle w:val="FontStyle25"/>
          <w:sz w:val="22"/>
          <w:szCs w:val="22"/>
        </w:rPr>
        <w:t>“</w:t>
      </w:r>
      <w:r w:rsidRPr="004A31B5">
        <w:rPr>
          <w:rStyle w:val="FontStyle25"/>
          <w:sz w:val="22"/>
          <w:szCs w:val="22"/>
        </w:rPr>
        <w:t>Every member of the police force of any State, and</w:t>
      </w:r>
      <w:r w:rsidR="00DF2A96" w:rsidRPr="004A31B5">
        <w:rPr>
          <w:rStyle w:val="FontStyle25"/>
          <w:sz w:val="22"/>
          <w:szCs w:val="22"/>
        </w:rPr>
        <w:t>”</w:t>
      </w:r>
      <w:r w:rsidRPr="004A31B5">
        <w:rPr>
          <w:rStyle w:val="FontStyle25"/>
          <w:sz w:val="22"/>
          <w:szCs w:val="22"/>
        </w:rPr>
        <w:t>.</w:t>
      </w:r>
    </w:p>
    <w:p w:rsidR="005E5B62" w:rsidRPr="00F95E94" w:rsidRDefault="005E5B62" w:rsidP="00F95E94">
      <w:pPr>
        <w:pStyle w:val="Style7"/>
        <w:widowControl/>
        <w:spacing w:before="120" w:after="60"/>
        <w:jc w:val="both"/>
        <w:rPr>
          <w:rStyle w:val="FontStyle28"/>
          <w:smallCaps/>
          <w:sz w:val="20"/>
          <w:szCs w:val="20"/>
        </w:rPr>
      </w:pPr>
      <w:r w:rsidRPr="00F95E94">
        <w:rPr>
          <w:rStyle w:val="FontStyle28"/>
          <w:sz w:val="20"/>
          <w:szCs w:val="20"/>
        </w:rPr>
        <w:t>Amendment of section 14</w:t>
      </w:r>
      <w:r w:rsidRPr="00F95E94">
        <w:rPr>
          <w:rStyle w:val="FontStyle28"/>
          <w:smallCaps/>
          <w:sz w:val="20"/>
          <w:szCs w:val="20"/>
        </w:rPr>
        <w:t>a.</w:t>
      </w:r>
    </w:p>
    <w:p w:rsidR="005E5B62" w:rsidRPr="004A31B5" w:rsidRDefault="005E5B62" w:rsidP="004A31B5">
      <w:pPr>
        <w:pStyle w:val="Style13"/>
        <w:widowControl/>
        <w:ind w:firstLine="288"/>
        <w:jc w:val="both"/>
        <w:rPr>
          <w:rStyle w:val="FontStyle25"/>
          <w:sz w:val="22"/>
          <w:szCs w:val="22"/>
        </w:rPr>
      </w:pPr>
      <w:r w:rsidRPr="004A31B5">
        <w:rPr>
          <w:rStyle w:val="FontStyle29"/>
          <w:sz w:val="22"/>
          <w:szCs w:val="22"/>
        </w:rPr>
        <w:t>7.</w:t>
      </w:r>
      <w:r w:rsidR="004D7457">
        <w:rPr>
          <w:rStyle w:val="FontStyle29"/>
          <w:sz w:val="22"/>
          <w:szCs w:val="22"/>
        </w:rPr>
        <w:tab/>
      </w:r>
      <w:r w:rsidRPr="004A31B5">
        <w:rPr>
          <w:rStyle w:val="FontStyle25"/>
          <w:sz w:val="22"/>
          <w:szCs w:val="22"/>
        </w:rPr>
        <w:t xml:space="preserve">Section fourteen </w:t>
      </w:r>
      <w:r w:rsidRPr="00114FD6">
        <w:rPr>
          <w:rStyle w:val="FontStyle30"/>
          <w:b w:val="0"/>
          <w:sz w:val="22"/>
          <w:szCs w:val="22"/>
        </w:rPr>
        <w:t>a</w:t>
      </w:r>
      <w:r w:rsidRPr="004A31B5">
        <w:rPr>
          <w:rStyle w:val="FontStyle30"/>
          <w:sz w:val="22"/>
          <w:szCs w:val="22"/>
        </w:rPr>
        <w:t xml:space="preserve"> </w:t>
      </w:r>
      <w:r w:rsidRPr="004A31B5">
        <w:rPr>
          <w:rStyle w:val="FontStyle25"/>
          <w:sz w:val="22"/>
          <w:szCs w:val="22"/>
        </w:rPr>
        <w:t xml:space="preserve">of the Principal Act is amended by omitting the words </w:t>
      </w:r>
      <w:r w:rsidR="00DF2A96" w:rsidRPr="004A31B5">
        <w:rPr>
          <w:rStyle w:val="FontStyle25"/>
          <w:sz w:val="22"/>
          <w:szCs w:val="22"/>
        </w:rPr>
        <w:t>“</w:t>
      </w:r>
      <w:r w:rsidRPr="004A31B5">
        <w:rPr>
          <w:rStyle w:val="FontStyle25"/>
          <w:sz w:val="22"/>
          <w:szCs w:val="22"/>
        </w:rPr>
        <w:t>Every member of the police force of any State, and</w:t>
      </w:r>
      <w:r w:rsidR="00DF2A96" w:rsidRPr="004A31B5">
        <w:rPr>
          <w:rStyle w:val="FontStyle25"/>
          <w:sz w:val="22"/>
          <w:szCs w:val="22"/>
        </w:rPr>
        <w:t>”</w:t>
      </w:r>
      <w:r w:rsidRPr="004A31B5">
        <w:rPr>
          <w:rStyle w:val="FontStyle25"/>
          <w:sz w:val="22"/>
          <w:szCs w:val="22"/>
        </w:rPr>
        <w:t>.</w:t>
      </w:r>
    </w:p>
    <w:p w:rsidR="005E5B62" w:rsidRPr="004A31B5" w:rsidRDefault="005E5B62" w:rsidP="00114FD6">
      <w:pPr>
        <w:pStyle w:val="Style13"/>
        <w:widowControl/>
        <w:spacing w:before="120"/>
        <w:ind w:firstLine="289"/>
        <w:jc w:val="both"/>
        <w:rPr>
          <w:rStyle w:val="FontStyle25"/>
          <w:sz w:val="22"/>
          <w:szCs w:val="22"/>
        </w:rPr>
      </w:pPr>
      <w:r w:rsidRPr="004A31B5">
        <w:rPr>
          <w:rStyle w:val="FontStyle29"/>
          <w:sz w:val="22"/>
          <w:szCs w:val="22"/>
        </w:rPr>
        <w:t>8.</w:t>
      </w:r>
      <w:r w:rsidR="004D7457">
        <w:rPr>
          <w:rStyle w:val="FontStyle29"/>
          <w:sz w:val="22"/>
          <w:szCs w:val="22"/>
        </w:rPr>
        <w:tab/>
      </w:r>
      <w:r w:rsidRPr="004A31B5">
        <w:rPr>
          <w:rStyle w:val="FontStyle25"/>
          <w:sz w:val="22"/>
          <w:szCs w:val="22"/>
        </w:rPr>
        <w:t xml:space="preserve">After section fourteen </w:t>
      </w:r>
      <w:r w:rsidRPr="004D7457">
        <w:rPr>
          <w:rStyle w:val="FontStyle30"/>
          <w:b w:val="0"/>
          <w:sz w:val="22"/>
          <w:szCs w:val="22"/>
        </w:rPr>
        <w:t xml:space="preserve">a </w:t>
      </w:r>
      <w:r w:rsidRPr="004A31B5">
        <w:rPr>
          <w:rStyle w:val="FontStyle25"/>
          <w:sz w:val="22"/>
          <w:szCs w:val="22"/>
        </w:rPr>
        <w:t>of the Principal Act the following-section is inserted:—</w:t>
      </w:r>
    </w:p>
    <w:p w:rsidR="005E5B62" w:rsidRPr="00F95E94" w:rsidRDefault="005E5B62" w:rsidP="00F95E94">
      <w:pPr>
        <w:pStyle w:val="Style7"/>
        <w:widowControl/>
        <w:spacing w:before="120" w:after="60"/>
        <w:jc w:val="both"/>
        <w:rPr>
          <w:rStyle w:val="FontStyle28"/>
          <w:sz w:val="20"/>
          <w:szCs w:val="20"/>
        </w:rPr>
      </w:pPr>
      <w:r w:rsidRPr="00F95E94">
        <w:rPr>
          <w:rStyle w:val="FontStyle28"/>
          <w:sz w:val="20"/>
          <w:szCs w:val="20"/>
        </w:rPr>
        <w:t>Power to search for prohibited immigrants.</w:t>
      </w:r>
    </w:p>
    <w:p w:rsidR="005E5B62" w:rsidRPr="004A31B5" w:rsidRDefault="00DF2A96" w:rsidP="004A31B5">
      <w:pPr>
        <w:pStyle w:val="Style12"/>
        <w:widowControl/>
        <w:ind w:firstLine="288"/>
        <w:jc w:val="both"/>
        <w:rPr>
          <w:rStyle w:val="FontStyle25"/>
          <w:sz w:val="22"/>
          <w:szCs w:val="22"/>
        </w:rPr>
      </w:pPr>
      <w:r w:rsidRPr="004A31B5">
        <w:rPr>
          <w:rStyle w:val="FontStyle25"/>
          <w:sz w:val="22"/>
          <w:szCs w:val="22"/>
        </w:rPr>
        <w:t>“</w:t>
      </w:r>
      <w:r w:rsidR="005E5B62" w:rsidRPr="004A31B5">
        <w:rPr>
          <w:rStyle w:val="FontStyle25"/>
          <w:sz w:val="22"/>
          <w:szCs w:val="22"/>
        </w:rPr>
        <w:t>14</w:t>
      </w:r>
      <w:r w:rsidR="005E5B62" w:rsidRPr="005C3A3A">
        <w:rPr>
          <w:rStyle w:val="FontStyle30"/>
          <w:b w:val="0"/>
          <w:bCs w:val="0"/>
          <w:sz w:val="22"/>
          <w:szCs w:val="22"/>
        </w:rPr>
        <w:t>b.</w:t>
      </w:r>
      <w:r w:rsidR="005E5B62" w:rsidRPr="004A31B5">
        <w:rPr>
          <w:rStyle w:val="FontStyle30"/>
          <w:sz w:val="22"/>
          <w:szCs w:val="22"/>
        </w:rPr>
        <w:t>—</w:t>
      </w:r>
      <w:r w:rsidR="005E5B62" w:rsidRPr="004A31B5">
        <w:rPr>
          <w:rStyle w:val="FontStyle25"/>
          <w:sz w:val="22"/>
          <w:szCs w:val="22"/>
        </w:rPr>
        <w:t>(1.)</w:t>
      </w:r>
      <w:r w:rsidR="004D7457">
        <w:rPr>
          <w:rStyle w:val="FontStyle25"/>
          <w:sz w:val="22"/>
          <w:szCs w:val="22"/>
        </w:rPr>
        <w:tab/>
      </w:r>
      <w:r w:rsidR="005E5B62" w:rsidRPr="004A31B5">
        <w:rPr>
          <w:rStyle w:val="FontStyle25"/>
          <w:sz w:val="22"/>
          <w:szCs w:val="22"/>
        </w:rPr>
        <w:t>Any officer may stop and search any vessel or vehicle in which he has reason to suspect any prohibited immigrant to be</w:t>
      </w:r>
      <w:bookmarkStart w:id="0" w:name="_GoBack"/>
      <w:bookmarkEnd w:id="0"/>
      <w:r w:rsidR="005E5B62" w:rsidRPr="004A31B5">
        <w:rPr>
          <w:rStyle w:val="FontStyle25"/>
          <w:sz w:val="22"/>
          <w:szCs w:val="22"/>
        </w:rPr>
        <w:t>.</w:t>
      </w:r>
    </w:p>
    <w:p w:rsidR="005E5B62" w:rsidRPr="004A31B5" w:rsidRDefault="00DF2A96" w:rsidP="004D7457">
      <w:pPr>
        <w:pStyle w:val="Style12"/>
        <w:widowControl/>
        <w:tabs>
          <w:tab w:val="left" w:pos="900"/>
        </w:tabs>
        <w:ind w:firstLine="288"/>
        <w:jc w:val="both"/>
        <w:rPr>
          <w:rStyle w:val="FontStyle25"/>
          <w:sz w:val="22"/>
          <w:szCs w:val="22"/>
        </w:rPr>
      </w:pPr>
      <w:r w:rsidRPr="004A31B5">
        <w:rPr>
          <w:rStyle w:val="FontStyle25"/>
          <w:sz w:val="22"/>
          <w:szCs w:val="22"/>
        </w:rPr>
        <w:t>“</w:t>
      </w:r>
      <w:r w:rsidR="005E5B62" w:rsidRPr="004A31B5">
        <w:rPr>
          <w:rStyle w:val="FontStyle25"/>
          <w:sz w:val="22"/>
          <w:szCs w:val="22"/>
        </w:rPr>
        <w:t>(2.)</w:t>
      </w:r>
      <w:r w:rsidR="004D7457">
        <w:rPr>
          <w:rStyle w:val="FontStyle25"/>
          <w:sz w:val="22"/>
          <w:szCs w:val="22"/>
        </w:rPr>
        <w:tab/>
      </w:r>
      <w:r w:rsidR="005E5B62" w:rsidRPr="004A31B5">
        <w:rPr>
          <w:rStyle w:val="FontStyle25"/>
          <w:sz w:val="22"/>
          <w:szCs w:val="22"/>
        </w:rPr>
        <w:t xml:space="preserve">Any officer may, at any reasonable hour in the day time, enter any building premises or place in which he has reasonable cause to </w:t>
      </w:r>
      <w:r w:rsidR="005E5B62" w:rsidRPr="004A31B5">
        <w:rPr>
          <w:rStyle w:val="FontStyle25"/>
          <w:sz w:val="22"/>
          <w:szCs w:val="22"/>
          <w:lang w:val="ca-ES"/>
        </w:rPr>
        <w:t xml:space="preserve">believe </w:t>
      </w:r>
      <w:r w:rsidR="005E5B62" w:rsidRPr="004A31B5">
        <w:rPr>
          <w:rStyle w:val="FontStyle25"/>
          <w:sz w:val="22"/>
          <w:szCs w:val="22"/>
        </w:rPr>
        <w:t>any prohibited immigrant to be, and search the building premises or place to ascertain whether any prohibited immigrant is therein.</w:t>
      </w:r>
      <w:r w:rsidRPr="004A31B5">
        <w:rPr>
          <w:rStyle w:val="FontStyle25"/>
          <w:sz w:val="22"/>
          <w:szCs w:val="22"/>
        </w:rPr>
        <w:t>”</w:t>
      </w:r>
    </w:p>
    <w:sectPr w:rsidR="005E5B62" w:rsidRPr="004A31B5" w:rsidSect="001C5C69">
      <w:headerReference w:type="even" r:id="rId7"/>
      <w:headerReference w:type="first" r:id="rId8"/>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B0F" w:rsidRDefault="00293B0F">
      <w:r>
        <w:separator/>
      </w:r>
    </w:p>
  </w:endnote>
  <w:endnote w:type="continuationSeparator" w:id="0">
    <w:p w:rsidR="00293B0F" w:rsidRDefault="0029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B0F" w:rsidRDefault="00293B0F">
      <w:r>
        <w:separator/>
      </w:r>
    </w:p>
  </w:footnote>
  <w:footnote w:type="continuationSeparator" w:id="0">
    <w:p w:rsidR="00293B0F" w:rsidRDefault="00293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94" w:rsidRPr="005C3A3A" w:rsidRDefault="005C3A3A" w:rsidP="005C3A3A">
    <w:pPr>
      <w:pStyle w:val="Header"/>
      <w:rPr>
        <w:sz w:val="20"/>
        <w:szCs w:val="20"/>
      </w:rPr>
    </w:pPr>
    <w:r w:rsidRPr="005C3A3A">
      <w:rPr>
        <w:rStyle w:val="FontStyle25"/>
      </w:rPr>
      <w:t>1910.</w:t>
    </w:r>
    <w:r w:rsidRPr="005C3A3A">
      <w:rPr>
        <w:sz w:val="20"/>
        <w:szCs w:val="20"/>
      </w:rPr>
      <w:ptab w:relativeTo="margin" w:alignment="center" w:leader="none"/>
    </w:r>
    <w:r w:rsidRPr="005C3A3A">
      <w:rPr>
        <w:rStyle w:val="FontStyle26"/>
        <w:lang w:val="fr-FR"/>
      </w:rPr>
      <w:t>Immigration Restriction.</w:t>
    </w:r>
    <w:r w:rsidRPr="005C3A3A">
      <w:rPr>
        <w:sz w:val="20"/>
        <w:szCs w:val="20"/>
      </w:rPr>
      <w:ptab w:relativeTo="margin" w:alignment="right" w:leader="none"/>
    </w:r>
    <w:r w:rsidRPr="005C3A3A">
      <w:rPr>
        <w:rStyle w:val="FontStyle26"/>
        <w:i w:val="0"/>
        <w:iCs w:val="0"/>
        <w:lang w:val="fr-FR"/>
      </w:rPr>
      <w:t>N</w:t>
    </w:r>
    <w:r w:rsidRPr="005C3A3A">
      <w:rPr>
        <w:rStyle w:val="FontStyle26"/>
        <w:i w:val="0"/>
        <w:iCs w:val="0"/>
        <w:lang w:val="fi-FI"/>
      </w:rPr>
      <w:t>o.</w:t>
    </w:r>
    <w:r w:rsidRPr="005C3A3A">
      <w:rPr>
        <w:rStyle w:val="FontStyle26"/>
        <w:lang w:val="fi-FI"/>
      </w:rPr>
      <w:t xml:space="preserve"> </w:t>
    </w:r>
    <w:r w:rsidRPr="005C3A3A">
      <w:rPr>
        <w:rStyle w:val="FontStyle25"/>
      </w:rPr>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B5" w:rsidRPr="004A31B5" w:rsidRDefault="004A31B5" w:rsidP="004A31B5">
    <w:pPr>
      <w:pStyle w:val="Header"/>
      <w:tabs>
        <w:tab w:val="clear" w:pos="4513"/>
        <w:tab w:val="clear" w:pos="9026"/>
        <w:tab w:val="center" w:pos="4680"/>
        <w:tab w:val="right" w:pos="9360"/>
      </w:tabs>
      <w:rPr>
        <w:sz w:val="20"/>
        <w:szCs w:val="20"/>
      </w:rPr>
    </w:pPr>
    <w:r w:rsidRPr="004A31B5">
      <w:rPr>
        <w:sz w:val="20"/>
        <w:szCs w:val="20"/>
      </w:rPr>
      <w:t>No. 10.</w:t>
    </w:r>
    <w:r w:rsidRPr="004A31B5">
      <w:rPr>
        <w:i/>
        <w:iCs/>
        <w:sz w:val="20"/>
        <w:szCs w:val="20"/>
      </w:rPr>
      <w:tab/>
      <w:t>Immigration Restriction.</w:t>
    </w:r>
    <w:r w:rsidRPr="004A31B5">
      <w:rPr>
        <w:sz w:val="20"/>
        <w:szCs w:val="20"/>
      </w:rPr>
      <w:tab/>
      <w:t>1910.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DF2A96"/>
    <w:rsid w:val="000D2476"/>
    <w:rsid w:val="000D5DBE"/>
    <w:rsid w:val="00114FD6"/>
    <w:rsid w:val="00156A20"/>
    <w:rsid w:val="00181E1D"/>
    <w:rsid w:val="001C5C69"/>
    <w:rsid w:val="00292B91"/>
    <w:rsid w:val="00293B0F"/>
    <w:rsid w:val="003E0BC1"/>
    <w:rsid w:val="00442736"/>
    <w:rsid w:val="004A31B5"/>
    <w:rsid w:val="004D7457"/>
    <w:rsid w:val="005C3A3A"/>
    <w:rsid w:val="005D64A9"/>
    <w:rsid w:val="005E5B62"/>
    <w:rsid w:val="0063055B"/>
    <w:rsid w:val="00674251"/>
    <w:rsid w:val="00685AA5"/>
    <w:rsid w:val="006D2713"/>
    <w:rsid w:val="007164AE"/>
    <w:rsid w:val="007208BF"/>
    <w:rsid w:val="00733361"/>
    <w:rsid w:val="008701F6"/>
    <w:rsid w:val="00877929"/>
    <w:rsid w:val="009A1C5C"/>
    <w:rsid w:val="00A472CD"/>
    <w:rsid w:val="00A56174"/>
    <w:rsid w:val="00A755B0"/>
    <w:rsid w:val="00AF3400"/>
    <w:rsid w:val="00BD498F"/>
    <w:rsid w:val="00D421AF"/>
    <w:rsid w:val="00DC5D1D"/>
    <w:rsid w:val="00DF2A96"/>
    <w:rsid w:val="00DF51A9"/>
    <w:rsid w:val="00E13751"/>
    <w:rsid w:val="00EC4B9C"/>
    <w:rsid w:val="00EE2F84"/>
    <w:rsid w:val="00F9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4AE"/>
    <w:pPr>
      <w:widowControl w:val="0"/>
      <w:autoSpaceDE w:val="0"/>
      <w:autoSpaceDN w:val="0"/>
      <w:adjustRightInd w:val="0"/>
    </w:pPr>
    <w:rPr>
      <w:rFonts w:hAnsi="Times New Roman"/>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164AE"/>
  </w:style>
  <w:style w:type="paragraph" w:customStyle="1" w:styleId="Style2">
    <w:name w:val="Style2"/>
    <w:basedOn w:val="Normal"/>
    <w:uiPriority w:val="99"/>
    <w:rsid w:val="007164AE"/>
  </w:style>
  <w:style w:type="paragraph" w:customStyle="1" w:styleId="Style3">
    <w:name w:val="Style3"/>
    <w:basedOn w:val="Normal"/>
    <w:uiPriority w:val="99"/>
    <w:rsid w:val="007164AE"/>
  </w:style>
  <w:style w:type="paragraph" w:customStyle="1" w:styleId="Style4">
    <w:name w:val="Style4"/>
    <w:basedOn w:val="Normal"/>
    <w:uiPriority w:val="99"/>
    <w:rsid w:val="007164AE"/>
  </w:style>
  <w:style w:type="paragraph" w:customStyle="1" w:styleId="Style5">
    <w:name w:val="Style5"/>
    <w:basedOn w:val="Normal"/>
    <w:uiPriority w:val="99"/>
    <w:rsid w:val="007164AE"/>
  </w:style>
  <w:style w:type="paragraph" w:customStyle="1" w:styleId="Style6">
    <w:name w:val="Style6"/>
    <w:basedOn w:val="Normal"/>
    <w:uiPriority w:val="99"/>
    <w:rsid w:val="007164AE"/>
  </w:style>
  <w:style w:type="paragraph" w:customStyle="1" w:styleId="Style7">
    <w:name w:val="Style7"/>
    <w:basedOn w:val="Normal"/>
    <w:uiPriority w:val="99"/>
    <w:rsid w:val="007164AE"/>
  </w:style>
  <w:style w:type="paragraph" w:customStyle="1" w:styleId="Style8">
    <w:name w:val="Style8"/>
    <w:basedOn w:val="Normal"/>
    <w:uiPriority w:val="99"/>
    <w:rsid w:val="007164AE"/>
  </w:style>
  <w:style w:type="paragraph" w:customStyle="1" w:styleId="Style9">
    <w:name w:val="Style9"/>
    <w:basedOn w:val="Normal"/>
    <w:uiPriority w:val="99"/>
    <w:rsid w:val="007164AE"/>
  </w:style>
  <w:style w:type="paragraph" w:customStyle="1" w:styleId="Style10">
    <w:name w:val="Style10"/>
    <w:basedOn w:val="Normal"/>
    <w:uiPriority w:val="99"/>
    <w:rsid w:val="007164AE"/>
  </w:style>
  <w:style w:type="paragraph" w:customStyle="1" w:styleId="Style11">
    <w:name w:val="Style11"/>
    <w:basedOn w:val="Normal"/>
    <w:uiPriority w:val="99"/>
    <w:rsid w:val="007164AE"/>
  </w:style>
  <w:style w:type="paragraph" w:customStyle="1" w:styleId="Style12">
    <w:name w:val="Style12"/>
    <w:basedOn w:val="Normal"/>
    <w:uiPriority w:val="99"/>
    <w:rsid w:val="007164AE"/>
  </w:style>
  <w:style w:type="paragraph" w:customStyle="1" w:styleId="Style13">
    <w:name w:val="Style13"/>
    <w:basedOn w:val="Normal"/>
    <w:uiPriority w:val="99"/>
    <w:rsid w:val="007164AE"/>
  </w:style>
  <w:style w:type="paragraph" w:customStyle="1" w:styleId="Style14">
    <w:name w:val="Style14"/>
    <w:basedOn w:val="Normal"/>
    <w:uiPriority w:val="99"/>
    <w:rsid w:val="007164AE"/>
  </w:style>
  <w:style w:type="paragraph" w:customStyle="1" w:styleId="Style15">
    <w:name w:val="Style15"/>
    <w:basedOn w:val="Normal"/>
    <w:uiPriority w:val="99"/>
    <w:rsid w:val="007164AE"/>
  </w:style>
  <w:style w:type="paragraph" w:customStyle="1" w:styleId="Style16">
    <w:name w:val="Style16"/>
    <w:basedOn w:val="Normal"/>
    <w:uiPriority w:val="99"/>
    <w:rsid w:val="007164AE"/>
  </w:style>
  <w:style w:type="paragraph" w:customStyle="1" w:styleId="Style17">
    <w:name w:val="Style17"/>
    <w:basedOn w:val="Normal"/>
    <w:uiPriority w:val="99"/>
    <w:rsid w:val="007164AE"/>
  </w:style>
  <w:style w:type="character" w:customStyle="1" w:styleId="FontStyle19">
    <w:name w:val="Font Style19"/>
    <w:basedOn w:val="DefaultParagraphFont"/>
    <w:uiPriority w:val="99"/>
    <w:rsid w:val="007164AE"/>
    <w:rPr>
      <w:rFonts w:ascii="Times New Roman" w:hAnsi="Times New Roman" w:cs="Times New Roman"/>
      <w:sz w:val="28"/>
      <w:szCs w:val="28"/>
    </w:rPr>
  </w:style>
  <w:style w:type="character" w:customStyle="1" w:styleId="FontStyle20">
    <w:name w:val="Font Style20"/>
    <w:basedOn w:val="DefaultParagraphFont"/>
    <w:uiPriority w:val="99"/>
    <w:rsid w:val="007164AE"/>
    <w:rPr>
      <w:rFonts w:ascii="Times New Roman" w:hAnsi="Times New Roman" w:cs="Times New Roman"/>
      <w:b/>
      <w:bCs/>
      <w:sz w:val="24"/>
      <w:szCs w:val="24"/>
    </w:rPr>
  </w:style>
  <w:style w:type="character" w:customStyle="1" w:styleId="FontStyle21">
    <w:name w:val="Font Style21"/>
    <w:basedOn w:val="DefaultParagraphFont"/>
    <w:uiPriority w:val="99"/>
    <w:rsid w:val="007164AE"/>
    <w:rPr>
      <w:rFonts w:ascii="Times New Roman" w:hAnsi="Times New Roman" w:cs="Times New Roman"/>
      <w:i/>
      <w:iCs/>
      <w:sz w:val="24"/>
      <w:szCs w:val="24"/>
    </w:rPr>
  </w:style>
  <w:style w:type="character" w:customStyle="1" w:styleId="FontStyle22">
    <w:name w:val="Font Style22"/>
    <w:basedOn w:val="DefaultParagraphFont"/>
    <w:uiPriority w:val="99"/>
    <w:rsid w:val="007164AE"/>
    <w:rPr>
      <w:rFonts w:ascii="Times New Roman" w:hAnsi="Times New Roman" w:cs="Times New Roman"/>
      <w:sz w:val="26"/>
      <w:szCs w:val="26"/>
    </w:rPr>
  </w:style>
  <w:style w:type="character" w:customStyle="1" w:styleId="FontStyle23">
    <w:name w:val="Font Style23"/>
    <w:basedOn w:val="DefaultParagraphFont"/>
    <w:uiPriority w:val="99"/>
    <w:rsid w:val="007164AE"/>
    <w:rPr>
      <w:rFonts w:ascii="Times New Roman" w:hAnsi="Times New Roman" w:cs="Times New Roman"/>
      <w:sz w:val="24"/>
      <w:szCs w:val="24"/>
    </w:rPr>
  </w:style>
  <w:style w:type="character" w:customStyle="1" w:styleId="FontStyle24">
    <w:name w:val="Font Style24"/>
    <w:basedOn w:val="DefaultParagraphFont"/>
    <w:uiPriority w:val="99"/>
    <w:rsid w:val="007164AE"/>
    <w:rPr>
      <w:rFonts w:ascii="Times New Roman" w:hAnsi="Times New Roman" w:cs="Times New Roman"/>
      <w:sz w:val="48"/>
      <w:szCs w:val="48"/>
    </w:rPr>
  </w:style>
  <w:style w:type="character" w:customStyle="1" w:styleId="FontStyle25">
    <w:name w:val="Font Style25"/>
    <w:basedOn w:val="DefaultParagraphFont"/>
    <w:uiPriority w:val="99"/>
    <w:rsid w:val="007164AE"/>
    <w:rPr>
      <w:rFonts w:ascii="Times New Roman" w:hAnsi="Times New Roman" w:cs="Times New Roman"/>
      <w:sz w:val="20"/>
      <w:szCs w:val="20"/>
    </w:rPr>
  </w:style>
  <w:style w:type="character" w:customStyle="1" w:styleId="FontStyle26">
    <w:name w:val="Font Style26"/>
    <w:basedOn w:val="DefaultParagraphFont"/>
    <w:uiPriority w:val="99"/>
    <w:rsid w:val="007164AE"/>
    <w:rPr>
      <w:rFonts w:ascii="Times New Roman" w:hAnsi="Times New Roman" w:cs="Times New Roman"/>
      <w:i/>
      <w:iCs/>
      <w:sz w:val="20"/>
      <w:szCs w:val="20"/>
    </w:rPr>
  </w:style>
  <w:style w:type="character" w:customStyle="1" w:styleId="FontStyle27">
    <w:name w:val="Font Style27"/>
    <w:basedOn w:val="DefaultParagraphFont"/>
    <w:uiPriority w:val="99"/>
    <w:rsid w:val="007164AE"/>
    <w:rPr>
      <w:rFonts w:ascii="Arial Black" w:hAnsi="Arial Black" w:cs="Arial Black"/>
      <w:smallCaps/>
      <w:sz w:val="10"/>
      <w:szCs w:val="10"/>
    </w:rPr>
  </w:style>
  <w:style w:type="character" w:customStyle="1" w:styleId="FontStyle28">
    <w:name w:val="Font Style28"/>
    <w:basedOn w:val="DefaultParagraphFont"/>
    <w:uiPriority w:val="99"/>
    <w:rsid w:val="007164AE"/>
    <w:rPr>
      <w:rFonts w:ascii="Times New Roman" w:hAnsi="Times New Roman" w:cs="Times New Roman"/>
      <w:b/>
      <w:bCs/>
      <w:sz w:val="12"/>
      <w:szCs w:val="12"/>
    </w:rPr>
  </w:style>
  <w:style w:type="character" w:customStyle="1" w:styleId="FontStyle29">
    <w:name w:val="Font Style29"/>
    <w:basedOn w:val="DefaultParagraphFont"/>
    <w:uiPriority w:val="99"/>
    <w:rsid w:val="007164AE"/>
    <w:rPr>
      <w:rFonts w:ascii="Times New Roman" w:hAnsi="Times New Roman" w:cs="Times New Roman"/>
      <w:b/>
      <w:bCs/>
      <w:spacing w:val="10"/>
      <w:sz w:val="20"/>
      <w:szCs w:val="20"/>
    </w:rPr>
  </w:style>
  <w:style w:type="character" w:customStyle="1" w:styleId="FontStyle30">
    <w:name w:val="Font Style30"/>
    <w:basedOn w:val="DefaultParagraphFont"/>
    <w:uiPriority w:val="99"/>
    <w:rsid w:val="007164AE"/>
    <w:rPr>
      <w:rFonts w:ascii="Times New Roman" w:hAnsi="Times New Roman" w:cs="Times New Roman"/>
      <w:b/>
      <w:bCs/>
      <w:smallCaps/>
      <w:sz w:val="18"/>
      <w:szCs w:val="18"/>
    </w:rPr>
  </w:style>
  <w:style w:type="paragraph" w:styleId="Header">
    <w:name w:val="header"/>
    <w:basedOn w:val="Normal"/>
    <w:link w:val="HeaderChar"/>
    <w:uiPriority w:val="99"/>
    <w:unhideWhenUsed/>
    <w:rsid w:val="004A31B5"/>
    <w:pPr>
      <w:tabs>
        <w:tab w:val="center" w:pos="4513"/>
        <w:tab w:val="right" w:pos="9026"/>
      </w:tabs>
    </w:pPr>
  </w:style>
  <w:style w:type="character" w:customStyle="1" w:styleId="HeaderChar">
    <w:name w:val="Header Char"/>
    <w:basedOn w:val="DefaultParagraphFont"/>
    <w:link w:val="Header"/>
    <w:uiPriority w:val="99"/>
    <w:rsid w:val="004A31B5"/>
    <w:rPr>
      <w:rFonts w:hAnsi="Times New Roman"/>
      <w:sz w:val="24"/>
      <w:szCs w:val="24"/>
      <w:lang w:val="en-US" w:eastAsia="en-US" w:bidi="ar-SA"/>
    </w:rPr>
  </w:style>
  <w:style w:type="paragraph" w:styleId="Footer">
    <w:name w:val="footer"/>
    <w:basedOn w:val="Normal"/>
    <w:link w:val="FooterChar"/>
    <w:uiPriority w:val="99"/>
    <w:unhideWhenUsed/>
    <w:rsid w:val="004A31B5"/>
    <w:pPr>
      <w:tabs>
        <w:tab w:val="center" w:pos="4513"/>
        <w:tab w:val="right" w:pos="9026"/>
      </w:tabs>
    </w:pPr>
  </w:style>
  <w:style w:type="character" w:customStyle="1" w:styleId="FooterChar">
    <w:name w:val="Footer Char"/>
    <w:basedOn w:val="DefaultParagraphFont"/>
    <w:link w:val="Footer"/>
    <w:uiPriority w:val="99"/>
    <w:rsid w:val="004A31B5"/>
    <w:rPr>
      <w:rFonts w:hAnsi="Times New Roman"/>
      <w:sz w:val="24"/>
      <w:szCs w:val="24"/>
      <w:lang w:val="en-US" w:eastAsia="en-US" w:bidi="ar-SA"/>
    </w:rPr>
  </w:style>
  <w:style w:type="paragraph" w:styleId="BalloonText">
    <w:name w:val="Balloon Text"/>
    <w:basedOn w:val="Normal"/>
    <w:link w:val="BalloonTextChar"/>
    <w:uiPriority w:val="99"/>
    <w:semiHidden/>
    <w:unhideWhenUsed/>
    <w:rsid w:val="004A31B5"/>
    <w:rPr>
      <w:rFonts w:ascii="Tahoma" w:hAnsi="Tahoma" w:cs="Tahoma"/>
      <w:sz w:val="16"/>
      <w:szCs w:val="16"/>
    </w:rPr>
  </w:style>
  <w:style w:type="character" w:customStyle="1" w:styleId="BalloonTextChar">
    <w:name w:val="Balloon Text Char"/>
    <w:basedOn w:val="DefaultParagraphFont"/>
    <w:link w:val="BalloonText"/>
    <w:uiPriority w:val="99"/>
    <w:semiHidden/>
    <w:rsid w:val="004A31B5"/>
    <w:rPr>
      <w:rFonts w:ascii="Tahoma" w:hAnsi="Tahoma" w:cs="Tahoma"/>
      <w:sz w:val="16"/>
      <w:szCs w:val="1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745</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CS-04</dc:creator>
  <cp:lastModifiedBy>Harper, Michael</cp:lastModifiedBy>
  <cp:revision>10</cp:revision>
  <dcterms:created xsi:type="dcterms:W3CDTF">2017-03-29T10:07:00Z</dcterms:created>
  <dcterms:modified xsi:type="dcterms:W3CDTF">2017-06-13T23:03:00Z</dcterms:modified>
</cp:coreProperties>
</file>