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6141" w:rsidRPr="00D64AEB" w:rsidRDefault="008E6141" w:rsidP="00D64AEB">
      <w:pPr>
        <w:spacing w:after="0" w:line="240" w:lineRule="auto"/>
        <w:jc w:val="center"/>
        <w:rPr>
          <w:rFonts w:ascii="Times New Roman" w:hAnsi="Times New Roman"/>
          <w:sz w:val="36"/>
        </w:rPr>
      </w:pPr>
      <w:proofErr w:type="gramStart"/>
      <w:r w:rsidRPr="00D64AEB">
        <w:rPr>
          <w:rFonts w:ascii="Times New Roman" w:hAnsi="Times New Roman"/>
          <w:sz w:val="36"/>
        </w:rPr>
        <w:t>DEFENCE</w:t>
      </w:r>
      <w:r w:rsidR="004F2BBB">
        <w:rPr>
          <w:rFonts w:ascii="Times New Roman" w:hAnsi="Times New Roman"/>
          <w:sz w:val="36"/>
        </w:rPr>
        <w:t>.</w:t>
      </w:r>
      <w:proofErr w:type="gramEnd"/>
    </w:p>
    <w:p w:rsidR="00D64AEB" w:rsidRDefault="00D64AEB" w:rsidP="00CC5F21">
      <w:pPr>
        <w:spacing w:before="120" w:after="120" w:line="240" w:lineRule="auto"/>
        <w:jc w:val="center"/>
        <w:rPr>
          <w:rFonts w:ascii="Times New Roman" w:hAnsi="Times New Roman"/>
          <w:b/>
        </w:rPr>
      </w:pPr>
    </w:p>
    <w:p w:rsidR="00D64AEB" w:rsidRDefault="00D64AEB" w:rsidP="0055051F">
      <w:pPr>
        <w:pBdr>
          <w:top w:val="single" w:sz="4" w:space="1" w:color="auto"/>
        </w:pBdr>
        <w:spacing w:before="120" w:after="120" w:line="240" w:lineRule="auto"/>
        <w:ind w:left="3888" w:right="3888"/>
        <w:jc w:val="center"/>
        <w:rPr>
          <w:rFonts w:ascii="Times New Roman" w:hAnsi="Times New Roman"/>
          <w:b/>
        </w:rPr>
      </w:pPr>
    </w:p>
    <w:p w:rsidR="008E6141" w:rsidRPr="00D64AEB" w:rsidRDefault="008E6141" w:rsidP="00D64AEB">
      <w:pPr>
        <w:spacing w:after="0" w:line="240" w:lineRule="auto"/>
        <w:jc w:val="center"/>
        <w:rPr>
          <w:rFonts w:ascii="Times New Roman" w:hAnsi="Times New Roman"/>
          <w:sz w:val="28"/>
        </w:rPr>
      </w:pPr>
      <w:proofErr w:type="gramStart"/>
      <w:r w:rsidRPr="00D64AEB">
        <w:rPr>
          <w:rFonts w:ascii="Times New Roman" w:hAnsi="Times New Roman"/>
          <w:b/>
          <w:sz w:val="28"/>
        </w:rPr>
        <w:t>No. 12 of 1904.</w:t>
      </w:r>
      <w:proofErr w:type="gramEnd"/>
    </w:p>
    <w:p w:rsidR="008E6141" w:rsidRPr="00CC5F21" w:rsidRDefault="008E6141" w:rsidP="0055051F">
      <w:pPr>
        <w:tabs>
          <w:tab w:val="left" w:pos="1080"/>
        </w:tabs>
        <w:spacing w:before="120" w:after="120" w:line="240" w:lineRule="auto"/>
        <w:jc w:val="center"/>
        <w:rPr>
          <w:rFonts w:ascii="Times New Roman" w:hAnsi="Times New Roman"/>
          <w:sz w:val="26"/>
        </w:rPr>
      </w:pPr>
      <w:proofErr w:type="gramStart"/>
      <w:r w:rsidRPr="00CC5F21">
        <w:rPr>
          <w:rFonts w:ascii="Times New Roman" w:hAnsi="Times New Roman"/>
          <w:sz w:val="26"/>
        </w:rPr>
        <w:t xml:space="preserve">An </w:t>
      </w:r>
      <w:r w:rsidR="00CC5F21" w:rsidRPr="00CC5F21">
        <w:rPr>
          <w:rFonts w:ascii="Times New Roman" w:hAnsi="Times New Roman"/>
          <w:sz w:val="26"/>
        </w:rPr>
        <w:t>A</w:t>
      </w:r>
      <w:r w:rsidRPr="00CC5F21">
        <w:rPr>
          <w:rFonts w:ascii="Times New Roman" w:hAnsi="Times New Roman"/>
          <w:sz w:val="26"/>
        </w:rPr>
        <w:t>ct</w:t>
      </w:r>
      <w:r w:rsidRPr="00CC5F21">
        <w:rPr>
          <w:rFonts w:ascii="Times New Roman" w:hAnsi="Times New Roman"/>
          <w:i/>
          <w:sz w:val="26"/>
        </w:rPr>
        <w:t xml:space="preserve"> </w:t>
      </w:r>
      <w:r w:rsidRPr="00CC5F21">
        <w:rPr>
          <w:rFonts w:ascii="Times New Roman" w:hAnsi="Times New Roman"/>
          <w:sz w:val="26"/>
        </w:rPr>
        <w:t xml:space="preserve">to amend the </w:t>
      </w:r>
      <w:r w:rsidRPr="00CC5F21">
        <w:rPr>
          <w:rFonts w:ascii="Times New Roman" w:hAnsi="Times New Roman"/>
          <w:i/>
          <w:sz w:val="26"/>
        </w:rPr>
        <w:t xml:space="preserve">Defence Act </w:t>
      </w:r>
      <w:r w:rsidRPr="00CC5F21">
        <w:rPr>
          <w:rFonts w:ascii="Times New Roman" w:hAnsi="Times New Roman"/>
          <w:sz w:val="26"/>
        </w:rPr>
        <w:t>1903.</w:t>
      </w:r>
      <w:proofErr w:type="gramEnd"/>
    </w:p>
    <w:p w:rsidR="008E6141" w:rsidRPr="00CC5F21" w:rsidRDefault="008E6141" w:rsidP="0055051F">
      <w:pPr>
        <w:spacing w:after="120" w:line="240" w:lineRule="auto"/>
        <w:jc w:val="right"/>
        <w:rPr>
          <w:rFonts w:ascii="Times New Roman" w:hAnsi="Times New Roman"/>
          <w:sz w:val="26"/>
          <w:szCs w:val="26"/>
        </w:rPr>
      </w:pPr>
      <w:proofErr w:type="gramStart"/>
      <w:r w:rsidRPr="00CC5F21">
        <w:rPr>
          <w:rFonts w:ascii="Times New Roman" w:hAnsi="Times New Roman"/>
          <w:sz w:val="26"/>
          <w:szCs w:val="26"/>
        </w:rPr>
        <w:t>[Assented to 9th December, 1904.]</w:t>
      </w:r>
      <w:proofErr w:type="gramEnd"/>
    </w:p>
    <w:p w:rsidR="008E6141" w:rsidRPr="0073252F" w:rsidRDefault="008E6141" w:rsidP="00C45C6D">
      <w:pPr>
        <w:spacing w:after="0" w:line="240" w:lineRule="auto"/>
        <w:jc w:val="both"/>
        <w:rPr>
          <w:rFonts w:ascii="Times New Roman" w:hAnsi="Times New Roman"/>
          <w:sz w:val="24"/>
        </w:rPr>
      </w:pPr>
      <w:r w:rsidRPr="0073252F">
        <w:rPr>
          <w:rFonts w:ascii="Times New Roman" w:hAnsi="Times New Roman"/>
          <w:sz w:val="24"/>
        </w:rPr>
        <w:t>BE it enacted by the King</w:t>
      </w:r>
      <w:r w:rsidR="007305BF">
        <w:rPr>
          <w:rFonts w:ascii="Times New Roman" w:hAnsi="Times New Roman"/>
          <w:sz w:val="24"/>
        </w:rPr>
        <w:t>’</w:t>
      </w:r>
      <w:r w:rsidRPr="0073252F">
        <w:rPr>
          <w:rFonts w:ascii="Times New Roman" w:hAnsi="Times New Roman"/>
          <w:sz w:val="24"/>
        </w:rPr>
        <w:t>s Most Excellent Majesty, the Senate, and the House of Representatives of the Commonwealth of Australia, as follows:—</w:t>
      </w:r>
    </w:p>
    <w:p w:rsidR="008E6141" w:rsidRPr="00CC5F21" w:rsidRDefault="008E6141" w:rsidP="00C45C6D">
      <w:pPr>
        <w:spacing w:before="120" w:after="60" w:line="240" w:lineRule="auto"/>
        <w:jc w:val="both"/>
        <w:rPr>
          <w:rFonts w:ascii="Times New Roman" w:hAnsi="Times New Roman" w:cs="Times New Roman"/>
          <w:b/>
          <w:sz w:val="20"/>
        </w:rPr>
      </w:pPr>
      <w:proofErr w:type="gramStart"/>
      <w:r w:rsidRPr="00CC5F21">
        <w:rPr>
          <w:rFonts w:ascii="Times New Roman" w:hAnsi="Times New Roman" w:cs="Times New Roman"/>
          <w:b/>
          <w:sz w:val="20"/>
        </w:rPr>
        <w:t>Short title and incorporation.</w:t>
      </w:r>
      <w:proofErr w:type="gramEnd"/>
    </w:p>
    <w:p w:rsidR="008E6141" w:rsidRPr="00C13C2A" w:rsidRDefault="008E6141" w:rsidP="000D02A4">
      <w:pPr>
        <w:tabs>
          <w:tab w:val="left" w:pos="810"/>
        </w:tabs>
        <w:spacing w:after="0" w:line="240" w:lineRule="auto"/>
        <w:ind w:firstLine="432"/>
        <w:jc w:val="both"/>
        <w:rPr>
          <w:rFonts w:ascii="Times New Roman" w:hAnsi="Times New Roman"/>
        </w:rPr>
      </w:pPr>
      <w:r w:rsidRPr="00C13C2A">
        <w:rPr>
          <w:rFonts w:ascii="Times New Roman" w:hAnsi="Times New Roman"/>
          <w:b/>
        </w:rPr>
        <w:t>1.</w:t>
      </w:r>
      <w:r w:rsidR="00CC5F21">
        <w:rPr>
          <w:rFonts w:ascii="Times New Roman" w:hAnsi="Times New Roman"/>
          <w:b/>
        </w:rPr>
        <w:tab/>
      </w:r>
      <w:r w:rsidRPr="00C13C2A">
        <w:rPr>
          <w:rFonts w:ascii="Times New Roman" w:hAnsi="Times New Roman"/>
        </w:rPr>
        <w:t xml:space="preserve">This Act may be cited as the </w:t>
      </w:r>
      <w:r w:rsidRPr="00C13C2A">
        <w:rPr>
          <w:rFonts w:ascii="Times New Roman" w:hAnsi="Times New Roman"/>
          <w:i/>
        </w:rPr>
        <w:t xml:space="preserve">Defence Act </w:t>
      </w:r>
      <w:r w:rsidRPr="00C13C2A">
        <w:rPr>
          <w:rFonts w:ascii="Times New Roman" w:hAnsi="Times New Roman"/>
        </w:rPr>
        <w:t xml:space="preserve">1904, and this Act and the </w:t>
      </w:r>
      <w:r w:rsidRPr="00C13C2A">
        <w:rPr>
          <w:rFonts w:ascii="Times New Roman" w:hAnsi="Times New Roman"/>
          <w:i/>
        </w:rPr>
        <w:t xml:space="preserve">Defence Act </w:t>
      </w:r>
      <w:r w:rsidRPr="00C13C2A">
        <w:rPr>
          <w:rFonts w:ascii="Times New Roman" w:hAnsi="Times New Roman"/>
        </w:rPr>
        <w:t>1903 (in this Act referred to as the Principal Act) shall be read together and may together be cited as the Defence Acts 1903</w:t>
      </w:r>
      <w:r w:rsidR="00AE556F">
        <w:rPr>
          <w:rFonts w:ascii="Times New Roman" w:hAnsi="Times New Roman"/>
        </w:rPr>
        <w:t>–</w:t>
      </w:r>
      <w:r w:rsidRPr="00C13C2A">
        <w:rPr>
          <w:rFonts w:ascii="Times New Roman" w:hAnsi="Times New Roman"/>
        </w:rPr>
        <w:t>1904.</w:t>
      </w:r>
    </w:p>
    <w:p w:rsidR="008E6141" w:rsidRPr="00CC5F21" w:rsidRDefault="008E6141" w:rsidP="00C45C6D">
      <w:pPr>
        <w:spacing w:before="120" w:after="60" w:line="240" w:lineRule="auto"/>
        <w:jc w:val="both"/>
        <w:rPr>
          <w:rFonts w:ascii="Times New Roman" w:hAnsi="Times New Roman" w:cs="Times New Roman"/>
          <w:b/>
          <w:sz w:val="20"/>
        </w:rPr>
      </w:pPr>
      <w:proofErr w:type="gramStart"/>
      <w:r w:rsidRPr="00CC5F21">
        <w:rPr>
          <w:rFonts w:ascii="Times New Roman" w:hAnsi="Times New Roman" w:cs="Times New Roman"/>
          <w:b/>
          <w:sz w:val="20"/>
        </w:rPr>
        <w:t>Amendment of definition.</w:t>
      </w:r>
      <w:proofErr w:type="gramEnd"/>
    </w:p>
    <w:p w:rsidR="008E6141" w:rsidRPr="00C13C2A" w:rsidRDefault="008E6141" w:rsidP="000D02A4">
      <w:pPr>
        <w:tabs>
          <w:tab w:val="left" w:pos="810"/>
        </w:tabs>
        <w:spacing w:after="0" w:line="240" w:lineRule="auto"/>
        <w:ind w:firstLine="432"/>
        <w:jc w:val="both"/>
        <w:rPr>
          <w:rFonts w:ascii="Times New Roman" w:hAnsi="Times New Roman"/>
        </w:rPr>
      </w:pPr>
      <w:r w:rsidRPr="00C13C2A">
        <w:rPr>
          <w:rFonts w:ascii="Times New Roman" w:hAnsi="Times New Roman"/>
          <w:b/>
        </w:rPr>
        <w:t>2.</w:t>
      </w:r>
      <w:r w:rsidR="00E1680B">
        <w:rPr>
          <w:rFonts w:ascii="Times New Roman" w:hAnsi="Times New Roman"/>
          <w:b/>
        </w:rPr>
        <w:tab/>
      </w:r>
      <w:r w:rsidRPr="00C13C2A">
        <w:rPr>
          <w:rFonts w:ascii="Times New Roman" w:hAnsi="Times New Roman"/>
        </w:rPr>
        <w:t xml:space="preserve">Section four of the Principal Act is hereby amended by omitting therefrom the paragraphs defining </w:t>
      </w:r>
      <w:r w:rsidR="007305BF">
        <w:rPr>
          <w:rFonts w:ascii="Times New Roman" w:hAnsi="Times New Roman"/>
        </w:rPr>
        <w:t>“</w:t>
      </w:r>
      <w:r w:rsidRPr="00C13C2A">
        <w:rPr>
          <w:rFonts w:ascii="Times New Roman" w:hAnsi="Times New Roman"/>
        </w:rPr>
        <w:t>General Officer Commanding</w:t>
      </w:r>
      <w:r w:rsidR="007305BF">
        <w:rPr>
          <w:rFonts w:ascii="Times New Roman" w:hAnsi="Times New Roman"/>
        </w:rPr>
        <w:t>”</w:t>
      </w:r>
      <w:r w:rsidRPr="00C13C2A">
        <w:rPr>
          <w:rFonts w:ascii="Times New Roman" w:hAnsi="Times New Roman"/>
        </w:rPr>
        <w:t xml:space="preserve"> and </w:t>
      </w:r>
      <w:r w:rsidR="007305BF">
        <w:rPr>
          <w:rFonts w:ascii="Times New Roman" w:hAnsi="Times New Roman"/>
        </w:rPr>
        <w:t>“</w:t>
      </w:r>
      <w:r w:rsidRPr="00C13C2A">
        <w:rPr>
          <w:rFonts w:ascii="Times New Roman" w:hAnsi="Times New Roman"/>
        </w:rPr>
        <w:t>Naval Officer Commanding,</w:t>
      </w:r>
      <w:r w:rsidR="007305BF">
        <w:rPr>
          <w:rFonts w:ascii="Times New Roman" w:hAnsi="Times New Roman"/>
        </w:rPr>
        <w:t>”</w:t>
      </w:r>
      <w:r w:rsidRPr="00C13C2A">
        <w:rPr>
          <w:rFonts w:ascii="Times New Roman" w:hAnsi="Times New Roman"/>
        </w:rPr>
        <w:t xml:space="preserve"> and by inserting in lieu thereof the following paragraphs:—</w:t>
      </w:r>
    </w:p>
    <w:p w:rsidR="008E6141" w:rsidRPr="00C13C2A" w:rsidRDefault="007305BF" w:rsidP="00C45C6D">
      <w:pPr>
        <w:spacing w:before="60" w:after="60" w:line="240" w:lineRule="auto"/>
        <w:ind w:left="1440" w:hanging="432"/>
        <w:jc w:val="both"/>
        <w:rPr>
          <w:rFonts w:ascii="Times New Roman" w:hAnsi="Times New Roman"/>
        </w:rPr>
      </w:pPr>
      <w:r>
        <w:rPr>
          <w:rFonts w:ascii="Times New Roman" w:hAnsi="Times New Roman"/>
        </w:rPr>
        <w:t>“</w:t>
      </w:r>
      <w:r w:rsidR="008E6141" w:rsidRPr="00C13C2A">
        <w:rPr>
          <w:rFonts w:ascii="Times New Roman" w:hAnsi="Times New Roman"/>
        </w:rPr>
        <w:t>Inspector-General</w:t>
      </w:r>
      <w:r>
        <w:rPr>
          <w:rFonts w:ascii="Times New Roman" w:hAnsi="Times New Roman"/>
        </w:rPr>
        <w:t>”</w:t>
      </w:r>
      <w:r w:rsidR="008E6141" w:rsidRPr="00C13C2A">
        <w:rPr>
          <w:rFonts w:ascii="Times New Roman" w:hAnsi="Times New Roman"/>
        </w:rPr>
        <w:t xml:space="preserve"> means the Inspector-General of the Military Forces appointed under this Act.</w:t>
      </w:r>
    </w:p>
    <w:p w:rsidR="008E6141" w:rsidRPr="00C13C2A" w:rsidRDefault="007305BF" w:rsidP="00C45C6D">
      <w:pPr>
        <w:spacing w:before="60" w:after="60" w:line="240" w:lineRule="auto"/>
        <w:ind w:left="1440" w:hanging="432"/>
        <w:jc w:val="both"/>
        <w:rPr>
          <w:rFonts w:ascii="Times New Roman" w:hAnsi="Times New Roman"/>
        </w:rPr>
      </w:pPr>
      <w:r>
        <w:rPr>
          <w:rFonts w:ascii="Times New Roman" w:hAnsi="Times New Roman"/>
        </w:rPr>
        <w:t>“</w:t>
      </w:r>
      <w:r w:rsidR="008E6141" w:rsidRPr="00C13C2A">
        <w:rPr>
          <w:rFonts w:ascii="Times New Roman" w:hAnsi="Times New Roman"/>
        </w:rPr>
        <w:t>Naval Commandant</w:t>
      </w:r>
      <w:r>
        <w:rPr>
          <w:rFonts w:ascii="Times New Roman" w:hAnsi="Times New Roman"/>
        </w:rPr>
        <w:t>”</w:t>
      </w:r>
      <w:r w:rsidR="008E6141" w:rsidRPr="00C13C2A">
        <w:rPr>
          <w:rFonts w:ascii="Times New Roman" w:hAnsi="Times New Roman"/>
        </w:rPr>
        <w:t xml:space="preserve"> means the officer in command of a State Division of the Naval Forces.</w:t>
      </w:r>
    </w:p>
    <w:p w:rsidR="008E6141" w:rsidRPr="006555A1" w:rsidRDefault="008E6141" w:rsidP="00C45C6D">
      <w:pPr>
        <w:spacing w:before="120" w:after="60" w:line="240" w:lineRule="auto"/>
        <w:jc w:val="both"/>
        <w:rPr>
          <w:rFonts w:ascii="Times New Roman" w:hAnsi="Times New Roman" w:cs="Times New Roman"/>
          <w:b/>
          <w:sz w:val="20"/>
        </w:rPr>
      </w:pPr>
      <w:proofErr w:type="gramStart"/>
      <w:r w:rsidRPr="006555A1">
        <w:rPr>
          <w:rFonts w:ascii="Times New Roman" w:hAnsi="Times New Roman" w:cs="Times New Roman"/>
          <w:b/>
          <w:sz w:val="20"/>
        </w:rPr>
        <w:t>Appointment of Inspector-General of Military Forces and Director of Naval Forces.</w:t>
      </w:r>
      <w:proofErr w:type="gramEnd"/>
    </w:p>
    <w:p w:rsidR="008E6141" w:rsidRPr="00C13C2A" w:rsidRDefault="008E6141" w:rsidP="00D44075">
      <w:pPr>
        <w:tabs>
          <w:tab w:val="left" w:pos="810"/>
        </w:tabs>
        <w:spacing w:after="0" w:line="240" w:lineRule="auto"/>
        <w:ind w:firstLine="432"/>
        <w:jc w:val="both"/>
        <w:rPr>
          <w:rFonts w:ascii="Times New Roman" w:hAnsi="Times New Roman"/>
        </w:rPr>
      </w:pPr>
      <w:r w:rsidRPr="00C13C2A">
        <w:rPr>
          <w:rFonts w:ascii="Times New Roman" w:hAnsi="Times New Roman"/>
          <w:b/>
        </w:rPr>
        <w:t>3.</w:t>
      </w:r>
      <w:r w:rsidR="00835FF4">
        <w:rPr>
          <w:rFonts w:ascii="Times New Roman" w:hAnsi="Times New Roman"/>
          <w:b/>
        </w:rPr>
        <w:tab/>
      </w:r>
      <w:r w:rsidRPr="00C13C2A">
        <w:rPr>
          <w:rFonts w:ascii="Times New Roman" w:hAnsi="Times New Roman"/>
        </w:rPr>
        <w:t xml:space="preserve">Section eight of the Principal Act is hereby amended by omitting </w:t>
      </w:r>
      <w:proofErr w:type="spellStart"/>
      <w:r w:rsidRPr="00C13C2A">
        <w:rPr>
          <w:rFonts w:ascii="Times New Roman" w:hAnsi="Times New Roman"/>
        </w:rPr>
        <w:t>therefrom</w:t>
      </w:r>
      <w:proofErr w:type="spellEnd"/>
      <w:r w:rsidRPr="00C13C2A">
        <w:rPr>
          <w:rFonts w:ascii="Times New Roman" w:hAnsi="Times New Roman"/>
        </w:rPr>
        <w:t xml:space="preserve"> paragraphs </w:t>
      </w:r>
      <w:proofErr w:type="spellStart"/>
      <w:r w:rsidR="00C577C1" w:rsidRPr="00C577C1">
        <w:rPr>
          <w:rFonts w:ascii="Times New Roman" w:hAnsi="Times New Roman"/>
          <w:smallCaps/>
        </w:rPr>
        <w:t>i</w:t>
      </w:r>
      <w:proofErr w:type="spellEnd"/>
      <w:r w:rsidRPr="00C13C2A">
        <w:rPr>
          <w:rFonts w:ascii="Times New Roman" w:hAnsi="Times New Roman"/>
        </w:rPr>
        <w:t xml:space="preserve">. and </w:t>
      </w:r>
      <w:r w:rsidR="00C577C1" w:rsidRPr="00C577C1">
        <w:rPr>
          <w:rFonts w:ascii="Times New Roman" w:hAnsi="Times New Roman"/>
          <w:smallCaps/>
        </w:rPr>
        <w:t>ii</w:t>
      </w:r>
      <w:r w:rsidRPr="00C13C2A">
        <w:rPr>
          <w:rFonts w:ascii="Times New Roman" w:hAnsi="Times New Roman"/>
        </w:rPr>
        <w:t>., and by inserting in lieu thereof the following paragraphs:—</w:t>
      </w:r>
    </w:p>
    <w:p w:rsidR="008E6141" w:rsidRPr="00C13C2A" w:rsidRDefault="00C577C1" w:rsidP="00C45C6D">
      <w:pPr>
        <w:spacing w:before="60" w:after="60" w:line="240" w:lineRule="auto"/>
        <w:ind w:left="1440" w:hanging="432"/>
        <w:jc w:val="both"/>
        <w:rPr>
          <w:rFonts w:ascii="Times New Roman" w:hAnsi="Times New Roman"/>
        </w:rPr>
      </w:pPr>
      <w:proofErr w:type="spellStart"/>
      <w:r w:rsidRPr="00C577C1">
        <w:rPr>
          <w:rFonts w:ascii="Times New Roman" w:hAnsi="Times New Roman"/>
          <w:smallCaps/>
        </w:rPr>
        <w:t>i</w:t>
      </w:r>
      <w:proofErr w:type="spellEnd"/>
      <w:r w:rsidR="008E6141" w:rsidRPr="00C13C2A">
        <w:rPr>
          <w:rFonts w:ascii="Times New Roman" w:hAnsi="Times New Roman"/>
        </w:rPr>
        <w:t>. Appoint a Military Officer to be Inspector-General of the Military Forces.</w:t>
      </w:r>
    </w:p>
    <w:p w:rsidR="008E6141" w:rsidRPr="00C13C2A" w:rsidRDefault="00C577C1" w:rsidP="00C45C6D">
      <w:pPr>
        <w:spacing w:before="60" w:after="60" w:line="240" w:lineRule="auto"/>
        <w:ind w:left="1440" w:hanging="432"/>
        <w:jc w:val="both"/>
        <w:rPr>
          <w:rFonts w:ascii="Times New Roman" w:hAnsi="Times New Roman"/>
        </w:rPr>
      </w:pPr>
      <w:r w:rsidRPr="00C577C1">
        <w:rPr>
          <w:rFonts w:ascii="Times New Roman" w:hAnsi="Times New Roman"/>
          <w:smallCaps/>
        </w:rPr>
        <w:t>ii</w:t>
      </w:r>
      <w:r w:rsidR="008E6141" w:rsidRPr="00C13C2A">
        <w:rPr>
          <w:rFonts w:ascii="Times New Roman" w:hAnsi="Times New Roman"/>
        </w:rPr>
        <w:t>. Appoint a Naval Officer to be Director of the Naval Forces.</w:t>
      </w:r>
    </w:p>
    <w:p w:rsidR="008E6141" w:rsidRPr="00C13C2A" w:rsidRDefault="008E6141" w:rsidP="00C45C6D">
      <w:pPr>
        <w:spacing w:after="0" w:line="240" w:lineRule="auto"/>
        <w:jc w:val="both"/>
        <w:rPr>
          <w:rFonts w:ascii="Times New Roman" w:hAnsi="Times New Roman"/>
        </w:rPr>
      </w:pPr>
      <w:proofErr w:type="gramStart"/>
      <w:r w:rsidRPr="00C13C2A">
        <w:rPr>
          <w:rFonts w:ascii="Times New Roman" w:hAnsi="Times New Roman"/>
        </w:rPr>
        <w:t>and</w:t>
      </w:r>
      <w:proofErr w:type="gramEnd"/>
      <w:r w:rsidRPr="00C13C2A">
        <w:rPr>
          <w:rFonts w:ascii="Times New Roman" w:hAnsi="Times New Roman"/>
        </w:rPr>
        <w:t xml:space="preserve"> by adding the following paragraph:—</w:t>
      </w:r>
    </w:p>
    <w:p w:rsidR="008E6141" w:rsidRPr="00C13C2A" w:rsidRDefault="00C577C1" w:rsidP="00C45C6D">
      <w:pPr>
        <w:spacing w:before="60" w:after="60" w:line="240" w:lineRule="auto"/>
        <w:ind w:left="1440" w:hanging="432"/>
        <w:jc w:val="both"/>
        <w:rPr>
          <w:rFonts w:ascii="Times New Roman" w:hAnsi="Times New Roman"/>
        </w:rPr>
      </w:pPr>
      <w:r w:rsidRPr="00C577C1">
        <w:rPr>
          <w:rFonts w:ascii="Times New Roman" w:hAnsi="Times New Roman"/>
          <w:smallCaps/>
        </w:rPr>
        <w:t>viii</w:t>
      </w:r>
      <w:r w:rsidR="008E6141" w:rsidRPr="00C13C2A">
        <w:rPr>
          <w:rFonts w:ascii="Times New Roman" w:hAnsi="Times New Roman"/>
        </w:rPr>
        <w:t>. Appoint an officer or officers of the Defence Force to command the whole or any portion of the Defence Force in time of war.</w:t>
      </w:r>
    </w:p>
    <w:p w:rsidR="008E6141" w:rsidRPr="00C526AA" w:rsidRDefault="008E6141" w:rsidP="00C45C6D">
      <w:pPr>
        <w:spacing w:before="120" w:after="60" w:line="240" w:lineRule="auto"/>
        <w:jc w:val="both"/>
        <w:rPr>
          <w:rFonts w:ascii="Times New Roman" w:hAnsi="Times New Roman" w:cs="Times New Roman"/>
          <w:b/>
          <w:sz w:val="20"/>
        </w:rPr>
      </w:pPr>
      <w:proofErr w:type="gramStart"/>
      <w:r w:rsidRPr="00C526AA">
        <w:rPr>
          <w:rFonts w:ascii="Times New Roman" w:hAnsi="Times New Roman" w:cs="Times New Roman"/>
          <w:b/>
          <w:sz w:val="20"/>
        </w:rPr>
        <w:t>Powers and duties of Inspector-General of Military Forces and Director of Naval Forces.</w:t>
      </w:r>
      <w:proofErr w:type="gramEnd"/>
    </w:p>
    <w:p w:rsidR="008E6141" w:rsidRPr="00C13C2A" w:rsidRDefault="008E6141" w:rsidP="00125B97">
      <w:pPr>
        <w:tabs>
          <w:tab w:val="left" w:pos="810"/>
        </w:tabs>
        <w:spacing w:after="0" w:line="240" w:lineRule="auto"/>
        <w:ind w:firstLine="432"/>
        <w:jc w:val="both"/>
        <w:rPr>
          <w:rFonts w:ascii="Times New Roman" w:hAnsi="Times New Roman"/>
        </w:rPr>
      </w:pPr>
      <w:r w:rsidRPr="00C13C2A">
        <w:rPr>
          <w:rFonts w:ascii="Times New Roman" w:hAnsi="Times New Roman"/>
          <w:b/>
        </w:rPr>
        <w:t>4.</w:t>
      </w:r>
      <w:r w:rsidR="00DC12F3">
        <w:rPr>
          <w:rFonts w:ascii="Times New Roman" w:hAnsi="Times New Roman"/>
          <w:b/>
        </w:rPr>
        <w:tab/>
      </w:r>
      <w:r w:rsidRPr="00C13C2A">
        <w:rPr>
          <w:rFonts w:ascii="Times New Roman" w:hAnsi="Times New Roman"/>
        </w:rPr>
        <w:t>Section nine of the Principal Act is hereby repealed and the following section substituted in lieu thereof:—</w:t>
      </w:r>
    </w:p>
    <w:p w:rsidR="00516A85" w:rsidRDefault="007305BF" w:rsidP="0047438D">
      <w:pPr>
        <w:tabs>
          <w:tab w:val="left" w:pos="810"/>
        </w:tabs>
        <w:spacing w:after="0" w:line="240" w:lineRule="auto"/>
        <w:ind w:firstLine="432"/>
        <w:jc w:val="both"/>
        <w:rPr>
          <w:rFonts w:ascii="Times New Roman" w:hAnsi="Times New Roman"/>
        </w:rPr>
      </w:pPr>
      <w:r>
        <w:rPr>
          <w:rFonts w:ascii="Times New Roman" w:hAnsi="Times New Roman"/>
        </w:rPr>
        <w:t>“</w:t>
      </w:r>
      <w:r w:rsidR="008E6141" w:rsidRPr="00C13C2A">
        <w:rPr>
          <w:rFonts w:ascii="Times New Roman" w:hAnsi="Times New Roman"/>
        </w:rPr>
        <w:t>9.</w:t>
      </w:r>
      <w:r w:rsidR="003B1893">
        <w:rPr>
          <w:rFonts w:ascii="Times New Roman" w:hAnsi="Times New Roman"/>
        </w:rPr>
        <w:tab/>
      </w:r>
      <w:r w:rsidR="008E6141" w:rsidRPr="00C13C2A">
        <w:rPr>
          <w:rFonts w:ascii="Times New Roman" w:hAnsi="Times New Roman"/>
        </w:rPr>
        <w:t>The Inspector-General and the Director of the Naval Forces shall have such seniority and powers and perform such duties as are prescribed or as the Governor-General directs, and if there is no</w:t>
      </w:r>
    </w:p>
    <w:p w:rsidR="00516A85" w:rsidRDefault="00516A85" w:rsidP="00C577C1">
      <w:pPr>
        <w:spacing w:after="160" w:line="259" w:lineRule="auto"/>
        <w:rPr>
          <w:rFonts w:ascii="Times New Roman" w:hAnsi="Times New Roman"/>
        </w:rPr>
      </w:pPr>
      <w:r>
        <w:rPr>
          <w:rFonts w:ascii="Times New Roman" w:hAnsi="Times New Roman"/>
        </w:rPr>
        <w:br w:type="page"/>
      </w:r>
    </w:p>
    <w:p w:rsidR="008E6141" w:rsidRPr="00C13C2A" w:rsidRDefault="008E6141" w:rsidP="00410362">
      <w:pPr>
        <w:spacing w:after="0" w:line="240" w:lineRule="auto"/>
        <w:jc w:val="both"/>
        <w:rPr>
          <w:rFonts w:ascii="Times New Roman" w:hAnsi="Times New Roman"/>
        </w:rPr>
      </w:pPr>
      <w:r w:rsidRPr="00C13C2A">
        <w:rPr>
          <w:rFonts w:ascii="Times New Roman" w:hAnsi="Times New Roman"/>
        </w:rPr>
        <w:lastRenderedPageBreak/>
        <w:t>Inspector-General, or no Director of the Naval Forces, or if these officers, or either of them, is absent from the Commonwealth, or unable to exercise their powers or perform their duties those powers or duties may be exercised or performed by any person directed by the Governor-General to exercise or perform them.</w:t>
      </w:r>
      <w:r w:rsidR="007305BF">
        <w:rPr>
          <w:rFonts w:ascii="Times New Roman" w:hAnsi="Times New Roman"/>
        </w:rPr>
        <w:t>”</w:t>
      </w:r>
    </w:p>
    <w:p w:rsidR="008E6141" w:rsidRPr="00A271FE" w:rsidRDefault="008E6141" w:rsidP="00410362">
      <w:pPr>
        <w:spacing w:before="120" w:after="60" w:line="240" w:lineRule="auto"/>
        <w:jc w:val="both"/>
        <w:rPr>
          <w:rFonts w:ascii="Times New Roman" w:hAnsi="Times New Roman" w:cs="Times New Roman"/>
          <w:b/>
          <w:sz w:val="20"/>
        </w:rPr>
      </w:pPr>
      <w:proofErr w:type="gramStart"/>
      <w:r w:rsidRPr="00A271FE">
        <w:rPr>
          <w:rFonts w:ascii="Times New Roman" w:hAnsi="Times New Roman" w:cs="Times New Roman"/>
          <w:b/>
          <w:sz w:val="20"/>
        </w:rPr>
        <w:t>Appointment of warrant and non-commissioned officers.</w:t>
      </w:r>
      <w:proofErr w:type="gramEnd"/>
    </w:p>
    <w:p w:rsidR="008E6141" w:rsidRPr="00C13C2A" w:rsidRDefault="008E6141" w:rsidP="00410362">
      <w:pPr>
        <w:tabs>
          <w:tab w:val="left" w:pos="810"/>
        </w:tabs>
        <w:spacing w:after="0" w:line="240" w:lineRule="auto"/>
        <w:ind w:firstLine="432"/>
        <w:jc w:val="both"/>
        <w:rPr>
          <w:rFonts w:ascii="Times New Roman" w:hAnsi="Times New Roman"/>
        </w:rPr>
      </w:pPr>
      <w:r w:rsidRPr="00C13C2A">
        <w:rPr>
          <w:rFonts w:ascii="Times New Roman" w:hAnsi="Times New Roman"/>
          <w:b/>
        </w:rPr>
        <w:t>5.</w:t>
      </w:r>
      <w:r w:rsidR="00534A64">
        <w:rPr>
          <w:rFonts w:ascii="Times New Roman" w:hAnsi="Times New Roman"/>
          <w:b/>
        </w:rPr>
        <w:tab/>
      </w:r>
      <w:r w:rsidRPr="00C13C2A">
        <w:rPr>
          <w:rFonts w:ascii="Times New Roman" w:hAnsi="Times New Roman"/>
        </w:rPr>
        <w:t>Section eighteen of the Principal Act is hereby repealed and the following section substituted in lieu thereof:—</w:t>
      </w:r>
    </w:p>
    <w:p w:rsidR="008E6141" w:rsidRPr="00C13C2A" w:rsidRDefault="007305BF" w:rsidP="00410362">
      <w:pPr>
        <w:tabs>
          <w:tab w:val="left" w:pos="990"/>
        </w:tabs>
        <w:spacing w:after="0" w:line="240" w:lineRule="auto"/>
        <w:ind w:firstLine="432"/>
        <w:jc w:val="both"/>
        <w:rPr>
          <w:rFonts w:ascii="Times New Roman" w:hAnsi="Times New Roman"/>
        </w:rPr>
      </w:pPr>
      <w:r>
        <w:rPr>
          <w:rFonts w:ascii="Times New Roman" w:hAnsi="Times New Roman"/>
        </w:rPr>
        <w:t>“</w:t>
      </w:r>
      <w:r w:rsidR="008E6141" w:rsidRPr="00C13C2A">
        <w:rPr>
          <w:rFonts w:ascii="Times New Roman" w:hAnsi="Times New Roman"/>
        </w:rPr>
        <w:t>18</w:t>
      </w:r>
      <w:r w:rsidR="00857B20">
        <w:rPr>
          <w:rFonts w:ascii="Times New Roman" w:hAnsi="Times New Roman"/>
        </w:rPr>
        <w:t>.</w:t>
      </w:r>
      <w:r w:rsidR="00410362">
        <w:rPr>
          <w:rFonts w:ascii="Times New Roman" w:hAnsi="Times New Roman"/>
        </w:rPr>
        <w:tab/>
      </w:r>
      <w:r w:rsidR="008E6141" w:rsidRPr="00C13C2A">
        <w:rPr>
          <w:rFonts w:ascii="Times New Roman" w:hAnsi="Times New Roman"/>
        </w:rPr>
        <w:t>Warrant officers, non-commissioned officers and petty officers shall be appointed and shall hold their offices as prescribed.</w:t>
      </w:r>
      <w:r>
        <w:rPr>
          <w:rFonts w:ascii="Times New Roman" w:hAnsi="Times New Roman"/>
        </w:rPr>
        <w:t>”</w:t>
      </w:r>
    </w:p>
    <w:p w:rsidR="008E6141" w:rsidRPr="00340958" w:rsidRDefault="008E6141" w:rsidP="00410362">
      <w:pPr>
        <w:spacing w:before="120" w:after="60" w:line="240" w:lineRule="auto"/>
        <w:jc w:val="both"/>
        <w:rPr>
          <w:rFonts w:ascii="Times New Roman" w:hAnsi="Times New Roman" w:cs="Times New Roman"/>
          <w:b/>
          <w:sz w:val="20"/>
        </w:rPr>
      </w:pPr>
      <w:proofErr w:type="gramStart"/>
      <w:r w:rsidRPr="00340958">
        <w:rPr>
          <w:rFonts w:ascii="Times New Roman" w:hAnsi="Times New Roman" w:cs="Times New Roman"/>
          <w:b/>
          <w:sz w:val="20"/>
        </w:rPr>
        <w:t>Seniority of officers.</w:t>
      </w:r>
      <w:proofErr w:type="gramEnd"/>
    </w:p>
    <w:p w:rsidR="008E6141" w:rsidRPr="00C13C2A" w:rsidRDefault="008E6141" w:rsidP="00410362">
      <w:pPr>
        <w:tabs>
          <w:tab w:val="left" w:pos="810"/>
        </w:tabs>
        <w:spacing w:after="0" w:line="240" w:lineRule="auto"/>
        <w:ind w:firstLine="432"/>
        <w:jc w:val="both"/>
        <w:rPr>
          <w:rFonts w:ascii="Times New Roman" w:hAnsi="Times New Roman"/>
        </w:rPr>
      </w:pPr>
      <w:r w:rsidRPr="00C13C2A">
        <w:rPr>
          <w:rFonts w:ascii="Times New Roman" w:hAnsi="Times New Roman"/>
          <w:b/>
        </w:rPr>
        <w:t>6.</w:t>
      </w:r>
      <w:r w:rsidR="009C35EB">
        <w:rPr>
          <w:rFonts w:ascii="Times New Roman" w:hAnsi="Times New Roman"/>
          <w:b/>
        </w:rPr>
        <w:tab/>
      </w:r>
      <w:r w:rsidRPr="00C13C2A">
        <w:rPr>
          <w:rFonts w:ascii="Times New Roman" w:hAnsi="Times New Roman"/>
        </w:rPr>
        <w:t>Section nineteen of the Principal Act is hereby repealed and the following section substituted in lieu thereof:—</w:t>
      </w:r>
    </w:p>
    <w:p w:rsidR="008E6141" w:rsidRPr="00C13C2A" w:rsidRDefault="007305BF" w:rsidP="00410362">
      <w:pPr>
        <w:tabs>
          <w:tab w:val="left" w:pos="1080"/>
        </w:tabs>
        <w:spacing w:after="0" w:line="240" w:lineRule="auto"/>
        <w:ind w:firstLine="432"/>
        <w:jc w:val="both"/>
        <w:rPr>
          <w:rFonts w:ascii="Times New Roman" w:hAnsi="Times New Roman"/>
        </w:rPr>
      </w:pPr>
      <w:r>
        <w:rPr>
          <w:rFonts w:ascii="Times New Roman" w:hAnsi="Times New Roman"/>
        </w:rPr>
        <w:t>“</w:t>
      </w:r>
      <w:r w:rsidR="008E6141" w:rsidRPr="00C13C2A">
        <w:rPr>
          <w:rFonts w:ascii="Times New Roman" w:hAnsi="Times New Roman"/>
        </w:rPr>
        <w:t>19</w:t>
      </w:r>
      <w:r w:rsidR="00410362">
        <w:rPr>
          <w:rFonts w:ascii="Times New Roman" w:hAnsi="Times New Roman"/>
        </w:rPr>
        <w:t>.—(1)</w:t>
      </w:r>
      <w:r w:rsidR="00410362">
        <w:rPr>
          <w:rFonts w:ascii="Times New Roman" w:hAnsi="Times New Roman"/>
        </w:rPr>
        <w:tab/>
      </w:r>
      <w:r w:rsidR="008E6141" w:rsidRPr="00C13C2A">
        <w:rPr>
          <w:rFonts w:ascii="Times New Roman" w:hAnsi="Times New Roman"/>
        </w:rPr>
        <w:t xml:space="preserve">The seniority (other than the regimental seniority) of officers in the Active Forces in their respective ranks shall be regulated by the date of their appointments and when appointments are of the same date by their seniority immediately prior to their appointments or in the case of first appointments by the order in which their names appear in the </w:t>
      </w:r>
      <w:r w:rsidR="008E6141" w:rsidRPr="00C13C2A">
        <w:rPr>
          <w:rFonts w:ascii="Times New Roman" w:hAnsi="Times New Roman"/>
          <w:i/>
        </w:rPr>
        <w:t xml:space="preserve">Gazette </w:t>
      </w:r>
      <w:r w:rsidR="008E6141" w:rsidRPr="00C13C2A">
        <w:rPr>
          <w:rFonts w:ascii="Times New Roman" w:hAnsi="Times New Roman"/>
        </w:rPr>
        <w:t xml:space="preserve">or </w:t>
      </w:r>
      <w:r w:rsidR="008E6141" w:rsidRPr="00C13C2A">
        <w:rPr>
          <w:rFonts w:ascii="Times New Roman" w:hAnsi="Times New Roman"/>
          <w:i/>
        </w:rPr>
        <w:t xml:space="preserve">Government Gazette </w:t>
      </w:r>
      <w:r w:rsidR="008E6141" w:rsidRPr="00C13C2A">
        <w:rPr>
          <w:rFonts w:ascii="Times New Roman" w:hAnsi="Times New Roman"/>
        </w:rPr>
        <w:t>of a State or of a Colony which has become a State in which their appointments are notified.</w:t>
      </w:r>
    </w:p>
    <w:p w:rsidR="008E6141" w:rsidRPr="00C13C2A" w:rsidRDefault="008E6141" w:rsidP="00410362">
      <w:pPr>
        <w:tabs>
          <w:tab w:val="left" w:pos="900"/>
          <w:tab w:val="left" w:pos="1080"/>
        </w:tabs>
        <w:spacing w:after="0" w:line="240" w:lineRule="auto"/>
        <w:ind w:firstLine="432"/>
        <w:jc w:val="both"/>
        <w:rPr>
          <w:rFonts w:ascii="Times New Roman" w:hAnsi="Times New Roman"/>
        </w:rPr>
      </w:pPr>
      <w:r w:rsidRPr="00C13C2A">
        <w:rPr>
          <w:rFonts w:ascii="Times New Roman" w:hAnsi="Times New Roman"/>
        </w:rPr>
        <w:t>(2</w:t>
      </w:r>
      <w:r w:rsidR="00AB1A7D">
        <w:rPr>
          <w:rFonts w:ascii="Times New Roman" w:hAnsi="Times New Roman"/>
        </w:rPr>
        <w:t>)</w:t>
      </w:r>
      <w:r w:rsidR="00410362">
        <w:rPr>
          <w:rFonts w:ascii="Times New Roman" w:hAnsi="Times New Roman"/>
        </w:rPr>
        <w:tab/>
      </w:r>
      <w:r w:rsidRPr="00C13C2A">
        <w:rPr>
          <w:rFonts w:ascii="Times New Roman" w:hAnsi="Times New Roman"/>
        </w:rPr>
        <w:t>The regimental seniority of officers shall be as prescribed.</w:t>
      </w:r>
      <w:r w:rsidR="007305BF">
        <w:rPr>
          <w:rFonts w:ascii="Times New Roman" w:hAnsi="Times New Roman"/>
        </w:rPr>
        <w:t>”</w:t>
      </w:r>
    </w:p>
    <w:p w:rsidR="008E6141" w:rsidRPr="00EF539F" w:rsidRDefault="008E6141" w:rsidP="00410362">
      <w:pPr>
        <w:spacing w:before="120" w:after="60" w:line="240" w:lineRule="auto"/>
        <w:jc w:val="both"/>
        <w:rPr>
          <w:rFonts w:ascii="Times New Roman" w:hAnsi="Times New Roman" w:cs="Times New Roman"/>
          <w:b/>
          <w:sz w:val="20"/>
        </w:rPr>
      </w:pPr>
      <w:proofErr w:type="gramStart"/>
      <w:r w:rsidRPr="00EF539F">
        <w:rPr>
          <w:rFonts w:ascii="Times New Roman" w:hAnsi="Times New Roman" w:cs="Times New Roman"/>
          <w:b/>
          <w:sz w:val="20"/>
        </w:rPr>
        <w:t>Substitution of Council of Defence for Board of Advice.</w:t>
      </w:r>
      <w:proofErr w:type="gramEnd"/>
    </w:p>
    <w:p w:rsidR="008E6141" w:rsidRPr="00C13C2A" w:rsidRDefault="008E6141" w:rsidP="00410362">
      <w:pPr>
        <w:tabs>
          <w:tab w:val="left" w:pos="810"/>
        </w:tabs>
        <w:spacing w:after="0" w:line="240" w:lineRule="auto"/>
        <w:ind w:firstLine="432"/>
        <w:jc w:val="both"/>
        <w:rPr>
          <w:rFonts w:ascii="Times New Roman" w:hAnsi="Times New Roman"/>
        </w:rPr>
      </w:pPr>
      <w:r w:rsidRPr="00C13C2A">
        <w:rPr>
          <w:rFonts w:ascii="Times New Roman" w:hAnsi="Times New Roman"/>
          <w:b/>
        </w:rPr>
        <w:t>7.</w:t>
      </w:r>
      <w:r w:rsidR="00EB2C92">
        <w:rPr>
          <w:rFonts w:ascii="Times New Roman" w:hAnsi="Times New Roman"/>
          <w:b/>
        </w:rPr>
        <w:tab/>
      </w:r>
      <w:r w:rsidRPr="00C13C2A">
        <w:rPr>
          <w:rFonts w:ascii="Times New Roman" w:hAnsi="Times New Roman"/>
        </w:rPr>
        <w:t>Section twenty-eight of the Principal Act is hereby repealed, and the following section substituted in lieu thereof:—</w:t>
      </w:r>
    </w:p>
    <w:p w:rsidR="008E6141" w:rsidRPr="00C13C2A" w:rsidRDefault="007305BF" w:rsidP="00410362">
      <w:pPr>
        <w:tabs>
          <w:tab w:val="left" w:pos="1080"/>
        </w:tabs>
        <w:spacing w:after="0" w:line="240" w:lineRule="auto"/>
        <w:ind w:firstLine="432"/>
        <w:jc w:val="both"/>
        <w:rPr>
          <w:rFonts w:ascii="Times New Roman" w:hAnsi="Times New Roman"/>
        </w:rPr>
      </w:pPr>
      <w:r>
        <w:rPr>
          <w:rFonts w:ascii="Times New Roman" w:hAnsi="Times New Roman"/>
        </w:rPr>
        <w:t>“</w:t>
      </w:r>
      <w:r w:rsidR="008E6141" w:rsidRPr="00C13C2A">
        <w:rPr>
          <w:rFonts w:ascii="Times New Roman" w:hAnsi="Times New Roman"/>
        </w:rPr>
        <w:t>28</w:t>
      </w:r>
      <w:r w:rsidR="003D5B81">
        <w:rPr>
          <w:rFonts w:ascii="Times New Roman" w:hAnsi="Times New Roman"/>
        </w:rPr>
        <w:t>.</w:t>
      </w:r>
      <w:r w:rsidR="008E6141" w:rsidRPr="00C13C2A">
        <w:rPr>
          <w:rFonts w:ascii="Times New Roman" w:hAnsi="Times New Roman"/>
        </w:rPr>
        <w:t>—(1)</w:t>
      </w:r>
      <w:r w:rsidR="00410362">
        <w:rPr>
          <w:rFonts w:ascii="Times New Roman" w:hAnsi="Times New Roman"/>
        </w:rPr>
        <w:tab/>
      </w:r>
      <w:r w:rsidR="008E6141" w:rsidRPr="00C13C2A">
        <w:rPr>
          <w:rFonts w:ascii="Times New Roman" w:hAnsi="Times New Roman"/>
        </w:rPr>
        <w:t>The Governor-General may constitute a Council of Defence, which shall have such powers and functions as are prescribed.</w:t>
      </w:r>
    </w:p>
    <w:p w:rsidR="008E6141" w:rsidRPr="00C85A1F" w:rsidRDefault="008E6141" w:rsidP="00410362">
      <w:pPr>
        <w:spacing w:before="120" w:after="60" w:line="240" w:lineRule="auto"/>
        <w:jc w:val="both"/>
        <w:rPr>
          <w:rFonts w:ascii="Times New Roman" w:hAnsi="Times New Roman" w:cs="Times New Roman"/>
          <w:b/>
          <w:sz w:val="20"/>
        </w:rPr>
      </w:pPr>
      <w:proofErr w:type="gramStart"/>
      <w:r w:rsidRPr="00C85A1F">
        <w:rPr>
          <w:rFonts w:ascii="Times New Roman" w:hAnsi="Times New Roman" w:cs="Times New Roman"/>
          <w:b/>
          <w:sz w:val="20"/>
        </w:rPr>
        <w:t>Boards of Administration for Naval and Military Forces.</w:t>
      </w:r>
      <w:proofErr w:type="gramEnd"/>
    </w:p>
    <w:p w:rsidR="008E6141" w:rsidRPr="00C13C2A" w:rsidRDefault="008E6141" w:rsidP="00E731AD">
      <w:pPr>
        <w:tabs>
          <w:tab w:val="left" w:pos="900"/>
        </w:tabs>
        <w:spacing w:before="60" w:after="60" w:line="240" w:lineRule="auto"/>
        <w:ind w:firstLine="432"/>
        <w:jc w:val="both"/>
        <w:rPr>
          <w:rFonts w:ascii="Times New Roman" w:hAnsi="Times New Roman"/>
        </w:rPr>
      </w:pPr>
      <w:r w:rsidRPr="00C13C2A">
        <w:rPr>
          <w:rFonts w:ascii="Times New Roman" w:hAnsi="Times New Roman"/>
        </w:rPr>
        <w:t>(2</w:t>
      </w:r>
      <w:r w:rsidR="007D7DA1">
        <w:rPr>
          <w:rFonts w:ascii="Times New Roman" w:hAnsi="Times New Roman"/>
        </w:rPr>
        <w:t>.)</w:t>
      </w:r>
      <w:r w:rsidR="00410362">
        <w:rPr>
          <w:rFonts w:ascii="Times New Roman" w:hAnsi="Times New Roman"/>
        </w:rPr>
        <w:tab/>
      </w:r>
      <w:r w:rsidRPr="00C13C2A">
        <w:rPr>
          <w:rFonts w:ascii="Times New Roman" w:hAnsi="Times New Roman"/>
        </w:rPr>
        <w:t>The Governor-General may constitute a Board of Administration for the Military Forces, to be called the Military Board, and a Board of Administration for the Naval Forces, to be called the Naval Board.</w:t>
      </w:r>
    </w:p>
    <w:p w:rsidR="008E6141" w:rsidRPr="00C13C2A" w:rsidRDefault="008E6141" w:rsidP="00410362">
      <w:pPr>
        <w:tabs>
          <w:tab w:val="left" w:pos="900"/>
        </w:tabs>
        <w:spacing w:before="60" w:after="60" w:line="240" w:lineRule="auto"/>
        <w:ind w:firstLine="432"/>
        <w:jc w:val="both"/>
        <w:rPr>
          <w:rFonts w:ascii="Times New Roman" w:hAnsi="Times New Roman"/>
        </w:rPr>
      </w:pPr>
      <w:r w:rsidRPr="00C13C2A">
        <w:rPr>
          <w:rFonts w:ascii="Times New Roman" w:hAnsi="Times New Roman"/>
        </w:rPr>
        <w:t>(3)</w:t>
      </w:r>
      <w:r w:rsidR="00410362">
        <w:rPr>
          <w:rFonts w:ascii="Times New Roman" w:hAnsi="Times New Roman"/>
        </w:rPr>
        <w:tab/>
      </w:r>
      <w:r w:rsidRPr="00C13C2A">
        <w:rPr>
          <w:rFonts w:ascii="Times New Roman" w:hAnsi="Times New Roman"/>
        </w:rPr>
        <w:t>The Military Board and the Naval Board shall respectively have such powers and functions as are prescribed.</w:t>
      </w:r>
      <w:r w:rsidR="007305BF">
        <w:rPr>
          <w:rFonts w:ascii="Times New Roman" w:hAnsi="Times New Roman"/>
        </w:rPr>
        <w:t>”</w:t>
      </w:r>
    </w:p>
    <w:p w:rsidR="008E6141" w:rsidRPr="000335C3" w:rsidRDefault="008E6141" w:rsidP="00410362">
      <w:pPr>
        <w:spacing w:before="120" w:after="60" w:line="240" w:lineRule="auto"/>
        <w:jc w:val="both"/>
        <w:rPr>
          <w:rFonts w:ascii="Times New Roman" w:hAnsi="Times New Roman" w:cs="Times New Roman"/>
          <w:b/>
          <w:sz w:val="20"/>
        </w:rPr>
      </w:pPr>
      <w:proofErr w:type="gramStart"/>
      <w:r w:rsidRPr="000335C3">
        <w:rPr>
          <w:rFonts w:ascii="Times New Roman" w:hAnsi="Times New Roman" w:cs="Times New Roman"/>
          <w:b/>
          <w:sz w:val="20"/>
        </w:rPr>
        <w:t>Amendment of Section 64.</w:t>
      </w:r>
      <w:proofErr w:type="gramEnd"/>
    </w:p>
    <w:p w:rsidR="008E6141" w:rsidRPr="00C13C2A" w:rsidRDefault="008E6141" w:rsidP="00410362">
      <w:pPr>
        <w:tabs>
          <w:tab w:val="left" w:pos="810"/>
        </w:tabs>
        <w:spacing w:after="0" w:line="240" w:lineRule="auto"/>
        <w:ind w:firstLine="432"/>
        <w:jc w:val="both"/>
        <w:rPr>
          <w:rFonts w:ascii="Times New Roman" w:hAnsi="Times New Roman"/>
        </w:rPr>
      </w:pPr>
      <w:r w:rsidRPr="00C13C2A">
        <w:rPr>
          <w:rFonts w:ascii="Times New Roman" w:hAnsi="Times New Roman"/>
          <w:b/>
        </w:rPr>
        <w:t>8.</w:t>
      </w:r>
      <w:r w:rsidR="00F86F54">
        <w:rPr>
          <w:rFonts w:ascii="Times New Roman" w:hAnsi="Times New Roman"/>
          <w:b/>
        </w:rPr>
        <w:tab/>
      </w:r>
      <w:r w:rsidRPr="00C13C2A">
        <w:rPr>
          <w:rFonts w:ascii="Times New Roman" w:hAnsi="Times New Roman"/>
        </w:rPr>
        <w:t xml:space="preserve">Section sixty-four of the Principal Act is hereby amended by omitting therefrom the words </w:t>
      </w:r>
      <w:r w:rsidR="007305BF">
        <w:rPr>
          <w:rFonts w:ascii="Times New Roman" w:hAnsi="Times New Roman"/>
        </w:rPr>
        <w:t>“</w:t>
      </w:r>
      <w:r w:rsidRPr="00C13C2A">
        <w:rPr>
          <w:rFonts w:ascii="Times New Roman" w:hAnsi="Times New Roman"/>
        </w:rPr>
        <w:t>the General Officer Commanding or.</w:t>
      </w:r>
    </w:p>
    <w:p w:rsidR="008E6141" w:rsidRPr="005204CF" w:rsidRDefault="008E6141" w:rsidP="00410362">
      <w:pPr>
        <w:spacing w:before="120" w:after="60" w:line="240" w:lineRule="auto"/>
        <w:jc w:val="both"/>
        <w:rPr>
          <w:rFonts w:ascii="Times New Roman" w:hAnsi="Times New Roman" w:cs="Times New Roman"/>
          <w:b/>
          <w:sz w:val="20"/>
        </w:rPr>
      </w:pPr>
      <w:proofErr w:type="gramStart"/>
      <w:r w:rsidRPr="005204CF">
        <w:rPr>
          <w:rFonts w:ascii="Times New Roman" w:hAnsi="Times New Roman" w:cs="Times New Roman"/>
          <w:b/>
          <w:sz w:val="20"/>
        </w:rPr>
        <w:t>Amendm</w:t>
      </w:r>
      <w:r w:rsidR="00410362">
        <w:rPr>
          <w:rFonts w:ascii="Times New Roman" w:hAnsi="Times New Roman" w:cs="Times New Roman"/>
          <w:b/>
          <w:sz w:val="20"/>
        </w:rPr>
        <w:t>e</w:t>
      </w:r>
      <w:r w:rsidRPr="005204CF">
        <w:rPr>
          <w:rFonts w:ascii="Times New Roman" w:hAnsi="Times New Roman" w:cs="Times New Roman"/>
          <w:b/>
          <w:sz w:val="20"/>
        </w:rPr>
        <w:t>nt of Section 99.</w:t>
      </w:r>
      <w:proofErr w:type="gramEnd"/>
    </w:p>
    <w:p w:rsidR="008E6141" w:rsidRPr="00C13C2A" w:rsidRDefault="008E6141" w:rsidP="00410362">
      <w:pPr>
        <w:tabs>
          <w:tab w:val="left" w:pos="810"/>
        </w:tabs>
        <w:spacing w:after="0" w:line="240" w:lineRule="auto"/>
        <w:ind w:firstLine="432"/>
        <w:jc w:val="both"/>
        <w:rPr>
          <w:rFonts w:ascii="Times New Roman" w:hAnsi="Times New Roman"/>
        </w:rPr>
      </w:pPr>
      <w:r w:rsidRPr="00C13C2A">
        <w:rPr>
          <w:rFonts w:ascii="Times New Roman" w:hAnsi="Times New Roman"/>
          <w:b/>
        </w:rPr>
        <w:t>9.</w:t>
      </w:r>
      <w:r w:rsidR="002C6379">
        <w:rPr>
          <w:rFonts w:ascii="Times New Roman" w:hAnsi="Times New Roman"/>
          <w:b/>
        </w:rPr>
        <w:tab/>
      </w:r>
      <w:r w:rsidRPr="00C13C2A">
        <w:rPr>
          <w:rFonts w:ascii="Times New Roman" w:hAnsi="Times New Roman"/>
        </w:rPr>
        <w:t xml:space="preserve">Section ninety-nine of the Principal Act is hereby amended by omitting from sub-section (1) the words </w:t>
      </w:r>
      <w:r w:rsidR="007305BF">
        <w:rPr>
          <w:rFonts w:ascii="Times New Roman" w:hAnsi="Times New Roman"/>
        </w:rPr>
        <w:t>“</w:t>
      </w:r>
      <w:r w:rsidRPr="00C13C2A">
        <w:rPr>
          <w:rFonts w:ascii="Times New Roman" w:hAnsi="Times New Roman"/>
        </w:rPr>
        <w:t xml:space="preserve">through the General Officer Commanding or the Naval Officer </w:t>
      </w:r>
      <w:proofErr w:type="gramStart"/>
      <w:r w:rsidRPr="00C13C2A">
        <w:rPr>
          <w:rFonts w:ascii="Times New Roman" w:hAnsi="Times New Roman"/>
        </w:rPr>
        <w:t>Commanding</w:t>
      </w:r>
      <w:proofErr w:type="gramEnd"/>
      <w:r w:rsidRPr="00C13C2A">
        <w:rPr>
          <w:rFonts w:ascii="Times New Roman" w:hAnsi="Times New Roman"/>
        </w:rPr>
        <w:t xml:space="preserve"> as the case may be.</w:t>
      </w:r>
      <w:r w:rsidR="007305BF">
        <w:rPr>
          <w:rFonts w:ascii="Times New Roman" w:hAnsi="Times New Roman"/>
        </w:rPr>
        <w:t>”</w:t>
      </w:r>
    </w:p>
    <w:p w:rsidR="008E6141" w:rsidRPr="00577523" w:rsidRDefault="008E6141" w:rsidP="00410362">
      <w:pPr>
        <w:spacing w:before="120" w:after="60" w:line="240" w:lineRule="auto"/>
        <w:jc w:val="both"/>
        <w:rPr>
          <w:rFonts w:ascii="Times New Roman" w:hAnsi="Times New Roman" w:cs="Times New Roman"/>
          <w:b/>
          <w:sz w:val="20"/>
        </w:rPr>
      </w:pPr>
      <w:proofErr w:type="gramStart"/>
      <w:r w:rsidRPr="00577523">
        <w:rPr>
          <w:rFonts w:ascii="Times New Roman" w:hAnsi="Times New Roman" w:cs="Times New Roman"/>
          <w:b/>
          <w:sz w:val="20"/>
        </w:rPr>
        <w:t>Amendment of sections 110 and 111.</w:t>
      </w:r>
      <w:proofErr w:type="gramEnd"/>
    </w:p>
    <w:p w:rsidR="008E6141" w:rsidRPr="00C13C2A" w:rsidRDefault="008E6141" w:rsidP="00410362">
      <w:pPr>
        <w:tabs>
          <w:tab w:val="left" w:pos="900"/>
        </w:tabs>
        <w:spacing w:after="0" w:line="240" w:lineRule="auto"/>
        <w:ind w:firstLine="432"/>
        <w:jc w:val="both"/>
        <w:rPr>
          <w:rFonts w:ascii="Times New Roman" w:hAnsi="Times New Roman"/>
        </w:rPr>
      </w:pPr>
      <w:r w:rsidRPr="00C13C2A">
        <w:rPr>
          <w:rFonts w:ascii="Times New Roman" w:hAnsi="Times New Roman"/>
          <w:b/>
        </w:rPr>
        <w:t>10.</w:t>
      </w:r>
      <w:r w:rsidR="00622561">
        <w:rPr>
          <w:rFonts w:ascii="Times New Roman" w:hAnsi="Times New Roman"/>
          <w:b/>
        </w:rPr>
        <w:tab/>
      </w:r>
      <w:r w:rsidRPr="00C13C2A">
        <w:rPr>
          <w:rFonts w:ascii="Times New Roman" w:hAnsi="Times New Roman"/>
        </w:rPr>
        <w:t xml:space="preserve">Sections one hundred and ten and one hundred and eleven of the Principal Act are hereby amended by omitting therefrom wherever they </w:t>
      </w:r>
      <w:proofErr w:type="gramStart"/>
      <w:r w:rsidRPr="00C13C2A">
        <w:rPr>
          <w:rFonts w:ascii="Times New Roman" w:hAnsi="Times New Roman"/>
        </w:rPr>
        <w:t>occur</w:t>
      </w:r>
      <w:proofErr w:type="gramEnd"/>
      <w:r w:rsidRPr="00C13C2A">
        <w:rPr>
          <w:rFonts w:ascii="Times New Roman" w:hAnsi="Times New Roman"/>
        </w:rPr>
        <w:t xml:space="preserve"> the words </w:t>
      </w:r>
      <w:r w:rsidR="007305BF">
        <w:rPr>
          <w:rFonts w:ascii="Times New Roman" w:hAnsi="Times New Roman"/>
        </w:rPr>
        <w:t>“</w:t>
      </w:r>
      <w:r w:rsidRPr="00C13C2A">
        <w:rPr>
          <w:rFonts w:ascii="Times New Roman" w:hAnsi="Times New Roman"/>
        </w:rPr>
        <w:t>Naval Officer Commanding</w:t>
      </w:r>
      <w:r w:rsidR="007305BF">
        <w:rPr>
          <w:rFonts w:ascii="Times New Roman" w:hAnsi="Times New Roman"/>
        </w:rPr>
        <w:t>”</w:t>
      </w:r>
      <w:r w:rsidRPr="00C13C2A">
        <w:rPr>
          <w:rFonts w:ascii="Times New Roman" w:hAnsi="Times New Roman"/>
        </w:rPr>
        <w:t xml:space="preserve"> and inserting in lieu thereof the words </w:t>
      </w:r>
      <w:r w:rsidR="007305BF">
        <w:rPr>
          <w:rFonts w:ascii="Times New Roman" w:hAnsi="Times New Roman"/>
        </w:rPr>
        <w:t>“</w:t>
      </w:r>
      <w:r w:rsidRPr="00C13C2A">
        <w:rPr>
          <w:rFonts w:ascii="Times New Roman" w:hAnsi="Times New Roman"/>
        </w:rPr>
        <w:t>Naval Commandant.</w:t>
      </w:r>
      <w:r w:rsidR="007305BF">
        <w:rPr>
          <w:rFonts w:ascii="Times New Roman" w:hAnsi="Times New Roman"/>
        </w:rPr>
        <w:t>”</w:t>
      </w:r>
    </w:p>
    <w:p w:rsidR="008E6141" w:rsidRPr="00C9038E" w:rsidRDefault="008E6141" w:rsidP="00410362">
      <w:pPr>
        <w:spacing w:before="120" w:after="60" w:line="240" w:lineRule="auto"/>
        <w:jc w:val="both"/>
        <w:rPr>
          <w:rFonts w:ascii="Times New Roman" w:hAnsi="Times New Roman" w:cs="Times New Roman"/>
          <w:b/>
          <w:sz w:val="20"/>
        </w:rPr>
      </w:pPr>
      <w:proofErr w:type="gramStart"/>
      <w:r w:rsidRPr="00C9038E">
        <w:rPr>
          <w:rFonts w:ascii="Times New Roman" w:hAnsi="Times New Roman" w:cs="Times New Roman"/>
          <w:b/>
          <w:sz w:val="20"/>
        </w:rPr>
        <w:t>Amendment of section 124.</w:t>
      </w:r>
      <w:proofErr w:type="gramEnd"/>
    </w:p>
    <w:p w:rsidR="008E6141" w:rsidRPr="00C13C2A" w:rsidRDefault="008E6141" w:rsidP="00410362">
      <w:pPr>
        <w:tabs>
          <w:tab w:val="left" w:pos="900"/>
        </w:tabs>
        <w:spacing w:after="0" w:line="240" w:lineRule="auto"/>
        <w:ind w:firstLine="432"/>
        <w:jc w:val="both"/>
        <w:rPr>
          <w:rFonts w:ascii="Times New Roman" w:hAnsi="Times New Roman"/>
        </w:rPr>
      </w:pPr>
      <w:r w:rsidRPr="00C13C2A">
        <w:rPr>
          <w:rFonts w:ascii="Times New Roman" w:hAnsi="Times New Roman"/>
          <w:b/>
        </w:rPr>
        <w:t>11.</w:t>
      </w:r>
      <w:r w:rsidR="00526113">
        <w:rPr>
          <w:rFonts w:ascii="Times New Roman" w:hAnsi="Times New Roman"/>
          <w:b/>
        </w:rPr>
        <w:tab/>
      </w:r>
      <w:r w:rsidRPr="00C13C2A">
        <w:rPr>
          <w:rFonts w:ascii="Times New Roman" w:hAnsi="Times New Roman"/>
        </w:rPr>
        <w:t>Section one hundred and twenty-four of the Principal Act is hereby amended by omitting therefrom paragraph (</w:t>
      </w:r>
      <w:r w:rsidRPr="00A34E02">
        <w:rPr>
          <w:rFonts w:ascii="Times New Roman" w:hAnsi="Times New Roman"/>
          <w:i/>
        </w:rPr>
        <w:t>a</w:t>
      </w:r>
      <w:r w:rsidRPr="00C13C2A">
        <w:rPr>
          <w:rFonts w:ascii="Times New Roman" w:hAnsi="Times New Roman"/>
        </w:rPr>
        <w:t>).</w:t>
      </w:r>
    </w:p>
    <w:p w:rsidR="00BD2CBC" w:rsidRDefault="00BD2CBC" w:rsidP="00A34E02">
      <w:pPr>
        <w:spacing w:after="160" w:line="259" w:lineRule="auto"/>
        <w:rPr>
          <w:rFonts w:ascii="Times New Roman" w:hAnsi="Times New Roman"/>
        </w:rPr>
      </w:pPr>
      <w:r>
        <w:rPr>
          <w:rFonts w:ascii="Times New Roman" w:hAnsi="Times New Roman"/>
        </w:rPr>
        <w:br w:type="page"/>
      </w:r>
    </w:p>
    <w:p w:rsidR="008E6141" w:rsidRPr="00C73ECC" w:rsidRDefault="008E6141" w:rsidP="00105EB6">
      <w:pPr>
        <w:spacing w:before="120" w:after="60" w:line="240" w:lineRule="auto"/>
        <w:jc w:val="both"/>
        <w:rPr>
          <w:rFonts w:ascii="Times New Roman" w:hAnsi="Times New Roman" w:cs="Times New Roman"/>
          <w:b/>
          <w:sz w:val="20"/>
        </w:rPr>
      </w:pPr>
      <w:r w:rsidRPr="00C73ECC">
        <w:rPr>
          <w:rFonts w:ascii="Times New Roman" w:hAnsi="Times New Roman" w:cs="Times New Roman"/>
          <w:b/>
          <w:sz w:val="20"/>
        </w:rPr>
        <w:lastRenderedPageBreak/>
        <w:t>Principal Act, when reprinted to be altered as amended.</w:t>
      </w:r>
    </w:p>
    <w:p w:rsidR="008E6141" w:rsidRPr="00C13C2A" w:rsidRDefault="008E6141" w:rsidP="00105EB6">
      <w:pPr>
        <w:tabs>
          <w:tab w:val="left" w:pos="1080"/>
        </w:tabs>
        <w:spacing w:after="0" w:line="240" w:lineRule="auto"/>
        <w:ind w:firstLine="432"/>
        <w:jc w:val="both"/>
        <w:rPr>
          <w:rFonts w:ascii="Times New Roman" w:hAnsi="Times New Roman"/>
        </w:rPr>
      </w:pPr>
      <w:r w:rsidRPr="00C13C2A">
        <w:rPr>
          <w:rFonts w:ascii="Times New Roman" w:hAnsi="Times New Roman"/>
          <w:b/>
        </w:rPr>
        <w:t>12.</w:t>
      </w:r>
      <w:r w:rsidR="00164990">
        <w:rPr>
          <w:rFonts w:ascii="Times New Roman" w:hAnsi="Times New Roman"/>
          <w:b/>
        </w:rPr>
        <w:tab/>
      </w:r>
      <w:r w:rsidRPr="00C13C2A">
        <w:rPr>
          <w:rFonts w:ascii="Times New Roman" w:hAnsi="Times New Roman"/>
        </w:rPr>
        <w:t>In all copies of the Principal Act hereafter printed by the Government Printer, all repeals and amendments of the provisions of the Principal Act made by this Act or any Act hereafter to be passed shall be omitted and inserted, as the case may be, and reference shall be made in the margin of the Principal Act to the sections of the Acts by which such repeals or amendments are respectively made.</w:t>
      </w:r>
    </w:p>
    <w:p w:rsidR="00240CDE" w:rsidRDefault="00240CDE" w:rsidP="00105EB6">
      <w:pPr>
        <w:pBdr>
          <w:top w:val="single" w:sz="4" w:space="1" w:color="auto"/>
        </w:pBdr>
        <w:spacing w:before="480" w:after="0"/>
        <w:ind w:left="3312" w:right="3312"/>
        <w:jc w:val="center"/>
      </w:pPr>
    </w:p>
    <w:sectPr w:rsidR="00240CDE" w:rsidSect="00AB75F3">
      <w:headerReference w:type="even" r:id="rId7"/>
      <w:headerReference w:type="default" r:id="rId8"/>
      <w:pgSz w:w="11909" w:h="16834" w:code="9"/>
      <w:pgMar w:top="1440" w:right="1440" w:bottom="1152"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7499" w:rsidRDefault="00AD7499" w:rsidP="007E5D1D">
      <w:pPr>
        <w:spacing w:after="0" w:line="240" w:lineRule="auto"/>
      </w:pPr>
      <w:r>
        <w:separator/>
      </w:r>
    </w:p>
  </w:endnote>
  <w:endnote w:type="continuationSeparator" w:id="0">
    <w:p w:rsidR="00AD7499" w:rsidRDefault="00AD7499" w:rsidP="007E5D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800022EF" w:usb1="C000205A" w:usb2="00000008" w:usb3="00000000" w:csb0="00000057"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7499" w:rsidRDefault="00AD7499" w:rsidP="007E5D1D">
      <w:pPr>
        <w:spacing w:after="0" w:line="240" w:lineRule="auto"/>
      </w:pPr>
      <w:r>
        <w:separator/>
      </w:r>
    </w:p>
  </w:footnote>
  <w:footnote w:type="continuationSeparator" w:id="0">
    <w:p w:rsidR="00AD7499" w:rsidRDefault="00AD7499" w:rsidP="007E5D1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D1D" w:rsidRPr="00284FD5" w:rsidRDefault="007E5D1D" w:rsidP="000D2105">
    <w:pPr>
      <w:pStyle w:val="Header"/>
      <w:tabs>
        <w:tab w:val="clear" w:pos="9360"/>
        <w:tab w:val="right" w:pos="8640"/>
      </w:tabs>
      <w:rPr>
        <w:rFonts w:ascii="Times New Roman" w:hAnsi="Times New Roman"/>
        <w:sz w:val="20"/>
      </w:rPr>
    </w:pPr>
    <w:r w:rsidRPr="00284FD5">
      <w:rPr>
        <w:rFonts w:ascii="Times New Roman" w:hAnsi="Times New Roman"/>
        <w:sz w:val="20"/>
      </w:rPr>
      <w:t>No. 12.</w:t>
    </w:r>
    <w:r w:rsidRPr="00284FD5">
      <w:rPr>
        <w:rFonts w:ascii="Times New Roman" w:hAnsi="Times New Roman"/>
        <w:sz w:val="20"/>
      </w:rPr>
      <w:ptab w:relativeTo="margin" w:alignment="center" w:leader="none"/>
    </w:r>
    <w:r w:rsidRPr="00284FD5">
      <w:rPr>
        <w:rFonts w:ascii="Times New Roman" w:hAnsi="Times New Roman"/>
        <w:i/>
        <w:sz w:val="20"/>
      </w:rPr>
      <w:t>Defence.</w:t>
    </w:r>
    <w:r w:rsidR="000D2105">
      <w:rPr>
        <w:rFonts w:ascii="Times New Roman" w:hAnsi="Times New Roman"/>
        <w:i/>
        <w:sz w:val="20"/>
      </w:rPr>
      <w:tab/>
    </w:r>
    <w:r w:rsidRPr="00284FD5">
      <w:rPr>
        <w:rFonts w:ascii="Times New Roman" w:hAnsi="Times New Roman"/>
        <w:sz w:val="20"/>
      </w:rPr>
      <w:t>1904.</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D1D" w:rsidRPr="00284FD5" w:rsidRDefault="007E5D1D" w:rsidP="0038717D">
    <w:pPr>
      <w:pStyle w:val="Header"/>
      <w:tabs>
        <w:tab w:val="clear" w:pos="9360"/>
        <w:tab w:val="right" w:pos="8640"/>
      </w:tabs>
      <w:rPr>
        <w:rFonts w:ascii="Times New Roman" w:hAnsi="Times New Roman"/>
        <w:sz w:val="20"/>
      </w:rPr>
    </w:pPr>
    <w:r w:rsidRPr="00284FD5">
      <w:rPr>
        <w:rFonts w:ascii="Times New Roman" w:hAnsi="Times New Roman"/>
        <w:sz w:val="20"/>
      </w:rPr>
      <w:t>1904</w:t>
    </w:r>
    <w:proofErr w:type="gramStart"/>
    <w:r w:rsidRPr="00284FD5">
      <w:rPr>
        <w:rFonts w:ascii="Times New Roman" w:hAnsi="Times New Roman"/>
        <w:sz w:val="20"/>
      </w:rPr>
      <w:t>.</w:t>
    </w:r>
    <w:proofErr w:type="gramEnd"/>
    <w:r w:rsidRPr="00284FD5">
      <w:rPr>
        <w:rFonts w:ascii="Times New Roman" w:hAnsi="Times New Roman"/>
        <w:sz w:val="20"/>
      </w:rPr>
      <w:ptab w:relativeTo="margin" w:alignment="center" w:leader="none"/>
    </w:r>
    <w:r w:rsidRPr="00284FD5">
      <w:rPr>
        <w:rFonts w:ascii="Times New Roman" w:hAnsi="Times New Roman"/>
        <w:i/>
        <w:sz w:val="20"/>
      </w:rPr>
      <w:t>Defence.</w:t>
    </w:r>
    <w:r w:rsidR="0038717D">
      <w:rPr>
        <w:rFonts w:ascii="Times New Roman" w:hAnsi="Times New Roman"/>
        <w:i/>
        <w:sz w:val="20"/>
      </w:rPr>
      <w:tab/>
    </w:r>
    <w:r w:rsidRPr="00284FD5">
      <w:rPr>
        <w:rFonts w:ascii="Times New Roman" w:hAnsi="Times New Roman"/>
        <w:sz w:val="20"/>
      </w:rPr>
      <w:t>No. 12.</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evenAndOddHeaders/>
  <w:characterSpacingControl w:val="doNotCompress"/>
  <w:hdrShapeDefaults>
    <o:shapedefaults v:ext="edit" spidmax="9218"/>
  </w:hdrShapeDefaults>
  <w:footnotePr>
    <w:footnote w:id="-1"/>
    <w:footnote w:id="0"/>
  </w:footnotePr>
  <w:endnotePr>
    <w:endnote w:id="-1"/>
    <w:endnote w:id="0"/>
  </w:endnotePr>
  <w:compat/>
  <w:rsids>
    <w:rsidRoot w:val="008E6141"/>
    <w:rsid w:val="00020E27"/>
    <w:rsid w:val="000335C3"/>
    <w:rsid w:val="000A5C7E"/>
    <w:rsid w:val="000D02A4"/>
    <w:rsid w:val="000D2105"/>
    <w:rsid w:val="00105EB6"/>
    <w:rsid w:val="001074F0"/>
    <w:rsid w:val="00125B97"/>
    <w:rsid w:val="00155D48"/>
    <w:rsid w:val="00164990"/>
    <w:rsid w:val="001726BC"/>
    <w:rsid w:val="00182D11"/>
    <w:rsid w:val="001A037C"/>
    <w:rsid w:val="00233971"/>
    <w:rsid w:val="002371AF"/>
    <w:rsid w:val="00240CDE"/>
    <w:rsid w:val="00284FD5"/>
    <w:rsid w:val="0029173A"/>
    <w:rsid w:val="002C6379"/>
    <w:rsid w:val="002E39EF"/>
    <w:rsid w:val="002F49E8"/>
    <w:rsid w:val="00340958"/>
    <w:rsid w:val="00345C69"/>
    <w:rsid w:val="0038717D"/>
    <w:rsid w:val="003A55ED"/>
    <w:rsid w:val="003B1893"/>
    <w:rsid w:val="003D5B81"/>
    <w:rsid w:val="00410362"/>
    <w:rsid w:val="0047438D"/>
    <w:rsid w:val="00476A28"/>
    <w:rsid w:val="004B2EBC"/>
    <w:rsid w:val="004F2BBB"/>
    <w:rsid w:val="00516A85"/>
    <w:rsid w:val="005204CF"/>
    <w:rsid w:val="00520A40"/>
    <w:rsid w:val="005214BD"/>
    <w:rsid w:val="00521B2C"/>
    <w:rsid w:val="00526113"/>
    <w:rsid w:val="00534A64"/>
    <w:rsid w:val="0055051F"/>
    <w:rsid w:val="00577523"/>
    <w:rsid w:val="005917E4"/>
    <w:rsid w:val="00622561"/>
    <w:rsid w:val="00643FCA"/>
    <w:rsid w:val="006555A1"/>
    <w:rsid w:val="006C2D12"/>
    <w:rsid w:val="007305BF"/>
    <w:rsid w:val="0073252F"/>
    <w:rsid w:val="00775414"/>
    <w:rsid w:val="007C7D0F"/>
    <w:rsid w:val="007D7DA1"/>
    <w:rsid w:val="007E5D1D"/>
    <w:rsid w:val="00835FF4"/>
    <w:rsid w:val="00857B20"/>
    <w:rsid w:val="008613C2"/>
    <w:rsid w:val="00866E0E"/>
    <w:rsid w:val="0087369E"/>
    <w:rsid w:val="00884C5A"/>
    <w:rsid w:val="008E6141"/>
    <w:rsid w:val="00900A52"/>
    <w:rsid w:val="009C35EB"/>
    <w:rsid w:val="00A271FE"/>
    <w:rsid w:val="00A34E02"/>
    <w:rsid w:val="00AB1A7D"/>
    <w:rsid w:val="00AB75F3"/>
    <w:rsid w:val="00AD7499"/>
    <w:rsid w:val="00AE3589"/>
    <w:rsid w:val="00AE556F"/>
    <w:rsid w:val="00BC333B"/>
    <w:rsid w:val="00BD2CBC"/>
    <w:rsid w:val="00C122ED"/>
    <w:rsid w:val="00C17FB4"/>
    <w:rsid w:val="00C45C6D"/>
    <w:rsid w:val="00C526AA"/>
    <w:rsid w:val="00C577C1"/>
    <w:rsid w:val="00C66C69"/>
    <w:rsid w:val="00C73ECC"/>
    <w:rsid w:val="00C85A1F"/>
    <w:rsid w:val="00C9038E"/>
    <w:rsid w:val="00CC5F21"/>
    <w:rsid w:val="00D33F88"/>
    <w:rsid w:val="00D44075"/>
    <w:rsid w:val="00D64AEB"/>
    <w:rsid w:val="00DC12F3"/>
    <w:rsid w:val="00DE57B2"/>
    <w:rsid w:val="00E1680B"/>
    <w:rsid w:val="00E731AD"/>
    <w:rsid w:val="00E850FC"/>
    <w:rsid w:val="00EB2C92"/>
    <w:rsid w:val="00EF539F"/>
    <w:rsid w:val="00F70E66"/>
    <w:rsid w:val="00F86F54"/>
    <w:rsid w:val="00FB421E"/>
    <w:rsid w:val="00FC3A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141"/>
    <w:pPr>
      <w:spacing w:after="200" w:line="276" w:lineRule="auto"/>
      <w:jc w:val="left"/>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E5D1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E5D1D"/>
    <w:rPr>
      <w:rFonts w:eastAsiaTheme="minorEastAsia"/>
    </w:rPr>
  </w:style>
  <w:style w:type="paragraph" w:styleId="Footer">
    <w:name w:val="footer"/>
    <w:basedOn w:val="Normal"/>
    <w:link w:val="FooterChar"/>
    <w:uiPriority w:val="99"/>
    <w:semiHidden/>
    <w:unhideWhenUsed/>
    <w:rsid w:val="007E5D1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E5D1D"/>
    <w:rPr>
      <w:rFonts w:eastAsiaTheme="minorEastAsia"/>
    </w:rPr>
  </w:style>
  <w:style w:type="paragraph" w:styleId="BalloonText">
    <w:name w:val="Balloon Text"/>
    <w:basedOn w:val="Normal"/>
    <w:link w:val="BalloonTextChar"/>
    <w:uiPriority w:val="99"/>
    <w:semiHidden/>
    <w:unhideWhenUsed/>
    <w:rsid w:val="007E5D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5D1D"/>
    <w:rPr>
      <w:rFonts w:ascii="Tahoma" w:eastAsiaTheme="minorEastAsi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29D6D9CE-0714-482C-94D9-1D3EE8C87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3</Pages>
  <Words>764</Words>
  <Characters>4357</Characters>
  <Application>Microsoft Office Word</Application>
  <DocSecurity>0</DocSecurity>
  <Lines>36</Lines>
  <Paragraphs>10</Paragraphs>
  <ScaleCrop>false</ScaleCrop>
  <Company/>
  <LinksUpToDate>false</LinksUpToDate>
  <CharactersWithSpaces>5111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test</cp:lastModifiedBy>
  <cp:revision>256</cp:revision>
  <dcterms:created xsi:type="dcterms:W3CDTF">2017-03-17T04:53:00Z</dcterms:created>
  <dcterms:modified xsi:type="dcterms:W3CDTF">2017-05-11T07:59:00Z</dcterms:modified>
</cp:coreProperties>
</file>