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1D1247" w:rsidRPr="000223C2" w:rsidRDefault="001D1247" w:rsidP="001D1247">
      <w:r w:rsidRPr="000223C2">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75pt" o:ole="" fillcolor="window">
            <v:imagedata r:id="rId8" o:title=""/>
          </v:shape>
          <o:OLEObject Type="Embed" ProgID="Word.Picture.8" ShapeID="_x0000_i1025" DrawAspect="Content" ObjectID="_1780836155" r:id="rId9"/>
        </w:object>
      </w:r>
    </w:p>
    <w:p w:rsidR="001D1247" w:rsidRPr="000223C2" w:rsidRDefault="001D1247" w:rsidP="001D1247">
      <w:pPr>
        <w:pStyle w:val="ShortT"/>
        <w:spacing w:before="240"/>
      </w:pPr>
      <w:r w:rsidRPr="000223C2">
        <w:t>Judiciary Act 1903</w:t>
      </w:r>
    </w:p>
    <w:p w:rsidR="001D1247" w:rsidRPr="000223C2" w:rsidRDefault="001D1247" w:rsidP="001D1247">
      <w:pPr>
        <w:pStyle w:val="CompiledActNo"/>
        <w:spacing w:before="240"/>
      </w:pPr>
      <w:r w:rsidRPr="000223C2">
        <w:t>No. 6, 1903</w:t>
      </w:r>
    </w:p>
    <w:p w:rsidR="001D1247" w:rsidRPr="000223C2" w:rsidRDefault="001D1247" w:rsidP="001D1247">
      <w:pPr>
        <w:spacing w:before="1000"/>
        <w:rPr>
          <w:rFonts w:cs="Arial"/>
          <w:b/>
          <w:sz w:val="32"/>
          <w:szCs w:val="32"/>
        </w:rPr>
      </w:pPr>
      <w:r w:rsidRPr="000223C2">
        <w:rPr>
          <w:rFonts w:cs="Arial"/>
          <w:b/>
          <w:sz w:val="32"/>
          <w:szCs w:val="32"/>
        </w:rPr>
        <w:t xml:space="preserve">Compilation No. </w:t>
      </w:r>
      <w:r w:rsidRPr="000223C2">
        <w:rPr>
          <w:rFonts w:cs="Arial"/>
          <w:b/>
          <w:sz w:val="32"/>
          <w:szCs w:val="32"/>
        </w:rPr>
        <w:fldChar w:fldCharType="begin"/>
      </w:r>
      <w:r w:rsidRPr="000223C2">
        <w:rPr>
          <w:rFonts w:cs="Arial"/>
          <w:b/>
          <w:sz w:val="32"/>
          <w:szCs w:val="32"/>
        </w:rPr>
        <w:instrText xml:space="preserve"> DOCPROPERTY  CompilationNumber </w:instrText>
      </w:r>
      <w:r w:rsidRPr="000223C2">
        <w:rPr>
          <w:rFonts w:cs="Arial"/>
          <w:b/>
          <w:sz w:val="32"/>
          <w:szCs w:val="32"/>
        </w:rPr>
        <w:fldChar w:fldCharType="separate"/>
      </w:r>
      <w:r w:rsidR="008922AF">
        <w:rPr>
          <w:rFonts w:cs="Arial"/>
          <w:b/>
          <w:sz w:val="32"/>
          <w:szCs w:val="32"/>
        </w:rPr>
        <w:t>50</w:t>
      </w:r>
      <w:r w:rsidRPr="000223C2">
        <w:rPr>
          <w:rFonts w:cs="Arial"/>
          <w:b/>
          <w:sz w:val="32"/>
          <w:szCs w:val="32"/>
        </w:rPr>
        <w:fldChar w:fldCharType="end"/>
      </w:r>
    </w:p>
    <w:p w:rsidR="001D1247" w:rsidRPr="000223C2" w:rsidRDefault="001D1247" w:rsidP="00475F13">
      <w:pPr>
        <w:tabs>
          <w:tab w:val="left" w:pos="2551"/>
        </w:tabs>
        <w:spacing w:before="480"/>
        <w:rPr>
          <w:rFonts w:cs="Arial"/>
          <w:sz w:val="24"/>
        </w:rPr>
      </w:pPr>
      <w:r w:rsidRPr="000223C2">
        <w:rPr>
          <w:rFonts w:cs="Arial"/>
          <w:b/>
          <w:sz w:val="24"/>
        </w:rPr>
        <w:t>Compilation date:</w:t>
      </w:r>
      <w:r w:rsidRPr="000223C2">
        <w:rPr>
          <w:rFonts w:cs="Arial"/>
          <w:b/>
          <w:sz w:val="24"/>
        </w:rPr>
        <w:tab/>
      </w:r>
      <w:r w:rsidRPr="008922AF">
        <w:rPr>
          <w:rFonts w:cs="Arial"/>
          <w:sz w:val="24"/>
        </w:rPr>
        <w:fldChar w:fldCharType="begin"/>
      </w:r>
      <w:r w:rsidR="00475F13" w:rsidRPr="008922AF">
        <w:rPr>
          <w:rFonts w:cs="Arial"/>
          <w:sz w:val="24"/>
        </w:rPr>
        <w:instrText>DOCPROPERTY StartDate \@ "d MMMM yyyy" \* MERGEFORMAT</w:instrText>
      </w:r>
      <w:r w:rsidRPr="008922AF">
        <w:rPr>
          <w:rFonts w:cs="Arial"/>
          <w:sz w:val="24"/>
        </w:rPr>
        <w:fldChar w:fldCharType="separate"/>
      </w:r>
      <w:r w:rsidR="008922AF" w:rsidRPr="008922AF">
        <w:rPr>
          <w:rFonts w:cs="Arial"/>
          <w:bCs/>
          <w:sz w:val="24"/>
        </w:rPr>
        <w:t>12</w:t>
      </w:r>
      <w:r w:rsidR="008922AF" w:rsidRPr="008922AF">
        <w:rPr>
          <w:rFonts w:cs="Arial"/>
          <w:sz w:val="24"/>
        </w:rPr>
        <w:t xml:space="preserve"> June 2024</w:t>
      </w:r>
      <w:r w:rsidRPr="008922AF">
        <w:rPr>
          <w:rFonts w:cs="Arial"/>
          <w:sz w:val="24"/>
        </w:rPr>
        <w:fldChar w:fldCharType="end"/>
      </w:r>
    </w:p>
    <w:p w:rsidR="001D1247" w:rsidRPr="000223C2" w:rsidRDefault="00475F13" w:rsidP="00475F13">
      <w:pPr>
        <w:tabs>
          <w:tab w:val="left" w:pos="2551"/>
        </w:tabs>
        <w:spacing w:before="240"/>
        <w:ind w:left="2551" w:hanging="2551"/>
        <w:rPr>
          <w:rFonts w:cs="Arial"/>
          <w:sz w:val="24"/>
        </w:rPr>
      </w:pPr>
      <w:r w:rsidRPr="000223C2">
        <w:rPr>
          <w:rFonts w:cs="Arial"/>
          <w:b/>
          <w:sz w:val="24"/>
        </w:rPr>
        <w:t>Includes amendments:</w:t>
      </w:r>
      <w:r w:rsidR="001D1247" w:rsidRPr="000223C2">
        <w:rPr>
          <w:rFonts w:cs="Arial"/>
          <w:b/>
          <w:sz w:val="24"/>
        </w:rPr>
        <w:tab/>
      </w:r>
      <w:r w:rsidR="001D1247" w:rsidRPr="008922AF">
        <w:rPr>
          <w:rFonts w:cs="Arial"/>
          <w:sz w:val="24"/>
        </w:rPr>
        <w:fldChar w:fldCharType="begin"/>
      </w:r>
      <w:r w:rsidR="001D1247" w:rsidRPr="008922AF">
        <w:rPr>
          <w:rFonts w:cs="Arial"/>
          <w:sz w:val="24"/>
        </w:rPr>
        <w:instrText xml:space="preserve"> DOCPROPERTY IncludesUpTo </w:instrText>
      </w:r>
      <w:r w:rsidR="001D1247" w:rsidRPr="008922AF">
        <w:rPr>
          <w:rFonts w:cs="Arial"/>
          <w:sz w:val="24"/>
        </w:rPr>
        <w:fldChar w:fldCharType="separate"/>
      </w:r>
      <w:r w:rsidR="008922AF" w:rsidRPr="008922AF">
        <w:rPr>
          <w:rFonts w:cs="Arial"/>
          <w:sz w:val="24"/>
        </w:rPr>
        <w:t>Act No. 41, 2024</w:t>
      </w:r>
      <w:r w:rsidR="001D1247" w:rsidRPr="008922AF">
        <w:rPr>
          <w:rFonts w:cs="Arial"/>
          <w:sz w:val="24"/>
        </w:rPr>
        <w:fldChar w:fldCharType="end"/>
      </w:r>
    </w:p>
    <w:p w:rsidR="001D1247" w:rsidRPr="000223C2" w:rsidRDefault="001D1247" w:rsidP="00475F13">
      <w:pPr>
        <w:tabs>
          <w:tab w:val="left" w:pos="2551"/>
        </w:tabs>
        <w:spacing w:before="240" w:after="240"/>
        <w:rPr>
          <w:rFonts w:cs="Arial"/>
          <w:sz w:val="28"/>
          <w:szCs w:val="28"/>
        </w:rPr>
      </w:pPr>
      <w:r w:rsidRPr="000223C2">
        <w:rPr>
          <w:rFonts w:cs="Arial"/>
          <w:b/>
          <w:sz w:val="24"/>
        </w:rPr>
        <w:t>Registered:</w:t>
      </w:r>
      <w:r w:rsidRPr="000223C2">
        <w:rPr>
          <w:rFonts w:cs="Arial"/>
          <w:b/>
          <w:sz w:val="24"/>
        </w:rPr>
        <w:tab/>
      </w:r>
      <w:r w:rsidRPr="008922AF">
        <w:rPr>
          <w:rFonts w:cs="Arial"/>
          <w:sz w:val="24"/>
        </w:rPr>
        <w:fldChar w:fldCharType="begin"/>
      </w:r>
      <w:r w:rsidRPr="008922AF">
        <w:rPr>
          <w:rFonts w:cs="Arial"/>
          <w:sz w:val="24"/>
        </w:rPr>
        <w:instrText xml:space="preserve"> IF </w:instrText>
      </w:r>
      <w:r w:rsidRPr="008922AF">
        <w:rPr>
          <w:rFonts w:cs="Arial"/>
          <w:sz w:val="24"/>
        </w:rPr>
        <w:fldChar w:fldCharType="begin"/>
      </w:r>
      <w:r w:rsidRPr="008922AF">
        <w:rPr>
          <w:rFonts w:cs="Arial"/>
          <w:sz w:val="24"/>
        </w:rPr>
        <w:instrText xml:space="preserve"> DOCPROPERTY RegisteredDate </w:instrText>
      </w:r>
      <w:r w:rsidRPr="008922AF">
        <w:rPr>
          <w:rFonts w:cs="Arial"/>
          <w:sz w:val="24"/>
        </w:rPr>
        <w:fldChar w:fldCharType="separate"/>
      </w:r>
      <w:r w:rsidR="008922AF" w:rsidRPr="008922AF">
        <w:rPr>
          <w:rFonts w:cs="Arial"/>
          <w:sz w:val="24"/>
        </w:rPr>
        <w:instrText>25 June 2024</w:instrText>
      </w:r>
      <w:r w:rsidRPr="008922AF">
        <w:rPr>
          <w:rFonts w:cs="Arial"/>
          <w:sz w:val="24"/>
        </w:rPr>
        <w:fldChar w:fldCharType="end"/>
      </w:r>
      <w:r w:rsidRPr="008922AF">
        <w:rPr>
          <w:rFonts w:cs="Arial"/>
          <w:sz w:val="24"/>
        </w:rPr>
        <w:instrText xml:space="preserve"> = #1/1/1901# "Unknown" </w:instrText>
      </w:r>
      <w:r w:rsidRPr="008922AF">
        <w:rPr>
          <w:rFonts w:cs="Arial"/>
          <w:sz w:val="24"/>
        </w:rPr>
        <w:fldChar w:fldCharType="begin"/>
      </w:r>
      <w:r w:rsidRPr="008922AF">
        <w:rPr>
          <w:rFonts w:cs="Arial"/>
          <w:sz w:val="24"/>
        </w:rPr>
        <w:instrText xml:space="preserve"> DOCPROPERTY RegisteredDate \@ "d MMMM yyyy" </w:instrText>
      </w:r>
      <w:r w:rsidRPr="008922AF">
        <w:rPr>
          <w:rFonts w:cs="Arial"/>
          <w:sz w:val="24"/>
        </w:rPr>
        <w:fldChar w:fldCharType="separate"/>
      </w:r>
      <w:r w:rsidR="008922AF" w:rsidRPr="008922AF">
        <w:rPr>
          <w:rFonts w:cs="Arial"/>
          <w:sz w:val="24"/>
        </w:rPr>
        <w:instrText>25 June 2024</w:instrText>
      </w:r>
      <w:r w:rsidRPr="008922AF">
        <w:rPr>
          <w:rFonts w:cs="Arial"/>
          <w:sz w:val="24"/>
        </w:rPr>
        <w:fldChar w:fldCharType="end"/>
      </w:r>
      <w:r w:rsidRPr="008922AF">
        <w:rPr>
          <w:rFonts w:cs="Arial"/>
          <w:sz w:val="24"/>
        </w:rPr>
        <w:instrText xml:space="preserve"> \*MERGEFORMAT </w:instrText>
      </w:r>
      <w:r w:rsidRPr="008922AF">
        <w:rPr>
          <w:rFonts w:cs="Arial"/>
          <w:sz w:val="24"/>
        </w:rPr>
        <w:fldChar w:fldCharType="separate"/>
      </w:r>
      <w:r w:rsidR="008922AF" w:rsidRPr="008922AF">
        <w:rPr>
          <w:rFonts w:cs="Arial"/>
          <w:noProof/>
          <w:sz w:val="24"/>
        </w:rPr>
        <w:t>25 June 2024</w:t>
      </w:r>
      <w:r w:rsidRPr="008922AF">
        <w:rPr>
          <w:rFonts w:cs="Arial"/>
          <w:sz w:val="24"/>
        </w:rPr>
        <w:fldChar w:fldCharType="end"/>
      </w:r>
    </w:p>
    <w:p w:rsidR="001D1247" w:rsidRPr="000223C2" w:rsidRDefault="001D1247" w:rsidP="001D1247">
      <w:pPr>
        <w:pageBreakBefore/>
        <w:rPr>
          <w:rFonts w:cs="Arial"/>
          <w:b/>
          <w:sz w:val="32"/>
          <w:szCs w:val="32"/>
        </w:rPr>
      </w:pPr>
      <w:r w:rsidRPr="000223C2">
        <w:rPr>
          <w:rFonts w:cs="Arial"/>
          <w:b/>
          <w:sz w:val="32"/>
          <w:szCs w:val="32"/>
        </w:rPr>
        <w:lastRenderedPageBreak/>
        <w:t>About this compilation</w:t>
      </w:r>
    </w:p>
    <w:p w:rsidR="001D1247" w:rsidRPr="000223C2" w:rsidRDefault="001D1247" w:rsidP="001D1247">
      <w:pPr>
        <w:spacing w:before="240"/>
        <w:rPr>
          <w:rFonts w:cs="Arial"/>
        </w:rPr>
      </w:pPr>
      <w:r w:rsidRPr="000223C2">
        <w:rPr>
          <w:rFonts w:cs="Arial"/>
          <w:b/>
          <w:szCs w:val="22"/>
        </w:rPr>
        <w:t>This compilation</w:t>
      </w:r>
    </w:p>
    <w:p w:rsidR="001D1247" w:rsidRPr="000223C2" w:rsidRDefault="001D1247" w:rsidP="001D1247">
      <w:pPr>
        <w:spacing w:before="120" w:after="120"/>
        <w:rPr>
          <w:rFonts w:cs="Arial"/>
          <w:szCs w:val="22"/>
        </w:rPr>
      </w:pPr>
      <w:r w:rsidRPr="000223C2">
        <w:rPr>
          <w:rFonts w:cs="Arial"/>
          <w:szCs w:val="22"/>
        </w:rPr>
        <w:t xml:space="preserve">This is a compilation of the </w:t>
      </w:r>
      <w:r w:rsidRPr="000223C2">
        <w:rPr>
          <w:rFonts w:cs="Arial"/>
          <w:i/>
          <w:szCs w:val="22"/>
        </w:rPr>
        <w:fldChar w:fldCharType="begin"/>
      </w:r>
      <w:r w:rsidRPr="000223C2">
        <w:rPr>
          <w:rFonts w:cs="Arial"/>
          <w:i/>
          <w:szCs w:val="22"/>
        </w:rPr>
        <w:instrText xml:space="preserve"> STYLEREF  ShortT </w:instrText>
      </w:r>
      <w:r w:rsidRPr="000223C2">
        <w:rPr>
          <w:rFonts w:cs="Arial"/>
          <w:i/>
          <w:szCs w:val="22"/>
        </w:rPr>
        <w:fldChar w:fldCharType="separate"/>
      </w:r>
      <w:r w:rsidR="008922AF">
        <w:rPr>
          <w:rFonts w:cs="Arial"/>
          <w:i/>
          <w:noProof/>
          <w:szCs w:val="22"/>
        </w:rPr>
        <w:t>Judiciary Act 1903</w:t>
      </w:r>
      <w:r w:rsidRPr="000223C2">
        <w:rPr>
          <w:rFonts w:cs="Arial"/>
          <w:i/>
          <w:szCs w:val="22"/>
        </w:rPr>
        <w:fldChar w:fldCharType="end"/>
      </w:r>
      <w:r w:rsidRPr="000223C2">
        <w:rPr>
          <w:rFonts w:cs="Arial"/>
          <w:szCs w:val="22"/>
        </w:rPr>
        <w:t xml:space="preserve"> that shows the text of the law as amended and in force on </w:t>
      </w:r>
      <w:r w:rsidRPr="008922AF">
        <w:rPr>
          <w:rFonts w:cs="Arial"/>
          <w:szCs w:val="22"/>
        </w:rPr>
        <w:fldChar w:fldCharType="begin"/>
      </w:r>
      <w:r w:rsidR="00475F13" w:rsidRPr="008922AF">
        <w:rPr>
          <w:rFonts w:cs="Arial"/>
          <w:szCs w:val="22"/>
        </w:rPr>
        <w:instrText>DOCPROPERTY StartDate \@ "d MMMM yyyy" \* MERGEFORMAT</w:instrText>
      </w:r>
      <w:r w:rsidRPr="008922AF">
        <w:rPr>
          <w:rFonts w:cs="Arial"/>
          <w:szCs w:val="3276"/>
        </w:rPr>
        <w:fldChar w:fldCharType="separate"/>
      </w:r>
      <w:r w:rsidR="008922AF" w:rsidRPr="008922AF">
        <w:rPr>
          <w:rFonts w:cs="Arial"/>
          <w:szCs w:val="22"/>
        </w:rPr>
        <w:t>12 June 2024</w:t>
      </w:r>
      <w:r w:rsidRPr="008922AF">
        <w:rPr>
          <w:rFonts w:cs="Arial"/>
          <w:szCs w:val="22"/>
        </w:rPr>
        <w:fldChar w:fldCharType="end"/>
      </w:r>
      <w:r w:rsidRPr="000223C2">
        <w:rPr>
          <w:rFonts w:cs="Arial"/>
          <w:szCs w:val="22"/>
        </w:rPr>
        <w:t xml:space="preserve"> (the </w:t>
      </w:r>
      <w:r w:rsidRPr="000223C2">
        <w:rPr>
          <w:rFonts w:cs="Arial"/>
          <w:b/>
          <w:i/>
          <w:szCs w:val="22"/>
        </w:rPr>
        <w:t>compilation date</w:t>
      </w:r>
      <w:r w:rsidRPr="000223C2">
        <w:rPr>
          <w:rFonts w:cs="Arial"/>
          <w:szCs w:val="22"/>
        </w:rPr>
        <w:t>).</w:t>
      </w:r>
    </w:p>
    <w:p w:rsidR="001D1247" w:rsidRPr="000223C2" w:rsidRDefault="001D1247" w:rsidP="001D1247">
      <w:pPr>
        <w:spacing w:after="120"/>
        <w:rPr>
          <w:rFonts w:cs="Arial"/>
          <w:szCs w:val="22"/>
        </w:rPr>
      </w:pPr>
      <w:r w:rsidRPr="000223C2">
        <w:rPr>
          <w:rFonts w:cs="Arial"/>
          <w:szCs w:val="22"/>
        </w:rPr>
        <w:t xml:space="preserve">The notes at the end of this compilation (the </w:t>
      </w:r>
      <w:r w:rsidRPr="000223C2">
        <w:rPr>
          <w:rFonts w:cs="Arial"/>
          <w:b/>
          <w:i/>
          <w:szCs w:val="22"/>
        </w:rPr>
        <w:t>endnotes</w:t>
      </w:r>
      <w:r w:rsidRPr="000223C2">
        <w:rPr>
          <w:rFonts w:cs="Arial"/>
          <w:szCs w:val="22"/>
        </w:rPr>
        <w:t>) include information about amending laws and the amendment history of provisions of the compiled law.</w:t>
      </w:r>
    </w:p>
    <w:p w:rsidR="001D1247" w:rsidRPr="000223C2" w:rsidRDefault="001D1247" w:rsidP="001D1247">
      <w:pPr>
        <w:tabs>
          <w:tab w:val="left" w:pos="5640"/>
        </w:tabs>
        <w:spacing w:before="120" w:after="120"/>
        <w:rPr>
          <w:rFonts w:cs="Arial"/>
          <w:b/>
          <w:szCs w:val="22"/>
        </w:rPr>
      </w:pPr>
      <w:r w:rsidRPr="000223C2">
        <w:rPr>
          <w:rFonts w:cs="Arial"/>
          <w:b/>
          <w:szCs w:val="22"/>
        </w:rPr>
        <w:t>Uncommenced amendments</w:t>
      </w:r>
    </w:p>
    <w:p w:rsidR="001D1247" w:rsidRPr="000223C2" w:rsidRDefault="001D1247" w:rsidP="001D1247">
      <w:pPr>
        <w:spacing w:after="120"/>
        <w:rPr>
          <w:rFonts w:cs="Arial"/>
          <w:szCs w:val="22"/>
        </w:rPr>
      </w:pPr>
      <w:r w:rsidRPr="000223C2">
        <w:rPr>
          <w:rFonts w:cs="Arial"/>
          <w:szCs w:val="22"/>
        </w:rPr>
        <w:t xml:space="preserve">The effect of uncommenced amendments is not shown in the text of the compiled law. Any uncommenced amendments affecting the law are accessible on the </w:t>
      </w:r>
      <w:r w:rsidR="00475F13" w:rsidRPr="000223C2">
        <w:rPr>
          <w:rFonts w:cs="Arial"/>
          <w:szCs w:val="22"/>
        </w:rPr>
        <w:t>Register</w:t>
      </w:r>
      <w:r w:rsidRPr="000223C2">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1D1247" w:rsidRPr="000223C2" w:rsidRDefault="001D1247" w:rsidP="001D1247">
      <w:pPr>
        <w:spacing w:before="120" w:after="120"/>
        <w:rPr>
          <w:rFonts w:cs="Arial"/>
          <w:b/>
          <w:szCs w:val="22"/>
        </w:rPr>
      </w:pPr>
      <w:r w:rsidRPr="000223C2">
        <w:rPr>
          <w:rFonts w:cs="Arial"/>
          <w:b/>
          <w:szCs w:val="22"/>
        </w:rPr>
        <w:t>Application, saving and transitional provisions for provisions and amendments</w:t>
      </w:r>
    </w:p>
    <w:p w:rsidR="001D1247" w:rsidRPr="000223C2" w:rsidRDefault="001D1247" w:rsidP="001D1247">
      <w:pPr>
        <w:spacing w:after="120"/>
        <w:rPr>
          <w:rFonts w:cs="Arial"/>
          <w:szCs w:val="22"/>
        </w:rPr>
      </w:pPr>
      <w:r w:rsidRPr="000223C2">
        <w:rPr>
          <w:rFonts w:cs="Arial"/>
          <w:szCs w:val="22"/>
        </w:rPr>
        <w:t>If the operation of a provision or amendment of the compiled law is affected by an application, saving or transitional provision that is not included in this compilation, details are included in the endnotes.</w:t>
      </w:r>
    </w:p>
    <w:p w:rsidR="001D1247" w:rsidRPr="000223C2" w:rsidRDefault="001D1247" w:rsidP="001D1247">
      <w:pPr>
        <w:spacing w:after="120"/>
        <w:rPr>
          <w:rFonts w:cs="Arial"/>
          <w:b/>
          <w:szCs w:val="22"/>
        </w:rPr>
      </w:pPr>
      <w:r w:rsidRPr="000223C2">
        <w:rPr>
          <w:rFonts w:cs="Arial"/>
          <w:b/>
          <w:szCs w:val="22"/>
        </w:rPr>
        <w:t>Editorial changes</w:t>
      </w:r>
    </w:p>
    <w:p w:rsidR="001D1247" w:rsidRPr="000223C2" w:rsidRDefault="001D1247" w:rsidP="001D1247">
      <w:pPr>
        <w:spacing w:after="120"/>
        <w:rPr>
          <w:rFonts w:cs="Arial"/>
          <w:szCs w:val="22"/>
        </w:rPr>
      </w:pPr>
      <w:r w:rsidRPr="000223C2">
        <w:rPr>
          <w:rFonts w:cs="Arial"/>
          <w:szCs w:val="22"/>
        </w:rPr>
        <w:t>For more information about any editorial changes made in this compilation, see the endnotes.</w:t>
      </w:r>
    </w:p>
    <w:p w:rsidR="001D1247" w:rsidRPr="000223C2" w:rsidRDefault="001D1247" w:rsidP="001D1247">
      <w:pPr>
        <w:spacing w:before="120" w:after="120"/>
        <w:rPr>
          <w:rFonts w:cs="Arial"/>
          <w:b/>
          <w:szCs w:val="22"/>
        </w:rPr>
      </w:pPr>
      <w:r w:rsidRPr="000223C2">
        <w:rPr>
          <w:rFonts w:cs="Arial"/>
          <w:b/>
          <w:szCs w:val="22"/>
        </w:rPr>
        <w:t>Modifications</w:t>
      </w:r>
    </w:p>
    <w:p w:rsidR="001D1247" w:rsidRPr="000223C2" w:rsidRDefault="001D1247" w:rsidP="001D1247">
      <w:pPr>
        <w:spacing w:after="120"/>
        <w:rPr>
          <w:rFonts w:cs="Arial"/>
          <w:szCs w:val="22"/>
        </w:rPr>
      </w:pPr>
      <w:r w:rsidRPr="000223C2">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1D1247" w:rsidRPr="000223C2" w:rsidRDefault="001D1247" w:rsidP="001D1247">
      <w:pPr>
        <w:spacing w:before="80" w:after="120"/>
        <w:rPr>
          <w:rFonts w:cs="Arial"/>
          <w:b/>
          <w:szCs w:val="22"/>
        </w:rPr>
      </w:pPr>
      <w:r w:rsidRPr="000223C2">
        <w:rPr>
          <w:rFonts w:cs="Arial"/>
          <w:b/>
          <w:szCs w:val="22"/>
        </w:rPr>
        <w:t>Self</w:t>
      </w:r>
      <w:r w:rsidR="006532DC">
        <w:rPr>
          <w:rFonts w:cs="Arial"/>
          <w:b/>
          <w:szCs w:val="22"/>
        </w:rPr>
        <w:noBreakHyphen/>
      </w:r>
      <w:r w:rsidRPr="000223C2">
        <w:rPr>
          <w:rFonts w:cs="Arial"/>
          <w:b/>
          <w:szCs w:val="22"/>
        </w:rPr>
        <w:t>repealing provisions</w:t>
      </w:r>
    </w:p>
    <w:p w:rsidR="001D1247" w:rsidRPr="000223C2" w:rsidRDefault="001D1247" w:rsidP="001D1247">
      <w:pPr>
        <w:spacing w:after="120"/>
        <w:rPr>
          <w:rFonts w:cs="Arial"/>
          <w:szCs w:val="22"/>
        </w:rPr>
      </w:pPr>
      <w:r w:rsidRPr="000223C2">
        <w:rPr>
          <w:rFonts w:cs="Arial"/>
          <w:szCs w:val="22"/>
        </w:rPr>
        <w:t>If a provision of the compiled law has been repealed in accordance with a provision of the law, details are included in the endnotes.</w:t>
      </w:r>
    </w:p>
    <w:p w:rsidR="001D1247" w:rsidRPr="000223C2" w:rsidRDefault="001D1247" w:rsidP="001D1247">
      <w:pPr>
        <w:pStyle w:val="Header"/>
        <w:tabs>
          <w:tab w:val="clear" w:pos="4150"/>
          <w:tab w:val="clear" w:pos="8307"/>
        </w:tabs>
      </w:pPr>
      <w:r w:rsidRPr="006532DC">
        <w:rPr>
          <w:rStyle w:val="CharChapNo"/>
        </w:rPr>
        <w:t xml:space="preserve"> </w:t>
      </w:r>
      <w:r w:rsidRPr="006532DC">
        <w:rPr>
          <w:rStyle w:val="CharChapText"/>
        </w:rPr>
        <w:t xml:space="preserve"> </w:t>
      </w:r>
    </w:p>
    <w:p w:rsidR="001D1247" w:rsidRPr="000223C2" w:rsidRDefault="001D1247" w:rsidP="001D1247">
      <w:pPr>
        <w:pStyle w:val="Header"/>
        <w:tabs>
          <w:tab w:val="clear" w:pos="4150"/>
          <w:tab w:val="clear" w:pos="8307"/>
        </w:tabs>
      </w:pPr>
      <w:r w:rsidRPr="006532DC">
        <w:rPr>
          <w:rStyle w:val="CharPartNo"/>
        </w:rPr>
        <w:t xml:space="preserve"> </w:t>
      </w:r>
      <w:r w:rsidRPr="006532DC">
        <w:rPr>
          <w:rStyle w:val="CharPartText"/>
        </w:rPr>
        <w:t xml:space="preserve"> </w:t>
      </w:r>
    </w:p>
    <w:p w:rsidR="001D1247" w:rsidRPr="000223C2" w:rsidRDefault="001D1247" w:rsidP="001D1247">
      <w:pPr>
        <w:pStyle w:val="Header"/>
        <w:tabs>
          <w:tab w:val="clear" w:pos="4150"/>
          <w:tab w:val="clear" w:pos="8307"/>
        </w:tabs>
      </w:pPr>
      <w:r w:rsidRPr="006532DC">
        <w:rPr>
          <w:rStyle w:val="CharDivNo"/>
        </w:rPr>
        <w:t xml:space="preserve"> </w:t>
      </w:r>
      <w:r w:rsidRPr="006532DC">
        <w:rPr>
          <w:rStyle w:val="CharDivText"/>
        </w:rPr>
        <w:t xml:space="preserve"> </w:t>
      </w:r>
    </w:p>
    <w:p w:rsidR="001D1247" w:rsidRPr="000223C2" w:rsidRDefault="001D1247" w:rsidP="001D1247">
      <w:pPr>
        <w:sectPr w:rsidR="001D1247" w:rsidRPr="000223C2" w:rsidSect="00860C10">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C6532C" w:rsidRPr="000223C2" w:rsidRDefault="00C6532C" w:rsidP="00FC289D">
      <w:pPr>
        <w:rPr>
          <w:sz w:val="36"/>
        </w:rPr>
      </w:pPr>
      <w:r w:rsidRPr="000223C2">
        <w:rPr>
          <w:sz w:val="36"/>
        </w:rPr>
        <w:lastRenderedPageBreak/>
        <w:t>Contents</w:t>
      </w:r>
    </w:p>
    <w:p w:rsidR="008922AF" w:rsidRDefault="003217B4">
      <w:pPr>
        <w:pStyle w:val="TOC2"/>
        <w:rPr>
          <w:rFonts w:asciiTheme="minorHAnsi" w:eastAsiaTheme="minorEastAsia" w:hAnsiTheme="minorHAnsi" w:cstheme="minorBidi"/>
          <w:b w:val="0"/>
          <w:noProof/>
          <w:kern w:val="0"/>
          <w:sz w:val="22"/>
          <w:szCs w:val="22"/>
        </w:rPr>
      </w:pPr>
      <w:r w:rsidRPr="000223C2">
        <w:fldChar w:fldCharType="begin"/>
      </w:r>
      <w:r w:rsidRPr="000223C2">
        <w:instrText xml:space="preserve"> TOC \o "1-9" </w:instrText>
      </w:r>
      <w:r w:rsidRPr="000223C2">
        <w:fldChar w:fldCharType="separate"/>
      </w:r>
      <w:r w:rsidR="008922AF">
        <w:rPr>
          <w:noProof/>
        </w:rPr>
        <w:t>Part I—Preliminary</w:t>
      </w:r>
      <w:r w:rsidR="008922AF" w:rsidRPr="008922AF">
        <w:rPr>
          <w:b w:val="0"/>
          <w:noProof/>
          <w:sz w:val="18"/>
        </w:rPr>
        <w:tab/>
      </w:r>
      <w:r w:rsidR="008922AF" w:rsidRPr="008922AF">
        <w:rPr>
          <w:b w:val="0"/>
          <w:noProof/>
          <w:sz w:val="18"/>
        </w:rPr>
        <w:fldChar w:fldCharType="begin"/>
      </w:r>
      <w:r w:rsidR="008922AF" w:rsidRPr="008922AF">
        <w:rPr>
          <w:b w:val="0"/>
          <w:noProof/>
          <w:sz w:val="18"/>
        </w:rPr>
        <w:instrText xml:space="preserve"> PAGEREF _Toc170222871 \h </w:instrText>
      </w:r>
      <w:r w:rsidR="008922AF" w:rsidRPr="008922AF">
        <w:rPr>
          <w:b w:val="0"/>
          <w:noProof/>
          <w:sz w:val="18"/>
        </w:rPr>
      </w:r>
      <w:r w:rsidR="008922AF" w:rsidRPr="008922AF">
        <w:rPr>
          <w:b w:val="0"/>
          <w:noProof/>
          <w:sz w:val="18"/>
        </w:rPr>
        <w:fldChar w:fldCharType="separate"/>
      </w:r>
      <w:r w:rsidR="001B4519">
        <w:rPr>
          <w:b w:val="0"/>
          <w:noProof/>
          <w:sz w:val="18"/>
        </w:rPr>
        <w:t>1</w:t>
      </w:r>
      <w:r w:rsidR="008922AF" w:rsidRPr="008922AF">
        <w:rPr>
          <w:b w:val="0"/>
          <w:noProof/>
          <w:sz w:val="18"/>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1</w:t>
      </w:r>
      <w:r>
        <w:rPr>
          <w:noProof/>
        </w:rPr>
        <w:tab/>
        <w:t>Short title</w:t>
      </w:r>
      <w:r w:rsidRPr="008922AF">
        <w:rPr>
          <w:noProof/>
        </w:rPr>
        <w:tab/>
      </w:r>
      <w:r w:rsidRPr="008922AF">
        <w:rPr>
          <w:noProof/>
        </w:rPr>
        <w:fldChar w:fldCharType="begin"/>
      </w:r>
      <w:r w:rsidRPr="008922AF">
        <w:rPr>
          <w:noProof/>
        </w:rPr>
        <w:instrText xml:space="preserve"> PAGEREF _Toc170222872 \h </w:instrText>
      </w:r>
      <w:r w:rsidRPr="008922AF">
        <w:rPr>
          <w:noProof/>
        </w:rPr>
      </w:r>
      <w:r w:rsidRPr="008922AF">
        <w:rPr>
          <w:noProof/>
        </w:rPr>
        <w:fldChar w:fldCharType="separate"/>
      </w:r>
      <w:r w:rsidR="001B4519">
        <w:rPr>
          <w:noProof/>
        </w:rPr>
        <w:t>1</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2</w:t>
      </w:r>
      <w:r>
        <w:rPr>
          <w:noProof/>
        </w:rPr>
        <w:tab/>
        <w:t>Interpretation</w:t>
      </w:r>
      <w:r w:rsidRPr="008922AF">
        <w:rPr>
          <w:noProof/>
        </w:rPr>
        <w:tab/>
      </w:r>
      <w:r w:rsidRPr="008922AF">
        <w:rPr>
          <w:noProof/>
        </w:rPr>
        <w:fldChar w:fldCharType="begin"/>
      </w:r>
      <w:r w:rsidRPr="008922AF">
        <w:rPr>
          <w:noProof/>
        </w:rPr>
        <w:instrText xml:space="preserve"> PAGEREF _Toc170222873 \h </w:instrText>
      </w:r>
      <w:r w:rsidRPr="008922AF">
        <w:rPr>
          <w:noProof/>
        </w:rPr>
      </w:r>
      <w:r w:rsidRPr="008922AF">
        <w:rPr>
          <w:noProof/>
        </w:rPr>
        <w:fldChar w:fldCharType="separate"/>
      </w:r>
      <w:r w:rsidR="001B4519">
        <w:rPr>
          <w:noProof/>
        </w:rPr>
        <w:t>1</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3A</w:t>
      </w:r>
      <w:r>
        <w:rPr>
          <w:noProof/>
        </w:rPr>
        <w:tab/>
        <w:t>Extension to Territories</w:t>
      </w:r>
      <w:r w:rsidRPr="008922AF">
        <w:rPr>
          <w:noProof/>
        </w:rPr>
        <w:tab/>
      </w:r>
      <w:r w:rsidRPr="008922AF">
        <w:rPr>
          <w:noProof/>
        </w:rPr>
        <w:fldChar w:fldCharType="begin"/>
      </w:r>
      <w:r w:rsidRPr="008922AF">
        <w:rPr>
          <w:noProof/>
        </w:rPr>
        <w:instrText xml:space="preserve"> PAGEREF _Toc170222874 \h </w:instrText>
      </w:r>
      <w:r w:rsidRPr="008922AF">
        <w:rPr>
          <w:noProof/>
        </w:rPr>
      </w:r>
      <w:r w:rsidRPr="008922AF">
        <w:rPr>
          <w:noProof/>
        </w:rPr>
        <w:fldChar w:fldCharType="separate"/>
      </w:r>
      <w:r w:rsidR="001B4519">
        <w:rPr>
          <w:noProof/>
        </w:rPr>
        <w:t>2</w:t>
      </w:r>
      <w:r w:rsidRPr="008922AF">
        <w:rPr>
          <w:noProof/>
        </w:rPr>
        <w:fldChar w:fldCharType="end"/>
      </w:r>
    </w:p>
    <w:p w:rsidR="008922AF" w:rsidRDefault="008922AF">
      <w:pPr>
        <w:pStyle w:val="TOC2"/>
        <w:rPr>
          <w:rFonts w:asciiTheme="minorHAnsi" w:eastAsiaTheme="minorEastAsia" w:hAnsiTheme="minorHAnsi" w:cstheme="minorBidi"/>
          <w:b w:val="0"/>
          <w:noProof/>
          <w:kern w:val="0"/>
          <w:sz w:val="22"/>
          <w:szCs w:val="22"/>
        </w:rPr>
      </w:pPr>
      <w:r>
        <w:rPr>
          <w:noProof/>
        </w:rPr>
        <w:t>Part III—Jurisdiction and powers of the High Court generally</w:t>
      </w:r>
      <w:r w:rsidRPr="008922AF">
        <w:rPr>
          <w:b w:val="0"/>
          <w:noProof/>
          <w:sz w:val="18"/>
        </w:rPr>
        <w:tab/>
      </w:r>
      <w:r w:rsidRPr="008922AF">
        <w:rPr>
          <w:b w:val="0"/>
          <w:noProof/>
          <w:sz w:val="18"/>
        </w:rPr>
        <w:fldChar w:fldCharType="begin"/>
      </w:r>
      <w:r w:rsidRPr="008922AF">
        <w:rPr>
          <w:b w:val="0"/>
          <w:noProof/>
          <w:sz w:val="18"/>
        </w:rPr>
        <w:instrText xml:space="preserve"> PAGEREF _Toc170222875 \h </w:instrText>
      </w:r>
      <w:r w:rsidRPr="008922AF">
        <w:rPr>
          <w:b w:val="0"/>
          <w:noProof/>
          <w:sz w:val="18"/>
        </w:rPr>
      </w:r>
      <w:r w:rsidRPr="008922AF">
        <w:rPr>
          <w:b w:val="0"/>
          <w:noProof/>
          <w:sz w:val="18"/>
        </w:rPr>
        <w:fldChar w:fldCharType="separate"/>
      </w:r>
      <w:r w:rsidR="001B4519">
        <w:rPr>
          <w:b w:val="0"/>
          <w:noProof/>
          <w:sz w:val="18"/>
        </w:rPr>
        <w:t>3</w:t>
      </w:r>
      <w:r w:rsidRPr="008922AF">
        <w:rPr>
          <w:b w:val="0"/>
          <w:noProof/>
          <w:sz w:val="18"/>
        </w:rPr>
        <w:fldChar w:fldCharType="end"/>
      </w:r>
    </w:p>
    <w:p w:rsidR="008922AF" w:rsidRDefault="008922AF">
      <w:pPr>
        <w:pStyle w:val="TOC3"/>
        <w:rPr>
          <w:rFonts w:asciiTheme="minorHAnsi" w:eastAsiaTheme="minorEastAsia" w:hAnsiTheme="minorHAnsi" w:cstheme="minorBidi"/>
          <w:b w:val="0"/>
          <w:noProof/>
          <w:kern w:val="0"/>
          <w:szCs w:val="22"/>
        </w:rPr>
      </w:pPr>
      <w:r>
        <w:rPr>
          <w:noProof/>
        </w:rPr>
        <w:t>Division 1—Exercise of jurisdiction</w:t>
      </w:r>
      <w:r w:rsidRPr="008922AF">
        <w:rPr>
          <w:b w:val="0"/>
          <w:noProof/>
          <w:sz w:val="18"/>
        </w:rPr>
        <w:tab/>
      </w:r>
      <w:r w:rsidRPr="008922AF">
        <w:rPr>
          <w:b w:val="0"/>
          <w:noProof/>
          <w:sz w:val="18"/>
        </w:rPr>
        <w:fldChar w:fldCharType="begin"/>
      </w:r>
      <w:r w:rsidRPr="008922AF">
        <w:rPr>
          <w:b w:val="0"/>
          <w:noProof/>
          <w:sz w:val="18"/>
        </w:rPr>
        <w:instrText xml:space="preserve"> PAGEREF _Toc170222876 \h </w:instrText>
      </w:r>
      <w:r w:rsidRPr="008922AF">
        <w:rPr>
          <w:b w:val="0"/>
          <w:noProof/>
          <w:sz w:val="18"/>
        </w:rPr>
      </w:r>
      <w:r w:rsidRPr="008922AF">
        <w:rPr>
          <w:b w:val="0"/>
          <w:noProof/>
          <w:sz w:val="18"/>
        </w:rPr>
        <w:fldChar w:fldCharType="separate"/>
      </w:r>
      <w:r w:rsidR="001B4519">
        <w:rPr>
          <w:b w:val="0"/>
          <w:noProof/>
          <w:sz w:val="18"/>
        </w:rPr>
        <w:t>3</w:t>
      </w:r>
      <w:r w:rsidRPr="008922AF">
        <w:rPr>
          <w:b w:val="0"/>
          <w:noProof/>
          <w:sz w:val="18"/>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15</w:t>
      </w:r>
      <w:r>
        <w:rPr>
          <w:noProof/>
        </w:rPr>
        <w:tab/>
        <w:t>Exercise of jurisdiction</w:t>
      </w:r>
      <w:r w:rsidRPr="008922AF">
        <w:rPr>
          <w:noProof/>
        </w:rPr>
        <w:tab/>
      </w:r>
      <w:r w:rsidRPr="008922AF">
        <w:rPr>
          <w:noProof/>
        </w:rPr>
        <w:fldChar w:fldCharType="begin"/>
      </w:r>
      <w:r w:rsidRPr="008922AF">
        <w:rPr>
          <w:noProof/>
        </w:rPr>
        <w:instrText xml:space="preserve"> PAGEREF _Toc170222877 \h </w:instrText>
      </w:r>
      <w:r w:rsidRPr="008922AF">
        <w:rPr>
          <w:noProof/>
        </w:rPr>
      </w:r>
      <w:r w:rsidRPr="008922AF">
        <w:rPr>
          <w:noProof/>
        </w:rPr>
        <w:fldChar w:fldCharType="separate"/>
      </w:r>
      <w:r w:rsidR="001B4519">
        <w:rPr>
          <w:noProof/>
        </w:rPr>
        <w:t>3</w:t>
      </w:r>
      <w:r w:rsidRPr="008922AF">
        <w:rPr>
          <w:noProof/>
        </w:rPr>
        <w:fldChar w:fldCharType="end"/>
      </w:r>
    </w:p>
    <w:p w:rsidR="008922AF" w:rsidRDefault="008922AF">
      <w:pPr>
        <w:pStyle w:val="TOC3"/>
        <w:rPr>
          <w:rFonts w:asciiTheme="minorHAnsi" w:eastAsiaTheme="minorEastAsia" w:hAnsiTheme="minorHAnsi" w:cstheme="minorBidi"/>
          <w:b w:val="0"/>
          <w:noProof/>
          <w:kern w:val="0"/>
          <w:szCs w:val="22"/>
        </w:rPr>
      </w:pPr>
      <w:r>
        <w:rPr>
          <w:noProof/>
        </w:rPr>
        <w:t>Division 2—Jurisdiction of single Justice</w:t>
      </w:r>
      <w:r w:rsidRPr="008922AF">
        <w:rPr>
          <w:b w:val="0"/>
          <w:noProof/>
          <w:sz w:val="18"/>
        </w:rPr>
        <w:tab/>
      </w:r>
      <w:r w:rsidRPr="008922AF">
        <w:rPr>
          <w:b w:val="0"/>
          <w:noProof/>
          <w:sz w:val="18"/>
        </w:rPr>
        <w:fldChar w:fldCharType="begin"/>
      </w:r>
      <w:r w:rsidRPr="008922AF">
        <w:rPr>
          <w:b w:val="0"/>
          <w:noProof/>
          <w:sz w:val="18"/>
        </w:rPr>
        <w:instrText xml:space="preserve"> PAGEREF _Toc170222878 \h </w:instrText>
      </w:r>
      <w:r w:rsidRPr="008922AF">
        <w:rPr>
          <w:b w:val="0"/>
          <w:noProof/>
          <w:sz w:val="18"/>
        </w:rPr>
      </w:r>
      <w:r w:rsidRPr="008922AF">
        <w:rPr>
          <w:b w:val="0"/>
          <w:noProof/>
          <w:sz w:val="18"/>
        </w:rPr>
        <w:fldChar w:fldCharType="separate"/>
      </w:r>
      <w:r w:rsidR="001B4519">
        <w:rPr>
          <w:b w:val="0"/>
          <w:noProof/>
          <w:sz w:val="18"/>
        </w:rPr>
        <w:t>4</w:t>
      </w:r>
      <w:r w:rsidRPr="008922AF">
        <w:rPr>
          <w:b w:val="0"/>
          <w:noProof/>
          <w:sz w:val="18"/>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16</w:t>
      </w:r>
      <w:r>
        <w:rPr>
          <w:noProof/>
        </w:rPr>
        <w:tab/>
        <w:t>Jurisdiction other than in open court</w:t>
      </w:r>
      <w:r w:rsidRPr="008922AF">
        <w:rPr>
          <w:noProof/>
        </w:rPr>
        <w:tab/>
      </w:r>
      <w:r w:rsidRPr="008922AF">
        <w:rPr>
          <w:noProof/>
        </w:rPr>
        <w:fldChar w:fldCharType="begin"/>
      </w:r>
      <w:r w:rsidRPr="008922AF">
        <w:rPr>
          <w:noProof/>
        </w:rPr>
        <w:instrText xml:space="preserve"> PAGEREF _Toc170222879 \h </w:instrText>
      </w:r>
      <w:r w:rsidRPr="008922AF">
        <w:rPr>
          <w:noProof/>
        </w:rPr>
      </w:r>
      <w:r w:rsidRPr="008922AF">
        <w:rPr>
          <w:noProof/>
        </w:rPr>
        <w:fldChar w:fldCharType="separate"/>
      </w:r>
      <w:r w:rsidR="001B4519">
        <w:rPr>
          <w:noProof/>
        </w:rPr>
        <w:t>4</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17</w:t>
      </w:r>
      <w:r>
        <w:rPr>
          <w:noProof/>
        </w:rPr>
        <w:tab/>
        <w:t>State Supreme Courts invested with jurisdiction other than in open court</w:t>
      </w:r>
      <w:r w:rsidRPr="008922AF">
        <w:rPr>
          <w:noProof/>
        </w:rPr>
        <w:tab/>
      </w:r>
      <w:r w:rsidRPr="008922AF">
        <w:rPr>
          <w:noProof/>
        </w:rPr>
        <w:fldChar w:fldCharType="begin"/>
      </w:r>
      <w:r w:rsidRPr="008922AF">
        <w:rPr>
          <w:noProof/>
        </w:rPr>
        <w:instrText xml:space="preserve"> PAGEREF _Toc170222880 \h </w:instrText>
      </w:r>
      <w:r w:rsidRPr="008922AF">
        <w:rPr>
          <w:noProof/>
        </w:rPr>
      </w:r>
      <w:r w:rsidRPr="008922AF">
        <w:rPr>
          <w:noProof/>
        </w:rPr>
        <w:fldChar w:fldCharType="separate"/>
      </w:r>
      <w:r w:rsidR="001B4519">
        <w:rPr>
          <w:noProof/>
        </w:rPr>
        <w:t>4</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18</w:t>
      </w:r>
      <w:r>
        <w:rPr>
          <w:noProof/>
        </w:rPr>
        <w:tab/>
        <w:t>Reference to Full Court</w:t>
      </w:r>
      <w:r w:rsidRPr="008922AF">
        <w:rPr>
          <w:noProof/>
        </w:rPr>
        <w:tab/>
      </w:r>
      <w:r w:rsidRPr="008922AF">
        <w:rPr>
          <w:noProof/>
        </w:rPr>
        <w:fldChar w:fldCharType="begin"/>
      </w:r>
      <w:r w:rsidRPr="008922AF">
        <w:rPr>
          <w:noProof/>
        </w:rPr>
        <w:instrText xml:space="preserve"> PAGEREF _Toc170222881 \h </w:instrText>
      </w:r>
      <w:r w:rsidRPr="008922AF">
        <w:rPr>
          <w:noProof/>
        </w:rPr>
      </w:r>
      <w:r w:rsidRPr="008922AF">
        <w:rPr>
          <w:noProof/>
        </w:rPr>
        <w:fldChar w:fldCharType="separate"/>
      </w:r>
      <w:r w:rsidR="001B4519">
        <w:rPr>
          <w:noProof/>
        </w:rPr>
        <w:t>5</w:t>
      </w:r>
      <w:r w:rsidRPr="008922AF">
        <w:rPr>
          <w:noProof/>
        </w:rPr>
        <w:fldChar w:fldCharType="end"/>
      </w:r>
    </w:p>
    <w:p w:rsidR="008922AF" w:rsidRDefault="008922AF">
      <w:pPr>
        <w:pStyle w:val="TOC3"/>
        <w:rPr>
          <w:rFonts w:asciiTheme="minorHAnsi" w:eastAsiaTheme="minorEastAsia" w:hAnsiTheme="minorHAnsi" w:cstheme="minorBidi"/>
          <w:b w:val="0"/>
          <w:noProof/>
          <w:kern w:val="0"/>
          <w:szCs w:val="22"/>
        </w:rPr>
      </w:pPr>
      <w:r>
        <w:rPr>
          <w:noProof/>
        </w:rPr>
        <w:t>Division 3—Full Court</w:t>
      </w:r>
      <w:r w:rsidRPr="008922AF">
        <w:rPr>
          <w:b w:val="0"/>
          <w:noProof/>
          <w:sz w:val="18"/>
        </w:rPr>
        <w:tab/>
      </w:r>
      <w:r w:rsidRPr="008922AF">
        <w:rPr>
          <w:b w:val="0"/>
          <w:noProof/>
          <w:sz w:val="18"/>
        </w:rPr>
        <w:fldChar w:fldCharType="begin"/>
      </w:r>
      <w:r w:rsidRPr="008922AF">
        <w:rPr>
          <w:b w:val="0"/>
          <w:noProof/>
          <w:sz w:val="18"/>
        </w:rPr>
        <w:instrText xml:space="preserve"> PAGEREF _Toc170222882 \h </w:instrText>
      </w:r>
      <w:r w:rsidRPr="008922AF">
        <w:rPr>
          <w:b w:val="0"/>
          <w:noProof/>
          <w:sz w:val="18"/>
        </w:rPr>
      </w:r>
      <w:r w:rsidRPr="008922AF">
        <w:rPr>
          <w:b w:val="0"/>
          <w:noProof/>
          <w:sz w:val="18"/>
        </w:rPr>
        <w:fldChar w:fldCharType="separate"/>
      </w:r>
      <w:r w:rsidR="001B4519">
        <w:rPr>
          <w:b w:val="0"/>
          <w:noProof/>
          <w:sz w:val="18"/>
        </w:rPr>
        <w:t>6</w:t>
      </w:r>
      <w:r w:rsidRPr="008922AF">
        <w:rPr>
          <w:b w:val="0"/>
          <w:noProof/>
          <w:sz w:val="18"/>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19</w:t>
      </w:r>
      <w:r>
        <w:rPr>
          <w:noProof/>
        </w:rPr>
        <w:tab/>
        <w:t>Quorum of a Full Court</w:t>
      </w:r>
      <w:r w:rsidRPr="008922AF">
        <w:rPr>
          <w:noProof/>
        </w:rPr>
        <w:tab/>
      </w:r>
      <w:r w:rsidRPr="008922AF">
        <w:rPr>
          <w:noProof/>
        </w:rPr>
        <w:fldChar w:fldCharType="begin"/>
      </w:r>
      <w:r w:rsidRPr="008922AF">
        <w:rPr>
          <w:noProof/>
        </w:rPr>
        <w:instrText xml:space="preserve"> PAGEREF _Toc170222883 \h </w:instrText>
      </w:r>
      <w:r w:rsidRPr="008922AF">
        <w:rPr>
          <w:noProof/>
        </w:rPr>
      </w:r>
      <w:r w:rsidRPr="008922AF">
        <w:rPr>
          <w:noProof/>
        </w:rPr>
        <w:fldChar w:fldCharType="separate"/>
      </w:r>
      <w:r w:rsidR="001B4519">
        <w:rPr>
          <w:noProof/>
        </w:rPr>
        <w:t>6</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20</w:t>
      </w:r>
      <w:r>
        <w:rPr>
          <w:noProof/>
        </w:rPr>
        <w:tab/>
        <w:t>Appeals from Judges of federal jurisdiction</w:t>
      </w:r>
      <w:r w:rsidRPr="008922AF">
        <w:rPr>
          <w:noProof/>
        </w:rPr>
        <w:tab/>
      </w:r>
      <w:r w:rsidRPr="008922AF">
        <w:rPr>
          <w:noProof/>
        </w:rPr>
        <w:fldChar w:fldCharType="begin"/>
      </w:r>
      <w:r w:rsidRPr="008922AF">
        <w:rPr>
          <w:noProof/>
        </w:rPr>
        <w:instrText xml:space="preserve"> PAGEREF _Toc170222884 \h </w:instrText>
      </w:r>
      <w:r w:rsidRPr="008922AF">
        <w:rPr>
          <w:noProof/>
        </w:rPr>
      </w:r>
      <w:r w:rsidRPr="008922AF">
        <w:rPr>
          <w:noProof/>
        </w:rPr>
        <w:fldChar w:fldCharType="separate"/>
      </w:r>
      <w:r w:rsidR="001B4519">
        <w:rPr>
          <w:noProof/>
        </w:rPr>
        <w:t>6</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21</w:t>
      </w:r>
      <w:r>
        <w:rPr>
          <w:noProof/>
        </w:rPr>
        <w:tab/>
        <w:t>Applications for special leave to appeal to High Court</w:t>
      </w:r>
      <w:r w:rsidRPr="008922AF">
        <w:rPr>
          <w:noProof/>
        </w:rPr>
        <w:tab/>
      </w:r>
      <w:r w:rsidRPr="008922AF">
        <w:rPr>
          <w:noProof/>
        </w:rPr>
        <w:fldChar w:fldCharType="begin"/>
      </w:r>
      <w:r w:rsidRPr="008922AF">
        <w:rPr>
          <w:noProof/>
        </w:rPr>
        <w:instrText xml:space="preserve"> PAGEREF _Toc170222885 \h </w:instrText>
      </w:r>
      <w:r w:rsidRPr="008922AF">
        <w:rPr>
          <w:noProof/>
        </w:rPr>
      </w:r>
      <w:r w:rsidRPr="008922AF">
        <w:rPr>
          <w:noProof/>
        </w:rPr>
        <w:fldChar w:fldCharType="separate"/>
      </w:r>
      <w:r w:rsidR="001B4519">
        <w:rPr>
          <w:noProof/>
        </w:rPr>
        <w:t>6</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22</w:t>
      </w:r>
      <w:r>
        <w:rPr>
          <w:noProof/>
        </w:rPr>
        <w:tab/>
        <w:t>Quorum for granting leave to appeal to the Queen in Council or to High Court</w:t>
      </w:r>
      <w:r w:rsidRPr="008922AF">
        <w:rPr>
          <w:noProof/>
        </w:rPr>
        <w:tab/>
      </w:r>
      <w:r w:rsidRPr="008922AF">
        <w:rPr>
          <w:noProof/>
        </w:rPr>
        <w:fldChar w:fldCharType="begin"/>
      </w:r>
      <w:r w:rsidRPr="008922AF">
        <w:rPr>
          <w:noProof/>
        </w:rPr>
        <w:instrText xml:space="preserve"> PAGEREF _Toc170222886 \h </w:instrText>
      </w:r>
      <w:r w:rsidRPr="008922AF">
        <w:rPr>
          <w:noProof/>
        </w:rPr>
      </w:r>
      <w:r w:rsidRPr="008922AF">
        <w:rPr>
          <w:noProof/>
        </w:rPr>
        <w:fldChar w:fldCharType="separate"/>
      </w:r>
      <w:r w:rsidR="001B4519">
        <w:rPr>
          <w:noProof/>
        </w:rPr>
        <w:t>7</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23</w:t>
      </w:r>
      <w:r>
        <w:rPr>
          <w:noProof/>
        </w:rPr>
        <w:tab/>
        <w:t>Decision in case of difference of opinion</w:t>
      </w:r>
      <w:r w:rsidRPr="008922AF">
        <w:rPr>
          <w:noProof/>
        </w:rPr>
        <w:tab/>
      </w:r>
      <w:r w:rsidRPr="008922AF">
        <w:rPr>
          <w:noProof/>
        </w:rPr>
        <w:fldChar w:fldCharType="begin"/>
      </w:r>
      <w:r w:rsidRPr="008922AF">
        <w:rPr>
          <w:noProof/>
        </w:rPr>
        <w:instrText xml:space="preserve"> PAGEREF _Toc170222887 \h </w:instrText>
      </w:r>
      <w:r w:rsidRPr="008922AF">
        <w:rPr>
          <w:noProof/>
        </w:rPr>
      </w:r>
      <w:r w:rsidRPr="008922AF">
        <w:rPr>
          <w:noProof/>
        </w:rPr>
        <w:fldChar w:fldCharType="separate"/>
      </w:r>
      <w:r w:rsidR="001B4519">
        <w:rPr>
          <w:noProof/>
        </w:rPr>
        <w:t>7</w:t>
      </w:r>
      <w:r w:rsidRPr="008922AF">
        <w:rPr>
          <w:noProof/>
        </w:rPr>
        <w:fldChar w:fldCharType="end"/>
      </w:r>
    </w:p>
    <w:p w:rsidR="008922AF" w:rsidRDefault="008922AF">
      <w:pPr>
        <w:pStyle w:val="TOC3"/>
        <w:rPr>
          <w:rFonts w:asciiTheme="minorHAnsi" w:eastAsiaTheme="minorEastAsia" w:hAnsiTheme="minorHAnsi" w:cstheme="minorBidi"/>
          <w:b w:val="0"/>
          <w:noProof/>
          <w:kern w:val="0"/>
          <w:szCs w:val="22"/>
        </w:rPr>
      </w:pPr>
      <w:r>
        <w:rPr>
          <w:noProof/>
        </w:rPr>
        <w:t>Division 4—Enforcement of process</w:t>
      </w:r>
      <w:r w:rsidRPr="008922AF">
        <w:rPr>
          <w:b w:val="0"/>
          <w:noProof/>
          <w:sz w:val="18"/>
        </w:rPr>
        <w:tab/>
      </w:r>
      <w:r w:rsidRPr="008922AF">
        <w:rPr>
          <w:b w:val="0"/>
          <w:noProof/>
          <w:sz w:val="18"/>
        </w:rPr>
        <w:fldChar w:fldCharType="begin"/>
      </w:r>
      <w:r w:rsidRPr="008922AF">
        <w:rPr>
          <w:b w:val="0"/>
          <w:noProof/>
          <w:sz w:val="18"/>
        </w:rPr>
        <w:instrText xml:space="preserve"> PAGEREF _Toc170222888 \h </w:instrText>
      </w:r>
      <w:r w:rsidRPr="008922AF">
        <w:rPr>
          <w:b w:val="0"/>
          <w:noProof/>
          <w:sz w:val="18"/>
        </w:rPr>
      </w:r>
      <w:r w:rsidRPr="008922AF">
        <w:rPr>
          <w:b w:val="0"/>
          <w:noProof/>
          <w:sz w:val="18"/>
        </w:rPr>
        <w:fldChar w:fldCharType="separate"/>
      </w:r>
      <w:r w:rsidR="001B4519">
        <w:rPr>
          <w:b w:val="0"/>
          <w:noProof/>
          <w:sz w:val="18"/>
        </w:rPr>
        <w:t>9</w:t>
      </w:r>
      <w:r w:rsidRPr="008922AF">
        <w:rPr>
          <w:b w:val="0"/>
          <w:noProof/>
          <w:sz w:val="18"/>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24</w:t>
      </w:r>
      <w:r>
        <w:rPr>
          <w:noProof/>
        </w:rPr>
        <w:tab/>
        <w:t>Contempt</w:t>
      </w:r>
      <w:r w:rsidRPr="008922AF">
        <w:rPr>
          <w:noProof/>
        </w:rPr>
        <w:tab/>
      </w:r>
      <w:r w:rsidRPr="008922AF">
        <w:rPr>
          <w:noProof/>
        </w:rPr>
        <w:fldChar w:fldCharType="begin"/>
      </w:r>
      <w:r w:rsidRPr="008922AF">
        <w:rPr>
          <w:noProof/>
        </w:rPr>
        <w:instrText xml:space="preserve"> PAGEREF _Toc170222889 \h </w:instrText>
      </w:r>
      <w:r w:rsidRPr="008922AF">
        <w:rPr>
          <w:noProof/>
        </w:rPr>
      </w:r>
      <w:r w:rsidRPr="008922AF">
        <w:rPr>
          <w:noProof/>
        </w:rPr>
        <w:fldChar w:fldCharType="separate"/>
      </w:r>
      <w:r w:rsidR="001B4519">
        <w:rPr>
          <w:noProof/>
        </w:rPr>
        <w:t>9</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25</w:t>
      </w:r>
      <w:r>
        <w:rPr>
          <w:noProof/>
        </w:rPr>
        <w:tab/>
        <w:t>Powers of court to extend to whole Commonwealth</w:t>
      </w:r>
      <w:r w:rsidRPr="008922AF">
        <w:rPr>
          <w:noProof/>
        </w:rPr>
        <w:tab/>
      </w:r>
      <w:r w:rsidRPr="008922AF">
        <w:rPr>
          <w:noProof/>
        </w:rPr>
        <w:fldChar w:fldCharType="begin"/>
      </w:r>
      <w:r w:rsidRPr="008922AF">
        <w:rPr>
          <w:noProof/>
        </w:rPr>
        <w:instrText xml:space="preserve"> PAGEREF _Toc170222890 \h </w:instrText>
      </w:r>
      <w:r w:rsidRPr="008922AF">
        <w:rPr>
          <w:noProof/>
        </w:rPr>
      </w:r>
      <w:r w:rsidRPr="008922AF">
        <w:rPr>
          <w:noProof/>
        </w:rPr>
        <w:fldChar w:fldCharType="separate"/>
      </w:r>
      <w:r w:rsidR="001B4519">
        <w:rPr>
          <w:noProof/>
        </w:rPr>
        <w:t>9</w:t>
      </w:r>
      <w:r w:rsidRPr="008922AF">
        <w:rPr>
          <w:noProof/>
        </w:rPr>
        <w:fldChar w:fldCharType="end"/>
      </w:r>
    </w:p>
    <w:p w:rsidR="008922AF" w:rsidRDefault="008922AF">
      <w:pPr>
        <w:pStyle w:val="TOC3"/>
        <w:rPr>
          <w:rFonts w:asciiTheme="minorHAnsi" w:eastAsiaTheme="minorEastAsia" w:hAnsiTheme="minorHAnsi" w:cstheme="minorBidi"/>
          <w:b w:val="0"/>
          <w:noProof/>
          <w:kern w:val="0"/>
          <w:szCs w:val="22"/>
        </w:rPr>
      </w:pPr>
      <w:r>
        <w:rPr>
          <w:noProof/>
        </w:rPr>
        <w:t>Division 4A—Summary judgment</w:t>
      </w:r>
      <w:r w:rsidRPr="008922AF">
        <w:rPr>
          <w:b w:val="0"/>
          <w:noProof/>
          <w:sz w:val="18"/>
        </w:rPr>
        <w:tab/>
      </w:r>
      <w:r w:rsidRPr="008922AF">
        <w:rPr>
          <w:b w:val="0"/>
          <w:noProof/>
          <w:sz w:val="18"/>
        </w:rPr>
        <w:fldChar w:fldCharType="begin"/>
      </w:r>
      <w:r w:rsidRPr="008922AF">
        <w:rPr>
          <w:b w:val="0"/>
          <w:noProof/>
          <w:sz w:val="18"/>
        </w:rPr>
        <w:instrText xml:space="preserve"> PAGEREF _Toc170222891 \h </w:instrText>
      </w:r>
      <w:r w:rsidRPr="008922AF">
        <w:rPr>
          <w:b w:val="0"/>
          <w:noProof/>
          <w:sz w:val="18"/>
        </w:rPr>
      </w:r>
      <w:r w:rsidRPr="008922AF">
        <w:rPr>
          <w:b w:val="0"/>
          <w:noProof/>
          <w:sz w:val="18"/>
        </w:rPr>
        <w:fldChar w:fldCharType="separate"/>
      </w:r>
      <w:r w:rsidR="001B4519">
        <w:rPr>
          <w:b w:val="0"/>
          <w:noProof/>
          <w:sz w:val="18"/>
        </w:rPr>
        <w:t>10</w:t>
      </w:r>
      <w:r w:rsidRPr="008922AF">
        <w:rPr>
          <w:b w:val="0"/>
          <w:noProof/>
          <w:sz w:val="18"/>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25A</w:t>
      </w:r>
      <w:r>
        <w:rPr>
          <w:noProof/>
        </w:rPr>
        <w:tab/>
        <w:t>Summary judgment</w:t>
      </w:r>
      <w:r w:rsidRPr="008922AF">
        <w:rPr>
          <w:noProof/>
        </w:rPr>
        <w:tab/>
      </w:r>
      <w:r w:rsidRPr="008922AF">
        <w:rPr>
          <w:noProof/>
        </w:rPr>
        <w:fldChar w:fldCharType="begin"/>
      </w:r>
      <w:r w:rsidRPr="008922AF">
        <w:rPr>
          <w:noProof/>
        </w:rPr>
        <w:instrText xml:space="preserve"> PAGEREF _Toc170222892 \h </w:instrText>
      </w:r>
      <w:r w:rsidRPr="008922AF">
        <w:rPr>
          <w:noProof/>
        </w:rPr>
      </w:r>
      <w:r w:rsidRPr="008922AF">
        <w:rPr>
          <w:noProof/>
        </w:rPr>
        <w:fldChar w:fldCharType="separate"/>
      </w:r>
      <w:r w:rsidR="001B4519">
        <w:rPr>
          <w:noProof/>
        </w:rPr>
        <w:t>10</w:t>
      </w:r>
      <w:r w:rsidRPr="008922AF">
        <w:rPr>
          <w:noProof/>
        </w:rPr>
        <w:fldChar w:fldCharType="end"/>
      </w:r>
    </w:p>
    <w:p w:rsidR="008922AF" w:rsidRDefault="008922AF">
      <w:pPr>
        <w:pStyle w:val="TOC3"/>
        <w:rPr>
          <w:rFonts w:asciiTheme="minorHAnsi" w:eastAsiaTheme="minorEastAsia" w:hAnsiTheme="minorHAnsi" w:cstheme="minorBidi"/>
          <w:b w:val="0"/>
          <w:noProof/>
          <w:kern w:val="0"/>
          <w:szCs w:val="22"/>
        </w:rPr>
      </w:pPr>
      <w:r>
        <w:rPr>
          <w:noProof/>
        </w:rPr>
        <w:t>Division 5—Costs</w:t>
      </w:r>
      <w:r w:rsidRPr="008922AF">
        <w:rPr>
          <w:b w:val="0"/>
          <w:noProof/>
          <w:sz w:val="18"/>
        </w:rPr>
        <w:tab/>
      </w:r>
      <w:r w:rsidRPr="008922AF">
        <w:rPr>
          <w:b w:val="0"/>
          <w:noProof/>
          <w:sz w:val="18"/>
        </w:rPr>
        <w:fldChar w:fldCharType="begin"/>
      </w:r>
      <w:r w:rsidRPr="008922AF">
        <w:rPr>
          <w:b w:val="0"/>
          <w:noProof/>
          <w:sz w:val="18"/>
        </w:rPr>
        <w:instrText xml:space="preserve"> PAGEREF _Toc170222893 \h </w:instrText>
      </w:r>
      <w:r w:rsidRPr="008922AF">
        <w:rPr>
          <w:b w:val="0"/>
          <w:noProof/>
          <w:sz w:val="18"/>
        </w:rPr>
      </w:r>
      <w:r w:rsidRPr="008922AF">
        <w:rPr>
          <w:b w:val="0"/>
          <w:noProof/>
          <w:sz w:val="18"/>
        </w:rPr>
        <w:fldChar w:fldCharType="separate"/>
      </w:r>
      <w:r w:rsidR="001B4519">
        <w:rPr>
          <w:b w:val="0"/>
          <w:noProof/>
          <w:sz w:val="18"/>
        </w:rPr>
        <w:t>11</w:t>
      </w:r>
      <w:r w:rsidRPr="008922AF">
        <w:rPr>
          <w:b w:val="0"/>
          <w:noProof/>
          <w:sz w:val="18"/>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26</w:t>
      </w:r>
      <w:r>
        <w:rPr>
          <w:noProof/>
        </w:rPr>
        <w:tab/>
        <w:t>Costs</w:t>
      </w:r>
      <w:r w:rsidRPr="008922AF">
        <w:rPr>
          <w:noProof/>
        </w:rPr>
        <w:tab/>
      </w:r>
      <w:r w:rsidRPr="008922AF">
        <w:rPr>
          <w:noProof/>
        </w:rPr>
        <w:fldChar w:fldCharType="begin"/>
      </w:r>
      <w:r w:rsidRPr="008922AF">
        <w:rPr>
          <w:noProof/>
        </w:rPr>
        <w:instrText xml:space="preserve"> PAGEREF _Toc170222894 \h </w:instrText>
      </w:r>
      <w:r w:rsidRPr="008922AF">
        <w:rPr>
          <w:noProof/>
        </w:rPr>
      </w:r>
      <w:r w:rsidRPr="008922AF">
        <w:rPr>
          <w:noProof/>
        </w:rPr>
        <w:fldChar w:fldCharType="separate"/>
      </w:r>
      <w:r w:rsidR="001B4519">
        <w:rPr>
          <w:noProof/>
        </w:rPr>
        <w:t>11</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27</w:t>
      </w:r>
      <w:r>
        <w:rPr>
          <w:noProof/>
        </w:rPr>
        <w:tab/>
        <w:t>No appeal as to costs</w:t>
      </w:r>
      <w:r w:rsidRPr="008922AF">
        <w:rPr>
          <w:noProof/>
        </w:rPr>
        <w:tab/>
      </w:r>
      <w:r w:rsidRPr="008922AF">
        <w:rPr>
          <w:noProof/>
        </w:rPr>
        <w:fldChar w:fldCharType="begin"/>
      </w:r>
      <w:r w:rsidRPr="008922AF">
        <w:rPr>
          <w:noProof/>
        </w:rPr>
        <w:instrText xml:space="preserve"> PAGEREF _Toc170222895 \h </w:instrText>
      </w:r>
      <w:r w:rsidRPr="008922AF">
        <w:rPr>
          <w:noProof/>
        </w:rPr>
      </w:r>
      <w:r w:rsidRPr="008922AF">
        <w:rPr>
          <w:noProof/>
        </w:rPr>
        <w:fldChar w:fldCharType="separate"/>
      </w:r>
      <w:r w:rsidR="001B4519">
        <w:rPr>
          <w:noProof/>
        </w:rPr>
        <w:t>11</w:t>
      </w:r>
      <w:r w:rsidRPr="008922AF">
        <w:rPr>
          <w:noProof/>
        </w:rPr>
        <w:fldChar w:fldCharType="end"/>
      </w:r>
    </w:p>
    <w:p w:rsidR="008922AF" w:rsidRDefault="008922AF">
      <w:pPr>
        <w:pStyle w:val="TOC3"/>
        <w:rPr>
          <w:rFonts w:asciiTheme="minorHAnsi" w:eastAsiaTheme="minorEastAsia" w:hAnsiTheme="minorHAnsi" w:cstheme="minorBidi"/>
          <w:b w:val="0"/>
          <w:noProof/>
          <w:kern w:val="0"/>
          <w:szCs w:val="22"/>
        </w:rPr>
      </w:pPr>
      <w:r>
        <w:rPr>
          <w:noProof/>
        </w:rPr>
        <w:t>Division 6—Defendants</w:t>
      </w:r>
      <w:r w:rsidRPr="008922AF">
        <w:rPr>
          <w:b w:val="0"/>
          <w:noProof/>
          <w:sz w:val="18"/>
        </w:rPr>
        <w:tab/>
      </w:r>
      <w:r w:rsidRPr="008922AF">
        <w:rPr>
          <w:b w:val="0"/>
          <w:noProof/>
          <w:sz w:val="18"/>
        </w:rPr>
        <w:fldChar w:fldCharType="begin"/>
      </w:r>
      <w:r w:rsidRPr="008922AF">
        <w:rPr>
          <w:b w:val="0"/>
          <w:noProof/>
          <w:sz w:val="18"/>
        </w:rPr>
        <w:instrText xml:space="preserve"> PAGEREF _Toc170222896 \h </w:instrText>
      </w:r>
      <w:r w:rsidRPr="008922AF">
        <w:rPr>
          <w:b w:val="0"/>
          <w:noProof/>
          <w:sz w:val="18"/>
        </w:rPr>
      </w:r>
      <w:r w:rsidRPr="008922AF">
        <w:rPr>
          <w:b w:val="0"/>
          <w:noProof/>
          <w:sz w:val="18"/>
        </w:rPr>
        <w:fldChar w:fldCharType="separate"/>
      </w:r>
      <w:r w:rsidR="001B4519">
        <w:rPr>
          <w:b w:val="0"/>
          <w:noProof/>
          <w:sz w:val="18"/>
        </w:rPr>
        <w:t>12</w:t>
      </w:r>
      <w:r w:rsidRPr="008922AF">
        <w:rPr>
          <w:b w:val="0"/>
          <w:noProof/>
          <w:sz w:val="18"/>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28</w:t>
      </w:r>
      <w:r>
        <w:rPr>
          <w:noProof/>
        </w:rPr>
        <w:tab/>
        <w:t>Non</w:t>
      </w:r>
      <w:r>
        <w:rPr>
          <w:noProof/>
        </w:rPr>
        <w:noBreakHyphen/>
        <w:t>appearance of some defendants</w:t>
      </w:r>
      <w:r w:rsidRPr="008922AF">
        <w:rPr>
          <w:noProof/>
        </w:rPr>
        <w:tab/>
      </w:r>
      <w:r w:rsidRPr="008922AF">
        <w:rPr>
          <w:noProof/>
        </w:rPr>
        <w:fldChar w:fldCharType="begin"/>
      </w:r>
      <w:r w:rsidRPr="008922AF">
        <w:rPr>
          <w:noProof/>
        </w:rPr>
        <w:instrText xml:space="preserve"> PAGEREF _Toc170222897 \h </w:instrText>
      </w:r>
      <w:r w:rsidRPr="008922AF">
        <w:rPr>
          <w:noProof/>
        </w:rPr>
      </w:r>
      <w:r w:rsidRPr="008922AF">
        <w:rPr>
          <w:noProof/>
        </w:rPr>
        <w:fldChar w:fldCharType="separate"/>
      </w:r>
      <w:r w:rsidR="001B4519">
        <w:rPr>
          <w:noProof/>
        </w:rPr>
        <w:t>12</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29</w:t>
      </w:r>
      <w:r>
        <w:rPr>
          <w:noProof/>
        </w:rPr>
        <w:tab/>
        <w:t>Absent defendants</w:t>
      </w:r>
      <w:r w:rsidRPr="008922AF">
        <w:rPr>
          <w:noProof/>
        </w:rPr>
        <w:tab/>
      </w:r>
      <w:r w:rsidRPr="008922AF">
        <w:rPr>
          <w:noProof/>
        </w:rPr>
        <w:fldChar w:fldCharType="begin"/>
      </w:r>
      <w:r w:rsidRPr="008922AF">
        <w:rPr>
          <w:noProof/>
        </w:rPr>
        <w:instrText xml:space="preserve"> PAGEREF _Toc170222898 \h </w:instrText>
      </w:r>
      <w:r w:rsidRPr="008922AF">
        <w:rPr>
          <w:noProof/>
        </w:rPr>
      </w:r>
      <w:r w:rsidRPr="008922AF">
        <w:rPr>
          <w:noProof/>
        </w:rPr>
        <w:fldChar w:fldCharType="separate"/>
      </w:r>
      <w:r w:rsidR="001B4519">
        <w:rPr>
          <w:noProof/>
        </w:rPr>
        <w:t>12</w:t>
      </w:r>
      <w:r w:rsidRPr="008922AF">
        <w:rPr>
          <w:noProof/>
        </w:rPr>
        <w:fldChar w:fldCharType="end"/>
      </w:r>
    </w:p>
    <w:p w:rsidR="008922AF" w:rsidRDefault="008922AF">
      <w:pPr>
        <w:pStyle w:val="TOC2"/>
        <w:rPr>
          <w:rFonts w:asciiTheme="minorHAnsi" w:eastAsiaTheme="minorEastAsia" w:hAnsiTheme="minorHAnsi" w:cstheme="minorBidi"/>
          <w:b w:val="0"/>
          <w:noProof/>
          <w:kern w:val="0"/>
          <w:sz w:val="22"/>
          <w:szCs w:val="22"/>
        </w:rPr>
      </w:pPr>
      <w:r>
        <w:rPr>
          <w:noProof/>
        </w:rPr>
        <w:t>Part IV—Original jurisdiction of the High Court</w:t>
      </w:r>
      <w:r w:rsidRPr="008922AF">
        <w:rPr>
          <w:b w:val="0"/>
          <w:noProof/>
          <w:sz w:val="18"/>
        </w:rPr>
        <w:tab/>
      </w:r>
      <w:r w:rsidRPr="008922AF">
        <w:rPr>
          <w:b w:val="0"/>
          <w:noProof/>
          <w:sz w:val="18"/>
        </w:rPr>
        <w:fldChar w:fldCharType="begin"/>
      </w:r>
      <w:r w:rsidRPr="008922AF">
        <w:rPr>
          <w:b w:val="0"/>
          <w:noProof/>
          <w:sz w:val="18"/>
        </w:rPr>
        <w:instrText xml:space="preserve"> PAGEREF _Toc170222899 \h </w:instrText>
      </w:r>
      <w:r w:rsidRPr="008922AF">
        <w:rPr>
          <w:b w:val="0"/>
          <w:noProof/>
          <w:sz w:val="18"/>
        </w:rPr>
      </w:r>
      <w:r w:rsidRPr="008922AF">
        <w:rPr>
          <w:b w:val="0"/>
          <w:noProof/>
          <w:sz w:val="18"/>
        </w:rPr>
        <w:fldChar w:fldCharType="separate"/>
      </w:r>
      <w:r w:rsidR="001B4519">
        <w:rPr>
          <w:b w:val="0"/>
          <w:noProof/>
          <w:sz w:val="18"/>
        </w:rPr>
        <w:t>13</w:t>
      </w:r>
      <w:r w:rsidRPr="008922AF">
        <w:rPr>
          <w:b w:val="0"/>
          <w:noProof/>
          <w:sz w:val="18"/>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30</w:t>
      </w:r>
      <w:r>
        <w:rPr>
          <w:noProof/>
        </w:rPr>
        <w:tab/>
        <w:t>Original jurisdiction conferred</w:t>
      </w:r>
      <w:r w:rsidRPr="008922AF">
        <w:rPr>
          <w:noProof/>
        </w:rPr>
        <w:tab/>
      </w:r>
      <w:r w:rsidRPr="008922AF">
        <w:rPr>
          <w:noProof/>
        </w:rPr>
        <w:fldChar w:fldCharType="begin"/>
      </w:r>
      <w:r w:rsidRPr="008922AF">
        <w:rPr>
          <w:noProof/>
        </w:rPr>
        <w:instrText xml:space="preserve"> PAGEREF _Toc170222900 \h </w:instrText>
      </w:r>
      <w:r w:rsidRPr="008922AF">
        <w:rPr>
          <w:noProof/>
        </w:rPr>
      </w:r>
      <w:r w:rsidRPr="008922AF">
        <w:rPr>
          <w:noProof/>
        </w:rPr>
        <w:fldChar w:fldCharType="separate"/>
      </w:r>
      <w:r w:rsidR="001B4519">
        <w:rPr>
          <w:noProof/>
        </w:rPr>
        <w:t>13</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31</w:t>
      </w:r>
      <w:r>
        <w:rPr>
          <w:noProof/>
        </w:rPr>
        <w:tab/>
        <w:t>Judgment and execution</w:t>
      </w:r>
      <w:r w:rsidRPr="008922AF">
        <w:rPr>
          <w:noProof/>
        </w:rPr>
        <w:tab/>
      </w:r>
      <w:r w:rsidRPr="008922AF">
        <w:rPr>
          <w:noProof/>
        </w:rPr>
        <w:fldChar w:fldCharType="begin"/>
      </w:r>
      <w:r w:rsidRPr="008922AF">
        <w:rPr>
          <w:noProof/>
        </w:rPr>
        <w:instrText xml:space="preserve"> PAGEREF _Toc170222901 \h </w:instrText>
      </w:r>
      <w:r w:rsidRPr="008922AF">
        <w:rPr>
          <w:noProof/>
        </w:rPr>
      </w:r>
      <w:r w:rsidRPr="008922AF">
        <w:rPr>
          <w:noProof/>
        </w:rPr>
        <w:fldChar w:fldCharType="separate"/>
      </w:r>
      <w:r w:rsidR="001B4519">
        <w:rPr>
          <w:noProof/>
        </w:rPr>
        <w:t>13</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32</w:t>
      </w:r>
      <w:r>
        <w:rPr>
          <w:noProof/>
        </w:rPr>
        <w:tab/>
        <w:t>Complete relief to be granted</w:t>
      </w:r>
      <w:r w:rsidRPr="008922AF">
        <w:rPr>
          <w:noProof/>
        </w:rPr>
        <w:tab/>
      </w:r>
      <w:r w:rsidRPr="008922AF">
        <w:rPr>
          <w:noProof/>
        </w:rPr>
        <w:fldChar w:fldCharType="begin"/>
      </w:r>
      <w:r w:rsidRPr="008922AF">
        <w:rPr>
          <w:noProof/>
        </w:rPr>
        <w:instrText xml:space="preserve"> PAGEREF _Toc170222902 \h </w:instrText>
      </w:r>
      <w:r w:rsidRPr="008922AF">
        <w:rPr>
          <w:noProof/>
        </w:rPr>
      </w:r>
      <w:r w:rsidRPr="008922AF">
        <w:rPr>
          <w:noProof/>
        </w:rPr>
        <w:fldChar w:fldCharType="separate"/>
      </w:r>
      <w:r w:rsidR="001B4519">
        <w:rPr>
          <w:noProof/>
        </w:rPr>
        <w:t>13</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33</w:t>
      </w:r>
      <w:r>
        <w:rPr>
          <w:noProof/>
        </w:rPr>
        <w:tab/>
        <w:t>Mandamus Prohibition Ouster of office</w:t>
      </w:r>
      <w:r w:rsidRPr="008922AF">
        <w:rPr>
          <w:noProof/>
        </w:rPr>
        <w:tab/>
      </w:r>
      <w:r w:rsidRPr="008922AF">
        <w:rPr>
          <w:noProof/>
        </w:rPr>
        <w:fldChar w:fldCharType="begin"/>
      </w:r>
      <w:r w:rsidRPr="008922AF">
        <w:rPr>
          <w:noProof/>
        </w:rPr>
        <w:instrText xml:space="preserve"> PAGEREF _Toc170222903 \h </w:instrText>
      </w:r>
      <w:r w:rsidRPr="008922AF">
        <w:rPr>
          <w:noProof/>
        </w:rPr>
      </w:r>
      <w:r w:rsidRPr="008922AF">
        <w:rPr>
          <w:noProof/>
        </w:rPr>
        <w:fldChar w:fldCharType="separate"/>
      </w:r>
      <w:r w:rsidR="001B4519">
        <w:rPr>
          <w:noProof/>
        </w:rPr>
        <w:t>14</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33A</w:t>
      </w:r>
      <w:r>
        <w:rPr>
          <w:noProof/>
        </w:rPr>
        <w:tab/>
        <w:t>Awards may be made Rules of Court</w:t>
      </w:r>
      <w:r w:rsidRPr="008922AF">
        <w:rPr>
          <w:noProof/>
        </w:rPr>
        <w:tab/>
      </w:r>
      <w:r w:rsidRPr="008922AF">
        <w:rPr>
          <w:noProof/>
        </w:rPr>
        <w:fldChar w:fldCharType="begin"/>
      </w:r>
      <w:r w:rsidRPr="008922AF">
        <w:rPr>
          <w:noProof/>
        </w:rPr>
        <w:instrText xml:space="preserve"> PAGEREF _Toc170222904 \h </w:instrText>
      </w:r>
      <w:r w:rsidRPr="008922AF">
        <w:rPr>
          <w:noProof/>
        </w:rPr>
      </w:r>
      <w:r w:rsidRPr="008922AF">
        <w:rPr>
          <w:noProof/>
        </w:rPr>
        <w:fldChar w:fldCharType="separate"/>
      </w:r>
      <w:r w:rsidR="001B4519">
        <w:rPr>
          <w:noProof/>
        </w:rPr>
        <w:t>14</w:t>
      </w:r>
      <w:r w:rsidRPr="008922AF">
        <w:rPr>
          <w:noProof/>
        </w:rPr>
        <w:fldChar w:fldCharType="end"/>
      </w:r>
    </w:p>
    <w:p w:rsidR="008922AF" w:rsidRDefault="008922AF">
      <w:pPr>
        <w:pStyle w:val="TOC2"/>
        <w:rPr>
          <w:rFonts w:asciiTheme="minorHAnsi" w:eastAsiaTheme="minorEastAsia" w:hAnsiTheme="minorHAnsi" w:cstheme="minorBidi"/>
          <w:b w:val="0"/>
          <w:noProof/>
          <w:kern w:val="0"/>
          <w:sz w:val="22"/>
          <w:szCs w:val="22"/>
        </w:rPr>
      </w:pPr>
      <w:r>
        <w:rPr>
          <w:noProof/>
        </w:rPr>
        <w:t>Part V—Appellate jurisdiction of the High Court</w:t>
      </w:r>
      <w:r w:rsidRPr="008922AF">
        <w:rPr>
          <w:b w:val="0"/>
          <w:noProof/>
          <w:sz w:val="18"/>
        </w:rPr>
        <w:tab/>
      </w:r>
      <w:r w:rsidRPr="008922AF">
        <w:rPr>
          <w:b w:val="0"/>
          <w:noProof/>
          <w:sz w:val="18"/>
        </w:rPr>
        <w:fldChar w:fldCharType="begin"/>
      </w:r>
      <w:r w:rsidRPr="008922AF">
        <w:rPr>
          <w:b w:val="0"/>
          <w:noProof/>
          <w:sz w:val="18"/>
        </w:rPr>
        <w:instrText xml:space="preserve"> PAGEREF _Toc170222905 \h </w:instrText>
      </w:r>
      <w:r w:rsidRPr="008922AF">
        <w:rPr>
          <w:b w:val="0"/>
          <w:noProof/>
          <w:sz w:val="18"/>
        </w:rPr>
      </w:r>
      <w:r w:rsidRPr="008922AF">
        <w:rPr>
          <w:b w:val="0"/>
          <w:noProof/>
          <w:sz w:val="18"/>
        </w:rPr>
        <w:fldChar w:fldCharType="separate"/>
      </w:r>
      <w:r w:rsidR="001B4519">
        <w:rPr>
          <w:b w:val="0"/>
          <w:noProof/>
          <w:sz w:val="18"/>
        </w:rPr>
        <w:t>15</w:t>
      </w:r>
      <w:r w:rsidRPr="008922AF">
        <w:rPr>
          <w:b w:val="0"/>
          <w:noProof/>
          <w:sz w:val="18"/>
        </w:rPr>
        <w:fldChar w:fldCharType="end"/>
      </w:r>
    </w:p>
    <w:p w:rsidR="008922AF" w:rsidRDefault="008922AF">
      <w:pPr>
        <w:pStyle w:val="TOC3"/>
        <w:rPr>
          <w:rFonts w:asciiTheme="minorHAnsi" w:eastAsiaTheme="minorEastAsia" w:hAnsiTheme="minorHAnsi" w:cstheme="minorBidi"/>
          <w:b w:val="0"/>
          <w:noProof/>
          <w:kern w:val="0"/>
          <w:szCs w:val="22"/>
        </w:rPr>
      </w:pPr>
      <w:r>
        <w:rPr>
          <w:noProof/>
        </w:rPr>
        <w:t>Division 1—Appeals</w:t>
      </w:r>
      <w:r w:rsidRPr="008922AF">
        <w:rPr>
          <w:b w:val="0"/>
          <w:noProof/>
          <w:sz w:val="18"/>
        </w:rPr>
        <w:tab/>
      </w:r>
      <w:r w:rsidRPr="008922AF">
        <w:rPr>
          <w:b w:val="0"/>
          <w:noProof/>
          <w:sz w:val="18"/>
        </w:rPr>
        <w:fldChar w:fldCharType="begin"/>
      </w:r>
      <w:r w:rsidRPr="008922AF">
        <w:rPr>
          <w:b w:val="0"/>
          <w:noProof/>
          <w:sz w:val="18"/>
        </w:rPr>
        <w:instrText xml:space="preserve"> PAGEREF _Toc170222906 \h </w:instrText>
      </w:r>
      <w:r w:rsidRPr="008922AF">
        <w:rPr>
          <w:b w:val="0"/>
          <w:noProof/>
          <w:sz w:val="18"/>
        </w:rPr>
      </w:r>
      <w:r w:rsidRPr="008922AF">
        <w:rPr>
          <w:b w:val="0"/>
          <w:noProof/>
          <w:sz w:val="18"/>
        </w:rPr>
        <w:fldChar w:fldCharType="separate"/>
      </w:r>
      <w:r w:rsidR="001B4519">
        <w:rPr>
          <w:b w:val="0"/>
          <w:noProof/>
          <w:sz w:val="18"/>
        </w:rPr>
        <w:t>15</w:t>
      </w:r>
      <w:r w:rsidRPr="008922AF">
        <w:rPr>
          <w:b w:val="0"/>
          <w:noProof/>
          <w:sz w:val="18"/>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34</w:t>
      </w:r>
      <w:r>
        <w:rPr>
          <w:noProof/>
        </w:rPr>
        <w:tab/>
        <w:t>Appeals from Justices of High Court</w:t>
      </w:r>
      <w:r w:rsidRPr="008922AF">
        <w:rPr>
          <w:noProof/>
        </w:rPr>
        <w:tab/>
      </w:r>
      <w:r w:rsidRPr="008922AF">
        <w:rPr>
          <w:noProof/>
        </w:rPr>
        <w:fldChar w:fldCharType="begin"/>
      </w:r>
      <w:r w:rsidRPr="008922AF">
        <w:rPr>
          <w:noProof/>
        </w:rPr>
        <w:instrText xml:space="preserve"> PAGEREF _Toc170222907 \h </w:instrText>
      </w:r>
      <w:r w:rsidRPr="008922AF">
        <w:rPr>
          <w:noProof/>
        </w:rPr>
      </w:r>
      <w:r w:rsidRPr="008922AF">
        <w:rPr>
          <w:noProof/>
        </w:rPr>
        <w:fldChar w:fldCharType="separate"/>
      </w:r>
      <w:r w:rsidR="001B4519">
        <w:rPr>
          <w:noProof/>
        </w:rPr>
        <w:t>15</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35</w:t>
      </w:r>
      <w:r>
        <w:rPr>
          <w:noProof/>
        </w:rPr>
        <w:tab/>
        <w:t>Appeal from courts of States</w:t>
      </w:r>
      <w:r w:rsidRPr="008922AF">
        <w:rPr>
          <w:noProof/>
        </w:rPr>
        <w:tab/>
      </w:r>
      <w:r w:rsidRPr="008922AF">
        <w:rPr>
          <w:noProof/>
        </w:rPr>
        <w:fldChar w:fldCharType="begin"/>
      </w:r>
      <w:r w:rsidRPr="008922AF">
        <w:rPr>
          <w:noProof/>
        </w:rPr>
        <w:instrText xml:space="preserve"> PAGEREF _Toc170222908 \h </w:instrText>
      </w:r>
      <w:r w:rsidRPr="008922AF">
        <w:rPr>
          <w:noProof/>
        </w:rPr>
      </w:r>
      <w:r w:rsidRPr="008922AF">
        <w:rPr>
          <w:noProof/>
        </w:rPr>
        <w:fldChar w:fldCharType="separate"/>
      </w:r>
      <w:r w:rsidR="001B4519">
        <w:rPr>
          <w:noProof/>
        </w:rPr>
        <w:t>15</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35AA</w:t>
      </w:r>
      <w:r>
        <w:rPr>
          <w:noProof/>
        </w:rPr>
        <w:tab/>
        <w:t>Appeals from Supreme Court of a Territory</w:t>
      </w:r>
      <w:r w:rsidRPr="008922AF">
        <w:rPr>
          <w:noProof/>
        </w:rPr>
        <w:tab/>
      </w:r>
      <w:r w:rsidRPr="008922AF">
        <w:rPr>
          <w:noProof/>
        </w:rPr>
        <w:fldChar w:fldCharType="begin"/>
      </w:r>
      <w:r w:rsidRPr="008922AF">
        <w:rPr>
          <w:noProof/>
        </w:rPr>
        <w:instrText xml:space="preserve"> PAGEREF _Toc170222909 \h </w:instrText>
      </w:r>
      <w:r w:rsidRPr="008922AF">
        <w:rPr>
          <w:noProof/>
        </w:rPr>
      </w:r>
      <w:r w:rsidRPr="008922AF">
        <w:rPr>
          <w:noProof/>
        </w:rPr>
        <w:fldChar w:fldCharType="separate"/>
      </w:r>
      <w:r w:rsidR="001B4519">
        <w:rPr>
          <w:noProof/>
        </w:rPr>
        <w:t>16</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35A</w:t>
      </w:r>
      <w:r>
        <w:rPr>
          <w:noProof/>
        </w:rPr>
        <w:tab/>
        <w:t>Criteria for granting special leave to appeal</w:t>
      </w:r>
      <w:r w:rsidRPr="008922AF">
        <w:rPr>
          <w:noProof/>
        </w:rPr>
        <w:tab/>
      </w:r>
      <w:r w:rsidRPr="008922AF">
        <w:rPr>
          <w:noProof/>
        </w:rPr>
        <w:fldChar w:fldCharType="begin"/>
      </w:r>
      <w:r w:rsidRPr="008922AF">
        <w:rPr>
          <w:noProof/>
        </w:rPr>
        <w:instrText xml:space="preserve"> PAGEREF _Toc170222910 \h </w:instrText>
      </w:r>
      <w:r w:rsidRPr="008922AF">
        <w:rPr>
          <w:noProof/>
        </w:rPr>
      </w:r>
      <w:r w:rsidRPr="008922AF">
        <w:rPr>
          <w:noProof/>
        </w:rPr>
        <w:fldChar w:fldCharType="separate"/>
      </w:r>
      <w:r w:rsidR="001B4519">
        <w:rPr>
          <w:noProof/>
        </w:rPr>
        <w:t>16</w:t>
      </w:r>
      <w:r w:rsidRPr="008922AF">
        <w:rPr>
          <w:noProof/>
        </w:rPr>
        <w:fldChar w:fldCharType="end"/>
      </w:r>
    </w:p>
    <w:p w:rsidR="008922AF" w:rsidRDefault="008922AF">
      <w:pPr>
        <w:pStyle w:val="TOC3"/>
        <w:rPr>
          <w:rFonts w:asciiTheme="minorHAnsi" w:eastAsiaTheme="minorEastAsia" w:hAnsiTheme="minorHAnsi" w:cstheme="minorBidi"/>
          <w:b w:val="0"/>
          <w:noProof/>
          <w:kern w:val="0"/>
          <w:szCs w:val="22"/>
        </w:rPr>
      </w:pPr>
      <w:r>
        <w:rPr>
          <w:noProof/>
        </w:rPr>
        <w:t>Division 2—Power of Court</w:t>
      </w:r>
      <w:r w:rsidRPr="008922AF">
        <w:rPr>
          <w:b w:val="0"/>
          <w:noProof/>
          <w:sz w:val="18"/>
        </w:rPr>
        <w:tab/>
      </w:r>
      <w:r w:rsidRPr="008922AF">
        <w:rPr>
          <w:b w:val="0"/>
          <w:noProof/>
          <w:sz w:val="18"/>
        </w:rPr>
        <w:fldChar w:fldCharType="begin"/>
      </w:r>
      <w:r w:rsidRPr="008922AF">
        <w:rPr>
          <w:b w:val="0"/>
          <w:noProof/>
          <w:sz w:val="18"/>
        </w:rPr>
        <w:instrText xml:space="preserve"> PAGEREF _Toc170222911 \h </w:instrText>
      </w:r>
      <w:r w:rsidRPr="008922AF">
        <w:rPr>
          <w:b w:val="0"/>
          <w:noProof/>
          <w:sz w:val="18"/>
        </w:rPr>
      </w:r>
      <w:r w:rsidRPr="008922AF">
        <w:rPr>
          <w:b w:val="0"/>
          <w:noProof/>
          <w:sz w:val="18"/>
        </w:rPr>
        <w:fldChar w:fldCharType="separate"/>
      </w:r>
      <w:r w:rsidR="001B4519">
        <w:rPr>
          <w:b w:val="0"/>
          <w:noProof/>
          <w:sz w:val="18"/>
        </w:rPr>
        <w:t>17</w:t>
      </w:r>
      <w:r w:rsidRPr="008922AF">
        <w:rPr>
          <w:b w:val="0"/>
          <w:noProof/>
          <w:sz w:val="18"/>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36</w:t>
      </w:r>
      <w:r>
        <w:rPr>
          <w:noProof/>
        </w:rPr>
        <w:tab/>
        <w:t>New Trials</w:t>
      </w:r>
      <w:r w:rsidRPr="008922AF">
        <w:rPr>
          <w:noProof/>
        </w:rPr>
        <w:tab/>
      </w:r>
      <w:r w:rsidRPr="008922AF">
        <w:rPr>
          <w:noProof/>
        </w:rPr>
        <w:fldChar w:fldCharType="begin"/>
      </w:r>
      <w:r w:rsidRPr="008922AF">
        <w:rPr>
          <w:noProof/>
        </w:rPr>
        <w:instrText xml:space="preserve"> PAGEREF _Toc170222912 \h </w:instrText>
      </w:r>
      <w:r w:rsidRPr="008922AF">
        <w:rPr>
          <w:noProof/>
        </w:rPr>
      </w:r>
      <w:r w:rsidRPr="008922AF">
        <w:rPr>
          <w:noProof/>
        </w:rPr>
        <w:fldChar w:fldCharType="separate"/>
      </w:r>
      <w:r w:rsidR="001B4519">
        <w:rPr>
          <w:noProof/>
        </w:rPr>
        <w:t>17</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37</w:t>
      </w:r>
      <w:r>
        <w:rPr>
          <w:noProof/>
        </w:rPr>
        <w:tab/>
        <w:t>Form of judgment on appeal</w:t>
      </w:r>
      <w:r w:rsidRPr="008922AF">
        <w:rPr>
          <w:noProof/>
        </w:rPr>
        <w:tab/>
      </w:r>
      <w:r w:rsidRPr="008922AF">
        <w:rPr>
          <w:noProof/>
        </w:rPr>
        <w:fldChar w:fldCharType="begin"/>
      </w:r>
      <w:r w:rsidRPr="008922AF">
        <w:rPr>
          <w:noProof/>
        </w:rPr>
        <w:instrText xml:space="preserve"> PAGEREF _Toc170222913 \h </w:instrText>
      </w:r>
      <w:r w:rsidRPr="008922AF">
        <w:rPr>
          <w:noProof/>
        </w:rPr>
      </w:r>
      <w:r w:rsidRPr="008922AF">
        <w:rPr>
          <w:noProof/>
        </w:rPr>
        <w:fldChar w:fldCharType="separate"/>
      </w:r>
      <w:r w:rsidR="001B4519">
        <w:rPr>
          <w:noProof/>
        </w:rPr>
        <w:t>17</w:t>
      </w:r>
      <w:r w:rsidRPr="008922AF">
        <w:rPr>
          <w:noProof/>
        </w:rPr>
        <w:fldChar w:fldCharType="end"/>
      </w:r>
    </w:p>
    <w:p w:rsidR="008922AF" w:rsidRDefault="008922AF">
      <w:pPr>
        <w:pStyle w:val="TOC2"/>
        <w:rPr>
          <w:rFonts w:asciiTheme="minorHAnsi" w:eastAsiaTheme="minorEastAsia" w:hAnsiTheme="minorHAnsi" w:cstheme="minorBidi"/>
          <w:b w:val="0"/>
          <w:noProof/>
          <w:kern w:val="0"/>
          <w:sz w:val="22"/>
          <w:szCs w:val="22"/>
        </w:rPr>
      </w:pPr>
      <w:r>
        <w:rPr>
          <w:noProof/>
        </w:rPr>
        <w:t>Part VI—Exclusive and invested jurisdiction</w:t>
      </w:r>
      <w:r w:rsidRPr="008922AF">
        <w:rPr>
          <w:b w:val="0"/>
          <w:noProof/>
          <w:sz w:val="18"/>
        </w:rPr>
        <w:tab/>
      </w:r>
      <w:r w:rsidRPr="008922AF">
        <w:rPr>
          <w:b w:val="0"/>
          <w:noProof/>
          <w:sz w:val="18"/>
        </w:rPr>
        <w:fldChar w:fldCharType="begin"/>
      </w:r>
      <w:r w:rsidRPr="008922AF">
        <w:rPr>
          <w:b w:val="0"/>
          <w:noProof/>
          <w:sz w:val="18"/>
        </w:rPr>
        <w:instrText xml:space="preserve"> PAGEREF _Toc170222914 \h </w:instrText>
      </w:r>
      <w:r w:rsidRPr="008922AF">
        <w:rPr>
          <w:b w:val="0"/>
          <w:noProof/>
          <w:sz w:val="18"/>
        </w:rPr>
      </w:r>
      <w:r w:rsidRPr="008922AF">
        <w:rPr>
          <w:b w:val="0"/>
          <w:noProof/>
          <w:sz w:val="18"/>
        </w:rPr>
        <w:fldChar w:fldCharType="separate"/>
      </w:r>
      <w:r w:rsidR="001B4519">
        <w:rPr>
          <w:b w:val="0"/>
          <w:noProof/>
          <w:sz w:val="18"/>
        </w:rPr>
        <w:t>18</w:t>
      </w:r>
      <w:r w:rsidRPr="008922AF">
        <w:rPr>
          <w:b w:val="0"/>
          <w:noProof/>
          <w:sz w:val="18"/>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38</w:t>
      </w:r>
      <w:r>
        <w:rPr>
          <w:noProof/>
        </w:rPr>
        <w:tab/>
        <w:t>Matters in which jurisdiction of High Court exclusive</w:t>
      </w:r>
      <w:r w:rsidRPr="008922AF">
        <w:rPr>
          <w:noProof/>
        </w:rPr>
        <w:tab/>
      </w:r>
      <w:r w:rsidRPr="008922AF">
        <w:rPr>
          <w:noProof/>
        </w:rPr>
        <w:fldChar w:fldCharType="begin"/>
      </w:r>
      <w:r w:rsidRPr="008922AF">
        <w:rPr>
          <w:noProof/>
        </w:rPr>
        <w:instrText xml:space="preserve"> PAGEREF _Toc170222915 \h </w:instrText>
      </w:r>
      <w:r w:rsidRPr="008922AF">
        <w:rPr>
          <w:noProof/>
        </w:rPr>
      </w:r>
      <w:r w:rsidRPr="008922AF">
        <w:rPr>
          <w:noProof/>
        </w:rPr>
        <w:fldChar w:fldCharType="separate"/>
      </w:r>
      <w:r w:rsidR="001B4519">
        <w:rPr>
          <w:noProof/>
        </w:rPr>
        <w:t>18</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39</w:t>
      </w:r>
      <w:r>
        <w:rPr>
          <w:noProof/>
        </w:rPr>
        <w:tab/>
        <w:t>Federal jurisdiction of State Courts in other matters</w:t>
      </w:r>
      <w:r w:rsidRPr="008922AF">
        <w:rPr>
          <w:noProof/>
        </w:rPr>
        <w:tab/>
      </w:r>
      <w:r w:rsidRPr="008922AF">
        <w:rPr>
          <w:noProof/>
        </w:rPr>
        <w:fldChar w:fldCharType="begin"/>
      </w:r>
      <w:r w:rsidRPr="008922AF">
        <w:rPr>
          <w:noProof/>
        </w:rPr>
        <w:instrText xml:space="preserve"> PAGEREF _Toc170222916 \h </w:instrText>
      </w:r>
      <w:r w:rsidRPr="008922AF">
        <w:rPr>
          <w:noProof/>
        </w:rPr>
      </w:r>
      <w:r w:rsidRPr="008922AF">
        <w:rPr>
          <w:noProof/>
        </w:rPr>
        <w:fldChar w:fldCharType="separate"/>
      </w:r>
      <w:r w:rsidR="001B4519">
        <w:rPr>
          <w:noProof/>
        </w:rPr>
        <w:t>18</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39A</w:t>
      </w:r>
      <w:r>
        <w:rPr>
          <w:noProof/>
        </w:rPr>
        <w:tab/>
        <w:t>Federal jurisdiction invested in State Courts by other provisions</w:t>
      </w:r>
      <w:r w:rsidRPr="008922AF">
        <w:rPr>
          <w:noProof/>
        </w:rPr>
        <w:tab/>
      </w:r>
      <w:r w:rsidRPr="008922AF">
        <w:rPr>
          <w:noProof/>
        </w:rPr>
        <w:fldChar w:fldCharType="begin"/>
      </w:r>
      <w:r w:rsidRPr="008922AF">
        <w:rPr>
          <w:noProof/>
        </w:rPr>
        <w:instrText xml:space="preserve"> PAGEREF _Toc170222917 \h </w:instrText>
      </w:r>
      <w:r w:rsidRPr="008922AF">
        <w:rPr>
          <w:noProof/>
        </w:rPr>
      </w:r>
      <w:r w:rsidRPr="008922AF">
        <w:rPr>
          <w:noProof/>
        </w:rPr>
        <w:fldChar w:fldCharType="separate"/>
      </w:r>
      <w:r w:rsidR="001B4519">
        <w:rPr>
          <w:noProof/>
        </w:rPr>
        <w:t>19</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39B</w:t>
      </w:r>
      <w:r>
        <w:rPr>
          <w:noProof/>
        </w:rPr>
        <w:tab/>
        <w:t>Original jurisdiction of Federal Court of Australia</w:t>
      </w:r>
      <w:r w:rsidRPr="008922AF">
        <w:rPr>
          <w:noProof/>
        </w:rPr>
        <w:tab/>
      </w:r>
      <w:r w:rsidRPr="008922AF">
        <w:rPr>
          <w:noProof/>
        </w:rPr>
        <w:fldChar w:fldCharType="begin"/>
      </w:r>
      <w:r w:rsidRPr="008922AF">
        <w:rPr>
          <w:noProof/>
        </w:rPr>
        <w:instrText xml:space="preserve"> PAGEREF _Toc170222918 \h </w:instrText>
      </w:r>
      <w:r w:rsidRPr="008922AF">
        <w:rPr>
          <w:noProof/>
        </w:rPr>
      </w:r>
      <w:r w:rsidRPr="008922AF">
        <w:rPr>
          <w:noProof/>
        </w:rPr>
        <w:fldChar w:fldCharType="separate"/>
      </w:r>
      <w:r w:rsidR="001B4519">
        <w:rPr>
          <w:noProof/>
        </w:rPr>
        <w:t>20</w:t>
      </w:r>
      <w:r w:rsidRPr="008922AF">
        <w:rPr>
          <w:noProof/>
        </w:rPr>
        <w:fldChar w:fldCharType="end"/>
      </w:r>
    </w:p>
    <w:p w:rsidR="008922AF" w:rsidRDefault="008922AF">
      <w:pPr>
        <w:pStyle w:val="TOC2"/>
        <w:rPr>
          <w:rFonts w:asciiTheme="minorHAnsi" w:eastAsiaTheme="minorEastAsia" w:hAnsiTheme="minorHAnsi" w:cstheme="minorBidi"/>
          <w:b w:val="0"/>
          <w:noProof/>
          <w:kern w:val="0"/>
          <w:sz w:val="22"/>
          <w:szCs w:val="22"/>
        </w:rPr>
      </w:pPr>
      <w:r>
        <w:rPr>
          <w:noProof/>
        </w:rPr>
        <w:t>Part VII—Removal of causes</w:t>
      </w:r>
      <w:r w:rsidRPr="008922AF">
        <w:rPr>
          <w:b w:val="0"/>
          <w:noProof/>
          <w:sz w:val="18"/>
        </w:rPr>
        <w:tab/>
      </w:r>
      <w:r w:rsidRPr="008922AF">
        <w:rPr>
          <w:b w:val="0"/>
          <w:noProof/>
          <w:sz w:val="18"/>
        </w:rPr>
        <w:fldChar w:fldCharType="begin"/>
      </w:r>
      <w:r w:rsidRPr="008922AF">
        <w:rPr>
          <w:b w:val="0"/>
          <w:noProof/>
          <w:sz w:val="18"/>
        </w:rPr>
        <w:instrText xml:space="preserve"> PAGEREF _Toc170222919 \h </w:instrText>
      </w:r>
      <w:r w:rsidRPr="008922AF">
        <w:rPr>
          <w:b w:val="0"/>
          <w:noProof/>
          <w:sz w:val="18"/>
        </w:rPr>
      </w:r>
      <w:r w:rsidRPr="008922AF">
        <w:rPr>
          <w:b w:val="0"/>
          <w:noProof/>
          <w:sz w:val="18"/>
        </w:rPr>
        <w:fldChar w:fldCharType="separate"/>
      </w:r>
      <w:r w:rsidR="001B4519">
        <w:rPr>
          <w:b w:val="0"/>
          <w:noProof/>
          <w:sz w:val="18"/>
        </w:rPr>
        <w:t>25</w:t>
      </w:r>
      <w:r w:rsidRPr="008922AF">
        <w:rPr>
          <w:b w:val="0"/>
          <w:noProof/>
          <w:sz w:val="18"/>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40</w:t>
      </w:r>
      <w:r>
        <w:rPr>
          <w:noProof/>
        </w:rPr>
        <w:tab/>
        <w:t>Removal by order of the High Court</w:t>
      </w:r>
      <w:r w:rsidRPr="008922AF">
        <w:rPr>
          <w:noProof/>
        </w:rPr>
        <w:tab/>
      </w:r>
      <w:r w:rsidRPr="008922AF">
        <w:rPr>
          <w:noProof/>
        </w:rPr>
        <w:fldChar w:fldCharType="begin"/>
      </w:r>
      <w:r w:rsidRPr="008922AF">
        <w:rPr>
          <w:noProof/>
        </w:rPr>
        <w:instrText xml:space="preserve"> PAGEREF _Toc170222920 \h </w:instrText>
      </w:r>
      <w:r w:rsidRPr="008922AF">
        <w:rPr>
          <w:noProof/>
        </w:rPr>
      </w:r>
      <w:r w:rsidRPr="008922AF">
        <w:rPr>
          <w:noProof/>
        </w:rPr>
        <w:fldChar w:fldCharType="separate"/>
      </w:r>
      <w:r w:rsidR="001B4519">
        <w:rPr>
          <w:noProof/>
        </w:rPr>
        <w:t>25</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41</w:t>
      </w:r>
      <w:r>
        <w:rPr>
          <w:noProof/>
        </w:rPr>
        <w:tab/>
        <w:t>Proceedings after removal</w:t>
      </w:r>
      <w:r w:rsidRPr="008922AF">
        <w:rPr>
          <w:noProof/>
        </w:rPr>
        <w:tab/>
      </w:r>
      <w:r w:rsidRPr="008922AF">
        <w:rPr>
          <w:noProof/>
        </w:rPr>
        <w:fldChar w:fldCharType="begin"/>
      </w:r>
      <w:r w:rsidRPr="008922AF">
        <w:rPr>
          <w:noProof/>
        </w:rPr>
        <w:instrText xml:space="preserve"> PAGEREF _Toc170222921 \h </w:instrText>
      </w:r>
      <w:r w:rsidRPr="008922AF">
        <w:rPr>
          <w:noProof/>
        </w:rPr>
      </w:r>
      <w:r w:rsidRPr="008922AF">
        <w:rPr>
          <w:noProof/>
        </w:rPr>
        <w:fldChar w:fldCharType="separate"/>
      </w:r>
      <w:r w:rsidR="001B4519">
        <w:rPr>
          <w:noProof/>
        </w:rPr>
        <w:t>26</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42</w:t>
      </w:r>
      <w:r>
        <w:rPr>
          <w:noProof/>
        </w:rPr>
        <w:tab/>
        <w:t>Remittal of causes</w:t>
      </w:r>
      <w:r w:rsidRPr="008922AF">
        <w:rPr>
          <w:noProof/>
        </w:rPr>
        <w:tab/>
      </w:r>
      <w:r w:rsidRPr="008922AF">
        <w:rPr>
          <w:noProof/>
        </w:rPr>
        <w:fldChar w:fldCharType="begin"/>
      </w:r>
      <w:r w:rsidRPr="008922AF">
        <w:rPr>
          <w:noProof/>
        </w:rPr>
        <w:instrText xml:space="preserve"> PAGEREF _Toc170222922 \h </w:instrText>
      </w:r>
      <w:r w:rsidRPr="008922AF">
        <w:rPr>
          <w:noProof/>
        </w:rPr>
      </w:r>
      <w:r w:rsidRPr="008922AF">
        <w:rPr>
          <w:noProof/>
        </w:rPr>
        <w:fldChar w:fldCharType="separate"/>
      </w:r>
      <w:r w:rsidR="001B4519">
        <w:rPr>
          <w:noProof/>
        </w:rPr>
        <w:t>26</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43</w:t>
      </w:r>
      <w:r>
        <w:rPr>
          <w:noProof/>
        </w:rPr>
        <w:tab/>
        <w:t>Effect of interlocutory orders etc. before removal of cause</w:t>
      </w:r>
      <w:r w:rsidRPr="008922AF">
        <w:rPr>
          <w:noProof/>
        </w:rPr>
        <w:tab/>
      </w:r>
      <w:r w:rsidRPr="008922AF">
        <w:rPr>
          <w:noProof/>
        </w:rPr>
        <w:fldChar w:fldCharType="begin"/>
      </w:r>
      <w:r w:rsidRPr="008922AF">
        <w:rPr>
          <w:noProof/>
        </w:rPr>
        <w:instrText xml:space="preserve"> PAGEREF _Toc170222923 \h </w:instrText>
      </w:r>
      <w:r w:rsidRPr="008922AF">
        <w:rPr>
          <w:noProof/>
        </w:rPr>
      </w:r>
      <w:r w:rsidRPr="008922AF">
        <w:rPr>
          <w:noProof/>
        </w:rPr>
        <w:fldChar w:fldCharType="separate"/>
      </w:r>
      <w:r w:rsidR="001B4519">
        <w:rPr>
          <w:noProof/>
        </w:rPr>
        <w:t>26</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44</w:t>
      </w:r>
      <w:r>
        <w:rPr>
          <w:noProof/>
        </w:rPr>
        <w:tab/>
        <w:t>Remittal of matters by High Court to other courts</w:t>
      </w:r>
      <w:r w:rsidRPr="008922AF">
        <w:rPr>
          <w:noProof/>
        </w:rPr>
        <w:tab/>
      </w:r>
      <w:r w:rsidRPr="008922AF">
        <w:rPr>
          <w:noProof/>
        </w:rPr>
        <w:fldChar w:fldCharType="begin"/>
      </w:r>
      <w:r w:rsidRPr="008922AF">
        <w:rPr>
          <w:noProof/>
        </w:rPr>
        <w:instrText xml:space="preserve"> PAGEREF _Toc170222924 \h </w:instrText>
      </w:r>
      <w:r w:rsidRPr="008922AF">
        <w:rPr>
          <w:noProof/>
        </w:rPr>
      </w:r>
      <w:r w:rsidRPr="008922AF">
        <w:rPr>
          <w:noProof/>
        </w:rPr>
        <w:fldChar w:fldCharType="separate"/>
      </w:r>
      <w:r w:rsidR="001B4519">
        <w:rPr>
          <w:noProof/>
        </w:rPr>
        <w:t>27</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45</w:t>
      </w:r>
      <w:r>
        <w:rPr>
          <w:noProof/>
        </w:rPr>
        <w:tab/>
        <w:t>Defence in causes removed to High Court</w:t>
      </w:r>
      <w:r w:rsidRPr="008922AF">
        <w:rPr>
          <w:noProof/>
        </w:rPr>
        <w:tab/>
      </w:r>
      <w:r w:rsidRPr="008922AF">
        <w:rPr>
          <w:noProof/>
        </w:rPr>
        <w:fldChar w:fldCharType="begin"/>
      </w:r>
      <w:r w:rsidRPr="008922AF">
        <w:rPr>
          <w:noProof/>
        </w:rPr>
        <w:instrText xml:space="preserve"> PAGEREF _Toc170222925 \h </w:instrText>
      </w:r>
      <w:r w:rsidRPr="008922AF">
        <w:rPr>
          <w:noProof/>
        </w:rPr>
      </w:r>
      <w:r w:rsidRPr="008922AF">
        <w:rPr>
          <w:noProof/>
        </w:rPr>
        <w:fldChar w:fldCharType="separate"/>
      </w:r>
      <w:r w:rsidR="001B4519">
        <w:rPr>
          <w:noProof/>
        </w:rPr>
        <w:t>28</w:t>
      </w:r>
      <w:r w:rsidRPr="008922AF">
        <w:rPr>
          <w:noProof/>
        </w:rPr>
        <w:fldChar w:fldCharType="end"/>
      </w:r>
    </w:p>
    <w:p w:rsidR="008922AF" w:rsidRDefault="008922AF">
      <w:pPr>
        <w:pStyle w:val="TOC2"/>
        <w:rPr>
          <w:rFonts w:asciiTheme="minorHAnsi" w:eastAsiaTheme="minorEastAsia" w:hAnsiTheme="minorHAnsi" w:cstheme="minorBidi"/>
          <w:b w:val="0"/>
          <w:noProof/>
          <w:kern w:val="0"/>
          <w:sz w:val="22"/>
          <w:szCs w:val="22"/>
        </w:rPr>
      </w:pPr>
      <w:r>
        <w:rPr>
          <w:noProof/>
        </w:rPr>
        <w:t>Part VIII—Enforcement of certain orders concerning court proceedings</w:t>
      </w:r>
      <w:r w:rsidRPr="008922AF">
        <w:rPr>
          <w:b w:val="0"/>
          <w:noProof/>
          <w:sz w:val="18"/>
        </w:rPr>
        <w:tab/>
      </w:r>
      <w:r w:rsidRPr="008922AF">
        <w:rPr>
          <w:b w:val="0"/>
          <w:noProof/>
          <w:sz w:val="18"/>
        </w:rPr>
        <w:fldChar w:fldCharType="begin"/>
      </w:r>
      <w:r w:rsidRPr="008922AF">
        <w:rPr>
          <w:b w:val="0"/>
          <w:noProof/>
          <w:sz w:val="18"/>
        </w:rPr>
        <w:instrText xml:space="preserve"> PAGEREF _Toc170222926 \h </w:instrText>
      </w:r>
      <w:r w:rsidRPr="008922AF">
        <w:rPr>
          <w:b w:val="0"/>
          <w:noProof/>
          <w:sz w:val="18"/>
        </w:rPr>
      </w:r>
      <w:r w:rsidRPr="008922AF">
        <w:rPr>
          <w:b w:val="0"/>
          <w:noProof/>
          <w:sz w:val="18"/>
        </w:rPr>
        <w:fldChar w:fldCharType="separate"/>
      </w:r>
      <w:r w:rsidR="001B4519">
        <w:rPr>
          <w:b w:val="0"/>
          <w:noProof/>
          <w:sz w:val="18"/>
        </w:rPr>
        <w:t>29</w:t>
      </w:r>
      <w:r w:rsidRPr="008922AF">
        <w:rPr>
          <w:b w:val="0"/>
          <w:noProof/>
          <w:sz w:val="18"/>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46</w:t>
      </w:r>
      <w:r>
        <w:rPr>
          <w:noProof/>
        </w:rPr>
        <w:tab/>
        <w:t>Interpretation</w:t>
      </w:r>
      <w:r w:rsidRPr="008922AF">
        <w:rPr>
          <w:noProof/>
        </w:rPr>
        <w:tab/>
      </w:r>
      <w:r w:rsidRPr="008922AF">
        <w:rPr>
          <w:noProof/>
        </w:rPr>
        <w:fldChar w:fldCharType="begin"/>
      </w:r>
      <w:r w:rsidRPr="008922AF">
        <w:rPr>
          <w:noProof/>
        </w:rPr>
        <w:instrText xml:space="preserve"> PAGEREF _Toc170222927 \h </w:instrText>
      </w:r>
      <w:r w:rsidRPr="008922AF">
        <w:rPr>
          <w:noProof/>
        </w:rPr>
      </w:r>
      <w:r w:rsidRPr="008922AF">
        <w:rPr>
          <w:noProof/>
        </w:rPr>
        <w:fldChar w:fldCharType="separate"/>
      </w:r>
      <w:r w:rsidR="001B4519">
        <w:rPr>
          <w:noProof/>
        </w:rPr>
        <w:t>29</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47</w:t>
      </w:r>
      <w:r>
        <w:rPr>
          <w:noProof/>
        </w:rPr>
        <w:tab/>
        <w:t>Application</w:t>
      </w:r>
      <w:r w:rsidRPr="008922AF">
        <w:rPr>
          <w:noProof/>
        </w:rPr>
        <w:tab/>
      </w:r>
      <w:r w:rsidRPr="008922AF">
        <w:rPr>
          <w:noProof/>
        </w:rPr>
        <w:fldChar w:fldCharType="begin"/>
      </w:r>
      <w:r w:rsidRPr="008922AF">
        <w:rPr>
          <w:noProof/>
        </w:rPr>
        <w:instrText xml:space="preserve"> PAGEREF _Toc170222928 \h </w:instrText>
      </w:r>
      <w:r w:rsidRPr="008922AF">
        <w:rPr>
          <w:noProof/>
        </w:rPr>
      </w:r>
      <w:r w:rsidRPr="008922AF">
        <w:rPr>
          <w:noProof/>
        </w:rPr>
        <w:fldChar w:fldCharType="separate"/>
      </w:r>
      <w:r w:rsidR="001B4519">
        <w:rPr>
          <w:noProof/>
        </w:rPr>
        <w:t>29</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48</w:t>
      </w:r>
      <w:r>
        <w:rPr>
          <w:noProof/>
        </w:rPr>
        <w:tab/>
        <w:t>Crown to be bound</w:t>
      </w:r>
      <w:r w:rsidRPr="008922AF">
        <w:rPr>
          <w:noProof/>
        </w:rPr>
        <w:tab/>
      </w:r>
      <w:r w:rsidRPr="008922AF">
        <w:rPr>
          <w:noProof/>
        </w:rPr>
        <w:fldChar w:fldCharType="begin"/>
      </w:r>
      <w:r w:rsidRPr="008922AF">
        <w:rPr>
          <w:noProof/>
        </w:rPr>
        <w:instrText xml:space="preserve"> PAGEREF _Toc170222929 \h </w:instrText>
      </w:r>
      <w:r w:rsidRPr="008922AF">
        <w:rPr>
          <w:noProof/>
        </w:rPr>
      </w:r>
      <w:r w:rsidRPr="008922AF">
        <w:rPr>
          <w:noProof/>
        </w:rPr>
        <w:fldChar w:fldCharType="separate"/>
      </w:r>
      <w:r w:rsidR="001B4519">
        <w:rPr>
          <w:noProof/>
        </w:rPr>
        <w:t>29</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49</w:t>
      </w:r>
      <w:r>
        <w:rPr>
          <w:noProof/>
        </w:rPr>
        <w:tab/>
        <w:t>Contravention of order to constitute contempt</w:t>
      </w:r>
      <w:r w:rsidRPr="008922AF">
        <w:rPr>
          <w:noProof/>
        </w:rPr>
        <w:tab/>
      </w:r>
      <w:r w:rsidRPr="008922AF">
        <w:rPr>
          <w:noProof/>
        </w:rPr>
        <w:fldChar w:fldCharType="begin"/>
      </w:r>
      <w:r w:rsidRPr="008922AF">
        <w:rPr>
          <w:noProof/>
        </w:rPr>
        <w:instrText xml:space="preserve"> PAGEREF _Toc170222930 \h </w:instrText>
      </w:r>
      <w:r w:rsidRPr="008922AF">
        <w:rPr>
          <w:noProof/>
        </w:rPr>
      </w:r>
      <w:r w:rsidRPr="008922AF">
        <w:rPr>
          <w:noProof/>
        </w:rPr>
        <w:fldChar w:fldCharType="separate"/>
      </w:r>
      <w:r w:rsidR="001B4519">
        <w:rPr>
          <w:noProof/>
        </w:rPr>
        <w:t>30</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50</w:t>
      </w:r>
      <w:r>
        <w:rPr>
          <w:noProof/>
        </w:rPr>
        <w:tab/>
        <w:t>Reports</w:t>
      </w:r>
      <w:r w:rsidRPr="008922AF">
        <w:rPr>
          <w:noProof/>
        </w:rPr>
        <w:tab/>
      </w:r>
      <w:r w:rsidRPr="008922AF">
        <w:rPr>
          <w:noProof/>
        </w:rPr>
        <w:fldChar w:fldCharType="begin"/>
      </w:r>
      <w:r w:rsidRPr="008922AF">
        <w:rPr>
          <w:noProof/>
        </w:rPr>
        <w:instrText xml:space="preserve"> PAGEREF _Toc170222931 \h </w:instrText>
      </w:r>
      <w:r w:rsidRPr="008922AF">
        <w:rPr>
          <w:noProof/>
        </w:rPr>
      </w:r>
      <w:r w:rsidRPr="008922AF">
        <w:rPr>
          <w:noProof/>
        </w:rPr>
        <w:fldChar w:fldCharType="separate"/>
      </w:r>
      <w:r w:rsidR="001B4519">
        <w:rPr>
          <w:noProof/>
        </w:rPr>
        <w:t>31</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51</w:t>
      </w:r>
      <w:r>
        <w:rPr>
          <w:noProof/>
        </w:rPr>
        <w:tab/>
        <w:t>Application of this Part</w:t>
      </w:r>
      <w:r w:rsidRPr="008922AF">
        <w:rPr>
          <w:noProof/>
        </w:rPr>
        <w:tab/>
      </w:r>
      <w:r w:rsidRPr="008922AF">
        <w:rPr>
          <w:noProof/>
        </w:rPr>
        <w:fldChar w:fldCharType="begin"/>
      </w:r>
      <w:r w:rsidRPr="008922AF">
        <w:rPr>
          <w:noProof/>
        </w:rPr>
        <w:instrText xml:space="preserve"> PAGEREF _Toc170222932 \h </w:instrText>
      </w:r>
      <w:r w:rsidRPr="008922AF">
        <w:rPr>
          <w:noProof/>
        </w:rPr>
      </w:r>
      <w:r w:rsidRPr="008922AF">
        <w:rPr>
          <w:noProof/>
        </w:rPr>
        <w:fldChar w:fldCharType="separate"/>
      </w:r>
      <w:r w:rsidR="001B4519">
        <w:rPr>
          <w:noProof/>
        </w:rPr>
        <w:t>31</w:t>
      </w:r>
      <w:r w:rsidRPr="008922AF">
        <w:rPr>
          <w:noProof/>
        </w:rPr>
        <w:fldChar w:fldCharType="end"/>
      </w:r>
    </w:p>
    <w:p w:rsidR="008922AF" w:rsidRDefault="008922AF">
      <w:pPr>
        <w:pStyle w:val="TOC2"/>
        <w:rPr>
          <w:rFonts w:asciiTheme="minorHAnsi" w:eastAsiaTheme="minorEastAsia" w:hAnsiTheme="minorHAnsi" w:cstheme="minorBidi"/>
          <w:b w:val="0"/>
          <w:noProof/>
          <w:kern w:val="0"/>
          <w:sz w:val="22"/>
          <w:szCs w:val="22"/>
        </w:rPr>
      </w:pPr>
      <w:r>
        <w:rPr>
          <w:noProof/>
        </w:rPr>
        <w:t>Part VIIIA—Legal practitioners</w:t>
      </w:r>
      <w:r w:rsidRPr="008922AF">
        <w:rPr>
          <w:b w:val="0"/>
          <w:noProof/>
          <w:sz w:val="18"/>
        </w:rPr>
        <w:tab/>
      </w:r>
      <w:r w:rsidRPr="008922AF">
        <w:rPr>
          <w:b w:val="0"/>
          <w:noProof/>
          <w:sz w:val="18"/>
        </w:rPr>
        <w:fldChar w:fldCharType="begin"/>
      </w:r>
      <w:r w:rsidRPr="008922AF">
        <w:rPr>
          <w:b w:val="0"/>
          <w:noProof/>
          <w:sz w:val="18"/>
        </w:rPr>
        <w:instrText xml:space="preserve"> PAGEREF _Toc170222933 \h </w:instrText>
      </w:r>
      <w:r w:rsidRPr="008922AF">
        <w:rPr>
          <w:b w:val="0"/>
          <w:noProof/>
          <w:sz w:val="18"/>
        </w:rPr>
      </w:r>
      <w:r w:rsidRPr="008922AF">
        <w:rPr>
          <w:b w:val="0"/>
          <w:noProof/>
          <w:sz w:val="18"/>
        </w:rPr>
        <w:fldChar w:fldCharType="separate"/>
      </w:r>
      <w:r w:rsidR="001B4519">
        <w:rPr>
          <w:b w:val="0"/>
          <w:noProof/>
          <w:sz w:val="18"/>
        </w:rPr>
        <w:t>32</w:t>
      </w:r>
      <w:r w:rsidRPr="008922AF">
        <w:rPr>
          <w:b w:val="0"/>
          <w:noProof/>
          <w:sz w:val="18"/>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55A</w:t>
      </w:r>
      <w:r>
        <w:rPr>
          <w:noProof/>
        </w:rPr>
        <w:tab/>
        <w:t>Right of barristers and solicitors admitted in federal courts to practise in those courts</w:t>
      </w:r>
      <w:r w:rsidRPr="008922AF">
        <w:rPr>
          <w:noProof/>
        </w:rPr>
        <w:tab/>
      </w:r>
      <w:r w:rsidRPr="008922AF">
        <w:rPr>
          <w:noProof/>
        </w:rPr>
        <w:fldChar w:fldCharType="begin"/>
      </w:r>
      <w:r w:rsidRPr="008922AF">
        <w:rPr>
          <w:noProof/>
        </w:rPr>
        <w:instrText xml:space="preserve"> PAGEREF _Toc170222934 \h </w:instrText>
      </w:r>
      <w:r w:rsidRPr="008922AF">
        <w:rPr>
          <w:noProof/>
        </w:rPr>
      </w:r>
      <w:r w:rsidRPr="008922AF">
        <w:rPr>
          <w:noProof/>
        </w:rPr>
        <w:fldChar w:fldCharType="separate"/>
      </w:r>
      <w:r w:rsidR="001B4519">
        <w:rPr>
          <w:noProof/>
        </w:rPr>
        <w:t>32</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55B</w:t>
      </w:r>
      <w:r>
        <w:rPr>
          <w:noProof/>
        </w:rPr>
        <w:tab/>
        <w:t>Right to practise as barrister or solicitor in federal courts and courts exercising federal jurisdiction</w:t>
      </w:r>
      <w:r w:rsidRPr="008922AF">
        <w:rPr>
          <w:noProof/>
        </w:rPr>
        <w:tab/>
      </w:r>
      <w:r w:rsidRPr="008922AF">
        <w:rPr>
          <w:noProof/>
        </w:rPr>
        <w:fldChar w:fldCharType="begin"/>
      </w:r>
      <w:r w:rsidRPr="008922AF">
        <w:rPr>
          <w:noProof/>
        </w:rPr>
        <w:instrText xml:space="preserve"> PAGEREF _Toc170222935 \h </w:instrText>
      </w:r>
      <w:r w:rsidRPr="008922AF">
        <w:rPr>
          <w:noProof/>
        </w:rPr>
      </w:r>
      <w:r w:rsidRPr="008922AF">
        <w:rPr>
          <w:noProof/>
        </w:rPr>
        <w:fldChar w:fldCharType="separate"/>
      </w:r>
      <w:r w:rsidR="001B4519">
        <w:rPr>
          <w:noProof/>
        </w:rPr>
        <w:t>32</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55C</w:t>
      </w:r>
      <w:r>
        <w:rPr>
          <w:noProof/>
        </w:rPr>
        <w:tab/>
        <w:t>Register of Practitioners</w:t>
      </w:r>
      <w:r w:rsidRPr="008922AF">
        <w:rPr>
          <w:noProof/>
        </w:rPr>
        <w:tab/>
      </w:r>
      <w:r w:rsidRPr="008922AF">
        <w:rPr>
          <w:noProof/>
        </w:rPr>
        <w:fldChar w:fldCharType="begin"/>
      </w:r>
      <w:r w:rsidRPr="008922AF">
        <w:rPr>
          <w:noProof/>
        </w:rPr>
        <w:instrText xml:space="preserve"> PAGEREF _Toc170222936 \h </w:instrText>
      </w:r>
      <w:r w:rsidRPr="008922AF">
        <w:rPr>
          <w:noProof/>
        </w:rPr>
      </w:r>
      <w:r w:rsidRPr="008922AF">
        <w:rPr>
          <w:noProof/>
        </w:rPr>
        <w:fldChar w:fldCharType="separate"/>
      </w:r>
      <w:r w:rsidR="001B4519">
        <w:rPr>
          <w:noProof/>
        </w:rPr>
        <w:t>34</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55E</w:t>
      </w:r>
      <w:r>
        <w:rPr>
          <w:noProof/>
        </w:rPr>
        <w:tab/>
        <w:t>Attorney</w:t>
      </w:r>
      <w:r>
        <w:rPr>
          <w:noProof/>
        </w:rPr>
        <w:noBreakHyphen/>
        <w:t>General’s lawyers</w:t>
      </w:r>
      <w:r w:rsidRPr="008922AF">
        <w:rPr>
          <w:noProof/>
        </w:rPr>
        <w:tab/>
      </w:r>
      <w:r w:rsidRPr="008922AF">
        <w:rPr>
          <w:noProof/>
        </w:rPr>
        <w:fldChar w:fldCharType="begin"/>
      </w:r>
      <w:r w:rsidRPr="008922AF">
        <w:rPr>
          <w:noProof/>
        </w:rPr>
        <w:instrText xml:space="preserve"> PAGEREF _Toc170222937 \h </w:instrText>
      </w:r>
      <w:r w:rsidRPr="008922AF">
        <w:rPr>
          <w:noProof/>
        </w:rPr>
      </w:r>
      <w:r w:rsidRPr="008922AF">
        <w:rPr>
          <w:noProof/>
        </w:rPr>
        <w:fldChar w:fldCharType="separate"/>
      </w:r>
      <w:r w:rsidR="001B4519">
        <w:rPr>
          <w:noProof/>
        </w:rPr>
        <w:t>35</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55F</w:t>
      </w:r>
      <w:r>
        <w:rPr>
          <w:noProof/>
        </w:rPr>
        <w:tab/>
        <w:t>Attorney</w:t>
      </w:r>
      <w:r>
        <w:rPr>
          <w:noProof/>
        </w:rPr>
        <w:noBreakHyphen/>
        <w:t>General’s lawyer may act for more than one party</w:t>
      </w:r>
      <w:r w:rsidRPr="008922AF">
        <w:rPr>
          <w:noProof/>
        </w:rPr>
        <w:tab/>
      </w:r>
      <w:r w:rsidRPr="008922AF">
        <w:rPr>
          <w:noProof/>
        </w:rPr>
        <w:fldChar w:fldCharType="begin"/>
      </w:r>
      <w:r w:rsidRPr="008922AF">
        <w:rPr>
          <w:noProof/>
        </w:rPr>
        <w:instrText xml:space="preserve"> PAGEREF _Toc170222938 \h </w:instrText>
      </w:r>
      <w:r w:rsidRPr="008922AF">
        <w:rPr>
          <w:noProof/>
        </w:rPr>
      </w:r>
      <w:r w:rsidRPr="008922AF">
        <w:rPr>
          <w:noProof/>
        </w:rPr>
        <w:fldChar w:fldCharType="separate"/>
      </w:r>
      <w:r w:rsidR="001B4519">
        <w:rPr>
          <w:noProof/>
        </w:rPr>
        <w:t>37</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55G</w:t>
      </w:r>
      <w:r>
        <w:rPr>
          <w:noProof/>
        </w:rPr>
        <w:tab/>
        <w:t>Commonwealth may charge for services of Attorney</w:t>
      </w:r>
      <w:r>
        <w:rPr>
          <w:noProof/>
        </w:rPr>
        <w:noBreakHyphen/>
        <w:t>General’s lawyer</w:t>
      </w:r>
      <w:r w:rsidRPr="008922AF">
        <w:rPr>
          <w:noProof/>
        </w:rPr>
        <w:tab/>
      </w:r>
      <w:r w:rsidRPr="008922AF">
        <w:rPr>
          <w:noProof/>
        </w:rPr>
        <w:fldChar w:fldCharType="begin"/>
      </w:r>
      <w:r w:rsidRPr="008922AF">
        <w:rPr>
          <w:noProof/>
        </w:rPr>
        <w:instrText xml:space="preserve"> PAGEREF _Toc170222939 \h </w:instrText>
      </w:r>
      <w:r w:rsidRPr="008922AF">
        <w:rPr>
          <w:noProof/>
        </w:rPr>
      </w:r>
      <w:r w:rsidRPr="008922AF">
        <w:rPr>
          <w:noProof/>
        </w:rPr>
        <w:fldChar w:fldCharType="separate"/>
      </w:r>
      <w:r w:rsidR="001B4519">
        <w:rPr>
          <w:noProof/>
        </w:rPr>
        <w:t>37</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55H</w:t>
      </w:r>
      <w:r>
        <w:rPr>
          <w:noProof/>
        </w:rPr>
        <w:tab/>
        <w:t>Lawyers employed by a State, the Australian Capital Territory or the Northern Territory</w:t>
      </w:r>
      <w:r w:rsidRPr="008922AF">
        <w:rPr>
          <w:noProof/>
        </w:rPr>
        <w:tab/>
      </w:r>
      <w:r w:rsidRPr="008922AF">
        <w:rPr>
          <w:noProof/>
        </w:rPr>
        <w:fldChar w:fldCharType="begin"/>
      </w:r>
      <w:r w:rsidRPr="008922AF">
        <w:rPr>
          <w:noProof/>
        </w:rPr>
        <w:instrText xml:space="preserve"> PAGEREF _Toc170222940 \h </w:instrText>
      </w:r>
      <w:r w:rsidRPr="008922AF">
        <w:rPr>
          <w:noProof/>
        </w:rPr>
      </w:r>
      <w:r w:rsidRPr="008922AF">
        <w:rPr>
          <w:noProof/>
        </w:rPr>
        <w:fldChar w:fldCharType="separate"/>
      </w:r>
      <w:r w:rsidR="001B4519">
        <w:rPr>
          <w:noProof/>
        </w:rPr>
        <w:t>37</w:t>
      </w:r>
      <w:r w:rsidRPr="008922AF">
        <w:rPr>
          <w:noProof/>
        </w:rPr>
        <w:fldChar w:fldCharType="end"/>
      </w:r>
    </w:p>
    <w:p w:rsidR="008922AF" w:rsidRDefault="008922AF">
      <w:pPr>
        <w:pStyle w:val="TOC2"/>
        <w:rPr>
          <w:rFonts w:asciiTheme="minorHAnsi" w:eastAsiaTheme="minorEastAsia" w:hAnsiTheme="minorHAnsi" w:cstheme="minorBidi"/>
          <w:b w:val="0"/>
          <w:noProof/>
          <w:kern w:val="0"/>
          <w:sz w:val="22"/>
          <w:szCs w:val="22"/>
        </w:rPr>
      </w:pPr>
      <w:r>
        <w:rPr>
          <w:noProof/>
        </w:rPr>
        <w:t>Part VIIIB—The Australian Government Solicitor</w:t>
      </w:r>
      <w:r w:rsidRPr="008922AF">
        <w:rPr>
          <w:b w:val="0"/>
          <w:noProof/>
          <w:sz w:val="18"/>
        </w:rPr>
        <w:tab/>
      </w:r>
      <w:r w:rsidRPr="008922AF">
        <w:rPr>
          <w:b w:val="0"/>
          <w:noProof/>
          <w:sz w:val="18"/>
        </w:rPr>
        <w:fldChar w:fldCharType="begin"/>
      </w:r>
      <w:r w:rsidRPr="008922AF">
        <w:rPr>
          <w:b w:val="0"/>
          <w:noProof/>
          <w:sz w:val="18"/>
        </w:rPr>
        <w:instrText xml:space="preserve"> PAGEREF _Toc170222941 \h </w:instrText>
      </w:r>
      <w:r w:rsidRPr="008922AF">
        <w:rPr>
          <w:b w:val="0"/>
          <w:noProof/>
          <w:sz w:val="18"/>
        </w:rPr>
      </w:r>
      <w:r w:rsidRPr="008922AF">
        <w:rPr>
          <w:b w:val="0"/>
          <w:noProof/>
          <w:sz w:val="18"/>
        </w:rPr>
        <w:fldChar w:fldCharType="separate"/>
      </w:r>
      <w:r w:rsidR="001B4519">
        <w:rPr>
          <w:b w:val="0"/>
          <w:noProof/>
          <w:sz w:val="18"/>
        </w:rPr>
        <w:t>39</w:t>
      </w:r>
      <w:r w:rsidRPr="008922AF">
        <w:rPr>
          <w:b w:val="0"/>
          <w:noProof/>
          <w:sz w:val="18"/>
        </w:rPr>
        <w:fldChar w:fldCharType="end"/>
      </w:r>
    </w:p>
    <w:p w:rsidR="008922AF" w:rsidRDefault="008922AF">
      <w:pPr>
        <w:pStyle w:val="TOC3"/>
        <w:rPr>
          <w:rFonts w:asciiTheme="minorHAnsi" w:eastAsiaTheme="minorEastAsia" w:hAnsiTheme="minorHAnsi" w:cstheme="minorBidi"/>
          <w:b w:val="0"/>
          <w:noProof/>
          <w:kern w:val="0"/>
          <w:szCs w:val="22"/>
        </w:rPr>
      </w:pPr>
      <w:r>
        <w:rPr>
          <w:noProof/>
        </w:rPr>
        <w:t>Division 1—Definitions</w:t>
      </w:r>
      <w:r w:rsidRPr="008922AF">
        <w:rPr>
          <w:b w:val="0"/>
          <w:noProof/>
          <w:sz w:val="18"/>
        </w:rPr>
        <w:tab/>
      </w:r>
      <w:r w:rsidRPr="008922AF">
        <w:rPr>
          <w:b w:val="0"/>
          <w:noProof/>
          <w:sz w:val="18"/>
        </w:rPr>
        <w:fldChar w:fldCharType="begin"/>
      </w:r>
      <w:r w:rsidRPr="008922AF">
        <w:rPr>
          <w:b w:val="0"/>
          <w:noProof/>
          <w:sz w:val="18"/>
        </w:rPr>
        <w:instrText xml:space="preserve"> PAGEREF _Toc170222942 \h </w:instrText>
      </w:r>
      <w:r w:rsidRPr="008922AF">
        <w:rPr>
          <w:b w:val="0"/>
          <w:noProof/>
          <w:sz w:val="18"/>
        </w:rPr>
      </w:r>
      <w:r w:rsidRPr="008922AF">
        <w:rPr>
          <w:b w:val="0"/>
          <w:noProof/>
          <w:sz w:val="18"/>
        </w:rPr>
        <w:fldChar w:fldCharType="separate"/>
      </w:r>
      <w:r w:rsidR="001B4519">
        <w:rPr>
          <w:b w:val="0"/>
          <w:noProof/>
          <w:sz w:val="18"/>
        </w:rPr>
        <w:t>39</w:t>
      </w:r>
      <w:r w:rsidRPr="008922AF">
        <w:rPr>
          <w:b w:val="0"/>
          <w:noProof/>
          <w:sz w:val="18"/>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55I</w:t>
      </w:r>
      <w:r>
        <w:rPr>
          <w:noProof/>
        </w:rPr>
        <w:tab/>
        <w:t>Definitions</w:t>
      </w:r>
      <w:r w:rsidRPr="008922AF">
        <w:rPr>
          <w:noProof/>
        </w:rPr>
        <w:tab/>
      </w:r>
      <w:r w:rsidRPr="008922AF">
        <w:rPr>
          <w:noProof/>
        </w:rPr>
        <w:fldChar w:fldCharType="begin"/>
      </w:r>
      <w:r w:rsidRPr="008922AF">
        <w:rPr>
          <w:noProof/>
        </w:rPr>
        <w:instrText xml:space="preserve"> PAGEREF _Toc170222943 \h </w:instrText>
      </w:r>
      <w:r w:rsidRPr="008922AF">
        <w:rPr>
          <w:noProof/>
        </w:rPr>
      </w:r>
      <w:r w:rsidRPr="008922AF">
        <w:rPr>
          <w:noProof/>
        </w:rPr>
        <w:fldChar w:fldCharType="separate"/>
      </w:r>
      <w:r w:rsidR="001B4519">
        <w:rPr>
          <w:noProof/>
        </w:rPr>
        <w:t>39</w:t>
      </w:r>
      <w:r w:rsidRPr="008922AF">
        <w:rPr>
          <w:noProof/>
        </w:rPr>
        <w:fldChar w:fldCharType="end"/>
      </w:r>
    </w:p>
    <w:p w:rsidR="008922AF" w:rsidRDefault="008922AF">
      <w:pPr>
        <w:pStyle w:val="TOC3"/>
        <w:rPr>
          <w:rFonts w:asciiTheme="minorHAnsi" w:eastAsiaTheme="minorEastAsia" w:hAnsiTheme="minorHAnsi" w:cstheme="minorBidi"/>
          <w:b w:val="0"/>
          <w:noProof/>
          <w:kern w:val="0"/>
          <w:szCs w:val="22"/>
        </w:rPr>
      </w:pPr>
      <w:r>
        <w:rPr>
          <w:noProof/>
        </w:rPr>
        <w:t>Division 2—Identity and activity of the Australian Government Solicitor</w:t>
      </w:r>
      <w:r w:rsidRPr="008922AF">
        <w:rPr>
          <w:b w:val="0"/>
          <w:noProof/>
          <w:sz w:val="18"/>
        </w:rPr>
        <w:tab/>
      </w:r>
      <w:r w:rsidRPr="008922AF">
        <w:rPr>
          <w:b w:val="0"/>
          <w:noProof/>
          <w:sz w:val="18"/>
        </w:rPr>
        <w:fldChar w:fldCharType="begin"/>
      </w:r>
      <w:r w:rsidRPr="008922AF">
        <w:rPr>
          <w:b w:val="0"/>
          <w:noProof/>
          <w:sz w:val="18"/>
        </w:rPr>
        <w:instrText xml:space="preserve"> PAGEREF _Toc170222944 \h </w:instrText>
      </w:r>
      <w:r w:rsidRPr="008922AF">
        <w:rPr>
          <w:b w:val="0"/>
          <w:noProof/>
          <w:sz w:val="18"/>
        </w:rPr>
      </w:r>
      <w:r w:rsidRPr="008922AF">
        <w:rPr>
          <w:b w:val="0"/>
          <w:noProof/>
          <w:sz w:val="18"/>
        </w:rPr>
        <w:fldChar w:fldCharType="separate"/>
      </w:r>
      <w:r w:rsidR="001B4519">
        <w:rPr>
          <w:b w:val="0"/>
          <w:noProof/>
          <w:sz w:val="18"/>
        </w:rPr>
        <w:t>40</w:t>
      </w:r>
      <w:r w:rsidRPr="008922AF">
        <w:rPr>
          <w:b w:val="0"/>
          <w:noProof/>
          <w:sz w:val="18"/>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55J</w:t>
      </w:r>
      <w:r>
        <w:rPr>
          <w:noProof/>
        </w:rPr>
        <w:tab/>
        <w:t>The Australian Government Solicitor</w:t>
      </w:r>
      <w:r w:rsidRPr="008922AF">
        <w:rPr>
          <w:noProof/>
        </w:rPr>
        <w:tab/>
      </w:r>
      <w:r w:rsidRPr="008922AF">
        <w:rPr>
          <w:noProof/>
        </w:rPr>
        <w:fldChar w:fldCharType="begin"/>
      </w:r>
      <w:r w:rsidRPr="008922AF">
        <w:rPr>
          <w:noProof/>
        </w:rPr>
        <w:instrText xml:space="preserve"> PAGEREF _Toc170222945 \h </w:instrText>
      </w:r>
      <w:r w:rsidRPr="008922AF">
        <w:rPr>
          <w:noProof/>
        </w:rPr>
      </w:r>
      <w:r w:rsidRPr="008922AF">
        <w:rPr>
          <w:noProof/>
        </w:rPr>
        <w:fldChar w:fldCharType="separate"/>
      </w:r>
      <w:r w:rsidR="001B4519">
        <w:rPr>
          <w:noProof/>
        </w:rPr>
        <w:t>40</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55N</w:t>
      </w:r>
      <w:r>
        <w:rPr>
          <w:noProof/>
        </w:rPr>
        <w:tab/>
        <w:t>Persons and bodies for whom the AGS may provide services</w:t>
      </w:r>
      <w:r w:rsidRPr="008922AF">
        <w:rPr>
          <w:noProof/>
        </w:rPr>
        <w:tab/>
      </w:r>
      <w:r w:rsidRPr="008922AF">
        <w:rPr>
          <w:noProof/>
        </w:rPr>
        <w:fldChar w:fldCharType="begin"/>
      </w:r>
      <w:r w:rsidRPr="008922AF">
        <w:rPr>
          <w:noProof/>
        </w:rPr>
        <w:instrText xml:space="preserve"> PAGEREF _Toc170222946 \h </w:instrText>
      </w:r>
      <w:r w:rsidRPr="008922AF">
        <w:rPr>
          <w:noProof/>
        </w:rPr>
      </w:r>
      <w:r w:rsidRPr="008922AF">
        <w:rPr>
          <w:noProof/>
        </w:rPr>
        <w:fldChar w:fldCharType="separate"/>
      </w:r>
      <w:r w:rsidR="001B4519">
        <w:rPr>
          <w:noProof/>
        </w:rPr>
        <w:t>40</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55P</w:t>
      </w:r>
      <w:r>
        <w:rPr>
          <w:noProof/>
        </w:rPr>
        <w:tab/>
        <w:t>AGS may charge for services</w:t>
      </w:r>
      <w:r w:rsidRPr="008922AF">
        <w:rPr>
          <w:noProof/>
        </w:rPr>
        <w:tab/>
      </w:r>
      <w:r w:rsidRPr="008922AF">
        <w:rPr>
          <w:noProof/>
        </w:rPr>
        <w:fldChar w:fldCharType="begin"/>
      </w:r>
      <w:r w:rsidRPr="008922AF">
        <w:rPr>
          <w:noProof/>
        </w:rPr>
        <w:instrText xml:space="preserve"> PAGEREF _Toc170222947 \h </w:instrText>
      </w:r>
      <w:r w:rsidRPr="008922AF">
        <w:rPr>
          <w:noProof/>
        </w:rPr>
      </w:r>
      <w:r w:rsidRPr="008922AF">
        <w:rPr>
          <w:noProof/>
        </w:rPr>
        <w:fldChar w:fldCharType="separate"/>
      </w:r>
      <w:r w:rsidR="001B4519">
        <w:rPr>
          <w:noProof/>
        </w:rPr>
        <w:t>42</w:t>
      </w:r>
      <w:r w:rsidRPr="008922AF">
        <w:rPr>
          <w:noProof/>
        </w:rPr>
        <w:fldChar w:fldCharType="end"/>
      </w:r>
    </w:p>
    <w:p w:rsidR="008922AF" w:rsidRDefault="008922AF">
      <w:pPr>
        <w:pStyle w:val="TOC3"/>
        <w:rPr>
          <w:rFonts w:asciiTheme="minorHAnsi" w:eastAsiaTheme="minorEastAsia" w:hAnsiTheme="minorHAnsi" w:cstheme="minorBidi"/>
          <w:b w:val="0"/>
          <w:noProof/>
          <w:kern w:val="0"/>
          <w:szCs w:val="22"/>
        </w:rPr>
      </w:pPr>
      <w:r>
        <w:rPr>
          <w:noProof/>
        </w:rPr>
        <w:t>Division 3—Capacity of AGS and AGS lawyers to act</w:t>
      </w:r>
      <w:r w:rsidRPr="008922AF">
        <w:rPr>
          <w:b w:val="0"/>
          <w:noProof/>
          <w:sz w:val="18"/>
        </w:rPr>
        <w:tab/>
      </w:r>
      <w:r w:rsidRPr="008922AF">
        <w:rPr>
          <w:b w:val="0"/>
          <w:noProof/>
          <w:sz w:val="18"/>
        </w:rPr>
        <w:fldChar w:fldCharType="begin"/>
      </w:r>
      <w:r w:rsidRPr="008922AF">
        <w:rPr>
          <w:b w:val="0"/>
          <w:noProof/>
          <w:sz w:val="18"/>
        </w:rPr>
        <w:instrText xml:space="preserve"> PAGEREF _Toc170222948 \h </w:instrText>
      </w:r>
      <w:r w:rsidRPr="008922AF">
        <w:rPr>
          <w:b w:val="0"/>
          <w:noProof/>
          <w:sz w:val="18"/>
        </w:rPr>
      </w:r>
      <w:r w:rsidRPr="008922AF">
        <w:rPr>
          <w:b w:val="0"/>
          <w:noProof/>
          <w:sz w:val="18"/>
        </w:rPr>
        <w:fldChar w:fldCharType="separate"/>
      </w:r>
      <w:r w:rsidR="001B4519">
        <w:rPr>
          <w:b w:val="0"/>
          <w:noProof/>
          <w:sz w:val="18"/>
        </w:rPr>
        <w:t>43</w:t>
      </w:r>
      <w:r w:rsidRPr="008922AF">
        <w:rPr>
          <w:b w:val="0"/>
          <w:noProof/>
          <w:sz w:val="18"/>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55Q</w:t>
      </w:r>
      <w:r>
        <w:rPr>
          <w:noProof/>
        </w:rPr>
        <w:tab/>
        <w:t>AGS lawyers</w:t>
      </w:r>
      <w:r w:rsidRPr="008922AF">
        <w:rPr>
          <w:noProof/>
        </w:rPr>
        <w:tab/>
      </w:r>
      <w:r w:rsidRPr="008922AF">
        <w:rPr>
          <w:noProof/>
        </w:rPr>
        <w:fldChar w:fldCharType="begin"/>
      </w:r>
      <w:r w:rsidRPr="008922AF">
        <w:rPr>
          <w:noProof/>
        </w:rPr>
        <w:instrText xml:space="preserve"> PAGEREF _Toc170222949 \h </w:instrText>
      </w:r>
      <w:r w:rsidRPr="008922AF">
        <w:rPr>
          <w:noProof/>
        </w:rPr>
      </w:r>
      <w:r w:rsidRPr="008922AF">
        <w:rPr>
          <w:noProof/>
        </w:rPr>
        <w:fldChar w:fldCharType="separate"/>
      </w:r>
      <w:r w:rsidR="001B4519">
        <w:rPr>
          <w:noProof/>
        </w:rPr>
        <w:t>43</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55R</w:t>
      </w:r>
      <w:r>
        <w:rPr>
          <w:noProof/>
        </w:rPr>
        <w:tab/>
        <w:t>AGS may act for more than one party</w:t>
      </w:r>
      <w:r w:rsidRPr="008922AF">
        <w:rPr>
          <w:noProof/>
        </w:rPr>
        <w:tab/>
      </w:r>
      <w:r w:rsidRPr="008922AF">
        <w:rPr>
          <w:noProof/>
        </w:rPr>
        <w:fldChar w:fldCharType="begin"/>
      </w:r>
      <w:r w:rsidRPr="008922AF">
        <w:rPr>
          <w:noProof/>
        </w:rPr>
        <w:instrText xml:space="preserve"> PAGEREF _Toc170222950 \h </w:instrText>
      </w:r>
      <w:r w:rsidRPr="008922AF">
        <w:rPr>
          <w:noProof/>
        </w:rPr>
      </w:r>
      <w:r w:rsidRPr="008922AF">
        <w:rPr>
          <w:noProof/>
        </w:rPr>
        <w:fldChar w:fldCharType="separate"/>
      </w:r>
      <w:r w:rsidR="001B4519">
        <w:rPr>
          <w:noProof/>
        </w:rPr>
        <w:t>43</w:t>
      </w:r>
      <w:r w:rsidRPr="008922AF">
        <w:rPr>
          <w:noProof/>
        </w:rPr>
        <w:fldChar w:fldCharType="end"/>
      </w:r>
    </w:p>
    <w:p w:rsidR="008922AF" w:rsidRDefault="008922AF">
      <w:pPr>
        <w:pStyle w:val="TOC2"/>
        <w:rPr>
          <w:rFonts w:asciiTheme="minorHAnsi" w:eastAsiaTheme="minorEastAsia" w:hAnsiTheme="minorHAnsi" w:cstheme="minorBidi"/>
          <w:b w:val="0"/>
          <w:noProof/>
          <w:kern w:val="0"/>
          <w:sz w:val="22"/>
          <w:szCs w:val="22"/>
        </w:rPr>
      </w:pPr>
      <w:r>
        <w:rPr>
          <w:noProof/>
        </w:rPr>
        <w:t>Part VIIIC—Attorney</w:t>
      </w:r>
      <w:r>
        <w:rPr>
          <w:noProof/>
        </w:rPr>
        <w:noBreakHyphen/>
        <w:t>General’s Legal Services Directions</w:t>
      </w:r>
      <w:r w:rsidRPr="008922AF">
        <w:rPr>
          <w:b w:val="0"/>
          <w:noProof/>
          <w:sz w:val="18"/>
        </w:rPr>
        <w:tab/>
      </w:r>
      <w:r w:rsidRPr="008922AF">
        <w:rPr>
          <w:b w:val="0"/>
          <w:noProof/>
          <w:sz w:val="18"/>
        </w:rPr>
        <w:fldChar w:fldCharType="begin"/>
      </w:r>
      <w:r w:rsidRPr="008922AF">
        <w:rPr>
          <w:b w:val="0"/>
          <w:noProof/>
          <w:sz w:val="18"/>
        </w:rPr>
        <w:instrText xml:space="preserve"> PAGEREF _Toc170222951 \h </w:instrText>
      </w:r>
      <w:r w:rsidRPr="008922AF">
        <w:rPr>
          <w:b w:val="0"/>
          <w:noProof/>
          <w:sz w:val="18"/>
        </w:rPr>
      </w:r>
      <w:r w:rsidRPr="008922AF">
        <w:rPr>
          <w:b w:val="0"/>
          <w:noProof/>
          <w:sz w:val="18"/>
        </w:rPr>
        <w:fldChar w:fldCharType="separate"/>
      </w:r>
      <w:r w:rsidR="001B4519">
        <w:rPr>
          <w:b w:val="0"/>
          <w:noProof/>
          <w:sz w:val="18"/>
        </w:rPr>
        <w:t>45</w:t>
      </w:r>
      <w:r w:rsidRPr="008922AF">
        <w:rPr>
          <w:b w:val="0"/>
          <w:noProof/>
          <w:sz w:val="18"/>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55ZF</w:t>
      </w:r>
      <w:r>
        <w:rPr>
          <w:noProof/>
        </w:rPr>
        <w:tab/>
        <w:t>Attorney</w:t>
      </w:r>
      <w:r>
        <w:rPr>
          <w:noProof/>
        </w:rPr>
        <w:noBreakHyphen/>
        <w:t>General may issue directions</w:t>
      </w:r>
      <w:r w:rsidRPr="008922AF">
        <w:rPr>
          <w:noProof/>
        </w:rPr>
        <w:tab/>
      </w:r>
      <w:r w:rsidRPr="008922AF">
        <w:rPr>
          <w:noProof/>
        </w:rPr>
        <w:fldChar w:fldCharType="begin"/>
      </w:r>
      <w:r w:rsidRPr="008922AF">
        <w:rPr>
          <w:noProof/>
        </w:rPr>
        <w:instrText xml:space="preserve"> PAGEREF _Toc170222952 \h </w:instrText>
      </w:r>
      <w:r w:rsidRPr="008922AF">
        <w:rPr>
          <w:noProof/>
        </w:rPr>
      </w:r>
      <w:r w:rsidRPr="008922AF">
        <w:rPr>
          <w:noProof/>
        </w:rPr>
        <w:fldChar w:fldCharType="separate"/>
      </w:r>
      <w:r w:rsidR="001B4519">
        <w:rPr>
          <w:noProof/>
        </w:rPr>
        <w:t>45</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55ZG</w:t>
      </w:r>
      <w:r>
        <w:rPr>
          <w:noProof/>
        </w:rPr>
        <w:tab/>
        <w:t>Compliance with Legal Services Directions</w:t>
      </w:r>
      <w:r w:rsidRPr="008922AF">
        <w:rPr>
          <w:noProof/>
        </w:rPr>
        <w:tab/>
      </w:r>
      <w:r w:rsidRPr="008922AF">
        <w:rPr>
          <w:noProof/>
        </w:rPr>
        <w:fldChar w:fldCharType="begin"/>
      </w:r>
      <w:r w:rsidRPr="008922AF">
        <w:rPr>
          <w:noProof/>
        </w:rPr>
        <w:instrText xml:space="preserve"> PAGEREF _Toc170222953 \h </w:instrText>
      </w:r>
      <w:r w:rsidRPr="008922AF">
        <w:rPr>
          <w:noProof/>
        </w:rPr>
      </w:r>
      <w:r w:rsidRPr="008922AF">
        <w:rPr>
          <w:noProof/>
        </w:rPr>
        <w:fldChar w:fldCharType="separate"/>
      </w:r>
      <w:r w:rsidR="001B4519">
        <w:rPr>
          <w:noProof/>
        </w:rPr>
        <w:t>46</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55ZH</w:t>
      </w:r>
      <w:r>
        <w:rPr>
          <w:noProof/>
        </w:rPr>
        <w:tab/>
        <w:t>Legal Services Directions and legal professional privilege</w:t>
      </w:r>
      <w:r w:rsidRPr="008922AF">
        <w:rPr>
          <w:noProof/>
        </w:rPr>
        <w:tab/>
      </w:r>
      <w:r w:rsidRPr="008922AF">
        <w:rPr>
          <w:noProof/>
        </w:rPr>
        <w:fldChar w:fldCharType="begin"/>
      </w:r>
      <w:r w:rsidRPr="008922AF">
        <w:rPr>
          <w:noProof/>
        </w:rPr>
        <w:instrText xml:space="preserve"> PAGEREF _Toc170222954 \h </w:instrText>
      </w:r>
      <w:r w:rsidRPr="008922AF">
        <w:rPr>
          <w:noProof/>
        </w:rPr>
      </w:r>
      <w:r w:rsidRPr="008922AF">
        <w:rPr>
          <w:noProof/>
        </w:rPr>
        <w:fldChar w:fldCharType="separate"/>
      </w:r>
      <w:r w:rsidR="001B4519">
        <w:rPr>
          <w:noProof/>
        </w:rPr>
        <w:t>46</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55ZI</w:t>
      </w:r>
      <w:r>
        <w:rPr>
          <w:noProof/>
        </w:rPr>
        <w:tab/>
        <w:t>Anything done under Legal Services Directions not actionable</w:t>
      </w:r>
      <w:r w:rsidRPr="008922AF">
        <w:rPr>
          <w:noProof/>
        </w:rPr>
        <w:tab/>
      </w:r>
      <w:r w:rsidRPr="008922AF">
        <w:rPr>
          <w:noProof/>
        </w:rPr>
        <w:fldChar w:fldCharType="begin"/>
      </w:r>
      <w:r w:rsidRPr="008922AF">
        <w:rPr>
          <w:noProof/>
        </w:rPr>
        <w:instrText xml:space="preserve"> PAGEREF _Toc170222955 \h </w:instrText>
      </w:r>
      <w:r w:rsidRPr="008922AF">
        <w:rPr>
          <w:noProof/>
        </w:rPr>
      </w:r>
      <w:r w:rsidRPr="008922AF">
        <w:rPr>
          <w:noProof/>
        </w:rPr>
        <w:fldChar w:fldCharType="separate"/>
      </w:r>
      <w:r w:rsidR="001B4519">
        <w:rPr>
          <w:noProof/>
        </w:rPr>
        <w:t>47</w:t>
      </w:r>
      <w:r w:rsidRPr="008922AF">
        <w:rPr>
          <w:noProof/>
        </w:rPr>
        <w:fldChar w:fldCharType="end"/>
      </w:r>
    </w:p>
    <w:p w:rsidR="008922AF" w:rsidRDefault="008922AF">
      <w:pPr>
        <w:pStyle w:val="TOC2"/>
        <w:rPr>
          <w:rFonts w:asciiTheme="minorHAnsi" w:eastAsiaTheme="minorEastAsia" w:hAnsiTheme="minorHAnsi" w:cstheme="minorBidi"/>
          <w:b w:val="0"/>
          <w:noProof/>
          <w:kern w:val="0"/>
          <w:sz w:val="22"/>
          <w:szCs w:val="22"/>
        </w:rPr>
      </w:pPr>
      <w:r>
        <w:rPr>
          <w:noProof/>
        </w:rPr>
        <w:t>Part IX—Suits by and against the Commonwealth and the States</w:t>
      </w:r>
      <w:r w:rsidRPr="008922AF">
        <w:rPr>
          <w:b w:val="0"/>
          <w:noProof/>
          <w:sz w:val="18"/>
        </w:rPr>
        <w:tab/>
      </w:r>
      <w:r w:rsidRPr="008922AF">
        <w:rPr>
          <w:b w:val="0"/>
          <w:noProof/>
          <w:sz w:val="18"/>
        </w:rPr>
        <w:fldChar w:fldCharType="begin"/>
      </w:r>
      <w:r w:rsidRPr="008922AF">
        <w:rPr>
          <w:b w:val="0"/>
          <w:noProof/>
          <w:sz w:val="18"/>
        </w:rPr>
        <w:instrText xml:space="preserve"> PAGEREF _Toc170222956 \h </w:instrText>
      </w:r>
      <w:r w:rsidRPr="008922AF">
        <w:rPr>
          <w:b w:val="0"/>
          <w:noProof/>
          <w:sz w:val="18"/>
        </w:rPr>
      </w:r>
      <w:r w:rsidRPr="008922AF">
        <w:rPr>
          <w:b w:val="0"/>
          <w:noProof/>
          <w:sz w:val="18"/>
        </w:rPr>
        <w:fldChar w:fldCharType="separate"/>
      </w:r>
      <w:r w:rsidR="001B4519">
        <w:rPr>
          <w:b w:val="0"/>
          <w:noProof/>
          <w:sz w:val="18"/>
        </w:rPr>
        <w:t>48</w:t>
      </w:r>
      <w:r w:rsidRPr="008922AF">
        <w:rPr>
          <w:b w:val="0"/>
          <w:noProof/>
          <w:sz w:val="18"/>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56</w:t>
      </w:r>
      <w:r>
        <w:rPr>
          <w:noProof/>
        </w:rPr>
        <w:tab/>
        <w:t>Suits against the Commonwealth</w:t>
      </w:r>
      <w:r w:rsidRPr="008922AF">
        <w:rPr>
          <w:noProof/>
        </w:rPr>
        <w:tab/>
      </w:r>
      <w:r w:rsidRPr="008922AF">
        <w:rPr>
          <w:noProof/>
        </w:rPr>
        <w:fldChar w:fldCharType="begin"/>
      </w:r>
      <w:r w:rsidRPr="008922AF">
        <w:rPr>
          <w:noProof/>
        </w:rPr>
        <w:instrText xml:space="preserve"> PAGEREF _Toc170222957 \h </w:instrText>
      </w:r>
      <w:r w:rsidRPr="008922AF">
        <w:rPr>
          <w:noProof/>
        </w:rPr>
      </w:r>
      <w:r w:rsidRPr="008922AF">
        <w:rPr>
          <w:noProof/>
        </w:rPr>
        <w:fldChar w:fldCharType="separate"/>
      </w:r>
      <w:r w:rsidR="001B4519">
        <w:rPr>
          <w:noProof/>
        </w:rPr>
        <w:t>48</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57</w:t>
      </w:r>
      <w:r>
        <w:rPr>
          <w:noProof/>
        </w:rPr>
        <w:tab/>
        <w:t>Suits by a State against the Commonwealth</w:t>
      </w:r>
      <w:r w:rsidRPr="008922AF">
        <w:rPr>
          <w:noProof/>
        </w:rPr>
        <w:tab/>
      </w:r>
      <w:r w:rsidRPr="008922AF">
        <w:rPr>
          <w:noProof/>
        </w:rPr>
        <w:fldChar w:fldCharType="begin"/>
      </w:r>
      <w:r w:rsidRPr="008922AF">
        <w:rPr>
          <w:noProof/>
        </w:rPr>
        <w:instrText xml:space="preserve"> PAGEREF _Toc170222958 \h </w:instrText>
      </w:r>
      <w:r w:rsidRPr="008922AF">
        <w:rPr>
          <w:noProof/>
        </w:rPr>
      </w:r>
      <w:r w:rsidRPr="008922AF">
        <w:rPr>
          <w:noProof/>
        </w:rPr>
        <w:fldChar w:fldCharType="separate"/>
      </w:r>
      <w:r w:rsidR="001B4519">
        <w:rPr>
          <w:noProof/>
        </w:rPr>
        <w:t>48</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58</w:t>
      </w:r>
      <w:r>
        <w:rPr>
          <w:noProof/>
        </w:rPr>
        <w:tab/>
        <w:t>Suits against a State in matters of federal jurisdiction</w:t>
      </w:r>
      <w:r w:rsidRPr="008922AF">
        <w:rPr>
          <w:noProof/>
        </w:rPr>
        <w:tab/>
      </w:r>
      <w:r w:rsidRPr="008922AF">
        <w:rPr>
          <w:noProof/>
        </w:rPr>
        <w:fldChar w:fldCharType="begin"/>
      </w:r>
      <w:r w:rsidRPr="008922AF">
        <w:rPr>
          <w:noProof/>
        </w:rPr>
        <w:instrText xml:space="preserve"> PAGEREF _Toc170222959 \h </w:instrText>
      </w:r>
      <w:r w:rsidRPr="008922AF">
        <w:rPr>
          <w:noProof/>
        </w:rPr>
      </w:r>
      <w:r w:rsidRPr="008922AF">
        <w:rPr>
          <w:noProof/>
        </w:rPr>
        <w:fldChar w:fldCharType="separate"/>
      </w:r>
      <w:r w:rsidR="001B4519">
        <w:rPr>
          <w:noProof/>
        </w:rPr>
        <w:t>49</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59</w:t>
      </w:r>
      <w:r>
        <w:rPr>
          <w:noProof/>
        </w:rPr>
        <w:tab/>
        <w:t>Suits between States</w:t>
      </w:r>
      <w:r w:rsidRPr="008922AF">
        <w:rPr>
          <w:noProof/>
        </w:rPr>
        <w:tab/>
      </w:r>
      <w:r w:rsidRPr="008922AF">
        <w:rPr>
          <w:noProof/>
        </w:rPr>
        <w:fldChar w:fldCharType="begin"/>
      </w:r>
      <w:r w:rsidRPr="008922AF">
        <w:rPr>
          <w:noProof/>
        </w:rPr>
        <w:instrText xml:space="preserve"> PAGEREF _Toc170222960 \h </w:instrText>
      </w:r>
      <w:r w:rsidRPr="008922AF">
        <w:rPr>
          <w:noProof/>
        </w:rPr>
      </w:r>
      <w:r w:rsidRPr="008922AF">
        <w:rPr>
          <w:noProof/>
        </w:rPr>
        <w:fldChar w:fldCharType="separate"/>
      </w:r>
      <w:r w:rsidR="001B4519">
        <w:rPr>
          <w:noProof/>
        </w:rPr>
        <w:t>49</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60</w:t>
      </w:r>
      <w:r>
        <w:rPr>
          <w:noProof/>
        </w:rPr>
        <w:tab/>
        <w:t>Injunction against a State and its officers</w:t>
      </w:r>
      <w:r w:rsidRPr="008922AF">
        <w:rPr>
          <w:noProof/>
        </w:rPr>
        <w:tab/>
      </w:r>
      <w:r w:rsidRPr="008922AF">
        <w:rPr>
          <w:noProof/>
        </w:rPr>
        <w:fldChar w:fldCharType="begin"/>
      </w:r>
      <w:r w:rsidRPr="008922AF">
        <w:rPr>
          <w:noProof/>
        </w:rPr>
        <w:instrText xml:space="preserve"> PAGEREF _Toc170222961 \h </w:instrText>
      </w:r>
      <w:r w:rsidRPr="008922AF">
        <w:rPr>
          <w:noProof/>
        </w:rPr>
      </w:r>
      <w:r w:rsidRPr="008922AF">
        <w:rPr>
          <w:noProof/>
        </w:rPr>
        <w:fldChar w:fldCharType="separate"/>
      </w:r>
      <w:r w:rsidR="001B4519">
        <w:rPr>
          <w:noProof/>
        </w:rPr>
        <w:t>49</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61</w:t>
      </w:r>
      <w:r>
        <w:rPr>
          <w:noProof/>
        </w:rPr>
        <w:tab/>
        <w:t>Suits by Commonwealth</w:t>
      </w:r>
      <w:r w:rsidRPr="008922AF">
        <w:rPr>
          <w:noProof/>
        </w:rPr>
        <w:tab/>
      </w:r>
      <w:r w:rsidRPr="008922AF">
        <w:rPr>
          <w:noProof/>
        </w:rPr>
        <w:fldChar w:fldCharType="begin"/>
      </w:r>
      <w:r w:rsidRPr="008922AF">
        <w:rPr>
          <w:noProof/>
        </w:rPr>
        <w:instrText xml:space="preserve"> PAGEREF _Toc170222962 \h </w:instrText>
      </w:r>
      <w:r w:rsidRPr="008922AF">
        <w:rPr>
          <w:noProof/>
        </w:rPr>
      </w:r>
      <w:r w:rsidRPr="008922AF">
        <w:rPr>
          <w:noProof/>
        </w:rPr>
        <w:fldChar w:fldCharType="separate"/>
      </w:r>
      <w:r w:rsidR="001B4519">
        <w:rPr>
          <w:noProof/>
        </w:rPr>
        <w:t>49</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62</w:t>
      </w:r>
      <w:r>
        <w:rPr>
          <w:noProof/>
        </w:rPr>
        <w:tab/>
        <w:t>Suits by a State</w:t>
      </w:r>
      <w:r w:rsidRPr="008922AF">
        <w:rPr>
          <w:noProof/>
        </w:rPr>
        <w:tab/>
      </w:r>
      <w:r w:rsidRPr="008922AF">
        <w:rPr>
          <w:noProof/>
        </w:rPr>
        <w:fldChar w:fldCharType="begin"/>
      </w:r>
      <w:r w:rsidRPr="008922AF">
        <w:rPr>
          <w:noProof/>
        </w:rPr>
        <w:instrText xml:space="preserve"> PAGEREF _Toc170222963 \h </w:instrText>
      </w:r>
      <w:r w:rsidRPr="008922AF">
        <w:rPr>
          <w:noProof/>
        </w:rPr>
      </w:r>
      <w:r w:rsidRPr="008922AF">
        <w:rPr>
          <w:noProof/>
        </w:rPr>
        <w:fldChar w:fldCharType="separate"/>
      </w:r>
      <w:r w:rsidR="001B4519">
        <w:rPr>
          <w:noProof/>
        </w:rPr>
        <w:t>49</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63</w:t>
      </w:r>
      <w:r>
        <w:rPr>
          <w:noProof/>
        </w:rPr>
        <w:tab/>
        <w:t>Service of process when Commonwealth or State is party</w:t>
      </w:r>
      <w:r w:rsidRPr="008922AF">
        <w:rPr>
          <w:noProof/>
        </w:rPr>
        <w:tab/>
      </w:r>
      <w:r w:rsidRPr="008922AF">
        <w:rPr>
          <w:noProof/>
        </w:rPr>
        <w:fldChar w:fldCharType="begin"/>
      </w:r>
      <w:r w:rsidRPr="008922AF">
        <w:rPr>
          <w:noProof/>
        </w:rPr>
        <w:instrText xml:space="preserve"> PAGEREF _Toc170222964 \h </w:instrText>
      </w:r>
      <w:r w:rsidRPr="008922AF">
        <w:rPr>
          <w:noProof/>
        </w:rPr>
      </w:r>
      <w:r w:rsidRPr="008922AF">
        <w:rPr>
          <w:noProof/>
        </w:rPr>
        <w:fldChar w:fldCharType="separate"/>
      </w:r>
      <w:r w:rsidR="001B4519">
        <w:rPr>
          <w:noProof/>
        </w:rPr>
        <w:t>49</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64</w:t>
      </w:r>
      <w:r>
        <w:rPr>
          <w:noProof/>
        </w:rPr>
        <w:tab/>
        <w:t>Rights of parties</w:t>
      </w:r>
      <w:r w:rsidRPr="008922AF">
        <w:rPr>
          <w:noProof/>
        </w:rPr>
        <w:tab/>
      </w:r>
      <w:r w:rsidRPr="008922AF">
        <w:rPr>
          <w:noProof/>
        </w:rPr>
        <w:fldChar w:fldCharType="begin"/>
      </w:r>
      <w:r w:rsidRPr="008922AF">
        <w:rPr>
          <w:noProof/>
        </w:rPr>
        <w:instrText xml:space="preserve"> PAGEREF _Toc170222965 \h </w:instrText>
      </w:r>
      <w:r w:rsidRPr="008922AF">
        <w:rPr>
          <w:noProof/>
        </w:rPr>
      </w:r>
      <w:r w:rsidRPr="008922AF">
        <w:rPr>
          <w:noProof/>
        </w:rPr>
        <w:fldChar w:fldCharType="separate"/>
      </w:r>
      <w:r w:rsidR="001B4519">
        <w:rPr>
          <w:noProof/>
        </w:rPr>
        <w:t>50</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65</w:t>
      </w:r>
      <w:r>
        <w:rPr>
          <w:noProof/>
        </w:rPr>
        <w:tab/>
        <w:t>No execution against Commonwealth or a State</w:t>
      </w:r>
      <w:r w:rsidRPr="008922AF">
        <w:rPr>
          <w:noProof/>
        </w:rPr>
        <w:tab/>
      </w:r>
      <w:r w:rsidRPr="008922AF">
        <w:rPr>
          <w:noProof/>
        </w:rPr>
        <w:fldChar w:fldCharType="begin"/>
      </w:r>
      <w:r w:rsidRPr="008922AF">
        <w:rPr>
          <w:noProof/>
        </w:rPr>
        <w:instrText xml:space="preserve"> PAGEREF _Toc170222966 \h </w:instrText>
      </w:r>
      <w:r w:rsidRPr="008922AF">
        <w:rPr>
          <w:noProof/>
        </w:rPr>
      </w:r>
      <w:r w:rsidRPr="008922AF">
        <w:rPr>
          <w:noProof/>
        </w:rPr>
        <w:fldChar w:fldCharType="separate"/>
      </w:r>
      <w:r w:rsidR="001B4519">
        <w:rPr>
          <w:noProof/>
        </w:rPr>
        <w:t>50</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66</w:t>
      </w:r>
      <w:r>
        <w:rPr>
          <w:noProof/>
        </w:rPr>
        <w:tab/>
        <w:t>Performance by Commonwealth or State</w:t>
      </w:r>
      <w:r w:rsidRPr="008922AF">
        <w:rPr>
          <w:noProof/>
        </w:rPr>
        <w:tab/>
      </w:r>
      <w:r w:rsidRPr="008922AF">
        <w:rPr>
          <w:noProof/>
        </w:rPr>
        <w:fldChar w:fldCharType="begin"/>
      </w:r>
      <w:r w:rsidRPr="008922AF">
        <w:rPr>
          <w:noProof/>
        </w:rPr>
        <w:instrText xml:space="preserve"> PAGEREF _Toc170222967 \h </w:instrText>
      </w:r>
      <w:r w:rsidRPr="008922AF">
        <w:rPr>
          <w:noProof/>
        </w:rPr>
      </w:r>
      <w:r w:rsidRPr="008922AF">
        <w:rPr>
          <w:noProof/>
        </w:rPr>
        <w:fldChar w:fldCharType="separate"/>
      </w:r>
      <w:r w:rsidR="001B4519">
        <w:rPr>
          <w:noProof/>
        </w:rPr>
        <w:t>50</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67</w:t>
      </w:r>
      <w:r>
        <w:rPr>
          <w:noProof/>
        </w:rPr>
        <w:tab/>
        <w:t>Execution by Commonwealth or State</w:t>
      </w:r>
      <w:r w:rsidRPr="008922AF">
        <w:rPr>
          <w:noProof/>
        </w:rPr>
        <w:tab/>
      </w:r>
      <w:r w:rsidRPr="008922AF">
        <w:rPr>
          <w:noProof/>
        </w:rPr>
        <w:fldChar w:fldCharType="begin"/>
      </w:r>
      <w:r w:rsidRPr="008922AF">
        <w:rPr>
          <w:noProof/>
        </w:rPr>
        <w:instrText xml:space="preserve"> PAGEREF _Toc170222968 \h </w:instrText>
      </w:r>
      <w:r w:rsidRPr="008922AF">
        <w:rPr>
          <w:noProof/>
        </w:rPr>
      </w:r>
      <w:r w:rsidRPr="008922AF">
        <w:rPr>
          <w:noProof/>
        </w:rPr>
        <w:fldChar w:fldCharType="separate"/>
      </w:r>
      <w:r w:rsidR="001B4519">
        <w:rPr>
          <w:noProof/>
        </w:rPr>
        <w:t>50</w:t>
      </w:r>
      <w:r w:rsidRPr="008922AF">
        <w:rPr>
          <w:noProof/>
        </w:rPr>
        <w:fldChar w:fldCharType="end"/>
      </w:r>
    </w:p>
    <w:p w:rsidR="008922AF" w:rsidRDefault="008922AF">
      <w:pPr>
        <w:pStyle w:val="TOC2"/>
        <w:rPr>
          <w:rFonts w:asciiTheme="minorHAnsi" w:eastAsiaTheme="minorEastAsia" w:hAnsiTheme="minorHAnsi" w:cstheme="minorBidi"/>
          <w:b w:val="0"/>
          <w:noProof/>
          <w:kern w:val="0"/>
          <w:sz w:val="22"/>
          <w:szCs w:val="22"/>
        </w:rPr>
      </w:pPr>
      <w:r>
        <w:rPr>
          <w:noProof/>
        </w:rPr>
        <w:t>Part IXA—Suits relating to the Northern Territory</w:t>
      </w:r>
      <w:r w:rsidRPr="008922AF">
        <w:rPr>
          <w:b w:val="0"/>
          <w:noProof/>
          <w:sz w:val="18"/>
        </w:rPr>
        <w:tab/>
      </w:r>
      <w:r w:rsidRPr="008922AF">
        <w:rPr>
          <w:b w:val="0"/>
          <w:noProof/>
          <w:sz w:val="18"/>
        </w:rPr>
        <w:fldChar w:fldCharType="begin"/>
      </w:r>
      <w:r w:rsidRPr="008922AF">
        <w:rPr>
          <w:b w:val="0"/>
          <w:noProof/>
          <w:sz w:val="18"/>
        </w:rPr>
        <w:instrText xml:space="preserve"> PAGEREF _Toc170222969 \h </w:instrText>
      </w:r>
      <w:r w:rsidRPr="008922AF">
        <w:rPr>
          <w:b w:val="0"/>
          <w:noProof/>
          <w:sz w:val="18"/>
        </w:rPr>
      </w:r>
      <w:r w:rsidRPr="008922AF">
        <w:rPr>
          <w:b w:val="0"/>
          <w:noProof/>
          <w:sz w:val="18"/>
        </w:rPr>
        <w:fldChar w:fldCharType="separate"/>
      </w:r>
      <w:r w:rsidR="001B4519">
        <w:rPr>
          <w:b w:val="0"/>
          <w:noProof/>
          <w:sz w:val="18"/>
        </w:rPr>
        <w:t>51</w:t>
      </w:r>
      <w:r w:rsidRPr="008922AF">
        <w:rPr>
          <w:b w:val="0"/>
          <w:noProof/>
          <w:sz w:val="18"/>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67A</w:t>
      </w:r>
      <w:r>
        <w:rPr>
          <w:noProof/>
        </w:rPr>
        <w:tab/>
        <w:t>Interpretation</w:t>
      </w:r>
      <w:r w:rsidRPr="008922AF">
        <w:rPr>
          <w:noProof/>
        </w:rPr>
        <w:tab/>
      </w:r>
      <w:r w:rsidRPr="008922AF">
        <w:rPr>
          <w:noProof/>
        </w:rPr>
        <w:fldChar w:fldCharType="begin"/>
      </w:r>
      <w:r w:rsidRPr="008922AF">
        <w:rPr>
          <w:noProof/>
        </w:rPr>
        <w:instrText xml:space="preserve"> PAGEREF _Toc170222970 \h </w:instrText>
      </w:r>
      <w:r w:rsidRPr="008922AF">
        <w:rPr>
          <w:noProof/>
        </w:rPr>
      </w:r>
      <w:r w:rsidRPr="008922AF">
        <w:rPr>
          <w:noProof/>
        </w:rPr>
        <w:fldChar w:fldCharType="separate"/>
      </w:r>
      <w:r w:rsidR="001B4519">
        <w:rPr>
          <w:noProof/>
        </w:rPr>
        <w:t>51</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67B</w:t>
      </w:r>
      <w:r>
        <w:rPr>
          <w:noProof/>
        </w:rPr>
        <w:tab/>
        <w:t>Suits between Commonwealth and Northern Territory</w:t>
      </w:r>
      <w:r w:rsidRPr="008922AF">
        <w:rPr>
          <w:noProof/>
        </w:rPr>
        <w:tab/>
      </w:r>
      <w:r w:rsidRPr="008922AF">
        <w:rPr>
          <w:noProof/>
        </w:rPr>
        <w:fldChar w:fldCharType="begin"/>
      </w:r>
      <w:r w:rsidRPr="008922AF">
        <w:rPr>
          <w:noProof/>
        </w:rPr>
        <w:instrText xml:space="preserve"> PAGEREF _Toc170222971 \h </w:instrText>
      </w:r>
      <w:r w:rsidRPr="008922AF">
        <w:rPr>
          <w:noProof/>
        </w:rPr>
      </w:r>
      <w:r w:rsidRPr="008922AF">
        <w:rPr>
          <w:noProof/>
        </w:rPr>
        <w:fldChar w:fldCharType="separate"/>
      </w:r>
      <w:r w:rsidR="001B4519">
        <w:rPr>
          <w:noProof/>
        </w:rPr>
        <w:t>51</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67C</w:t>
      </w:r>
      <w:r>
        <w:rPr>
          <w:noProof/>
        </w:rPr>
        <w:tab/>
        <w:t>Jurisdiction of Supreme Court of Territory</w:t>
      </w:r>
      <w:r w:rsidRPr="008922AF">
        <w:rPr>
          <w:noProof/>
        </w:rPr>
        <w:tab/>
      </w:r>
      <w:r w:rsidRPr="008922AF">
        <w:rPr>
          <w:noProof/>
        </w:rPr>
        <w:fldChar w:fldCharType="begin"/>
      </w:r>
      <w:r w:rsidRPr="008922AF">
        <w:rPr>
          <w:noProof/>
        </w:rPr>
        <w:instrText xml:space="preserve"> PAGEREF _Toc170222972 \h </w:instrText>
      </w:r>
      <w:r w:rsidRPr="008922AF">
        <w:rPr>
          <w:noProof/>
        </w:rPr>
      </w:r>
      <w:r w:rsidRPr="008922AF">
        <w:rPr>
          <w:noProof/>
        </w:rPr>
        <w:fldChar w:fldCharType="separate"/>
      </w:r>
      <w:r w:rsidR="001B4519">
        <w:rPr>
          <w:noProof/>
        </w:rPr>
        <w:t>51</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67D</w:t>
      </w:r>
      <w:r>
        <w:rPr>
          <w:noProof/>
        </w:rPr>
        <w:tab/>
        <w:t>Prosecution of indictable offences in Supreme Court of Territory</w:t>
      </w:r>
      <w:r w:rsidRPr="008922AF">
        <w:rPr>
          <w:noProof/>
        </w:rPr>
        <w:tab/>
      </w:r>
      <w:r w:rsidRPr="008922AF">
        <w:rPr>
          <w:noProof/>
        </w:rPr>
        <w:fldChar w:fldCharType="begin"/>
      </w:r>
      <w:r w:rsidRPr="008922AF">
        <w:rPr>
          <w:noProof/>
        </w:rPr>
        <w:instrText xml:space="preserve"> PAGEREF _Toc170222973 \h </w:instrText>
      </w:r>
      <w:r w:rsidRPr="008922AF">
        <w:rPr>
          <w:noProof/>
        </w:rPr>
      </w:r>
      <w:r w:rsidRPr="008922AF">
        <w:rPr>
          <w:noProof/>
        </w:rPr>
        <w:fldChar w:fldCharType="separate"/>
      </w:r>
      <w:r w:rsidR="001B4519">
        <w:rPr>
          <w:noProof/>
        </w:rPr>
        <w:t>52</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67E</w:t>
      </w:r>
      <w:r>
        <w:rPr>
          <w:noProof/>
        </w:rPr>
        <w:tab/>
        <w:t>No execution against Territory</w:t>
      </w:r>
      <w:r w:rsidRPr="008922AF">
        <w:rPr>
          <w:noProof/>
        </w:rPr>
        <w:tab/>
      </w:r>
      <w:r w:rsidRPr="008922AF">
        <w:rPr>
          <w:noProof/>
        </w:rPr>
        <w:fldChar w:fldCharType="begin"/>
      </w:r>
      <w:r w:rsidRPr="008922AF">
        <w:rPr>
          <w:noProof/>
        </w:rPr>
        <w:instrText xml:space="preserve"> PAGEREF _Toc170222974 \h </w:instrText>
      </w:r>
      <w:r w:rsidRPr="008922AF">
        <w:rPr>
          <w:noProof/>
        </w:rPr>
      </w:r>
      <w:r w:rsidRPr="008922AF">
        <w:rPr>
          <w:noProof/>
        </w:rPr>
        <w:fldChar w:fldCharType="separate"/>
      </w:r>
      <w:r w:rsidR="001B4519">
        <w:rPr>
          <w:noProof/>
        </w:rPr>
        <w:t>52</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67F</w:t>
      </w:r>
      <w:r>
        <w:rPr>
          <w:noProof/>
        </w:rPr>
        <w:tab/>
        <w:t>Effect of this Part</w:t>
      </w:r>
      <w:r w:rsidRPr="008922AF">
        <w:rPr>
          <w:noProof/>
        </w:rPr>
        <w:tab/>
      </w:r>
      <w:r w:rsidRPr="008922AF">
        <w:rPr>
          <w:noProof/>
        </w:rPr>
        <w:fldChar w:fldCharType="begin"/>
      </w:r>
      <w:r w:rsidRPr="008922AF">
        <w:rPr>
          <w:noProof/>
        </w:rPr>
        <w:instrText xml:space="preserve"> PAGEREF _Toc170222975 \h </w:instrText>
      </w:r>
      <w:r w:rsidRPr="008922AF">
        <w:rPr>
          <w:noProof/>
        </w:rPr>
      </w:r>
      <w:r w:rsidRPr="008922AF">
        <w:rPr>
          <w:noProof/>
        </w:rPr>
        <w:fldChar w:fldCharType="separate"/>
      </w:r>
      <w:r w:rsidR="001B4519">
        <w:rPr>
          <w:noProof/>
        </w:rPr>
        <w:t>52</w:t>
      </w:r>
      <w:r w:rsidRPr="008922AF">
        <w:rPr>
          <w:noProof/>
        </w:rPr>
        <w:fldChar w:fldCharType="end"/>
      </w:r>
    </w:p>
    <w:p w:rsidR="008922AF" w:rsidRDefault="008922AF">
      <w:pPr>
        <w:pStyle w:val="TOC2"/>
        <w:rPr>
          <w:rFonts w:asciiTheme="minorHAnsi" w:eastAsiaTheme="minorEastAsia" w:hAnsiTheme="minorHAnsi" w:cstheme="minorBidi"/>
          <w:b w:val="0"/>
          <w:noProof/>
          <w:kern w:val="0"/>
          <w:sz w:val="22"/>
          <w:szCs w:val="22"/>
        </w:rPr>
      </w:pPr>
      <w:r>
        <w:rPr>
          <w:noProof/>
        </w:rPr>
        <w:t>Part X—Criminal jurisdiction</w:t>
      </w:r>
      <w:r w:rsidRPr="008922AF">
        <w:rPr>
          <w:b w:val="0"/>
          <w:noProof/>
          <w:sz w:val="18"/>
        </w:rPr>
        <w:tab/>
      </w:r>
      <w:r w:rsidRPr="008922AF">
        <w:rPr>
          <w:b w:val="0"/>
          <w:noProof/>
          <w:sz w:val="18"/>
        </w:rPr>
        <w:fldChar w:fldCharType="begin"/>
      </w:r>
      <w:r w:rsidRPr="008922AF">
        <w:rPr>
          <w:b w:val="0"/>
          <w:noProof/>
          <w:sz w:val="18"/>
        </w:rPr>
        <w:instrText xml:space="preserve"> PAGEREF _Toc170222976 \h </w:instrText>
      </w:r>
      <w:r w:rsidRPr="008922AF">
        <w:rPr>
          <w:b w:val="0"/>
          <w:noProof/>
          <w:sz w:val="18"/>
        </w:rPr>
      </w:r>
      <w:r w:rsidRPr="008922AF">
        <w:rPr>
          <w:b w:val="0"/>
          <w:noProof/>
          <w:sz w:val="18"/>
        </w:rPr>
        <w:fldChar w:fldCharType="separate"/>
      </w:r>
      <w:r w:rsidR="001B4519">
        <w:rPr>
          <w:b w:val="0"/>
          <w:noProof/>
          <w:sz w:val="18"/>
        </w:rPr>
        <w:t>53</w:t>
      </w:r>
      <w:r w:rsidRPr="008922AF">
        <w:rPr>
          <w:b w:val="0"/>
          <w:noProof/>
          <w:sz w:val="18"/>
        </w:rPr>
        <w:fldChar w:fldCharType="end"/>
      </w:r>
    </w:p>
    <w:p w:rsidR="008922AF" w:rsidRDefault="008922AF">
      <w:pPr>
        <w:pStyle w:val="TOC3"/>
        <w:rPr>
          <w:rFonts w:asciiTheme="minorHAnsi" w:eastAsiaTheme="minorEastAsia" w:hAnsiTheme="minorHAnsi" w:cstheme="minorBidi"/>
          <w:b w:val="0"/>
          <w:noProof/>
          <w:kern w:val="0"/>
          <w:szCs w:val="22"/>
        </w:rPr>
      </w:pPr>
      <w:r>
        <w:rPr>
          <w:noProof/>
        </w:rPr>
        <w:t>Division 1A—Criminal jurisdiction of the Federal Court of Australia</w:t>
      </w:r>
      <w:r w:rsidRPr="008922AF">
        <w:rPr>
          <w:b w:val="0"/>
          <w:noProof/>
          <w:sz w:val="18"/>
        </w:rPr>
        <w:tab/>
      </w:r>
      <w:r w:rsidRPr="008922AF">
        <w:rPr>
          <w:b w:val="0"/>
          <w:noProof/>
          <w:sz w:val="18"/>
        </w:rPr>
        <w:fldChar w:fldCharType="begin"/>
      </w:r>
      <w:r w:rsidRPr="008922AF">
        <w:rPr>
          <w:b w:val="0"/>
          <w:noProof/>
          <w:sz w:val="18"/>
        </w:rPr>
        <w:instrText xml:space="preserve"> PAGEREF _Toc170222977 \h </w:instrText>
      </w:r>
      <w:r w:rsidRPr="008922AF">
        <w:rPr>
          <w:b w:val="0"/>
          <w:noProof/>
          <w:sz w:val="18"/>
        </w:rPr>
      </w:r>
      <w:r w:rsidRPr="008922AF">
        <w:rPr>
          <w:b w:val="0"/>
          <w:noProof/>
          <w:sz w:val="18"/>
        </w:rPr>
        <w:fldChar w:fldCharType="separate"/>
      </w:r>
      <w:r w:rsidR="001B4519">
        <w:rPr>
          <w:b w:val="0"/>
          <w:noProof/>
          <w:sz w:val="18"/>
        </w:rPr>
        <w:t>53</w:t>
      </w:r>
      <w:r w:rsidRPr="008922AF">
        <w:rPr>
          <w:b w:val="0"/>
          <w:noProof/>
          <w:sz w:val="18"/>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67G</w:t>
      </w:r>
      <w:r>
        <w:rPr>
          <w:noProof/>
        </w:rPr>
        <w:tab/>
        <w:t>Criminal jurisdiction of the Federal Court of Australia</w:t>
      </w:r>
      <w:r w:rsidRPr="008922AF">
        <w:rPr>
          <w:noProof/>
        </w:rPr>
        <w:tab/>
      </w:r>
      <w:r w:rsidRPr="008922AF">
        <w:rPr>
          <w:noProof/>
        </w:rPr>
        <w:fldChar w:fldCharType="begin"/>
      </w:r>
      <w:r w:rsidRPr="008922AF">
        <w:rPr>
          <w:noProof/>
        </w:rPr>
        <w:instrText xml:space="preserve"> PAGEREF _Toc170222978 \h </w:instrText>
      </w:r>
      <w:r w:rsidRPr="008922AF">
        <w:rPr>
          <w:noProof/>
        </w:rPr>
      </w:r>
      <w:r w:rsidRPr="008922AF">
        <w:rPr>
          <w:noProof/>
        </w:rPr>
        <w:fldChar w:fldCharType="separate"/>
      </w:r>
      <w:r w:rsidR="001B4519">
        <w:rPr>
          <w:noProof/>
        </w:rPr>
        <w:t>53</w:t>
      </w:r>
      <w:r w:rsidRPr="008922AF">
        <w:rPr>
          <w:noProof/>
        </w:rPr>
        <w:fldChar w:fldCharType="end"/>
      </w:r>
    </w:p>
    <w:p w:rsidR="008922AF" w:rsidRDefault="008922AF">
      <w:pPr>
        <w:pStyle w:val="TOC3"/>
        <w:rPr>
          <w:rFonts w:asciiTheme="minorHAnsi" w:eastAsiaTheme="minorEastAsia" w:hAnsiTheme="minorHAnsi" w:cstheme="minorBidi"/>
          <w:b w:val="0"/>
          <w:noProof/>
          <w:kern w:val="0"/>
          <w:szCs w:val="22"/>
        </w:rPr>
      </w:pPr>
      <w:r>
        <w:rPr>
          <w:noProof/>
        </w:rPr>
        <w:t>Division 1—Application of laws</w:t>
      </w:r>
      <w:r w:rsidRPr="008922AF">
        <w:rPr>
          <w:b w:val="0"/>
          <w:noProof/>
          <w:sz w:val="18"/>
        </w:rPr>
        <w:tab/>
      </w:r>
      <w:r w:rsidRPr="008922AF">
        <w:rPr>
          <w:b w:val="0"/>
          <w:noProof/>
          <w:sz w:val="18"/>
        </w:rPr>
        <w:fldChar w:fldCharType="begin"/>
      </w:r>
      <w:r w:rsidRPr="008922AF">
        <w:rPr>
          <w:b w:val="0"/>
          <w:noProof/>
          <w:sz w:val="18"/>
        </w:rPr>
        <w:instrText xml:space="preserve"> PAGEREF _Toc170222979 \h </w:instrText>
      </w:r>
      <w:r w:rsidRPr="008922AF">
        <w:rPr>
          <w:b w:val="0"/>
          <w:noProof/>
          <w:sz w:val="18"/>
        </w:rPr>
      </w:r>
      <w:r w:rsidRPr="008922AF">
        <w:rPr>
          <w:b w:val="0"/>
          <w:noProof/>
          <w:sz w:val="18"/>
        </w:rPr>
        <w:fldChar w:fldCharType="separate"/>
      </w:r>
      <w:r w:rsidR="001B4519">
        <w:rPr>
          <w:b w:val="0"/>
          <w:noProof/>
          <w:sz w:val="18"/>
        </w:rPr>
        <w:t>55</w:t>
      </w:r>
      <w:r w:rsidRPr="008922AF">
        <w:rPr>
          <w:b w:val="0"/>
          <w:noProof/>
          <w:sz w:val="18"/>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68</w:t>
      </w:r>
      <w:r>
        <w:rPr>
          <w:noProof/>
        </w:rPr>
        <w:tab/>
        <w:t>Jurisdiction of State and Territory courts in criminal cases</w:t>
      </w:r>
      <w:r w:rsidRPr="008922AF">
        <w:rPr>
          <w:noProof/>
        </w:rPr>
        <w:tab/>
      </w:r>
      <w:r w:rsidRPr="008922AF">
        <w:rPr>
          <w:noProof/>
        </w:rPr>
        <w:fldChar w:fldCharType="begin"/>
      </w:r>
      <w:r w:rsidRPr="008922AF">
        <w:rPr>
          <w:noProof/>
        </w:rPr>
        <w:instrText xml:space="preserve"> PAGEREF _Toc170222980 \h </w:instrText>
      </w:r>
      <w:r w:rsidRPr="008922AF">
        <w:rPr>
          <w:noProof/>
        </w:rPr>
      </w:r>
      <w:r w:rsidRPr="008922AF">
        <w:rPr>
          <w:noProof/>
        </w:rPr>
        <w:fldChar w:fldCharType="separate"/>
      </w:r>
      <w:r w:rsidR="001B4519">
        <w:rPr>
          <w:noProof/>
        </w:rPr>
        <w:t>55</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68A</w:t>
      </w:r>
      <w:r>
        <w:rPr>
          <w:noProof/>
        </w:rPr>
        <w:tab/>
        <w:t>Committals jurisdiction if both Federal Court of Australia and State or Territory court have jurisdiction in relation to indictable offence</w:t>
      </w:r>
      <w:r w:rsidRPr="008922AF">
        <w:rPr>
          <w:noProof/>
        </w:rPr>
        <w:tab/>
      </w:r>
      <w:r w:rsidRPr="008922AF">
        <w:rPr>
          <w:noProof/>
        </w:rPr>
        <w:fldChar w:fldCharType="begin"/>
      </w:r>
      <w:r w:rsidRPr="008922AF">
        <w:rPr>
          <w:noProof/>
        </w:rPr>
        <w:instrText xml:space="preserve"> PAGEREF _Toc170222981 \h </w:instrText>
      </w:r>
      <w:r w:rsidRPr="008922AF">
        <w:rPr>
          <w:noProof/>
        </w:rPr>
      </w:r>
      <w:r w:rsidRPr="008922AF">
        <w:rPr>
          <w:noProof/>
        </w:rPr>
        <w:fldChar w:fldCharType="separate"/>
      </w:r>
      <w:r w:rsidR="001B4519">
        <w:rPr>
          <w:noProof/>
        </w:rPr>
        <w:t>58</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68B</w:t>
      </w:r>
      <w:r>
        <w:rPr>
          <w:noProof/>
        </w:rPr>
        <w:tab/>
        <w:t>Application of State and Territory laws if Federal Court of Australia and State or Territory court both have jurisdiction in relation to an offence</w:t>
      </w:r>
      <w:r w:rsidRPr="008922AF">
        <w:rPr>
          <w:noProof/>
        </w:rPr>
        <w:tab/>
      </w:r>
      <w:r w:rsidRPr="008922AF">
        <w:rPr>
          <w:noProof/>
        </w:rPr>
        <w:fldChar w:fldCharType="begin"/>
      </w:r>
      <w:r w:rsidRPr="008922AF">
        <w:rPr>
          <w:noProof/>
        </w:rPr>
        <w:instrText xml:space="preserve"> PAGEREF _Toc170222982 \h </w:instrText>
      </w:r>
      <w:r w:rsidRPr="008922AF">
        <w:rPr>
          <w:noProof/>
        </w:rPr>
      </w:r>
      <w:r w:rsidRPr="008922AF">
        <w:rPr>
          <w:noProof/>
        </w:rPr>
        <w:fldChar w:fldCharType="separate"/>
      </w:r>
      <w:r w:rsidR="001B4519">
        <w:rPr>
          <w:noProof/>
        </w:rPr>
        <w:t>60</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68C</w:t>
      </w:r>
      <w:r>
        <w:rPr>
          <w:noProof/>
        </w:rPr>
        <w:tab/>
        <w:t>Adjustments to State and Territory laws applying to indictable primary</w:t>
      </w:r>
      <w:r w:rsidRPr="00BD5AAF">
        <w:rPr>
          <w:noProof/>
        </w:rPr>
        <w:t xml:space="preserve"> </w:t>
      </w:r>
      <w:r>
        <w:rPr>
          <w:noProof/>
        </w:rPr>
        <w:t>proceedings before Federal Court of Australia</w:t>
      </w:r>
      <w:r w:rsidRPr="008922AF">
        <w:rPr>
          <w:noProof/>
        </w:rPr>
        <w:tab/>
      </w:r>
      <w:r w:rsidRPr="008922AF">
        <w:rPr>
          <w:noProof/>
        </w:rPr>
        <w:fldChar w:fldCharType="begin"/>
      </w:r>
      <w:r w:rsidRPr="008922AF">
        <w:rPr>
          <w:noProof/>
        </w:rPr>
        <w:instrText xml:space="preserve"> PAGEREF _Toc170222983 \h </w:instrText>
      </w:r>
      <w:r w:rsidRPr="008922AF">
        <w:rPr>
          <w:noProof/>
        </w:rPr>
      </w:r>
      <w:r w:rsidRPr="008922AF">
        <w:rPr>
          <w:noProof/>
        </w:rPr>
        <w:fldChar w:fldCharType="separate"/>
      </w:r>
      <w:r w:rsidR="001B4519">
        <w:rPr>
          <w:noProof/>
        </w:rPr>
        <w:t>61</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68D</w:t>
      </w:r>
      <w:r>
        <w:rPr>
          <w:noProof/>
        </w:rPr>
        <w:tab/>
        <w:t>Adjustments to State and Territory laws applying to proceedings for related summary offences before Federal Court of Australia</w:t>
      </w:r>
      <w:r w:rsidRPr="008922AF">
        <w:rPr>
          <w:noProof/>
        </w:rPr>
        <w:tab/>
      </w:r>
      <w:r w:rsidRPr="008922AF">
        <w:rPr>
          <w:noProof/>
        </w:rPr>
        <w:fldChar w:fldCharType="begin"/>
      </w:r>
      <w:r w:rsidRPr="008922AF">
        <w:rPr>
          <w:noProof/>
        </w:rPr>
        <w:instrText xml:space="preserve"> PAGEREF _Toc170222984 \h </w:instrText>
      </w:r>
      <w:r w:rsidRPr="008922AF">
        <w:rPr>
          <w:noProof/>
        </w:rPr>
      </w:r>
      <w:r w:rsidRPr="008922AF">
        <w:rPr>
          <w:noProof/>
        </w:rPr>
        <w:fldChar w:fldCharType="separate"/>
      </w:r>
      <w:r w:rsidR="001B4519">
        <w:rPr>
          <w:noProof/>
        </w:rPr>
        <w:t>64</w:t>
      </w:r>
      <w:r w:rsidRPr="008922AF">
        <w:rPr>
          <w:noProof/>
        </w:rPr>
        <w:fldChar w:fldCharType="end"/>
      </w:r>
    </w:p>
    <w:p w:rsidR="008922AF" w:rsidRDefault="008922AF">
      <w:pPr>
        <w:pStyle w:val="TOC3"/>
        <w:rPr>
          <w:rFonts w:asciiTheme="minorHAnsi" w:eastAsiaTheme="minorEastAsia" w:hAnsiTheme="minorHAnsi" w:cstheme="minorBidi"/>
          <w:b w:val="0"/>
          <w:noProof/>
          <w:kern w:val="0"/>
          <w:szCs w:val="22"/>
        </w:rPr>
      </w:pPr>
      <w:r>
        <w:rPr>
          <w:noProof/>
        </w:rPr>
        <w:t>Division 2—Indictable offences</w:t>
      </w:r>
      <w:r w:rsidRPr="008922AF">
        <w:rPr>
          <w:b w:val="0"/>
          <w:noProof/>
          <w:sz w:val="18"/>
        </w:rPr>
        <w:tab/>
      </w:r>
      <w:r w:rsidRPr="008922AF">
        <w:rPr>
          <w:b w:val="0"/>
          <w:noProof/>
          <w:sz w:val="18"/>
        </w:rPr>
        <w:fldChar w:fldCharType="begin"/>
      </w:r>
      <w:r w:rsidRPr="008922AF">
        <w:rPr>
          <w:b w:val="0"/>
          <w:noProof/>
          <w:sz w:val="18"/>
        </w:rPr>
        <w:instrText xml:space="preserve"> PAGEREF _Toc170222985 \h </w:instrText>
      </w:r>
      <w:r w:rsidRPr="008922AF">
        <w:rPr>
          <w:b w:val="0"/>
          <w:noProof/>
          <w:sz w:val="18"/>
        </w:rPr>
      </w:r>
      <w:r w:rsidRPr="008922AF">
        <w:rPr>
          <w:b w:val="0"/>
          <w:noProof/>
          <w:sz w:val="18"/>
        </w:rPr>
        <w:fldChar w:fldCharType="separate"/>
      </w:r>
      <w:r w:rsidR="001B4519">
        <w:rPr>
          <w:b w:val="0"/>
          <w:noProof/>
          <w:sz w:val="18"/>
        </w:rPr>
        <w:t>66</w:t>
      </w:r>
      <w:r w:rsidRPr="008922AF">
        <w:rPr>
          <w:b w:val="0"/>
          <w:noProof/>
          <w:sz w:val="18"/>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69</w:t>
      </w:r>
      <w:r>
        <w:rPr>
          <w:noProof/>
        </w:rPr>
        <w:tab/>
        <w:t>Indictments</w:t>
      </w:r>
      <w:r w:rsidRPr="008922AF">
        <w:rPr>
          <w:noProof/>
        </w:rPr>
        <w:tab/>
      </w:r>
      <w:r w:rsidRPr="008922AF">
        <w:rPr>
          <w:noProof/>
        </w:rPr>
        <w:fldChar w:fldCharType="begin"/>
      </w:r>
      <w:r w:rsidRPr="008922AF">
        <w:rPr>
          <w:noProof/>
        </w:rPr>
        <w:instrText xml:space="preserve"> PAGEREF _Toc170222986 \h </w:instrText>
      </w:r>
      <w:r w:rsidRPr="008922AF">
        <w:rPr>
          <w:noProof/>
        </w:rPr>
      </w:r>
      <w:r w:rsidRPr="008922AF">
        <w:rPr>
          <w:noProof/>
        </w:rPr>
        <w:fldChar w:fldCharType="separate"/>
      </w:r>
      <w:r w:rsidR="001B4519">
        <w:rPr>
          <w:noProof/>
        </w:rPr>
        <w:t>66</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70</w:t>
      </w:r>
      <w:r>
        <w:rPr>
          <w:noProof/>
        </w:rPr>
        <w:tab/>
        <w:t>Offences committed in several States</w:t>
      </w:r>
      <w:r w:rsidRPr="008922AF">
        <w:rPr>
          <w:noProof/>
        </w:rPr>
        <w:tab/>
      </w:r>
      <w:r w:rsidRPr="008922AF">
        <w:rPr>
          <w:noProof/>
        </w:rPr>
        <w:fldChar w:fldCharType="begin"/>
      </w:r>
      <w:r w:rsidRPr="008922AF">
        <w:rPr>
          <w:noProof/>
        </w:rPr>
        <w:instrText xml:space="preserve"> PAGEREF _Toc170222987 \h </w:instrText>
      </w:r>
      <w:r w:rsidRPr="008922AF">
        <w:rPr>
          <w:noProof/>
        </w:rPr>
      </w:r>
      <w:r w:rsidRPr="008922AF">
        <w:rPr>
          <w:noProof/>
        </w:rPr>
        <w:fldChar w:fldCharType="separate"/>
      </w:r>
      <w:r w:rsidR="001B4519">
        <w:rPr>
          <w:noProof/>
        </w:rPr>
        <w:t>67</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70A</w:t>
      </w:r>
      <w:r>
        <w:rPr>
          <w:noProof/>
        </w:rPr>
        <w:tab/>
        <w:t>Indictable offence not committed in a State</w:t>
      </w:r>
      <w:r w:rsidRPr="008922AF">
        <w:rPr>
          <w:noProof/>
        </w:rPr>
        <w:tab/>
      </w:r>
      <w:r w:rsidRPr="008922AF">
        <w:rPr>
          <w:noProof/>
        </w:rPr>
        <w:fldChar w:fldCharType="begin"/>
      </w:r>
      <w:r w:rsidRPr="008922AF">
        <w:rPr>
          <w:noProof/>
        </w:rPr>
        <w:instrText xml:space="preserve"> PAGEREF _Toc170222988 \h </w:instrText>
      </w:r>
      <w:r w:rsidRPr="008922AF">
        <w:rPr>
          <w:noProof/>
        </w:rPr>
      </w:r>
      <w:r w:rsidRPr="008922AF">
        <w:rPr>
          <w:noProof/>
        </w:rPr>
        <w:fldChar w:fldCharType="separate"/>
      </w:r>
      <w:r w:rsidR="001B4519">
        <w:rPr>
          <w:noProof/>
        </w:rPr>
        <w:t>67</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71</w:t>
      </w:r>
      <w:r>
        <w:rPr>
          <w:noProof/>
        </w:rPr>
        <w:tab/>
        <w:t>Discharge of persons committed for trial</w:t>
      </w:r>
      <w:r w:rsidRPr="008922AF">
        <w:rPr>
          <w:noProof/>
        </w:rPr>
        <w:tab/>
      </w:r>
      <w:r w:rsidRPr="008922AF">
        <w:rPr>
          <w:noProof/>
        </w:rPr>
        <w:fldChar w:fldCharType="begin"/>
      </w:r>
      <w:r w:rsidRPr="008922AF">
        <w:rPr>
          <w:noProof/>
        </w:rPr>
        <w:instrText xml:space="preserve"> PAGEREF _Toc170222989 \h </w:instrText>
      </w:r>
      <w:r w:rsidRPr="008922AF">
        <w:rPr>
          <w:noProof/>
        </w:rPr>
      </w:r>
      <w:r w:rsidRPr="008922AF">
        <w:rPr>
          <w:noProof/>
        </w:rPr>
        <w:fldChar w:fldCharType="separate"/>
      </w:r>
      <w:r w:rsidR="001B4519">
        <w:rPr>
          <w:noProof/>
        </w:rPr>
        <w:t>67</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71A</w:t>
      </w:r>
      <w:r>
        <w:rPr>
          <w:noProof/>
        </w:rPr>
        <w:tab/>
        <w:t>Trial of indictable offence without preliminary examination</w:t>
      </w:r>
      <w:r w:rsidRPr="008922AF">
        <w:rPr>
          <w:noProof/>
        </w:rPr>
        <w:tab/>
      </w:r>
      <w:r w:rsidRPr="008922AF">
        <w:rPr>
          <w:noProof/>
        </w:rPr>
        <w:fldChar w:fldCharType="begin"/>
      </w:r>
      <w:r w:rsidRPr="008922AF">
        <w:rPr>
          <w:noProof/>
        </w:rPr>
        <w:instrText xml:space="preserve"> PAGEREF _Toc170222990 \h </w:instrText>
      </w:r>
      <w:r w:rsidRPr="008922AF">
        <w:rPr>
          <w:noProof/>
        </w:rPr>
      </w:r>
      <w:r w:rsidRPr="008922AF">
        <w:rPr>
          <w:noProof/>
        </w:rPr>
        <w:fldChar w:fldCharType="separate"/>
      </w:r>
      <w:r w:rsidR="001B4519">
        <w:rPr>
          <w:noProof/>
        </w:rPr>
        <w:t>68</w:t>
      </w:r>
      <w:r w:rsidRPr="008922AF">
        <w:rPr>
          <w:noProof/>
        </w:rPr>
        <w:fldChar w:fldCharType="end"/>
      </w:r>
    </w:p>
    <w:p w:rsidR="008922AF" w:rsidRDefault="008922AF">
      <w:pPr>
        <w:pStyle w:val="TOC3"/>
        <w:rPr>
          <w:rFonts w:asciiTheme="minorHAnsi" w:eastAsiaTheme="minorEastAsia" w:hAnsiTheme="minorHAnsi" w:cstheme="minorBidi"/>
          <w:b w:val="0"/>
          <w:noProof/>
          <w:kern w:val="0"/>
          <w:szCs w:val="22"/>
        </w:rPr>
      </w:pPr>
      <w:r>
        <w:rPr>
          <w:noProof/>
        </w:rPr>
        <w:t>Division 3—Appeals</w:t>
      </w:r>
      <w:r w:rsidRPr="008922AF">
        <w:rPr>
          <w:b w:val="0"/>
          <w:noProof/>
          <w:sz w:val="18"/>
        </w:rPr>
        <w:tab/>
      </w:r>
      <w:r w:rsidRPr="008922AF">
        <w:rPr>
          <w:b w:val="0"/>
          <w:noProof/>
          <w:sz w:val="18"/>
        </w:rPr>
        <w:fldChar w:fldCharType="begin"/>
      </w:r>
      <w:r w:rsidRPr="008922AF">
        <w:rPr>
          <w:b w:val="0"/>
          <w:noProof/>
          <w:sz w:val="18"/>
        </w:rPr>
        <w:instrText xml:space="preserve"> PAGEREF _Toc170222991 \h </w:instrText>
      </w:r>
      <w:r w:rsidRPr="008922AF">
        <w:rPr>
          <w:b w:val="0"/>
          <w:noProof/>
          <w:sz w:val="18"/>
        </w:rPr>
      </w:r>
      <w:r w:rsidRPr="008922AF">
        <w:rPr>
          <w:b w:val="0"/>
          <w:noProof/>
          <w:sz w:val="18"/>
        </w:rPr>
        <w:fldChar w:fldCharType="separate"/>
      </w:r>
      <w:r w:rsidR="001B4519">
        <w:rPr>
          <w:b w:val="0"/>
          <w:noProof/>
          <w:sz w:val="18"/>
        </w:rPr>
        <w:t>69</w:t>
      </w:r>
      <w:r w:rsidRPr="008922AF">
        <w:rPr>
          <w:b w:val="0"/>
          <w:noProof/>
          <w:sz w:val="18"/>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72</w:t>
      </w:r>
      <w:r>
        <w:rPr>
          <w:noProof/>
        </w:rPr>
        <w:tab/>
        <w:t>Reservation of points of law</w:t>
      </w:r>
      <w:r w:rsidRPr="008922AF">
        <w:rPr>
          <w:noProof/>
        </w:rPr>
        <w:tab/>
      </w:r>
      <w:r w:rsidRPr="008922AF">
        <w:rPr>
          <w:noProof/>
        </w:rPr>
        <w:fldChar w:fldCharType="begin"/>
      </w:r>
      <w:r w:rsidRPr="008922AF">
        <w:rPr>
          <w:noProof/>
        </w:rPr>
        <w:instrText xml:space="preserve"> PAGEREF _Toc170222992 \h </w:instrText>
      </w:r>
      <w:r w:rsidRPr="008922AF">
        <w:rPr>
          <w:noProof/>
        </w:rPr>
      </w:r>
      <w:r w:rsidRPr="008922AF">
        <w:rPr>
          <w:noProof/>
        </w:rPr>
        <w:fldChar w:fldCharType="separate"/>
      </w:r>
      <w:r w:rsidR="001B4519">
        <w:rPr>
          <w:noProof/>
        </w:rPr>
        <w:t>69</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73</w:t>
      </w:r>
      <w:r>
        <w:rPr>
          <w:noProof/>
        </w:rPr>
        <w:tab/>
        <w:t>Hearing</w:t>
      </w:r>
      <w:r w:rsidRPr="008922AF">
        <w:rPr>
          <w:noProof/>
        </w:rPr>
        <w:tab/>
      </w:r>
      <w:r w:rsidRPr="008922AF">
        <w:rPr>
          <w:noProof/>
        </w:rPr>
        <w:fldChar w:fldCharType="begin"/>
      </w:r>
      <w:r w:rsidRPr="008922AF">
        <w:rPr>
          <w:noProof/>
        </w:rPr>
        <w:instrText xml:space="preserve"> PAGEREF _Toc170222993 \h </w:instrText>
      </w:r>
      <w:r w:rsidRPr="008922AF">
        <w:rPr>
          <w:noProof/>
        </w:rPr>
      </w:r>
      <w:r w:rsidRPr="008922AF">
        <w:rPr>
          <w:noProof/>
        </w:rPr>
        <w:fldChar w:fldCharType="separate"/>
      </w:r>
      <w:r w:rsidR="001B4519">
        <w:rPr>
          <w:noProof/>
        </w:rPr>
        <w:t>70</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74</w:t>
      </w:r>
      <w:r>
        <w:rPr>
          <w:noProof/>
        </w:rPr>
        <w:tab/>
        <w:t>Effect of order of Full Court</w:t>
      </w:r>
      <w:r w:rsidRPr="008922AF">
        <w:rPr>
          <w:noProof/>
        </w:rPr>
        <w:tab/>
      </w:r>
      <w:r w:rsidRPr="008922AF">
        <w:rPr>
          <w:noProof/>
        </w:rPr>
        <w:fldChar w:fldCharType="begin"/>
      </w:r>
      <w:r w:rsidRPr="008922AF">
        <w:rPr>
          <w:noProof/>
        </w:rPr>
        <w:instrText xml:space="preserve"> PAGEREF _Toc170222994 \h </w:instrText>
      </w:r>
      <w:r w:rsidRPr="008922AF">
        <w:rPr>
          <w:noProof/>
        </w:rPr>
      </w:r>
      <w:r w:rsidRPr="008922AF">
        <w:rPr>
          <w:noProof/>
        </w:rPr>
        <w:fldChar w:fldCharType="separate"/>
      </w:r>
      <w:r w:rsidR="001B4519">
        <w:rPr>
          <w:noProof/>
        </w:rPr>
        <w:t>70</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75</w:t>
      </w:r>
      <w:r>
        <w:rPr>
          <w:noProof/>
        </w:rPr>
        <w:tab/>
        <w:t>Certain errors not to avoid conviction</w:t>
      </w:r>
      <w:r w:rsidRPr="008922AF">
        <w:rPr>
          <w:noProof/>
        </w:rPr>
        <w:tab/>
      </w:r>
      <w:r w:rsidRPr="008922AF">
        <w:rPr>
          <w:noProof/>
        </w:rPr>
        <w:fldChar w:fldCharType="begin"/>
      </w:r>
      <w:r w:rsidRPr="008922AF">
        <w:rPr>
          <w:noProof/>
        </w:rPr>
        <w:instrText xml:space="preserve"> PAGEREF _Toc170222995 \h </w:instrText>
      </w:r>
      <w:r w:rsidRPr="008922AF">
        <w:rPr>
          <w:noProof/>
        </w:rPr>
      </w:r>
      <w:r w:rsidRPr="008922AF">
        <w:rPr>
          <w:noProof/>
        </w:rPr>
        <w:fldChar w:fldCharType="separate"/>
      </w:r>
      <w:r w:rsidR="001B4519">
        <w:rPr>
          <w:noProof/>
        </w:rPr>
        <w:t>71</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76</w:t>
      </w:r>
      <w:r>
        <w:rPr>
          <w:noProof/>
        </w:rPr>
        <w:tab/>
        <w:t>Appeal from arrest of judgment</w:t>
      </w:r>
      <w:r w:rsidRPr="008922AF">
        <w:rPr>
          <w:noProof/>
        </w:rPr>
        <w:tab/>
      </w:r>
      <w:r w:rsidRPr="008922AF">
        <w:rPr>
          <w:noProof/>
        </w:rPr>
        <w:fldChar w:fldCharType="begin"/>
      </w:r>
      <w:r w:rsidRPr="008922AF">
        <w:rPr>
          <w:noProof/>
        </w:rPr>
        <w:instrText xml:space="preserve"> PAGEREF _Toc170222996 \h </w:instrText>
      </w:r>
      <w:r w:rsidRPr="008922AF">
        <w:rPr>
          <w:noProof/>
        </w:rPr>
      </w:r>
      <w:r w:rsidRPr="008922AF">
        <w:rPr>
          <w:noProof/>
        </w:rPr>
        <w:fldChar w:fldCharType="separate"/>
      </w:r>
      <w:r w:rsidR="001B4519">
        <w:rPr>
          <w:noProof/>
        </w:rPr>
        <w:t>71</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77</w:t>
      </w:r>
      <w:r>
        <w:rPr>
          <w:noProof/>
        </w:rPr>
        <w:tab/>
        <w:t>No other appeal</w:t>
      </w:r>
      <w:r w:rsidRPr="008922AF">
        <w:rPr>
          <w:noProof/>
        </w:rPr>
        <w:tab/>
      </w:r>
      <w:r w:rsidRPr="008922AF">
        <w:rPr>
          <w:noProof/>
        </w:rPr>
        <w:fldChar w:fldCharType="begin"/>
      </w:r>
      <w:r w:rsidRPr="008922AF">
        <w:rPr>
          <w:noProof/>
        </w:rPr>
        <w:instrText xml:space="preserve"> PAGEREF _Toc170222997 \h </w:instrText>
      </w:r>
      <w:r w:rsidRPr="008922AF">
        <w:rPr>
          <w:noProof/>
        </w:rPr>
      </w:r>
      <w:r w:rsidRPr="008922AF">
        <w:rPr>
          <w:noProof/>
        </w:rPr>
        <w:fldChar w:fldCharType="separate"/>
      </w:r>
      <w:r w:rsidR="001B4519">
        <w:rPr>
          <w:noProof/>
        </w:rPr>
        <w:t>72</w:t>
      </w:r>
      <w:r w:rsidRPr="008922AF">
        <w:rPr>
          <w:noProof/>
        </w:rPr>
        <w:fldChar w:fldCharType="end"/>
      </w:r>
    </w:p>
    <w:p w:rsidR="008922AF" w:rsidRDefault="008922AF">
      <w:pPr>
        <w:pStyle w:val="TOC2"/>
        <w:rPr>
          <w:rFonts w:asciiTheme="minorHAnsi" w:eastAsiaTheme="minorEastAsia" w:hAnsiTheme="minorHAnsi" w:cstheme="minorBidi"/>
          <w:b w:val="0"/>
          <w:noProof/>
          <w:kern w:val="0"/>
          <w:sz w:val="22"/>
          <w:szCs w:val="22"/>
        </w:rPr>
      </w:pPr>
      <w:r>
        <w:rPr>
          <w:noProof/>
        </w:rPr>
        <w:t>Part XA—Procedure of the High Court</w:t>
      </w:r>
      <w:r w:rsidRPr="008922AF">
        <w:rPr>
          <w:b w:val="0"/>
          <w:noProof/>
          <w:sz w:val="18"/>
        </w:rPr>
        <w:tab/>
      </w:r>
      <w:r w:rsidRPr="008922AF">
        <w:rPr>
          <w:b w:val="0"/>
          <w:noProof/>
          <w:sz w:val="18"/>
        </w:rPr>
        <w:fldChar w:fldCharType="begin"/>
      </w:r>
      <w:r w:rsidRPr="008922AF">
        <w:rPr>
          <w:b w:val="0"/>
          <w:noProof/>
          <w:sz w:val="18"/>
        </w:rPr>
        <w:instrText xml:space="preserve"> PAGEREF _Toc170222998 \h </w:instrText>
      </w:r>
      <w:r w:rsidRPr="008922AF">
        <w:rPr>
          <w:b w:val="0"/>
          <w:noProof/>
          <w:sz w:val="18"/>
        </w:rPr>
      </w:r>
      <w:r w:rsidRPr="008922AF">
        <w:rPr>
          <w:b w:val="0"/>
          <w:noProof/>
          <w:sz w:val="18"/>
        </w:rPr>
        <w:fldChar w:fldCharType="separate"/>
      </w:r>
      <w:r w:rsidR="001B4519">
        <w:rPr>
          <w:b w:val="0"/>
          <w:noProof/>
          <w:sz w:val="18"/>
        </w:rPr>
        <w:t>73</w:t>
      </w:r>
      <w:r w:rsidRPr="008922AF">
        <w:rPr>
          <w:b w:val="0"/>
          <w:noProof/>
          <w:sz w:val="18"/>
        </w:rPr>
        <w:fldChar w:fldCharType="end"/>
      </w:r>
    </w:p>
    <w:p w:rsidR="008922AF" w:rsidRDefault="008922AF">
      <w:pPr>
        <w:pStyle w:val="TOC3"/>
        <w:rPr>
          <w:rFonts w:asciiTheme="minorHAnsi" w:eastAsiaTheme="minorEastAsia" w:hAnsiTheme="minorHAnsi" w:cstheme="minorBidi"/>
          <w:b w:val="0"/>
          <w:noProof/>
          <w:kern w:val="0"/>
          <w:szCs w:val="22"/>
        </w:rPr>
      </w:pPr>
      <w:r>
        <w:rPr>
          <w:noProof/>
        </w:rPr>
        <w:t>Division 1—Trials</w:t>
      </w:r>
      <w:r w:rsidRPr="008922AF">
        <w:rPr>
          <w:b w:val="0"/>
          <w:noProof/>
          <w:sz w:val="18"/>
        </w:rPr>
        <w:tab/>
      </w:r>
      <w:r w:rsidRPr="008922AF">
        <w:rPr>
          <w:b w:val="0"/>
          <w:noProof/>
          <w:sz w:val="18"/>
        </w:rPr>
        <w:fldChar w:fldCharType="begin"/>
      </w:r>
      <w:r w:rsidRPr="008922AF">
        <w:rPr>
          <w:b w:val="0"/>
          <w:noProof/>
          <w:sz w:val="18"/>
        </w:rPr>
        <w:instrText xml:space="preserve"> PAGEREF _Toc170222999 \h </w:instrText>
      </w:r>
      <w:r w:rsidRPr="008922AF">
        <w:rPr>
          <w:b w:val="0"/>
          <w:noProof/>
          <w:sz w:val="18"/>
        </w:rPr>
      </w:r>
      <w:r w:rsidRPr="008922AF">
        <w:rPr>
          <w:b w:val="0"/>
          <w:noProof/>
          <w:sz w:val="18"/>
        </w:rPr>
        <w:fldChar w:fldCharType="separate"/>
      </w:r>
      <w:r w:rsidR="001B4519">
        <w:rPr>
          <w:b w:val="0"/>
          <w:noProof/>
          <w:sz w:val="18"/>
        </w:rPr>
        <w:t>73</w:t>
      </w:r>
      <w:r w:rsidRPr="008922AF">
        <w:rPr>
          <w:b w:val="0"/>
          <w:noProof/>
          <w:sz w:val="18"/>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77A</w:t>
      </w:r>
      <w:r>
        <w:rPr>
          <w:noProof/>
        </w:rPr>
        <w:tab/>
        <w:t>Trial without jury</w:t>
      </w:r>
      <w:r w:rsidRPr="008922AF">
        <w:rPr>
          <w:noProof/>
        </w:rPr>
        <w:tab/>
      </w:r>
      <w:r w:rsidRPr="008922AF">
        <w:rPr>
          <w:noProof/>
        </w:rPr>
        <w:fldChar w:fldCharType="begin"/>
      </w:r>
      <w:r w:rsidRPr="008922AF">
        <w:rPr>
          <w:noProof/>
        </w:rPr>
        <w:instrText xml:space="preserve"> PAGEREF _Toc170223000 \h </w:instrText>
      </w:r>
      <w:r w:rsidRPr="008922AF">
        <w:rPr>
          <w:noProof/>
        </w:rPr>
      </w:r>
      <w:r w:rsidRPr="008922AF">
        <w:rPr>
          <w:noProof/>
        </w:rPr>
        <w:fldChar w:fldCharType="separate"/>
      </w:r>
      <w:r w:rsidR="001B4519">
        <w:rPr>
          <w:noProof/>
        </w:rPr>
        <w:t>73</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77B</w:t>
      </w:r>
      <w:r>
        <w:rPr>
          <w:noProof/>
        </w:rPr>
        <w:tab/>
        <w:t>Power of High Court to direct trial with jury</w:t>
      </w:r>
      <w:r w:rsidRPr="008922AF">
        <w:rPr>
          <w:noProof/>
        </w:rPr>
        <w:tab/>
      </w:r>
      <w:r w:rsidRPr="008922AF">
        <w:rPr>
          <w:noProof/>
        </w:rPr>
        <w:fldChar w:fldCharType="begin"/>
      </w:r>
      <w:r w:rsidRPr="008922AF">
        <w:rPr>
          <w:noProof/>
        </w:rPr>
        <w:instrText xml:space="preserve"> PAGEREF _Toc170223001 \h </w:instrText>
      </w:r>
      <w:r w:rsidRPr="008922AF">
        <w:rPr>
          <w:noProof/>
        </w:rPr>
      </w:r>
      <w:r w:rsidRPr="008922AF">
        <w:rPr>
          <w:noProof/>
        </w:rPr>
        <w:fldChar w:fldCharType="separate"/>
      </w:r>
      <w:r w:rsidR="001B4519">
        <w:rPr>
          <w:noProof/>
        </w:rPr>
        <w:t>73</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77C</w:t>
      </w:r>
      <w:r>
        <w:rPr>
          <w:noProof/>
        </w:rPr>
        <w:tab/>
        <w:t>Trial of an issue and new trials</w:t>
      </w:r>
      <w:r w:rsidRPr="008922AF">
        <w:rPr>
          <w:noProof/>
        </w:rPr>
        <w:tab/>
      </w:r>
      <w:r w:rsidRPr="008922AF">
        <w:rPr>
          <w:noProof/>
        </w:rPr>
        <w:fldChar w:fldCharType="begin"/>
      </w:r>
      <w:r w:rsidRPr="008922AF">
        <w:rPr>
          <w:noProof/>
        </w:rPr>
        <w:instrText xml:space="preserve"> PAGEREF _Toc170223002 \h </w:instrText>
      </w:r>
      <w:r w:rsidRPr="008922AF">
        <w:rPr>
          <w:noProof/>
        </w:rPr>
      </w:r>
      <w:r w:rsidRPr="008922AF">
        <w:rPr>
          <w:noProof/>
        </w:rPr>
        <w:fldChar w:fldCharType="separate"/>
      </w:r>
      <w:r w:rsidR="001B4519">
        <w:rPr>
          <w:noProof/>
        </w:rPr>
        <w:t>73</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77D</w:t>
      </w:r>
      <w:r>
        <w:rPr>
          <w:noProof/>
        </w:rPr>
        <w:tab/>
        <w:t>Juries</w:t>
      </w:r>
      <w:r w:rsidRPr="008922AF">
        <w:rPr>
          <w:noProof/>
        </w:rPr>
        <w:tab/>
      </w:r>
      <w:r w:rsidRPr="008922AF">
        <w:rPr>
          <w:noProof/>
        </w:rPr>
        <w:fldChar w:fldCharType="begin"/>
      </w:r>
      <w:r w:rsidRPr="008922AF">
        <w:rPr>
          <w:noProof/>
        </w:rPr>
        <w:instrText xml:space="preserve"> PAGEREF _Toc170223003 \h </w:instrText>
      </w:r>
      <w:r w:rsidRPr="008922AF">
        <w:rPr>
          <w:noProof/>
        </w:rPr>
      </w:r>
      <w:r w:rsidRPr="008922AF">
        <w:rPr>
          <w:noProof/>
        </w:rPr>
        <w:fldChar w:fldCharType="separate"/>
      </w:r>
      <w:r w:rsidR="001B4519">
        <w:rPr>
          <w:noProof/>
        </w:rPr>
        <w:t>73</w:t>
      </w:r>
      <w:r w:rsidRPr="008922AF">
        <w:rPr>
          <w:noProof/>
        </w:rPr>
        <w:fldChar w:fldCharType="end"/>
      </w:r>
    </w:p>
    <w:p w:rsidR="008922AF" w:rsidRDefault="008922AF">
      <w:pPr>
        <w:pStyle w:val="TOC3"/>
        <w:rPr>
          <w:rFonts w:asciiTheme="minorHAnsi" w:eastAsiaTheme="minorEastAsia" w:hAnsiTheme="minorHAnsi" w:cstheme="minorBidi"/>
          <w:b w:val="0"/>
          <w:noProof/>
          <w:kern w:val="0"/>
          <w:szCs w:val="22"/>
        </w:rPr>
      </w:pPr>
      <w:r>
        <w:rPr>
          <w:noProof/>
        </w:rPr>
        <w:t>Division 2—Evidence</w:t>
      </w:r>
      <w:r w:rsidRPr="008922AF">
        <w:rPr>
          <w:b w:val="0"/>
          <w:noProof/>
          <w:sz w:val="18"/>
        </w:rPr>
        <w:tab/>
      </w:r>
      <w:r w:rsidRPr="008922AF">
        <w:rPr>
          <w:b w:val="0"/>
          <w:noProof/>
          <w:sz w:val="18"/>
        </w:rPr>
        <w:fldChar w:fldCharType="begin"/>
      </w:r>
      <w:r w:rsidRPr="008922AF">
        <w:rPr>
          <w:b w:val="0"/>
          <w:noProof/>
          <w:sz w:val="18"/>
        </w:rPr>
        <w:instrText xml:space="preserve"> PAGEREF _Toc170223004 \h </w:instrText>
      </w:r>
      <w:r w:rsidRPr="008922AF">
        <w:rPr>
          <w:b w:val="0"/>
          <w:noProof/>
          <w:sz w:val="18"/>
        </w:rPr>
      </w:r>
      <w:r w:rsidRPr="008922AF">
        <w:rPr>
          <w:b w:val="0"/>
          <w:noProof/>
          <w:sz w:val="18"/>
        </w:rPr>
        <w:fldChar w:fldCharType="separate"/>
      </w:r>
      <w:r w:rsidR="001B4519">
        <w:rPr>
          <w:b w:val="0"/>
          <w:noProof/>
          <w:sz w:val="18"/>
        </w:rPr>
        <w:t>75</w:t>
      </w:r>
      <w:r w:rsidRPr="008922AF">
        <w:rPr>
          <w:b w:val="0"/>
          <w:noProof/>
          <w:sz w:val="18"/>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77E</w:t>
      </w:r>
      <w:r>
        <w:rPr>
          <w:noProof/>
        </w:rPr>
        <w:tab/>
        <w:t>Production of books</w:t>
      </w:r>
      <w:r w:rsidRPr="008922AF">
        <w:rPr>
          <w:noProof/>
        </w:rPr>
        <w:tab/>
      </w:r>
      <w:r w:rsidRPr="008922AF">
        <w:rPr>
          <w:noProof/>
        </w:rPr>
        <w:fldChar w:fldCharType="begin"/>
      </w:r>
      <w:r w:rsidRPr="008922AF">
        <w:rPr>
          <w:noProof/>
        </w:rPr>
        <w:instrText xml:space="preserve"> PAGEREF _Toc170223005 \h </w:instrText>
      </w:r>
      <w:r w:rsidRPr="008922AF">
        <w:rPr>
          <w:noProof/>
        </w:rPr>
      </w:r>
      <w:r w:rsidRPr="008922AF">
        <w:rPr>
          <w:noProof/>
        </w:rPr>
        <w:fldChar w:fldCharType="separate"/>
      </w:r>
      <w:r w:rsidR="001B4519">
        <w:rPr>
          <w:noProof/>
        </w:rPr>
        <w:t>75</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77F</w:t>
      </w:r>
      <w:r>
        <w:rPr>
          <w:noProof/>
        </w:rPr>
        <w:tab/>
        <w:t>Oaths and affirmations</w:t>
      </w:r>
      <w:r w:rsidRPr="008922AF">
        <w:rPr>
          <w:noProof/>
        </w:rPr>
        <w:tab/>
      </w:r>
      <w:r w:rsidRPr="008922AF">
        <w:rPr>
          <w:noProof/>
        </w:rPr>
        <w:fldChar w:fldCharType="begin"/>
      </w:r>
      <w:r w:rsidRPr="008922AF">
        <w:rPr>
          <w:noProof/>
        </w:rPr>
        <w:instrText xml:space="preserve"> PAGEREF _Toc170223006 \h </w:instrText>
      </w:r>
      <w:r w:rsidRPr="008922AF">
        <w:rPr>
          <w:noProof/>
        </w:rPr>
      </w:r>
      <w:r w:rsidRPr="008922AF">
        <w:rPr>
          <w:noProof/>
        </w:rPr>
        <w:fldChar w:fldCharType="separate"/>
      </w:r>
      <w:r w:rsidR="001B4519">
        <w:rPr>
          <w:noProof/>
        </w:rPr>
        <w:t>75</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77G</w:t>
      </w:r>
      <w:r>
        <w:rPr>
          <w:noProof/>
        </w:rPr>
        <w:tab/>
        <w:t>Orders and commissions for examination of witnesses</w:t>
      </w:r>
      <w:r w:rsidRPr="008922AF">
        <w:rPr>
          <w:noProof/>
        </w:rPr>
        <w:tab/>
      </w:r>
      <w:r w:rsidRPr="008922AF">
        <w:rPr>
          <w:noProof/>
        </w:rPr>
        <w:fldChar w:fldCharType="begin"/>
      </w:r>
      <w:r w:rsidRPr="008922AF">
        <w:rPr>
          <w:noProof/>
        </w:rPr>
        <w:instrText xml:space="preserve"> PAGEREF _Toc170223007 \h </w:instrText>
      </w:r>
      <w:r w:rsidRPr="008922AF">
        <w:rPr>
          <w:noProof/>
        </w:rPr>
      </w:r>
      <w:r w:rsidRPr="008922AF">
        <w:rPr>
          <w:noProof/>
        </w:rPr>
        <w:fldChar w:fldCharType="separate"/>
      </w:r>
      <w:r w:rsidR="001B4519">
        <w:rPr>
          <w:noProof/>
        </w:rPr>
        <w:t>75</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77H</w:t>
      </w:r>
      <w:r>
        <w:rPr>
          <w:noProof/>
        </w:rPr>
        <w:tab/>
        <w:t>Oral and affidavit evidence</w:t>
      </w:r>
      <w:r w:rsidRPr="008922AF">
        <w:rPr>
          <w:noProof/>
        </w:rPr>
        <w:tab/>
      </w:r>
      <w:r w:rsidRPr="008922AF">
        <w:rPr>
          <w:noProof/>
        </w:rPr>
        <w:fldChar w:fldCharType="begin"/>
      </w:r>
      <w:r w:rsidRPr="008922AF">
        <w:rPr>
          <w:noProof/>
        </w:rPr>
        <w:instrText xml:space="preserve"> PAGEREF _Toc170223008 \h </w:instrText>
      </w:r>
      <w:r w:rsidRPr="008922AF">
        <w:rPr>
          <w:noProof/>
        </w:rPr>
      </w:r>
      <w:r w:rsidRPr="008922AF">
        <w:rPr>
          <w:noProof/>
        </w:rPr>
        <w:fldChar w:fldCharType="separate"/>
      </w:r>
      <w:r w:rsidR="001B4519">
        <w:rPr>
          <w:noProof/>
        </w:rPr>
        <w:t>76</w:t>
      </w:r>
      <w:r w:rsidRPr="008922AF">
        <w:rPr>
          <w:noProof/>
        </w:rPr>
        <w:fldChar w:fldCharType="end"/>
      </w:r>
    </w:p>
    <w:p w:rsidR="008922AF" w:rsidRDefault="008922AF">
      <w:pPr>
        <w:pStyle w:val="TOC3"/>
        <w:rPr>
          <w:rFonts w:asciiTheme="minorHAnsi" w:eastAsiaTheme="minorEastAsia" w:hAnsiTheme="minorHAnsi" w:cstheme="minorBidi"/>
          <w:b w:val="0"/>
          <w:noProof/>
          <w:kern w:val="0"/>
          <w:szCs w:val="22"/>
        </w:rPr>
      </w:pPr>
      <w:r>
        <w:rPr>
          <w:noProof/>
        </w:rPr>
        <w:t>Division 3—Defects and errors</w:t>
      </w:r>
      <w:r w:rsidRPr="008922AF">
        <w:rPr>
          <w:b w:val="0"/>
          <w:noProof/>
          <w:sz w:val="18"/>
        </w:rPr>
        <w:tab/>
      </w:r>
      <w:r w:rsidRPr="008922AF">
        <w:rPr>
          <w:b w:val="0"/>
          <w:noProof/>
          <w:sz w:val="18"/>
        </w:rPr>
        <w:fldChar w:fldCharType="begin"/>
      </w:r>
      <w:r w:rsidRPr="008922AF">
        <w:rPr>
          <w:b w:val="0"/>
          <w:noProof/>
          <w:sz w:val="18"/>
        </w:rPr>
        <w:instrText xml:space="preserve"> PAGEREF _Toc170223009 \h </w:instrText>
      </w:r>
      <w:r w:rsidRPr="008922AF">
        <w:rPr>
          <w:b w:val="0"/>
          <w:noProof/>
          <w:sz w:val="18"/>
        </w:rPr>
      </w:r>
      <w:r w:rsidRPr="008922AF">
        <w:rPr>
          <w:b w:val="0"/>
          <w:noProof/>
          <w:sz w:val="18"/>
        </w:rPr>
        <w:fldChar w:fldCharType="separate"/>
      </w:r>
      <w:r w:rsidR="001B4519">
        <w:rPr>
          <w:b w:val="0"/>
          <w:noProof/>
          <w:sz w:val="18"/>
        </w:rPr>
        <w:t>77</w:t>
      </w:r>
      <w:r w:rsidRPr="008922AF">
        <w:rPr>
          <w:b w:val="0"/>
          <w:noProof/>
          <w:sz w:val="18"/>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77J</w:t>
      </w:r>
      <w:r>
        <w:rPr>
          <w:noProof/>
        </w:rPr>
        <w:tab/>
        <w:t>Amendment</w:t>
      </w:r>
      <w:r w:rsidRPr="008922AF">
        <w:rPr>
          <w:noProof/>
        </w:rPr>
        <w:tab/>
      </w:r>
      <w:r w:rsidRPr="008922AF">
        <w:rPr>
          <w:noProof/>
        </w:rPr>
        <w:fldChar w:fldCharType="begin"/>
      </w:r>
      <w:r w:rsidRPr="008922AF">
        <w:rPr>
          <w:noProof/>
        </w:rPr>
        <w:instrText xml:space="preserve"> PAGEREF _Toc170223010 \h </w:instrText>
      </w:r>
      <w:r w:rsidRPr="008922AF">
        <w:rPr>
          <w:noProof/>
        </w:rPr>
      </w:r>
      <w:r w:rsidRPr="008922AF">
        <w:rPr>
          <w:noProof/>
        </w:rPr>
        <w:fldChar w:fldCharType="separate"/>
      </w:r>
      <w:r w:rsidR="001B4519">
        <w:rPr>
          <w:noProof/>
        </w:rPr>
        <w:t>77</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77K</w:t>
      </w:r>
      <w:r>
        <w:rPr>
          <w:noProof/>
        </w:rPr>
        <w:tab/>
        <w:t>Formal defects not to invalidate</w:t>
      </w:r>
      <w:r w:rsidRPr="008922AF">
        <w:rPr>
          <w:noProof/>
        </w:rPr>
        <w:tab/>
      </w:r>
      <w:r w:rsidRPr="008922AF">
        <w:rPr>
          <w:noProof/>
        </w:rPr>
        <w:fldChar w:fldCharType="begin"/>
      </w:r>
      <w:r w:rsidRPr="008922AF">
        <w:rPr>
          <w:noProof/>
        </w:rPr>
        <w:instrText xml:space="preserve"> PAGEREF _Toc170223011 \h </w:instrText>
      </w:r>
      <w:r w:rsidRPr="008922AF">
        <w:rPr>
          <w:noProof/>
        </w:rPr>
      </w:r>
      <w:r w:rsidRPr="008922AF">
        <w:rPr>
          <w:noProof/>
        </w:rPr>
        <w:fldChar w:fldCharType="separate"/>
      </w:r>
      <w:r w:rsidR="001B4519">
        <w:rPr>
          <w:noProof/>
        </w:rPr>
        <w:t>77</w:t>
      </w:r>
      <w:r w:rsidRPr="008922AF">
        <w:rPr>
          <w:noProof/>
        </w:rPr>
        <w:fldChar w:fldCharType="end"/>
      </w:r>
    </w:p>
    <w:p w:rsidR="008922AF" w:rsidRDefault="008922AF">
      <w:pPr>
        <w:pStyle w:val="TOC3"/>
        <w:rPr>
          <w:rFonts w:asciiTheme="minorHAnsi" w:eastAsiaTheme="minorEastAsia" w:hAnsiTheme="minorHAnsi" w:cstheme="minorBidi"/>
          <w:b w:val="0"/>
          <w:noProof/>
          <w:kern w:val="0"/>
          <w:szCs w:val="22"/>
        </w:rPr>
      </w:pPr>
      <w:r>
        <w:rPr>
          <w:noProof/>
        </w:rPr>
        <w:t>Division 4—Reserved judgments</w:t>
      </w:r>
      <w:r w:rsidRPr="008922AF">
        <w:rPr>
          <w:b w:val="0"/>
          <w:noProof/>
          <w:sz w:val="18"/>
        </w:rPr>
        <w:tab/>
      </w:r>
      <w:r w:rsidRPr="008922AF">
        <w:rPr>
          <w:b w:val="0"/>
          <w:noProof/>
          <w:sz w:val="18"/>
        </w:rPr>
        <w:fldChar w:fldCharType="begin"/>
      </w:r>
      <w:r w:rsidRPr="008922AF">
        <w:rPr>
          <w:b w:val="0"/>
          <w:noProof/>
          <w:sz w:val="18"/>
        </w:rPr>
        <w:instrText xml:space="preserve"> PAGEREF _Toc170223012 \h </w:instrText>
      </w:r>
      <w:r w:rsidRPr="008922AF">
        <w:rPr>
          <w:b w:val="0"/>
          <w:noProof/>
          <w:sz w:val="18"/>
        </w:rPr>
      </w:r>
      <w:r w:rsidRPr="008922AF">
        <w:rPr>
          <w:b w:val="0"/>
          <w:noProof/>
          <w:sz w:val="18"/>
        </w:rPr>
        <w:fldChar w:fldCharType="separate"/>
      </w:r>
      <w:r w:rsidR="001B4519">
        <w:rPr>
          <w:b w:val="0"/>
          <w:noProof/>
          <w:sz w:val="18"/>
        </w:rPr>
        <w:t>78</w:t>
      </w:r>
      <w:r w:rsidRPr="008922AF">
        <w:rPr>
          <w:b w:val="0"/>
          <w:noProof/>
          <w:sz w:val="18"/>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77L</w:t>
      </w:r>
      <w:r>
        <w:rPr>
          <w:noProof/>
        </w:rPr>
        <w:tab/>
        <w:t>Reserved judgments</w:t>
      </w:r>
      <w:r w:rsidRPr="008922AF">
        <w:rPr>
          <w:noProof/>
        </w:rPr>
        <w:tab/>
      </w:r>
      <w:r w:rsidRPr="008922AF">
        <w:rPr>
          <w:noProof/>
        </w:rPr>
        <w:fldChar w:fldCharType="begin"/>
      </w:r>
      <w:r w:rsidRPr="008922AF">
        <w:rPr>
          <w:noProof/>
        </w:rPr>
        <w:instrText xml:space="preserve"> PAGEREF _Toc170223013 \h </w:instrText>
      </w:r>
      <w:r w:rsidRPr="008922AF">
        <w:rPr>
          <w:noProof/>
        </w:rPr>
      </w:r>
      <w:r w:rsidRPr="008922AF">
        <w:rPr>
          <w:noProof/>
        </w:rPr>
        <w:fldChar w:fldCharType="separate"/>
      </w:r>
      <w:r w:rsidR="001B4519">
        <w:rPr>
          <w:noProof/>
        </w:rPr>
        <w:t>78</w:t>
      </w:r>
      <w:r w:rsidRPr="008922AF">
        <w:rPr>
          <w:noProof/>
        </w:rPr>
        <w:fldChar w:fldCharType="end"/>
      </w:r>
    </w:p>
    <w:p w:rsidR="008922AF" w:rsidRDefault="008922AF">
      <w:pPr>
        <w:pStyle w:val="TOC3"/>
        <w:rPr>
          <w:rFonts w:asciiTheme="minorHAnsi" w:eastAsiaTheme="minorEastAsia" w:hAnsiTheme="minorHAnsi" w:cstheme="minorBidi"/>
          <w:b w:val="0"/>
          <w:noProof/>
          <w:kern w:val="0"/>
          <w:szCs w:val="22"/>
        </w:rPr>
      </w:pPr>
      <w:r>
        <w:rPr>
          <w:noProof/>
        </w:rPr>
        <w:t>Division 5—Judgment and execution</w:t>
      </w:r>
      <w:r w:rsidRPr="008922AF">
        <w:rPr>
          <w:b w:val="0"/>
          <w:noProof/>
          <w:sz w:val="18"/>
        </w:rPr>
        <w:tab/>
      </w:r>
      <w:r w:rsidRPr="008922AF">
        <w:rPr>
          <w:b w:val="0"/>
          <w:noProof/>
          <w:sz w:val="18"/>
        </w:rPr>
        <w:fldChar w:fldCharType="begin"/>
      </w:r>
      <w:r w:rsidRPr="008922AF">
        <w:rPr>
          <w:b w:val="0"/>
          <w:noProof/>
          <w:sz w:val="18"/>
        </w:rPr>
        <w:instrText xml:space="preserve"> PAGEREF _Toc170223014 \h </w:instrText>
      </w:r>
      <w:r w:rsidRPr="008922AF">
        <w:rPr>
          <w:b w:val="0"/>
          <w:noProof/>
          <w:sz w:val="18"/>
        </w:rPr>
      </w:r>
      <w:r w:rsidRPr="008922AF">
        <w:rPr>
          <w:b w:val="0"/>
          <w:noProof/>
          <w:sz w:val="18"/>
        </w:rPr>
        <w:fldChar w:fldCharType="separate"/>
      </w:r>
      <w:r w:rsidR="001B4519">
        <w:rPr>
          <w:b w:val="0"/>
          <w:noProof/>
          <w:sz w:val="18"/>
        </w:rPr>
        <w:t>79</w:t>
      </w:r>
      <w:r w:rsidRPr="008922AF">
        <w:rPr>
          <w:b w:val="0"/>
          <w:noProof/>
          <w:sz w:val="18"/>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77M</w:t>
      </w:r>
      <w:r>
        <w:rPr>
          <w:noProof/>
        </w:rPr>
        <w:tab/>
        <w:t>Enforcement of judgments</w:t>
      </w:r>
      <w:r w:rsidRPr="008922AF">
        <w:rPr>
          <w:noProof/>
        </w:rPr>
        <w:tab/>
      </w:r>
      <w:r w:rsidRPr="008922AF">
        <w:rPr>
          <w:noProof/>
        </w:rPr>
        <w:fldChar w:fldCharType="begin"/>
      </w:r>
      <w:r w:rsidRPr="008922AF">
        <w:rPr>
          <w:noProof/>
        </w:rPr>
        <w:instrText xml:space="preserve"> PAGEREF _Toc170223015 \h </w:instrText>
      </w:r>
      <w:r w:rsidRPr="008922AF">
        <w:rPr>
          <w:noProof/>
        </w:rPr>
      </w:r>
      <w:r w:rsidRPr="008922AF">
        <w:rPr>
          <w:noProof/>
        </w:rPr>
        <w:fldChar w:fldCharType="separate"/>
      </w:r>
      <w:r w:rsidR="001B4519">
        <w:rPr>
          <w:noProof/>
        </w:rPr>
        <w:t>79</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77MA</w:t>
      </w:r>
      <w:r>
        <w:rPr>
          <w:noProof/>
        </w:rPr>
        <w:tab/>
        <w:t>Interest up to judgment</w:t>
      </w:r>
      <w:r w:rsidRPr="008922AF">
        <w:rPr>
          <w:noProof/>
        </w:rPr>
        <w:tab/>
      </w:r>
      <w:r w:rsidRPr="008922AF">
        <w:rPr>
          <w:noProof/>
        </w:rPr>
        <w:fldChar w:fldCharType="begin"/>
      </w:r>
      <w:r w:rsidRPr="008922AF">
        <w:rPr>
          <w:noProof/>
        </w:rPr>
        <w:instrText xml:space="preserve"> PAGEREF _Toc170223016 \h </w:instrText>
      </w:r>
      <w:r w:rsidRPr="008922AF">
        <w:rPr>
          <w:noProof/>
        </w:rPr>
      </w:r>
      <w:r w:rsidRPr="008922AF">
        <w:rPr>
          <w:noProof/>
        </w:rPr>
        <w:fldChar w:fldCharType="separate"/>
      </w:r>
      <w:r w:rsidR="001B4519">
        <w:rPr>
          <w:noProof/>
        </w:rPr>
        <w:t>79</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77N</w:t>
      </w:r>
      <w:r>
        <w:rPr>
          <w:noProof/>
        </w:rPr>
        <w:tab/>
        <w:t>Interest on judgment debts</w:t>
      </w:r>
      <w:r w:rsidRPr="008922AF">
        <w:rPr>
          <w:noProof/>
        </w:rPr>
        <w:tab/>
      </w:r>
      <w:r w:rsidRPr="008922AF">
        <w:rPr>
          <w:noProof/>
        </w:rPr>
        <w:fldChar w:fldCharType="begin"/>
      </w:r>
      <w:r w:rsidRPr="008922AF">
        <w:rPr>
          <w:noProof/>
        </w:rPr>
        <w:instrText xml:space="preserve"> PAGEREF _Toc170223017 \h </w:instrText>
      </w:r>
      <w:r w:rsidRPr="008922AF">
        <w:rPr>
          <w:noProof/>
        </w:rPr>
      </w:r>
      <w:r w:rsidRPr="008922AF">
        <w:rPr>
          <w:noProof/>
        </w:rPr>
        <w:fldChar w:fldCharType="separate"/>
      </w:r>
      <w:r w:rsidR="001B4519">
        <w:rPr>
          <w:noProof/>
        </w:rPr>
        <w:t>80</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77P</w:t>
      </w:r>
      <w:r>
        <w:rPr>
          <w:noProof/>
        </w:rPr>
        <w:tab/>
        <w:t>Interpleader</w:t>
      </w:r>
      <w:r w:rsidRPr="008922AF">
        <w:rPr>
          <w:noProof/>
        </w:rPr>
        <w:tab/>
      </w:r>
      <w:r w:rsidRPr="008922AF">
        <w:rPr>
          <w:noProof/>
        </w:rPr>
        <w:fldChar w:fldCharType="begin"/>
      </w:r>
      <w:r w:rsidRPr="008922AF">
        <w:rPr>
          <w:noProof/>
        </w:rPr>
        <w:instrText xml:space="preserve"> PAGEREF _Toc170223018 \h </w:instrText>
      </w:r>
      <w:r w:rsidRPr="008922AF">
        <w:rPr>
          <w:noProof/>
        </w:rPr>
      </w:r>
      <w:r w:rsidRPr="008922AF">
        <w:rPr>
          <w:noProof/>
        </w:rPr>
        <w:fldChar w:fldCharType="separate"/>
      </w:r>
      <w:r w:rsidR="001B4519">
        <w:rPr>
          <w:noProof/>
        </w:rPr>
        <w:t>81</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77Q</w:t>
      </w:r>
      <w:r>
        <w:rPr>
          <w:noProof/>
        </w:rPr>
        <w:tab/>
        <w:t>Discharge of property taken in execution</w:t>
      </w:r>
      <w:r w:rsidRPr="008922AF">
        <w:rPr>
          <w:noProof/>
        </w:rPr>
        <w:tab/>
      </w:r>
      <w:r w:rsidRPr="008922AF">
        <w:rPr>
          <w:noProof/>
        </w:rPr>
        <w:fldChar w:fldCharType="begin"/>
      </w:r>
      <w:r w:rsidRPr="008922AF">
        <w:rPr>
          <w:noProof/>
        </w:rPr>
        <w:instrText xml:space="preserve"> PAGEREF _Toc170223019 \h </w:instrText>
      </w:r>
      <w:r w:rsidRPr="008922AF">
        <w:rPr>
          <w:noProof/>
        </w:rPr>
      </w:r>
      <w:r w:rsidRPr="008922AF">
        <w:rPr>
          <w:noProof/>
        </w:rPr>
        <w:fldChar w:fldCharType="separate"/>
      </w:r>
      <w:r w:rsidR="001B4519">
        <w:rPr>
          <w:noProof/>
        </w:rPr>
        <w:t>81</w:t>
      </w:r>
      <w:r w:rsidRPr="008922AF">
        <w:rPr>
          <w:noProof/>
        </w:rPr>
        <w:fldChar w:fldCharType="end"/>
      </w:r>
    </w:p>
    <w:p w:rsidR="008922AF" w:rsidRDefault="008922AF">
      <w:pPr>
        <w:pStyle w:val="TOC3"/>
        <w:rPr>
          <w:rFonts w:asciiTheme="minorHAnsi" w:eastAsiaTheme="minorEastAsia" w:hAnsiTheme="minorHAnsi" w:cstheme="minorBidi"/>
          <w:b w:val="0"/>
          <w:noProof/>
          <w:kern w:val="0"/>
          <w:szCs w:val="22"/>
        </w:rPr>
      </w:pPr>
      <w:r>
        <w:rPr>
          <w:noProof/>
        </w:rPr>
        <w:t>Division 6—Receivers and managers</w:t>
      </w:r>
      <w:r w:rsidRPr="008922AF">
        <w:rPr>
          <w:b w:val="0"/>
          <w:noProof/>
          <w:sz w:val="18"/>
        </w:rPr>
        <w:tab/>
      </w:r>
      <w:r w:rsidRPr="008922AF">
        <w:rPr>
          <w:b w:val="0"/>
          <w:noProof/>
          <w:sz w:val="18"/>
        </w:rPr>
        <w:fldChar w:fldCharType="begin"/>
      </w:r>
      <w:r w:rsidRPr="008922AF">
        <w:rPr>
          <w:b w:val="0"/>
          <w:noProof/>
          <w:sz w:val="18"/>
        </w:rPr>
        <w:instrText xml:space="preserve"> PAGEREF _Toc170223020 \h </w:instrText>
      </w:r>
      <w:r w:rsidRPr="008922AF">
        <w:rPr>
          <w:b w:val="0"/>
          <w:noProof/>
          <w:sz w:val="18"/>
        </w:rPr>
      </w:r>
      <w:r w:rsidRPr="008922AF">
        <w:rPr>
          <w:b w:val="0"/>
          <w:noProof/>
          <w:sz w:val="18"/>
        </w:rPr>
        <w:fldChar w:fldCharType="separate"/>
      </w:r>
      <w:r w:rsidR="001B4519">
        <w:rPr>
          <w:b w:val="0"/>
          <w:noProof/>
          <w:sz w:val="18"/>
        </w:rPr>
        <w:t>82</w:t>
      </w:r>
      <w:r w:rsidRPr="008922AF">
        <w:rPr>
          <w:b w:val="0"/>
          <w:noProof/>
          <w:sz w:val="18"/>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77R</w:t>
      </w:r>
      <w:r>
        <w:rPr>
          <w:noProof/>
        </w:rPr>
        <w:tab/>
        <w:t>Receivers and managers</w:t>
      </w:r>
      <w:r w:rsidRPr="008922AF">
        <w:rPr>
          <w:noProof/>
        </w:rPr>
        <w:tab/>
      </w:r>
      <w:r w:rsidRPr="008922AF">
        <w:rPr>
          <w:noProof/>
        </w:rPr>
        <w:fldChar w:fldCharType="begin"/>
      </w:r>
      <w:r w:rsidRPr="008922AF">
        <w:rPr>
          <w:noProof/>
        </w:rPr>
        <w:instrText xml:space="preserve"> PAGEREF _Toc170223021 \h </w:instrText>
      </w:r>
      <w:r w:rsidRPr="008922AF">
        <w:rPr>
          <w:noProof/>
        </w:rPr>
      </w:r>
      <w:r w:rsidRPr="008922AF">
        <w:rPr>
          <w:noProof/>
        </w:rPr>
        <w:fldChar w:fldCharType="separate"/>
      </w:r>
      <w:r w:rsidR="001B4519">
        <w:rPr>
          <w:noProof/>
        </w:rPr>
        <w:t>82</w:t>
      </w:r>
      <w:r w:rsidRPr="008922AF">
        <w:rPr>
          <w:noProof/>
        </w:rPr>
        <w:fldChar w:fldCharType="end"/>
      </w:r>
    </w:p>
    <w:p w:rsidR="008922AF" w:rsidRDefault="008922AF">
      <w:pPr>
        <w:pStyle w:val="TOC2"/>
        <w:rPr>
          <w:rFonts w:asciiTheme="minorHAnsi" w:eastAsiaTheme="minorEastAsia" w:hAnsiTheme="minorHAnsi" w:cstheme="minorBidi"/>
          <w:b w:val="0"/>
          <w:noProof/>
          <w:kern w:val="0"/>
          <w:sz w:val="22"/>
          <w:szCs w:val="22"/>
        </w:rPr>
      </w:pPr>
      <w:r>
        <w:rPr>
          <w:noProof/>
        </w:rPr>
        <w:t>Part XAA—Suppression and non</w:t>
      </w:r>
      <w:r>
        <w:rPr>
          <w:noProof/>
        </w:rPr>
        <w:noBreakHyphen/>
        <w:t>publication orders</w:t>
      </w:r>
      <w:r w:rsidRPr="008922AF">
        <w:rPr>
          <w:b w:val="0"/>
          <w:noProof/>
          <w:sz w:val="18"/>
        </w:rPr>
        <w:tab/>
      </w:r>
      <w:r w:rsidRPr="008922AF">
        <w:rPr>
          <w:b w:val="0"/>
          <w:noProof/>
          <w:sz w:val="18"/>
        </w:rPr>
        <w:fldChar w:fldCharType="begin"/>
      </w:r>
      <w:r w:rsidRPr="008922AF">
        <w:rPr>
          <w:b w:val="0"/>
          <w:noProof/>
          <w:sz w:val="18"/>
        </w:rPr>
        <w:instrText xml:space="preserve"> PAGEREF _Toc170223022 \h </w:instrText>
      </w:r>
      <w:r w:rsidRPr="008922AF">
        <w:rPr>
          <w:b w:val="0"/>
          <w:noProof/>
          <w:sz w:val="18"/>
        </w:rPr>
      </w:r>
      <w:r w:rsidRPr="008922AF">
        <w:rPr>
          <w:b w:val="0"/>
          <w:noProof/>
          <w:sz w:val="18"/>
        </w:rPr>
        <w:fldChar w:fldCharType="separate"/>
      </w:r>
      <w:r w:rsidR="001B4519">
        <w:rPr>
          <w:b w:val="0"/>
          <w:noProof/>
          <w:sz w:val="18"/>
        </w:rPr>
        <w:t>83</w:t>
      </w:r>
      <w:r w:rsidRPr="008922AF">
        <w:rPr>
          <w:b w:val="0"/>
          <w:noProof/>
          <w:sz w:val="18"/>
        </w:rPr>
        <w:fldChar w:fldCharType="end"/>
      </w:r>
    </w:p>
    <w:p w:rsidR="008922AF" w:rsidRDefault="008922AF">
      <w:pPr>
        <w:pStyle w:val="TOC3"/>
        <w:rPr>
          <w:rFonts w:asciiTheme="minorHAnsi" w:eastAsiaTheme="minorEastAsia" w:hAnsiTheme="minorHAnsi" w:cstheme="minorBidi"/>
          <w:b w:val="0"/>
          <w:noProof/>
          <w:kern w:val="0"/>
          <w:szCs w:val="22"/>
        </w:rPr>
      </w:pPr>
      <w:r>
        <w:rPr>
          <w:noProof/>
        </w:rPr>
        <w:t>Division 1—Preliminary</w:t>
      </w:r>
      <w:r w:rsidRPr="008922AF">
        <w:rPr>
          <w:b w:val="0"/>
          <w:noProof/>
          <w:sz w:val="18"/>
        </w:rPr>
        <w:tab/>
      </w:r>
      <w:r w:rsidRPr="008922AF">
        <w:rPr>
          <w:b w:val="0"/>
          <w:noProof/>
          <w:sz w:val="18"/>
        </w:rPr>
        <w:fldChar w:fldCharType="begin"/>
      </w:r>
      <w:r w:rsidRPr="008922AF">
        <w:rPr>
          <w:b w:val="0"/>
          <w:noProof/>
          <w:sz w:val="18"/>
        </w:rPr>
        <w:instrText xml:space="preserve"> PAGEREF _Toc170223023 \h </w:instrText>
      </w:r>
      <w:r w:rsidRPr="008922AF">
        <w:rPr>
          <w:b w:val="0"/>
          <w:noProof/>
          <w:sz w:val="18"/>
        </w:rPr>
      </w:r>
      <w:r w:rsidRPr="008922AF">
        <w:rPr>
          <w:b w:val="0"/>
          <w:noProof/>
          <w:sz w:val="18"/>
        </w:rPr>
        <w:fldChar w:fldCharType="separate"/>
      </w:r>
      <w:r w:rsidR="001B4519">
        <w:rPr>
          <w:b w:val="0"/>
          <w:noProof/>
          <w:sz w:val="18"/>
        </w:rPr>
        <w:t>83</w:t>
      </w:r>
      <w:r w:rsidRPr="008922AF">
        <w:rPr>
          <w:b w:val="0"/>
          <w:noProof/>
          <w:sz w:val="18"/>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77RA</w:t>
      </w:r>
      <w:r>
        <w:rPr>
          <w:noProof/>
        </w:rPr>
        <w:tab/>
        <w:t>Definitions</w:t>
      </w:r>
      <w:r w:rsidRPr="008922AF">
        <w:rPr>
          <w:noProof/>
        </w:rPr>
        <w:tab/>
      </w:r>
      <w:r w:rsidRPr="008922AF">
        <w:rPr>
          <w:noProof/>
        </w:rPr>
        <w:fldChar w:fldCharType="begin"/>
      </w:r>
      <w:r w:rsidRPr="008922AF">
        <w:rPr>
          <w:noProof/>
        </w:rPr>
        <w:instrText xml:space="preserve"> PAGEREF _Toc170223024 \h </w:instrText>
      </w:r>
      <w:r w:rsidRPr="008922AF">
        <w:rPr>
          <w:noProof/>
        </w:rPr>
      </w:r>
      <w:r w:rsidRPr="008922AF">
        <w:rPr>
          <w:noProof/>
        </w:rPr>
        <w:fldChar w:fldCharType="separate"/>
      </w:r>
      <w:r w:rsidR="001B4519">
        <w:rPr>
          <w:noProof/>
        </w:rPr>
        <w:t>83</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77RB</w:t>
      </w:r>
      <w:r>
        <w:rPr>
          <w:noProof/>
        </w:rPr>
        <w:tab/>
        <w:t>Powers of High Court not affected</w:t>
      </w:r>
      <w:r w:rsidRPr="008922AF">
        <w:rPr>
          <w:noProof/>
        </w:rPr>
        <w:tab/>
      </w:r>
      <w:r w:rsidRPr="008922AF">
        <w:rPr>
          <w:noProof/>
        </w:rPr>
        <w:fldChar w:fldCharType="begin"/>
      </w:r>
      <w:r w:rsidRPr="008922AF">
        <w:rPr>
          <w:noProof/>
        </w:rPr>
        <w:instrText xml:space="preserve"> PAGEREF _Toc170223025 \h </w:instrText>
      </w:r>
      <w:r w:rsidRPr="008922AF">
        <w:rPr>
          <w:noProof/>
        </w:rPr>
      </w:r>
      <w:r w:rsidRPr="008922AF">
        <w:rPr>
          <w:noProof/>
        </w:rPr>
        <w:fldChar w:fldCharType="separate"/>
      </w:r>
      <w:r w:rsidR="001B4519">
        <w:rPr>
          <w:noProof/>
        </w:rPr>
        <w:t>84</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77RC</w:t>
      </w:r>
      <w:r>
        <w:rPr>
          <w:noProof/>
        </w:rPr>
        <w:tab/>
        <w:t>Other laws not affected</w:t>
      </w:r>
      <w:r w:rsidRPr="008922AF">
        <w:rPr>
          <w:noProof/>
        </w:rPr>
        <w:tab/>
      </w:r>
      <w:r w:rsidRPr="008922AF">
        <w:rPr>
          <w:noProof/>
        </w:rPr>
        <w:fldChar w:fldCharType="begin"/>
      </w:r>
      <w:r w:rsidRPr="008922AF">
        <w:rPr>
          <w:noProof/>
        </w:rPr>
        <w:instrText xml:space="preserve"> PAGEREF _Toc170223026 \h </w:instrText>
      </w:r>
      <w:r w:rsidRPr="008922AF">
        <w:rPr>
          <w:noProof/>
        </w:rPr>
      </w:r>
      <w:r w:rsidRPr="008922AF">
        <w:rPr>
          <w:noProof/>
        </w:rPr>
        <w:fldChar w:fldCharType="separate"/>
      </w:r>
      <w:r w:rsidR="001B4519">
        <w:rPr>
          <w:noProof/>
        </w:rPr>
        <w:t>84</w:t>
      </w:r>
      <w:r w:rsidRPr="008922AF">
        <w:rPr>
          <w:noProof/>
        </w:rPr>
        <w:fldChar w:fldCharType="end"/>
      </w:r>
    </w:p>
    <w:p w:rsidR="008922AF" w:rsidRDefault="008922AF">
      <w:pPr>
        <w:pStyle w:val="TOC3"/>
        <w:rPr>
          <w:rFonts w:asciiTheme="minorHAnsi" w:eastAsiaTheme="minorEastAsia" w:hAnsiTheme="minorHAnsi" w:cstheme="minorBidi"/>
          <w:b w:val="0"/>
          <w:noProof/>
          <w:kern w:val="0"/>
          <w:szCs w:val="22"/>
        </w:rPr>
      </w:pPr>
      <w:r>
        <w:rPr>
          <w:noProof/>
        </w:rPr>
        <w:t>Division 2—Suppression and non</w:t>
      </w:r>
      <w:r>
        <w:rPr>
          <w:noProof/>
        </w:rPr>
        <w:noBreakHyphen/>
        <w:t>publication orders</w:t>
      </w:r>
      <w:r w:rsidRPr="008922AF">
        <w:rPr>
          <w:b w:val="0"/>
          <w:noProof/>
          <w:sz w:val="18"/>
        </w:rPr>
        <w:tab/>
      </w:r>
      <w:r w:rsidRPr="008922AF">
        <w:rPr>
          <w:b w:val="0"/>
          <w:noProof/>
          <w:sz w:val="18"/>
        </w:rPr>
        <w:fldChar w:fldCharType="begin"/>
      </w:r>
      <w:r w:rsidRPr="008922AF">
        <w:rPr>
          <w:b w:val="0"/>
          <w:noProof/>
          <w:sz w:val="18"/>
        </w:rPr>
        <w:instrText xml:space="preserve"> PAGEREF _Toc170223027 \h </w:instrText>
      </w:r>
      <w:r w:rsidRPr="008922AF">
        <w:rPr>
          <w:b w:val="0"/>
          <w:noProof/>
          <w:sz w:val="18"/>
        </w:rPr>
      </w:r>
      <w:r w:rsidRPr="008922AF">
        <w:rPr>
          <w:b w:val="0"/>
          <w:noProof/>
          <w:sz w:val="18"/>
        </w:rPr>
        <w:fldChar w:fldCharType="separate"/>
      </w:r>
      <w:r w:rsidR="001B4519">
        <w:rPr>
          <w:b w:val="0"/>
          <w:noProof/>
          <w:sz w:val="18"/>
        </w:rPr>
        <w:t>85</w:t>
      </w:r>
      <w:r w:rsidRPr="008922AF">
        <w:rPr>
          <w:b w:val="0"/>
          <w:noProof/>
          <w:sz w:val="18"/>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77RD</w:t>
      </w:r>
      <w:r>
        <w:rPr>
          <w:noProof/>
        </w:rPr>
        <w:tab/>
        <w:t>Safeguarding public interest in open justice</w:t>
      </w:r>
      <w:r w:rsidRPr="008922AF">
        <w:rPr>
          <w:noProof/>
        </w:rPr>
        <w:tab/>
      </w:r>
      <w:r w:rsidRPr="008922AF">
        <w:rPr>
          <w:noProof/>
        </w:rPr>
        <w:fldChar w:fldCharType="begin"/>
      </w:r>
      <w:r w:rsidRPr="008922AF">
        <w:rPr>
          <w:noProof/>
        </w:rPr>
        <w:instrText xml:space="preserve"> PAGEREF _Toc170223028 \h </w:instrText>
      </w:r>
      <w:r w:rsidRPr="008922AF">
        <w:rPr>
          <w:noProof/>
        </w:rPr>
      </w:r>
      <w:r w:rsidRPr="008922AF">
        <w:rPr>
          <w:noProof/>
        </w:rPr>
        <w:fldChar w:fldCharType="separate"/>
      </w:r>
      <w:r w:rsidR="001B4519">
        <w:rPr>
          <w:noProof/>
        </w:rPr>
        <w:t>85</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77RE</w:t>
      </w:r>
      <w:r>
        <w:rPr>
          <w:noProof/>
        </w:rPr>
        <w:tab/>
        <w:t>Power to make orders</w:t>
      </w:r>
      <w:r w:rsidRPr="008922AF">
        <w:rPr>
          <w:noProof/>
        </w:rPr>
        <w:tab/>
      </w:r>
      <w:r w:rsidRPr="008922AF">
        <w:rPr>
          <w:noProof/>
        </w:rPr>
        <w:fldChar w:fldCharType="begin"/>
      </w:r>
      <w:r w:rsidRPr="008922AF">
        <w:rPr>
          <w:noProof/>
        </w:rPr>
        <w:instrText xml:space="preserve"> PAGEREF _Toc170223029 \h </w:instrText>
      </w:r>
      <w:r w:rsidRPr="008922AF">
        <w:rPr>
          <w:noProof/>
        </w:rPr>
      </w:r>
      <w:r w:rsidRPr="008922AF">
        <w:rPr>
          <w:noProof/>
        </w:rPr>
        <w:fldChar w:fldCharType="separate"/>
      </w:r>
      <w:r w:rsidR="001B4519">
        <w:rPr>
          <w:noProof/>
        </w:rPr>
        <w:t>85</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77RF</w:t>
      </w:r>
      <w:r>
        <w:rPr>
          <w:noProof/>
        </w:rPr>
        <w:tab/>
        <w:t>Grounds for making an order</w:t>
      </w:r>
      <w:r w:rsidRPr="008922AF">
        <w:rPr>
          <w:noProof/>
        </w:rPr>
        <w:tab/>
      </w:r>
      <w:r w:rsidRPr="008922AF">
        <w:rPr>
          <w:noProof/>
        </w:rPr>
        <w:fldChar w:fldCharType="begin"/>
      </w:r>
      <w:r w:rsidRPr="008922AF">
        <w:rPr>
          <w:noProof/>
        </w:rPr>
        <w:instrText xml:space="preserve"> PAGEREF _Toc170223030 \h </w:instrText>
      </w:r>
      <w:r w:rsidRPr="008922AF">
        <w:rPr>
          <w:noProof/>
        </w:rPr>
      </w:r>
      <w:r w:rsidRPr="008922AF">
        <w:rPr>
          <w:noProof/>
        </w:rPr>
        <w:fldChar w:fldCharType="separate"/>
      </w:r>
      <w:r w:rsidR="001B4519">
        <w:rPr>
          <w:noProof/>
        </w:rPr>
        <w:t>85</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77RG</w:t>
      </w:r>
      <w:r>
        <w:rPr>
          <w:noProof/>
        </w:rPr>
        <w:tab/>
        <w:t>Procedure for making an order</w:t>
      </w:r>
      <w:r w:rsidRPr="008922AF">
        <w:rPr>
          <w:noProof/>
        </w:rPr>
        <w:tab/>
      </w:r>
      <w:r w:rsidRPr="008922AF">
        <w:rPr>
          <w:noProof/>
        </w:rPr>
        <w:fldChar w:fldCharType="begin"/>
      </w:r>
      <w:r w:rsidRPr="008922AF">
        <w:rPr>
          <w:noProof/>
        </w:rPr>
        <w:instrText xml:space="preserve"> PAGEREF _Toc170223031 \h </w:instrText>
      </w:r>
      <w:r w:rsidRPr="008922AF">
        <w:rPr>
          <w:noProof/>
        </w:rPr>
      </w:r>
      <w:r w:rsidRPr="008922AF">
        <w:rPr>
          <w:noProof/>
        </w:rPr>
        <w:fldChar w:fldCharType="separate"/>
      </w:r>
      <w:r w:rsidR="001B4519">
        <w:rPr>
          <w:noProof/>
        </w:rPr>
        <w:t>86</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77RH</w:t>
      </w:r>
      <w:r>
        <w:rPr>
          <w:noProof/>
        </w:rPr>
        <w:tab/>
        <w:t>Interim orders</w:t>
      </w:r>
      <w:r w:rsidRPr="008922AF">
        <w:rPr>
          <w:noProof/>
        </w:rPr>
        <w:tab/>
      </w:r>
      <w:r w:rsidRPr="008922AF">
        <w:rPr>
          <w:noProof/>
        </w:rPr>
        <w:fldChar w:fldCharType="begin"/>
      </w:r>
      <w:r w:rsidRPr="008922AF">
        <w:rPr>
          <w:noProof/>
        </w:rPr>
        <w:instrText xml:space="preserve"> PAGEREF _Toc170223032 \h </w:instrText>
      </w:r>
      <w:r w:rsidRPr="008922AF">
        <w:rPr>
          <w:noProof/>
        </w:rPr>
      </w:r>
      <w:r w:rsidRPr="008922AF">
        <w:rPr>
          <w:noProof/>
        </w:rPr>
        <w:fldChar w:fldCharType="separate"/>
      </w:r>
      <w:r w:rsidR="001B4519">
        <w:rPr>
          <w:noProof/>
        </w:rPr>
        <w:t>87</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77RI</w:t>
      </w:r>
      <w:r>
        <w:rPr>
          <w:noProof/>
        </w:rPr>
        <w:tab/>
        <w:t>Duration of orders</w:t>
      </w:r>
      <w:r w:rsidRPr="008922AF">
        <w:rPr>
          <w:noProof/>
        </w:rPr>
        <w:tab/>
      </w:r>
      <w:r w:rsidRPr="008922AF">
        <w:rPr>
          <w:noProof/>
        </w:rPr>
        <w:fldChar w:fldCharType="begin"/>
      </w:r>
      <w:r w:rsidRPr="008922AF">
        <w:rPr>
          <w:noProof/>
        </w:rPr>
        <w:instrText xml:space="preserve"> PAGEREF _Toc170223033 \h </w:instrText>
      </w:r>
      <w:r w:rsidRPr="008922AF">
        <w:rPr>
          <w:noProof/>
        </w:rPr>
      </w:r>
      <w:r w:rsidRPr="008922AF">
        <w:rPr>
          <w:noProof/>
        </w:rPr>
        <w:fldChar w:fldCharType="separate"/>
      </w:r>
      <w:r w:rsidR="001B4519">
        <w:rPr>
          <w:noProof/>
        </w:rPr>
        <w:t>87</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77RJ</w:t>
      </w:r>
      <w:r>
        <w:rPr>
          <w:noProof/>
        </w:rPr>
        <w:tab/>
        <w:t>Exception for court officials</w:t>
      </w:r>
      <w:r w:rsidRPr="008922AF">
        <w:rPr>
          <w:noProof/>
        </w:rPr>
        <w:tab/>
      </w:r>
      <w:r w:rsidRPr="008922AF">
        <w:rPr>
          <w:noProof/>
        </w:rPr>
        <w:fldChar w:fldCharType="begin"/>
      </w:r>
      <w:r w:rsidRPr="008922AF">
        <w:rPr>
          <w:noProof/>
        </w:rPr>
        <w:instrText xml:space="preserve"> PAGEREF _Toc170223034 \h </w:instrText>
      </w:r>
      <w:r w:rsidRPr="008922AF">
        <w:rPr>
          <w:noProof/>
        </w:rPr>
      </w:r>
      <w:r w:rsidRPr="008922AF">
        <w:rPr>
          <w:noProof/>
        </w:rPr>
        <w:fldChar w:fldCharType="separate"/>
      </w:r>
      <w:r w:rsidR="001B4519">
        <w:rPr>
          <w:noProof/>
        </w:rPr>
        <w:t>87</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77RK</w:t>
      </w:r>
      <w:r>
        <w:rPr>
          <w:noProof/>
        </w:rPr>
        <w:tab/>
        <w:t>Contravention of order</w:t>
      </w:r>
      <w:r w:rsidRPr="008922AF">
        <w:rPr>
          <w:noProof/>
        </w:rPr>
        <w:tab/>
      </w:r>
      <w:r w:rsidRPr="008922AF">
        <w:rPr>
          <w:noProof/>
        </w:rPr>
        <w:fldChar w:fldCharType="begin"/>
      </w:r>
      <w:r w:rsidRPr="008922AF">
        <w:rPr>
          <w:noProof/>
        </w:rPr>
        <w:instrText xml:space="preserve"> PAGEREF _Toc170223035 \h </w:instrText>
      </w:r>
      <w:r w:rsidRPr="008922AF">
        <w:rPr>
          <w:noProof/>
        </w:rPr>
      </w:r>
      <w:r w:rsidRPr="008922AF">
        <w:rPr>
          <w:noProof/>
        </w:rPr>
        <w:fldChar w:fldCharType="separate"/>
      </w:r>
      <w:r w:rsidR="001B4519">
        <w:rPr>
          <w:noProof/>
        </w:rPr>
        <w:t>88</w:t>
      </w:r>
      <w:r w:rsidRPr="008922AF">
        <w:rPr>
          <w:noProof/>
        </w:rPr>
        <w:fldChar w:fldCharType="end"/>
      </w:r>
    </w:p>
    <w:p w:rsidR="008922AF" w:rsidRDefault="008922AF">
      <w:pPr>
        <w:pStyle w:val="TOC2"/>
        <w:rPr>
          <w:rFonts w:asciiTheme="minorHAnsi" w:eastAsiaTheme="minorEastAsia" w:hAnsiTheme="minorHAnsi" w:cstheme="minorBidi"/>
          <w:b w:val="0"/>
          <w:noProof/>
          <w:kern w:val="0"/>
          <w:sz w:val="22"/>
          <w:szCs w:val="22"/>
        </w:rPr>
      </w:pPr>
      <w:r>
        <w:rPr>
          <w:noProof/>
        </w:rPr>
        <w:t>Part XAB—Vexatious proceedings</w:t>
      </w:r>
      <w:r w:rsidRPr="008922AF">
        <w:rPr>
          <w:b w:val="0"/>
          <w:noProof/>
          <w:sz w:val="18"/>
        </w:rPr>
        <w:tab/>
      </w:r>
      <w:r w:rsidRPr="008922AF">
        <w:rPr>
          <w:b w:val="0"/>
          <w:noProof/>
          <w:sz w:val="18"/>
        </w:rPr>
        <w:fldChar w:fldCharType="begin"/>
      </w:r>
      <w:r w:rsidRPr="008922AF">
        <w:rPr>
          <w:b w:val="0"/>
          <w:noProof/>
          <w:sz w:val="18"/>
        </w:rPr>
        <w:instrText xml:space="preserve"> PAGEREF _Toc170223036 \h </w:instrText>
      </w:r>
      <w:r w:rsidRPr="008922AF">
        <w:rPr>
          <w:b w:val="0"/>
          <w:noProof/>
          <w:sz w:val="18"/>
        </w:rPr>
      </w:r>
      <w:r w:rsidRPr="008922AF">
        <w:rPr>
          <w:b w:val="0"/>
          <w:noProof/>
          <w:sz w:val="18"/>
        </w:rPr>
        <w:fldChar w:fldCharType="separate"/>
      </w:r>
      <w:r w:rsidR="001B4519">
        <w:rPr>
          <w:b w:val="0"/>
          <w:noProof/>
          <w:sz w:val="18"/>
        </w:rPr>
        <w:t>89</w:t>
      </w:r>
      <w:r w:rsidRPr="008922AF">
        <w:rPr>
          <w:b w:val="0"/>
          <w:noProof/>
          <w:sz w:val="18"/>
        </w:rPr>
        <w:fldChar w:fldCharType="end"/>
      </w:r>
    </w:p>
    <w:p w:rsidR="008922AF" w:rsidRDefault="008922AF">
      <w:pPr>
        <w:pStyle w:val="TOC3"/>
        <w:rPr>
          <w:rFonts w:asciiTheme="minorHAnsi" w:eastAsiaTheme="minorEastAsia" w:hAnsiTheme="minorHAnsi" w:cstheme="minorBidi"/>
          <w:b w:val="0"/>
          <w:noProof/>
          <w:kern w:val="0"/>
          <w:szCs w:val="22"/>
        </w:rPr>
      </w:pPr>
      <w:r>
        <w:rPr>
          <w:noProof/>
        </w:rPr>
        <w:t>Division 1—Preliminary</w:t>
      </w:r>
      <w:r w:rsidRPr="008922AF">
        <w:rPr>
          <w:b w:val="0"/>
          <w:noProof/>
          <w:sz w:val="18"/>
        </w:rPr>
        <w:tab/>
      </w:r>
      <w:r w:rsidRPr="008922AF">
        <w:rPr>
          <w:b w:val="0"/>
          <w:noProof/>
          <w:sz w:val="18"/>
        </w:rPr>
        <w:fldChar w:fldCharType="begin"/>
      </w:r>
      <w:r w:rsidRPr="008922AF">
        <w:rPr>
          <w:b w:val="0"/>
          <w:noProof/>
          <w:sz w:val="18"/>
        </w:rPr>
        <w:instrText xml:space="preserve"> PAGEREF _Toc170223037 \h </w:instrText>
      </w:r>
      <w:r w:rsidRPr="008922AF">
        <w:rPr>
          <w:b w:val="0"/>
          <w:noProof/>
          <w:sz w:val="18"/>
        </w:rPr>
      </w:r>
      <w:r w:rsidRPr="008922AF">
        <w:rPr>
          <w:b w:val="0"/>
          <w:noProof/>
          <w:sz w:val="18"/>
        </w:rPr>
        <w:fldChar w:fldCharType="separate"/>
      </w:r>
      <w:r w:rsidR="001B4519">
        <w:rPr>
          <w:b w:val="0"/>
          <w:noProof/>
          <w:sz w:val="18"/>
        </w:rPr>
        <w:t>89</w:t>
      </w:r>
      <w:r w:rsidRPr="008922AF">
        <w:rPr>
          <w:b w:val="0"/>
          <w:noProof/>
          <w:sz w:val="18"/>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77RL</w:t>
      </w:r>
      <w:r>
        <w:rPr>
          <w:noProof/>
        </w:rPr>
        <w:tab/>
        <w:t>Definitions</w:t>
      </w:r>
      <w:r w:rsidRPr="008922AF">
        <w:rPr>
          <w:noProof/>
        </w:rPr>
        <w:tab/>
      </w:r>
      <w:r w:rsidRPr="008922AF">
        <w:rPr>
          <w:noProof/>
        </w:rPr>
        <w:fldChar w:fldCharType="begin"/>
      </w:r>
      <w:r w:rsidRPr="008922AF">
        <w:rPr>
          <w:noProof/>
        </w:rPr>
        <w:instrText xml:space="preserve"> PAGEREF _Toc170223038 \h </w:instrText>
      </w:r>
      <w:r w:rsidRPr="008922AF">
        <w:rPr>
          <w:noProof/>
        </w:rPr>
      </w:r>
      <w:r w:rsidRPr="008922AF">
        <w:rPr>
          <w:noProof/>
        </w:rPr>
        <w:fldChar w:fldCharType="separate"/>
      </w:r>
      <w:r w:rsidR="001B4519">
        <w:rPr>
          <w:noProof/>
        </w:rPr>
        <w:t>89</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77RM</w:t>
      </w:r>
      <w:r>
        <w:rPr>
          <w:noProof/>
        </w:rPr>
        <w:tab/>
        <w:t>Powers of the High Court not affected</w:t>
      </w:r>
      <w:r w:rsidRPr="008922AF">
        <w:rPr>
          <w:noProof/>
        </w:rPr>
        <w:tab/>
      </w:r>
      <w:r w:rsidRPr="008922AF">
        <w:rPr>
          <w:noProof/>
        </w:rPr>
        <w:fldChar w:fldCharType="begin"/>
      </w:r>
      <w:r w:rsidRPr="008922AF">
        <w:rPr>
          <w:noProof/>
        </w:rPr>
        <w:instrText xml:space="preserve"> PAGEREF _Toc170223039 \h </w:instrText>
      </w:r>
      <w:r w:rsidRPr="008922AF">
        <w:rPr>
          <w:noProof/>
        </w:rPr>
      </w:r>
      <w:r w:rsidRPr="008922AF">
        <w:rPr>
          <w:noProof/>
        </w:rPr>
        <w:fldChar w:fldCharType="separate"/>
      </w:r>
      <w:r w:rsidR="001B4519">
        <w:rPr>
          <w:noProof/>
        </w:rPr>
        <w:t>90</w:t>
      </w:r>
      <w:r w:rsidRPr="008922AF">
        <w:rPr>
          <w:noProof/>
        </w:rPr>
        <w:fldChar w:fldCharType="end"/>
      </w:r>
    </w:p>
    <w:p w:rsidR="008922AF" w:rsidRDefault="008922AF">
      <w:pPr>
        <w:pStyle w:val="TOC3"/>
        <w:rPr>
          <w:rFonts w:asciiTheme="minorHAnsi" w:eastAsiaTheme="minorEastAsia" w:hAnsiTheme="minorHAnsi" w:cstheme="minorBidi"/>
          <w:b w:val="0"/>
          <w:noProof/>
          <w:kern w:val="0"/>
          <w:szCs w:val="22"/>
        </w:rPr>
      </w:pPr>
      <w:r>
        <w:rPr>
          <w:noProof/>
        </w:rPr>
        <w:t>Division 2—Vexatious proceedings orders</w:t>
      </w:r>
      <w:r w:rsidRPr="008922AF">
        <w:rPr>
          <w:b w:val="0"/>
          <w:noProof/>
          <w:sz w:val="18"/>
        </w:rPr>
        <w:tab/>
      </w:r>
      <w:r w:rsidRPr="008922AF">
        <w:rPr>
          <w:b w:val="0"/>
          <w:noProof/>
          <w:sz w:val="18"/>
        </w:rPr>
        <w:fldChar w:fldCharType="begin"/>
      </w:r>
      <w:r w:rsidRPr="008922AF">
        <w:rPr>
          <w:b w:val="0"/>
          <w:noProof/>
          <w:sz w:val="18"/>
        </w:rPr>
        <w:instrText xml:space="preserve"> PAGEREF _Toc170223040 \h </w:instrText>
      </w:r>
      <w:r w:rsidRPr="008922AF">
        <w:rPr>
          <w:b w:val="0"/>
          <w:noProof/>
          <w:sz w:val="18"/>
        </w:rPr>
      </w:r>
      <w:r w:rsidRPr="008922AF">
        <w:rPr>
          <w:b w:val="0"/>
          <w:noProof/>
          <w:sz w:val="18"/>
        </w:rPr>
        <w:fldChar w:fldCharType="separate"/>
      </w:r>
      <w:r w:rsidR="001B4519">
        <w:rPr>
          <w:b w:val="0"/>
          <w:noProof/>
          <w:sz w:val="18"/>
        </w:rPr>
        <w:t>91</w:t>
      </w:r>
      <w:r w:rsidRPr="008922AF">
        <w:rPr>
          <w:b w:val="0"/>
          <w:noProof/>
          <w:sz w:val="18"/>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77RN</w:t>
      </w:r>
      <w:r>
        <w:rPr>
          <w:noProof/>
        </w:rPr>
        <w:tab/>
        <w:t>Making vexatious proceedings orders</w:t>
      </w:r>
      <w:r w:rsidRPr="008922AF">
        <w:rPr>
          <w:noProof/>
        </w:rPr>
        <w:tab/>
      </w:r>
      <w:r w:rsidRPr="008922AF">
        <w:rPr>
          <w:noProof/>
        </w:rPr>
        <w:fldChar w:fldCharType="begin"/>
      </w:r>
      <w:r w:rsidRPr="008922AF">
        <w:rPr>
          <w:noProof/>
        </w:rPr>
        <w:instrText xml:space="preserve"> PAGEREF _Toc170223041 \h </w:instrText>
      </w:r>
      <w:r w:rsidRPr="008922AF">
        <w:rPr>
          <w:noProof/>
        </w:rPr>
      </w:r>
      <w:r w:rsidRPr="008922AF">
        <w:rPr>
          <w:noProof/>
        </w:rPr>
        <w:fldChar w:fldCharType="separate"/>
      </w:r>
      <w:r w:rsidR="001B4519">
        <w:rPr>
          <w:noProof/>
        </w:rPr>
        <w:t>91</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77RO</w:t>
      </w:r>
      <w:r>
        <w:rPr>
          <w:noProof/>
        </w:rPr>
        <w:tab/>
        <w:t>Notification of vexatious proceedings orders</w:t>
      </w:r>
      <w:r w:rsidRPr="008922AF">
        <w:rPr>
          <w:noProof/>
        </w:rPr>
        <w:tab/>
      </w:r>
      <w:r w:rsidRPr="008922AF">
        <w:rPr>
          <w:noProof/>
        </w:rPr>
        <w:fldChar w:fldCharType="begin"/>
      </w:r>
      <w:r w:rsidRPr="008922AF">
        <w:rPr>
          <w:noProof/>
        </w:rPr>
        <w:instrText xml:space="preserve"> PAGEREF _Toc170223042 \h </w:instrText>
      </w:r>
      <w:r w:rsidRPr="008922AF">
        <w:rPr>
          <w:noProof/>
        </w:rPr>
      </w:r>
      <w:r w:rsidRPr="008922AF">
        <w:rPr>
          <w:noProof/>
        </w:rPr>
        <w:fldChar w:fldCharType="separate"/>
      </w:r>
      <w:r w:rsidR="001B4519">
        <w:rPr>
          <w:noProof/>
        </w:rPr>
        <w:t>92</w:t>
      </w:r>
      <w:r w:rsidRPr="008922AF">
        <w:rPr>
          <w:noProof/>
        </w:rPr>
        <w:fldChar w:fldCharType="end"/>
      </w:r>
    </w:p>
    <w:p w:rsidR="008922AF" w:rsidRDefault="008922AF">
      <w:pPr>
        <w:pStyle w:val="TOC3"/>
        <w:rPr>
          <w:rFonts w:asciiTheme="minorHAnsi" w:eastAsiaTheme="minorEastAsia" w:hAnsiTheme="minorHAnsi" w:cstheme="minorBidi"/>
          <w:b w:val="0"/>
          <w:noProof/>
          <w:kern w:val="0"/>
          <w:szCs w:val="22"/>
        </w:rPr>
      </w:pPr>
      <w:r>
        <w:rPr>
          <w:noProof/>
        </w:rPr>
        <w:t>Division 3—Particular consequences of vexatious proceedings orders</w:t>
      </w:r>
      <w:r w:rsidRPr="008922AF">
        <w:rPr>
          <w:b w:val="0"/>
          <w:noProof/>
          <w:sz w:val="18"/>
        </w:rPr>
        <w:tab/>
      </w:r>
      <w:r w:rsidRPr="008922AF">
        <w:rPr>
          <w:b w:val="0"/>
          <w:noProof/>
          <w:sz w:val="18"/>
        </w:rPr>
        <w:fldChar w:fldCharType="begin"/>
      </w:r>
      <w:r w:rsidRPr="008922AF">
        <w:rPr>
          <w:b w:val="0"/>
          <w:noProof/>
          <w:sz w:val="18"/>
        </w:rPr>
        <w:instrText xml:space="preserve"> PAGEREF _Toc170223043 \h </w:instrText>
      </w:r>
      <w:r w:rsidRPr="008922AF">
        <w:rPr>
          <w:b w:val="0"/>
          <w:noProof/>
          <w:sz w:val="18"/>
        </w:rPr>
      </w:r>
      <w:r w:rsidRPr="008922AF">
        <w:rPr>
          <w:b w:val="0"/>
          <w:noProof/>
          <w:sz w:val="18"/>
        </w:rPr>
        <w:fldChar w:fldCharType="separate"/>
      </w:r>
      <w:r w:rsidR="001B4519">
        <w:rPr>
          <w:b w:val="0"/>
          <w:noProof/>
          <w:sz w:val="18"/>
        </w:rPr>
        <w:t>93</w:t>
      </w:r>
      <w:r w:rsidRPr="008922AF">
        <w:rPr>
          <w:b w:val="0"/>
          <w:noProof/>
          <w:sz w:val="18"/>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77RP</w:t>
      </w:r>
      <w:r>
        <w:rPr>
          <w:noProof/>
        </w:rPr>
        <w:tab/>
        <w:t>Proceedings in contravention of vexatious proceedings order</w:t>
      </w:r>
      <w:r w:rsidRPr="008922AF">
        <w:rPr>
          <w:noProof/>
        </w:rPr>
        <w:tab/>
      </w:r>
      <w:r w:rsidRPr="008922AF">
        <w:rPr>
          <w:noProof/>
        </w:rPr>
        <w:fldChar w:fldCharType="begin"/>
      </w:r>
      <w:r w:rsidRPr="008922AF">
        <w:rPr>
          <w:noProof/>
        </w:rPr>
        <w:instrText xml:space="preserve"> PAGEREF _Toc170223044 \h </w:instrText>
      </w:r>
      <w:r w:rsidRPr="008922AF">
        <w:rPr>
          <w:noProof/>
        </w:rPr>
      </w:r>
      <w:r w:rsidRPr="008922AF">
        <w:rPr>
          <w:noProof/>
        </w:rPr>
        <w:fldChar w:fldCharType="separate"/>
      </w:r>
      <w:r w:rsidR="001B4519">
        <w:rPr>
          <w:noProof/>
        </w:rPr>
        <w:t>93</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77RQ</w:t>
      </w:r>
      <w:r>
        <w:rPr>
          <w:noProof/>
        </w:rPr>
        <w:tab/>
        <w:t>Application for leave to institute proceedings</w:t>
      </w:r>
      <w:r w:rsidRPr="008922AF">
        <w:rPr>
          <w:noProof/>
        </w:rPr>
        <w:tab/>
      </w:r>
      <w:r w:rsidRPr="008922AF">
        <w:rPr>
          <w:noProof/>
        </w:rPr>
        <w:fldChar w:fldCharType="begin"/>
      </w:r>
      <w:r w:rsidRPr="008922AF">
        <w:rPr>
          <w:noProof/>
        </w:rPr>
        <w:instrText xml:space="preserve"> PAGEREF _Toc170223045 \h </w:instrText>
      </w:r>
      <w:r w:rsidRPr="008922AF">
        <w:rPr>
          <w:noProof/>
        </w:rPr>
      </w:r>
      <w:r w:rsidRPr="008922AF">
        <w:rPr>
          <w:noProof/>
        </w:rPr>
        <w:fldChar w:fldCharType="separate"/>
      </w:r>
      <w:r w:rsidR="001B4519">
        <w:rPr>
          <w:noProof/>
        </w:rPr>
        <w:t>94</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77RR</w:t>
      </w:r>
      <w:r>
        <w:rPr>
          <w:noProof/>
        </w:rPr>
        <w:tab/>
        <w:t>Dismissing application for leave</w:t>
      </w:r>
      <w:r w:rsidRPr="008922AF">
        <w:rPr>
          <w:noProof/>
        </w:rPr>
        <w:tab/>
      </w:r>
      <w:r w:rsidRPr="008922AF">
        <w:rPr>
          <w:noProof/>
        </w:rPr>
        <w:fldChar w:fldCharType="begin"/>
      </w:r>
      <w:r w:rsidRPr="008922AF">
        <w:rPr>
          <w:noProof/>
        </w:rPr>
        <w:instrText xml:space="preserve"> PAGEREF _Toc170223046 \h </w:instrText>
      </w:r>
      <w:r w:rsidRPr="008922AF">
        <w:rPr>
          <w:noProof/>
        </w:rPr>
      </w:r>
      <w:r w:rsidRPr="008922AF">
        <w:rPr>
          <w:noProof/>
        </w:rPr>
        <w:fldChar w:fldCharType="separate"/>
      </w:r>
      <w:r w:rsidR="001B4519">
        <w:rPr>
          <w:noProof/>
        </w:rPr>
        <w:t>94</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77RS</w:t>
      </w:r>
      <w:r>
        <w:rPr>
          <w:noProof/>
        </w:rPr>
        <w:tab/>
        <w:t>Granting application for leave</w:t>
      </w:r>
      <w:r w:rsidRPr="008922AF">
        <w:rPr>
          <w:noProof/>
        </w:rPr>
        <w:tab/>
      </w:r>
      <w:r w:rsidRPr="008922AF">
        <w:rPr>
          <w:noProof/>
        </w:rPr>
        <w:fldChar w:fldCharType="begin"/>
      </w:r>
      <w:r w:rsidRPr="008922AF">
        <w:rPr>
          <w:noProof/>
        </w:rPr>
        <w:instrText xml:space="preserve"> PAGEREF _Toc170223047 \h </w:instrText>
      </w:r>
      <w:r w:rsidRPr="008922AF">
        <w:rPr>
          <w:noProof/>
        </w:rPr>
      </w:r>
      <w:r w:rsidRPr="008922AF">
        <w:rPr>
          <w:noProof/>
        </w:rPr>
        <w:fldChar w:fldCharType="separate"/>
      </w:r>
      <w:r w:rsidR="001B4519">
        <w:rPr>
          <w:noProof/>
        </w:rPr>
        <w:t>95</w:t>
      </w:r>
      <w:r w:rsidRPr="008922AF">
        <w:rPr>
          <w:noProof/>
        </w:rPr>
        <w:fldChar w:fldCharType="end"/>
      </w:r>
    </w:p>
    <w:p w:rsidR="008922AF" w:rsidRDefault="008922AF">
      <w:pPr>
        <w:pStyle w:val="TOC2"/>
        <w:rPr>
          <w:rFonts w:asciiTheme="minorHAnsi" w:eastAsiaTheme="minorEastAsia" w:hAnsiTheme="minorHAnsi" w:cstheme="minorBidi"/>
          <w:b w:val="0"/>
          <w:noProof/>
          <w:kern w:val="0"/>
          <w:sz w:val="22"/>
          <w:szCs w:val="22"/>
        </w:rPr>
      </w:pPr>
      <w:r>
        <w:rPr>
          <w:noProof/>
        </w:rPr>
        <w:t>Part XB—Appeals to the High Court</w:t>
      </w:r>
      <w:r w:rsidRPr="008922AF">
        <w:rPr>
          <w:b w:val="0"/>
          <w:noProof/>
          <w:sz w:val="18"/>
        </w:rPr>
        <w:tab/>
      </w:r>
      <w:r w:rsidRPr="008922AF">
        <w:rPr>
          <w:b w:val="0"/>
          <w:noProof/>
          <w:sz w:val="18"/>
        </w:rPr>
        <w:fldChar w:fldCharType="begin"/>
      </w:r>
      <w:r w:rsidRPr="008922AF">
        <w:rPr>
          <w:b w:val="0"/>
          <w:noProof/>
          <w:sz w:val="18"/>
        </w:rPr>
        <w:instrText xml:space="preserve"> PAGEREF _Toc170223048 \h </w:instrText>
      </w:r>
      <w:r w:rsidRPr="008922AF">
        <w:rPr>
          <w:b w:val="0"/>
          <w:noProof/>
          <w:sz w:val="18"/>
        </w:rPr>
      </w:r>
      <w:r w:rsidRPr="008922AF">
        <w:rPr>
          <w:b w:val="0"/>
          <w:noProof/>
          <w:sz w:val="18"/>
        </w:rPr>
        <w:fldChar w:fldCharType="separate"/>
      </w:r>
      <w:r w:rsidR="001B4519">
        <w:rPr>
          <w:b w:val="0"/>
          <w:noProof/>
          <w:sz w:val="18"/>
        </w:rPr>
        <w:t>96</w:t>
      </w:r>
      <w:r w:rsidRPr="008922AF">
        <w:rPr>
          <w:b w:val="0"/>
          <w:noProof/>
          <w:sz w:val="18"/>
        </w:rPr>
        <w:fldChar w:fldCharType="end"/>
      </w:r>
    </w:p>
    <w:p w:rsidR="008922AF" w:rsidRDefault="008922AF">
      <w:pPr>
        <w:pStyle w:val="TOC3"/>
        <w:rPr>
          <w:rFonts w:asciiTheme="minorHAnsi" w:eastAsiaTheme="minorEastAsia" w:hAnsiTheme="minorHAnsi" w:cstheme="minorBidi"/>
          <w:b w:val="0"/>
          <w:noProof/>
          <w:kern w:val="0"/>
          <w:szCs w:val="22"/>
        </w:rPr>
      </w:pPr>
      <w:r>
        <w:rPr>
          <w:noProof/>
        </w:rPr>
        <w:t>Division 1—Security</w:t>
      </w:r>
      <w:r w:rsidRPr="008922AF">
        <w:rPr>
          <w:b w:val="0"/>
          <w:noProof/>
          <w:sz w:val="18"/>
        </w:rPr>
        <w:tab/>
      </w:r>
      <w:r w:rsidRPr="008922AF">
        <w:rPr>
          <w:b w:val="0"/>
          <w:noProof/>
          <w:sz w:val="18"/>
        </w:rPr>
        <w:fldChar w:fldCharType="begin"/>
      </w:r>
      <w:r w:rsidRPr="008922AF">
        <w:rPr>
          <w:b w:val="0"/>
          <w:noProof/>
          <w:sz w:val="18"/>
        </w:rPr>
        <w:instrText xml:space="preserve"> PAGEREF _Toc170223049 \h </w:instrText>
      </w:r>
      <w:r w:rsidRPr="008922AF">
        <w:rPr>
          <w:b w:val="0"/>
          <w:noProof/>
          <w:sz w:val="18"/>
        </w:rPr>
      </w:r>
      <w:r w:rsidRPr="008922AF">
        <w:rPr>
          <w:b w:val="0"/>
          <w:noProof/>
          <w:sz w:val="18"/>
        </w:rPr>
        <w:fldChar w:fldCharType="separate"/>
      </w:r>
      <w:r w:rsidR="001B4519">
        <w:rPr>
          <w:b w:val="0"/>
          <w:noProof/>
          <w:sz w:val="18"/>
        </w:rPr>
        <w:t>96</w:t>
      </w:r>
      <w:r w:rsidRPr="008922AF">
        <w:rPr>
          <w:b w:val="0"/>
          <w:noProof/>
          <w:sz w:val="18"/>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77S</w:t>
      </w:r>
      <w:r>
        <w:rPr>
          <w:noProof/>
        </w:rPr>
        <w:tab/>
        <w:t>Security</w:t>
      </w:r>
      <w:r w:rsidRPr="008922AF">
        <w:rPr>
          <w:noProof/>
        </w:rPr>
        <w:tab/>
      </w:r>
      <w:r w:rsidRPr="008922AF">
        <w:rPr>
          <w:noProof/>
        </w:rPr>
        <w:fldChar w:fldCharType="begin"/>
      </w:r>
      <w:r w:rsidRPr="008922AF">
        <w:rPr>
          <w:noProof/>
        </w:rPr>
        <w:instrText xml:space="preserve"> PAGEREF _Toc170223050 \h </w:instrText>
      </w:r>
      <w:r w:rsidRPr="008922AF">
        <w:rPr>
          <w:noProof/>
        </w:rPr>
      </w:r>
      <w:r w:rsidRPr="008922AF">
        <w:rPr>
          <w:noProof/>
        </w:rPr>
        <w:fldChar w:fldCharType="separate"/>
      </w:r>
      <w:r w:rsidR="001B4519">
        <w:rPr>
          <w:noProof/>
        </w:rPr>
        <w:t>96</w:t>
      </w:r>
      <w:r w:rsidRPr="008922AF">
        <w:rPr>
          <w:noProof/>
        </w:rPr>
        <w:fldChar w:fldCharType="end"/>
      </w:r>
    </w:p>
    <w:p w:rsidR="008922AF" w:rsidRDefault="008922AF">
      <w:pPr>
        <w:pStyle w:val="TOC3"/>
        <w:rPr>
          <w:rFonts w:asciiTheme="minorHAnsi" w:eastAsiaTheme="minorEastAsia" w:hAnsiTheme="minorHAnsi" w:cstheme="minorBidi"/>
          <w:b w:val="0"/>
          <w:noProof/>
          <w:kern w:val="0"/>
          <w:szCs w:val="22"/>
        </w:rPr>
      </w:pPr>
      <w:r>
        <w:rPr>
          <w:noProof/>
        </w:rPr>
        <w:t>Division 2—Procedure</w:t>
      </w:r>
      <w:r w:rsidRPr="008922AF">
        <w:rPr>
          <w:b w:val="0"/>
          <w:noProof/>
          <w:sz w:val="18"/>
        </w:rPr>
        <w:tab/>
      </w:r>
      <w:r w:rsidRPr="008922AF">
        <w:rPr>
          <w:b w:val="0"/>
          <w:noProof/>
          <w:sz w:val="18"/>
        </w:rPr>
        <w:fldChar w:fldCharType="begin"/>
      </w:r>
      <w:r w:rsidRPr="008922AF">
        <w:rPr>
          <w:b w:val="0"/>
          <w:noProof/>
          <w:sz w:val="18"/>
        </w:rPr>
        <w:instrText xml:space="preserve"> PAGEREF _Toc170223051 \h </w:instrText>
      </w:r>
      <w:r w:rsidRPr="008922AF">
        <w:rPr>
          <w:b w:val="0"/>
          <w:noProof/>
          <w:sz w:val="18"/>
        </w:rPr>
      </w:r>
      <w:r w:rsidRPr="008922AF">
        <w:rPr>
          <w:b w:val="0"/>
          <w:noProof/>
          <w:sz w:val="18"/>
        </w:rPr>
        <w:fldChar w:fldCharType="separate"/>
      </w:r>
      <w:r w:rsidR="001B4519">
        <w:rPr>
          <w:b w:val="0"/>
          <w:noProof/>
          <w:sz w:val="18"/>
        </w:rPr>
        <w:t>97</w:t>
      </w:r>
      <w:r w:rsidRPr="008922AF">
        <w:rPr>
          <w:b w:val="0"/>
          <w:noProof/>
          <w:sz w:val="18"/>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77T</w:t>
      </w:r>
      <w:r>
        <w:rPr>
          <w:noProof/>
        </w:rPr>
        <w:tab/>
        <w:t>Institution of appeals</w:t>
      </w:r>
      <w:r w:rsidRPr="008922AF">
        <w:rPr>
          <w:noProof/>
        </w:rPr>
        <w:tab/>
      </w:r>
      <w:r w:rsidRPr="008922AF">
        <w:rPr>
          <w:noProof/>
        </w:rPr>
        <w:fldChar w:fldCharType="begin"/>
      </w:r>
      <w:r w:rsidRPr="008922AF">
        <w:rPr>
          <w:noProof/>
        </w:rPr>
        <w:instrText xml:space="preserve"> PAGEREF _Toc170223052 \h </w:instrText>
      </w:r>
      <w:r w:rsidRPr="008922AF">
        <w:rPr>
          <w:noProof/>
        </w:rPr>
      </w:r>
      <w:r w:rsidRPr="008922AF">
        <w:rPr>
          <w:noProof/>
        </w:rPr>
        <w:fldChar w:fldCharType="separate"/>
      </w:r>
      <w:r w:rsidR="001B4519">
        <w:rPr>
          <w:noProof/>
        </w:rPr>
        <w:t>97</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77U</w:t>
      </w:r>
      <w:r>
        <w:rPr>
          <w:noProof/>
        </w:rPr>
        <w:tab/>
        <w:t>Stay of proceedings</w:t>
      </w:r>
      <w:r w:rsidRPr="008922AF">
        <w:rPr>
          <w:noProof/>
        </w:rPr>
        <w:tab/>
      </w:r>
      <w:r w:rsidRPr="008922AF">
        <w:rPr>
          <w:noProof/>
        </w:rPr>
        <w:fldChar w:fldCharType="begin"/>
      </w:r>
      <w:r w:rsidRPr="008922AF">
        <w:rPr>
          <w:noProof/>
        </w:rPr>
        <w:instrText xml:space="preserve"> PAGEREF _Toc170223053 \h </w:instrText>
      </w:r>
      <w:r w:rsidRPr="008922AF">
        <w:rPr>
          <w:noProof/>
        </w:rPr>
      </w:r>
      <w:r w:rsidRPr="008922AF">
        <w:rPr>
          <w:noProof/>
        </w:rPr>
        <w:fldChar w:fldCharType="separate"/>
      </w:r>
      <w:r w:rsidR="001B4519">
        <w:rPr>
          <w:noProof/>
        </w:rPr>
        <w:t>97</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77V</w:t>
      </w:r>
      <w:r>
        <w:rPr>
          <w:noProof/>
        </w:rPr>
        <w:tab/>
        <w:t>Death of party to an appeal</w:t>
      </w:r>
      <w:r w:rsidRPr="008922AF">
        <w:rPr>
          <w:noProof/>
        </w:rPr>
        <w:tab/>
      </w:r>
      <w:r w:rsidRPr="008922AF">
        <w:rPr>
          <w:noProof/>
        </w:rPr>
        <w:fldChar w:fldCharType="begin"/>
      </w:r>
      <w:r w:rsidRPr="008922AF">
        <w:rPr>
          <w:noProof/>
        </w:rPr>
        <w:instrText xml:space="preserve"> PAGEREF _Toc170223054 \h </w:instrText>
      </w:r>
      <w:r w:rsidRPr="008922AF">
        <w:rPr>
          <w:noProof/>
        </w:rPr>
      </w:r>
      <w:r w:rsidRPr="008922AF">
        <w:rPr>
          <w:noProof/>
        </w:rPr>
        <w:fldChar w:fldCharType="separate"/>
      </w:r>
      <w:r w:rsidR="001B4519">
        <w:rPr>
          <w:noProof/>
        </w:rPr>
        <w:t>97</w:t>
      </w:r>
      <w:r w:rsidRPr="008922AF">
        <w:rPr>
          <w:noProof/>
        </w:rPr>
        <w:fldChar w:fldCharType="end"/>
      </w:r>
    </w:p>
    <w:p w:rsidR="008922AF" w:rsidRDefault="008922AF">
      <w:pPr>
        <w:pStyle w:val="TOC2"/>
        <w:rPr>
          <w:rFonts w:asciiTheme="minorHAnsi" w:eastAsiaTheme="minorEastAsia" w:hAnsiTheme="minorHAnsi" w:cstheme="minorBidi"/>
          <w:b w:val="0"/>
          <w:noProof/>
          <w:kern w:val="0"/>
          <w:sz w:val="22"/>
          <w:szCs w:val="22"/>
        </w:rPr>
      </w:pPr>
      <w:r>
        <w:rPr>
          <w:noProof/>
        </w:rPr>
        <w:t>Part XI—Supplementary provisions</w:t>
      </w:r>
      <w:r w:rsidRPr="008922AF">
        <w:rPr>
          <w:b w:val="0"/>
          <w:noProof/>
          <w:sz w:val="18"/>
        </w:rPr>
        <w:tab/>
      </w:r>
      <w:r w:rsidRPr="008922AF">
        <w:rPr>
          <w:b w:val="0"/>
          <w:noProof/>
          <w:sz w:val="18"/>
        </w:rPr>
        <w:fldChar w:fldCharType="begin"/>
      </w:r>
      <w:r w:rsidRPr="008922AF">
        <w:rPr>
          <w:b w:val="0"/>
          <w:noProof/>
          <w:sz w:val="18"/>
        </w:rPr>
        <w:instrText xml:space="preserve"> PAGEREF _Toc170223055 \h </w:instrText>
      </w:r>
      <w:r w:rsidRPr="008922AF">
        <w:rPr>
          <w:b w:val="0"/>
          <w:noProof/>
          <w:sz w:val="18"/>
        </w:rPr>
      </w:r>
      <w:r w:rsidRPr="008922AF">
        <w:rPr>
          <w:b w:val="0"/>
          <w:noProof/>
          <w:sz w:val="18"/>
        </w:rPr>
        <w:fldChar w:fldCharType="separate"/>
      </w:r>
      <w:r w:rsidR="001B4519">
        <w:rPr>
          <w:b w:val="0"/>
          <w:noProof/>
          <w:sz w:val="18"/>
        </w:rPr>
        <w:t>98</w:t>
      </w:r>
      <w:r w:rsidRPr="008922AF">
        <w:rPr>
          <w:b w:val="0"/>
          <w:noProof/>
          <w:sz w:val="18"/>
        </w:rPr>
        <w:fldChar w:fldCharType="end"/>
      </w:r>
    </w:p>
    <w:p w:rsidR="008922AF" w:rsidRDefault="008922AF">
      <w:pPr>
        <w:pStyle w:val="TOC3"/>
        <w:rPr>
          <w:rFonts w:asciiTheme="minorHAnsi" w:eastAsiaTheme="minorEastAsia" w:hAnsiTheme="minorHAnsi" w:cstheme="minorBidi"/>
          <w:b w:val="0"/>
          <w:noProof/>
          <w:kern w:val="0"/>
          <w:szCs w:val="22"/>
        </w:rPr>
      </w:pPr>
      <w:r>
        <w:rPr>
          <w:noProof/>
        </w:rPr>
        <w:t>Division 1—Appearance of Parties</w:t>
      </w:r>
      <w:r w:rsidRPr="008922AF">
        <w:rPr>
          <w:b w:val="0"/>
          <w:noProof/>
          <w:sz w:val="18"/>
        </w:rPr>
        <w:tab/>
      </w:r>
      <w:r w:rsidRPr="008922AF">
        <w:rPr>
          <w:b w:val="0"/>
          <w:noProof/>
          <w:sz w:val="18"/>
        </w:rPr>
        <w:fldChar w:fldCharType="begin"/>
      </w:r>
      <w:r w:rsidRPr="008922AF">
        <w:rPr>
          <w:b w:val="0"/>
          <w:noProof/>
          <w:sz w:val="18"/>
        </w:rPr>
        <w:instrText xml:space="preserve"> PAGEREF _Toc170223056 \h </w:instrText>
      </w:r>
      <w:r w:rsidRPr="008922AF">
        <w:rPr>
          <w:b w:val="0"/>
          <w:noProof/>
          <w:sz w:val="18"/>
        </w:rPr>
      </w:r>
      <w:r w:rsidRPr="008922AF">
        <w:rPr>
          <w:b w:val="0"/>
          <w:noProof/>
          <w:sz w:val="18"/>
        </w:rPr>
        <w:fldChar w:fldCharType="separate"/>
      </w:r>
      <w:r w:rsidR="001B4519">
        <w:rPr>
          <w:b w:val="0"/>
          <w:noProof/>
          <w:sz w:val="18"/>
        </w:rPr>
        <w:t>98</w:t>
      </w:r>
      <w:r w:rsidRPr="008922AF">
        <w:rPr>
          <w:b w:val="0"/>
          <w:noProof/>
          <w:sz w:val="18"/>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78</w:t>
      </w:r>
      <w:r>
        <w:rPr>
          <w:noProof/>
        </w:rPr>
        <w:tab/>
        <w:t>Appearance of parties</w:t>
      </w:r>
      <w:r w:rsidRPr="008922AF">
        <w:rPr>
          <w:noProof/>
        </w:rPr>
        <w:tab/>
      </w:r>
      <w:r w:rsidRPr="008922AF">
        <w:rPr>
          <w:noProof/>
        </w:rPr>
        <w:fldChar w:fldCharType="begin"/>
      </w:r>
      <w:r w:rsidRPr="008922AF">
        <w:rPr>
          <w:noProof/>
        </w:rPr>
        <w:instrText xml:space="preserve"> PAGEREF _Toc170223057 \h </w:instrText>
      </w:r>
      <w:r w:rsidRPr="008922AF">
        <w:rPr>
          <w:noProof/>
        </w:rPr>
      </w:r>
      <w:r w:rsidRPr="008922AF">
        <w:rPr>
          <w:noProof/>
        </w:rPr>
        <w:fldChar w:fldCharType="separate"/>
      </w:r>
      <w:r w:rsidR="001B4519">
        <w:rPr>
          <w:noProof/>
        </w:rPr>
        <w:t>98</w:t>
      </w:r>
      <w:r w:rsidRPr="008922AF">
        <w:rPr>
          <w:noProof/>
        </w:rPr>
        <w:fldChar w:fldCharType="end"/>
      </w:r>
    </w:p>
    <w:p w:rsidR="008922AF" w:rsidRDefault="008922AF">
      <w:pPr>
        <w:pStyle w:val="TOC3"/>
        <w:rPr>
          <w:rFonts w:asciiTheme="minorHAnsi" w:eastAsiaTheme="minorEastAsia" w:hAnsiTheme="minorHAnsi" w:cstheme="minorBidi"/>
          <w:b w:val="0"/>
          <w:noProof/>
          <w:kern w:val="0"/>
          <w:szCs w:val="22"/>
        </w:rPr>
      </w:pPr>
      <w:r>
        <w:rPr>
          <w:noProof/>
        </w:rPr>
        <w:t>Division 1A—Provisions relating to Constitutional matters</w:t>
      </w:r>
      <w:r w:rsidRPr="008922AF">
        <w:rPr>
          <w:b w:val="0"/>
          <w:noProof/>
          <w:sz w:val="18"/>
        </w:rPr>
        <w:tab/>
      </w:r>
      <w:r w:rsidRPr="008922AF">
        <w:rPr>
          <w:b w:val="0"/>
          <w:noProof/>
          <w:sz w:val="18"/>
        </w:rPr>
        <w:fldChar w:fldCharType="begin"/>
      </w:r>
      <w:r w:rsidRPr="008922AF">
        <w:rPr>
          <w:b w:val="0"/>
          <w:noProof/>
          <w:sz w:val="18"/>
        </w:rPr>
        <w:instrText xml:space="preserve"> PAGEREF _Toc170223058 \h </w:instrText>
      </w:r>
      <w:r w:rsidRPr="008922AF">
        <w:rPr>
          <w:b w:val="0"/>
          <w:noProof/>
          <w:sz w:val="18"/>
        </w:rPr>
      </w:r>
      <w:r w:rsidRPr="008922AF">
        <w:rPr>
          <w:b w:val="0"/>
          <w:noProof/>
          <w:sz w:val="18"/>
        </w:rPr>
        <w:fldChar w:fldCharType="separate"/>
      </w:r>
      <w:r w:rsidR="001B4519">
        <w:rPr>
          <w:b w:val="0"/>
          <w:noProof/>
          <w:sz w:val="18"/>
        </w:rPr>
        <w:t>99</w:t>
      </w:r>
      <w:r w:rsidRPr="008922AF">
        <w:rPr>
          <w:b w:val="0"/>
          <w:noProof/>
          <w:sz w:val="18"/>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78AA</w:t>
      </w:r>
      <w:r>
        <w:rPr>
          <w:noProof/>
        </w:rPr>
        <w:tab/>
        <w:t>State includes Australian Capital Territory and Northern Territory</w:t>
      </w:r>
      <w:r w:rsidRPr="008922AF">
        <w:rPr>
          <w:noProof/>
        </w:rPr>
        <w:tab/>
      </w:r>
      <w:r w:rsidRPr="008922AF">
        <w:rPr>
          <w:noProof/>
        </w:rPr>
        <w:fldChar w:fldCharType="begin"/>
      </w:r>
      <w:r w:rsidRPr="008922AF">
        <w:rPr>
          <w:noProof/>
        </w:rPr>
        <w:instrText xml:space="preserve"> PAGEREF _Toc170223059 \h </w:instrText>
      </w:r>
      <w:r w:rsidRPr="008922AF">
        <w:rPr>
          <w:noProof/>
        </w:rPr>
      </w:r>
      <w:r w:rsidRPr="008922AF">
        <w:rPr>
          <w:noProof/>
        </w:rPr>
        <w:fldChar w:fldCharType="separate"/>
      </w:r>
      <w:r w:rsidR="001B4519">
        <w:rPr>
          <w:noProof/>
        </w:rPr>
        <w:t>99</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78A</w:t>
      </w:r>
      <w:r>
        <w:rPr>
          <w:noProof/>
        </w:rPr>
        <w:tab/>
        <w:t>Intervention by Attorneys</w:t>
      </w:r>
      <w:r>
        <w:rPr>
          <w:noProof/>
        </w:rPr>
        <w:noBreakHyphen/>
        <w:t>General</w:t>
      </w:r>
      <w:r w:rsidRPr="008922AF">
        <w:rPr>
          <w:noProof/>
        </w:rPr>
        <w:tab/>
      </w:r>
      <w:r w:rsidRPr="008922AF">
        <w:rPr>
          <w:noProof/>
        </w:rPr>
        <w:fldChar w:fldCharType="begin"/>
      </w:r>
      <w:r w:rsidRPr="008922AF">
        <w:rPr>
          <w:noProof/>
        </w:rPr>
        <w:instrText xml:space="preserve"> PAGEREF _Toc170223060 \h </w:instrText>
      </w:r>
      <w:r w:rsidRPr="008922AF">
        <w:rPr>
          <w:noProof/>
        </w:rPr>
      </w:r>
      <w:r w:rsidRPr="008922AF">
        <w:rPr>
          <w:noProof/>
        </w:rPr>
        <w:fldChar w:fldCharType="separate"/>
      </w:r>
      <w:r w:rsidR="001B4519">
        <w:rPr>
          <w:noProof/>
        </w:rPr>
        <w:t>99</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78B</w:t>
      </w:r>
      <w:r>
        <w:rPr>
          <w:noProof/>
        </w:rPr>
        <w:tab/>
        <w:t>Notice to Attorneys</w:t>
      </w:r>
      <w:r>
        <w:rPr>
          <w:noProof/>
        </w:rPr>
        <w:noBreakHyphen/>
        <w:t>General</w:t>
      </w:r>
      <w:r w:rsidRPr="008922AF">
        <w:rPr>
          <w:noProof/>
        </w:rPr>
        <w:tab/>
      </w:r>
      <w:r w:rsidRPr="008922AF">
        <w:rPr>
          <w:noProof/>
        </w:rPr>
        <w:fldChar w:fldCharType="begin"/>
      </w:r>
      <w:r w:rsidRPr="008922AF">
        <w:rPr>
          <w:noProof/>
        </w:rPr>
        <w:instrText xml:space="preserve"> PAGEREF _Toc170223061 \h </w:instrText>
      </w:r>
      <w:r w:rsidRPr="008922AF">
        <w:rPr>
          <w:noProof/>
        </w:rPr>
      </w:r>
      <w:r w:rsidRPr="008922AF">
        <w:rPr>
          <w:noProof/>
        </w:rPr>
        <w:fldChar w:fldCharType="separate"/>
      </w:r>
      <w:r w:rsidR="001B4519">
        <w:rPr>
          <w:noProof/>
        </w:rPr>
        <w:t>100</w:t>
      </w:r>
      <w:r w:rsidRPr="008922AF">
        <w:rPr>
          <w:noProof/>
        </w:rPr>
        <w:fldChar w:fldCharType="end"/>
      </w:r>
    </w:p>
    <w:p w:rsidR="008922AF" w:rsidRDefault="008922AF">
      <w:pPr>
        <w:pStyle w:val="TOC3"/>
        <w:rPr>
          <w:rFonts w:asciiTheme="minorHAnsi" w:eastAsiaTheme="minorEastAsia" w:hAnsiTheme="minorHAnsi" w:cstheme="minorBidi"/>
          <w:b w:val="0"/>
          <w:noProof/>
          <w:kern w:val="0"/>
          <w:szCs w:val="22"/>
        </w:rPr>
      </w:pPr>
      <w:r>
        <w:rPr>
          <w:noProof/>
        </w:rPr>
        <w:t>Division 2—Application of laws</w:t>
      </w:r>
      <w:r w:rsidRPr="008922AF">
        <w:rPr>
          <w:b w:val="0"/>
          <w:noProof/>
          <w:sz w:val="18"/>
        </w:rPr>
        <w:tab/>
      </w:r>
      <w:r w:rsidRPr="008922AF">
        <w:rPr>
          <w:b w:val="0"/>
          <w:noProof/>
          <w:sz w:val="18"/>
        </w:rPr>
        <w:fldChar w:fldCharType="begin"/>
      </w:r>
      <w:r w:rsidRPr="008922AF">
        <w:rPr>
          <w:b w:val="0"/>
          <w:noProof/>
          <w:sz w:val="18"/>
        </w:rPr>
        <w:instrText xml:space="preserve"> PAGEREF _Toc170223062 \h </w:instrText>
      </w:r>
      <w:r w:rsidRPr="008922AF">
        <w:rPr>
          <w:b w:val="0"/>
          <w:noProof/>
          <w:sz w:val="18"/>
        </w:rPr>
      </w:r>
      <w:r w:rsidRPr="008922AF">
        <w:rPr>
          <w:b w:val="0"/>
          <w:noProof/>
          <w:sz w:val="18"/>
        </w:rPr>
        <w:fldChar w:fldCharType="separate"/>
      </w:r>
      <w:r w:rsidR="001B4519">
        <w:rPr>
          <w:b w:val="0"/>
          <w:noProof/>
          <w:sz w:val="18"/>
        </w:rPr>
        <w:t>102</w:t>
      </w:r>
      <w:r w:rsidRPr="008922AF">
        <w:rPr>
          <w:b w:val="0"/>
          <w:noProof/>
          <w:sz w:val="18"/>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79</w:t>
      </w:r>
      <w:r>
        <w:rPr>
          <w:noProof/>
        </w:rPr>
        <w:tab/>
        <w:t>State or Territory laws to govern where applicable</w:t>
      </w:r>
      <w:r w:rsidRPr="008922AF">
        <w:rPr>
          <w:noProof/>
        </w:rPr>
        <w:tab/>
      </w:r>
      <w:r w:rsidRPr="008922AF">
        <w:rPr>
          <w:noProof/>
        </w:rPr>
        <w:fldChar w:fldCharType="begin"/>
      </w:r>
      <w:r w:rsidRPr="008922AF">
        <w:rPr>
          <w:noProof/>
        </w:rPr>
        <w:instrText xml:space="preserve"> PAGEREF _Toc170223063 \h </w:instrText>
      </w:r>
      <w:r w:rsidRPr="008922AF">
        <w:rPr>
          <w:noProof/>
        </w:rPr>
      </w:r>
      <w:r w:rsidRPr="008922AF">
        <w:rPr>
          <w:noProof/>
        </w:rPr>
        <w:fldChar w:fldCharType="separate"/>
      </w:r>
      <w:r w:rsidR="001B4519">
        <w:rPr>
          <w:noProof/>
        </w:rPr>
        <w:t>102</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80</w:t>
      </w:r>
      <w:r>
        <w:rPr>
          <w:noProof/>
        </w:rPr>
        <w:tab/>
        <w:t>Common law to govern</w:t>
      </w:r>
      <w:r w:rsidRPr="008922AF">
        <w:rPr>
          <w:noProof/>
        </w:rPr>
        <w:tab/>
      </w:r>
      <w:r w:rsidRPr="008922AF">
        <w:rPr>
          <w:noProof/>
        </w:rPr>
        <w:fldChar w:fldCharType="begin"/>
      </w:r>
      <w:r w:rsidRPr="008922AF">
        <w:rPr>
          <w:noProof/>
        </w:rPr>
        <w:instrText xml:space="preserve"> PAGEREF _Toc170223064 \h </w:instrText>
      </w:r>
      <w:r w:rsidRPr="008922AF">
        <w:rPr>
          <w:noProof/>
        </w:rPr>
      </w:r>
      <w:r w:rsidRPr="008922AF">
        <w:rPr>
          <w:noProof/>
        </w:rPr>
        <w:fldChar w:fldCharType="separate"/>
      </w:r>
      <w:r w:rsidR="001B4519">
        <w:rPr>
          <w:noProof/>
        </w:rPr>
        <w:t>103</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80A</w:t>
      </w:r>
      <w:r>
        <w:rPr>
          <w:noProof/>
        </w:rPr>
        <w:tab/>
        <w:t>Application of sections 79 and 80 to Territory courts</w:t>
      </w:r>
      <w:r w:rsidRPr="008922AF">
        <w:rPr>
          <w:noProof/>
        </w:rPr>
        <w:tab/>
      </w:r>
      <w:r w:rsidRPr="008922AF">
        <w:rPr>
          <w:noProof/>
        </w:rPr>
        <w:fldChar w:fldCharType="begin"/>
      </w:r>
      <w:r w:rsidRPr="008922AF">
        <w:rPr>
          <w:noProof/>
        </w:rPr>
        <w:instrText xml:space="preserve"> PAGEREF _Toc170223065 \h </w:instrText>
      </w:r>
      <w:r w:rsidRPr="008922AF">
        <w:rPr>
          <w:noProof/>
        </w:rPr>
      </w:r>
      <w:r w:rsidRPr="008922AF">
        <w:rPr>
          <w:noProof/>
        </w:rPr>
        <w:fldChar w:fldCharType="separate"/>
      </w:r>
      <w:r w:rsidR="001B4519">
        <w:rPr>
          <w:noProof/>
        </w:rPr>
        <w:t>103</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81</w:t>
      </w:r>
      <w:r>
        <w:rPr>
          <w:noProof/>
        </w:rPr>
        <w:tab/>
        <w:t>Security of the peace and for good behaviour</w:t>
      </w:r>
      <w:r w:rsidRPr="008922AF">
        <w:rPr>
          <w:noProof/>
        </w:rPr>
        <w:tab/>
      </w:r>
      <w:r w:rsidRPr="008922AF">
        <w:rPr>
          <w:noProof/>
        </w:rPr>
        <w:fldChar w:fldCharType="begin"/>
      </w:r>
      <w:r w:rsidRPr="008922AF">
        <w:rPr>
          <w:noProof/>
        </w:rPr>
        <w:instrText xml:space="preserve"> PAGEREF _Toc170223066 \h </w:instrText>
      </w:r>
      <w:r w:rsidRPr="008922AF">
        <w:rPr>
          <w:noProof/>
        </w:rPr>
      </w:r>
      <w:r w:rsidRPr="008922AF">
        <w:rPr>
          <w:noProof/>
        </w:rPr>
        <w:fldChar w:fldCharType="separate"/>
      </w:r>
      <w:r w:rsidR="001B4519">
        <w:rPr>
          <w:noProof/>
        </w:rPr>
        <w:t>103</w:t>
      </w:r>
      <w:r w:rsidRPr="008922AF">
        <w:rPr>
          <w:noProof/>
        </w:rPr>
        <w:fldChar w:fldCharType="end"/>
      </w:r>
    </w:p>
    <w:p w:rsidR="008922AF" w:rsidRDefault="008922AF">
      <w:pPr>
        <w:pStyle w:val="TOC3"/>
        <w:rPr>
          <w:rFonts w:asciiTheme="minorHAnsi" w:eastAsiaTheme="minorEastAsia" w:hAnsiTheme="minorHAnsi" w:cstheme="minorBidi"/>
          <w:b w:val="0"/>
          <w:noProof/>
          <w:kern w:val="0"/>
          <w:szCs w:val="22"/>
        </w:rPr>
      </w:pPr>
      <w:r>
        <w:rPr>
          <w:noProof/>
        </w:rPr>
        <w:t>Division 3—Venue</w:t>
      </w:r>
      <w:r w:rsidRPr="008922AF">
        <w:rPr>
          <w:b w:val="0"/>
          <w:noProof/>
          <w:sz w:val="18"/>
        </w:rPr>
        <w:tab/>
      </w:r>
      <w:r w:rsidRPr="008922AF">
        <w:rPr>
          <w:b w:val="0"/>
          <w:noProof/>
          <w:sz w:val="18"/>
        </w:rPr>
        <w:fldChar w:fldCharType="begin"/>
      </w:r>
      <w:r w:rsidRPr="008922AF">
        <w:rPr>
          <w:b w:val="0"/>
          <w:noProof/>
          <w:sz w:val="18"/>
        </w:rPr>
        <w:instrText xml:space="preserve"> PAGEREF _Toc170223067 \h </w:instrText>
      </w:r>
      <w:r w:rsidRPr="008922AF">
        <w:rPr>
          <w:b w:val="0"/>
          <w:noProof/>
          <w:sz w:val="18"/>
        </w:rPr>
      </w:r>
      <w:r w:rsidRPr="008922AF">
        <w:rPr>
          <w:b w:val="0"/>
          <w:noProof/>
          <w:sz w:val="18"/>
        </w:rPr>
        <w:fldChar w:fldCharType="separate"/>
      </w:r>
      <w:r w:rsidR="001B4519">
        <w:rPr>
          <w:b w:val="0"/>
          <w:noProof/>
          <w:sz w:val="18"/>
        </w:rPr>
        <w:t>105</w:t>
      </w:r>
      <w:r w:rsidRPr="008922AF">
        <w:rPr>
          <w:b w:val="0"/>
          <w:noProof/>
          <w:sz w:val="18"/>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82</w:t>
      </w:r>
      <w:r>
        <w:rPr>
          <w:noProof/>
        </w:rPr>
        <w:tab/>
        <w:t>Venue in suits for penalties</w:t>
      </w:r>
      <w:r w:rsidRPr="008922AF">
        <w:rPr>
          <w:noProof/>
        </w:rPr>
        <w:tab/>
      </w:r>
      <w:r w:rsidRPr="008922AF">
        <w:rPr>
          <w:noProof/>
        </w:rPr>
        <w:fldChar w:fldCharType="begin"/>
      </w:r>
      <w:r w:rsidRPr="008922AF">
        <w:rPr>
          <w:noProof/>
        </w:rPr>
        <w:instrText xml:space="preserve"> PAGEREF _Toc170223068 \h </w:instrText>
      </w:r>
      <w:r w:rsidRPr="008922AF">
        <w:rPr>
          <w:noProof/>
        </w:rPr>
      </w:r>
      <w:r w:rsidRPr="008922AF">
        <w:rPr>
          <w:noProof/>
        </w:rPr>
        <w:fldChar w:fldCharType="separate"/>
      </w:r>
      <w:r w:rsidR="001B4519">
        <w:rPr>
          <w:noProof/>
        </w:rPr>
        <w:t>105</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83</w:t>
      </w:r>
      <w:r>
        <w:rPr>
          <w:noProof/>
        </w:rPr>
        <w:tab/>
        <w:t>Venue in suits for taxes</w:t>
      </w:r>
      <w:r w:rsidRPr="008922AF">
        <w:rPr>
          <w:noProof/>
        </w:rPr>
        <w:tab/>
      </w:r>
      <w:r w:rsidRPr="008922AF">
        <w:rPr>
          <w:noProof/>
        </w:rPr>
        <w:fldChar w:fldCharType="begin"/>
      </w:r>
      <w:r w:rsidRPr="008922AF">
        <w:rPr>
          <w:noProof/>
        </w:rPr>
        <w:instrText xml:space="preserve"> PAGEREF _Toc170223069 \h </w:instrText>
      </w:r>
      <w:r w:rsidRPr="008922AF">
        <w:rPr>
          <w:noProof/>
        </w:rPr>
      </w:r>
      <w:r w:rsidRPr="008922AF">
        <w:rPr>
          <w:noProof/>
        </w:rPr>
        <w:fldChar w:fldCharType="separate"/>
      </w:r>
      <w:r w:rsidR="001B4519">
        <w:rPr>
          <w:noProof/>
        </w:rPr>
        <w:t>105</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84</w:t>
      </w:r>
      <w:r>
        <w:rPr>
          <w:noProof/>
        </w:rPr>
        <w:tab/>
        <w:t>Venue in suits for forfeiture</w:t>
      </w:r>
      <w:r w:rsidRPr="008922AF">
        <w:rPr>
          <w:noProof/>
        </w:rPr>
        <w:tab/>
      </w:r>
      <w:r w:rsidRPr="008922AF">
        <w:rPr>
          <w:noProof/>
        </w:rPr>
        <w:fldChar w:fldCharType="begin"/>
      </w:r>
      <w:r w:rsidRPr="008922AF">
        <w:rPr>
          <w:noProof/>
        </w:rPr>
        <w:instrText xml:space="preserve"> PAGEREF _Toc170223070 \h </w:instrText>
      </w:r>
      <w:r w:rsidRPr="008922AF">
        <w:rPr>
          <w:noProof/>
        </w:rPr>
      </w:r>
      <w:r w:rsidRPr="008922AF">
        <w:rPr>
          <w:noProof/>
        </w:rPr>
        <w:fldChar w:fldCharType="separate"/>
      </w:r>
      <w:r w:rsidR="001B4519">
        <w:rPr>
          <w:noProof/>
        </w:rPr>
        <w:t>105</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85</w:t>
      </w:r>
      <w:r>
        <w:rPr>
          <w:noProof/>
        </w:rPr>
        <w:tab/>
        <w:t>Property seized as forfeited</w:t>
      </w:r>
      <w:r w:rsidRPr="008922AF">
        <w:rPr>
          <w:noProof/>
        </w:rPr>
        <w:tab/>
      </w:r>
      <w:r w:rsidRPr="008922AF">
        <w:rPr>
          <w:noProof/>
        </w:rPr>
        <w:fldChar w:fldCharType="begin"/>
      </w:r>
      <w:r w:rsidRPr="008922AF">
        <w:rPr>
          <w:noProof/>
        </w:rPr>
        <w:instrText xml:space="preserve"> PAGEREF _Toc170223071 \h </w:instrText>
      </w:r>
      <w:r w:rsidRPr="008922AF">
        <w:rPr>
          <w:noProof/>
        </w:rPr>
      </w:r>
      <w:r w:rsidRPr="008922AF">
        <w:rPr>
          <w:noProof/>
        </w:rPr>
        <w:fldChar w:fldCharType="separate"/>
      </w:r>
      <w:r w:rsidR="001B4519">
        <w:rPr>
          <w:noProof/>
        </w:rPr>
        <w:t>105</w:t>
      </w:r>
      <w:r w:rsidRPr="008922AF">
        <w:rPr>
          <w:noProof/>
        </w:rPr>
        <w:fldChar w:fldCharType="end"/>
      </w:r>
    </w:p>
    <w:p w:rsidR="008922AF" w:rsidRDefault="008922AF">
      <w:pPr>
        <w:pStyle w:val="TOC3"/>
        <w:rPr>
          <w:rFonts w:asciiTheme="minorHAnsi" w:eastAsiaTheme="minorEastAsia" w:hAnsiTheme="minorHAnsi" w:cstheme="minorBidi"/>
          <w:b w:val="0"/>
          <w:noProof/>
          <w:kern w:val="0"/>
          <w:szCs w:val="22"/>
        </w:rPr>
      </w:pPr>
      <w:r>
        <w:rPr>
          <w:noProof/>
        </w:rPr>
        <w:t>Division 4—Rules of Court</w:t>
      </w:r>
      <w:r w:rsidRPr="008922AF">
        <w:rPr>
          <w:b w:val="0"/>
          <w:noProof/>
          <w:sz w:val="18"/>
        </w:rPr>
        <w:tab/>
      </w:r>
      <w:r w:rsidRPr="008922AF">
        <w:rPr>
          <w:b w:val="0"/>
          <w:noProof/>
          <w:sz w:val="18"/>
        </w:rPr>
        <w:fldChar w:fldCharType="begin"/>
      </w:r>
      <w:r w:rsidRPr="008922AF">
        <w:rPr>
          <w:b w:val="0"/>
          <w:noProof/>
          <w:sz w:val="18"/>
        </w:rPr>
        <w:instrText xml:space="preserve"> PAGEREF _Toc170223072 \h </w:instrText>
      </w:r>
      <w:r w:rsidRPr="008922AF">
        <w:rPr>
          <w:b w:val="0"/>
          <w:noProof/>
          <w:sz w:val="18"/>
        </w:rPr>
      </w:r>
      <w:r w:rsidRPr="008922AF">
        <w:rPr>
          <w:b w:val="0"/>
          <w:noProof/>
          <w:sz w:val="18"/>
        </w:rPr>
        <w:fldChar w:fldCharType="separate"/>
      </w:r>
      <w:r w:rsidR="001B4519">
        <w:rPr>
          <w:b w:val="0"/>
          <w:noProof/>
          <w:sz w:val="18"/>
        </w:rPr>
        <w:t>106</w:t>
      </w:r>
      <w:r w:rsidRPr="008922AF">
        <w:rPr>
          <w:b w:val="0"/>
          <w:noProof/>
          <w:sz w:val="18"/>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86</w:t>
      </w:r>
      <w:r>
        <w:rPr>
          <w:noProof/>
        </w:rPr>
        <w:tab/>
        <w:t>Rules of Court</w:t>
      </w:r>
      <w:r w:rsidRPr="008922AF">
        <w:rPr>
          <w:noProof/>
        </w:rPr>
        <w:tab/>
      </w:r>
      <w:r w:rsidRPr="008922AF">
        <w:rPr>
          <w:noProof/>
        </w:rPr>
        <w:fldChar w:fldCharType="begin"/>
      </w:r>
      <w:r w:rsidRPr="008922AF">
        <w:rPr>
          <w:noProof/>
        </w:rPr>
        <w:instrText xml:space="preserve"> PAGEREF _Toc170223073 \h </w:instrText>
      </w:r>
      <w:r w:rsidRPr="008922AF">
        <w:rPr>
          <w:noProof/>
        </w:rPr>
      </w:r>
      <w:r w:rsidRPr="008922AF">
        <w:rPr>
          <w:noProof/>
        </w:rPr>
        <w:fldChar w:fldCharType="separate"/>
      </w:r>
      <w:r w:rsidR="001B4519">
        <w:rPr>
          <w:noProof/>
        </w:rPr>
        <w:t>106</w:t>
      </w:r>
      <w:r w:rsidRPr="008922AF">
        <w:rPr>
          <w:noProof/>
        </w:rPr>
        <w:fldChar w:fldCharType="end"/>
      </w:r>
    </w:p>
    <w:p w:rsidR="008922AF" w:rsidRDefault="008922AF">
      <w:pPr>
        <w:pStyle w:val="TOC5"/>
        <w:rPr>
          <w:rFonts w:asciiTheme="minorHAnsi" w:eastAsiaTheme="minorEastAsia" w:hAnsiTheme="minorHAnsi" w:cstheme="minorBidi"/>
          <w:noProof/>
          <w:kern w:val="0"/>
          <w:sz w:val="22"/>
          <w:szCs w:val="22"/>
        </w:rPr>
      </w:pPr>
      <w:r>
        <w:rPr>
          <w:noProof/>
        </w:rPr>
        <w:t>88</w:t>
      </w:r>
      <w:r>
        <w:rPr>
          <w:noProof/>
        </w:rPr>
        <w:tab/>
        <w:t>Regulations</w:t>
      </w:r>
      <w:r w:rsidRPr="008922AF">
        <w:rPr>
          <w:noProof/>
        </w:rPr>
        <w:tab/>
      </w:r>
      <w:r w:rsidRPr="008922AF">
        <w:rPr>
          <w:noProof/>
        </w:rPr>
        <w:fldChar w:fldCharType="begin"/>
      </w:r>
      <w:r w:rsidRPr="008922AF">
        <w:rPr>
          <w:noProof/>
        </w:rPr>
        <w:instrText xml:space="preserve"> PAGEREF _Toc170223074 \h </w:instrText>
      </w:r>
      <w:r w:rsidRPr="008922AF">
        <w:rPr>
          <w:noProof/>
        </w:rPr>
      </w:r>
      <w:r w:rsidRPr="008922AF">
        <w:rPr>
          <w:noProof/>
        </w:rPr>
        <w:fldChar w:fldCharType="separate"/>
      </w:r>
      <w:r w:rsidR="001B4519">
        <w:rPr>
          <w:noProof/>
        </w:rPr>
        <w:t>107</w:t>
      </w:r>
      <w:r w:rsidRPr="008922AF">
        <w:rPr>
          <w:noProof/>
        </w:rPr>
        <w:fldChar w:fldCharType="end"/>
      </w:r>
    </w:p>
    <w:p w:rsidR="008922AF" w:rsidRDefault="008922AF">
      <w:pPr>
        <w:pStyle w:val="TOC1"/>
        <w:rPr>
          <w:rFonts w:asciiTheme="minorHAnsi" w:eastAsiaTheme="minorEastAsia" w:hAnsiTheme="minorHAnsi" w:cstheme="minorBidi"/>
          <w:b w:val="0"/>
          <w:noProof/>
          <w:kern w:val="0"/>
          <w:sz w:val="22"/>
          <w:szCs w:val="22"/>
        </w:rPr>
      </w:pPr>
      <w:r>
        <w:rPr>
          <w:noProof/>
        </w:rPr>
        <w:t>The Schedule</w:t>
      </w:r>
      <w:r w:rsidRPr="008922AF">
        <w:rPr>
          <w:b w:val="0"/>
          <w:noProof/>
          <w:sz w:val="18"/>
        </w:rPr>
        <w:tab/>
      </w:r>
      <w:r w:rsidRPr="008922AF">
        <w:rPr>
          <w:b w:val="0"/>
          <w:noProof/>
          <w:sz w:val="18"/>
        </w:rPr>
        <w:fldChar w:fldCharType="begin"/>
      </w:r>
      <w:r w:rsidRPr="008922AF">
        <w:rPr>
          <w:b w:val="0"/>
          <w:noProof/>
          <w:sz w:val="18"/>
        </w:rPr>
        <w:instrText xml:space="preserve"> PAGEREF _Toc170223075 \h </w:instrText>
      </w:r>
      <w:r w:rsidRPr="008922AF">
        <w:rPr>
          <w:b w:val="0"/>
          <w:noProof/>
          <w:sz w:val="18"/>
        </w:rPr>
      </w:r>
      <w:r w:rsidRPr="008922AF">
        <w:rPr>
          <w:b w:val="0"/>
          <w:noProof/>
          <w:sz w:val="18"/>
        </w:rPr>
        <w:fldChar w:fldCharType="separate"/>
      </w:r>
      <w:r w:rsidR="001B4519">
        <w:rPr>
          <w:b w:val="0"/>
          <w:noProof/>
          <w:sz w:val="18"/>
        </w:rPr>
        <w:t>109</w:t>
      </w:r>
      <w:r w:rsidRPr="008922AF">
        <w:rPr>
          <w:b w:val="0"/>
          <w:noProof/>
          <w:sz w:val="18"/>
        </w:rPr>
        <w:fldChar w:fldCharType="end"/>
      </w:r>
    </w:p>
    <w:p w:rsidR="008922AF" w:rsidRDefault="008922AF" w:rsidP="008922AF">
      <w:pPr>
        <w:pStyle w:val="TOC2"/>
        <w:rPr>
          <w:rFonts w:asciiTheme="minorHAnsi" w:eastAsiaTheme="minorEastAsia" w:hAnsiTheme="minorHAnsi" w:cstheme="minorBidi"/>
          <w:b w:val="0"/>
          <w:noProof/>
          <w:kern w:val="0"/>
          <w:sz w:val="22"/>
          <w:szCs w:val="22"/>
        </w:rPr>
      </w:pPr>
      <w:r>
        <w:rPr>
          <w:noProof/>
        </w:rPr>
        <w:t>Endnotes</w:t>
      </w:r>
      <w:r w:rsidRPr="008922AF">
        <w:rPr>
          <w:b w:val="0"/>
          <w:noProof/>
          <w:sz w:val="18"/>
        </w:rPr>
        <w:tab/>
      </w:r>
      <w:r w:rsidRPr="008922AF">
        <w:rPr>
          <w:b w:val="0"/>
          <w:noProof/>
          <w:sz w:val="18"/>
        </w:rPr>
        <w:fldChar w:fldCharType="begin"/>
      </w:r>
      <w:r w:rsidRPr="008922AF">
        <w:rPr>
          <w:b w:val="0"/>
          <w:noProof/>
          <w:sz w:val="18"/>
        </w:rPr>
        <w:instrText xml:space="preserve"> PAGEREF _Toc170223076 \h </w:instrText>
      </w:r>
      <w:r w:rsidRPr="008922AF">
        <w:rPr>
          <w:b w:val="0"/>
          <w:noProof/>
          <w:sz w:val="18"/>
        </w:rPr>
      </w:r>
      <w:r w:rsidRPr="008922AF">
        <w:rPr>
          <w:b w:val="0"/>
          <w:noProof/>
          <w:sz w:val="18"/>
        </w:rPr>
        <w:fldChar w:fldCharType="separate"/>
      </w:r>
      <w:r w:rsidR="001B4519">
        <w:rPr>
          <w:b w:val="0"/>
          <w:noProof/>
          <w:sz w:val="18"/>
        </w:rPr>
        <w:t>110</w:t>
      </w:r>
      <w:r w:rsidRPr="008922AF">
        <w:rPr>
          <w:b w:val="0"/>
          <w:noProof/>
          <w:sz w:val="18"/>
        </w:rPr>
        <w:fldChar w:fldCharType="end"/>
      </w:r>
    </w:p>
    <w:p w:rsidR="008922AF" w:rsidRDefault="008922AF">
      <w:pPr>
        <w:pStyle w:val="TOC3"/>
        <w:rPr>
          <w:rFonts w:asciiTheme="minorHAnsi" w:eastAsiaTheme="minorEastAsia" w:hAnsiTheme="minorHAnsi" w:cstheme="minorBidi"/>
          <w:b w:val="0"/>
          <w:noProof/>
          <w:kern w:val="0"/>
          <w:szCs w:val="22"/>
        </w:rPr>
      </w:pPr>
      <w:r>
        <w:rPr>
          <w:noProof/>
        </w:rPr>
        <w:t>Endnote 1—About the endnotes</w:t>
      </w:r>
      <w:r w:rsidRPr="008922AF">
        <w:rPr>
          <w:b w:val="0"/>
          <w:noProof/>
          <w:sz w:val="18"/>
        </w:rPr>
        <w:tab/>
      </w:r>
      <w:r w:rsidRPr="008922AF">
        <w:rPr>
          <w:b w:val="0"/>
          <w:noProof/>
          <w:sz w:val="18"/>
        </w:rPr>
        <w:fldChar w:fldCharType="begin"/>
      </w:r>
      <w:r w:rsidRPr="008922AF">
        <w:rPr>
          <w:b w:val="0"/>
          <w:noProof/>
          <w:sz w:val="18"/>
        </w:rPr>
        <w:instrText xml:space="preserve"> PAGEREF _Toc170223077 \h </w:instrText>
      </w:r>
      <w:r w:rsidRPr="008922AF">
        <w:rPr>
          <w:b w:val="0"/>
          <w:noProof/>
          <w:sz w:val="18"/>
        </w:rPr>
      </w:r>
      <w:r w:rsidRPr="008922AF">
        <w:rPr>
          <w:b w:val="0"/>
          <w:noProof/>
          <w:sz w:val="18"/>
        </w:rPr>
        <w:fldChar w:fldCharType="separate"/>
      </w:r>
      <w:r w:rsidR="001B4519">
        <w:rPr>
          <w:b w:val="0"/>
          <w:noProof/>
          <w:sz w:val="18"/>
        </w:rPr>
        <w:t>110</w:t>
      </w:r>
      <w:r w:rsidRPr="008922AF">
        <w:rPr>
          <w:b w:val="0"/>
          <w:noProof/>
          <w:sz w:val="18"/>
        </w:rPr>
        <w:fldChar w:fldCharType="end"/>
      </w:r>
    </w:p>
    <w:p w:rsidR="008922AF" w:rsidRDefault="008922AF">
      <w:pPr>
        <w:pStyle w:val="TOC3"/>
        <w:rPr>
          <w:rFonts w:asciiTheme="minorHAnsi" w:eastAsiaTheme="minorEastAsia" w:hAnsiTheme="minorHAnsi" w:cstheme="minorBidi"/>
          <w:b w:val="0"/>
          <w:noProof/>
          <w:kern w:val="0"/>
          <w:szCs w:val="22"/>
        </w:rPr>
      </w:pPr>
      <w:r>
        <w:rPr>
          <w:noProof/>
        </w:rPr>
        <w:t>Endnote 2—Abbreviation key</w:t>
      </w:r>
      <w:r w:rsidRPr="008922AF">
        <w:rPr>
          <w:b w:val="0"/>
          <w:noProof/>
          <w:sz w:val="18"/>
        </w:rPr>
        <w:tab/>
      </w:r>
      <w:r w:rsidRPr="008922AF">
        <w:rPr>
          <w:b w:val="0"/>
          <w:noProof/>
          <w:sz w:val="18"/>
        </w:rPr>
        <w:fldChar w:fldCharType="begin"/>
      </w:r>
      <w:r w:rsidRPr="008922AF">
        <w:rPr>
          <w:b w:val="0"/>
          <w:noProof/>
          <w:sz w:val="18"/>
        </w:rPr>
        <w:instrText xml:space="preserve"> PAGEREF _Toc170223078 \h </w:instrText>
      </w:r>
      <w:r w:rsidRPr="008922AF">
        <w:rPr>
          <w:b w:val="0"/>
          <w:noProof/>
          <w:sz w:val="18"/>
        </w:rPr>
      </w:r>
      <w:r w:rsidRPr="008922AF">
        <w:rPr>
          <w:b w:val="0"/>
          <w:noProof/>
          <w:sz w:val="18"/>
        </w:rPr>
        <w:fldChar w:fldCharType="separate"/>
      </w:r>
      <w:r w:rsidR="001B4519">
        <w:rPr>
          <w:b w:val="0"/>
          <w:noProof/>
          <w:sz w:val="18"/>
        </w:rPr>
        <w:t>112</w:t>
      </w:r>
      <w:r w:rsidRPr="008922AF">
        <w:rPr>
          <w:b w:val="0"/>
          <w:noProof/>
          <w:sz w:val="18"/>
        </w:rPr>
        <w:fldChar w:fldCharType="end"/>
      </w:r>
    </w:p>
    <w:p w:rsidR="008922AF" w:rsidRDefault="008922AF">
      <w:pPr>
        <w:pStyle w:val="TOC3"/>
        <w:rPr>
          <w:rFonts w:asciiTheme="minorHAnsi" w:eastAsiaTheme="minorEastAsia" w:hAnsiTheme="minorHAnsi" w:cstheme="minorBidi"/>
          <w:b w:val="0"/>
          <w:noProof/>
          <w:kern w:val="0"/>
          <w:szCs w:val="22"/>
        </w:rPr>
      </w:pPr>
      <w:r>
        <w:rPr>
          <w:noProof/>
        </w:rPr>
        <w:t>Endnote 3—Legislation history</w:t>
      </w:r>
      <w:r w:rsidRPr="008922AF">
        <w:rPr>
          <w:b w:val="0"/>
          <w:noProof/>
          <w:sz w:val="18"/>
        </w:rPr>
        <w:tab/>
      </w:r>
      <w:r w:rsidRPr="008922AF">
        <w:rPr>
          <w:b w:val="0"/>
          <w:noProof/>
          <w:sz w:val="18"/>
        </w:rPr>
        <w:fldChar w:fldCharType="begin"/>
      </w:r>
      <w:r w:rsidRPr="008922AF">
        <w:rPr>
          <w:b w:val="0"/>
          <w:noProof/>
          <w:sz w:val="18"/>
        </w:rPr>
        <w:instrText xml:space="preserve"> PAGEREF _Toc170223079 \h </w:instrText>
      </w:r>
      <w:r w:rsidRPr="008922AF">
        <w:rPr>
          <w:b w:val="0"/>
          <w:noProof/>
          <w:sz w:val="18"/>
        </w:rPr>
      </w:r>
      <w:r w:rsidRPr="008922AF">
        <w:rPr>
          <w:b w:val="0"/>
          <w:noProof/>
          <w:sz w:val="18"/>
        </w:rPr>
        <w:fldChar w:fldCharType="separate"/>
      </w:r>
      <w:r w:rsidR="001B4519">
        <w:rPr>
          <w:b w:val="0"/>
          <w:noProof/>
          <w:sz w:val="18"/>
        </w:rPr>
        <w:t>113</w:t>
      </w:r>
      <w:r w:rsidRPr="008922AF">
        <w:rPr>
          <w:b w:val="0"/>
          <w:noProof/>
          <w:sz w:val="18"/>
        </w:rPr>
        <w:fldChar w:fldCharType="end"/>
      </w:r>
    </w:p>
    <w:p w:rsidR="008922AF" w:rsidRDefault="008922AF">
      <w:pPr>
        <w:pStyle w:val="TOC3"/>
        <w:rPr>
          <w:rFonts w:asciiTheme="minorHAnsi" w:eastAsiaTheme="minorEastAsia" w:hAnsiTheme="minorHAnsi" w:cstheme="minorBidi"/>
          <w:b w:val="0"/>
          <w:noProof/>
          <w:kern w:val="0"/>
          <w:szCs w:val="22"/>
        </w:rPr>
      </w:pPr>
      <w:r>
        <w:rPr>
          <w:noProof/>
        </w:rPr>
        <w:t>Endnote 4—Amendment history</w:t>
      </w:r>
      <w:r w:rsidRPr="008922AF">
        <w:rPr>
          <w:b w:val="0"/>
          <w:noProof/>
          <w:sz w:val="18"/>
        </w:rPr>
        <w:tab/>
      </w:r>
      <w:r w:rsidRPr="008922AF">
        <w:rPr>
          <w:b w:val="0"/>
          <w:noProof/>
          <w:sz w:val="18"/>
        </w:rPr>
        <w:fldChar w:fldCharType="begin"/>
      </w:r>
      <w:r w:rsidRPr="008922AF">
        <w:rPr>
          <w:b w:val="0"/>
          <w:noProof/>
          <w:sz w:val="18"/>
        </w:rPr>
        <w:instrText xml:space="preserve"> PAGEREF _Toc170223080 \h </w:instrText>
      </w:r>
      <w:r w:rsidRPr="008922AF">
        <w:rPr>
          <w:b w:val="0"/>
          <w:noProof/>
          <w:sz w:val="18"/>
        </w:rPr>
      </w:r>
      <w:r w:rsidRPr="008922AF">
        <w:rPr>
          <w:b w:val="0"/>
          <w:noProof/>
          <w:sz w:val="18"/>
        </w:rPr>
        <w:fldChar w:fldCharType="separate"/>
      </w:r>
      <w:r w:rsidR="001B4519">
        <w:rPr>
          <w:b w:val="0"/>
          <w:noProof/>
          <w:sz w:val="18"/>
        </w:rPr>
        <w:t>128</w:t>
      </w:r>
      <w:r w:rsidRPr="008922AF">
        <w:rPr>
          <w:b w:val="0"/>
          <w:noProof/>
          <w:sz w:val="18"/>
        </w:rPr>
        <w:fldChar w:fldCharType="end"/>
      </w:r>
    </w:p>
    <w:p w:rsidR="008922AF" w:rsidRDefault="008922AF">
      <w:pPr>
        <w:pStyle w:val="TOC3"/>
        <w:rPr>
          <w:rFonts w:asciiTheme="minorHAnsi" w:eastAsiaTheme="minorEastAsia" w:hAnsiTheme="minorHAnsi" w:cstheme="minorBidi"/>
          <w:b w:val="0"/>
          <w:noProof/>
          <w:kern w:val="0"/>
          <w:szCs w:val="22"/>
        </w:rPr>
      </w:pPr>
      <w:r>
        <w:rPr>
          <w:noProof/>
        </w:rPr>
        <w:t>Endnote 5—Miscellaneous</w:t>
      </w:r>
      <w:r w:rsidRPr="008922AF">
        <w:rPr>
          <w:b w:val="0"/>
          <w:noProof/>
          <w:sz w:val="18"/>
        </w:rPr>
        <w:tab/>
      </w:r>
      <w:r w:rsidRPr="008922AF">
        <w:rPr>
          <w:b w:val="0"/>
          <w:noProof/>
          <w:sz w:val="18"/>
        </w:rPr>
        <w:fldChar w:fldCharType="begin"/>
      </w:r>
      <w:r w:rsidRPr="008922AF">
        <w:rPr>
          <w:b w:val="0"/>
          <w:noProof/>
          <w:sz w:val="18"/>
        </w:rPr>
        <w:instrText xml:space="preserve"> PAGEREF _Toc170223081 \h </w:instrText>
      </w:r>
      <w:r w:rsidRPr="008922AF">
        <w:rPr>
          <w:b w:val="0"/>
          <w:noProof/>
          <w:sz w:val="18"/>
        </w:rPr>
      </w:r>
      <w:r w:rsidRPr="008922AF">
        <w:rPr>
          <w:b w:val="0"/>
          <w:noProof/>
          <w:sz w:val="18"/>
        </w:rPr>
        <w:fldChar w:fldCharType="separate"/>
      </w:r>
      <w:r w:rsidR="001B4519">
        <w:rPr>
          <w:b w:val="0"/>
          <w:noProof/>
          <w:sz w:val="18"/>
        </w:rPr>
        <w:t>1</w:t>
      </w:r>
      <w:r w:rsidR="001B4519">
        <w:rPr>
          <w:b w:val="0"/>
          <w:noProof/>
          <w:sz w:val="18"/>
        </w:rPr>
        <w:t>4</w:t>
      </w:r>
      <w:r w:rsidR="001B4519">
        <w:rPr>
          <w:b w:val="0"/>
          <w:noProof/>
          <w:sz w:val="18"/>
        </w:rPr>
        <w:t>2</w:t>
      </w:r>
      <w:r w:rsidRPr="008922AF">
        <w:rPr>
          <w:b w:val="0"/>
          <w:noProof/>
          <w:sz w:val="18"/>
        </w:rPr>
        <w:fldChar w:fldCharType="end"/>
      </w:r>
    </w:p>
    <w:p w:rsidR="001661BB" w:rsidRPr="000223C2" w:rsidRDefault="003217B4" w:rsidP="001661BB">
      <w:pPr>
        <w:sectPr w:rsidR="001661BB" w:rsidRPr="000223C2" w:rsidSect="00860C10">
          <w:headerReference w:type="even" r:id="rId16"/>
          <w:headerReference w:type="default" r:id="rId17"/>
          <w:footerReference w:type="even" r:id="rId18"/>
          <w:footerReference w:type="default" r:id="rId19"/>
          <w:headerReference w:type="first" r:id="rId20"/>
          <w:footerReference w:type="first" r:id="rId21"/>
          <w:pgSz w:w="11907" w:h="16839"/>
          <w:pgMar w:top="2381" w:right="2410" w:bottom="4252" w:left="2410" w:header="720" w:footer="3402" w:gutter="0"/>
          <w:pgNumType w:fmt="lowerRoman" w:start="1"/>
          <w:cols w:space="708"/>
          <w:docGrid w:linePitch="360"/>
        </w:sectPr>
      </w:pPr>
      <w:r w:rsidRPr="000223C2">
        <w:rPr>
          <w:rFonts w:cs="Times New Roman"/>
          <w:sz w:val="18"/>
        </w:rPr>
        <w:fldChar w:fldCharType="end"/>
      </w:r>
    </w:p>
    <w:p w:rsidR="005F73CF" w:rsidRPr="000223C2" w:rsidRDefault="005F73CF" w:rsidP="005F73CF">
      <w:pPr>
        <w:pStyle w:val="LongT"/>
      </w:pPr>
      <w:r w:rsidRPr="000223C2">
        <w:t>An Act to make provision for the Exercise of the Judicial Power of the Commonwealth</w:t>
      </w:r>
    </w:p>
    <w:p w:rsidR="005F73CF" w:rsidRPr="000223C2" w:rsidRDefault="005F73CF" w:rsidP="005F73CF">
      <w:pPr>
        <w:pStyle w:val="ActHead2"/>
      </w:pPr>
      <w:bookmarkStart w:id="1" w:name="_Toc170222871"/>
      <w:r w:rsidRPr="006532DC">
        <w:rPr>
          <w:rStyle w:val="CharPartNo"/>
        </w:rPr>
        <w:t>Part</w:t>
      </w:r>
      <w:r w:rsidR="007708ED" w:rsidRPr="006532DC">
        <w:rPr>
          <w:rStyle w:val="CharPartNo"/>
        </w:rPr>
        <w:t> </w:t>
      </w:r>
      <w:r w:rsidRPr="006532DC">
        <w:rPr>
          <w:rStyle w:val="CharPartNo"/>
        </w:rPr>
        <w:t>I</w:t>
      </w:r>
      <w:r w:rsidRPr="000223C2">
        <w:t>—</w:t>
      </w:r>
      <w:r w:rsidRPr="006532DC">
        <w:rPr>
          <w:rStyle w:val="CharPartText"/>
        </w:rPr>
        <w:t>Preliminary</w:t>
      </w:r>
      <w:bookmarkEnd w:id="1"/>
    </w:p>
    <w:p w:rsidR="005F73CF" w:rsidRPr="000223C2" w:rsidRDefault="00C6532C" w:rsidP="005F73CF">
      <w:pPr>
        <w:pStyle w:val="Header"/>
      </w:pPr>
      <w:r w:rsidRPr="006532DC">
        <w:rPr>
          <w:rStyle w:val="CharDivNo"/>
        </w:rPr>
        <w:t xml:space="preserve"> </w:t>
      </w:r>
      <w:r w:rsidRPr="006532DC">
        <w:rPr>
          <w:rStyle w:val="CharDivText"/>
        </w:rPr>
        <w:t xml:space="preserve"> </w:t>
      </w:r>
    </w:p>
    <w:p w:rsidR="005F73CF" w:rsidRPr="000223C2" w:rsidRDefault="005F73CF" w:rsidP="005F73CF">
      <w:pPr>
        <w:pStyle w:val="ActHead5"/>
      </w:pPr>
      <w:bookmarkStart w:id="2" w:name="_Toc170222872"/>
      <w:r w:rsidRPr="006532DC">
        <w:rPr>
          <w:rStyle w:val="CharSectno"/>
        </w:rPr>
        <w:t>1</w:t>
      </w:r>
      <w:r w:rsidRPr="000223C2">
        <w:t xml:space="preserve">  Short title</w:t>
      </w:r>
      <w:bookmarkEnd w:id="2"/>
    </w:p>
    <w:p w:rsidR="005F73CF" w:rsidRPr="000223C2" w:rsidRDefault="005F73CF" w:rsidP="005F73CF">
      <w:pPr>
        <w:pStyle w:val="subsection"/>
      </w:pPr>
      <w:r w:rsidRPr="000223C2">
        <w:tab/>
      </w:r>
      <w:r w:rsidRPr="000223C2">
        <w:tab/>
        <w:t xml:space="preserve">This Act may be cited as the </w:t>
      </w:r>
      <w:r w:rsidRPr="000223C2">
        <w:rPr>
          <w:i/>
        </w:rPr>
        <w:t>Judiciary Act 1903</w:t>
      </w:r>
      <w:r w:rsidRPr="000223C2">
        <w:t>.</w:t>
      </w:r>
    </w:p>
    <w:p w:rsidR="005F73CF" w:rsidRPr="000223C2" w:rsidRDefault="005F73CF" w:rsidP="005F73CF">
      <w:pPr>
        <w:pStyle w:val="ActHead5"/>
      </w:pPr>
      <w:bookmarkStart w:id="3" w:name="_Toc170222873"/>
      <w:r w:rsidRPr="006532DC">
        <w:rPr>
          <w:rStyle w:val="CharSectno"/>
        </w:rPr>
        <w:t>2</w:t>
      </w:r>
      <w:r w:rsidRPr="000223C2">
        <w:t xml:space="preserve">  Interpretation</w:t>
      </w:r>
      <w:bookmarkEnd w:id="3"/>
      <w:r w:rsidRPr="000223C2">
        <w:t xml:space="preserve"> </w:t>
      </w:r>
    </w:p>
    <w:p w:rsidR="005F73CF" w:rsidRPr="000223C2" w:rsidRDefault="005F73CF" w:rsidP="005F73CF">
      <w:pPr>
        <w:pStyle w:val="subsection"/>
      </w:pPr>
      <w:r w:rsidRPr="000223C2">
        <w:tab/>
      </w:r>
      <w:r w:rsidRPr="000223C2">
        <w:tab/>
        <w:t>In this Act, unless the contrary intention appears:</w:t>
      </w:r>
    </w:p>
    <w:p w:rsidR="003E7A09" w:rsidRPr="000223C2" w:rsidRDefault="003E7A09" w:rsidP="003E7A09">
      <w:pPr>
        <w:pStyle w:val="Definition"/>
      </w:pPr>
      <w:r w:rsidRPr="000223C2">
        <w:rPr>
          <w:b/>
          <w:i/>
        </w:rPr>
        <w:t xml:space="preserve">AGS </w:t>
      </w:r>
      <w:r w:rsidRPr="000223C2">
        <w:t>has the meaning given by section</w:t>
      </w:r>
      <w:r w:rsidR="002D481D" w:rsidRPr="000223C2">
        <w:t> </w:t>
      </w:r>
      <w:r w:rsidRPr="000223C2">
        <w:t>55J.</w:t>
      </w:r>
    </w:p>
    <w:p w:rsidR="0080678F" w:rsidRPr="000223C2" w:rsidRDefault="0080678F" w:rsidP="0080678F">
      <w:pPr>
        <w:pStyle w:val="Definition"/>
      </w:pPr>
      <w:r w:rsidRPr="000223C2">
        <w:rPr>
          <w:b/>
          <w:i/>
        </w:rPr>
        <w:t>Appeal</w:t>
      </w:r>
      <w:r w:rsidRPr="000223C2">
        <w:t xml:space="preserve"> includes an application for a new trial and any proceeding to review or call in question the proceedings decision or jurisdiction of any Court or Judge.</w:t>
      </w:r>
    </w:p>
    <w:p w:rsidR="0080678F" w:rsidRPr="000223C2" w:rsidRDefault="0080678F" w:rsidP="0080678F">
      <w:pPr>
        <w:pStyle w:val="Definition"/>
      </w:pPr>
      <w:r w:rsidRPr="000223C2">
        <w:rPr>
          <w:b/>
          <w:i/>
        </w:rPr>
        <w:t>Cause</w:t>
      </w:r>
      <w:r w:rsidRPr="000223C2">
        <w:t xml:space="preserve"> includes any suit, and also includes criminal proceedings.</w:t>
      </w:r>
    </w:p>
    <w:p w:rsidR="0080678F" w:rsidRPr="000223C2" w:rsidRDefault="0080678F" w:rsidP="0080678F">
      <w:pPr>
        <w:pStyle w:val="Definition"/>
      </w:pPr>
      <w:r w:rsidRPr="000223C2">
        <w:rPr>
          <w:b/>
          <w:i/>
        </w:rPr>
        <w:t>Chief Justice</w:t>
      </w:r>
      <w:r w:rsidRPr="000223C2">
        <w:t xml:space="preserve"> includes a Justice for the time being performing the duties and exercising the powers of the Chief Justice.</w:t>
      </w:r>
    </w:p>
    <w:p w:rsidR="0080678F" w:rsidRPr="000223C2" w:rsidRDefault="0080678F" w:rsidP="0080678F">
      <w:pPr>
        <w:pStyle w:val="Definition"/>
      </w:pPr>
      <w:r w:rsidRPr="000223C2">
        <w:rPr>
          <w:b/>
          <w:i/>
        </w:rPr>
        <w:t>Defendant</w:t>
      </w:r>
      <w:r w:rsidRPr="000223C2">
        <w:t xml:space="preserve"> includes any person against whom any relief is sought in a matter or who is required to attend the proceedings in a matter as a party thereto.</w:t>
      </w:r>
    </w:p>
    <w:p w:rsidR="001D7F42" w:rsidRPr="000223C2" w:rsidRDefault="001D7F42" w:rsidP="001D7F42">
      <w:pPr>
        <w:pStyle w:val="Definition"/>
      </w:pPr>
      <w:r w:rsidRPr="000223C2">
        <w:rPr>
          <w:b/>
          <w:i/>
        </w:rPr>
        <w:t>examination and commitment for trial on indictment</w:t>
      </w:r>
      <w:r w:rsidRPr="000223C2">
        <w:t xml:space="preserve"> includes commitment for trial on indictment.</w:t>
      </w:r>
    </w:p>
    <w:p w:rsidR="0080678F" w:rsidRPr="000223C2" w:rsidRDefault="0080678F" w:rsidP="0080678F">
      <w:pPr>
        <w:pStyle w:val="Definition"/>
      </w:pPr>
      <w:r w:rsidRPr="000223C2">
        <w:rPr>
          <w:b/>
          <w:i/>
        </w:rPr>
        <w:t>Judgment</w:t>
      </w:r>
      <w:r w:rsidRPr="000223C2">
        <w:t xml:space="preserve"> includes any judgment decree order or sentence.</w:t>
      </w:r>
    </w:p>
    <w:p w:rsidR="0080678F" w:rsidRPr="000223C2" w:rsidRDefault="0080678F" w:rsidP="0080678F">
      <w:pPr>
        <w:pStyle w:val="Definition"/>
      </w:pPr>
      <w:r w:rsidRPr="000223C2">
        <w:rPr>
          <w:b/>
          <w:i/>
        </w:rPr>
        <w:t>Justice</w:t>
      </w:r>
      <w:r w:rsidRPr="000223C2">
        <w:t xml:space="preserve"> means a Justice of the High Court and includes the Chief Justice.</w:t>
      </w:r>
    </w:p>
    <w:p w:rsidR="005F73CF" w:rsidRPr="000223C2" w:rsidRDefault="005F73CF" w:rsidP="005F73CF">
      <w:pPr>
        <w:pStyle w:val="Definition"/>
      </w:pPr>
      <w:r w:rsidRPr="000223C2">
        <w:rPr>
          <w:b/>
          <w:i/>
        </w:rPr>
        <w:t>legal practitioner</w:t>
      </w:r>
      <w:r w:rsidRPr="000223C2">
        <w:t xml:space="preserve"> means a person entitled, under an Act or a law of a State or Territory, to practise as one of the following:</w:t>
      </w:r>
    </w:p>
    <w:p w:rsidR="005F73CF" w:rsidRPr="000223C2" w:rsidRDefault="005F73CF" w:rsidP="005F73CF">
      <w:pPr>
        <w:pStyle w:val="paragraph"/>
      </w:pPr>
      <w:r w:rsidRPr="000223C2">
        <w:tab/>
        <w:t>(a)</w:t>
      </w:r>
      <w:r w:rsidRPr="000223C2">
        <w:tab/>
        <w:t>a legal practitioner;</w:t>
      </w:r>
    </w:p>
    <w:p w:rsidR="005F73CF" w:rsidRPr="000223C2" w:rsidRDefault="005F73CF" w:rsidP="005F73CF">
      <w:pPr>
        <w:pStyle w:val="paragraph"/>
      </w:pPr>
      <w:r w:rsidRPr="000223C2">
        <w:tab/>
        <w:t>(b)</w:t>
      </w:r>
      <w:r w:rsidRPr="000223C2">
        <w:tab/>
        <w:t>a barrister;</w:t>
      </w:r>
    </w:p>
    <w:p w:rsidR="005F73CF" w:rsidRPr="000223C2" w:rsidRDefault="005F73CF" w:rsidP="005F73CF">
      <w:pPr>
        <w:pStyle w:val="paragraph"/>
      </w:pPr>
      <w:r w:rsidRPr="000223C2">
        <w:tab/>
        <w:t>(c)</w:t>
      </w:r>
      <w:r w:rsidRPr="000223C2">
        <w:tab/>
        <w:t>a solicitor;</w:t>
      </w:r>
    </w:p>
    <w:p w:rsidR="005F73CF" w:rsidRPr="000223C2" w:rsidRDefault="005F73CF" w:rsidP="005F73CF">
      <w:pPr>
        <w:pStyle w:val="paragraph"/>
      </w:pPr>
      <w:r w:rsidRPr="000223C2">
        <w:tab/>
        <w:t>(d)</w:t>
      </w:r>
      <w:r w:rsidRPr="000223C2">
        <w:tab/>
        <w:t>a barrister and solicitor.</w:t>
      </w:r>
    </w:p>
    <w:p w:rsidR="0080678F" w:rsidRPr="000223C2" w:rsidRDefault="0080678F" w:rsidP="0080678F">
      <w:pPr>
        <w:pStyle w:val="Definition"/>
      </w:pPr>
      <w:r w:rsidRPr="000223C2">
        <w:rPr>
          <w:b/>
          <w:i/>
        </w:rPr>
        <w:t>Matter</w:t>
      </w:r>
      <w:r w:rsidRPr="000223C2">
        <w:t xml:space="preserve"> includes any proceeding in a Court, whether between parties or not, and also any incidental proceeding in a cause or matter.</w:t>
      </w:r>
    </w:p>
    <w:p w:rsidR="0080678F" w:rsidRPr="000223C2" w:rsidRDefault="0080678F" w:rsidP="0080678F">
      <w:pPr>
        <w:pStyle w:val="Definition"/>
      </w:pPr>
      <w:r w:rsidRPr="000223C2">
        <w:rPr>
          <w:b/>
          <w:i/>
        </w:rPr>
        <w:t>Plaintiff</w:t>
      </w:r>
      <w:r w:rsidRPr="000223C2">
        <w:t xml:space="preserve"> includes any person seeking any relief against any other person by any form of proceeding in a Court.</w:t>
      </w:r>
    </w:p>
    <w:p w:rsidR="001B7B75" w:rsidRPr="000223C2" w:rsidRDefault="001B7B75" w:rsidP="001B7B75">
      <w:pPr>
        <w:pStyle w:val="Definition"/>
      </w:pPr>
      <w:r w:rsidRPr="000223C2">
        <w:rPr>
          <w:b/>
          <w:i/>
        </w:rPr>
        <w:t>related summary offence</w:t>
      </w:r>
      <w:r w:rsidRPr="000223C2">
        <w:t xml:space="preserve"> has the meaning given by subsection 67G(3).</w:t>
      </w:r>
    </w:p>
    <w:p w:rsidR="005F73CF" w:rsidRPr="000223C2" w:rsidRDefault="005F73CF" w:rsidP="005F73CF">
      <w:pPr>
        <w:pStyle w:val="Definition"/>
      </w:pPr>
      <w:r w:rsidRPr="000223C2">
        <w:rPr>
          <w:b/>
          <w:i/>
        </w:rPr>
        <w:t>Suit</w:t>
      </w:r>
      <w:r w:rsidRPr="000223C2">
        <w:t xml:space="preserve"> includes any action or original proceeding between parties.</w:t>
      </w:r>
    </w:p>
    <w:p w:rsidR="005F73CF" w:rsidRPr="000223C2" w:rsidRDefault="005F73CF" w:rsidP="005F73CF">
      <w:pPr>
        <w:pStyle w:val="ActHead5"/>
      </w:pPr>
      <w:bookmarkStart w:id="4" w:name="_Toc170222874"/>
      <w:r w:rsidRPr="006532DC">
        <w:rPr>
          <w:rStyle w:val="CharSectno"/>
        </w:rPr>
        <w:t>3A</w:t>
      </w:r>
      <w:r w:rsidRPr="000223C2">
        <w:t xml:space="preserve">  Extension to Territories</w:t>
      </w:r>
      <w:bookmarkEnd w:id="4"/>
    </w:p>
    <w:p w:rsidR="005F73CF" w:rsidRPr="000223C2" w:rsidRDefault="005F73CF" w:rsidP="005F73CF">
      <w:pPr>
        <w:pStyle w:val="subsection"/>
      </w:pPr>
      <w:r w:rsidRPr="000223C2">
        <w:tab/>
      </w:r>
      <w:r w:rsidRPr="000223C2">
        <w:tab/>
        <w:t>This Act extends to all the Territories.</w:t>
      </w:r>
    </w:p>
    <w:p w:rsidR="005F73CF" w:rsidRPr="000223C2" w:rsidRDefault="005F73CF" w:rsidP="00FC289D">
      <w:pPr>
        <w:pStyle w:val="ActHead2"/>
        <w:pageBreakBefore/>
      </w:pPr>
      <w:bookmarkStart w:id="5" w:name="_Toc170222875"/>
      <w:r w:rsidRPr="006532DC">
        <w:rPr>
          <w:rStyle w:val="CharPartNo"/>
        </w:rPr>
        <w:t>Part</w:t>
      </w:r>
      <w:r w:rsidR="007708ED" w:rsidRPr="006532DC">
        <w:rPr>
          <w:rStyle w:val="CharPartNo"/>
        </w:rPr>
        <w:t> </w:t>
      </w:r>
      <w:r w:rsidRPr="006532DC">
        <w:rPr>
          <w:rStyle w:val="CharPartNo"/>
        </w:rPr>
        <w:t>III</w:t>
      </w:r>
      <w:r w:rsidRPr="000223C2">
        <w:t>—</w:t>
      </w:r>
      <w:r w:rsidRPr="006532DC">
        <w:rPr>
          <w:rStyle w:val="CharPartText"/>
        </w:rPr>
        <w:t>Jurisdiction and powers of the High Court generally</w:t>
      </w:r>
      <w:bookmarkEnd w:id="5"/>
    </w:p>
    <w:p w:rsidR="005F73CF" w:rsidRPr="000223C2" w:rsidRDefault="009D5C85" w:rsidP="005F73CF">
      <w:pPr>
        <w:pStyle w:val="ActHead3"/>
      </w:pPr>
      <w:bookmarkStart w:id="6" w:name="_Toc170222876"/>
      <w:r w:rsidRPr="006532DC">
        <w:rPr>
          <w:rStyle w:val="CharDivNo"/>
        </w:rPr>
        <w:t>Division 1</w:t>
      </w:r>
      <w:r w:rsidR="005F73CF" w:rsidRPr="000223C2">
        <w:t>—</w:t>
      </w:r>
      <w:r w:rsidR="005F73CF" w:rsidRPr="006532DC">
        <w:rPr>
          <w:rStyle w:val="CharDivText"/>
        </w:rPr>
        <w:t>Exercise of jurisdiction</w:t>
      </w:r>
      <w:bookmarkEnd w:id="6"/>
    </w:p>
    <w:p w:rsidR="005F73CF" w:rsidRPr="000223C2" w:rsidRDefault="005F73CF" w:rsidP="005F73CF">
      <w:pPr>
        <w:pStyle w:val="ActHead5"/>
      </w:pPr>
      <w:bookmarkStart w:id="7" w:name="_Toc170222877"/>
      <w:r w:rsidRPr="006532DC">
        <w:rPr>
          <w:rStyle w:val="CharSectno"/>
        </w:rPr>
        <w:t>15</w:t>
      </w:r>
      <w:r w:rsidRPr="000223C2">
        <w:t xml:space="preserve">  Exercise of jurisdiction</w:t>
      </w:r>
      <w:bookmarkEnd w:id="7"/>
    </w:p>
    <w:p w:rsidR="005F73CF" w:rsidRPr="000223C2" w:rsidRDefault="005F73CF" w:rsidP="005F73CF">
      <w:pPr>
        <w:pStyle w:val="subsection"/>
      </w:pPr>
      <w:r w:rsidRPr="000223C2">
        <w:tab/>
      </w:r>
      <w:r w:rsidRPr="000223C2">
        <w:tab/>
        <w:t>The jurisdiction of the High Court may, subject to the provisions of this Act, be exercised by any one or more Justices sitting in open Court.</w:t>
      </w:r>
    </w:p>
    <w:p w:rsidR="005F73CF" w:rsidRPr="000223C2" w:rsidRDefault="005F73CF" w:rsidP="00FC289D">
      <w:pPr>
        <w:pStyle w:val="ActHead3"/>
        <w:pageBreakBefore/>
      </w:pPr>
      <w:bookmarkStart w:id="8" w:name="_Toc170222878"/>
      <w:r w:rsidRPr="006532DC">
        <w:rPr>
          <w:rStyle w:val="CharDivNo"/>
        </w:rPr>
        <w:t>Division</w:t>
      </w:r>
      <w:r w:rsidR="002D481D" w:rsidRPr="006532DC">
        <w:rPr>
          <w:rStyle w:val="CharDivNo"/>
        </w:rPr>
        <w:t> </w:t>
      </w:r>
      <w:r w:rsidRPr="006532DC">
        <w:rPr>
          <w:rStyle w:val="CharDivNo"/>
        </w:rPr>
        <w:t>2</w:t>
      </w:r>
      <w:r w:rsidRPr="000223C2">
        <w:t>—</w:t>
      </w:r>
      <w:r w:rsidRPr="006532DC">
        <w:rPr>
          <w:rStyle w:val="CharDivText"/>
        </w:rPr>
        <w:t>Jurisdiction of single Justice</w:t>
      </w:r>
      <w:bookmarkEnd w:id="8"/>
    </w:p>
    <w:p w:rsidR="00461587" w:rsidRPr="000223C2" w:rsidRDefault="00461587" w:rsidP="00461587">
      <w:pPr>
        <w:pStyle w:val="ActHead5"/>
      </w:pPr>
      <w:bookmarkStart w:id="9" w:name="_Toc170222879"/>
      <w:r w:rsidRPr="006532DC">
        <w:rPr>
          <w:rStyle w:val="CharSectno"/>
        </w:rPr>
        <w:t>16</w:t>
      </w:r>
      <w:r w:rsidRPr="000223C2">
        <w:t xml:space="preserve">  Jurisdiction other than in open court</w:t>
      </w:r>
      <w:bookmarkEnd w:id="9"/>
    </w:p>
    <w:p w:rsidR="005F73CF" w:rsidRPr="000223C2" w:rsidRDefault="005F73CF" w:rsidP="005F73CF">
      <w:pPr>
        <w:pStyle w:val="subsection"/>
      </w:pPr>
      <w:r w:rsidRPr="000223C2">
        <w:tab/>
      </w:r>
      <w:r w:rsidRPr="000223C2">
        <w:tab/>
        <w:t xml:space="preserve">The jurisdiction of the High Court may be exercised by a Justice sitting </w:t>
      </w:r>
      <w:r w:rsidR="00461587" w:rsidRPr="000223C2">
        <w:t>other than in open court</w:t>
      </w:r>
      <w:r w:rsidRPr="000223C2">
        <w:t xml:space="preserve"> in the cases following:</w:t>
      </w:r>
    </w:p>
    <w:p w:rsidR="005F73CF" w:rsidRPr="000223C2" w:rsidRDefault="005F73CF" w:rsidP="005F73CF">
      <w:pPr>
        <w:pStyle w:val="paragraph"/>
      </w:pPr>
      <w:r w:rsidRPr="000223C2">
        <w:tab/>
        <w:t>(a)</w:t>
      </w:r>
      <w:r w:rsidRPr="000223C2">
        <w:tab/>
        <w:t>Applications relating to the conduct of a cause or matter;</w:t>
      </w:r>
    </w:p>
    <w:p w:rsidR="005F73CF" w:rsidRPr="000223C2" w:rsidRDefault="005F73CF" w:rsidP="005F73CF">
      <w:pPr>
        <w:pStyle w:val="paragraph"/>
      </w:pPr>
      <w:r w:rsidRPr="000223C2">
        <w:tab/>
        <w:t>(b)</w:t>
      </w:r>
      <w:r w:rsidRPr="000223C2">
        <w:tab/>
        <w:t>Applications relating to the custody management or preservation of property, or to the sale of property and the disposition of the purchase money;</w:t>
      </w:r>
    </w:p>
    <w:p w:rsidR="005F73CF" w:rsidRPr="000223C2" w:rsidRDefault="005F73CF" w:rsidP="005F73CF">
      <w:pPr>
        <w:pStyle w:val="paragraph"/>
      </w:pPr>
      <w:r w:rsidRPr="000223C2">
        <w:tab/>
        <w:t>(c)</w:t>
      </w:r>
      <w:r w:rsidRPr="000223C2">
        <w:tab/>
        <w:t xml:space="preserve">Applications for orders or directions as to any matter which by this Act or by Rules of Court is made subject to the direction of a Justice sitting </w:t>
      </w:r>
      <w:r w:rsidR="00461587" w:rsidRPr="000223C2">
        <w:t>other than in open court</w:t>
      </w:r>
      <w:r w:rsidRPr="000223C2">
        <w:t>;</w:t>
      </w:r>
    </w:p>
    <w:p w:rsidR="005F73CF" w:rsidRPr="000223C2" w:rsidRDefault="005F73CF" w:rsidP="005F73CF">
      <w:pPr>
        <w:pStyle w:val="paragraph"/>
      </w:pPr>
      <w:r w:rsidRPr="000223C2">
        <w:tab/>
        <w:t>(d)</w:t>
      </w:r>
      <w:r w:rsidRPr="000223C2">
        <w:tab/>
        <w:t xml:space="preserve">Any other applications which by this or any Act or by Rules of Court are authorized to be made to a Justice sitting </w:t>
      </w:r>
      <w:r w:rsidR="00461587" w:rsidRPr="000223C2">
        <w:t>other than in open court</w:t>
      </w:r>
      <w:r w:rsidRPr="000223C2">
        <w:t>.</w:t>
      </w:r>
    </w:p>
    <w:p w:rsidR="005F73CF" w:rsidRPr="000223C2" w:rsidRDefault="005F73CF" w:rsidP="005F73CF">
      <w:pPr>
        <w:pStyle w:val="subsection2"/>
      </w:pPr>
      <w:r w:rsidRPr="000223C2">
        <w:t>But on the application of either party the Justice may order the application to be adjourned into Court and heard in open Court.</w:t>
      </w:r>
    </w:p>
    <w:p w:rsidR="00552967" w:rsidRPr="000223C2" w:rsidRDefault="00552967" w:rsidP="00552967">
      <w:pPr>
        <w:pStyle w:val="ActHead5"/>
      </w:pPr>
      <w:bookmarkStart w:id="10" w:name="_Toc170222880"/>
      <w:r w:rsidRPr="006532DC">
        <w:rPr>
          <w:rStyle w:val="CharSectno"/>
        </w:rPr>
        <w:t>17</w:t>
      </w:r>
      <w:r w:rsidRPr="000223C2">
        <w:t xml:space="preserve">  State Supreme Courts invested with jurisdiction other than in open court</w:t>
      </w:r>
      <w:bookmarkEnd w:id="10"/>
    </w:p>
    <w:p w:rsidR="005F73CF" w:rsidRPr="000223C2" w:rsidRDefault="005F73CF" w:rsidP="005F73CF">
      <w:pPr>
        <w:pStyle w:val="subsection"/>
      </w:pPr>
      <w:r w:rsidRPr="000223C2">
        <w:tab/>
        <w:t>(1)</w:t>
      </w:r>
      <w:r w:rsidRPr="000223C2">
        <w:tab/>
        <w:t xml:space="preserve">In any matter pending in the High Court, not being a matter in which the High Court has exclusive jurisdiction, the Supreme Court of a State shall be invested with federal jurisdiction to hear and determine any applications which may be made to a Justice of the High Court sitting </w:t>
      </w:r>
      <w:r w:rsidR="00552967" w:rsidRPr="000223C2">
        <w:t>other than in open court</w:t>
      </w:r>
      <w:r w:rsidRPr="000223C2">
        <w:t>.</w:t>
      </w:r>
    </w:p>
    <w:p w:rsidR="005F73CF" w:rsidRPr="000223C2" w:rsidRDefault="005F73CF" w:rsidP="005F73CF">
      <w:pPr>
        <w:pStyle w:val="subsection"/>
      </w:pPr>
      <w:r w:rsidRPr="000223C2">
        <w:tab/>
        <w:t>(2)</w:t>
      </w:r>
      <w:r w:rsidRPr="000223C2">
        <w:tab/>
        <w:t>Such jurisdiction may be exercised by a single Judge of the Supreme Court sitting in Chambers</w:t>
      </w:r>
      <w:r w:rsidR="00552967" w:rsidRPr="000223C2">
        <w:t xml:space="preserve"> or otherwise</w:t>
      </w:r>
      <w:r w:rsidRPr="000223C2">
        <w:t xml:space="preserve">, and the order of the Judge shall have the effect of an order of a Justice of the </w:t>
      </w:r>
      <w:r w:rsidR="00552967" w:rsidRPr="000223C2">
        <w:t>High Court sitting other than in open court</w:t>
      </w:r>
      <w:r w:rsidRPr="000223C2">
        <w:t>.</w:t>
      </w:r>
    </w:p>
    <w:p w:rsidR="005F73CF" w:rsidRPr="000223C2" w:rsidRDefault="005F73CF" w:rsidP="005F73CF">
      <w:pPr>
        <w:pStyle w:val="ActHead5"/>
      </w:pPr>
      <w:bookmarkStart w:id="11" w:name="_Toc170222881"/>
      <w:r w:rsidRPr="006532DC">
        <w:rPr>
          <w:rStyle w:val="CharSectno"/>
        </w:rPr>
        <w:t>18</w:t>
      </w:r>
      <w:r w:rsidRPr="000223C2">
        <w:t xml:space="preserve">  Reference to </w:t>
      </w:r>
      <w:smartTag w:uri="urn:schemas-microsoft-com:office:smarttags" w:element="Street">
        <w:smartTag w:uri="urn:schemas-microsoft-com:office:smarttags" w:element="address">
          <w:r w:rsidRPr="000223C2">
            <w:t>Full Court</w:t>
          </w:r>
        </w:smartTag>
      </w:smartTag>
      <w:bookmarkEnd w:id="11"/>
    </w:p>
    <w:p w:rsidR="005F73CF" w:rsidRPr="000223C2" w:rsidRDefault="005F73CF" w:rsidP="005F73CF">
      <w:pPr>
        <w:pStyle w:val="subsection"/>
      </w:pPr>
      <w:r w:rsidRPr="000223C2">
        <w:tab/>
      </w:r>
      <w:r w:rsidRPr="000223C2">
        <w:tab/>
        <w:t xml:space="preserve">Any Justice of the High Court sitting alone, whether in Court or </w:t>
      </w:r>
      <w:r w:rsidR="00E407CC" w:rsidRPr="000223C2">
        <w:t>otherwise</w:t>
      </w:r>
      <w:r w:rsidRPr="000223C2">
        <w:t>, may state any case or reserve any question for the consideration of a Full Court, or may direct any case or question to be argued before a Full Court, and a Full Court shall thereupon have power to hear and determine the case or question.</w:t>
      </w:r>
    </w:p>
    <w:p w:rsidR="005F73CF" w:rsidRPr="000223C2" w:rsidRDefault="005F73CF" w:rsidP="00FC289D">
      <w:pPr>
        <w:pStyle w:val="ActHead3"/>
        <w:pageBreakBefore/>
      </w:pPr>
      <w:bookmarkStart w:id="12" w:name="_Toc170222882"/>
      <w:r w:rsidRPr="006532DC">
        <w:rPr>
          <w:rStyle w:val="CharDivNo"/>
        </w:rPr>
        <w:t>Division</w:t>
      </w:r>
      <w:r w:rsidR="002D481D" w:rsidRPr="006532DC">
        <w:rPr>
          <w:rStyle w:val="CharDivNo"/>
        </w:rPr>
        <w:t> </w:t>
      </w:r>
      <w:r w:rsidRPr="006532DC">
        <w:rPr>
          <w:rStyle w:val="CharDivNo"/>
        </w:rPr>
        <w:t>3</w:t>
      </w:r>
      <w:r w:rsidRPr="000223C2">
        <w:t>—</w:t>
      </w:r>
      <w:smartTag w:uri="urn:schemas-microsoft-com:office:smarttags" w:element="Street">
        <w:smartTag w:uri="urn:schemas-microsoft-com:office:smarttags" w:element="address">
          <w:r w:rsidRPr="006532DC">
            <w:rPr>
              <w:rStyle w:val="CharDivText"/>
            </w:rPr>
            <w:t>Full Court</w:t>
          </w:r>
        </w:smartTag>
      </w:smartTag>
      <w:bookmarkEnd w:id="12"/>
    </w:p>
    <w:p w:rsidR="005F73CF" w:rsidRPr="000223C2" w:rsidRDefault="005F73CF" w:rsidP="005F73CF">
      <w:pPr>
        <w:pStyle w:val="ActHead5"/>
      </w:pPr>
      <w:bookmarkStart w:id="13" w:name="_Toc170222883"/>
      <w:r w:rsidRPr="006532DC">
        <w:rPr>
          <w:rStyle w:val="CharSectno"/>
        </w:rPr>
        <w:t>19</w:t>
      </w:r>
      <w:r w:rsidRPr="000223C2">
        <w:t xml:space="preserve">  Quorum of a </w:t>
      </w:r>
      <w:smartTag w:uri="urn:schemas-microsoft-com:office:smarttags" w:element="Street">
        <w:smartTag w:uri="urn:schemas-microsoft-com:office:smarttags" w:element="address">
          <w:r w:rsidRPr="000223C2">
            <w:t>Full Court</w:t>
          </w:r>
        </w:smartTag>
      </w:smartTag>
      <w:bookmarkEnd w:id="13"/>
    </w:p>
    <w:p w:rsidR="005F73CF" w:rsidRPr="000223C2" w:rsidRDefault="005F73CF" w:rsidP="005F73CF">
      <w:pPr>
        <w:pStyle w:val="subsection"/>
      </w:pPr>
      <w:r w:rsidRPr="000223C2">
        <w:tab/>
      </w:r>
      <w:r w:rsidRPr="000223C2">
        <w:tab/>
        <w:t xml:space="preserve">Except as hereinafter provided, a </w:t>
      </w:r>
      <w:smartTag w:uri="urn:schemas-microsoft-com:office:smarttags" w:element="Street">
        <w:smartTag w:uri="urn:schemas-microsoft-com:office:smarttags" w:element="address">
          <w:r w:rsidRPr="000223C2">
            <w:t>Full Court</w:t>
          </w:r>
        </w:smartTag>
      </w:smartTag>
      <w:r w:rsidRPr="000223C2">
        <w:t xml:space="preserve"> may be constituted by any two or more Justices of the High Court sitting together.</w:t>
      </w:r>
    </w:p>
    <w:p w:rsidR="005F73CF" w:rsidRPr="000223C2" w:rsidRDefault="005F73CF" w:rsidP="005F73CF">
      <w:pPr>
        <w:pStyle w:val="ActHead5"/>
      </w:pPr>
      <w:bookmarkStart w:id="14" w:name="_Toc170222884"/>
      <w:r w:rsidRPr="006532DC">
        <w:rPr>
          <w:rStyle w:val="CharSectno"/>
        </w:rPr>
        <w:t>20</w:t>
      </w:r>
      <w:r w:rsidRPr="000223C2">
        <w:t xml:space="preserve">  Appeals from Judges of federal jurisdiction</w:t>
      </w:r>
      <w:bookmarkEnd w:id="14"/>
    </w:p>
    <w:p w:rsidR="005F73CF" w:rsidRPr="000223C2" w:rsidRDefault="005F73CF" w:rsidP="005F73CF">
      <w:pPr>
        <w:pStyle w:val="subsection"/>
      </w:pPr>
      <w:r w:rsidRPr="000223C2">
        <w:tab/>
      </w:r>
      <w:r w:rsidRPr="000223C2">
        <w:tab/>
        <w:t>The jurisdiction of the High Court to hear and determine appeals from judgments:</w:t>
      </w:r>
    </w:p>
    <w:p w:rsidR="005F73CF" w:rsidRPr="000223C2" w:rsidRDefault="005F73CF" w:rsidP="005F73CF">
      <w:pPr>
        <w:pStyle w:val="paragraph"/>
      </w:pPr>
      <w:r w:rsidRPr="000223C2">
        <w:tab/>
        <w:t>(a)</w:t>
      </w:r>
      <w:r w:rsidRPr="000223C2">
        <w:tab/>
        <w:t>of a Justice of the High Court exercising the original jurisdiction of the High Court; or</w:t>
      </w:r>
    </w:p>
    <w:p w:rsidR="005F73CF" w:rsidRPr="000223C2" w:rsidRDefault="005F73CF" w:rsidP="005F73CF">
      <w:pPr>
        <w:pStyle w:val="paragraph"/>
      </w:pPr>
      <w:r w:rsidRPr="000223C2">
        <w:tab/>
        <w:t>(b)</w:t>
      </w:r>
      <w:r w:rsidRPr="000223C2">
        <w:tab/>
        <w:t>of the Supreme Court of a State exercising federal jurisdiction when such jurisdiction is exercised by a single Judge; or</w:t>
      </w:r>
    </w:p>
    <w:p w:rsidR="005F73CF" w:rsidRPr="000223C2" w:rsidRDefault="005F73CF" w:rsidP="005F73CF">
      <w:pPr>
        <w:pStyle w:val="paragraph"/>
      </w:pPr>
      <w:r w:rsidRPr="000223C2">
        <w:tab/>
        <w:t>(c)</w:t>
      </w:r>
      <w:r w:rsidRPr="000223C2">
        <w:tab/>
        <w:t>of any other court exercising federal jurisdiction; or</w:t>
      </w:r>
    </w:p>
    <w:p w:rsidR="005F73CF" w:rsidRPr="000223C2" w:rsidRDefault="005F73CF" w:rsidP="005F73CF">
      <w:pPr>
        <w:pStyle w:val="paragraph"/>
      </w:pPr>
      <w:r w:rsidRPr="000223C2">
        <w:tab/>
        <w:t>(d)</w:t>
      </w:r>
      <w:r w:rsidRPr="000223C2">
        <w:tab/>
        <w:t>of the Inter</w:t>
      </w:r>
      <w:r w:rsidR="006532DC">
        <w:noBreakHyphen/>
      </w:r>
      <w:r w:rsidRPr="000223C2">
        <w:t>State Commission;</w:t>
      </w:r>
    </w:p>
    <w:p w:rsidR="005F73CF" w:rsidRPr="000223C2" w:rsidRDefault="005F73CF" w:rsidP="005F73CF">
      <w:pPr>
        <w:pStyle w:val="subsection2"/>
      </w:pPr>
      <w:r w:rsidRPr="000223C2">
        <w:t xml:space="preserve">and to hear and determine applications for a new trial of any cause or matter, after a trial before any such Justice or any such Court exercising federal jurisdiction, shall be exercised by a </w:t>
      </w:r>
      <w:smartTag w:uri="urn:schemas-microsoft-com:office:smarttags" w:element="Street">
        <w:smartTag w:uri="urn:schemas-microsoft-com:office:smarttags" w:element="address">
          <w:r w:rsidRPr="000223C2">
            <w:t>Full Court</w:t>
          </w:r>
        </w:smartTag>
      </w:smartTag>
      <w:r w:rsidRPr="000223C2">
        <w:t>.</w:t>
      </w:r>
    </w:p>
    <w:p w:rsidR="005F73CF" w:rsidRPr="000223C2" w:rsidRDefault="005F73CF" w:rsidP="005F73CF">
      <w:pPr>
        <w:pStyle w:val="ActHead5"/>
      </w:pPr>
      <w:bookmarkStart w:id="15" w:name="_Toc170222885"/>
      <w:r w:rsidRPr="006532DC">
        <w:rPr>
          <w:rStyle w:val="CharSectno"/>
        </w:rPr>
        <w:t>21</w:t>
      </w:r>
      <w:r w:rsidRPr="000223C2">
        <w:t xml:space="preserve">  Applications for special leave to appeal to High Court</w:t>
      </w:r>
      <w:bookmarkEnd w:id="15"/>
    </w:p>
    <w:p w:rsidR="005F73CF" w:rsidRPr="000223C2" w:rsidRDefault="005F73CF" w:rsidP="005F73CF">
      <w:pPr>
        <w:pStyle w:val="subsection"/>
      </w:pPr>
      <w:r w:rsidRPr="000223C2">
        <w:tab/>
        <w:t>(1)</w:t>
      </w:r>
      <w:r w:rsidRPr="000223C2">
        <w:tab/>
        <w:t>Applications for special leave to appeal to the High Court from a judgment of another court may be heard and determined by a single Justice or by a Full Court and the Rules of Court may provide for enabling such applications to be dealt with, subject to conditions prescribed by the Rules, without an oral hearing.</w:t>
      </w:r>
    </w:p>
    <w:p w:rsidR="005F73CF" w:rsidRPr="000223C2" w:rsidRDefault="005F73CF" w:rsidP="005F73CF">
      <w:pPr>
        <w:pStyle w:val="SubsectionHead"/>
      </w:pPr>
      <w:r w:rsidRPr="000223C2">
        <w:t>Quorum of Justices on appeals from State Supreme Courts</w:t>
      </w:r>
    </w:p>
    <w:p w:rsidR="005F73CF" w:rsidRPr="000223C2" w:rsidRDefault="005F73CF" w:rsidP="005F73CF">
      <w:pPr>
        <w:pStyle w:val="subsection"/>
      </w:pPr>
      <w:r w:rsidRPr="000223C2">
        <w:tab/>
        <w:t>(2)</w:t>
      </w:r>
      <w:r w:rsidRPr="000223C2">
        <w:tab/>
        <w:t>The jurisdiction of the High Court to hear and determine appeals from judgments of the Supreme Court of a State sitting as a Full Court, shall be exercised by a Full Court consisting of not less than three Justices.</w:t>
      </w:r>
    </w:p>
    <w:p w:rsidR="005F73CF" w:rsidRPr="000223C2" w:rsidRDefault="005F73CF" w:rsidP="005F73CF">
      <w:pPr>
        <w:pStyle w:val="subsection"/>
      </w:pPr>
      <w:r w:rsidRPr="000223C2">
        <w:tab/>
        <w:t>(3)</w:t>
      </w:r>
      <w:r w:rsidRPr="000223C2">
        <w:tab/>
        <w:t xml:space="preserve">The reference in </w:t>
      </w:r>
      <w:r w:rsidR="002D481D" w:rsidRPr="000223C2">
        <w:t>subsection (</w:t>
      </w:r>
      <w:r w:rsidRPr="000223C2">
        <w:t>2) to the Supreme Court of a State sitting as a Full Court shall be read as a reference to the Supreme Court of a State when constituted by 2 or more Judges, and includes the Supreme Court of a State when so constituted for the purpose of sitting as the Court of Appeal of the State.</w:t>
      </w:r>
    </w:p>
    <w:p w:rsidR="005F73CF" w:rsidRPr="000223C2" w:rsidRDefault="005F73CF" w:rsidP="005F73CF">
      <w:pPr>
        <w:pStyle w:val="ActHead5"/>
      </w:pPr>
      <w:bookmarkStart w:id="16" w:name="_Toc170222886"/>
      <w:r w:rsidRPr="006532DC">
        <w:rPr>
          <w:rStyle w:val="CharSectno"/>
        </w:rPr>
        <w:t>22</w:t>
      </w:r>
      <w:r w:rsidRPr="000223C2">
        <w:t xml:space="preserve">  Quorum for granting leave to appeal to the Queen in Council or to High Court</w:t>
      </w:r>
      <w:bookmarkEnd w:id="16"/>
    </w:p>
    <w:p w:rsidR="005F73CF" w:rsidRPr="000223C2" w:rsidRDefault="005F73CF" w:rsidP="005F73CF">
      <w:pPr>
        <w:pStyle w:val="subsection"/>
      </w:pPr>
      <w:r w:rsidRPr="000223C2">
        <w:tab/>
      </w:r>
      <w:r w:rsidRPr="000223C2">
        <w:tab/>
        <w:t xml:space="preserve">Applications to the High Court for a certificate that a question as to the limits </w:t>
      </w:r>
      <w:r w:rsidRPr="000223C2">
        <w:rPr>
          <w:i/>
        </w:rPr>
        <w:t xml:space="preserve">inter se </w:t>
      </w:r>
      <w:r w:rsidRPr="000223C2">
        <w:t xml:space="preserve">of the Constitutional powers of the Commonwealth and those of any State or States, or as to the limits </w:t>
      </w:r>
      <w:r w:rsidRPr="000223C2">
        <w:rPr>
          <w:i/>
        </w:rPr>
        <w:t xml:space="preserve">inter se </w:t>
      </w:r>
      <w:r w:rsidRPr="000223C2">
        <w:t>of the Constitutional powers of any two or more States, which has been decided by the High Court, is one which ought to be determined by the Queen in Council, shall be heard and determined by a Full Court consisting of not less than three Justices.</w:t>
      </w:r>
    </w:p>
    <w:p w:rsidR="005F73CF" w:rsidRPr="000223C2" w:rsidRDefault="005F73CF" w:rsidP="005F73CF">
      <w:pPr>
        <w:pStyle w:val="ActHead5"/>
      </w:pPr>
      <w:bookmarkStart w:id="17" w:name="_Toc170222887"/>
      <w:r w:rsidRPr="006532DC">
        <w:rPr>
          <w:rStyle w:val="CharSectno"/>
        </w:rPr>
        <w:t>23</w:t>
      </w:r>
      <w:r w:rsidRPr="000223C2">
        <w:t xml:space="preserve">  Decision in case of difference of opinion</w:t>
      </w:r>
      <w:bookmarkEnd w:id="17"/>
    </w:p>
    <w:p w:rsidR="005F73CF" w:rsidRPr="000223C2" w:rsidRDefault="005F73CF" w:rsidP="005F73CF">
      <w:pPr>
        <w:pStyle w:val="subsection"/>
      </w:pPr>
      <w:r w:rsidRPr="000223C2">
        <w:tab/>
      </w:r>
      <w:smartTag w:uri="urn:schemas-microsoft-com:office:smarttags" w:element="Street">
        <w:smartTag w:uri="urn:schemas-microsoft-com:office:smarttags" w:element="address">
          <w:r w:rsidRPr="000223C2">
            <w:t>(1)</w:t>
          </w:r>
          <w:r w:rsidRPr="000223C2">
            <w:tab/>
            <w:t>A Full Court</w:t>
          </w:r>
        </w:smartTag>
      </w:smartTag>
      <w:r w:rsidRPr="000223C2">
        <w:t xml:space="preserve"> consisting of less than all the Justices shall not give a decision on a question affecting the constitutional powers of the Commonwealth, unless at least three Justices concur in the decision.</w:t>
      </w:r>
    </w:p>
    <w:p w:rsidR="005F73CF" w:rsidRPr="000223C2" w:rsidRDefault="005F73CF" w:rsidP="005F73CF">
      <w:pPr>
        <w:pStyle w:val="subsection"/>
      </w:pPr>
      <w:r w:rsidRPr="000223C2">
        <w:tab/>
        <w:t>(2)</w:t>
      </w:r>
      <w:r w:rsidRPr="000223C2">
        <w:tab/>
        <w:t xml:space="preserve">Subject to the last preceding subsection, when the Justices sitting as a </w:t>
      </w:r>
      <w:smartTag w:uri="urn:schemas-microsoft-com:office:smarttags" w:element="Street">
        <w:smartTag w:uri="urn:schemas-microsoft-com:office:smarttags" w:element="address">
          <w:r w:rsidRPr="000223C2">
            <w:t>Full Court</w:t>
          </w:r>
        </w:smartTag>
      </w:smartTag>
      <w:r w:rsidRPr="000223C2">
        <w:t xml:space="preserve"> are divided in opinion as to the decision to be given on any question, the question shall be decided according to the decision of the majority, if there is a majority; but if the Court is equally divided in opinion:</w:t>
      </w:r>
    </w:p>
    <w:p w:rsidR="005F73CF" w:rsidRPr="000223C2" w:rsidRDefault="005F73CF" w:rsidP="005F73CF">
      <w:pPr>
        <w:pStyle w:val="paragraph"/>
      </w:pPr>
      <w:r w:rsidRPr="000223C2">
        <w:tab/>
        <w:t>(a)</w:t>
      </w:r>
      <w:r w:rsidRPr="000223C2">
        <w:tab/>
        <w:t xml:space="preserve">in the case where a decision of a Justice of the High Court (whether acting as a Justice of the High Court or in some other capacity), a decision of a Supreme Court of a State or Territory or a Judge of such a Court, a decision of the Federal Court of Australia or a Judge of that Court or a decision of the </w:t>
      </w:r>
      <w:r w:rsidR="002B0FC3" w:rsidRPr="000223C2">
        <w:t>Federal Circuit and Family Court of Australia (</w:t>
      </w:r>
      <w:r w:rsidR="009D5C85">
        <w:t>Division 1</w:t>
      </w:r>
      <w:r w:rsidR="002B0FC3" w:rsidRPr="000223C2">
        <w:t>)</w:t>
      </w:r>
      <w:r w:rsidRPr="000223C2">
        <w:t xml:space="preserve"> or a Judge of that Court is called in question by appeal or otherwise, the decision appealed from shall be affirmed; and</w:t>
      </w:r>
    </w:p>
    <w:p w:rsidR="005F73CF" w:rsidRPr="000223C2" w:rsidRDefault="005F73CF" w:rsidP="005F73CF">
      <w:pPr>
        <w:pStyle w:val="paragraph"/>
      </w:pPr>
      <w:r w:rsidRPr="000223C2">
        <w:tab/>
        <w:t>(b)</w:t>
      </w:r>
      <w:r w:rsidRPr="000223C2">
        <w:tab/>
        <w:t>in any other case, the opinion of the Chief Justice, or if he or she is absent the opinion of the Senior Justice present, shall prevail.</w:t>
      </w:r>
    </w:p>
    <w:p w:rsidR="005F73CF" w:rsidRPr="000223C2" w:rsidRDefault="005F73CF" w:rsidP="00FC289D">
      <w:pPr>
        <w:pStyle w:val="ActHead3"/>
        <w:pageBreakBefore/>
      </w:pPr>
      <w:bookmarkStart w:id="18" w:name="_Toc170222888"/>
      <w:r w:rsidRPr="006532DC">
        <w:rPr>
          <w:rStyle w:val="CharDivNo"/>
        </w:rPr>
        <w:t>Division</w:t>
      </w:r>
      <w:r w:rsidR="002D481D" w:rsidRPr="006532DC">
        <w:rPr>
          <w:rStyle w:val="CharDivNo"/>
        </w:rPr>
        <w:t> </w:t>
      </w:r>
      <w:r w:rsidRPr="006532DC">
        <w:rPr>
          <w:rStyle w:val="CharDivNo"/>
        </w:rPr>
        <w:t>4</w:t>
      </w:r>
      <w:r w:rsidRPr="000223C2">
        <w:t>—</w:t>
      </w:r>
      <w:r w:rsidRPr="006532DC">
        <w:rPr>
          <w:rStyle w:val="CharDivText"/>
        </w:rPr>
        <w:t>Enforcement of process</w:t>
      </w:r>
      <w:bookmarkEnd w:id="18"/>
    </w:p>
    <w:p w:rsidR="005F73CF" w:rsidRPr="000223C2" w:rsidRDefault="005F73CF" w:rsidP="005F73CF">
      <w:pPr>
        <w:pStyle w:val="ActHead5"/>
      </w:pPr>
      <w:bookmarkStart w:id="19" w:name="_Toc170222889"/>
      <w:r w:rsidRPr="006532DC">
        <w:rPr>
          <w:rStyle w:val="CharSectno"/>
        </w:rPr>
        <w:t>24</w:t>
      </w:r>
      <w:r w:rsidRPr="000223C2">
        <w:t xml:space="preserve">  Contempt</w:t>
      </w:r>
      <w:bookmarkEnd w:id="19"/>
    </w:p>
    <w:p w:rsidR="005F73CF" w:rsidRPr="000223C2" w:rsidRDefault="005F73CF" w:rsidP="005F73CF">
      <w:pPr>
        <w:pStyle w:val="subsection"/>
      </w:pPr>
      <w:r w:rsidRPr="000223C2">
        <w:tab/>
      </w:r>
      <w:r w:rsidRPr="000223C2">
        <w:tab/>
        <w:t xml:space="preserve">The High Court shall have the same power to punish contempts of its power and authority as is possessed at the commencement of this Act by the Supreme Court of Judicature in </w:t>
      </w:r>
      <w:smartTag w:uri="urn:schemas-microsoft-com:office:smarttags" w:element="country-region">
        <w:smartTag w:uri="urn:schemas-microsoft-com:office:smarttags" w:element="place">
          <w:r w:rsidRPr="000223C2">
            <w:t>England</w:t>
          </w:r>
        </w:smartTag>
      </w:smartTag>
      <w:r w:rsidRPr="000223C2">
        <w:t>.</w:t>
      </w:r>
    </w:p>
    <w:p w:rsidR="005F73CF" w:rsidRPr="000223C2" w:rsidRDefault="005F73CF" w:rsidP="005F73CF">
      <w:pPr>
        <w:pStyle w:val="ActHead5"/>
      </w:pPr>
      <w:bookmarkStart w:id="20" w:name="_Toc170222890"/>
      <w:r w:rsidRPr="006532DC">
        <w:rPr>
          <w:rStyle w:val="CharSectno"/>
        </w:rPr>
        <w:t>25</w:t>
      </w:r>
      <w:r w:rsidRPr="000223C2">
        <w:t xml:space="preserve">  Powers of court to extend to whole Commonwealth</w:t>
      </w:r>
      <w:bookmarkEnd w:id="20"/>
    </w:p>
    <w:p w:rsidR="005F73CF" w:rsidRPr="000223C2" w:rsidRDefault="005F73CF" w:rsidP="005F73CF">
      <w:pPr>
        <w:pStyle w:val="subsection"/>
      </w:pPr>
      <w:r w:rsidRPr="000223C2">
        <w:tab/>
      </w:r>
      <w:r w:rsidRPr="000223C2">
        <w:tab/>
        <w:t>The process of the High Court shall run, and the judgments and orders of the High Court shall have effect and may be executed, throughout the Commonwealth.</w:t>
      </w:r>
    </w:p>
    <w:p w:rsidR="006B1D99" w:rsidRPr="000223C2" w:rsidRDefault="006B1D99" w:rsidP="00FC289D">
      <w:pPr>
        <w:pStyle w:val="ActHead3"/>
        <w:pageBreakBefore/>
      </w:pPr>
      <w:bookmarkStart w:id="21" w:name="_Toc170222891"/>
      <w:r w:rsidRPr="006532DC">
        <w:rPr>
          <w:rStyle w:val="CharDivNo"/>
        </w:rPr>
        <w:t>Division</w:t>
      </w:r>
      <w:r w:rsidR="002D481D" w:rsidRPr="006532DC">
        <w:rPr>
          <w:rStyle w:val="CharDivNo"/>
        </w:rPr>
        <w:t> </w:t>
      </w:r>
      <w:r w:rsidRPr="006532DC">
        <w:rPr>
          <w:rStyle w:val="CharDivNo"/>
        </w:rPr>
        <w:t>4A</w:t>
      </w:r>
      <w:r w:rsidRPr="000223C2">
        <w:t>—</w:t>
      </w:r>
      <w:r w:rsidRPr="006532DC">
        <w:rPr>
          <w:rStyle w:val="CharDivText"/>
        </w:rPr>
        <w:t>Summary judgment</w:t>
      </w:r>
      <w:bookmarkEnd w:id="21"/>
    </w:p>
    <w:p w:rsidR="006B1D99" w:rsidRPr="000223C2" w:rsidRDefault="006B1D99" w:rsidP="006B1D99">
      <w:pPr>
        <w:pStyle w:val="ActHead5"/>
      </w:pPr>
      <w:bookmarkStart w:id="22" w:name="_Toc170222892"/>
      <w:r w:rsidRPr="006532DC">
        <w:rPr>
          <w:rStyle w:val="CharSectno"/>
        </w:rPr>
        <w:t>25A</w:t>
      </w:r>
      <w:r w:rsidRPr="000223C2">
        <w:t xml:space="preserve">  Summary judgment</w:t>
      </w:r>
      <w:bookmarkEnd w:id="22"/>
    </w:p>
    <w:p w:rsidR="006B1D99" w:rsidRPr="000223C2" w:rsidRDefault="006B1D99" w:rsidP="006B1D99">
      <w:pPr>
        <w:pStyle w:val="subsection"/>
      </w:pPr>
      <w:r w:rsidRPr="000223C2">
        <w:tab/>
        <w:t>(1)</w:t>
      </w:r>
      <w:r w:rsidRPr="000223C2">
        <w:tab/>
        <w:t>The High Court may give judgment for one party against another in relation to the whole or any part of a proceeding if:</w:t>
      </w:r>
    </w:p>
    <w:p w:rsidR="006B1D99" w:rsidRPr="000223C2" w:rsidRDefault="006B1D99" w:rsidP="006B1D99">
      <w:pPr>
        <w:pStyle w:val="paragraph"/>
      </w:pPr>
      <w:r w:rsidRPr="000223C2">
        <w:tab/>
        <w:t>(a)</w:t>
      </w:r>
      <w:r w:rsidRPr="000223C2">
        <w:tab/>
        <w:t>the first party is prosecuting the proceeding or that part of the proceeding; and</w:t>
      </w:r>
    </w:p>
    <w:p w:rsidR="006B1D99" w:rsidRPr="000223C2" w:rsidRDefault="006B1D99" w:rsidP="006B1D99">
      <w:pPr>
        <w:pStyle w:val="paragraph"/>
      </w:pPr>
      <w:r w:rsidRPr="000223C2">
        <w:tab/>
        <w:t>(b)</w:t>
      </w:r>
      <w:r w:rsidRPr="000223C2">
        <w:tab/>
        <w:t>the Court is satisfied that the other party has no reasonable prospect of successfully defending the proceeding or that part of the proceeding.</w:t>
      </w:r>
    </w:p>
    <w:p w:rsidR="006B1D99" w:rsidRPr="000223C2" w:rsidRDefault="006B1D99" w:rsidP="006B1D99">
      <w:pPr>
        <w:pStyle w:val="subsection"/>
      </w:pPr>
      <w:r w:rsidRPr="000223C2">
        <w:tab/>
        <w:t>(2)</w:t>
      </w:r>
      <w:r w:rsidRPr="000223C2">
        <w:tab/>
        <w:t>The High Court may give judgment for one party against another in relation to the whole or any part of a proceeding if:</w:t>
      </w:r>
    </w:p>
    <w:p w:rsidR="006B1D99" w:rsidRPr="000223C2" w:rsidRDefault="006B1D99" w:rsidP="006B1D99">
      <w:pPr>
        <w:pStyle w:val="paragraph"/>
      </w:pPr>
      <w:r w:rsidRPr="000223C2">
        <w:tab/>
        <w:t>(a)</w:t>
      </w:r>
      <w:r w:rsidRPr="000223C2">
        <w:tab/>
        <w:t>the first party is defending the proceeding or that part of the proceeding; and</w:t>
      </w:r>
    </w:p>
    <w:p w:rsidR="006B1D99" w:rsidRPr="000223C2" w:rsidRDefault="006B1D99" w:rsidP="006B1D99">
      <w:pPr>
        <w:pStyle w:val="paragraph"/>
      </w:pPr>
      <w:r w:rsidRPr="000223C2">
        <w:tab/>
        <w:t>(b)</w:t>
      </w:r>
      <w:r w:rsidRPr="000223C2">
        <w:tab/>
        <w:t>the Court is satisfied that the other party has no reasonable prospect of successfully prosecuting the proceeding or that part of the proceeding.</w:t>
      </w:r>
    </w:p>
    <w:p w:rsidR="006B1D99" w:rsidRPr="000223C2" w:rsidRDefault="006B1D99" w:rsidP="006B1D99">
      <w:pPr>
        <w:pStyle w:val="subsection"/>
      </w:pPr>
      <w:r w:rsidRPr="000223C2">
        <w:tab/>
        <w:t>(3)</w:t>
      </w:r>
      <w:r w:rsidRPr="000223C2">
        <w:tab/>
        <w:t>For the purposes of this section, a defence or a proceeding or part of a proceeding need not be:</w:t>
      </w:r>
    </w:p>
    <w:p w:rsidR="006B1D99" w:rsidRPr="000223C2" w:rsidRDefault="006B1D99" w:rsidP="006B1D99">
      <w:pPr>
        <w:pStyle w:val="paragraph"/>
      </w:pPr>
      <w:r w:rsidRPr="000223C2">
        <w:tab/>
        <w:t>(a)</w:t>
      </w:r>
      <w:r w:rsidRPr="000223C2">
        <w:tab/>
        <w:t>hopeless; or</w:t>
      </w:r>
    </w:p>
    <w:p w:rsidR="006B1D99" w:rsidRPr="000223C2" w:rsidRDefault="006B1D99" w:rsidP="006B1D99">
      <w:pPr>
        <w:pStyle w:val="paragraph"/>
      </w:pPr>
      <w:r w:rsidRPr="000223C2">
        <w:tab/>
        <w:t>(b)</w:t>
      </w:r>
      <w:r w:rsidRPr="000223C2">
        <w:tab/>
        <w:t>bound to fail;</w:t>
      </w:r>
    </w:p>
    <w:p w:rsidR="006B1D99" w:rsidRPr="000223C2" w:rsidRDefault="006B1D99" w:rsidP="006B1D99">
      <w:pPr>
        <w:pStyle w:val="subsection2"/>
      </w:pPr>
      <w:r w:rsidRPr="000223C2">
        <w:t>for it to have no reasonable prospect of success.</w:t>
      </w:r>
    </w:p>
    <w:p w:rsidR="006B1D99" w:rsidRPr="000223C2" w:rsidRDefault="006B1D99" w:rsidP="006B1D99">
      <w:pPr>
        <w:pStyle w:val="subsection"/>
      </w:pPr>
      <w:r w:rsidRPr="000223C2">
        <w:tab/>
        <w:t>(4)</w:t>
      </w:r>
      <w:r w:rsidRPr="000223C2">
        <w:tab/>
        <w:t>This section does not limit any powers that the High Court has apart from this section.</w:t>
      </w:r>
    </w:p>
    <w:p w:rsidR="005F73CF" w:rsidRPr="000223C2" w:rsidRDefault="005F73CF" w:rsidP="00FC289D">
      <w:pPr>
        <w:pStyle w:val="ActHead3"/>
        <w:pageBreakBefore/>
      </w:pPr>
      <w:bookmarkStart w:id="23" w:name="_Toc170222893"/>
      <w:r w:rsidRPr="006532DC">
        <w:rPr>
          <w:rStyle w:val="CharDivNo"/>
        </w:rPr>
        <w:t>Division</w:t>
      </w:r>
      <w:r w:rsidR="002D481D" w:rsidRPr="006532DC">
        <w:rPr>
          <w:rStyle w:val="CharDivNo"/>
        </w:rPr>
        <w:t> </w:t>
      </w:r>
      <w:r w:rsidRPr="006532DC">
        <w:rPr>
          <w:rStyle w:val="CharDivNo"/>
        </w:rPr>
        <w:t>5</w:t>
      </w:r>
      <w:r w:rsidRPr="000223C2">
        <w:t>—</w:t>
      </w:r>
      <w:r w:rsidRPr="006532DC">
        <w:rPr>
          <w:rStyle w:val="CharDivText"/>
        </w:rPr>
        <w:t>Costs</w:t>
      </w:r>
      <w:bookmarkEnd w:id="23"/>
    </w:p>
    <w:p w:rsidR="005F73CF" w:rsidRPr="000223C2" w:rsidRDefault="005F73CF" w:rsidP="005F73CF">
      <w:pPr>
        <w:pStyle w:val="ActHead5"/>
      </w:pPr>
      <w:bookmarkStart w:id="24" w:name="_Toc170222894"/>
      <w:r w:rsidRPr="006532DC">
        <w:rPr>
          <w:rStyle w:val="CharSectno"/>
        </w:rPr>
        <w:t>26</w:t>
      </w:r>
      <w:r w:rsidRPr="000223C2">
        <w:t xml:space="preserve">  Costs</w:t>
      </w:r>
      <w:bookmarkEnd w:id="24"/>
    </w:p>
    <w:p w:rsidR="005F73CF" w:rsidRPr="000223C2" w:rsidRDefault="005F73CF" w:rsidP="005F73CF">
      <w:pPr>
        <w:pStyle w:val="subsection"/>
      </w:pPr>
      <w:r w:rsidRPr="000223C2">
        <w:tab/>
      </w:r>
      <w:r w:rsidRPr="000223C2">
        <w:tab/>
        <w:t xml:space="preserve">The High Court and every Justice thereof sitting </w:t>
      </w:r>
      <w:r w:rsidR="00E407CC" w:rsidRPr="000223C2">
        <w:t>other than in open court</w:t>
      </w:r>
      <w:r w:rsidRPr="000223C2">
        <w:t xml:space="preserve"> shall have jurisdiction to award costs in all matters brought before the Court, including matters dismissed for want of jurisdiction.</w:t>
      </w:r>
    </w:p>
    <w:p w:rsidR="005F73CF" w:rsidRPr="000223C2" w:rsidRDefault="005F73CF" w:rsidP="005F73CF">
      <w:pPr>
        <w:pStyle w:val="ActHead5"/>
      </w:pPr>
      <w:bookmarkStart w:id="25" w:name="_Toc170222895"/>
      <w:r w:rsidRPr="006532DC">
        <w:rPr>
          <w:rStyle w:val="CharSectno"/>
        </w:rPr>
        <w:t>27</w:t>
      </w:r>
      <w:r w:rsidRPr="000223C2">
        <w:t xml:space="preserve">  No appeal as to costs</w:t>
      </w:r>
      <w:bookmarkEnd w:id="25"/>
    </w:p>
    <w:p w:rsidR="005F73CF" w:rsidRPr="000223C2" w:rsidRDefault="005F73CF" w:rsidP="005F73CF">
      <w:pPr>
        <w:pStyle w:val="subsection"/>
      </w:pPr>
      <w:r w:rsidRPr="000223C2">
        <w:tab/>
      </w:r>
      <w:r w:rsidRPr="000223C2">
        <w:tab/>
        <w:t>An appeal shall not lie to the High Court from a decision of a Justice of the Court, or from a decision of the Supreme Court of a State exercising federal jurisdiction, with respect to costs which are in the discretion of the Court, except by leave of the Justice or Court.</w:t>
      </w:r>
    </w:p>
    <w:p w:rsidR="005F73CF" w:rsidRPr="000223C2" w:rsidRDefault="005F73CF" w:rsidP="00FC289D">
      <w:pPr>
        <w:pStyle w:val="ActHead3"/>
        <w:pageBreakBefore/>
      </w:pPr>
      <w:bookmarkStart w:id="26" w:name="_Toc170222896"/>
      <w:r w:rsidRPr="006532DC">
        <w:rPr>
          <w:rStyle w:val="CharDivNo"/>
        </w:rPr>
        <w:t>Division</w:t>
      </w:r>
      <w:r w:rsidR="002D481D" w:rsidRPr="006532DC">
        <w:rPr>
          <w:rStyle w:val="CharDivNo"/>
        </w:rPr>
        <w:t> </w:t>
      </w:r>
      <w:r w:rsidRPr="006532DC">
        <w:rPr>
          <w:rStyle w:val="CharDivNo"/>
        </w:rPr>
        <w:t>6</w:t>
      </w:r>
      <w:r w:rsidRPr="000223C2">
        <w:t>—</w:t>
      </w:r>
      <w:r w:rsidRPr="006532DC">
        <w:rPr>
          <w:rStyle w:val="CharDivText"/>
        </w:rPr>
        <w:t>Defendants</w:t>
      </w:r>
      <w:bookmarkEnd w:id="26"/>
    </w:p>
    <w:p w:rsidR="005F73CF" w:rsidRPr="000223C2" w:rsidRDefault="005F73CF" w:rsidP="005F73CF">
      <w:pPr>
        <w:pStyle w:val="ActHead5"/>
      </w:pPr>
      <w:bookmarkStart w:id="27" w:name="_Toc170222897"/>
      <w:r w:rsidRPr="006532DC">
        <w:rPr>
          <w:rStyle w:val="CharSectno"/>
        </w:rPr>
        <w:t>28</w:t>
      </w:r>
      <w:r w:rsidRPr="000223C2">
        <w:t xml:space="preserve">  Non</w:t>
      </w:r>
      <w:r w:rsidR="006532DC">
        <w:noBreakHyphen/>
      </w:r>
      <w:r w:rsidRPr="000223C2">
        <w:t>appearance of some defendants</w:t>
      </w:r>
      <w:bookmarkEnd w:id="27"/>
    </w:p>
    <w:p w:rsidR="005F73CF" w:rsidRPr="000223C2" w:rsidRDefault="005F73CF" w:rsidP="005F73CF">
      <w:pPr>
        <w:pStyle w:val="subsection"/>
      </w:pPr>
      <w:r w:rsidRPr="000223C2">
        <w:tab/>
      </w:r>
      <w:r w:rsidRPr="000223C2">
        <w:tab/>
        <w:t>When there are several defendants in any cause pending in the High Court, if any defendant is not served with process and does not voluntarily appear, the Court may nevertheless entertain the cause and proceed to hear and determine it between the parties who are properly before the Court; but the judgment given in the cause shall not conclude or prejudice other parties who are not regularly served with process and do not voluntarily submit to the jurisdiction of the Court.</w:t>
      </w:r>
    </w:p>
    <w:p w:rsidR="005F73CF" w:rsidRPr="000223C2" w:rsidRDefault="005F73CF" w:rsidP="005F73CF">
      <w:pPr>
        <w:pStyle w:val="ActHead5"/>
      </w:pPr>
      <w:bookmarkStart w:id="28" w:name="_Toc170222898"/>
      <w:r w:rsidRPr="006532DC">
        <w:rPr>
          <w:rStyle w:val="CharSectno"/>
        </w:rPr>
        <w:t>29</w:t>
      </w:r>
      <w:r w:rsidRPr="000223C2">
        <w:t xml:space="preserve">  Absent defendants</w:t>
      </w:r>
      <w:bookmarkEnd w:id="28"/>
    </w:p>
    <w:p w:rsidR="005F73CF" w:rsidRPr="000223C2" w:rsidRDefault="005F73CF" w:rsidP="005F73CF">
      <w:pPr>
        <w:pStyle w:val="subsection"/>
      </w:pPr>
      <w:r w:rsidRPr="000223C2">
        <w:tab/>
      </w:r>
      <w:r w:rsidRPr="000223C2">
        <w:tab/>
        <w:t>When, in any suit of which the High Court has original jurisdiction, any defendant is not a resident of or found within the Commonwealth, and does not voluntarily appear in the suit, the Court may nevertheless proceed to exercise its jurisdiction after such notice to the defendant and upon such terms as are prescribed by Rules of Court.</w:t>
      </w:r>
    </w:p>
    <w:p w:rsidR="005F73CF" w:rsidRPr="000223C2" w:rsidRDefault="005F73CF" w:rsidP="00FC289D">
      <w:pPr>
        <w:pStyle w:val="ActHead2"/>
        <w:pageBreakBefore/>
      </w:pPr>
      <w:bookmarkStart w:id="29" w:name="_Toc170222899"/>
      <w:r w:rsidRPr="006532DC">
        <w:rPr>
          <w:rStyle w:val="CharPartNo"/>
        </w:rPr>
        <w:t>Part</w:t>
      </w:r>
      <w:r w:rsidR="007708ED" w:rsidRPr="006532DC">
        <w:rPr>
          <w:rStyle w:val="CharPartNo"/>
        </w:rPr>
        <w:t> </w:t>
      </w:r>
      <w:r w:rsidRPr="006532DC">
        <w:rPr>
          <w:rStyle w:val="CharPartNo"/>
        </w:rPr>
        <w:t>IV</w:t>
      </w:r>
      <w:r w:rsidRPr="000223C2">
        <w:t>—</w:t>
      </w:r>
      <w:r w:rsidRPr="006532DC">
        <w:rPr>
          <w:rStyle w:val="CharPartText"/>
        </w:rPr>
        <w:t>Original jurisdiction of the High Court</w:t>
      </w:r>
      <w:bookmarkEnd w:id="29"/>
    </w:p>
    <w:p w:rsidR="005F73CF" w:rsidRPr="000223C2" w:rsidRDefault="00C6532C" w:rsidP="005F73CF">
      <w:pPr>
        <w:pStyle w:val="Header"/>
      </w:pPr>
      <w:r w:rsidRPr="006532DC">
        <w:rPr>
          <w:rStyle w:val="CharDivNo"/>
        </w:rPr>
        <w:t xml:space="preserve"> </w:t>
      </w:r>
      <w:r w:rsidRPr="006532DC">
        <w:rPr>
          <w:rStyle w:val="CharDivText"/>
        </w:rPr>
        <w:t xml:space="preserve"> </w:t>
      </w:r>
    </w:p>
    <w:p w:rsidR="005F73CF" w:rsidRPr="000223C2" w:rsidRDefault="005F73CF" w:rsidP="005F73CF">
      <w:pPr>
        <w:pStyle w:val="ActHead5"/>
      </w:pPr>
      <w:bookmarkStart w:id="30" w:name="_Toc170222900"/>
      <w:r w:rsidRPr="006532DC">
        <w:rPr>
          <w:rStyle w:val="CharSectno"/>
        </w:rPr>
        <w:t>30</w:t>
      </w:r>
      <w:r w:rsidRPr="000223C2">
        <w:t xml:space="preserve">  Original jurisdiction conferred</w:t>
      </w:r>
      <w:bookmarkEnd w:id="30"/>
    </w:p>
    <w:p w:rsidR="005F73CF" w:rsidRPr="000223C2" w:rsidRDefault="005F73CF" w:rsidP="005F73CF">
      <w:pPr>
        <w:pStyle w:val="subsection"/>
      </w:pPr>
      <w:r w:rsidRPr="000223C2">
        <w:tab/>
      </w:r>
      <w:r w:rsidRPr="000223C2">
        <w:tab/>
        <w:t>In addition to the matters in which original jurisdiction is conferred on the High Court by the Constitution, the High Court shall have original jurisdiction:</w:t>
      </w:r>
    </w:p>
    <w:p w:rsidR="005F73CF" w:rsidRPr="000223C2" w:rsidRDefault="005F73CF" w:rsidP="005F73CF">
      <w:pPr>
        <w:pStyle w:val="paragraph"/>
      </w:pPr>
      <w:r w:rsidRPr="000223C2">
        <w:tab/>
        <w:t>(a)</w:t>
      </w:r>
      <w:r w:rsidRPr="000223C2">
        <w:tab/>
        <w:t>in all matters arising under the Constitution or involving its interpretation; and</w:t>
      </w:r>
    </w:p>
    <w:p w:rsidR="005F73CF" w:rsidRPr="000223C2" w:rsidRDefault="005F73CF" w:rsidP="005F73CF">
      <w:pPr>
        <w:pStyle w:val="paragraph"/>
      </w:pPr>
      <w:r w:rsidRPr="000223C2">
        <w:tab/>
        <w:t>(c)</w:t>
      </w:r>
      <w:r w:rsidRPr="000223C2">
        <w:tab/>
        <w:t>in trials of indictable offences against the laws of the Commonwealth.</w:t>
      </w:r>
    </w:p>
    <w:p w:rsidR="005F73CF" w:rsidRPr="000223C2" w:rsidRDefault="005F73CF" w:rsidP="005F73CF">
      <w:pPr>
        <w:pStyle w:val="ActHead5"/>
      </w:pPr>
      <w:bookmarkStart w:id="31" w:name="_Toc170222901"/>
      <w:r w:rsidRPr="006532DC">
        <w:rPr>
          <w:rStyle w:val="CharSectno"/>
        </w:rPr>
        <w:t>31</w:t>
      </w:r>
      <w:r w:rsidRPr="000223C2">
        <w:t xml:space="preserve">  Judgment and execution</w:t>
      </w:r>
      <w:bookmarkEnd w:id="31"/>
    </w:p>
    <w:p w:rsidR="005F73CF" w:rsidRPr="000223C2" w:rsidRDefault="005F73CF" w:rsidP="005F73CF">
      <w:pPr>
        <w:pStyle w:val="subsection"/>
      </w:pPr>
      <w:r w:rsidRPr="000223C2">
        <w:tab/>
      </w:r>
      <w:r w:rsidRPr="000223C2">
        <w:tab/>
        <w:t>The High Court in the exercise of its original jurisdiction may make and pronounce all such judgments as are necessary for doing complete justice in any cause or matter pending before it, and may for the execution of any such judgment in any part of the Commonwealth direct the issue of such process, whether in use in the Commonwealth before the commencement of this Act or not, as is permitted or prescribed by this or any Act or by Rules of Court.</w:t>
      </w:r>
    </w:p>
    <w:p w:rsidR="005F73CF" w:rsidRPr="000223C2" w:rsidRDefault="005F73CF" w:rsidP="005F73CF">
      <w:pPr>
        <w:pStyle w:val="ActHead5"/>
      </w:pPr>
      <w:bookmarkStart w:id="32" w:name="_Toc170222902"/>
      <w:r w:rsidRPr="006532DC">
        <w:rPr>
          <w:rStyle w:val="CharSectno"/>
        </w:rPr>
        <w:t>32</w:t>
      </w:r>
      <w:r w:rsidRPr="000223C2">
        <w:t xml:space="preserve">  Complete relief to be granted</w:t>
      </w:r>
      <w:bookmarkEnd w:id="32"/>
    </w:p>
    <w:p w:rsidR="005F73CF" w:rsidRPr="000223C2" w:rsidRDefault="005F73CF" w:rsidP="005F73CF">
      <w:pPr>
        <w:pStyle w:val="subsection"/>
      </w:pPr>
      <w:r w:rsidRPr="000223C2">
        <w:tab/>
      </w:r>
      <w:r w:rsidRPr="000223C2">
        <w:tab/>
        <w:t>The High Court in the exercise of its original jurisdiction in any cause or matter pending before it, whether originated in the High Court or removed into it from another Court, shall have power to grant, and shall grant, either absolutely or on such terms and conditions as are just, all such remedies whatsoever as any of the parties thereto are entitled to in respect of any legal or equitable claim properly brought forward by them respectively in the cause or matter; so that as far as possible all matters in controversy between the parties regarding the cause of action, or arising out of or connected with the cause of action, may be completely and finally determined, and all multiplicity of legal proceedings concerning any of such matters may be avoided.</w:t>
      </w:r>
    </w:p>
    <w:p w:rsidR="005F73CF" w:rsidRPr="000223C2" w:rsidRDefault="005F73CF" w:rsidP="005F73CF">
      <w:pPr>
        <w:pStyle w:val="ActHead5"/>
      </w:pPr>
      <w:bookmarkStart w:id="33" w:name="_Toc170222903"/>
      <w:r w:rsidRPr="006532DC">
        <w:rPr>
          <w:rStyle w:val="CharSectno"/>
        </w:rPr>
        <w:t>33</w:t>
      </w:r>
      <w:r w:rsidRPr="000223C2">
        <w:t xml:space="preserve">  Mandamus Prohibition Ouster of office</w:t>
      </w:r>
      <w:bookmarkEnd w:id="33"/>
    </w:p>
    <w:p w:rsidR="005F73CF" w:rsidRPr="000223C2" w:rsidRDefault="005F73CF" w:rsidP="005F73CF">
      <w:pPr>
        <w:pStyle w:val="subsection"/>
      </w:pPr>
      <w:r w:rsidRPr="000223C2">
        <w:tab/>
        <w:t>(1)</w:t>
      </w:r>
      <w:r w:rsidRPr="000223C2">
        <w:tab/>
        <w:t>The High Court may make orders or direct the issue of writs:</w:t>
      </w:r>
    </w:p>
    <w:p w:rsidR="005F73CF" w:rsidRPr="000223C2" w:rsidRDefault="005F73CF" w:rsidP="005F73CF">
      <w:pPr>
        <w:pStyle w:val="paragraph"/>
      </w:pPr>
      <w:r w:rsidRPr="000223C2">
        <w:tab/>
        <w:t>(a)</w:t>
      </w:r>
      <w:r w:rsidRPr="000223C2">
        <w:tab/>
        <w:t>commanding the performance by any court invested with federal jurisdiction, of any duty relating to the exercise of its federal jurisdiction; or</w:t>
      </w:r>
    </w:p>
    <w:p w:rsidR="005F73CF" w:rsidRPr="000223C2" w:rsidRDefault="005F73CF" w:rsidP="005F73CF">
      <w:pPr>
        <w:pStyle w:val="paragraph"/>
      </w:pPr>
      <w:r w:rsidRPr="000223C2">
        <w:tab/>
        <w:t>(b)</w:t>
      </w:r>
      <w:r w:rsidRPr="000223C2">
        <w:tab/>
        <w:t>requiring any court to abstain from the exercise of any federal jurisdiction which it does not possess; or</w:t>
      </w:r>
    </w:p>
    <w:p w:rsidR="005F73CF" w:rsidRPr="000223C2" w:rsidRDefault="005F73CF" w:rsidP="005F73CF">
      <w:pPr>
        <w:pStyle w:val="paragraph"/>
      </w:pPr>
      <w:r w:rsidRPr="000223C2">
        <w:tab/>
        <w:t>(c)</w:t>
      </w:r>
      <w:r w:rsidRPr="000223C2">
        <w:tab/>
        <w:t>commanding the performance of any duty by any person holding office under the Commonwealth; or</w:t>
      </w:r>
    </w:p>
    <w:p w:rsidR="005F73CF" w:rsidRPr="000223C2" w:rsidRDefault="005F73CF" w:rsidP="005F73CF">
      <w:pPr>
        <w:pStyle w:val="paragraph"/>
      </w:pPr>
      <w:r w:rsidRPr="000223C2">
        <w:tab/>
        <w:t>(d)</w:t>
      </w:r>
      <w:r w:rsidRPr="000223C2">
        <w:tab/>
        <w:t>removing from office any person wrongfully claiming to hold any office under the Commonwealth; or</w:t>
      </w:r>
    </w:p>
    <w:p w:rsidR="005F73CF" w:rsidRPr="000223C2" w:rsidRDefault="005F73CF" w:rsidP="005F73CF">
      <w:pPr>
        <w:pStyle w:val="paragraph"/>
      </w:pPr>
      <w:r w:rsidRPr="000223C2">
        <w:tab/>
        <w:t>(e)</w:t>
      </w:r>
      <w:r w:rsidRPr="000223C2">
        <w:tab/>
        <w:t>of mandamus; or</w:t>
      </w:r>
    </w:p>
    <w:p w:rsidR="005F73CF" w:rsidRPr="000223C2" w:rsidRDefault="005F73CF" w:rsidP="005F73CF">
      <w:pPr>
        <w:pStyle w:val="paragraph"/>
      </w:pPr>
      <w:r w:rsidRPr="000223C2">
        <w:tab/>
        <w:t>(f)</w:t>
      </w:r>
      <w:r w:rsidRPr="000223C2">
        <w:tab/>
        <w:t xml:space="preserve">of </w:t>
      </w:r>
      <w:r w:rsidRPr="000223C2">
        <w:rPr>
          <w:i/>
        </w:rPr>
        <w:t>habeas corpus</w:t>
      </w:r>
      <w:r w:rsidRPr="000223C2">
        <w:t>.</w:t>
      </w:r>
    </w:p>
    <w:p w:rsidR="005F73CF" w:rsidRPr="000223C2" w:rsidRDefault="005F73CF" w:rsidP="005F73CF">
      <w:pPr>
        <w:pStyle w:val="subsection"/>
      </w:pPr>
      <w:r w:rsidRPr="000223C2">
        <w:tab/>
        <w:t>(2)</w:t>
      </w:r>
      <w:r w:rsidRPr="000223C2">
        <w:tab/>
        <w:t>This section shall not be taken to limit by implication the power of the High Court to make any order or direct the issue of any writ.</w:t>
      </w:r>
    </w:p>
    <w:p w:rsidR="005F73CF" w:rsidRPr="000223C2" w:rsidRDefault="005F73CF" w:rsidP="005F73CF">
      <w:pPr>
        <w:pStyle w:val="ActHead5"/>
      </w:pPr>
      <w:bookmarkStart w:id="34" w:name="_Toc170222904"/>
      <w:r w:rsidRPr="006532DC">
        <w:rPr>
          <w:rStyle w:val="CharSectno"/>
        </w:rPr>
        <w:t>33A</w:t>
      </w:r>
      <w:r w:rsidRPr="000223C2">
        <w:t xml:space="preserve">  Awards may be made Rules of Court</w:t>
      </w:r>
      <w:bookmarkEnd w:id="34"/>
    </w:p>
    <w:p w:rsidR="005F73CF" w:rsidRPr="000223C2" w:rsidRDefault="005F73CF" w:rsidP="005F73CF">
      <w:pPr>
        <w:pStyle w:val="subsection"/>
      </w:pPr>
      <w:r w:rsidRPr="000223C2">
        <w:tab/>
      </w:r>
      <w:r w:rsidRPr="000223C2">
        <w:tab/>
        <w:t>The High Court may by order direct that an award in an arbitration in respect of any matter over which the High Court has original jurisdiction, or in respect of which original jurisdiction may be conferred upon the High Court, shall be a Rule of the High Court.</w:t>
      </w:r>
    </w:p>
    <w:p w:rsidR="005F73CF" w:rsidRPr="000223C2" w:rsidRDefault="005F73CF" w:rsidP="00FC289D">
      <w:pPr>
        <w:pStyle w:val="ActHead2"/>
        <w:pageBreakBefore/>
      </w:pPr>
      <w:bookmarkStart w:id="35" w:name="_Toc170222905"/>
      <w:r w:rsidRPr="006532DC">
        <w:rPr>
          <w:rStyle w:val="CharPartNo"/>
        </w:rPr>
        <w:t>Part</w:t>
      </w:r>
      <w:r w:rsidR="007708ED" w:rsidRPr="006532DC">
        <w:rPr>
          <w:rStyle w:val="CharPartNo"/>
        </w:rPr>
        <w:t> </w:t>
      </w:r>
      <w:r w:rsidRPr="006532DC">
        <w:rPr>
          <w:rStyle w:val="CharPartNo"/>
        </w:rPr>
        <w:t>V</w:t>
      </w:r>
      <w:r w:rsidRPr="000223C2">
        <w:t>—</w:t>
      </w:r>
      <w:r w:rsidRPr="006532DC">
        <w:rPr>
          <w:rStyle w:val="CharPartText"/>
        </w:rPr>
        <w:t>Appellate jurisdiction of the High Court</w:t>
      </w:r>
      <w:bookmarkEnd w:id="35"/>
    </w:p>
    <w:p w:rsidR="005F73CF" w:rsidRPr="000223C2" w:rsidRDefault="009D5C85" w:rsidP="005F73CF">
      <w:pPr>
        <w:pStyle w:val="ActHead3"/>
      </w:pPr>
      <w:bookmarkStart w:id="36" w:name="_Toc170222906"/>
      <w:r w:rsidRPr="006532DC">
        <w:rPr>
          <w:rStyle w:val="CharDivNo"/>
        </w:rPr>
        <w:t>Division 1</w:t>
      </w:r>
      <w:r w:rsidR="005F73CF" w:rsidRPr="000223C2">
        <w:t>—</w:t>
      </w:r>
      <w:r w:rsidR="005F73CF" w:rsidRPr="006532DC">
        <w:rPr>
          <w:rStyle w:val="CharDivText"/>
        </w:rPr>
        <w:t>Appeals</w:t>
      </w:r>
      <w:bookmarkEnd w:id="36"/>
    </w:p>
    <w:p w:rsidR="005F73CF" w:rsidRPr="000223C2" w:rsidRDefault="005F73CF" w:rsidP="005F73CF">
      <w:pPr>
        <w:pStyle w:val="ActHead5"/>
      </w:pPr>
      <w:bookmarkStart w:id="37" w:name="_Toc170222907"/>
      <w:r w:rsidRPr="006532DC">
        <w:rPr>
          <w:rStyle w:val="CharSectno"/>
        </w:rPr>
        <w:t>34</w:t>
      </w:r>
      <w:r w:rsidRPr="000223C2">
        <w:t xml:space="preserve">  Appeals from Justices of High Court</w:t>
      </w:r>
      <w:bookmarkEnd w:id="37"/>
    </w:p>
    <w:p w:rsidR="005F73CF" w:rsidRPr="000223C2" w:rsidRDefault="005F73CF" w:rsidP="005F73CF">
      <w:pPr>
        <w:pStyle w:val="subsection"/>
      </w:pPr>
      <w:r w:rsidRPr="000223C2">
        <w:tab/>
        <w:t>(1)</w:t>
      </w:r>
      <w:r w:rsidRPr="000223C2">
        <w:tab/>
        <w:t xml:space="preserve">The High Court shall, except as provided by this Act, have jurisdiction to hear and determine appeals from all judgments whatsoever of any Justice or Justices, exercising the original jurisdiction of the High Court whether in Court or </w:t>
      </w:r>
      <w:r w:rsidR="00E407CC" w:rsidRPr="000223C2">
        <w:t>otherwise</w:t>
      </w:r>
      <w:r w:rsidRPr="000223C2">
        <w:t>.</w:t>
      </w:r>
    </w:p>
    <w:p w:rsidR="005F73CF" w:rsidRPr="000223C2" w:rsidRDefault="005F73CF" w:rsidP="005F73CF">
      <w:pPr>
        <w:pStyle w:val="subsection"/>
      </w:pPr>
      <w:r w:rsidRPr="000223C2">
        <w:tab/>
        <w:t>(2)</w:t>
      </w:r>
      <w:r w:rsidRPr="000223C2">
        <w:tab/>
        <w:t xml:space="preserve">An appeal shall not be brought without the leave of the High Court from an interlocutory judgment of a Justice or Justices exercising the original jurisdiction of the High Court whether in Court or </w:t>
      </w:r>
      <w:r w:rsidR="00640460" w:rsidRPr="000223C2">
        <w:t>otherwise</w:t>
      </w:r>
      <w:r w:rsidRPr="000223C2">
        <w:t>.</w:t>
      </w:r>
    </w:p>
    <w:p w:rsidR="005F73CF" w:rsidRPr="000223C2" w:rsidRDefault="005F73CF" w:rsidP="005F73CF">
      <w:pPr>
        <w:pStyle w:val="ActHead5"/>
      </w:pPr>
      <w:bookmarkStart w:id="38" w:name="_Toc170222908"/>
      <w:r w:rsidRPr="006532DC">
        <w:rPr>
          <w:rStyle w:val="CharSectno"/>
        </w:rPr>
        <w:t>35</w:t>
      </w:r>
      <w:r w:rsidRPr="000223C2">
        <w:t xml:space="preserve">  Appeal from courts of States</w:t>
      </w:r>
      <w:bookmarkEnd w:id="38"/>
    </w:p>
    <w:p w:rsidR="005F73CF" w:rsidRPr="000223C2" w:rsidRDefault="005F73CF" w:rsidP="005F73CF">
      <w:pPr>
        <w:pStyle w:val="subsection"/>
      </w:pPr>
      <w:r w:rsidRPr="000223C2">
        <w:tab/>
        <w:t>(1)</w:t>
      </w:r>
      <w:r w:rsidRPr="000223C2">
        <w:tab/>
        <w:t>The jurisdiction of the High Court to hear and determine appeals from:</w:t>
      </w:r>
    </w:p>
    <w:p w:rsidR="005F73CF" w:rsidRPr="000223C2" w:rsidRDefault="005F73CF" w:rsidP="005F73CF">
      <w:pPr>
        <w:pStyle w:val="paragraph"/>
      </w:pPr>
      <w:r w:rsidRPr="000223C2">
        <w:tab/>
        <w:t>(a)</w:t>
      </w:r>
      <w:r w:rsidRPr="000223C2">
        <w:tab/>
        <w:t>judgments of the Supreme Court of a State, whether given or pronounced in the exercise of federal jurisdiction or otherwise; or</w:t>
      </w:r>
    </w:p>
    <w:p w:rsidR="005F73CF" w:rsidRPr="000223C2" w:rsidRDefault="005F73CF" w:rsidP="005F73CF">
      <w:pPr>
        <w:pStyle w:val="paragraph"/>
      </w:pPr>
      <w:r w:rsidRPr="000223C2">
        <w:tab/>
        <w:t>(b)</w:t>
      </w:r>
      <w:r w:rsidRPr="000223C2">
        <w:tab/>
        <w:t>judgments of any other court of a State given or pronounced in the exercise of federal jurisdiction;</w:t>
      </w:r>
    </w:p>
    <w:p w:rsidR="005F73CF" w:rsidRPr="000223C2" w:rsidRDefault="005F73CF" w:rsidP="005F73CF">
      <w:pPr>
        <w:pStyle w:val="subsection2"/>
      </w:pPr>
      <w:r w:rsidRPr="000223C2">
        <w:t>whether in civil or criminal matters, is subject to the exceptions and regulations prescribed by this section.</w:t>
      </w:r>
    </w:p>
    <w:p w:rsidR="005F73CF" w:rsidRPr="000223C2" w:rsidRDefault="005F73CF" w:rsidP="005F73CF">
      <w:pPr>
        <w:pStyle w:val="subsection"/>
      </w:pPr>
      <w:r w:rsidRPr="000223C2">
        <w:tab/>
        <w:t>(2)</w:t>
      </w:r>
      <w:r w:rsidRPr="000223C2">
        <w:tab/>
        <w:t xml:space="preserve">An appeal shall not be brought from a judgment, whether final or interlocutory, referred to in </w:t>
      </w:r>
      <w:r w:rsidR="002D481D" w:rsidRPr="000223C2">
        <w:t>subsection (</w:t>
      </w:r>
      <w:r w:rsidRPr="000223C2">
        <w:t>1) unless the High Court gives special leave to appeal.</w:t>
      </w:r>
    </w:p>
    <w:p w:rsidR="005F73CF" w:rsidRPr="000223C2" w:rsidRDefault="005F73CF" w:rsidP="005F73CF">
      <w:pPr>
        <w:pStyle w:val="subsection"/>
      </w:pPr>
      <w:r w:rsidRPr="000223C2">
        <w:tab/>
        <w:t>(5)</w:t>
      </w:r>
      <w:r w:rsidRPr="000223C2">
        <w:tab/>
        <w:t>The foregoing provisions of this section have effect subject to any special provision made by an Act other than this Act, whether passed before or after the commencement of this section, preventing or permitting appeals from the Supreme Courts of the States in particular matters.</w:t>
      </w:r>
    </w:p>
    <w:p w:rsidR="005F73CF" w:rsidRPr="000223C2" w:rsidRDefault="005F73CF" w:rsidP="005F73CF">
      <w:pPr>
        <w:pStyle w:val="ActHead5"/>
      </w:pPr>
      <w:bookmarkStart w:id="39" w:name="_Toc170222909"/>
      <w:r w:rsidRPr="006532DC">
        <w:rPr>
          <w:rStyle w:val="CharSectno"/>
        </w:rPr>
        <w:t>35AA</w:t>
      </w:r>
      <w:r w:rsidRPr="000223C2">
        <w:t xml:space="preserve">  Appeals from Supreme Court of a Territory</w:t>
      </w:r>
      <w:bookmarkEnd w:id="39"/>
    </w:p>
    <w:p w:rsidR="005F73CF" w:rsidRPr="000223C2" w:rsidRDefault="005F73CF" w:rsidP="005F73CF">
      <w:pPr>
        <w:pStyle w:val="subsection"/>
      </w:pPr>
      <w:r w:rsidRPr="000223C2">
        <w:tab/>
        <w:t>(1)</w:t>
      </w:r>
      <w:r w:rsidRPr="000223C2">
        <w:tab/>
        <w:t xml:space="preserve">Subject to </w:t>
      </w:r>
      <w:r w:rsidR="002D481D" w:rsidRPr="000223C2">
        <w:t>subsections (</w:t>
      </w:r>
      <w:r w:rsidRPr="000223C2">
        <w:t>2) and (3), the High Court has jurisdiction to hear and determine appeals from judgments of the Supreme Court of a Territory.</w:t>
      </w:r>
    </w:p>
    <w:p w:rsidR="005F73CF" w:rsidRPr="000223C2" w:rsidRDefault="005F73CF" w:rsidP="005F73CF">
      <w:pPr>
        <w:pStyle w:val="subsection"/>
      </w:pPr>
      <w:r w:rsidRPr="000223C2">
        <w:tab/>
        <w:t>(2)</w:t>
      </w:r>
      <w:r w:rsidRPr="000223C2">
        <w:tab/>
        <w:t xml:space="preserve">An appeal shall not be brought from a judgment, whether final or interlocutory, referred to in </w:t>
      </w:r>
      <w:r w:rsidR="002D481D" w:rsidRPr="000223C2">
        <w:t>subsection (</w:t>
      </w:r>
      <w:r w:rsidRPr="000223C2">
        <w:t>1) unless the High Court gives special leave to appeal.</w:t>
      </w:r>
    </w:p>
    <w:p w:rsidR="005F73CF" w:rsidRPr="000223C2" w:rsidRDefault="005F73CF" w:rsidP="005F73CF">
      <w:pPr>
        <w:pStyle w:val="subsection"/>
      </w:pPr>
      <w:r w:rsidRPr="000223C2">
        <w:tab/>
        <w:t>(2A)</w:t>
      </w:r>
      <w:r w:rsidRPr="000223C2">
        <w:tab/>
        <w:t xml:space="preserve">An appeal may not be brought to the High Court from a judgment of the Supreme Court of the </w:t>
      </w:r>
      <w:smartTag w:uri="urn:schemas-microsoft-com:office:smarttags" w:element="State">
        <w:smartTag w:uri="urn:schemas-microsoft-com:office:smarttags" w:element="place">
          <w:r w:rsidRPr="000223C2">
            <w:t>Australian Capital Territory</w:t>
          </w:r>
        </w:smartTag>
      </w:smartTag>
      <w:r w:rsidRPr="000223C2">
        <w:t xml:space="preserve"> given after the commencement of this subsection when that Court is known as the Court of Disputed Elections under subsection</w:t>
      </w:r>
      <w:r w:rsidR="002D481D" w:rsidRPr="000223C2">
        <w:t> </w:t>
      </w:r>
      <w:r w:rsidRPr="000223C2">
        <w:t xml:space="preserve">252(1) of the </w:t>
      </w:r>
      <w:r w:rsidRPr="000223C2">
        <w:rPr>
          <w:i/>
        </w:rPr>
        <w:t>Electoral Act 1992</w:t>
      </w:r>
      <w:r w:rsidRPr="000223C2">
        <w:t xml:space="preserve"> of that Territory.</w:t>
      </w:r>
    </w:p>
    <w:p w:rsidR="005F73CF" w:rsidRPr="000223C2" w:rsidRDefault="005F73CF" w:rsidP="005F73CF">
      <w:pPr>
        <w:pStyle w:val="subsection"/>
      </w:pPr>
      <w:r w:rsidRPr="000223C2">
        <w:tab/>
        <w:t>(3)</w:t>
      </w:r>
      <w:r w:rsidRPr="000223C2">
        <w:tab/>
      </w:r>
      <w:r w:rsidR="002D481D" w:rsidRPr="000223C2">
        <w:t>Subsection (</w:t>
      </w:r>
      <w:r w:rsidRPr="000223C2">
        <w:t>1) has effect subject to any special provision made by an Act other than this Act, whether passed before or after the commencement of this section, preventing or permitting appeals from the Supreme Court of a Territory.</w:t>
      </w:r>
    </w:p>
    <w:p w:rsidR="005F73CF" w:rsidRPr="000223C2" w:rsidRDefault="005F73CF" w:rsidP="005F73CF">
      <w:pPr>
        <w:pStyle w:val="ActHead5"/>
      </w:pPr>
      <w:bookmarkStart w:id="40" w:name="_Toc170222910"/>
      <w:r w:rsidRPr="006532DC">
        <w:rPr>
          <w:rStyle w:val="CharSectno"/>
        </w:rPr>
        <w:t>35A</w:t>
      </w:r>
      <w:r w:rsidRPr="000223C2">
        <w:t xml:space="preserve">  Criteria for granting special leave to appeal</w:t>
      </w:r>
      <w:bookmarkEnd w:id="40"/>
    </w:p>
    <w:p w:rsidR="005F73CF" w:rsidRPr="000223C2" w:rsidRDefault="005F73CF" w:rsidP="005F73CF">
      <w:pPr>
        <w:pStyle w:val="subsection"/>
      </w:pPr>
      <w:r w:rsidRPr="000223C2">
        <w:tab/>
      </w:r>
      <w:r w:rsidRPr="000223C2">
        <w:tab/>
        <w:t>In considering whether to grant an application for special leave to appeal to the High Court under this Act or under any other Act, the High Court may have regard to any matters that it considers relevant but shall have regard to:</w:t>
      </w:r>
    </w:p>
    <w:p w:rsidR="005F73CF" w:rsidRPr="000223C2" w:rsidRDefault="005F73CF" w:rsidP="005F73CF">
      <w:pPr>
        <w:pStyle w:val="paragraph"/>
      </w:pPr>
      <w:r w:rsidRPr="000223C2">
        <w:tab/>
        <w:t>(a)</w:t>
      </w:r>
      <w:r w:rsidRPr="000223C2">
        <w:tab/>
        <w:t>whether the proceedings in which the judgment to which the application relates was pronounced involve a question of law:</w:t>
      </w:r>
    </w:p>
    <w:p w:rsidR="005F73CF" w:rsidRPr="000223C2" w:rsidRDefault="005F73CF" w:rsidP="005F73CF">
      <w:pPr>
        <w:pStyle w:val="paragraphsub"/>
      </w:pPr>
      <w:r w:rsidRPr="000223C2">
        <w:tab/>
        <w:t>(i)</w:t>
      </w:r>
      <w:r w:rsidRPr="000223C2">
        <w:tab/>
        <w:t>that is of public importance, whether because of its general application or otherwise; or</w:t>
      </w:r>
    </w:p>
    <w:p w:rsidR="005F73CF" w:rsidRPr="000223C2" w:rsidRDefault="005F73CF" w:rsidP="005F73CF">
      <w:pPr>
        <w:pStyle w:val="paragraphsub"/>
      </w:pPr>
      <w:r w:rsidRPr="000223C2">
        <w:tab/>
        <w:t>(ii)</w:t>
      </w:r>
      <w:r w:rsidRPr="000223C2">
        <w:tab/>
        <w:t>in respect of which a decision of the High Court, as the final appellate court, is required to resolve differences of opinion between different courts, or within the one court, as to the state of the law; and</w:t>
      </w:r>
    </w:p>
    <w:p w:rsidR="005F73CF" w:rsidRPr="000223C2" w:rsidRDefault="005F73CF" w:rsidP="005F73CF">
      <w:pPr>
        <w:pStyle w:val="paragraph"/>
      </w:pPr>
      <w:r w:rsidRPr="000223C2">
        <w:tab/>
        <w:t>(b)</w:t>
      </w:r>
      <w:r w:rsidRPr="000223C2">
        <w:tab/>
        <w:t>whether the interests of the administration of justice, either generally or in the particular case, require consideration by the High Court of the judgment to which the application relates.</w:t>
      </w:r>
    </w:p>
    <w:p w:rsidR="005F73CF" w:rsidRPr="000223C2" w:rsidRDefault="005F73CF" w:rsidP="00FC289D">
      <w:pPr>
        <w:pStyle w:val="ActHead3"/>
        <w:pageBreakBefore/>
      </w:pPr>
      <w:bookmarkStart w:id="41" w:name="_Toc170222911"/>
      <w:r w:rsidRPr="006532DC">
        <w:rPr>
          <w:rStyle w:val="CharDivNo"/>
        </w:rPr>
        <w:t>Division</w:t>
      </w:r>
      <w:r w:rsidR="002D481D" w:rsidRPr="006532DC">
        <w:rPr>
          <w:rStyle w:val="CharDivNo"/>
        </w:rPr>
        <w:t> </w:t>
      </w:r>
      <w:r w:rsidRPr="006532DC">
        <w:rPr>
          <w:rStyle w:val="CharDivNo"/>
        </w:rPr>
        <w:t>2</w:t>
      </w:r>
      <w:r w:rsidRPr="000223C2">
        <w:t>—</w:t>
      </w:r>
      <w:r w:rsidRPr="006532DC">
        <w:rPr>
          <w:rStyle w:val="CharDivText"/>
        </w:rPr>
        <w:t>Power of Court</w:t>
      </w:r>
      <w:bookmarkEnd w:id="41"/>
    </w:p>
    <w:p w:rsidR="005F73CF" w:rsidRPr="000223C2" w:rsidRDefault="005F73CF" w:rsidP="005F73CF">
      <w:pPr>
        <w:pStyle w:val="ActHead5"/>
      </w:pPr>
      <w:bookmarkStart w:id="42" w:name="_Toc170222912"/>
      <w:r w:rsidRPr="006532DC">
        <w:rPr>
          <w:rStyle w:val="CharSectno"/>
        </w:rPr>
        <w:t>36</w:t>
      </w:r>
      <w:r w:rsidRPr="000223C2">
        <w:t xml:space="preserve">  New Trials</w:t>
      </w:r>
      <w:bookmarkEnd w:id="42"/>
    </w:p>
    <w:p w:rsidR="005F73CF" w:rsidRPr="000223C2" w:rsidRDefault="005F73CF" w:rsidP="005F73CF">
      <w:pPr>
        <w:pStyle w:val="subsection"/>
      </w:pPr>
      <w:r w:rsidRPr="000223C2">
        <w:tab/>
      </w:r>
      <w:r w:rsidRPr="000223C2">
        <w:tab/>
        <w:t>The High Court in the exercise of its appellate jurisdiction shall have power to grant a new trial in any cause in which there has been a trial whether with or without a jury.</w:t>
      </w:r>
    </w:p>
    <w:p w:rsidR="005F73CF" w:rsidRPr="000223C2" w:rsidRDefault="005F73CF" w:rsidP="005F73CF">
      <w:pPr>
        <w:pStyle w:val="ActHead5"/>
      </w:pPr>
      <w:bookmarkStart w:id="43" w:name="_Toc170222913"/>
      <w:r w:rsidRPr="006532DC">
        <w:rPr>
          <w:rStyle w:val="CharSectno"/>
        </w:rPr>
        <w:t>37</w:t>
      </w:r>
      <w:r w:rsidRPr="000223C2">
        <w:t xml:space="preserve">  Form of judgment on appeal</w:t>
      </w:r>
      <w:bookmarkEnd w:id="43"/>
    </w:p>
    <w:p w:rsidR="005F73CF" w:rsidRPr="000223C2" w:rsidRDefault="005F73CF" w:rsidP="005F73CF">
      <w:pPr>
        <w:pStyle w:val="subsection"/>
      </w:pPr>
      <w:r w:rsidRPr="000223C2">
        <w:tab/>
      </w:r>
      <w:r w:rsidRPr="000223C2">
        <w:tab/>
        <w:t>The High Court in the exercise of its appellate jurisdiction may affirm reverse or modify the judgment appealed from, and may give such judgment as ought to have been given in the first instance, and if the cause is not pending in the High Court may in its discretion award execution from the High Court or remit the cause to the Court from which the appeal was brought for the execution of the judgment of the High Court; and in the latter case it shall be the duty of that Court to execute the judgment of the High Court in the same manner as if it were its own judgment.</w:t>
      </w:r>
    </w:p>
    <w:p w:rsidR="005F73CF" w:rsidRPr="000223C2" w:rsidRDefault="005F73CF" w:rsidP="00FC289D">
      <w:pPr>
        <w:pStyle w:val="ActHead2"/>
        <w:pageBreakBefore/>
      </w:pPr>
      <w:bookmarkStart w:id="44" w:name="_Toc170222914"/>
      <w:r w:rsidRPr="006532DC">
        <w:rPr>
          <w:rStyle w:val="CharPartNo"/>
        </w:rPr>
        <w:t>Part</w:t>
      </w:r>
      <w:r w:rsidR="007708ED" w:rsidRPr="006532DC">
        <w:rPr>
          <w:rStyle w:val="CharPartNo"/>
        </w:rPr>
        <w:t> </w:t>
      </w:r>
      <w:r w:rsidRPr="006532DC">
        <w:rPr>
          <w:rStyle w:val="CharPartNo"/>
        </w:rPr>
        <w:t>VI</w:t>
      </w:r>
      <w:r w:rsidRPr="000223C2">
        <w:t>—</w:t>
      </w:r>
      <w:r w:rsidRPr="006532DC">
        <w:rPr>
          <w:rStyle w:val="CharPartText"/>
        </w:rPr>
        <w:t>Exclusive and invested jurisdiction</w:t>
      </w:r>
      <w:bookmarkEnd w:id="44"/>
    </w:p>
    <w:p w:rsidR="005F73CF" w:rsidRPr="000223C2" w:rsidRDefault="00C6532C" w:rsidP="005F73CF">
      <w:pPr>
        <w:pStyle w:val="Header"/>
      </w:pPr>
      <w:r w:rsidRPr="006532DC">
        <w:rPr>
          <w:rStyle w:val="CharDivNo"/>
        </w:rPr>
        <w:t xml:space="preserve"> </w:t>
      </w:r>
      <w:r w:rsidRPr="006532DC">
        <w:rPr>
          <w:rStyle w:val="CharDivText"/>
        </w:rPr>
        <w:t xml:space="preserve"> </w:t>
      </w:r>
    </w:p>
    <w:p w:rsidR="005F73CF" w:rsidRPr="000223C2" w:rsidRDefault="005F73CF" w:rsidP="005F73CF">
      <w:pPr>
        <w:pStyle w:val="ActHead5"/>
      </w:pPr>
      <w:bookmarkStart w:id="45" w:name="_Toc170222915"/>
      <w:r w:rsidRPr="006532DC">
        <w:rPr>
          <w:rStyle w:val="CharSectno"/>
        </w:rPr>
        <w:t>38</w:t>
      </w:r>
      <w:r w:rsidRPr="000223C2">
        <w:t xml:space="preserve">  Matters in which jurisdiction of High Court exclusive</w:t>
      </w:r>
      <w:bookmarkEnd w:id="45"/>
    </w:p>
    <w:p w:rsidR="005F73CF" w:rsidRPr="000223C2" w:rsidRDefault="005F73CF" w:rsidP="005F73CF">
      <w:pPr>
        <w:pStyle w:val="subsection"/>
      </w:pPr>
      <w:r w:rsidRPr="000223C2">
        <w:tab/>
      </w:r>
      <w:r w:rsidRPr="000223C2">
        <w:tab/>
        <w:t>Subject to sections</w:t>
      </w:r>
      <w:r w:rsidR="002D481D" w:rsidRPr="000223C2">
        <w:t> </w:t>
      </w:r>
      <w:r w:rsidRPr="000223C2">
        <w:t>39B and 44, the jurisdiction of the High Court shall be exclusive of the jurisdiction of the several Courts of the States in the following matters:</w:t>
      </w:r>
    </w:p>
    <w:p w:rsidR="005F73CF" w:rsidRPr="000223C2" w:rsidRDefault="005F73CF" w:rsidP="005F73CF">
      <w:pPr>
        <w:pStyle w:val="paragraph"/>
      </w:pPr>
      <w:r w:rsidRPr="000223C2">
        <w:tab/>
        <w:t>(a)</w:t>
      </w:r>
      <w:r w:rsidRPr="000223C2">
        <w:tab/>
        <w:t>matters arising directly under any treaty;</w:t>
      </w:r>
    </w:p>
    <w:p w:rsidR="005F73CF" w:rsidRPr="000223C2" w:rsidRDefault="005F73CF" w:rsidP="005F73CF">
      <w:pPr>
        <w:pStyle w:val="paragraph"/>
      </w:pPr>
      <w:r w:rsidRPr="000223C2">
        <w:tab/>
        <w:t>(b)</w:t>
      </w:r>
      <w:r w:rsidRPr="000223C2">
        <w:tab/>
        <w:t>suits between States, or between persons suing or being sued on behalf of different States, or between a State and a person suing or being sued on behalf of another State;</w:t>
      </w:r>
    </w:p>
    <w:p w:rsidR="005F73CF" w:rsidRPr="000223C2" w:rsidRDefault="005F73CF" w:rsidP="005F73CF">
      <w:pPr>
        <w:pStyle w:val="paragraph"/>
      </w:pPr>
      <w:r w:rsidRPr="000223C2">
        <w:tab/>
        <w:t>(c)</w:t>
      </w:r>
      <w:r w:rsidRPr="000223C2">
        <w:tab/>
        <w:t>suits by the Commonwealth, or any person suing on behalf of the Commonwealth, against a State, or any person being sued on behalf of a State;</w:t>
      </w:r>
    </w:p>
    <w:p w:rsidR="005F73CF" w:rsidRPr="000223C2" w:rsidRDefault="005F73CF" w:rsidP="005F73CF">
      <w:pPr>
        <w:pStyle w:val="paragraph"/>
      </w:pPr>
      <w:r w:rsidRPr="000223C2">
        <w:tab/>
        <w:t>(d)</w:t>
      </w:r>
      <w:r w:rsidRPr="000223C2">
        <w:tab/>
        <w:t>suits by a State, or any person suing on behalf of a State, against the Commonwealth or any person being sued on behalf of the Commonwealth;</w:t>
      </w:r>
    </w:p>
    <w:p w:rsidR="005F73CF" w:rsidRPr="000223C2" w:rsidRDefault="005F73CF" w:rsidP="005F73CF">
      <w:pPr>
        <w:pStyle w:val="paragraph"/>
      </w:pPr>
      <w:r w:rsidRPr="000223C2">
        <w:tab/>
        <w:t>(e)</w:t>
      </w:r>
      <w:r w:rsidRPr="000223C2">
        <w:tab/>
        <w:t>matters in which a writ of mandamus or prohibition is sought against an officer of the Commonwealth or a federal court.</w:t>
      </w:r>
    </w:p>
    <w:p w:rsidR="005F73CF" w:rsidRPr="000223C2" w:rsidRDefault="005F73CF" w:rsidP="005F73CF">
      <w:pPr>
        <w:pStyle w:val="notetext"/>
      </w:pPr>
      <w:r w:rsidRPr="000223C2">
        <w:t>Note:</w:t>
      </w:r>
      <w:r w:rsidRPr="000223C2">
        <w:tab/>
        <w:t xml:space="preserve">Under the </w:t>
      </w:r>
      <w:r w:rsidRPr="000223C2">
        <w:rPr>
          <w:i/>
        </w:rPr>
        <w:t>Jurisdiction of Courts (Cross</w:t>
      </w:r>
      <w:r w:rsidR="006532DC">
        <w:rPr>
          <w:i/>
        </w:rPr>
        <w:noBreakHyphen/>
      </w:r>
      <w:r w:rsidRPr="000223C2">
        <w:rPr>
          <w:i/>
        </w:rPr>
        <w:t>vesting) Act 1987</w:t>
      </w:r>
      <w:r w:rsidRPr="000223C2">
        <w:t>, State Supreme Courts are, with some exceptions and limitations, invested with the same civil jurisdiction as the Federal Court has, including jurisdiction under section</w:t>
      </w:r>
      <w:r w:rsidR="002D481D" w:rsidRPr="000223C2">
        <w:t> </w:t>
      </w:r>
      <w:r w:rsidRPr="000223C2">
        <w:t>39B of this Act.</w:t>
      </w:r>
    </w:p>
    <w:p w:rsidR="005F73CF" w:rsidRPr="000223C2" w:rsidRDefault="005F73CF" w:rsidP="005F73CF">
      <w:pPr>
        <w:pStyle w:val="ActHead5"/>
      </w:pPr>
      <w:bookmarkStart w:id="46" w:name="_Toc170222916"/>
      <w:r w:rsidRPr="006532DC">
        <w:rPr>
          <w:rStyle w:val="CharSectno"/>
        </w:rPr>
        <w:t>39</w:t>
      </w:r>
      <w:r w:rsidRPr="000223C2">
        <w:t xml:space="preserve">  Federal jurisdiction of State Courts in other matters</w:t>
      </w:r>
      <w:bookmarkEnd w:id="46"/>
    </w:p>
    <w:p w:rsidR="005F73CF" w:rsidRPr="000223C2" w:rsidRDefault="005F73CF" w:rsidP="005F73CF">
      <w:pPr>
        <w:pStyle w:val="subsection"/>
      </w:pPr>
      <w:r w:rsidRPr="000223C2">
        <w:tab/>
        <w:t>(1)</w:t>
      </w:r>
      <w:r w:rsidRPr="000223C2">
        <w:tab/>
        <w:t>The jurisdiction of the High Court, so far as it is not exclusive of the jurisdiction of any Court of a State by virtue of section</w:t>
      </w:r>
      <w:r w:rsidR="002D481D" w:rsidRPr="000223C2">
        <w:t> </w:t>
      </w:r>
      <w:r w:rsidRPr="000223C2">
        <w:t>38, shall be exclusive of the jurisdiction of the several Courts of the States, except as provided in this section.</w:t>
      </w:r>
    </w:p>
    <w:p w:rsidR="005F73CF" w:rsidRPr="000223C2" w:rsidRDefault="005F73CF" w:rsidP="005F73CF">
      <w:pPr>
        <w:pStyle w:val="subsection"/>
      </w:pPr>
      <w:r w:rsidRPr="000223C2">
        <w:tab/>
        <w:t>(2)</w:t>
      </w:r>
      <w:r w:rsidRPr="000223C2">
        <w:tab/>
        <w:t>The several Courts of the States shall within the limits of their several jurisdictions, whether such limits are as to locality, subject</w:t>
      </w:r>
      <w:r w:rsidR="006532DC">
        <w:noBreakHyphen/>
      </w:r>
      <w:r w:rsidRPr="000223C2">
        <w:t>matter, or otherwise, be invested with federal jurisdiction, in all matters in which the High Court has original jurisdiction or in which original jurisdiction can be conferred upon it, except as provided in section</w:t>
      </w:r>
      <w:r w:rsidR="002D481D" w:rsidRPr="000223C2">
        <w:t> </w:t>
      </w:r>
      <w:r w:rsidRPr="000223C2">
        <w:t>38, and subject to the following conditions and restrictions:</w:t>
      </w:r>
    </w:p>
    <w:p w:rsidR="005F73CF" w:rsidRPr="000223C2" w:rsidRDefault="005F73CF" w:rsidP="005F73CF">
      <w:pPr>
        <w:pStyle w:val="paragraph"/>
      </w:pPr>
      <w:r w:rsidRPr="000223C2">
        <w:tab/>
        <w:t>(a)</w:t>
      </w:r>
      <w:r w:rsidRPr="000223C2">
        <w:tab/>
        <w:t>A decision of a Court of a State, whether in original or in appellate jurisdiction, shall not be subject to appeal to Her Majesty in Council, whether by special leave or otherwise.</w:t>
      </w:r>
    </w:p>
    <w:p w:rsidR="005F73CF" w:rsidRPr="000223C2" w:rsidRDefault="005F73CF" w:rsidP="004F09F1">
      <w:pPr>
        <w:pStyle w:val="SubsectionHead"/>
      </w:pPr>
      <w:r w:rsidRPr="000223C2">
        <w:t>Special leave to appeal from decisions of State Courts though State law prohibits appeal</w:t>
      </w:r>
    </w:p>
    <w:p w:rsidR="005F73CF" w:rsidRPr="000223C2" w:rsidRDefault="005F73CF" w:rsidP="005F73CF">
      <w:pPr>
        <w:pStyle w:val="paragraph"/>
      </w:pPr>
      <w:r w:rsidRPr="000223C2">
        <w:tab/>
        <w:t>(c)</w:t>
      </w:r>
      <w:r w:rsidRPr="000223C2">
        <w:tab/>
        <w:t>The High Court may grant special leave to appeal to the High Court from any decision of any Court or Judge of a State notwithstanding that the law of the State may prohibit any appeal from such Court or Judge.</w:t>
      </w:r>
    </w:p>
    <w:p w:rsidR="005F73CF" w:rsidRPr="000223C2" w:rsidRDefault="005F73CF" w:rsidP="005F73CF">
      <w:pPr>
        <w:pStyle w:val="ActHead5"/>
      </w:pPr>
      <w:bookmarkStart w:id="47" w:name="_Toc170222917"/>
      <w:r w:rsidRPr="006532DC">
        <w:rPr>
          <w:rStyle w:val="CharSectno"/>
        </w:rPr>
        <w:t>39A</w:t>
      </w:r>
      <w:r w:rsidRPr="000223C2">
        <w:t xml:space="preserve">  Federal jurisdiction invested in State Courts by other provisions</w:t>
      </w:r>
      <w:bookmarkEnd w:id="47"/>
    </w:p>
    <w:p w:rsidR="005F73CF" w:rsidRPr="000223C2" w:rsidRDefault="005F73CF" w:rsidP="005F73CF">
      <w:pPr>
        <w:pStyle w:val="subsection"/>
      </w:pPr>
      <w:r w:rsidRPr="000223C2">
        <w:tab/>
        <w:t>(1)</w:t>
      </w:r>
      <w:r w:rsidRPr="000223C2">
        <w:tab/>
        <w:t>The federal jurisdiction with which a Court of a State is invested by or under any Act, whether the investing occurred or occurs before or after the commencement of this section, including federal jurisdiction invested by a provision of this Act other than the last preceding section:</w:t>
      </w:r>
    </w:p>
    <w:p w:rsidR="005F73CF" w:rsidRPr="000223C2" w:rsidRDefault="005F73CF" w:rsidP="005F73CF">
      <w:pPr>
        <w:pStyle w:val="paragraph"/>
      </w:pPr>
      <w:r w:rsidRPr="000223C2">
        <w:tab/>
        <w:t>(a)</w:t>
      </w:r>
      <w:r w:rsidRPr="000223C2">
        <w:tab/>
        <w:t xml:space="preserve">shall be taken to be invested subject to the provisions of </w:t>
      </w:r>
      <w:r w:rsidR="002D481D" w:rsidRPr="000223C2">
        <w:t>paragraph (</w:t>
      </w:r>
      <w:r w:rsidRPr="000223C2">
        <w:t xml:space="preserve">a) of </w:t>
      </w:r>
      <w:r w:rsidR="002D481D" w:rsidRPr="000223C2">
        <w:t>subsection (</w:t>
      </w:r>
      <w:r w:rsidRPr="000223C2">
        <w:t>2) of the last preceding section; and</w:t>
      </w:r>
    </w:p>
    <w:p w:rsidR="005F73CF" w:rsidRPr="000223C2" w:rsidRDefault="005F73CF" w:rsidP="005F73CF">
      <w:pPr>
        <w:pStyle w:val="paragraph"/>
      </w:pPr>
      <w:r w:rsidRPr="000223C2">
        <w:tab/>
        <w:t>(b)</w:t>
      </w:r>
      <w:r w:rsidRPr="000223C2">
        <w:tab/>
        <w:t xml:space="preserve">shall be taken to be invested subject to </w:t>
      </w:r>
      <w:r w:rsidR="008E3F1E" w:rsidRPr="000223C2">
        <w:t>paragraph</w:t>
      </w:r>
      <w:r w:rsidR="002D481D" w:rsidRPr="000223C2">
        <w:t> </w:t>
      </w:r>
      <w:r w:rsidR="008E3F1E" w:rsidRPr="000223C2">
        <w:t>39(2)(c) (whether or not the jurisdiction is expressed to be invested subject to that paragraph), so far as it can apply and is</w:t>
      </w:r>
      <w:r w:rsidRPr="000223C2">
        <w:t xml:space="preserve"> not inconsistent with a provision made by or under the Act by or under which the jurisdiction is invested;</w:t>
      </w:r>
    </w:p>
    <w:p w:rsidR="005F73CF" w:rsidRPr="000223C2" w:rsidRDefault="005F73CF" w:rsidP="005F73CF">
      <w:pPr>
        <w:pStyle w:val="subsection2"/>
      </w:pPr>
      <w:r w:rsidRPr="000223C2">
        <w:t>in addition to any other conditions or restrictions subject to which the jurisdiction is expressed to be invested.</w:t>
      </w:r>
    </w:p>
    <w:p w:rsidR="005F73CF" w:rsidRPr="000223C2" w:rsidRDefault="005F73CF" w:rsidP="005F73CF">
      <w:pPr>
        <w:pStyle w:val="subsection"/>
      </w:pPr>
      <w:r w:rsidRPr="000223C2">
        <w:tab/>
        <w:t>(2)</w:t>
      </w:r>
      <w:r w:rsidRPr="000223C2">
        <w:tab/>
        <w:t>Nothing in this section or the last preceding section, or in any Act passed before the commencement of this section, shall be taken to prejudice the application of any of sections</w:t>
      </w:r>
      <w:r w:rsidR="002D481D" w:rsidRPr="000223C2">
        <w:t> </w:t>
      </w:r>
      <w:r w:rsidRPr="000223C2">
        <w:t>72 to 77 (inclusive) in relation to jurisdiction in respect of indictable offences.</w:t>
      </w:r>
    </w:p>
    <w:p w:rsidR="005F73CF" w:rsidRPr="000223C2" w:rsidRDefault="005F73CF" w:rsidP="005F73CF">
      <w:pPr>
        <w:pStyle w:val="ActHead5"/>
      </w:pPr>
      <w:bookmarkStart w:id="48" w:name="_Toc170222918"/>
      <w:r w:rsidRPr="006532DC">
        <w:rPr>
          <w:rStyle w:val="CharSectno"/>
        </w:rPr>
        <w:t>39B</w:t>
      </w:r>
      <w:r w:rsidRPr="000223C2">
        <w:t xml:space="preserve">  Original jurisdiction of Federal Court of </w:t>
      </w:r>
      <w:smartTag w:uri="urn:schemas-microsoft-com:office:smarttags" w:element="country-region">
        <w:smartTag w:uri="urn:schemas-microsoft-com:office:smarttags" w:element="place">
          <w:r w:rsidRPr="000223C2">
            <w:t>Australia</w:t>
          </w:r>
        </w:smartTag>
      </w:smartTag>
      <w:bookmarkEnd w:id="48"/>
    </w:p>
    <w:p w:rsidR="006E2A29" w:rsidRPr="000223C2" w:rsidRDefault="006E2A29" w:rsidP="006E2A29">
      <w:pPr>
        <w:pStyle w:val="SubsectionHead"/>
      </w:pPr>
      <w:r w:rsidRPr="000223C2">
        <w:t>Scope of original jurisdiction</w:t>
      </w:r>
    </w:p>
    <w:p w:rsidR="005F73CF" w:rsidRPr="000223C2" w:rsidRDefault="005F73CF" w:rsidP="005F73CF">
      <w:pPr>
        <w:pStyle w:val="subsection"/>
      </w:pPr>
      <w:r w:rsidRPr="000223C2">
        <w:tab/>
        <w:t>(1)</w:t>
      </w:r>
      <w:r w:rsidRPr="000223C2">
        <w:tab/>
        <w:t xml:space="preserve">Subject to </w:t>
      </w:r>
      <w:r w:rsidR="002D481D" w:rsidRPr="000223C2">
        <w:t>subsections (</w:t>
      </w:r>
      <w:r w:rsidRPr="000223C2">
        <w:t>1B)</w:t>
      </w:r>
      <w:r w:rsidR="00A6679D" w:rsidRPr="000223C2">
        <w:t>, (1C) and (1EA)</w:t>
      </w:r>
      <w:r w:rsidRPr="000223C2">
        <w:t>, the original jurisdiction of the Federal Court of Australia includes jurisdiction with respect to any matter in which a writ of mandamus or prohibition or an injunction is sought against an officer or officers of the Commonwealth.</w:t>
      </w:r>
    </w:p>
    <w:p w:rsidR="005F73CF" w:rsidRPr="000223C2" w:rsidRDefault="005F73CF" w:rsidP="005F73CF">
      <w:pPr>
        <w:pStyle w:val="subsection"/>
      </w:pPr>
      <w:r w:rsidRPr="000223C2">
        <w:tab/>
        <w:t>(1A)</w:t>
      </w:r>
      <w:r w:rsidRPr="000223C2">
        <w:tab/>
        <w:t>The original jurisdiction of the Federal Court of Australia also includes jurisdiction in any matter:</w:t>
      </w:r>
    </w:p>
    <w:p w:rsidR="005F73CF" w:rsidRPr="000223C2" w:rsidRDefault="005F73CF" w:rsidP="005F73CF">
      <w:pPr>
        <w:pStyle w:val="paragraph"/>
      </w:pPr>
      <w:r w:rsidRPr="000223C2">
        <w:tab/>
        <w:t>(a)</w:t>
      </w:r>
      <w:r w:rsidRPr="000223C2">
        <w:tab/>
        <w:t>in which the Commonwealth is seeking an injunction or a declaration; or</w:t>
      </w:r>
    </w:p>
    <w:p w:rsidR="005F73CF" w:rsidRPr="000223C2" w:rsidRDefault="005F73CF" w:rsidP="005F73CF">
      <w:pPr>
        <w:pStyle w:val="paragraph"/>
      </w:pPr>
      <w:r w:rsidRPr="000223C2">
        <w:tab/>
        <w:t>(b)</w:t>
      </w:r>
      <w:r w:rsidRPr="000223C2">
        <w:tab/>
        <w:t>arising under the Constitution, or involving its interpretation; or</w:t>
      </w:r>
    </w:p>
    <w:p w:rsidR="005F73CF" w:rsidRPr="000223C2" w:rsidRDefault="005F73CF" w:rsidP="005F73CF">
      <w:pPr>
        <w:pStyle w:val="paragraph"/>
      </w:pPr>
      <w:r w:rsidRPr="000223C2">
        <w:tab/>
        <w:t>(c)</w:t>
      </w:r>
      <w:r w:rsidRPr="000223C2">
        <w:tab/>
        <w:t>arising under any laws made by the Parliament, other than a matter in respect of which a criminal prosecution is instituted or any other criminal matter.</w:t>
      </w:r>
    </w:p>
    <w:p w:rsidR="001B7B75" w:rsidRPr="000223C2" w:rsidRDefault="001B7B75" w:rsidP="001B7B75">
      <w:pPr>
        <w:pStyle w:val="notetext"/>
      </w:pPr>
      <w:r w:rsidRPr="000223C2">
        <w:t>Note:</w:t>
      </w:r>
      <w:r w:rsidRPr="000223C2">
        <w:tab/>
        <w:t>Section 67G of this Act, along with certain other laws of the Commonwealth, confer criminal jurisdiction on the Federal Court of Australia.</w:t>
      </w:r>
    </w:p>
    <w:p w:rsidR="002758D4" w:rsidRPr="000223C2" w:rsidRDefault="002758D4" w:rsidP="002758D4">
      <w:pPr>
        <w:pStyle w:val="SubsectionHead"/>
      </w:pPr>
      <w:r w:rsidRPr="000223C2">
        <w:t>Jurisdiction for certain writs that relate to criminal prosecutions etc.</w:t>
      </w:r>
    </w:p>
    <w:p w:rsidR="005F73CF" w:rsidRPr="000223C2" w:rsidRDefault="005F73CF" w:rsidP="005F73CF">
      <w:pPr>
        <w:pStyle w:val="subsection"/>
      </w:pPr>
      <w:r w:rsidRPr="000223C2">
        <w:tab/>
        <w:t>(1B)</w:t>
      </w:r>
      <w:r w:rsidRPr="000223C2">
        <w:tab/>
        <w:t>If a decision to prosecute a person for an offence against a law of the Commonwealth, a State or a Territory has been made by an officer or officers of the Commonwealth and the prosecution is proposed to be commenced in a court of a State or Territory:</w:t>
      </w:r>
    </w:p>
    <w:p w:rsidR="005F73CF" w:rsidRPr="000223C2" w:rsidRDefault="005F73CF" w:rsidP="005F73CF">
      <w:pPr>
        <w:pStyle w:val="paragraph"/>
      </w:pPr>
      <w:r w:rsidRPr="000223C2">
        <w:tab/>
        <w:t>(a)</w:t>
      </w:r>
      <w:r w:rsidRPr="000223C2">
        <w:tab/>
        <w:t>the Federal Court of Australia does not have jurisdiction with respect to any matter in which a person seeks a writ of mandamus or prohibition or an injunction against the officer or officers in relation to that decision; and</w:t>
      </w:r>
    </w:p>
    <w:p w:rsidR="005F73CF" w:rsidRPr="000223C2" w:rsidRDefault="005F73CF" w:rsidP="005F73CF">
      <w:pPr>
        <w:pStyle w:val="paragraph"/>
      </w:pPr>
      <w:r w:rsidRPr="000223C2">
        <w:tab/>
        <w:t>(b)</w:t>
      </w:r>
      <w:r w:rsidRPr="000223C2">
        <w:tab/>
        <w:t>the Supreme Court of the State or Territory in which the prosecution is proposed to be commenced is invested with, or has conferred on it, jurisdiction with respect to any such matter.</w:t>
      </w:r>
    </w:p>
    <w:p w:rsidR="005F73CF" w:rsidRPr="000223C2" w:rsidRDefault="005F73CF" w:rsidP="0097402E">
      <w:pPr>
        <w:pStyle w:val="subsection"/>
        <w:keepNext/>
      </w:pPr>
      <w:r w:rsidRPr="000223C2">
        <w:tab/>
        <w:t>(1C)</w:t>
      </w:r>
      <w:r w:rsidRPr="000223C2">
        <w:tab/>
        <w:t xml:space="preserve">Subject to </w:t>
      </w:r>
      <w:r w:rsidR="002D481D" w:rsidRPr="000223C2">
        <w:t>subsection (</w:t>
      </w:r>
      <w:r w:rsidRPr="000223C2">
        <w:t>1D), at any time when:</w:t>
      </w:r>
    </w:p>
    <w:p w:rsidR="005F73CF" w:rsidRPr="000223C2" w:rsidRDefault="005F73CF" w:rsidP="005F73CF">
      <w:pPr>
        <w:pStyle w:val="paragraph"/>
      </w:pPr>
      <w:r w:rsidRPr="000223C2">
        <w:tab/>
        <w:t>(a)</w:t>
      </w:r>
      <w:r w:rsidRPr="000223C2">
        <w:tab/>
        <w:t>a prosecution for an offence against a law of the Commonwealth, a State or a Territory is before a court of a State or Territory; or</w:t>
      </w:r>
    </w:p>
    <w:p w:rsidR="005F73CF" w:rsidRPr="000223C2" w:rsidRDefault="005F73CF" w:rsidP="005F73CF">
      <w:pPr>
        <w:pStyle w:val="paragraph"/>
      </w:pPr>
      <w:r w:rsidRPr="000223C2">
        <w:tab/>
        <w:t>(b)</w:t>
      </w:r>
      <w:r w:rsidRPr="000223C2">
        <w:tab/>
        <w:t>an appeal arising out of such a prosecution is before a court of a State or Territory;</w:t>
      </w:r>
    </w:p>
    <w:p w:rsidR="005F73CF" w:rsidRPr="000223C2" w:rsidRDefault="005F73CF" w:rsidP="005F73CF">
      <w:pPr>
        <w:pStyle w:val="subsection2"/>
      </w:pPr>
      <w:r w:rsidRPr="000223C2">
        <w:t>the following apply:</w:t>
      </w:r>
    </w:p>
    <w:p w:rsidR="005F73CF" w:rsidRPr="000223C2" w:rsidRDefault="005F73CF" w:rsidP="005F73CF">
      <w:pPr>
        <w:pStyle w:val="paragraph"/>
      </w:pPr>
      <w:r w:rsidRPr="000223C2">
        <w:tab/>
        <w:t>(c)</w:t>
      </w:r>
      <w:r w:rsidRPr="000223C2">
        <w:tab/>
        <w:t>the Federal Court of Australia does not have jurisdiction with respect to any matter in which the person who is or was the defendant in the prosecution seeks a writ of mandamus or prohibition or an injunction against an officer or officers of the Commonwealth in relation to a related criminal justice process decision;</w:t>
      </w:r>
    </w:p>
    <w:p w:rsidR="005F73CF" w:rsidRPr="000223C2" w:rsidRDefault="005F73CF" w:rsidP="005F73CF">
      <w:pPr>
        <w:pStyle w:val="paragraph"/>
      </w:pPr>
      <w:r w:rsidRPr="000223C2">
        <w:tab/>
        <w:t>(d)</w:t>
      </w:r>
      <w:r w:rsidRPr="000223C2">
        <w:tab/>
        <w:t>the Supreme Court of the State or Territory in which the prosecution or appeal is before a court is invested with, or has conferred on it, jurisdiction with respect to any such matter.</w:t>
      </w:r>
    </w:p>
    <w:p w:rsidR="005F73CF" w:rsidRPr="000223C2" w:rsidRDefault="005F73CF" w:rsidP="005F73CF">
      <w:pPr>
        <w:pStyle w:val="subsection"/>
      </w:pPr>
      <w:r w:rsidRPr="000223C2">
        <w:tab/>
        <w:t>(1D)</w:t>
      </w:r>
      <w:r w:rsidRPr="000223C2">
        <w:tab/>
      </w:r>
      <w:r w:rsidR="002D481D" w:rsidRPr="000223C2">
        <w:t>Subsection (</w:t>
      </w:r>
      <w:r w:rsidRPr="000223C2">
        <w:t>1C) does not apply where a person has applied for a writ of mandamus or prohibition, or an injunction, against an officer or officers of the Commonwealth in relation to a related criminal justice process decision before the commencement of a prosecution for an offence against a law of the Commonwealth, or of a State or a Territory.</w:t>
      </w:r>
    </w:p>
    <w:p w:rsidR="005F73CF" w:rsidRPr="000223C2" w:rsidRDefault="005F73CF" w:rsidP="005F73CF">
      <w:pPr>
        <w:pStyle w:val="subsection"/>
      </w:pPr>
      <w:r w:rsidRPr="000223C2">
        <w:tab/>
        <w:t>(1E)</w:t>
      </w:r>
      <w:r w:rsidRPr="000223C2">
        <w:tab/>
        <w:t xml:space="preserve">Where </w:t>
      </w:r>
      <w:r w:rsidR="002D481D" w:rsidRPr="000223C2">
        <w:t>subsection (</w:t>
      </w:r>
      <w:r w:rsidRPr="000223C2">
        <w:t>1D) applies, the prosecutor may apply to the court for a permanent stay of the proceedings referred to in that subsection, and the court may grant such a stay if the court determines that:</w:t>
      </w:r>
    </w:p>
    <w:p w:rsidR="005F73CF" w:rsidRPr="000223C2" w:rsidRDefault="005F73CF" w:rsidP="005F73CF">
      <w:pPr>
        <w:pStyle w:val="paragraph"/>
      </w:pPr>
      <w:r w:rsidRPr="000223C2">
        <w:tab/>
        <w:t>(a)</w:t>
      </w:r>
      <w:r w:rsidRPr="000223C2">
        <w:tab/>
        <w:t>the matters the subject of the proceedings are more appropriately dealt with in the criminal justice process; and</w:t>
      </w:r>
    </w:p>
    <w:p w:rsidR="005F73CF" w:rsidRPr="000223C2" w:rsidRDefault="005F73CF" w:rsidP="005F73CF">
      <w:pPr>
        <w:pStyle w:val="paragraph"/>
      </w:pPr>
      <w:r w:rsidRPr="000223C2">
        <w:tab/>
        <w:t>(b)</w:t>
      </w:r>
      <w:r w:rsidRPr="000223C2">
        <w:tab/>
        <w:t>a stay of proceedings will not substantially prejudice the person.</w:t>
      </w:r>
    </w:p>
    <w:p w:rsidR="00234471" w:rsidRPr="000223C2" w:rsidRDefault="00234471" w:rsidP="00234471">
      <w:pPr>
        <w:pStyle w:val="SubsectionHead"/>
      </w:pPr>
      <w:r w:rsidRPr="000223C2">
        <w:t>Jurisdiction for certain writs that relate to civil proceedings</w:t>
      </w:r>
    </w:p>
    <w:p w:rsidR="00234471" w:rsidRPr="000223C2" w:rsidRDefault="00234471" w:rsidP="00234471">
      <w:pPr>
        <w:pStyle w:val="subsection"/>
      </w:pPr>
      <w:r w:rsidRPr="000223C2">
        <w:tab/>
        <w:t>(1EA)</w:t>
      </w:r>
      <w:r w:rsidRPr="000223C2">
        <w:tab/>
        <w:t>If:</w:t>
      </w:r>
    </w:p>
    <w:p w:rsidR="00234471" w:rsidRPr="000223C2" w:rsidRDefault="00234471" w:rsidP="00234471">
      <w:pPr>
        <w:pStyle w:val="paragraph"/>
      </w:pPr>
      <w:r w:rsidRPr="000223C2">
        <w:tab/>
        <w:t>(a)</w:t>
      </w:r>
      <w:r w:rsidRPr="000223C2">
        <w:tab/>
        <w:t xml:space="preserve">a civil proceeding is before the </w:t>
      </w:r>
      <w:r w:rsidR="002B0FC3" w:rsidRPr="000223C2">
        <w:t>Federal Circuit and Family Court of Australia</w:t>
      </w:r>
      <w:r w:rsidRPr="000223C2">
        <w:t xml:space="preserve"> or a court of a State or Territory; or</w:t>
      </w:r>
    </w:p>
    <w:p w:rsidR="00234471" w:rsidRPr="000223C2" w:rsidRDefault="00234471" w:rsidP="00234471">
      <w:pPr>
        <w:pStyle w:val="paragraph"/>
      </w:pPr>
      <w:r w:rsidRPr="000223C2">
        <w:tab/>
        <w:t>(b)</w:t>
      </w:r>
      <w:r w:rsidRPr="000223C2">
        <w:tab/>
        <w:t xml:space="preserve">an appeal arising out of such a proceeding is before the </w:t>
      </w:r>
      <w:r w:rsidR="002B0FC3" w:rsidRPr="000223C2">
        <w:t>Federal Circuit and Family Court of Australia (</w:t>
      </w:r>
      <w:r w:rsidR="009D5C85">
        <w:t>Division 1</w:t>
      </w:r>
      <w:r w:rsidR="002B0FC3" w:rsidRPr="000223C2">
        <w:t>)</w:t>
      </w:r>
      <w:r w:rsidRPr="000223C2">
        <w:t xml:space="preserve"> or a court of a State or Territory;</w:t>
      </w:r>
    </w:p>
    <w:p w:rsidR="00234471" w:rsidRPr="000223C2" w:rsidRDefault="00234471" w:rsidP="00234471">
      <w:pPr>
        <w:pStyle w:val="subsection2"/>
      </w:pPr>
      <w:r w:rsidRPr="000223C2">
        <w:t>the following apply:</w:t>
      </w:r>
    </w:p>
    <w:p w:rsidR="00234471" w:rsidRPr="000223C2" w:rsidRDefault="00234471" w:rsidP="00234471">
      <w:pPr>
        <w:pStyle w:val="paragraph"/>
      </w:pPr>
      <w:r w:rsidRPr="000223C2">
        <w:tab/>
        <w:t>(c)</w:t>
      </w:r>
      <w:r w:rsidRPr="000223C2">
        <w:tab/>
        <w:t>the Federal Court of Australia does not have jurisdiction with respect to any matter in which a person who is or was a party to the proceeding seeks a writ of mandamus or prohibition or an injunction against an officer or officers of the Commonwealth in relation to a related civil proceeding decision;</w:t>
      </w:r>
    </w:p>
    <w:p w:rsidR="00234471" w:rsidRPr="000223C2" w:rsidRDefault="00234471" w:rsidP="00234471">
      <w:pPr>
        <w:pStyle w:val="paragraph"/>
      </w:pPr>
      <w:r w:rsidRPr="000223C2">
        <w:tab/>
        <w:t>(d)</w:t>
      </w:r>
      <w:r w:rsidRPr="000223C2">
        <w:tab/>
        <w:t>the following court is invested with, or has conferred on it, jurisdiction with respect to any such matter:</w:t>
      </w:r>
    </w:p>
    <w:p w:rsidR="002B0FC3" w:rsidRPr="000223C2" w:rsidRDefault="002B0FC3" w:rsidP="002B0FC3">
      <w:pPr>
        <w:pStyle w:val="paragraphsub"/>
      </w:pPr>
      <w:r w:rsidRPr="000223C2">
        <w:tab/>
        <w:t>(i)</w:t>
      </w:r>
      <w:r w:rsidRPr="000223C2">
        <w:tab/>
        <w:t>if the civil proceeding or appeal is before the Federal Circuit and Family Court of Australia (</w:t>
      </w:r>
      <w:r w:rsidR="009D5C85">
        <w:t>Division 1</w:t>
      </w:r>
      <w:r w:rsidRPr="000223C2">
        <w:t>)—that court; or</w:t>
      </w:r>
    </w:p>
    <w:p w:rsidR="002B0FC3" w:rsidRPr="000223C2" w:rsidRDefault="002B0FC3" w:rsidP="002B0FC3">
      <w:pPr>
        <w:pStyle w:val="paragraphsub"/>
      </w:pPr>
      <w:r w:rsidRPr="000223C2">
        <w:tab/>
        <w:t>(ii)</w:t>
      </w:r>
      <w:r w:rsidRPr="000223C2">
        <w:tab/>
        <w:t>if the civil proceeding or appeal is before the Federal Circuit and Family Court of Australia (Division 2)—that court; or</w:t>
      </w:r>
    </w:p>
    <w:p w:rsidR="00234471" w:rsidRPr="000223C2" w:rsidRDefault="00234471" w:rsidP="00234471">
      <w:pPr>
        <w:pStyle w:val="paragraphsub"/>
      </w:pPr>
      <w:r w:rsidRPr="000223C2">
        <w:tab/>
        <w:t>(iii)</w:t>
      </w:r>
      <w:r w:rsidRPr="000223C2">
        <w:tab/>
        <w:t>if the civil proceeding or appeal is before a court of a State or Territory—the Supreme Court of the State or Territory.</w:t>
      </w:r>
    </w:p>
    <w:p w:rsidR="00BF473C" w:rsidRPr="000223C2" w:rsidRDefault="00BF473C" w:rsidP="00BF473C">
      <w:pPr>
        <w:pStyle w:val="SubsectionHead"/>
      </w:pPr>
      <w:r w:rsidRPr="000223C2">
        <w:t>Jurisdictional rules to apply despite any other law</w:t>
      </w:r>
    </w:p>
    <w:p w:rsidR="005F73CF" w:rsidRPr="000223C2" w:rsidRDefault="005F73CF" w:rsidP="005F73CF">
      <w:pPr>
        <w:pStyle w:val="subsection"/>
      </w:pPr>
      <w:r w:rsidRPr="000223C2">
        <w:tab/>
        <w:t>(1F)</w:t>
      </w:r>
      <w:r w:rsidRPr="000223C2">
        <w:tab/>
      </w:r>
      <w:r w:rsidR="002D481D" w:rsidRPr="000223C2">
        <w:t>Subsections (</w:t>
      </w:r>
      <w:r w:rsidRPr="000223C2">
        <w:t>1B), (1C), (1D)</w:t>
      </w:r>
      <w:r w:rsidR="00250511" w:rsidRPr="000223C2">
        <w:t>, (1E) and (1EA)</w:t>
      </w:r>
      <w:r w:rsidRPr="000223C2">
        <w:t xml:space="preserve"> have effect despite anything in any other law. In particular:</w:t>
      </w:r>
    </w:p>
    <w:p w:rsidR="005F73CF" w:rsidRPr="000223C2" w:rsidRDefault="005F73CF" w:rsidP="005F73CF">
      <w:pPr>
        <w:pStyle w:val="paragraph"/>
      </w:pPr>
      <w:r w:rsidRPr="000223C2">
        <w:tab/>
        <w:t>(a)</w:t>
      </w:r>
      <w:r w:rsidRPr="000223C2">
        <w:tab/>
        <w:t xml:space="preserve">neither the </w:t>
      </w:r>
      <w:r w:rsidRPr="000223C2">
        <w:rPr>
          <w:i/>
        </w:rPr>
        <w:t>Jurisdiction of Courts (Cross</w:t>
      </w:r>
      <w:r w:rsidR="006532DC">
        <w:rPr>
          <w:i/>
        </w:rPr>
        <w:noBreakHyphen/>
      </w:r>
      <w:r w:rsidRPr="000223C2">
        <w:rPr>
          <w:i/>
        </w:rPr>
        <w:t>vesting) Act 1987</w:t>
      </w:r>
      <w:r w:rsidRPr="000223C2">
        <w:t xml:space="preserve">, nor any other law, has the effect of giving the Federal Court of Australia jurisdiction contrary to </w:t>
      </w:r>
      <w:r w:rsidR="002D481D" w:rsidRPr="000223C2">
        <w:t>subsection (</w:t>
      </w:r>
      <w:r w:rsidRPr="000223C2">
        <w:t>1B)</w:t>
      </w:r>
      <w:r w:rsidR="00AB3575" w:rsidRPr="000223C2">
        <w:t>, (1C) or (1EA)</w:t>
      </w:r>
      <w:r w:rsidRPr="000223C2">
        <w:t>; and</w:t>
      </w:r>
    </w:p>
    <w:p w:rsidR="005F73CF" w:rsidRPr="000223C2" w:rsidRDefault="005F73CF" w:rsidP="005F73CF">
      <w:pPr>
        <w:pStyle w:val="paragraph"/>
      </w:pPr>
      <w:r w:rsidRPr="000223C2">
        <w:tab/>
        <w:t>(b)</w:t>
      </w:r>
      <w:r w:rsidRPr="000223C2">
        <w:tab/>
        <w:t>neither section</w:t>
      </w:r>
      <w:r w:rsidR="002D481D" w:rsidRPr="000223C2">
        <w:t> </w:t>
      </w:r>
      <w:r w:rsidRPr="000223C2">
        <w:t xml:space="preserve">9 of the </w:t>
      </w:r>
      <w:r w:rsidRPr="000223C2">
        <w:rPr>
          <w:i/>
        </w:rPr>
        <w:t>Administrative Decisions (Judicial Review) Act 1977</w:t>
      </w:r>
      <w:r w:rsidRPr="000223C2">
        <w:t xml:space="preserve">, nor any other law, has the effect of removing from the Supreme Court of a State or Territory the jurisdiction given to that Court by </w:t>
      </w:r>
      <w:r w:rsidR="002D481D" w:rsidRPr="000223C2">
        <w:t>subsection (</w:t>
      </w:r>
      <w:r w:rsidRPr="000223C2">
        <w:t>1B)</w:t>
      </w:r>
      <w:r w:rsidR="00AB3575" w:rsidRPr="000223C2">
        <w:t>, (1C) or (1EA)</w:t>
      </w:r>
      <w:r w:rsidRPr="000223C2">
        <w:t>.</w:t>
      </w:r>
    </w:p>
    <w:p w:rsidR="00F93673" w:rsidRPr="000223C2" w:rsidRDefault="00F93673" w:rsidP="00F93673">
      <w:pPr>
        <w:pStyle w:val="SubsectionHead"/>
      </w:pPr>
      <w:r w:rsidRPr="000223C2">
        <w:t>References to officer or officers of the Commonwealth</w:t>
      </w:r>
    </w:p>
    <w:p w:rsidR="005F73CF" w:rsidRPr="000223C2" w:rsidRDefault="005F73CF" w:rsidP="001E5D20">
      <w:pPr>
        <w:pStyle w:val="subsection"/>
      </w:pPr>
      <w:r w:rsidRPr="000223C2">
        <w:tab/>
        <w:t>(2)</w:t>
      </w:r>
      <w:r w:rsidRPr="000223C2">
        <w:tab/>
        <w:t xml:space="preserve">The reference in </w:t>
      </w:r>
      <w:r w:rsidR="002D481D" w:rsidRPr="000223C2">
        <w:t>subsection (</w:t>
      </w:r>
      <w:r w:rsidRPr="000223C2">
        <w:t>1), (1B)</w:t>
      </w:r>
      <w:r w:rsidR="00746E77" w:rsidRPr="000223C2">
        <w:t>, (1C) or (1D)</w:t>
      </w:r>
      <w:r w:rsidRPr="000223C2">
        <w:t xml:space="preserve"> to an officer or officers of the Commonwealth does not include a </w:t>
      </w:r>
      <w:r w:rsidR="001E5D20" w:rsidRPr="000223C2">
        <w:t xml:space="preserve">reference to a Judge or Judges of the </w:t>
      </w:r>
      <w:r w:rsidR="002B0FC3" w:rsidRPr="000223C2">
        <w:t>Federal Circuit and Family Court of Australia (</w:t>
      </w:r>
      <w:r w:rsidR="009D5C85">
        <w:t>Division 1</w:t>
      </w:r>
      <w:r w:rsidR="002B0FC3" w:rsidRPr="000223C2">
        <w:t>)</w:t>
      </w:r>
      <w:r w:rsidR="001E5D20" w:rsidRPr="000223C2">
        <w:t>.</w:t>
      </w:r>
    </w:p>
    <w:p w:rsidR="00925179" w:rsidRPr="000223C2" w:rsidRDefault="00925179" w:rsidP="00252BD2">
      <w:pPr>
        <w:pStyle w:val="SubsectionHead"/>
      </w:pPr>
      <w:r w:rsidRPr="000223C2">
        <w:t>Definitions</w:t>
      </w:r>
    </w:p>
    <w:p w:rsidR="005F73CF" w:rsidRPr="000223C2" w:rsidRDefault="005F73CF" w:rsidP="00A542AB">
      <w:pPr>
        <w:pStyle w:val="subsection"/>
        <w:keepNext/>
      </w:pPr>
      <w:r w:rsidRPr="000223C2">
        <w:tab/>
        <w:t>(3)</w:t>
      </w:r>
      <w:r w:rsidRPr="000223C2">
        <w:tab/>
        <w:t>In this section:</w:t>
      </w:r>
    </w:p>
    <w:p w:rsidR="00A92848" w:rsidRPr="000223C2" w:rsidRDefault="00A92848" w:rsidP="00A92848">
      <w:pPr>
        <w:pStyle w:val="Definition"/>
      </w:pPr>
      <w:r w:rsidRPr="000223C2">
        <w:rPr>
          <w:b/>
          <w:i/>
        </w:rPr>
        <w:t>civil proceeding</w:t>
      </w:r>
      <w:r w:rsidRPr="000223C2">
        <w:t xml:space="preserve"> has the same meaning as in the </w:t>
      </w:r>
      <w:r w:rsidRPr="000223C2">
        <w:rPr>
          <w:i/>
        </w:rPr>
        <w:t>National Security Information (Criminal and Civil Proceedings) Act 2004</w:t>
      </w:r>
      <w:r w:rsidRPr="000223C2">
        <w:t>.</w:t>
      </w:r>
    </w:p>
    <w:p w:rsidR="002B0FC3" w:rsidRPr="000223C2" w:rsidRDefault="002B0FC3" w:rsidP="002B0FC3">
      <w:pPr>
        <w:pStyle w:val="Definition"/>
      </w:pPr>
      <w:r w:rsidRPr="000223C2">
        <w:rPr>
          <w:b/>
          <w:i/>
        </w:rPr>
        <w:t>Federal Circuit and Family Court of Australia</w:t>
      </w:r>
      <w:r w:rsidRPr="000223C2">
        <w:t xml:space="preserve"> means:</w:t>
      </w:r>
    </w:p>
    <w:p w:rsidR="002B0FC3" w:rsidRPr="000223C2" w:rsidRDefault="002B0FC3" w:rsidP="002B0FC3">
      <w:pPr>
        <w:pStyle w:val="paragraph"/>
      </w:pPr>
      <w:r w:rsidRPr="000223C2">
        <w:tab/>
        <w:t>(a)</w:t>
      </w:r>
      <w:r w:rsidRPr="000223C2">
        <w:tab/>
        <w:t>the Federal Circuit and Family Court of Australia (</w:t>
      </w:r>
      <w:r w:rsidR="009D5C85">
        <w:t>Division 1</w:t>
      </w:r>
      <w:r w:rsidRPr="000223C2">
        <w:t>); or</w:t>
      </w:r>
    </w:p>
    <w:p w:rsidR="002B0FC3" w:rsidRPr="000223C2" w:rsidRDefault="002B0FC3" w:rsidP="002B0FC3">
      <w:pPr>
        <w:pStyle w:val="paragraph"/>
      </w:pPr>
      <w:r w:rsidRPr="000223C2">
        <w:tab/>
        <w:t>(b)</w:t>
      </w:r>
      <w:r w:rsidRPr="000223C2">
        <w:tab/>
        <w:t>the Federal Circuit and Family Court of Australia (Division 2).</w:t>
      </w:r>
    </w:p>
    <w:p w:rsidR="006A3C70" w:rsidRPr="000223C2" w:rsidRDefault="006A3C70" w:rsidP="006A3C70">
      <w:pPr>
        <w:pStyle w:val="Definition"/>
      </w:pPr>
      <w:r w:rsidRPr="000223C2">
        <w:rPr>
          <w:b/>
          <w:i/>
        </w:rPr>
        <w:t>related civil proceeding decision</w:t>
      </w:r>
      <w:r w:rsidRPr="000223C2">
        <w:t>, in relation to a civil proceeding, means:</w:t>
      </w:r>
    </w:p>
    <w:p w:rsidR="006A3C70" w:rsidRPr="000223C2" w:rsidRDefault="006A3C70" w:rsidP="006A3C70">
      <w:pPr>
        <w:pStyle w:val="paragraph"/>
      </w:pPr>
      <w:r w:rsidRPr="000223C2">
        <w:tab/>
        <w:t>(a)</w:t>
      </w:r>
      <w:r w:rsidRPr="000223C2">
        <w:tab/>
        <w:t>a decision of the Attorney</w:t>
      </w:r>
      <w:r w:rsidR="006532DC">
        <w:noBreakHyphen/>
      </w:r>
      <w:r w:rsidRPr="000223C2">
        <w:t>General to give:</w:t>
      </w:r>
    </w:p>
    <w:p w:rsidR="006A3C70" w:rsidRPr="000223C2" w:rsidRDefault="006A3C70" w:rsidP="006A3C70">
      <w:pPr>
        <w:pStyle w:val="paragraphsub"/>
      </w:pPr>
      <w:r w:rsidRPr="000223C2">
        <w:tab/>
        <w:t>(i)</w:t>
      </w:r>
      <w:r w:rsidRPr="000223C2">
        <w:tab/>
        <w:t>notice under section</w:t>
      </w:r>
      <w:r w:rsidR="002D481D" w:rsidRPr="000223C2">
        <w:t> </w:t>
      </w:r>
      <w:r w:rsidRPr="000223C2">
        <w:t xml:space="preserve">6A of the </w:t>
      </w:r>
      <w:r w:rsidRPr="000223C2">
        <w:rPr>
          <w:i/>
        </w:rPr>
        <w:t>National Security Information (Criminal and Civil Proceedings) Act 2004</w:t>
      </w:r>
      <w:r w:rsidRPr="000223C2">
        <w:t xml:space="preserve"> in relation to the proceeding; or</w:t>
      </w:r>
    </w:p>
    <w:p w:rsidR="006A3C70" w:rsidRPr="000223C2" w:rsidRDefault="006A3C70" w:rsidP="006A3C70">
      <w:pPr>
        <w:pStyle w:val="paragraphsub"/>
      </w:pPr>
      <w:r w:rsidRPr="000223C2">
        <w:tab/>
        <w:t>(ii)</w:t>
      </w:r>
      <w:r w:rsidRPr="000223C2">
        <w:tab/>
        <w:t>a certificate under section</w:t>
      </w:r>
      <w:r w:rsidR="002D481D" w:rsidRPr="000223C2">
        <w:t> </w:t>
      </w:r>
      <w:r w:rsidRPr="000223C2">
        <w:t>38F or 38H of that Act in relation to the proceeding; or</w:t>
      </w:r>
    </w:p>
    <w:p w:rsidR="006A3C70" w:rsidRPr="000223C2" w:rsidRDefault="006A3C70" w:rsidP="006A3C70">
      <w:pPr>
        <w:pStyle w:val="paragraph"/>
      </w:pPr>
      <w:r w:rsidRPr="000223C2">
        <w:tab/>
        <w:t>(b)</w:t>
      </w:r>
      <w:r w:rsidRPr="000223C2">
        <w:tab/>
        <w:t>a decision of the Minister appointed by the Attorney</w:t>
      </w:r>
      <w:r w:rsidR="006532DC">
        <w:noBreakHyphen/>
      </w:r>
      <w:r w:rsidRPr="000223C2">
        <w:t>General under section</w:t>
      </w:r>
      <w:r w:rsidR="002D481D" w:rsidRPr="000223C2">
        <w:t> </w:t>
      </w:r>
      <w:r w:rsidRPr="000223C2">
        <w:t>6A of that Act to give:</w:t>
      </w:r>
    </w:p>
    <w:p w:rsidR="006A3C70" w:rsidRPr="000223C2" w:rsidRDefault="006A3C70" w:rsidP="006A3C70">
      <w:pPr>
        <w:pStyle w:val="paragraphsub"/>
      </w:pPr>
      <w:r w:rsidRPr="000223C2">
        <w:tab/>
        <w:t>(i)</w:t>
      </w:r>
      <w:r w:rsidRPr="000223C2">
        <w:tab/>
        <w:t>notice under section</w:t>
      </w:r>
      <w:r w:rsidR="002D481D" w:rsidRPr="000223C2">
        <w:t> </w:t>
      </w:r>
      <w:r w:rsidRPr="000223C2">
        <w:t>6A of that Act in relation to the proceeding; or</w:t>
      </w:r>
    </w:p>
    <w:p w:rsidR="006A3C70" w:rsidRPr="000223C2" w:rsidRDefault="006A3C70" w:rsidP="006A3C70">
      <w:pPr>
        <w:pStyle w:val="paragraphsub"/>
      </w:pPr>
      <w:r w:rsidRPr="000223C2">
        <w:tab/>
        <w:t>(ii)</w:t>
      </w:r>
      <w:r w:rsidRPr="000223C2">
        <w:tab/>
        <w:t>a certificate under section</w:t>
      </w:r>
      <w:r w:rsidR="002D481D" w:rsidRPr="000223C2">
        <w:t> </w:t>
      </w:r>
      <w:r w:rsidRPr="000223C2">
        <w:t>38F or 38H of that Act in relation to the proceeding.</w:t>
      </w:r>
    </w:p>
    <w:p w:rsidR="005F73CF" w:rsidRPr="000223C2" w:rsidRDefault="005F73CF" w:rsidP="005F73CF">
      <w:pPr>
        <w:pStyle w:val="Definition"/>
      </w:pPr>
      <w:r w:rsidRPr="000223C2">
        <w:rPr>
          <w:b/>
          <w:i/>
        </w:rPr>
        <w:t>related criminal justice process decision</w:t>
      </w:r>
      <w:r w:rsidRPr="000223C2">
        <w:t>, in relation to an offence, means:</w:t>
      </w:r>
    </w:p>
    <w:p w:rsidR="005F73CF" w:rsidRPr="000223C2" w:rsidRDefault="005F73CF" w:rsidP="005F73CF">
      <w:pPr>
        <w:pStyle w:val="paragraph"/>
      </w:pPr>
      <w:r w:rsidRPr="000223C2">
        <w:tab/>
        <w:t>(a)</w:t>
      </w:r>
      <w:r w:rsidRPr="000223C2">
        <w:tab/>
        <w:t>a decision (other than a decision to prosecute) made in the criminal justice process in relation to the offence, including:</w:t>
      </w:r>
    </w:p>
    <w:p w:rsidR="005F73CF" w:rsidRPr="000223C2" w:rsidRDefault="005F73CF" w:rsidP="005F73CF">
      <w:pPr>
        <w:pStyle w:val="paragraphsub"/>
      </w:pPr>
      <w:r w:rsidRPr="000223C2">
        <w:tab/>
        <w:t>(i)</w:t>
      </w:r>
      <w:r w:rsidRPr="000223C2">
        <w:tab/>
        <w:t>a decision in connection with the investigation, committal for trial or prosecution of the defendant; and</w:t>
      </w:r>
    </w:p>
    <w:p w:rsidR="005F73CF" w:rsidRPr="000223C2" w:rsidRDefault="005F73CF" w:rsidP="005F73CF">
      <w:pPr>
        <w:pStyle w:val="paragraphsub"/>
      </w:pPr>
      <w:r w:rsidRPr="000223C2">
        <w:tab/>
        <w:t>(ii)</w:t>
      </w:r>
      <w:r w:rsidRPr="000223C2">
        <w:tab/>
        <w:t>a decision in connection with the appointment of investigators or inspectors for the purposes of such an investigation; and</w:t>
      </w:r>
    </w:p>
    <w:p w:rsidR="005F73CF" w:rsidRPr="000223C2" w:rsidRDefault="005F73CF" w:rsidP="005F73CF">
      <w:pPr>
        <w:pStyle w:val="paragraphsub"/>
      </w:pPr>
      <w:r w:rsidRPr="000223C2">
        <w:tab/>
        <w:t>(iii)</w:t>
      </w:r>
      <w:r w:rsidRPr="000223C2">
        <w:tab/>
        <w:t>a decision in connection with the issue of a warrant, including a search warrant or a seizure warrant; and</w:t>
      </w:r>
    </w:p>
    <w:p w:rsidR="005F73CF" w:rsidRPr="000223C2" w:rsidRDefault="005F73CF" w:rsidP="005F73CF">
      <w:pPr>
        <w:pStyle w:val="paragraphsub"/>
      </w:pPr>
      <w:r w:rsidRPr="000223C2">
        <w:tab/>
        <w:t>(iv)</w:t>
      </w:r>
      <w:r w:rsidRPr="000223C2">
        <w:tab/>
        <w:t>a decision requiring the production of documents, the giving of information or the summoning of persons as witnesses; and</w:t>
      </w:r>
    </w:p>
    <w:p w:rsidR="005F73CF" w:rsidRPr="000223C2" w:rsidRDefault="005F73CF" w:rsidP="005F73CF">
      <w:pPr>
        <w:pStyle w:val="paragraphsub"/>
      </w:pPr>
      <w:r w:rsidRPr="000223C2">
        <w:tab/>
        <w:t>(v)</w:t>
      </w:r>
      <w:r w:rsidRPr="000223C2">
        <w:tab/>
        <w:t>a decision in connection with an appeal arising out of the prosecution; or</w:t>
      </w:r>
    </w:p>
    <w:p w:rsidR="005F73CF" w:rsidRPr="000223C2" w:rsidRDefault="005F73CF" w:rsidP="005F73CF">
      <w:pPr>
        <w:pStyle w:val="paragraph"/>
      </w:pPr>
      <w:r w:rsidRPr="000223C2">
        <w:tab/>
        <w:t>(b)</w:t>
      </w:r>
      <w:r w:rsidRPr="000223C2">
        <w:tab/>
        <w:t>a decision of the Attorney</w:t>
      </w:r>
      <w:r w:rsidR="006532DC">
        <w:noBreakHyphen/>
      </w:r>
      <w:r w:rsidRPr="000223C2">
        <w:t>General to give a certificate under section</w:t>
      </w:r>
      <w:r w:rsidR="002D481D" w:rsidRPr="000223C2">
        <w:t> </w:t>
      </w:r>
      <w:r w:rsidRPr="000223C2">
        <w:t xml:space="preserve">26 or 28 of the </w:t>
      </w:r>
      <w:r w:rsidRPr="000223C2">
        <w:rPr>
          <w:i/>
        </w:rPr>
        <w:t xml:space="preserve">National Security Information </w:t>
      </w:r>
      <w:r w:rsidR="00D35619" w:rsidRPr="000223C2">
        <w:rPr>
          <w:i/>
        </w:rPr>
        <w:t>(Criminal and Civil Proceedings)</w:t>
      </w:r>
      <w:r w:rsidRPr="000223C2">
        <w:rPr>
          <w:i/>
        </w:rPr>
        <w:t xml:space="preserve"> Act 2004</w:t>
      </w:r>
      <w:r w:rsidRPr="000223C2">
        <w:t xml:space="preserve"> before or during a federal criminal proceeding (within the meaning of that Act) in relation to the offence.</w:t>
      </w:r>
    </w:p>
    <w:p w:rsidR="005F73CF" w:rsidRPr="000223C2" w:rsidRDefault="005F73CF" w:rsidP="00FC289D">
      <w:pPr>
        <w:pStyle w:val="ActHead2"/>
        <w:pageBreakBefore/>
      </w:pPr>
      <w:bookmarkStart w:id="49" w:name="_Toc170222919"/>
      <w:r w:rsidRPr="006532DC">
        <w:rPr>
          <w:rStyle w:val="CharPartNo"/>
        </w:rPr>
        <w:t>Part</w:t>
      </w:r>
      <w:r w:rsidR="007708ED" w:rsidRPr="006532DC">
        <w:rPr>
          <w:rStyle w:val="CharPartNo"/>
        </w:rPr>
        <w:t> </w:t>
      </w:r>
      <w:r w:rsidRPr="006532DC">
        <w:rPr>
          <w:rStyle w:val="CharPartNo"/>
        </w:rPr>
        <w:t>VII</w:t>
      </w:r>
      <w:r w:rsidRPr="000223C2">
        <w:t>—</w:t>
      </w:r>
      <w:r w:rsidRPr="006532DC">
        <w:rPr>
          <w:rStyle w:val="CharPartText"/>
        </w:rPr>
        <w:t>Removal of causes</w:t>
      </w:r>
      <w:bookmarkEnd w:id="49"/>
    </w:p>
    <w:p w:rsidR="005F73CF" w:rsidRPr="000223C2" w:rsidRDefault="00C6532C" w:rsidP="005F73CF">
      <w:pPr>
        <w:pStyle w:val="Header"/>
      </w:pPr>
      <w:r w:rsidRPr="006532DC">
        <w:rPr>
          <w:rStyle w:val="CharDivNo"/>
        </w:rPr>
        <w:t xml:space="preserve"> </w:t>
      </w:r>
      <w:r w:rsidRPr="006532DC">
        <w:rPr>
          <w:rStyle w:val="CharDivText"/>
        </w:rPr>
        <w:t xml:space="preserve"> </w:t>
      </w:r>
    </w:p>
    <w:p w:rsidR="005F73CF" w:rsidRPr="000223C2" w:rsidRDefault="005F73CF" w:rsidP="005F73CF">
      <w:pPr>
        <w:pStyle w:val="ActHead5"/>
      </w:pPr>
      <w:bookmarkStart w:id="50" w:name="_Toc170222920"/>
      <w:r w:rsidRPr="006532DC">
        <w:rPr>
          <w:rStyle w:val="CharSectno"/>
        </w:rPr>
        <w:t>40</w:t>
      </w:r>
      <w:r w:rsidRPr="000223C2">
        <w:t xml:space="preserve">  Removal by order of the High Court</w:t>
      </w:r>
      <w:bookmarkEnd w:id="50"/>
    </w:p>
    <w:p w:rsidR="005F73CF" w:rsidRPr="000223C2" w:rsidRDefault="005F73CF" w:rsidP="005F73CF">
      <w:pPr>
        <w:pStyle w:val="subsection"/>
      </w:pPr>
      <w:r w:rsidRPr="000223C2">
        <w:tab/>
        <w:t>(1)</w:t>
      </w:r>
      <w:r w:rsidRPr="000223C2">
        <w:tab/>
        <w:t>Any cause or part of a cause arising under the Constitution or involving its interpretation that is at any time pending in a federal court other than the High Court or in a court of a State or Territory may, at any stage of the proceedings before final judgment, be removed into the High Court under an order of the High Court, which may, upon application of a party for sufficient cause shown, be made on such terms as the Court thinks fit, and shall be made as of course upon application by or on behalf of the Attorney</w:t>
      </w:r>
      <w:r w:rsidR="006532DC">
        <w:noBreakHyphen/>
      </w:r>
      <w:r w:rsidRPr="000223C2">
        <w:t>General of the Commonwealth, the Attorney</w:t>
      </w:r>
      <w:r w:rsidR="006532DC">
        <w:noBreakHyphen/>
      </w:r>
      <w:r w:rsidRPr="000223C2">
        <w:t>General of a State, the Attorney</w:t>
      </w:r>
      <w:r w:rsidR="006532DC">
        <w:noBreakHyphen/>
      </w:r>
      <w:r w:rsidRPr="000223C2">
        <w:t>General of the Australian Capital Territory or the Attorney</w:t>
      </w:r>
      <w:r w:rsidR="006532DC">
        <w:noBreakHyphen/>
      </w:r>
      <w:r w:rsidRPr="000223C2">
        <w:t>General of the Northern Territory.</w:t>
      </w:r>
    </w:p>
    <w:p w:rsidR="005F73CF" w:rsidRPr="000223C2" w:rsidRDefault="005F73CF" w:rsidP="005F73CF">
      <w:pPr>
        <w:pStyle w:val="subsection"/>
      </w:pPr>
      <w:r w:rsidRPr="000223C2">
        <w:tab/>
        <w:t>(2)</w:t>
      </w:r>
      <w:r w:rsidRPr="000223C2">
        <w:tab/>
        <w:t>Where:</w:t>
      </w:r>
    </w:p>
    <w:p w:rsidR="005F73CF" w:rsidRPr="000223C2" w:rsidRDefault="005F73CF" w:rsidP="005F73CF">
      <w:pPr>
        <w:pStyle w:val="paragraph"/>
      </w:pPr>
      <w:r w:rsidRPr="000223C2">
        <w:tab/>
        <w:t>(a)</w:t>
      </w:r>
      <w:r w:rsidRPr="000223C2">
        <w:tab/>
        <w:t>a cause is at any time pending in a federal court other than the High Court or in a court of a Territory; or</w:t>
      </w:r>
    </w:p>
    <w:p w:rsidR="005F73CF" w:rsidRPr="000223C2" w:rsidRDefault="005F73CF" w:rsidP="005F73CF">
      <w:pPr>
        <w:pStyle w:val="paragraph"/>
      </w:pPr>
      <w:r w:rsidRPr="000223C2">
        <w:tab/>
        <w:t>(b)</w:t>
      </w:r>
      <w:r w:rsidRPr="000223C2">
        <w:tab/>
        <w:t>there is at any time pending in a court of a State a cause involving the exercise of federal jurisdiction by that court;</w:t>
      </w:r>
    </w:p>
    <w:p w:rsidR="005F73CF" w:rsidRPr="000223C2" w:rsidRDefault="005F73CF" w:rsidP="005F73CF">
      <w:pPr>
        <w:pStyle w:val="subsection2"/>
      </w:pPr>
      <w:r w:rsidRPr="000223C2">
        <w:t>the High Court may, upon application of a party or upon application by or on behalf of the Attorney</w:t>
      </w:r>
      <w:r w:rsidR="006532DC">
        <w:noBreakHyphen/>
      </w:r>
      <w:r w:rsidRPr="000223C2">
        <w:t>General of the Commonwealth, at any stage of the proceedings before final judgment, order that the cause or a part of the cause be removed into the High Court on such terms as the Court thinks fit.</w:t>
      </w:r>
    </w:p>
    <w:p w:rsidR="005F73CF" w:rsidRPr="000223C2" w:rsidRDefault="005F73CF" w:rsidP="005F73CF">
      <w:pPr>
        <w:pStyle w:val="subsection"/>
      </w:pPr>
      <w:r w:rsidRPr="000223C2">
        <w:tab/>
        <w:t>(3)</w:t>
      </w:r>
      <w:r w:rsidRPr="000223C2">
        <w:tab/>
        <w:t xml:space="preserve">Subject to the Constitution, jurisdiction to hear and determine a cause or part of a cause removed into the High Court by an order under </w:t>
      </w:r>
      <w:r w:rsidR="002D481D" w:rsidRPr="000223C2">
        <w:t>subsection (</w:t>
      </w:r>
      <w:r w:rsidRPr="000223C2">
        <w:t>2), to the extent that that jurisdiction is not otherwise conferred on the High Court, is conferred on the High Court by this section.</w:t>
      </w:r>
    </w:p>
    <w:p w:rsidR="005F73CF" w:rsidRPr="000223C2" w:rsidRDefault="005F73CF" w:rsidP="005F73CF">
      <w:pPr>
        <w:pStyle w:val="subsection"/>
      </w:pPr>
      <w:r w:rsidRPr="000223C2">
        <w:tab/>
        <w:t>(4)</w:t>
      </w:r>
      <w:r w:rsidRPr="000223C2">
        <w:tab/>
        <w:t xml:space="preserve">The High Court shall not make an order under </w:t>
      </w:r>
      <w:r w:rsidR="002D481D" w:rsidRPr="000223C2">
        <w:t>subsection (</w:t>
      </w:r>
      <w:r w:rsidRPr="000223C2">
        <w:t>2) unless:</w:t>
      </w:r>
    </w:p>
    <w:p w:rsidR="005F73CF" w:rsidRPr="000223C2" w:rsidRDefault="005F73CF" w:rsidP="005F73CF">
      <w:pPr>
        <w:pStyle w:val="paragraph"/>
      </w:pPr>
      <w:r w:rsidRPr="000223C2">
        <w:tab/>
        <w:t>(a)</w:t>
      </w:r>
      <w:r w:rsidRPr="000223C2">
        <w:tab/>
        <w:t>all parties consent to the making of the order; or</w:t>
      </w:r>
    </w:p>
    <w:p w:rsidR="005F73CF" w:rsidRPr="000223C2" w:rsidRDefault="005F73CF" w:rsidP="005F73CF">
      <w:pPr>
        <w:pStyle w:val="paragraph"/>
      </w:pPr>
      <w:r w:rsidRPr="000223C2">
        <w:tab/>
        <w:t>(b)</w:t>
      </w:r>
      <w:r w:rsidRPr="000223C2">
        <w:tab/>
        <w:t>the Court is satisfied that it is appropriate to make the order having regard to all the circumstances, including the interests of the parties and the public interest.</w:t>
      </w:r>
    </w:p>
    <w:p w:rsidR="005F73CF" w:rsidRPr="000223C2" w:rsidRDefault="005F73CF" w:rsidP="005F73CF">
      <w:pPr>
        <w:pStyle w:val="subsection"/>
      </w:pPr>
      <w:r w:rsidRPr="000223C2">
        <w:tab/>
        <w:t>(5)</w:t>
      </w:r>
      <w:r w:rsidRPr="000223C2">
        <w:tab/>
        <w:t xml:space="preserve">Where an order for removal is made under </w:t>
      </w:r>
      <w:r w:rsidR="002D481D" w:rsidRPr="000223C2">
        <w:t>subsection (</w:t>
      </w:r>
      <w:r w:rsidRPr="000223C2">
        <w:t>1) or (2), the proceedings in the cause and such documents, if any, relating to the cause as are filed of record in the court in which the cause was pending, or, if part only of a cause is removed, a certified copy of those proceedings and documents, shall be transmitted by the Registrar or other proper officer of that court to the Registry of the High Court.</w:t>
      </w:r>
    </w:p>
    <w:p w:rsidR="005F73CF" w:rsidRPr="000223C2" w:rsidRDefault="005F73CF" w:rsidP="005F73CF">
      <w:pPr>
        <w:pStyle w:val="ActHead5"/>
      </w:pPr>
      <w:bookmarkStart w:id="51" w:name="_Toc170222921"/>
      <w:r w:rsidRPr="006532DC">
        <w:rPr>
          <w:rStyle w:val="CharSectno"/>
        </w:rPr>
        <w:t>41</w:t>
      </w:r>
      <w:r w:rsidRPr="000223C2">
        <w:t xml:space="preserve">  Proceedings after removal</w:t>
      </w:r>
      <w:bookmarkEnd w:id="51"/>
    </w:p>
    <w:p w:rsidR="005F73CF" w:rsidRPr="000223C2" w:rsidRDefault="005F73CF" w:rsidP="005F73CF">
      <w:pPr>
        <w:pStyle w:val="subsection"/>
      </w:pPr>
      <w:r w:rsidRPr="000223C2">
        <w:tab/>
      </w:r>
      <w:r w:rsidRPr="000223C2">
        <w:tab/>
        <w:t>When a cause or part of a cause is removed into the High Court under section</w:t>
      </w:r>
      <w:r w:rsidR="002D481D" w:rsidRPr="000223C2">
        <w:t> </w:t>
      </w:r>
      <w:r w:rsidRPr="000223C2">
        <w:t>40, further proceedings in that cause or part of a cause shall be as directed by the High Court.</w:t>
      </w:r>
    </w:p>
    <w:p w:rsidR="005F73CF" w:rsidRPr="000223C2" w:rsidRDefault="005F73CF" w:rsidP="005F73CF">
      <w:pPr>
        <w:pStyle w:val="ActHead5"/>
      </w:pPr>
      <w:bookmarkStart w:id="52" w:name="_Toc170222922"/>
      <w:r w:rsidRPr="006532DC">
        <w:rPr>
          <w:rStyle w:val="CharSectno"/>
        </w:rPr>
        <w:t>42</w:t>
      </w:r>
      <w:r w:rsidRPr="000223C2">
        <w:t xml:space="preserve">  Remittal of causes</w:t>
      </w:r>
      <w:bookmarkEnd w:id="52"/>
    </w:p>
    <w:p w:rsidR="005F73CF" w:rsidRPr="000223C2" w:rsidRDefault="005F73CF" w:rsidP="005F73CF">
      <w:pPr>
        <w:pStyle w:val="subsection"/>
      </w:pPr>
      <w:r w:rsidRPr="000223C2">
        <w:tab/>
        <w:t>(1)</w:t>
      </w:r>
      <w:r w:rsidRPr="000223C2">
        <w:tab/>
        <w:t>Where a cause or part of a cause is removed into the High Court under section</w:t>
      </w:r>
      <w:r w:rsidR="002D481D" w:rsidRPr="000223C2">
        <w:t> </w:t>
      </w:r>
      <w:r w:rsidRPr="000223C2">
        <w:t>40, the High Court may, at any stage of the proceedings, remit the whole or a part of that cause or part of a cause to the court from which it was removed, with such directions to that court as the High Court thinks fit.</w:t>
      </w:r>
    </w:p>
    <w:p w:rsidR="005F73CF" w:rsidRPr="000223C2" w:rsidRDefault="005F73CF" w:rsidP="005F73CF">
      <w:pPr>
        <w:pStyle w:val="subsection"/>
      </w:pPr>
      <w:r w:rsidRPr="000223C2">
        <w:tab/>
        <w:t>(2)</w:t>
      </w:r>
      <w:r w:rsidRPr="000223C2">
        <w:tab/>
        <w:t xml:space="preserve">Where it appears to the High Court that the High Court does not have original jurisdiction, whether by virtue of </w:t>
      </w:r>
      <w:r w:rsidR="002D481D" w:rsidRPr="000223C2">
        <w:t>subsection (</w:t>
      </w:r>
      <w:r w:rsidRPr="000223C2">
        <w:t>3) of section</w:t>
      </w:r>
      <w:r w:rsidR="002D481D" w:rsidRPr="000223C2">
        <w:t> </w:t>
      </w:r>
      <w:r w:rsidRPr="000223C2">
        <w:t>40 or otherwise, in a cause or part of a cause that has been removed into the High Court under section</w:t>
      </w:r>
      <w:r w:rsidR="002D481D" w:rsidRPr="000223C2">
        <w:t> </w:t>
      </w:r>
      <w:r w:rsidRPr="000223C2">
        <w:t>40, the High Court shall proceed no further in the cause or part of a cause but shall remit it to the court from which it was removed.</w:t>
      </w:r>
    </w:p>
    <w:p w:rsidR="005F73CF" w:rsidRPr="000223C2" w:rsidRDefault="005F73CF" w:rsidP="005F73CF">
      <w:pPr>
        <w:pStyle w:val="ActHead5"/>
      </w:pPr>
      <w:bookmarkStart w:id="53" w:name="_Toc170222923"/>
      <w:r w:rsidRPr="006532DC">
        <w:rPr>
          <w:rStyle w:val="CharSectno"/>
        </w:rPr>
        <w:t>43</w:t>
      </w:r>
      <w:r w:rsidRPr="000223C2">
        <w:t xml:space="preserve">  Effect of interlocutory orders etc. before removal of cause</w:t>
      </w:r>
      <w:bookmarkEnd w:id="53"/>
    </w:p>
    <w:p w:rsidR="005F73CF" w:rsidRPr="000223C2" w:rsidRDefault="005F73CF" w:rsidP="005F73CF">
      <w:pPr>
        <w:pStyle w:val="subsection"/>
      </w:pPr>
      <w:r w:rsidRPr="000223C2">
        <w:tab/>
      </w:r>
      <w:r w:rsidRPr="000223C2">
        <w:tab/>
        <w:t xml:space="preserve">Where a cause is removed in whole or in </w:t>
      </w:r>
      <w:r w:rsidR="00B80D05" w:rsidRPr="000223C2">
        <w:t>part i</w:t>
      </w:r>
      <w:r w:rsidRPr="000223C2">
        <w:t>nto the High Court from another court:</w:t>
      </w:r>
    </w:p>
    <w:p w:rsidR="005F73CF" w:rsidRPr="000223C2" w:rsidRDefault="005F73CF" w:rsidP="005F73CF">
      <w:pPr>
        <w:pStyle w:val="paragraph"/>
      </w:pPr>
      <w:r w:rsidRPr="000223C2">
        <w:tab/>
        <w:t>(a)</w:t>
      </w:r>
      <w:r w:rsidRPr="000223C2">
        <w:tab/>
        <w:t>every order relating to the custody or preservation of any property the subject</w:t>
      </w:r>
      <w:r w:rsidR="006532DC">
        <w:noBreakHyphen/>
      </w:r>
      <w:r w:rsidRPr="000223C2">
        <w:t>matter of the cause that has been made before the removal remains in force until it is discharged or varied by the High Court;</w:t>
      </w:r>
    </w:p>
    <w:p w:rsidR="005F73CF" w:rsidRPr="000223C2" w:rsidRDefault="005F73CF" w:rsidP="005F73CF">
      <w:pPr>
        <w:pStyle w:val="paragraph"/>
      </w:pPr>
      <w:r w:rsidRPr="000223C2">
        <w:tab/>
        <w:t>(b)</w:t>
      </w:r>
      <w:r w:rsidRPr="000223C2">
        <w:tab/>
        <w:t>any attachment or sequestration of the goods or estate of a defendant had in the cause before the removal holds the goods or estate so attached or sequestered to answer the final judgment of the High Court in the same manner as by law they would have been held to answer the final judgment of the court in which the cause was commenced;</w:t>
      </w:r>
    </w:p>
    <w:p w:rsidR="005F73CF" w:rsidRPr="000223C2" w:rsidRDefault="005F73CF" w:rsidP="005F73CF">
      <w:pPr>
        <w:pStyle w:val="paragraph"/>
      </w:pPr>
      <w:r w:rsidRPr="000223C2">
        <w:tab/>
        <w:t>(c)</w:t>
      </w:r>
      <w:r w:rsidRPr="000223C2">
        <w:tab/>
        <w:t>all undertakings or security given by any party in the cause before the removal remain valid and effectual; and</w:t>
      </w:r>
    </w:p>
    <w:p w:rsidR="005F73CF" w:rsidRPr="000223C2" w:rsidRDefault="005F73CF" w:rsidP="005F73CF">
      <w:pPr>
        <w:pStyle w:val="paragraph"/>
      </w:pPr>
      <w:r w:rsidRPr="000223C2">
        <w:tab/>
        <w:t>(d)</w:t>
      </w:r>
      <w:r w:rsidRPr="000223C2">
        <w:tab/>
        <w:t>all injunctions, orders and other proceedings granted, made or taken in the cause before the removal remain in full force and effect until the High Court otherwise orders.</w:t>
      </w:r>
    </w:p>
    <w:p w:rsidR="005F73CF" w:rsidRPr="000223C2" w:rsidRDefault="005F73CF" w:rsidP="005F73CF">
      <w:pPr>
        <w:pStyle w:val="ActHead5"/>
      </w:pPr>
      <w:bookmarkStart w:id="54" w:name="_Toc170222924"/>
      <w:r w:rsidRPr="006532DC">
        <w:rPr>
          <w:rStyle w:val="CharSectno"/>
        </w:rPr>
        <w:t>44</w:t>
      </w:r>
      <w:r w:rsidRPr="000223C2">
        <w:t xml:space="preserve">  Remittal of matters by High Court to other courts</w:t>
      </w:r>
      <w:bookmarkEnd w:id="54"/>
    </w:p>
    <w:p w:rsidR="005F73CF" w:rsidRPr="000223C2" w:rsidRDefault="005F73CF" w:rsidP="005F73CF">
      <w:pPr>
        <w:pStyle w:val="subsection"/>
      </w:pPr>
      <w:r w:rsidRPr="000223C2">
        <w:tab/>
        <w:t>(1)</w:t>
      </w:r>
      <w:r w:rsidRPr="000223C2">
        <w:tab/>
        <w:t xml:space="preserve">Any matter other than a matter to which </w:t>
      </w:r>
      <w:r w:rsidR="002D481D" w:rsidRPr="000223C2">
        <w:t>subsection (</w:t>
      </w:r>
      <w:r w:rsidRPr="000223C2">
        <w:t>2) applies that is at any time pending in the High Court, whether originally commenced in the High Court or not, or any part of such a matter, may, upon the application of a party or of the High Court’s own motion, be remitted by the High Court to any federal court, court of a State or court of a Territory that has jurisdiction with respect to the subject</w:t>
      </w:r>
      <w:r w:rsidR="006532DC">
        <w:noBreakHyphen/>
      </w:r>
      <w:r w:rsidRPr="000223C2">
        <w:t>matter and the parties, and, subject to any directions of the High Court, further proceedings in the matter or in that part of the matter, as the case may be, shall be as directed by the court to which it is remitted.</w:t>
      </w:r>
    </w:p>
    <w:p w:rsidR="005F73CF" w:rsidRPr="000223C2" w:rsidRDefault="005F73CF" w:rsidP="005F73CF">
      <w:pPr>
        <w:pStyle w:val="subsection"/>
      </w:pPr>
      <w:r w:rsidRPr="000223C2">
        <w:tab/>
        <w:t>(2)</w:t>
      </w:r>
      <w:r w:rsidRPr="000223C2">
        <w:tab/>
        <w:t>Where a matter referred to in paragraph</w:t>
      </w:r>
      <w:r w:rsidR="002D481D" w:rsidRPr="000223C2">
        <w:t> </w:t>
      </w:r>
      <w:r w:rsidRPr="000223C2">
        <w:t>38(a), (b), (c) or (d) is at any time pending in the High Court, the High Court may, upon the application of a party or of the High Court’s own motion, remit the matter, or any part of the matter, to the Federal Court of Australia or any court of a State or Territory.</w:t>
      </w:r>
    </w:p>
    <w:p w:rsidR="005F73CF" w:rsidRPr="000223C2" w:rsidRDefault="005F73CF" w:rsidP="005F73CF">
      <w:pPr>
        <w:pStyle w:val="subsection"/>
      </w:pPr>
      <w:r w:rsidRPr="000223C2">
        <w:tab/>
        <w:t>(2A)</w:t>
      </w:r>
      <w:r w:rsidRPr="000223C2">
        <w:tab/>
        <w:t>Where a matter in which the Commonwealth, or a person suing or being sued on behalf of the Commonwealth, is a party is at any time pending in the High Court, the High Court may, upon the application of a party or of the High Court’s own motion, remit the matter, or any part of the matter, to the Federal Court of Australia.</w:t>
      </w:r>
    </w:p>
    <w:p w:rsidR="005F73CF" w:rsidRPr="000223C2" w:rsidRDefault="005F73CF" w:rsidP="005F73CF">
      <w:pPr>
        <w:pStyle w:val="subsection"/>
      </w:pPr>
      <w:r w:rsidRPr="000223C2">
        <w:tab/>
        <w:t>(3)</w:t>
      </w:r>
      <w:r w:rsidRPr="000223C2">
        <w:tab/>
        <w:t xml:space="preserve">Where the High Court remits a matter, or any part of a matter, under </w:t>
      </w:r>
      <w:r w:rsidR="002D481D" w:rsidRPr="000223C2">
        <w:t>subsection (</w:t>
      </w:r>
      <w:r w:rsidRPr="000223C2">
        <w:t>2) or (2A) to a court:</w:t>
      </w:r>
    </w:p>
    <w:p w:rsidR="005F73CF" w:rsidRPr="000223C2" w:rsidRDefault="005F73CF" w:rsidP="005F73CF">
      <w:pPr>
        <w:pStyle w:val="paragraph"/>
      </w:pPr>
      <w:r w:rsidRPr="000223C2">
        <w:tab/>
        <w:t>(a)</w:t>
      </w:r>
      <w:r w:rsidRPr="000223C2">
        <w:tab/>
        <w:t>that court has jurisdiction in the matter, or in that part of the matter, as the case may be; and</w:t>
      </w:r>
    </w:p>
    <w:p w:rsidR="005F73CF" w:rsidRPr="000223C2" w:rsidRDefault="005F73CF" w:rsidP="005F73CF">
      <w:pPr>
        <w:pStyle w:val="paragraph"/>
      </w:pPr>
      <w:r w:rsidRPr="000223C2">
        <w:tab/>
        <w:t>(b)</w:t>
      </w:r>
      <w:r w:rsidRPr="000223C2">
        <w:tab/>
        <w:t>subject to any directions of the High Court, further proceedings in the matter, or in that part of the matter, as the case may be, shall be as directed by that court.</w:t>
      </w:r>
    </w:p>
    <w:p w:rsidR="005D0960" w:rsidRPr="000223C2" w:rsidRDefault="005D0960" w:rsidP="005D0960">
      <w:pPr>
        <w:pStyle w:val="subsection"/>
      </w:pPr>
      <w:r w:rsidRPr="000223C2">
        <w:tab/>
        <w:t>(4)</w:t>
      </w:r>
      <w:r w:rsidRPr="000223C2">
        <w:tab/>
        <w:t>The High Court may remit a matter, or any part of a matter, under this section without an oral hearing.</w:t>
      </w:r>
    </w:p>
    <w:p w:rsidR="005F73CF" w:rsidRPr="000223C2" w:rsidRDefault="005F73CF" w:rsidP="005F73CF">
      <w:pPr>
        <w:pStyle w:val="ActHead5"/>
      </w:pPr>
      <w:bookmarkStart w:id="55" w:name="_Toc170222925"/>
      <w:r w:rsidRPr="006532DC">
        <w:rPr>
          <w:rStyle w:val="CharSectno"/>
        </w:rPr>
        <w:t>45</w:t>
      </w:r>
      <w:r w:rsidRPr="000223C2">
        <w:t xml:space="preserve">  Defence in causes removed to High Court</w:t>
      </w:r>
      <w:bookmarkEnd w:id="55"/>
    </w:p>
    <w:p w:rsidR="005F73CF" w:rsidRPr="000223C2" w:rsidRDefault="005F73CF" w:rsidP="005F73CF">
      <w:pPr>
        <w:pStyle w:val="subsection"/>
      </w:pPr>
      <w:r w:rsidRPr="000223C2">
        <w:tab/>
      </w:r>
      <w:r w:rsidRPr="000223C2">
        <w:tab/>
        <w:t>When a cause is removed in whole or in part from any court into the High Court, the defendant may set up by way of defence any matter that he or she might have set up if the cause had been commenced in the High Court, notwithstanding that the court from which the cause was removed did not have jurisdiction to entertain the matter of defence or could not entertain it in the same cause.</w:t>
      </w:r>
    </w:p>
    <w:p w:rsidR="005F73CF" w:rsidRPr="000223C2" w:rsidRDefault="005F73CF" w:rsidP="00FC289D">
      <w:pPr>
        <w:pStyle w:val="ActHead2"/>
        <w:pageBreakBefore/>
      </w:pPr>
      <w:bookmarkStart w:id="56" w:name="_Toc170222926"/>
      <w:r w:rsidRPr="006532DC">
        <w:rPr>
          <w:rStyle w:val="CharPartNo"/>
        </w:rPr>
        <w:t>Part</w:t>
      </w:r>
      <w:r w:rsidR="007708ED" w:rsidRPr="006532DC">
        <w:rPr>
          <w:rStyle w:val="CharPartNo"/>
        </w:rPr>
        <w:t> </w:t>
      </w:r>
      <w:r w:rsidRPr="006532DC">
        <w:rPr>
          <w:rStyle w:val="CharPartNo"/>
        </w:rPr>
        <w:t>VIII</w:t>
      </w:r>
      <w:r w:rsidRPr="000223C2">
        <w:t>—</w:t>
      </w:r>
      <w:r w:rsidRPr="006532DC">
        <w:rPr>
          <w:rStyle w:val="CharPartText"/>
        </w:rPr>
        <w:t>Enforcement of certain orders concerning court proceedings</w:t>
      </w:r>
      <w:bookmarkEnd w:id="56"/>
    </w:p>
    <w:p w:rsidR="005F73CF" w:rsidRPr="000223C2" w:rsidRDefault="00C6532C" w:rsidP="005F73CF">
      <w:pPr>
        <w:pStyle w:val="Header"/>
      </w:pPr>
      <w:r w:rsidRPr="006532DC">
        <w:rPr>
          <w:rStyle w:val="CharDivNo"/>
        </w:rPr>
        <w:t xml:space="preserve"> </w:t>
      </w:r>
      <w:r w:rsidRPr="006532DC">
        <w:rPr>
          <w:rStyle w:val="CharDivText"/>
        </w:rPr>
        <w:t xml:space="preserve"> </w:t>
      </w:r>
    </w:p>
    <w:p w:rsidR="005F73CF" w:rsidRPr="000223C2" w:rsidRDefault="005F73CF" w:rsidP="005F73CF">
      <w:pPr>
        <w:pStyle w:val="ActHead5"/>
      </w:pPr>
      <w:bookmarkStart w:id="57" w:name="_Toc170222927"/>
      <w:r w:rsidRPr="006532DC">
        <w:rPr>
          <w:rStyle w:val="CharSectno"/>
        </w:rPr>
        <w:t>46</w:t>
      </w:r>
      <w:r w:rsidRPr="000223C2">
        <w:t xml:space="preserve">  Interpretation</w:t>
      </w:r>
      <w:bookmarkEnd w:id="57"/>
    </w:p>
    <w:p w:rsidR="005F73CF" w:rsidRPr="000223C2" w:rsidRDefault="005F73CF" w:rsidP="005F73CF">
      <w:pPr>
        <w:pStyle w:val="subsection"/>
      </w:pPr>
      <w:r w:rsidRPr="000223C2">
        <w:tab/>
      </w:r>
      <w:r w:rsidRPr="000223C2">
        <w:tab/>
        <w:t>In this Part:</w:t>
      </w:r>
    </w:p>
    <w:p w:rsidR="005F73CF" w:rsidRPr="000223C2" w:rsidRDefault="005F73CF" w:rsidP="005F73CF">
      <w:pPr>
        <w:pStyle w:val="Definition"/>
      </w:pPr>
      <w:smartTag w:uri="urn:schemas-microsoft-com:office:smarttags" w:element="country-region">
        <w:smartTag w:uri="urn:schemas-microsoft-com:office:smarttags" w:element="place">
          <w:r w:rsidRPr="000223C2">
            <w:rPr>
              <w:b/>
              <w:i/>
            </w:rPr>
            <w:t>Australia</w:t>
          </w:r>
        </w:smartTag>
      </w:smartTag>
      <w:r w:rsidRPr="000223C2">
        <w:t xml:space="preserve"> includes the external Territories.</w:t>
      </w:r>
    </w:p>
    <w:p w:rsidR="005F73CF" w:rsidRPr="000223C2" w:rsidRDefault="005F73CF" w:rsidP="005F73CF">
      <w:pPr>
        <w:pStyle w:val="Definition"/>
      </w:pPr>
      <w:r w:rsidRPr="000223C2">
        <w:rPr>
          <w:b/>
          <w:i/>
        </w:rPr>
        <w:t>court</w:t>
      </w:r>
      <w:r w:rsidRPr="000223C2">
        <w:t xml:space="preserve"> means a court of Victoria, and includes a Judge of such a court and any Magistrate, Justice of the Peace or Coroner of Victoria.</w:t>
      </w:r>
    </w:p>
    <w:p w:rsidR="005F73CF" w:rsidRPr="000223C2" w:rsidRDefault="005F73CF" w:rsidP="005F73CF">
      <w:pPr>
        <w:pStyle w:val="Definition"/>
      </w:pPr>
      <w:r w:rsidRPr="000223C2">
        <w:rPr>
          <w:b/>
          <w:i/>
        </w:rPr>
        <w:t>make</w:t>
      </w:r>
      <w:r w:rsidRPr="000223C2">
        <w:t>, in relation to an order being a direction, includes give.</w:t>
      </w:r>
    </w:p>
    <w:p w:rsidR="005F73CF" w:rsidRPr="000223C2" w:rsidRDefault="005F73CF" w:rsidP="005F73CF">
      <w:pPr>
        <w:pStyle w:val="Definition"/>
      </w:pPr>
      <w:r w:rsidRPr="000223C2">
        <w:rPr>
          <w:b/>
          <w:i/>
        </w:rPr>
        <w:t>order</w:t>
      </w:r>
      <w:r w:rsidRPr="000223C2">
        <w:t xml:space="preserve"> includes a direction.</w:t>
      </w:r>
    </w:p>
    <w:p w:rsidR="005F73CF" w:rsidRPr="000223C2" w:rsidRDefault="005F73CF" w:rsidP="005F73CF">
      <w:pPr>
        <w:pStyle w:val="Definition"/>
      </w:pPr>
      <w:r w:rsidRPr="000223C2">
        <w:rPr>
          <w:b/>
          <w:i/>
        </w:rPr>
        <w:t>proceedings</w:t>
      </w:r>
      <w:r w:rsidRPr="000223C2">
        <w:t xml:space="preserve"> means criminal proceedings arising out of, or in any way relating to, the incident that occurred at the Sheraton Hotel in </w:t>
      </w:r>
      <w:smartTag w:uri="urn:schemas-microsoft-com:office:smarttags" w:element="City">
        <w:smartTag w:uri="urn:schemas-microsoft-com:office:smarttags" w:element="place">
          <w:r w:rsidRPr="000223C2">
            <w:t>Melbourne</w:t>
          </w:r>
        </w:smartTag>
      </w:smartTag>
      <w:r w:rsidRPr="000223C2">
        <w:t xml:space="preserve"> on the night of 30</w:t>
      </w:r>
      <w:r w:rsidR="002D481D" w:rsidRPr="000223C2">
        <w:t> </w:t>
      </w:r>
      <w:r w:rsidRPr="000223C2">
        <w:t>November 1983 involving the Australian Secret Intelligence Service.</w:t>
      </w:r>
    </w:p>
    <w:p w:rsidR="005F73CF" w:rsidRPr="000223C2" w:rsidRDefault="005F73CF" w:rsidP="005F73CF">
      <w:pPr>
        <w:pStyle w:val="ActHead5"/>
      </w:pPr>
      <w:bookmarkStart w:id="58" w:name="_Toc170222928"/>
      <w:r w:rsidRPr="006532DC">
        <w:rPr>
          <w:rStyle w:val="CharSectno"/>
        </w:rPr>
        <w:t>47</w:t>
      </w:r>
      <w:r w:rsidRPr="000223C2">
        <w:t xml:space="preserve">  Application</w:t>
      </w:r>
      <w:bookmarkEnd w:id="58"/>
    </w:p>
    <w:p w:rsidR="005F73CF" w:rsidRPr="000223C2" w:rsidRDefault="005F73CF" w:rsidP="005F73CF">
      <w:pPr>
        <w:pStyle w:val="subsection"/>
      </w:pPr>
      <w:r w:rsidRPr="000223C2">
        <w:tab/>
      </w:r>
      <w:r w:rsidRPr="000223C2">
        <w:tab/>
        <w:t xml:space="preserve">This </w:t>
      </w:r>
      <w:r w:rsidR="00C6532C" w:rsidRPr="000223C2">
        <w:t>Part </w:t>
      </w:r>
      <w:r w:rsidRPr="000223C2">
        <w:t>applies to and in relation to:</w:t>
      </w:r>
    </w:p>
    <w:p w:rsidR="005F73CF" w:rsidRPr="000223C2" w:rsidRDefault="005F73CF" w:rsidP="005F73CF">
      <w:pPr>
        <w:pStyle w:val="paragraph"/>
      </w:pPr>
      <w:r w:rsidRPr="000223C2">
        <w:tab/>
        <w:t>(a)</w:t>
      </w:r>
      <w:r w:rsidRPr="000223C2">
        <w:tab/>
        <w:t xml:space="preserve">all natural persons, whether resident in </w:t>
      </w:r>
      <w:smartTag w:uri="urn:schemas-microsoft-com:office:smarttags" w:element="country-region">
        <w:smartTag w:uri="urn:schemas-microsoft-com:office:smarttags" w:element="place">
          <w:r w:rsidRPr="000223C2">
            <w:t>Australia</w:t>
          </w:r>
        </w:smartTag>
      </w:smartTag>
      <w:r w:rsidRPr="000223C2">
        <w:t xml:space="preserve"> or not and whether Australian citizens or not; and</w:t>
      </w:r>
    </w:p>
    <w:p w:rsidR="005F73CF" w:rsidRPr="000223C2" w:rsidRDefault="005F73CF" w:rsidP="005F73CF">
      <w:pPr>
        <w:pStyle w:val="paragraph"/>
      </w:pPr>
      <w:r w:rsidRPr="000223C2">
        <w:tab/>
        <w:t>(b)</w:t>
      </w:r>
      <w:r w:rsidRPr="000223C2">
        <w:tab/>
        <w:t xml:space="preserve">all bodies corporate, whether incorporated in </w:t>
      </w:r>
      <w:smartTag w:uri="urn:schemas-microsoft-com:office:smarttags" w:element="country-region">
        <w:smartTag w:uri="urn:schemas-microsoft-com:office:smarttags" w:element="place">
          <w:r w:rsidRPr="000223C2">
            <w:t>Australia</w:t>
          </w:r>
        </w:smartTag>
      </w:smartTag>
      <w:r w:rsidRPr="000223C2">
        <w:t xml:space="preserve"> or not;</w:t>
      </w:r>
    </w:p>
    <w:p w:rsidR="005F73CF" w:rsidRPr="000223C2" w:rsidRDefault="005F73CF" w:rsidP="005F73CF">
      <w:pPr>
        <w:pStyle w:val="subsection2"/>
      </w:pPr>
      <w:r w:rsidRPr="000223C2">
        <w:t xml:space="preserve">and extends to acts done or omitted to be done outside </w:t>
      </w:r>
      <w:smartTag w:uri="urn:schemas-microsoft-com:office:smarttags" w:element="country-region">
        <w:smartTag w:uri="urn:schemas-microsoft-com:office:smarttags" w:element="place">
          <w:r w:rsidRPr="000223C2">
            <w:t>Australia</w:t>
          </w:r>
        </w:smartTag>
      </w:smartTag>
      <w:r w:rsidRPr="000223C2">
        <w:t>.</w:t>
      </w:r>
    </w:p>
    <w:p w:rsidR="005F73CF" w:rsidRPr="000223C2" w:rsidRDefault="005F73CF" w:rsidP="005F73CF">
      <w:pPr>
        <w:pStyle w:val="ActHead5"/>
      </w:pPr>
      <w:bookmarkStart w:id="59" w:name="_Toc170222929"/>
      <w:r w:rsidRPr="006532DC">
        <w:rPr>
          <w:rStyle w:val="CharSectno"/>
        </w:rPr>
        <w:t>48</w:t>
      </w:r>
      <w:r w:rsidRPr="000223C2">
        <w:t xml:space="preserve">  Crown to be bound</w:t>
      </w:r>
      <w:bookmarkEnd w:id="59"/>
    </w:p>
    <w:p w:rsidR="005F73CF" w:rsidRPr="000223C2" w:rsidRDefault="005F73CF" w:rsidP="005F73CF">
      <w:pPr>
        <w:pStyle w:val="subsection"/>
      </w:pPr>
      <w:r w:rsidRPr="000223C2">
        <w:tab/>
      </w:r>
      <w:r w:rsidRPr="000223C2">
        <w:tab/>
        <w:t xml:space="preserve">This </w:t>
      </w:r>
      <w:r w:rsidR="00C6532C" w:rsidRPr="000223C2">
        <w:t>Part </w:t>
      </w:r>
      <w:r w:rsidRPr="000223C2">
        <w:t>binds the Crown in right of the Commonwealth, of each of the States</w:t>
      </w:r>
      <w:r w:rsidR="00B61B31" w:rsidRPr="000223C2">
        <w:t xml:space="preserve"> and of the Northern Territory</w:t>
      </w:r>
      <w:r w:rsidRPr="000223C2">
        <w:t>.</w:t>
      </w:r>
    </w:p>
    <w:p w:rsidR="005F73CF" w:rsidRPr="000223C2" w:rsidRDefault="005F73CF" w:rsidP="005F73CF">
      <w:pPr>
        <w:pStyle w:val="ActHead5"/>
      </w:pPr>
      <w:bookmarkStart w:id="60" w:name="_Toc170222930"/>
      <w:r w:rsidRPr="006532DC">
        <w:rPr>
          <w:rStyle w:val="CharSectno"/>
        </w:rPr>
        <w:t>49</w:t>
      </w:r>
      <w:r w:rsidRPr="000223C2">
        <w:t xml:space="preserve">  Contravention of order to constitute contempt</w:t>
      </w:r>
      <w:bookmarkEnd w:id="60"/>
    </w:p>
    <w:p w:rsidR="005F73CF" w:rsidRPr="000223C2" w:rsidRDefault="005F73CF" w:rsidP="005F73CF">
      <w:pPr>
        <w:pStyle w:val="subsection"/>
      </w:pPr>
      <w:r w:rsidRPr="000223C2">
        <w:tab/>
        <w:t>(1)</w:t>
      </w:r>
      <w:r w:rsidRPr="000223C2">
        <w:tab/>
        <w:t>If a court makes an order to which this subsection applies in relation to proceedings before the court on the ground, or on grounds that include the ground, however the ground is expressed, that the making of the order is necessary or desirable in the interests of the national or international security of Australia or in the interests of the physical safety of the accused, of a witness or of any other person, a person shall not contravene or fail to comply with the order so far as it is applicable in relation to the last</w:t>
      </w:r>
      <w:r w:rsidR="006532DC">
        <w:noBreakHyphen/>
      </w:r>
      <w:r w:rsidRPr="000223C2">
        <w:t>mentioned person.</w:t>
      </w:r>
    </w:p>
    <w:p w:rsidR="005F73CF" w:rsidRPr="000223C2" w:rsidRDefault="005F73CF" w:rsidP="005F73CF">
      <w:pPr>
        <w:pStyle w:val="subsection"/>
      </w:pPr>
      <w:r w:rsidRPr="000223C2">
        <w:tab/>
        <w:t>(2)</w:t>
      </w:r>
      <w:r w:rsidRPr="000223C2">
        <w:tab/>
        <w:t xml:space="preserve">By force of this subsection, an order referred to in </w:t>
      </w:r>
      <w:r w:rsidR="002D481D" w:rsidRPr="000223C2">
        <w:t>subsection (</w:t>
      </w:r>
      <w:r w:rsidRPr="000223C2">
        <w:t xml:space="preserve">1) applies, except so far as is inconsistent with the express terms of the order, in like manner as this </w:t>
      </w:r>
      <w:r w:rsidR="00C6532C" w:rsidRPr="000223C2">
        <w:t>Part </w:t>
      </w:r>
      <w:r w:rsidRPr="000223C2">
        <w:t>applies by virtue of section</w:t>
      </w:r>
      <w:r w:rsidR="002D481D" w:rsidRPr="000223C2">
        <w:t> </w:t>
      </w:r>
      <w:r w:rsidRPr="000223C2">
        <w:t>47.</w:t>
      </w:r>
    </w:p>
    <w:p w:rsidR="005F73CF" w:rsidRPr="000223C2" w:rsidRDefault="005F73CF" w:rsidP="005F73CF">
      <w:pPr>
        <w:pStyle w:val="subsection"/>
      </w:pPr>
      <w:r w:rsidRPr="000223C2">
        <w:tab/>
        <w:t>(3)</w:t>
      </w:r>
      <w:r w:rsidRPr="000223C2">
        <w:tab/>
      </w:r>
      <w:r w:rsidR="002D481D" w:rsidRPr="000223C2">
        <w:t>Subsection (</w:t>
      </w:r>
      <w:r w:rsidRPr="000223C2">
        <w:t>1) applies to:</w:t>
      </w:r>
    </w:p>
    <w:p w:rsidR="005F73CF" w:rsidRPr="000223C2" w:rsidRDefault="005F73CF" w:rsidP="005F73CF">
      <w:pPr>
        <w:pStyle w:val="paragraph"/>
      </w:pPr>
      <w:r w:rsidRPr="000223C2">
        <w:tab/>
        <w:t>(a)</w:t>
      </w:r>
      <w:r w:rsidRPr="000223C2">
        <w:tab/>
        <w:t>an order that the proceedings are, or part of the proceedings is, to take place in a closed hearing;</w:t>
      </w:r>
    </w:p>
    <w:p w:rsidR="005F73CF" w:rsidRPr="000223C2" w:rsidRDefault="005F73CF" w:rsidP="005F73CF">
      <w:pPr>
        <w:pStyle w:val="paragraph"/>
      </w:pPr>
      <w:r w:rsidRPr="000223C2">
        <w:tab/>
        <w:t>(b)</w:t>
      </w:r>
      <w:r w:rsidRPr="000223C2">
        <w:tab/>
        <w:t>an order that a person is, or persons included in a specified class of persons are, to be excluded from the whole or part of the proceedings;</w:t>
      </w:r>
    </w:p>
    <w:p w:rsidR="005F73CF" w:rsidRPr="000223C2" w:rsidRDefault="005F73CF" w:rsidP="005F73CF">
      <w:pPr>
        <w:pStyle w:val="paragraph"/>
      </w:pPr>
      <w:r w:rsidRPr="000223C2">
        <w:tab/>
        <w:t>(c)</w:t>
      </w:r>
      <w:r w:rsidRPr="000223C2">
        <w:tab/>
        <w:t>an order prohibiting or restricting the disclosure of information with respect to the whole or part of the proceedings;</w:t>
      </w:r>
    </w:p>
    <w:p w:rsidR="005F73CF" w:rsidRPr="000223C2" w:rsidRDefault="005F73CF" w:rsidP="005F73CF">
      <w:pPr>
        <w:pStyle w:val="paragraph"/>
      </w:pPr>
      <w:r w:rsidRPr="000223C2">
        <w:tab/>
        <w:t>(d)</w:t>
      </w:r>
      <w:r w:rsidRPr="000223C2">
        <w:tab/>
        <w:t>an order prohibiting or restricting the publication of a report of or relating to the whole or part of the proceedings;</w:t>
      </w:r>
    </w:p>
    <w:p w:rsidR="005F73CF" w:rsidRPr="000223C2" w:rsidRDefault="005F73CF" w:rsidP="005F73CF">
      <w:pPr>
        <w:pStyle w:val="paragraph"/>
      </w:pPr>
      <w:r w:rsidRPr="000223C2">
        <w:tab/>
        <w:t>(e)</w:t>
      </w:r>
      <w:r w:rsidRPr="000223C2">
        <w:tab/>
        <w:t>an order for the purpose of ensuring that no person without the approval of the court has access, whether before, during or after the hearing of the proceedings, to any indictment, affidavit, exhibit or other document used in the proceedings or to the records of the court relating to the proceedings; or</w:t>
      </w:r>
    </w:p>
    <w:p w:rsidR="005F73CF" w:rsidRPr="000223C2" w:rsidRDefault="005F73CF" w:rsidP="005F73CF">
      <w:pPr>
        <w:pStyle w:val="paragraph"/>
      </w:pPr>
      <w:r w:rsidRPr="000223C2">
        <w:tab/>
        <w:t>(f)</w:t>
      </w:r>
      <w:r w:rsidRPr="000223C2">
        <w:tab/>
        <w:t>an order combining any 2 or more of the foregoing orders.</w:t>
      </w:r>
    </w:p>
    <w:p w:rsidR="005F73CF" w:rsidRPr="000223C2" w:rsidRDefault="005F73CF" w:rsidP="005F73CF">
      <w:pPr>
        <w:pStyle w:val="subsection"/>
      </w:pPr>
      <w:r w:rsidRPr="000223C2">
        <w:tab/>
        <w:t>(4)</w:t>
      </w:r>
      <w:r w:rsidRPr="000223C2">
        <w:tab/>
        <w:t xml:space="preserve">If a person contravenes or fails to comply with an order referred to in </w:t>
      </w:r>
      <w:r w:rsidR="002D481D" w:rsidRPr="000223C2">
        <w:t>subsection (</w:t>
      </w:r>
      <w:r w:rsidRPr="000223C2">
        <w:t>1), the Federal Court of Australia has the same powers to punish the person for the contravention or failure as if the order had been made by that Court.</w:t>
      </w:r>
    </w:p>
    <w:p w:rsidR="005F73CF" w:rsidRPr="000223C2" w:rsidRDefault="005F73CF" w:rsidP="005F73CF">
      <w:pPr>
        <w:pStyle w:val="ActHead5"/>
      </w:pPr>
      <w:bookmarkStart w:id="61" w:name="_Toc170222931"/>
      <w:r w:rsidRPr="006532DC">
        <w:rPr>
          <w:rStyle w:val="CharSectno"/>
        </w:rPr>
        <w:t>50</w:t>
      </w:r>
      <w:r w:rsidRPr="000223C2">
        <w:t xml:space="preserve">  Reports</w:t>
      </w:r>
      <w:bookmarkEnd w:id="61"/>
    </w:p>
    <w:p w:rsidR="005F73CF" w:rsidRPr="000223C2" w:rsidRDefault="005F73CF" w:rsidP="005F73CF">
      <w:pPr>
        <w:pStyle w:val="subsection"/>
      </w:pPr>
      <w:r w:rsidRPr="000223C2">
        <w:tab/>
        <w:t>(1)</w:t>
      </w:r>
      <w:r w:rsidRPr="000223C2">
        <w:tab/>
        <w:t xml:space="preserve">Subject to </w:t>
      </w:r>
      <w:r w:rsidR="002D481D" w:rsidRPr="000223C2">
        <w:t>subsection (</w:t>
      </w:r>
      <w:r w:rsidRPr="000223C2">
        <w:t>2), the Attorney</w:t>
      </w:r>
      <w:r w:rsidR="006532DC">
        <w:noBreakHyphen/>
      </w:r>
      <w:r w:rsidRPr="000223C2">
        <w:t>General of the Commonwealth shall, as soon as practicable after each 30</w:t>
      </w:r>
      <w:r w:rsidR="002D481D" w:rsidRPr="000223C2">
        <w:t> </w:t>
      </w:r>
      <w:r w:rsidRPr="000223C2">
        <w:t>June, lay before each House of the Parliament a report setting out:</w:t>
      </w:r>
    </w:p>
    <w:p w:rsidR="005F73CF" w:rsidRPr="000223C2" w:rsidRDefault="005F73CF" w:rsidP="005F73CF">
      <w:pPr>
        <w:pStyle w:val="paragraph"/>
      </w:pPr>
      <w:r w:rsidRPr="000223C2">
        <w:tab/>
        <w:t>(a)</w:t>
      </w:r>
      <w:r w:rsidRPr="000223C2">
        <w:tab/>
        <w:t>the number of proceedings in which, to his or her knowledge, orders referred to in subsection</w:t>
      </w:r>
      <w:r w:rsidR="002D481D" w:rsidRPr="000223C2">
        <w:t> </w:t>
      </w:r>
      <w:r w:rsidRPr="000223C2">
        <w:t>49(1) were made during the year that ended on that date; and</w:t>
      </w:r>
    </w:p>
    <w:p w:rsidR="005F73CF" w:rsidRPr="000223C2" w:rsidRDefault="005F73CF" w:rsidP="005F73CF">
      <w:pPr>
        <w:pStyle w:val="paragraph"/>
      </w:pPr>
      <w:r w:rsidRPr="000223C2">
        <w:tab/>
        <w:t>(b)</w:t>
      </w:r>
      <w:r w:rsidRPr="000223C2">
        <w:tab/>
        <w:t>particulars of those proceedings, including particulars of the judgments.</w:t>
      </w:r>
    </w:p>
    <w:p w:rsidR="005F73CF" w:rsidRPr="000223C2" w:rsidRDefault="005F73CF" w:rsidP="005F73CF">
      <w:pPr>
        <w:pStyle w:val="subsection"/>
      </w:pPr>
      <w:r w:rsidRPr="000223C2">
        <w:tab/>
        <w:t>(2)</w:t>
      </w:r>
      <w:r w:rsidRPr="000223C2">
        <w:tab/>
      </w:r>
      <w:r w:rsidR="002D481D" w:rsidRPr="000223C2">
        <w:t>Subsection (</w:t>
      </w:r>
      <w:r w:rsidRPr="000223C2">
        <w:t>1) does not require the making of a report in terms that would be inconsistent with any order referred to in subsection</w:t>
      </w:r>
      <w:r w:rsidR="002D481D" w:rsidRPr="000223C2">
        <w:t> </w:t>
      </w:r>
      <w:r w:rsidRPr="000223C2">
        <w:t>49(1).</w:t>
      </w:r>
    </w:p>
    <w:p w:rsidR="005F73CF" w:rsidRPr="000223C2" w:rsidRDefault="005F73CF" w:rsidP="005F73CF">
      <w:pPr>
        <w:pStyle w:val="ActHead5"/>
      </w:pPr>
      <w:bookmarkStart w:id="62" w:name="_Toc170222932"/>
      <w:r w:rsidRPr="006532DC">
        <w:rPr>
          <w:rStyle w:val="CharSectno"/>
        </w:rPr>
        <w:t>51</w:t>
      </w:r>
      <w:r w:rsidRPr="000223C2">
        <w:t xml:space="preserve">  Application of this Part</w:t>
      </w:r>
      <w:bookmarkEnd w:id="62"/>
    </w:p>
    <w:p w:rsidR="005F73CF" w:rsidRPr="000223C2" w:rsidRDefault="005F73CF" w:rsidP="005F73CF">
      <w:pPr>
        <w:pStyle w:val="subsection"/>
      </w:pPr>
      <w:r w:rsidRPr="000223C2">
        <w:tab/>
      </w:r>
      <w:r w:rsidRPr="000223C2">
        <w:tab/>
        <w:t xml:space="preserve">This </w:t>
      </w:r>
      <w:r w:rsidR="00C6532C" w:rsidRPr="000223C2">
        <w:t>Part </w:t>
      </w:r>
      <w:r w:rsidRPr="000223C2">
        <w:t xml:space="preserve">does not apply in relation to an order made later than 2 years after the commencement of the </w:t>
      </w:r>
      <w:r w:rsidRPr="000223C2">
        <w:rPr>
          <w:i/>
        </w:rPr>
        <w:t xml:space="preserve">Criminal Proceedings Act 1984 </w:t>
      </w:r>
      <w:r w:rsidRPr="000223C2">
        <w:t xml:space="preserve">of </w:t>
      </w:r>
      <w:smartTag w:uri="urn:schemas-microsoft-com:office:smarttags" w:element="State">
        <w:smartTag w:uri="urn:schemas-microsoft-com:office:smarttags" w:element="place">
          <w:r w:rsidRPr="000223C2">
            <w:t>Victoria</w:t>
          </w:r>
        </w:smartTag>
      </w:smartTag>
      <w:r w:rsidRPr="000223C2">
        <w:t>.</w:t>
      </w:r>
    </w:p>
    <w:p w:rsidR="005F73CF" w:rsidRPr="000223C2" w:rsidRDefault="005F73CF" w:rsidP="00FC289D">
      <w:pPr>
        <w:pStyle w:val="ActHead2"/>
        <w:pageBreakBefore/>
      </w:pPr>
      <w:bookmarkStart w:id="63" w:name="_Toc170222933"/>
      <w:r w:rsidRPr="006532DC">
        <w:rPr>
          <w:rStyle w:val="CharPartNo"/>
        </w:rPr>
        <w:t>Part</w:t>
      </w:r>
      <w:r w:rsidR="007708ED" w:rsidRPr="006532DC">
        <w:rPr>
          <w:rStyle w:val="CharPartNo"/>
        </w:rPr>
        <w:t> </w:t>
      </w:r>
      <w:r w:rsidRPr="006532DC">
        <w:rPr>
          <w:rStyle w:val="CharPartNo"/>
        </w:rPr>
        <w:t>VIIIA</w:t>
      </w:r>
      <w:r w:rsidRPr="000223C2">
        <w:t>—</w:t>
      </w:r>
      <w:r w:rsidRPr="006532DC">
        <w:rPr>
          <w:rStyle w:val="CharPartText"/>
        </w:rPr>
        <w:t>Legal practitioners</w:t>
      </w:r>
      <w:bookmarkEnd w:id="63"/>
    </w:p>
    <w:p w:rsidR="005F73CF" w:rsidRPr="000223C2" w:rsidRDefault="00C6532C" w:rsidP="005F73CF">
      <w:pPr>
        <w:pStyle w:val="Header"/>
      </w:pPr>
      <w:r w:rsidRPr="006532DC">
        <w:rPr>
          <w:rStyle w:val="CharDivNo"/>
        </w:rPr>
        <w:t xml:space="preserve"> </w:t>
      </w:r>
      <w:r w:rsidRPr="006532DC">
        <w:rPr>
          <w:rStyle w:val="CharDivText"/>
        </w:rPr>
        <w:t xml:space="preserve"> </w:t>
      </w:r>
    </w:p>
    <w:p w:rsidR="005F73CF" w:rsidRPr="000223C2" w:rsidRDefault="005F73CF" w:rsidP="005F73CF">
      <w:pPr>
        <w:pStyle w:val="ActHead5"/>
      </w:pPr>
      <w:bookmarkStart w:id="64" w:name="_Toc170222934"/>
      <w:r w:rsidRPr="006532DC">
        <w:rPr>
          <w:rStyle w:val="CharSectno"/>
        </w:rPr>
        <w:t>55A</w:t>
      </w:r>
      <w:r w:rsidRPr="000223C2">
        <w:t xml:space="preserve">  Right of barristers and solicitors admitted in federal courts to practise in those courts</w:t>
      </w:r>
      <w:bookmarkEnd w:id="64"/>
    </w:p>
    <w:p w:rsidR="005F73CF" w:rsidRPr="000223C2" w:rsidRDefault="005F73CF" w:rsidP="005F73CF">
      <w:pPr>
        <w:pStyle w:val="subsection"/>
      </w:pPr>
      <w:r w:rsidRPr="000223C2">
        <w:tab/>
      </w:r>
      <w:r w:rsidRPr="000223C2">
        <w:tab/>
        <w:t xml:space="preserve">A person who has been admitted to practise as a barrister or solicitor, or as both, under rules made in pursuance of </w:t>
      </w:r>
      <w:r w:rsidR="002D481D" w:rsidRPr="000223C2">
        <w:t>paragraph (</w:t>
      </w:r>
      <w:r w:rsidRPr="000223C2">
        <w:t>ga) of section</w:t>
      </w:r>
      <w:r w:rsidR="002D481D" w:rsidRPr="000223C2">
        <w:t> </w:t>
      </w:r>
      <w:r w:rsidRPr="000223C2">
        <w:t>86 of this Act is, subject to those rules, entitled to practise in any federal court as a barrister or solicitor, or as both, as the case may be.</w:t>
      </w:r>
    </w:p>
    <w:p w:rsidR="005F73CF" w:rsidRPr="000223C2" w:rsidRDefault="005F73CF" w:rsidP="005F73CF">
      <w:pPr>
        <w:pStyle w:val="ActHead5"/>
      </w:pPr>
      <w:bookmarkStart w:id="65" w:name="_Toc170222935"/>
      <w:r w:rsidRPr="006532DC">
        <w:rPr>
          <w:rStyle w:val="CharSectno"/>
        </w:rPr>
        <w:t>55B</w:t>
      </w:r>
      <w:r w:rsidRPr="000223C2">
        <w:t xml:space="preserve">  Right to practise as barrister or solicitor in federal courts and courts exercising federal jurisdiction</w:t>
      </w:r>
      <w:bookmarkEnd w:id="65"/>
    </w:p>
    <w:p w:rsidR="005F73CF" w:rsidRPr="000223C2" w:rsidRDefault="005F73CF" w:rsidP="005F73CF">
      <w:pPr>
        <w:pStyle w:val="subsection"/>
      </w:pPr>
      <w:r w:rsidRPr="000223C2">
        <w:tab/>
        <w:t>(1)</w:t>
      </w:r>
      <w:r w:rsidRPr="000223C2">
        <w:tab/>
        <w:t>Subject to this section, a person who:</w:t>
      </w:r>
    </w:p>
    <w:p w:rsidR="005F73CF" w:rsidRPr="000223C2" w:rsidRDefault="005F73CF" w:rsidP="005F73CF">
      <w:pPr>
        <w:pStyle w:val="paragraph"/>
      </w:pPr>
      <w:r w:rsidRPr="000223C2">
        <w:tab/>
        <w:t>(a)</w:t>
      </w:r>
      <w:r w:rsidRPr="000223C2">
        <w:tab/>
        <w:t>is for the time being entitled to practise as a barrister or solicitor, or as both, in the Supreme Court of a State; or</w:t>
      </w:r>
    </w:p>
    <w:p w:rsidR="005F73CF" w:rsidRPr="000223C2" w:rsidRDefault="005F73CF" w:rsidP="005F73CF">
      <w:pPr>
        <w:pStyle w:val="paragraph"/>
      </w:pPr>
      <w:r w:rsidRPr="000223C2">
        <w:tab/>
        <w:t>(b)</w:t>
      </w:r>
      <w:r w:rsidRPr="000223C2">
        <w:tab/>
        <w:t>is for the time being entitled, under a law (including this Act) in force in a Territory, to practise as a barrister or solicitor, or as both, in the Supreme Court of that Territory;</w:t>
      </w:r>
    </w:p>
    <w:p w:rsidR="005F73CF" w:rsidRPr="000223C2" w:rsidRDefault="005F73CF" w:rsidP="005F73CF">
      <w:pPr>
        <w:pStyle w:val="subsection2"/>
      </w:pPr>
      <w:r w:rsidRPr="000223C2">
        <w:t>has the like entitlement to practise in any federal court.</w:t>
      </w:r>
    </w:p>
    <w:p w:rsidR="005F73CF" w:rsidRPr="000223C2" w:rsidRDefault="005F73CF" w:rsidP="005F73CF">
      <w:pPr>
        <w:pStyle w:val="subsection"/>
      </w:pPr>
      <w:r w:rsidRPr="000223C2">
        <w:tab/>
        <w:t>(2)</w:t>
      </w:r>
      <w:r w:rsidRPr="000223C2">
        <w:tab/>
        <w:t xml:space="preserve">A person is not entitled to practise in a federal court as a solicitor by reason of </w:t>
      </w:r>
      <w:r w:rsidR="002D481D" w:rsidRPr="000223C2">
        <w:t>paragraph (</w:t>
      </w:r>
      <w:r w:rsidRPr="000223C2">
        <w:t>b) of the last preceding subsection unless:</w:t>
      </w:r>
    </w:p>
    <w:p w:rsidR="005F73CF" w:rsidRPr="000223C2" w:rsidRDefault="005F73CF" w:rsidP="005F73CF">
      <w:pPr>
        <w:pStyle w:val="paragraph"/>
      </w:pPr>
      <w:r w:rsidRPr="000223C2">
        <w:tab/>
        <w:t>(a)</w:t>
      </w:r>
      <w:r w:rsidRPr="000223C2">
        <w:tab/>
        <w:t>he or she has been admitted to practise as a solicitor or legal practitioner by the Supreme Court of the Territory; or</w:t>
      </w:r>
    </w:p>
    <w:p w:rsidR="005F73CF" w:rsidRPr="000223C2" w:rsidRDefault="005F73CF" w:rsidP="005F73CF">
      <w:pPr>
        <w:pStyle w:val="paragraph"/>
      </w:pPr>
      <w:r w:rsidRPr="000223C2">
        <w:tab/>
        <w:t>(b)</w:t>
      </w:r>
      <w:r w:rsidRPr="000223C2">
        <w:tab/>
        <w:t>he or she practises as a solicitor in the Territory and his or her sole or principal place of business as a solicitor is in the Territory.</w:t>
      </w:r>
    </w:p>
    <w:p w:rsidR="005F73CF" w:rsidRPr="000223C2" w:rsidRDefault="005F73CF" w:rsidP="005F73CF">
      <w:pPr>
        <w:pStyle w:val="subsection"/>
      </w:pPr>
      <w:r w:rsidRPr="000223C2">
        <w:tab/>
        <w:t>(3)</w:t>
      </w:r>
      <w:r w:rsidRPr="000223C2">
        <w:tab/>
        <w:t xml:space="preserve">A person is not entitled to practise as a barrister or solicitor in a federal court by reason of </w:t>
      </w:r>
      <w:r w:rsidR="002D481D" w:rsidRPr="000223C2">
        <w:t>subsection (</w:t>
      </w:r>
      <w:r w:rsidRPr="000223C2">
        <w:t>1) unless his or her name appears in the Register of Practitioners kept in accordance with the next succeeding section as a person entitled to practise in that capacity.</w:t>
      </w:r>
    </w:p>
    <w:p w:rsidR="005F73CF" w:rsidRPr="000223C2" w:rsidRDefault="005F73CF" w:rsidP="005F73CF">
      <w:pPr>
        <w:pStyle w:val="subsection"/>
      </w:pPr>
      <w:r w:rsidRPr="000223C2">
        <w:tab/>
        <w:t>(4)</w:t>
      </w:r>
      <w:r w:rsidRPr="000223C2">
        <w:tab/>
        <w:t xml:space="preserve">A person who is, under </w:t>
      </w:r>
      <w:r w:rsidR="002D481D" w:rsidRPr="000223C2">
        <w:t>subsection (</w:t>
      </w:r>
      <w:r w:rsidRPr="000223C2">
        <w:t>1), entitled to practise as a barrister or solicitor, or both, in any federal court has a right of audience:</w:t>
      </w:r>
    </w:p>
    <w:p w:rsidR="005F73CF" w:rsidRPr="000223C2" w:rsidRDefault="005F73CF" w:rsidP="005F73CF">
      <w:pPr>
        <w:pStyle w:val="paragraph"/>
      </w:pPr>
      <w:r w:rsidRPr="000223C2">
        <w:tab/>
        <w:t>(a)</w:t>
      </w:r>
      <w:r w:rsidRPr="000223C2">
        <w:tab/>
        <w:t>in any court of a State in relation to the exercise by the court of federal jurisdiction; and</w:t>
      </w:r>
    </w:p>
    <w:p w:rsidR="005F73CF" w:rsidRPr="000223C2" w:rsidRDefault="005F73CF" w:rsidP="005F73CF">
      <w:pPr>
        <w:pStyle w:val="paragraph"/>
      </w:pPr>
      <w:r w:rsidRPr="000223C2">
        <w:tab/>
        <w:t>(b)</w:t>
      </w:r>
      <w:r w:rsidRPr="000223C2">
        <w:tab/>
        <w:t>in any court of an internal Territory in relation to the exercise by the court of federal</w:t>
      </w:r>
      <w:r w:rsidR="006532DC">
        <w:noBreakHyphen/>
      </w:r>
      <w:r w:rsidRPr="000223C2">
        <w:t>type jurisdiction.</w:t>
      </w:r>
    </w:p>
    <w:p w:rsidR="005F73CF" w:rsidRPr="000223C2" w:rsidRDefault="005F73CF" w:rsidP="005F73CF">
      <w:pPr>
        <w:pStyle w:val="subsection"/>
      </w:pPr>
      <w:r w:rsidRPr="000223C2">
        <w:tab/>
        <w:t>(5)</w:t>
      </w:r>
      <w:r w:rsidRPr="000223C2">
        <w:tab/>
        <w:t xml:space="preserve">The Chief Justice of the Supreme Court of a State or an internal Territory may direct the Registrar or other proper officer of that Supreme Court to keep a Register of Practitioners for the purposes of </w:t>
      </w:r>
      <w:r w:rsidR="002D481D" w:rsidRPr="000223C2">
        <w:t>subsection (</w:t>
      </w:r>
      <w:r w:rsidRPr="000223C2">
        <w:t xml:space="preserve">4) and, where such a Register is kept in a State or Territory, a person is not entitled, in a court of that State or Territory, to the right of audience referred to in </w:t>
      </w:r>
      <w:r w:rsidR="002D481D" w:rsidRPr="000223C2">
        <w:t>subsection (</w:t>
      </w:r>
      <w:r w:rsidRPr="000223C2">
        <w:t>4) unless he or she is registered in that Register.</w:t>
      </w:r>
    </w:p>
    <w:p w:rsidR="005F73CF" w:rsidRPr="000223C2" w:rsidRDefault="005F73CF" w:rsidP="005F73CF">
      <w:pPr>
        <w:pStyle w:val="subsection"/>
      </w:pPr>
      <w:r w:rsidRPr="000223C2">
        <w:tab/>
        <w:t>(6)</w:t>
      </w:r>
      <w:r w:rsidRPr="000223C2">
        <w:tab/>
        <w:t xml:space="preserve">Where a Register is kept in a State or Territory in accordance with </w:t>
      </w:r>
      <w:r w:rsidR="002D481D" w:rsidRPr="000223C2">
        <w:t>subsection (</w:t>
      </w:r>
      <w:r w:rsidRPr="000223C2">
        <w:t xml:space="preserve">5), a person who satisfies the Registrar or other officer keeping the Register that he or she is a person referred to in </w:t>
      </w:r>
      <w:r w:rsidR="002D481D" w:rsidRPr="000223C2">
        <w:t>subsection (</w:t>
      </w:r>
      <w:r w:rsidRPr="000223C2">
        <w:t>4) is entitled to be registered in that Register.</w:t>
      </w:r>
    </w:p>
    <w:p w:rsidR="005F73CF" w:rsidRPr="000223C2" w:rsidRDefault="005F73CF" w:rsidP="005F73CF">
      <w:pPr>
        <w:pStyle w:val="subsection"/>
      </w:pPr>
      <w:r w:rsidRPr="000223C2">
        <w:tab/>
        <w:t>(7)</w:t>
      </w:r>
      <w:r w:rsidRPr="000223C2">
        <w:tab/>
        <w:t xml:space="preserve">Where it is proved to the satisfaction of the Supreme Court of a State or Territory constituted by 2 or more Judges that a person who is registered in the Register kept in that State or Territory in accordance with </w:t>
      </w:r>
      <w:r w:rsidR="002D481D" w:rsidRPr="000223C2">
        <w:t>subsection (</w:t>
      </w:r>
      <w:r w:rsidRPr="000223C2">
        <w:t>5) has been guilty of conduct that justifies it in so doing, the Supreme Court may order that person’s registration be cancelled or be suspended for a specified period, but the Supreme Court may, at any time, order that the registration of the person be restored or that the suspension be terminated.</w:t>
      </w:r>
    </w:p>
    <w:p w:rsidR="005F73CF" w:rsidRPr="000223C2" w:rsidRDefault="005F73CF" w:rsidP="005F73CF">
      <w:pPr>
        <w:pStyle w:val="subsection"/>
      </w:pPr>
      <w:r w:rsidRPr="000223C2">
        <w:tab/>
        <w:t>(8)</w:t>
      </w:r>
      <w:r w:rsidRPr="000223C2">
        <w:tab/>
        <w:t xml:space="preserve">The Registrar or other proper officer of the Supreme Court shall make such alterations and notations in a Register kept by him or her as are required by reason of orders of the Supreme Court under </w:t>
      </w:r>
      <w:r w:rsidR="002D481D" w:rsidRPr="000223C2">
        <w:t>subsection (</w:t>
      </w:r>
      <w:r w:rsidRPr="000223C2">
        <w:t>7).</w:t>
      </w:r>
    </w:p>
    <w:p w:rsidR="005F73CF" w:rsidRPr="000223C2" w:rsidRDefault="005F73CF" w:rsidP="005F73CF">
      <w:pPr>
        <w:pStyle w:val="subsection"/>
      </w:pPr>
      <w:r w:rsidRPr="000223C2">
        <w:tab/>
        <w:t>(9)</w:t>
      </w:r>
      <w:r w:rsidRPr="000223C2">
        <w:tab/>
        <w:t xml:space="preserve">Notwithstanding </w:t>
      </w:r>
      <w:r w:rsidR="002D481D" w:rsidRPr="000223C2">
        <w:t>subsection (</w:t>
      </w:r>
      <w:r w:rsidRPr="000223C2">
        <w:t xml:space="preserve">6), where the registration of a person has been cancelled in accordance with </w:t>
      </w:r>
      <w:r w:rsidR="002D481D" w:rsidRPr="000223C2">
        <w:t>subsection (</w:t>
      </w:r>
      <w:r w:rsidRPr="000223C2">
        <w:t xml:space="preserve">7) and has not been restored, or is for the time being suspended, that person is not entitled again to be registered in the Register except pursuant to an order under </w:t>
      </w:r>
      <w:r w:rsidR="002D481D" w:rsidRPr="000223C2">
        <w:t>subsection (</w:t>
      </w:r>
      <w:r w:rsidRPr="000223C2">
        <w:t>7).</w:t>
      </w:r>
    </w:p>
    <w:p w:rsidR="005F73CF" w:rsidRPr="000223C2" w:rsidRDefault="005F73CF" w:rsidP="005F73CF">
      <w:pPr>
        <w:pStyle w:val="subsection"/>
      </w:pPr>
      <w:r w:rsidRPr="000223C2">
        <w:tab/>
        <w:t>(10)</w:t>
      </w:r>
      <w:r w:rsidRPr="000223C2">
        <w:tab/>
        <w:t>In this section:</w:t>
      </w:r>
    </w:p>
    <w:p w:rsidR="005F73CF" w:rsidRPr="000223C2" w:rsidRDefault="005F73CF" w:rsidP="005F73CF">
      <w:pPr>
        <w:pStyle w:val="Definition"/>
      </w:pPr>
      <w:r w:rsidRPr="000223C2">
        <w:rPr>
          <w:b/>
          <w:i/>
        </w:rPr>
        <w:t>federal</w:t>
      </w:r>
      <w:r w:rsidR="006532DC">
        <w:rPr>
          <w:b/>
          <w:i/>
        </w:rPr>
        <w:noBreakHyphen/>
      </w:r>
      <w:r w:rsidRPr="000223C2">
        <w:rPr>
          <w:b/>
          <w:i/>
        </w:rPr>
        <w:t>type jurisdiction</w:t>
      </w:r>
      <w:r w:rsidRPr="000223C2">
        <w:t>, in relation to a court of an internal Territory, means jurisdiction conferred on the court by or under a law of the Commonwealth, but does not include jurisdiction conferred on the court under an Act providing for the acceptance, administration or government of that Territory.</w:t>
      </w:r>
    </w:p>
    <w:p w:rsidR="005F73CF" w:rsidRPr="000223C2" w:rsidRDefault="005F73CF" w:rsidP="005F73CF">
      <w:pPr>
        <w:pStyle w:val="ActHead5"/>
      </w:pPr>
      <w:bookmarkStart w:id="66" w:name="_Toc170222936"/>
      <w:r w:rsidRPr="006532DC">
        <w:rPr>
          <w:rStyle w:val="CharSectno"/>
        </w:rPr>
        <w:t>55C</w:t>
      </w:r>
      <w:r w:rsidRPr="000223C2">
        <w:t xml:space="preserve">  Register of Practitioners</w:t>
      </w:r>
      <w:bookmarkEnd w:id="66"/>
    </w:p>
    <w:p w:rsidR="005F73CF" w:rsidRPr="000223C2" w:rsidRDefault="005F73CF" w:rsidP="005F73CF">
      <w:pPr>
        <w:pStyle w:val="subsection"/>
      </w:pPr>
      <w:r w:rsidRPr="000223C2">
        <w:tab/>
        <w:t>(1)</w:t>
      </w:r>
      <w:r w:rsidRPr="000223C2">
        <w:tab/>
        <w:t>For the purposes of section</w:t>
      </w:r>
      <w:r w:rsidR="002D481D" w:rsidRPr="000223C2">
        <w:t> </w:t>
      </w:r>
      <w:r w:rsidRPr="000223C2">
        <w:t>55B, the Chief Executive and Principal Registrar of the High Court shall cause a Register of Practitioners to be kept at the Registry of the High Court.</w:t>
      </w:r>
    </w:p>
    <w:p w:rsidR="005F73CF" w:rsidRPr="000223C2" w:rsidRDefault="005F73CF" w:rsidP="005F73CF">
      <w:pPr>
        <w:pStyle w:val="subsection"/>
      </w:pPr>
      <w:r w:rsidRPr="000223C2">
        <w:tab/>
        <w:t>(2)</w:t>
      </w:r>
      <w:r w:rsidRPr="000223C2">
        <w:tab/>
        <w:t xml:space="preserve">Where it is shown to the satisfaction of the Chief Executive and Principal Registrar that a person would, but for </w:t>
      </w:r>
      <w:r w:rsidR="002D481D" w:rsidRPr="000223C2">
        <w:t>subsection (</w:t>
      </w:r>
      <w:r w:rsidRPr="000223C2">
        <w:t>3) of the last preceding section, be for the time being entitled by reason of that section to practise as a barrister or solicitor, or as both, in federal courts, the Chief Executive and Principal Registrar shall cause the name of the person, and the capacity in which he or she is to be entitled to practise, to be entered in the Register of Practitioners.</w:t>
      </w:r>
    </w:p>
    <w:p w:rsidR="005F73CF" w:rsidRPr="000223C2" w:rsidRDefault="005F73CF" w:rsidP="005F73CF">
      <w:pPr>
        <w:pStyle w:val="subsection"/>
      </w:pPr>
      <w:r w:rsidRPr="000223C2">
        <w:tab/>
        <w:t>(3)</w:t>
      </w:r>
      <w:r w:rsidRPr="000223C2">
        <w:tab/>
        <w:t xml:space="preserve">Where, otherwise than by reason of an order by the High Court under </w:t>
      </w:r>
      <w:r w:rsidR="002D481D" w:rsidRPr="000223C2">
        <w:t>subsection (</w:t>
      </w:r>
      <w:r w:rsidRPr="000223C2">
        <w:t>5), the Chief Executive and Principal Registrar is satisfied that a person whose name appears in the Register of Practitioners:</w:t>
      </w:r>
    </w:p>
    <w:p w:rsidR="005F73CF" w:rsidRPr="000223C2" w:rsidRDefault="005F73CF" w:rsidP="005F73CF">
      <w:pPr>
        <w:pStyle w:val="paragraph"/>
      </w:pPr>
      <w:r w:rsidRPr="000223C2">
        <w:tab/>
        <w:t>(a)</w:t>
      </w:r>
      <w:r w:rsidRPr="000223C2">
        <w:tab/>
        <w:t>is not for the time being entitled by reason of the last preceding section:</w:t>
      </w:r>
    </w:p>
    <w:p w:rsidR="005F73CF" w:rsidRPr="000223C2" w:rsidRDefault="005F73CF" w:rsidP="005F73CF">
      <w:pPr>
        <w:pStyle w:val="paragraphsub"/>
      </w:pPr>
      <w:r w:rsidRPr="000223C2">
        <w:tab/>
        <w:t>(i)</w:t>
      </w:r>
      <w:r w:rsidRPr="000223C2">
        <w:tab/>
        <w:t>to practise in federal courts; or</w:t>
      </w:r>
    </w:p>
    <w:p w:rsidR="005F73CF" w:rsidRPr="000223C2" w:rsidRDefault="005F73CF" w:rsidP="005F73CF">
      <w:pPr>
        <w:pStyle w:val="paragraphsub"/>
      </w:pPr>
      <w:r w:rsidRPr="000223C2">
        <w:tab/>
        <w:t>(ii)</w:t>
      </w:r>
      <w:r w:rsidRPr="000223C2">
        <w:tab/>
        <w:t>to practise in federal courts in a capacity specified in the Register; or</w:t>
      </w:r>
    </w:p>
    <w:p w:rsidR="005F73CF" w:rsidRPr="000223C2" w:rsidRDefault="005F73CF" w:rsidP="005F73CF">
      <w:pPr>
        <w:pStyle w:val="paragraph"/>
      </w:pPr>
      <w:r w:rsidRPr="000223C2">
        <w:tab/>
        <w:t>(b)</w:t>
      </w:r>
      <w:r w:rsidRPr="000223C2">
        <w:tab/>
        <w:t xml:space="preserve">would, but for </w:t>
      </w:r>
      <w:r w:rsidR="002D481D" w:rsidRPr="000223C2">
        <w:t>subsection (</w:t>
      </w:r>
      <w:r w:rsidRPr="000223C2">
        <w:t>3) of the last preceding section, be for the time being entitled by reason of that section to practise in federal courts in a capacity not specified in the Register;</w:t>
      </w:r>
    </w:p>
    <w:p w:rsidR="005F73CF" w:rsidRPr="000223C2" w:rsidRDefault="005F73CF" w:rsidP="005F73CF">
      <w:pPr>
        <w:pStyle w:val="subsection2"/>
      </w:pPr>
      <w:r w:rsidRPr="000223C2">
        <w:t>the Chief Executive and Principal Registrar shall cause the particulars in the Register in relation to the person to be struck out or amended, as the case requires.</w:t>
      </w:r>
    </w:p>
    <w:p w:rsidR="005F73CF" w:rsidRPr="000223C2" w:rsidRDefault="005F73CF" w:rsidP="005F73CF">
      <w:pPr>
        <w:pStyle w:val="subsection"/>
      </w:pPr>
      <w:r w:rsidRPr="000223C2">
        <w:tab/>
        <w:t>(4)</w:t>
      </w:r>
      <w:r w:rsidRPr="000223C2">
        <w:tab/>
        <w:t>Where the Chief Executive and Principal Registrar is satisfied that a person whose name appears in the Register of Practitioners has died, the Chief Executive and Principal Registrar shall cause the particulars in the Register in relation to the person to be struck out.</w:t>
      </w:r>
    </w:p>
    <w:p w:rsidR="005F73CF" w:rsidRPr="000223C2" w:rsidRDefault="005F73CF" w:rsidP="005F73CF">
      <w:pPr>
        <w:pStyle w:val="subsection"/>
      </w:pPr>
      <w:r w:rsidRPr="000223C2">
        <w:tab/>
        <w:t>(5)</w:t>
      </w:r>
      <w:r w:rsidRPr="000223C2">
        <w:tab/>
        <w:t>Where it is proved to the satisfaction of the High Court that a person whose name appears in the Register of Practitioners has been guilty of conduct that justifies it in so doing, the High Court may:</w:t>
      </w:r>
    </w:p>
    <w:p w:rsidR="005F73CF" w:rsidRPr="000223C2" w:rsidRDefault="005F73CF" w:rsidP="005F73CF">
      <w:pPr>
        <w:pStyle w:val="paragraph"/>
      </w:pPr>
      <w:r w:rsidRPr="000223C2">
        <w:tab/>
        <w:t>(a)</w:t>
      </w:r>
      <w:r w:rsidRPr="000223C2">
        <w:tab/>
        <w:t>order that the person be not entitled to practise in federal courts and that his or her name be struck off the Register; or</w:t>
      </w:r>
    </w:p>
    <w:p w:rsidR="005F73CF" w:rsidRPr="000223C2" w:rsidRDefault="005F73CF" w:rsidP="005F73CF">
      <w:pPr>
        <w:pStyle w:val="paragraph"/>
      </w:pPr>
      <w:r w:rsidRPr="000223C2">
        <w:tab/>
        <w:t>(b)</w:t>
      </w:r>
      <w:r w:rsidRPr="000223C2">
        <w:tab/>
        <w:t>order that the person’s entitlement to practise in federal courts be suspended for a specified period;</w:t>
      </w:r>
    </w:p>
    <w:p w:rsidR="005F73CF" w:rsidRPr="000223C2" w:rsidRDefault="005F73CF" w:rsidP="005F73CF">
      <w:pPr>
        <w:pStyle w:val="subsection2"/>
      </w:pPr>
      <w:r w:rsidRPr="000223C2">
        <w:t>but the High Court may at any time, by order, revoke or vary such an order.</w:t>
      </w:r>
    </w:p>
    <w:p w:rsidR="005F73CF" w:rsidRPr="000223C2" w:rsidRDefault="005F73CF" w:rsidP="005F73CF">
      <w:pPr>
        <w:pStyle w:val="subsection"/>
      </w:pPr>
      <w:r w:rsidRPr="000223C2">
        <w:tab/>
        <w:t>(6)</w:t>
      </w:r>
      <w:r w:rsidRPr="000223C2">
        <w:tab/>
        <w:t>Where the High Court makes an order under the last preceding subsection, the Chief Executive and Principal Registrar shall cause such entries or amendments to be made in the Register of Practitioners as are necessary to give effect to, or show the effect of, the order.</w:t>
      </w:r>
    </w:p>
    <w:p w:rsidR="005F73CF" w:rsidRPr="000223C2" w:rsidRDefault="005F73CF" w:rsidP="005F73CF">
      <w:pPr>
        <w:pStyle w:val="subsection"/>
      </w:pPr>
      <w:r w:rsidRPr="000223C2">
        <w:tab/>
        <w:t>(7)</w:t>
      </w:r>
      <w:r w:rsidRPr="000223C2">
        <w:tab/>
        <w:t>Where the Chief Executive and Principal Registrar causes an entry to be made in the Register of Practitioners, or causes an entry in the Register to be struck out or amended, the Registrar shall cause the ground on which, and the date upon which, the entry is so made, struck out or amended to be noted in the Register.</w:t>
      </w:r>
    </w:p>
    <w:p w:rsidR="005F73CF" w:rsidRPr="000223C2" w:rsidRDefault="005F73CF" w:rsidP="005F73CF">
      <w:pPr>
        <w:pStyle w:val="ActHead5"/>
      </w:pPr>
      <w:bookmarkStart w:id="67" w:name="_Toc170222937"/>
      <w:r w:rsidRPr="006532DC">
        <w:rPr>
          <w:rStyle w:val="CharSectno"/>
        </w:rPr>
        <w:t>55E</w:t>
      </w:r>
      <w:r w:rsidRPr="000223C2">
        <w:t xml:space="preserve">  Attorney</w:t>
      </w:r>
      <w:r w:rsidR="006532DC">
        <w:noBreakHyphen/>
      </w:r>
      <w:r w:rsidRPr="000223C2">
        <w:t>General’s lawyers</w:t>
      </w:r>
      <w:bookmarkEnd w:id="67"/>
      <w:r w:rsidRPr="000223C2">
        <w:rPr>
          <w:b w:val="0"/>
          <w:sz w:val="18"/>
        </w:rPr>
        <w:t xml:space="preserve"> </w:t>
      </w:r>
    </w:p>
    <w:p w:rsidR="005F73CF" w:rsidRPr="000223C2" w:rsidRDefault="005F73CF" w:rsidP="005F73CF">
      <w:pPr>
        <w:pStyle w:val="subsection"/>
      </w:pPr>
      <w:r w:rsidRPr="000223C2">
        <w:tab/>
        <w:t>(1)</w:t>
      </w:r>
      <w:r w:rsidRPr="000223C2">
        <w:tab/>
        <w:t>In this section and in sections</w:t>
      </w:r>
      <w:r w:rsidR="002D481D" w:rsidRPr="000223C2">
        <w:t> </w:t>
      </w:r>
      <w:r w:rsidRPr="000223C2">
        <w:t>55F and 55G:</w:t>
      </w:r>
    </w:p>
    <w:p w:rsidR="005F73CF" w:rsidRPr="000223C2" w:rsidRDefault="005F73CF" w:rsidP="005F73CF">
      <w:pPr>
        <w:pStyle w:val="Definition"/>
      </w:pPr>
      <w:r w:rsidRPr="000223C2">
        <w:rPr>
          <w:b/>
          <w:i/>
        </w:rPr>
        <w:t>Attorney</w:t>
      </w:r>
      <w:r w:rsidR="006532DC">
        <w:rPr>
          <w:b/>
          <w:i/>
        </w:rPr>
        <w:noBreakHyphen/>
      </w:r>
      <w:r w:rsidRPr="000223C2">
        <w:rPr>
          <w:b/>
          <w:i/>
        </w:rPr>
        <w:t>General’s lawyer</w:t>
      </w:r>
      <w:r w:rsidRPr="000223C2">
        <w:t xml:space="preserve"> means a person:</w:t>
      </w:r>
    </w:p>
    <w:p w:rsidR="0062300C" w:rsidRPr="000223C2" w:rsidRDefault="0062300C" w:rsidP="0062300C">
      <w:pPr>
        <w:pStyle w:val="paragraph"/>
      </w:pPr>
      <w:r w:rsidRPr="000223C2">
        <w:tab/>
        <w:t>(a)</w:t>
      </w:r>
      <w:r w:rsidRPr="000223C2">
        <w:tab/>
        <w:t>whose name is on:</w:t>
      </w:r>
    </w:p>
    <w:p w:rsidR="0062300C" w:rsidRPr="000223C2" w:rsidRDefault="0062300C" w:rsidP="0062300C">
      <w:pPr>
        <w:pStyle w:val="paragraphsub"/>
      </w:pPr>
      <w:r w:rsidRPr="000223C2">
        <w:tab/>
        <w:t>(i)</w:t>
      </w:r>
      <w:r w:rsidRPr="000223C2">
        <w:tab/>
        <w:t>the roll of barristers and solicitors of the High Court kept under the Rules of Court; or</w:t>
      </w:r>
    </w:p>
    <w:p w:rsidR="0062300C" w:rsidRPr="000223C2" w:rsidRDefault="0062300C" w:rsidP="0062300C">
      <w:pPr>
        <w:pStyle w:val="paragraphsub"/>
      </w:pPr>
      <w:r w:rsidRPr="000223C2">
        <w:tab/>
        <w:t>(ii)</w:t>
      </w:r>
      <w:r w:rsidRPr="000223C2">
        <w:tab/>
        <w:t>the roll of barristers, solicitors, barristers and solicitors or legal practitioners of the Supreme Court of a State or Territory; and</w:t>
      </w:r>
    </w:p>
    <w:p w:rsidR="005F73CF" w:rsidRPr="000223C2" w:rsidRDefault="005F73CF" w:rsidP="005F73CF">
      <w:pPr>
        <w:pStyle w:val="paragraph"/>
      </w:pPr>
      <w:r w:rsidRPr="000223C2">
        <w:tab/>
        <w:t>(b)</w:t>
      </w:r>
      <w:r w:rsidRPr="000223C2">
        <w:tab/>
        <w:t>who is either:</w:t>
      </w:r>
    </w:p>
    <w:p w:rsidR="005F73CF" w:rsidRPr="000223C2" w:rsidRDefault="005F73CF" w:rsidP="005F73CF">
      <w:pPr>
        <w:pStyle w:val="paragraphsub"/>
      </w:pPr>
      <w:r w:rsidRPr="000223C2">
        <w:tab/>
        <w:t>(i)</w:t>
      </w:r>
      <w:r w:rsidRPr="000223C2">
        <w:tab/>
        <w:t xml:space="preserve">the </w:t>
      </w:r>
      <w:r w:rsidR="00622DDE" w:rsidRPr="000223C2">
        <w:t>Secretary of</w:t>
      </w:r>
      <w:r w:rsidRPr="000223C2">
        <w:t xml:space="preserve"> the Attorney</w:t>
      </w:r>
      <w:r w:rsidR="006532DC">
        <w:noBreakHyphen/>
      </w:r>
      <w:r w:rsidRPr="000223C2">
        <w:t>General’s Department; or</w:t>
      </w:r>
    </w:p>
    <w:p w:rsidR="005F73CF" w:rsidRPr="000223C2" w:rsidRDefault="005F73CF" w:rsidP="005F73CF">
      <w:pPr>
        <w:pStyle w:val="paragraphsub"/>
      </w:pPr>
      <w:r w:rsidRPr="000223C2">
        <w:tab/>
        <w:t>(ii)</w:t>
      </w:r>
      <w:r w:rsidRPr="000223C2">
        <w:tab/>
        <w:t>a person in the Attorney</w:t>
      </w:r>
      <w:r w:rsidR="006532DC">
        <w:noBreakHyphen/>
      </w:r>
      <w:r w:rsidRPr="000223C2">
        <w:t xml:space="preserve">General’s Department who is engaged under the </w:t>
      </w:r>
      <w:r w:rsidRPr="000223C2">
        <w:rPr>
          <w:i/>
        </w:rPr>
        <w:t>Public Service Act 1999</w:t>
      </w:r>
      <w:r w:rsidRPr="000223C2">
        <w:t>.</w:t>
      </w:r>
    </w:p>
    <w:p w:rsidR="005F73CF" w:rsidRPr="000223C2" w:rsidRDefault="005F73CF" w:rsidP="005F73CF">
      <w:pPr>
        <w:pStyle w:val="subsection"/>
      </w:pPr>
      <w:r w:rsidRPr="000223C2">
        <w:tab/>
        <w:t>(2)</w:t>
      </w:r>
      <w:r w:rsidRPr="000223C2">
        <w:tab/>
        <w:t>An Attorney</w:t>
      </w:r>
      <w:r w:rsidR="006532DC">
        <w:noBreakHyphen/>
      </w:r>
      <w:r w:rsidRPr="000223C2">
        <w:t>General’s lawyer acting in that capacity is entitled:</w:t>
      </w:r>
    </w:p>
    <w:p w:rsidR="005F73CF" w:rsidRPr="000223C2" w:rsidRDefault="005F73CF" w:rsidP="005F73CF">
      <w:pPr>
        <w:pStyle w:val="paragraph"/>
      </w:pPr>
      <w:r w:rsidRPr="000223C2">
        <w:tab/>
        <w:t>(a)</w:t>
      </w:r>
      <w:r w:rsidRPr="000223C2">
        <w:tab/>
        <w:t>to do everything necessary or convenient for that purpose; and</w:t>
      </w:r>
    </w:p>
    <w:p w:rsidR="005F73CF" w:rsidRPr="000223C2" w:rsidRDefault="005F73CF" w:rsidP="005F73CF">
      <w:pPr>
        <w:pStyle w:val="paragraph"/>
      </w:pPr>
      <w:r w:rsidRPr="000223C2">
        <w:tab/>
        <w:t>(b)</w:t>
      </w:r>
      <w:r w:rsidRPr="000223C2">
        <w:tab/>
        <w:t>to practise as a barrister, solicitor, or barrister and solicitor in any court and in any State or Territory; and</w:t>
      </w:r>
    </w:p>
    <w:p w:rsidR="005F73CF" w:rsidRPr="000223C2" w:rsidRDefault="005F73CF" w:rsidP="005F73CF">
      <w:pPr>
        <w:pStyle w:val="paragraph"/>
      </w:pPr>
      <w:r w:rsidRPr="000223C2">
        <w:tab/>
        <w:t>(c)</w:t>
      </w:r>
      <w:r w:rsidRPr="000223C2">
        <w:tab/>
        <w:t>to all the rights and privileges of so practising;</w:t>
      </w:r>
    </w:p>
    <w:p w:rsidR="005F73CF" w:rsidRPr="000223C2" w:rsidRDefault="005F73CF" w:rsidP="005F73CF">
      <w:pPr>
        <w:pStyle w:val="subsection2"/>
      </w:pPr>
      <w:r w:rsidRPr="000223C2">
        <w:t>whether or not he or she is so entitled apart from this subsection.</w:t>
      </w:r>
    </w:p>
    <w:p w:rsidR="005F73CF" w:rsidRPr="000223C2" w:rsidRDefault="005F73CF" w:rsidP="005F73CF">
      <w:pPr>
        <w:pStyle w:val="subsection"/>
      </w:pPr>
      <w:r w:rsidRPr="000223C2">
        <w:tab/>
        <w:t>(3)</w:t>
      </w:r>
      <w:r w:rsidRPr="000223C2">
        <w:tab/>
        <w:t>An Attorney</w:t>
      </w:r>
      <w:r w:rsidR="006532DC">
        <w:noBreakHyphen/>
      </w:r>
      <w:r w:rsidRPr="000223C2">
        <w:t>General’s lawyer acting in that capacity in a State or Territory is not subject to a law of a State or Territory that relates to legal practitioners except to the extent that such laws:</w:t>
      </w:r>
    </w:p>
    <w:p w:rsidR="005F73CF" w:rsidRPr="000223C2" w:rsidRDefault="005F73CF" w:rsidP="005F73CF">
      <w:pPr>
        <w:pStyle w:val="paragraph"/>
      </w:pPr>
      <w:r w:rsidRPr="000223C2">
        <w:tab/>
        <w:t>(a)</w:t>
      </w:r>
      <w:r w:rsidRPr="000223C2">
        <w:tab/>
        <w:t>impose rights, duties or obligations on legal practitioners in relation to their clients or to the courts; or</w:t>
      </w:r>
    </w:p>
    <w:p w:rsidR="005F73CF" w:rsidRPr="000223C2" w:rsidRDefault="005F73CF" w:rsidP="005F73CF">
      <w:pPr>
        <w:pStyle w:val="paragraph"/>
      </w:pPr>
      <w:r w:rsidRPr="000223C2">
        <w:tab/>
        <w:t>(b)</w:t>
      </w:r>
      <w:r w:rsidRPr="000223C2">
        <w:tab/>
        <w:t>provide for disciplinary proceedings in relation to the misconduct of legal practitioners.</w:t>
      </w:r>
    </w:p>
    <w:p w:rsidR="005F73CF" w:rsidRPr="000223C2" w:rsidRDefault="005F73CF" w:rsidP="005F73CF">
      <w:pPr>
        <w:pStyle w:val="subsection"/>
      </w:pPr>
      <w:r w:rsidRPr="000223C2">
        <w:tab/>
        <w:t>(4)</w:t>
      </w:r>
      <w:r w:rsidRPr="000223C2">
        <w:tab/>
      </w:r>
      <w:r w:rsidR="002D481D" w:rsidRPr="000223C2">
        <w:t>Subsection (</w:t>
      </w:r>
      <w:r w:rsidRPr="000223C2">
        <w:t xml:space="preserve">3) is subject to </w:t>
      </w:r>
      <w:r w:rsidR="002D481D" w:rsidRPr="000223C2">
        <w:t>subsection (</w:t>
      </w:r>
      <w:r w:rsidRPr="000223C2">
        <w:t>6) and to section</w:t>
      </w:r>
      <w:r w:rsidR="002D481D" w:rsidRPr="000223C2">
        <w:t> </w:t>
      </w:r>
      <w:r w:rsidRPr="000223C2">
        <w:t>55F (Attorney</w:t>
      </w:r>
      <w:r w:rsidR="006532DC">
        <w:noBreakHyphen/>
      </w:r>
      <w:r w:rsidRPr="000223C2">
        <w:t>General’s lawyer may act for more than one party).</w:t>
      </w:r>
    </w:p>
    <w:p w:rsidR="005F73CF" w:rsidRPr="000223C2" w:rsidRDefault="005F73CF" w:rsidP="005F73CF">
      <w:pPr>
        <w:pStyle w:val="subsection"/>
      </w:pPr>
      <w:r w:rsidRPr="000223C2">
        <w:tab/>
        <w:t>(5)</w:t>
      </w:r>
      <w:r w:rsidRPr="000223C2">
        <w:tab/>
        <w:t>In considering the nature of the rights, duties and obligations of an Attorney</w:t>
      </w:r>
      <w:r w:rsidR="006532DC">
        <w:noBreakHyphen/>
      </w:r>
      <w:r w:rsidRPr="000223C2">
        <w:t>General’s lawyer in relation to a client, regard must be had to the lawyer’s position as a person in the Attorney</w:t>
      </w:r>
      <w:r w:rsidR="006532DC">
        <w:noBreakHyphen/>
      </w:r>
      <w:r w:rsidRPr="000223C2">
        <w:t xml:space="preserve">General’s Department engaged under the </w:t>
      </w:r>
      <w:r w:rsidRPr="000223C2">
        <w:rPr>
          <w:i/>
        </w:rPr>
        <w:t>Public Service Act 1999</w:t>
      </w:r>
      <w:r w:rsidRPr="000223C2">
        <w:t>.</w:t>
      </w:r>
    </w:p>
    <w:p w:rsidR="005F73CF" w:rsidRPr="000223C2" w:rsidRDefault="005F73CF" w:rsidP="005F73CF">
      <w:pPr>
        <w:pStyle w:val="subsection"/>
      </w:pPr>
      <w:r w:rsidRPr="000223C2">
        <w:tab/>
        <w:t>(6)</w:t>
      </w:r>
      <w:r w:rsidRPr="000223C2">
        <w:tab/>
        <w:t>An Attorney</w:t>
      </w:r>
      <w:r w:rsidR="006532DC">
        <w:noBreakHyphen/>
      </w:r>
      <w:r w:rsidRPr="000223C2">
        <w:t>General’s lawyer acting in that capacity is not subject to a law of a State or Territory that is prescribed for the purposes of this section.</w:t>
      </w:r>
    </w:p>
    <w:p w:rsidR="005F73CF" w:rsidRPr="000223C2" w:rsidRDefault="005F73CF" w:rsidP="005F73CF">
      <w:pPr>
        <w:pStyle w:val="ActHead5"/>
      </w:pPr>
      <w:bookmarkStart w:id="68" w:name="_Toc170222938"/>
      <w:r w:rsidRPr="006532DC">
        <w:rPr>
          <w:rStyle w:val="CharSectno"/>
        </w:rPr>
        <w:t>55F</w:t>
      </w:r>
      <w:r w:rsidRPr="000223C2">
        <w:t xml:space="preserve">  Attorney</w:t>
      </w:r>
      <w:r w:rsidR="006532DC">
        <w:noBreakHyphen/>
      </w:r>
      <w:r w:rsidRPr="000223C2">
        <w:t>General’s lawyer may act for more than one party</w:t>
      </w:r>
      <w:bookmarkEnd w:id="68"/>
    </w:p>
    <w:p w:rsidR="005F73CF" w:rsidRPr="000223C2" w:rsidRDefault="005F73CF" w:rsidP="005F73CF">
      <w:pPr>
        <w:pStyle w:val="subsection"/>
      </w:pPr>
      <w:r w:rsidRPr="000223C2">
        <w:tab/>
      </w:r>
      <w:r w:rsidRPr="000223C2">
        <w:tab/>
        <w:t>An Attorney</w:t>
      </w:r>
      <w:r w:rsidR="006532DC">
        <w:noBreakHyphen/>
      </w:r>
      <w:r w:rsidRPr="000223C2">
        <w:t>General’s lawyer may act in a matter for 2 or more parties who have conflicting interests in the matter if to do so has been approved by the Attorney</w:t>
      </w:r>
      <w:r w:rsidR="006532DC">
        <w:noBreakHyphen/>
      </w:r>
      <w:r w:rsidRPr="000223C2">
        <w:t>General:</w:t>
      </w:r>
    </w:p>
    <w:p w:rsidR="005F73CF" w:rsidRPr="000223C2" w:rsidRDefault="005F73CF" w:rsidP="005F73CF">
      <w:pPr>
        <w:pStyle w:val="paragraph"/>
      </w:pPr>
      <w:r w:rsidRPr="000223C2">
        <w:tab/>
        <w:t>(a)</w:t>
      </w:r>
      <w:r w:rsidRPr="000223C2">
        <w:tab/>
        <w:t>by way of approval in relation to the particular matter; or</w:t>
      </w:r>
    </w:p>
    <w:p w:rsidR="005F73CF" w:rsidRPr="000223C2" w:rsidRDefault="005F73CF" w:rsidP="005F73CF">
      <w:pPr>
        <w:pStyle w:val="paragraph"/>
      </w:pPr>
      <w:r w:rsidRPr="000223C2">
        <w:tab/>
        <w:t>(b)</w:t>
      </w:r>
      <w:r w:rsidRPr="000223C2">
        <w:tab/>
        <w:t>by way of written arrangements covering the circumstances in which an Attorney</w:t>
      </w:r>
      <w:r w:rsidR="006532DC">
        <w:noBreakHyphen/>
      </w:r>
      <w:r w:rsidRPr="000223C2">
        <w:t>General’s lawyer may so act.</w:t>
      </w:r>
    </w:p>
    <w:p w:rsidR="005F73CF" w:rsidRPr="000223C2" w:rsidRDefault="005F73CF" w:rsidP="005F73CF">
      <w:pPr>
        <w:pStyle w:val="ActHead5"/>
      </w:pPr>
      <w:bookmarkStart w:id="69" w:name="_Toc170222939"/>
      <w:r w:rsidRPr="006532DC">
        <w:rPr>
          <w:rStyle w:val="CharSectno"/>
        </w:rPr>
        <w:t>55G</w:t>
      </w:r>
      <w:r w:rsidRPr="000223C2">
        <w:t xml:space="preserve">  Commonwealth may charge for services of Attorney</w:t>
      </w:r>
      <w:r w:rsidR="006532DC">
        <w:noBreakHyphen/>
      </w:r>
      <w:r w:rsidRPr="000223C2">
        <w:t>General’s lawyer</w:t>
      </w:r>
      <w:bookmarkEnd w:id="69"/>
    </w:p>
    <w:p w:rsidR="005F73CF" w:rsidRPr="000223C2" w:rsidRDefault="005F73CF" w:rsidP="005F73CF">
      <w:pPr>
        <w:pStyle w:val="subsection"/>
      </w:pPr>
      <w:r w:rsidRPr="000223C2">
        <w:tab/>
        <w:t>(1)</w:t>
      </w:r>
      <w:r w:rsidRPr="000223C2">
        <w:tab/>
        <w:t>The Commonwealth may charge fees:</w:t>
      </w:r>
    </w:p>
    <w:p w:rsidR="005F73CF" w:rsidRPr="000223C2" w:rsidRDefault="005F73CF" w:rsidP="005F73CF">
      <w:pPr>
        <w:pStyle w:val="paragraph"/>
      </w:pPr>
      <w:r w:rsidRPr="000223C2">
        <w:tab/>
        <w:t>(a)</w:t>
      </w:r>
      <w:r w:rsidRPr="000223C2">
        <w:tab/>
        <w:t>in relation to services of a legal professional nature provided by an Attorney</w:t>
      </w:r>
      <w:r w:rsidR="006532DC">
        <w:noBreakHyphen/>
      </w:r>
      <w:r w:rsidRPr="000223C2">
        <w:t>General’s lawyer in his or her capacity as a person in the Attorney</w:t>
      </w:r>
      <w:r w:rsidR="006532DC">
        <w:noBreakHyphen/>
      </w:r>
      <w:r w:rsidRPr="000223C2">
        <w:t xml:space="preserve">General’s Department engaged under the </w:t>
      </w:r>
      <w:r w:rsidRPr="000223C2">
        <w:rPr>
          <w:i/>
        </w:rPr>
        <w:t>Public Service Act 1999</w:t>
      </w:r>
      <w:r w:rsidRPr="000223C2">
        <w:t>; and</w:t>
      </w:r>
    </w:p>
    <w:p w:rsidR="005F73CF" w:rsidRPr="000223C2" w:rsidRDefault="005F73CF" w:rsidP="005F73CF">
      <w:pPr>
        <w:pStyle w:val="paragraph"/>
      </w:pPr>
      <w:r w:rsidRPr="000223C2">
        <w:tab/>
        <w:t>(b)</w:t>
      </w:r>
      <w:r w:rsidRPr="000223C2">
        <w:tab/>
        <w:t>for disbursements incurred by the Commonwealth in the course of providing those services.</w:t>
      </w:r>
    </w:p>
    <w:p w:rsidR="005F73CF" w:rsidRPr="000223C2" w:rsidRDefault="005F73CF" w:rsidP="005F73CF">
      <w:pPr>
        <w:pStyle w:val="subsection"/>
      </w:pPr>
      <w:r w:rsidRPr="000223C2">
        <w:tab/>
        <w:t>(2)</w:t>
      </w:r>
      <w:r w:rsidRPr="000223C2">
        <w:tab/>
        <w:t xml:space="preserve">If the Commonwealth has charged a client an amount under </w:t>
      </w:r>
      <w:r w:rsidR="002D481D" w:rsidRPr="000223C2">
        <w:t>subsection (</w:t>
      </w:r>
      <w:r w:rsidRPr="000223C2">
        <w:t>1), the amount may be recovered by the client as costs incurred by the client.</w:t>
      </w:r>
    </w:p>
    <w:p w:rsidR="005F73CF" w:rsidRPr="000223C2" w:rsidRDefault="005F73CF" w:rsidP="005F73CF">
      <w:pPr>
        <w:pStyle w:val="ActHead5"/>
      </w:pPr>
      <w:bookmarkStart w:id="70" w:name="_Toc170222940"/>
      <w:r w:rsidRPr="006532DC">
        <w:rPr>
          <w:rStyle w:val="CharSectno"/>
        </w:rPr>
        <w:t>55H</w:t>
      </w:r>
      <w:r w:rsidRPr="000223C2">
        <w:t xml:space="preserve">  Lawyers employed by a State, the </w:t>
      </w:r>
      <w:smartTag w:uri="urn:schemas-microsoft-com:office:smarttags" w:element="State">
        <w:smartTag w:uri="urn:schemas-microsoft-com:office:smarttags" w:element="place">
          <w:r w:rsidRPr="000223C2">
            <w:t>Australian Capital Territory</w:t>
          </w:r>
        </w:smartTag>
      </w:smartTag>
      <w:r w:rsidRPr="000223C2">
        <w:t xml:space="preserve"> or the </w:t>
      </w:r>
      <w:smartTag w:uri="urn:schemas-microsoft-com:office:smarttags" w:element="State">
        <w:smartTag w:uri="urn:schemas-microsoft-com:office:smarttags" w:element="place">
          <w:r w:rsidRPr="000223C2">
            <w:t>Northern Territory</w:t>
          </w:r>
        </w:smartTag>
      </w:smartTag>
      <w:bookmarkEnd w:id="70"/>
    </w:p>
    <w:p w:rsidR="005F73CF" w:rsidRPr="000223C2" w:rsidRDefault="005F73CF" w:rsidP="005F73CF">
      <w:pPr>
        <w:pStyle w:val="subsection"/>
      </w:pPr>
      <w:r w:rsidRPr="000223C2">
        <w:tab/>
        <w:t>(1)</w:t>
      </w:r>
      <w:r w:rsidRPr="000223C2">
        <w:tab/>
        <w:t>If:</w:t>
      </w:r>
    </w:p>
    <w:p w:rsidR="005F73CF" w:rsidRPr="000223C2" w:rsidRDefault="005F73CF" w:rsidP="005F73CF">
      <w:pPr>
        <w:pStyle w:val="paragraph"/>
      </w:pPr>
      <w:r w:rsidRPr="000223C2">
        <w:tab/>
        <w:t>(a)</w:t>
      </w:r>
      <w:r w:rsidRPr="000223C2">
        <w:tab/>
        <w:t xml:space="preserve">services of a legal professional nature are provided to a person or body (the </w:t>
      </w:r>
      <w:r w:rsidRPr="000223C2">
        <w:rPr>
          <w:b/>
          <w:i/>
        </w:rPr>
        <w:t>client</w:t>
      </w:r>
      <w:r w:rsidRPr="000223C2">
        <w:t>) by an officer of, or a person employed in, a Government Department of a State, of the Australian Capital Territory or of the Northern Territory in his or her capacity as such an officer or employee in the course of acting for the client in proceedings in a federal court or in a tribunal established by a law of the Commonwealth; and</w:t>
      </w:r>
    </w:p>
    <w:p w:rsidR="005F73CF" w:rsidRPr="000223C2" w:rsidRDefault="005F73CF" w:rsidP="005F73CF">
      <w:pPr>
        <w:pStyle w:val="paragraph"/>
      </w:pPr>
      <w:r w:rsidRPr="000223C2">
        <w:tab/>
        <w:t>(b)</w:t>
      </w:r>
      <w:r w:rsidRPr="000223C2">
        <w:tab/>
        <w:t>the Department charges the client for any of the services or for disbursements incurred in connection with any of the services;</w:t>
      </w:r>
    </w:p>
    <w:p w:rsidR="005F73CF" w:rsidRPr="000223C2" w:rsidRDefault="005F73CF" w:rsidP="005F73CF">
      <w:pPr>
        <w:pStyle w:val="subsection2"/>
      </w:pPr>
      <w:r w:rsidRPr="000223C2">
        <w:t>the amount charged may be recovered by the client as costs incurred by the client in the proceedings.</w:t>
      </w:r>
    </w:p>
    <w:p w:rsidR="005F73CF" w:rsidRPr="000223C2" w:rsidRDefault="005F73CF" w:rsidP="005F73CF">
      <w:pPr>
        <w:pStyle w:val="subsection"/>
      </w:pPr>
      <w:r w:rsidRPr="000223C2">
        <w:tab/>
        <w:t>(2)</w:t>
      </w:r>
      <w:r w:rsidRPr="000223C2">
        <w:tab/>
        <w:t xml:space="preserve">If an amount charged as mentioned in </w:t>
      </w:r>
      <w:r w:rsidR="002D481D" w:rsidRPr="000223C2">
        <w:t>paragraph (</w:t>
      </w:r>
      <w:r w:rsidRPr="000223C2">
        <w:t>1)(b) is not an amount of disbursement then, for the following purposes:</w:t>
      </w:r>
    </w:p>
    <w:p w:rsidR="005F73CF" w:rsidRPr="000223C2" w:rsidRDefault="005F73CF" w:rsidP="005F73CF">
      <w:pPr>
        <w:pStyle w:val="paragraph"/>
      </w:pPr>
      <w:r w:rsidRPr="000223C2">
        <w:tab/>
        <w:t>(a)</w:t>
      </w:r>
      <w:r w:rsidRPr="000223C2">
        <w:tab/>
        <w:t>an application to a federal court, or to a tribunal established by a law of the Commonwealth, for the award of costs;</w:t>
      </w:r>
    </w:p>
    <w:p w:rsidR="005F73CF" w:rsidRPr="000223C2" w:rsidRDefault="005F73CF" w:rsidP="005F73CF">
      <w:pPr>
        <w:pStyle w:val="paragraph"/>
      </w:pPr>
      <w:r w:rsidRPr="000223C2">
        <w:tab/>
        <w:t>(b)</w:t>
      </w:r>
      <w:r w:rsidRPr="000223C2">
        <w:tab/>
        <w:t>the taxation of those costs;</w:t>
      </w:r>
    </w:p>
    <w:p w:rsidR="005F73CF" w:rsidRPr="000223C2" w:rsidRDefault="005F73CF" w:rsidP="005F73CF">
      <w:pPr>
        <w:pStyle w:val="paragraph"/>
      </w:pPr>
      <w:r w:rsidRPr="000223C2">
        <w:tab/>
        <w:t>(c)</w:t>
      </w:r>
      <w:r w:rsidRPr="000223C2">
        <w:tab/>
        <w:t>the recovery of those costs by the client;</w:t>
      </w:r>
    </w:p>
    <w:p w:rsidR="005F73CF" w:rsidRPr="000223C2" w:rsidRDefault="005F73CF" w:rsidP="005F73CF">
      <w:pPr>
        <w:pStyle w:val="subsection2"/>
      </w:pPr>
      <w:r w:rsidRPr="000223C2">
        <w:t>the amount charged is taken to have been paid by the client.</w:t>
      </w:r>
    </w:p>
    <w:p w:rsidR="005F73CF" w:rsidRPr="000223C2" w:rsidRDefault="005F73CF" w:rsidP="00FC289D">
      <w:pPr>
        <w:pStyle w:val="ActHead2"/>
        <w:pageBreakBefore/>
      </w:pPr>
      <w:bookmarkStart w:id="71" w:name="_Toc170222941"/>
      <w:r w:rsidRPr="006532DC">
        <w:rPr>
          <w:rStyle w:val="CharPartNo"/>
        </w:rPr>
        <w:t>Part</w:t>
      </w:r>
      <w:r w:rsidR="007708ED" w:rsidRPr="006532DC">
        <w:rPr>
          <w:rStyle w:val="CharPartNo"/>
        </w:rPr>
        <w:t> </w:t>
      </w:r>
      <w:r w:rsidRPr="006532DC">
        <w:rPr>
          <w:rStyle w:val="CharPartNo"/>
        </w:rPr>
        <w:t>VIIIB</w:t>
      </w:r>
      <w:r w:rsidRPr="000223C2">
        <w:t>—</w:t>
      </w:r>
      <w:r w:rsidRPr="006532DC">
        <w:rPr>
          <w:rStyle w:val="CharPartText"/>
        </w:rPr>
        <w:t>The Australian Government Solicitor</w:t>
      </w:r>
      <w:bookmarkEnd w:id="71"/>
    </w:p>
    <w:p w:rsidR="005F73CF" w:rsidRPr="000223C2" w:rsidRDefault="009D5C85" w:rsidP="005F73CF">
      <w:pPr>
        <w:pStyle w:val="ActHead3"/>
      </w:pPr>
      <w:bookmarkStart w:id="72" w:name="_Toc170222942"/>
      <w:r w:rsidRPr="006532DC">
        <w:rPr>
          <w:rStyle w:val="CharDivNo"/>
        </w:rPr>
        <w:t>Division 1</w:t>
      </w:r>
      <w:r w:rsidR="005F73CF" w:rsidRPr="000223C2">
        <w:t>—</w:t>
      </w:r>
      <w:r w:rsidR="005F73CF" w:rsidRPr="006532DC">
        <w:rPr>
          <w:rStyle w:val="CharDivText"/>
        </w:rPr>
        <w:t>Definitions</w:t>
      </w:r>
      <w:bookmarkEnd w:id="72"/>
    </w:p>
    <w:p w:rsidR="005F73CF" w:rsidRPr="000223C2" w:rsidRDefault="005F73CF" w:rsidP="005F73CF">
      <w:pPr>
        <w:pStyle w:val="ActHead5"/>
      </w:pPr>
      <w:bookmarkStart w:id="73" w:name="_Toc170222943"/>
      <w:r w:rsidRPr="006532DC">
        <w:rPr>
          <w:rStyle w:val="CharSectno"/>
        </w:rPr>
        <w:t>55I</w:t>
      </w:r>
      <w:r w:rsidRPr="000223C2">
        <w:t xml:space="preserve">  Definitions</w:t>
      </w:r>
      <w:bookmarkEnd w:id="73"/>
    </w:p>
    <w:p w:rsidR="005F73CF" w:rsidRPr="000223C2" w:rsidRDefault="005F73CF" w:rsidP="005F73CF">
      <w:pPr>
        <w:pStyle w:val="subsection"/>
      </w:pPr>
      <w:r w:rsidRPr="000223C2">
        <w:tab/>
      </w:r>
      <w:r w:rsidRPr="000223C2">
        <w:tab/>
        <w:t>In this Part, unless the contrary intention appears:</w:t>
      </w:r>
    </w:p>
    <w:p w:rsidR="005D77FD" w:rsidRPr="000223C2" w:rsidRDefault="005D77FD" w:rsidP="005D77FD">
      <w:pPr>
        <w:pStyle w:val="Definition"/>
      </w:pPr>
      <w:r w:rsidRPr="000223C2">
        <w:rPr>
          <w:b/>
          <w:i/>
        </w:rPr>
        <w:t>AGS lawyer</w:t>
      </w:r>
      <w:r w:rsidRPr="000223C2">
        <w:t xml:space="preserve"> means:</w:t>
      </w:r>
    </w:p>
    <w:p w:rsidR="005D77FD" w:rsidRPr="000223C2" w:rsidRDefault="005D77FD" w:rsidP="005D77FD">
      <w:pPr>
        <w:pStyle w:val="paragraph"/>
      </w:pPr>
      <w:r w:rsidRPr="000223C2">
        <w:tab/>
        <w:t>(a)</w:t>
      </w:r>
      <w:r w:rsidRPr="000223C2">
        <w:tab/>
        <w:t>the AGS; or</w:t>
      </w:r>
    </w:p>
    <w:p w:rsidR="005D77FD" w:rsidRPr="000223C2" w:rsidRDefault="005D77FD" w:rsidP="005D77FD">
      <w:pPr>
        <w:pStyle w:val="paragraph"/>
      </w:pPr>
      <w:r w:rsidRPr="000223C2">
        <w:tab/>
        <w:t>(b)</w:t>
      </w:r>
      <w:r w:rsidRPr="000223C2">
        <w:tab/>
        <w:t>a person:</w:t>
      </w:r>
    </w:p>
    <w:p w:rsidR="005D77FD" w:rsidRPr="000223C2" w:rsidRDefault="005D77FD" w:rsidP="005D77FD">
      <w:pPr>
        <w:pStyle w:val="paragraphsub"/>
      </w:pPr>
      <w:r w:rsidRPr="000223C2">
        <w:tab/>
        <w:t>(i)</w:t>
      </w:r>
      <w:r w:rsidRPr="000223C2">
        <w:tab/>
        <w:t>whose name is on the roll of barristers and solicitors of the High Court kept under the Rules of Court, or the roll of barristers, solicitors, barristers and solicitors or legal practitioners of the Supreme Court of a State or Territory; and</w:t>
      </w:r>
    </w:p>
    <w:p w:rsidR="005D77FD" w:rsidRPr="000223C2" w:rsidRDefault="005D77FD" w:rsidP="005D77FD">
      <w:pPr>
        <w:pStyle w:val="paragraphsub"/>
      </w:pPr>
      <w:r w:rsidRPr="000223C2">
        <w:tab/>
        <w:t>(ii)</w:t>
      </w:r>
      <w:r w:rsidRPr="000223C2">
        <w:tab/>
        <w:t>who is a person in the Attorney</w:t>
      </w:r>
      <w:r w:rsidR="006532DC">
        <w:noBreakHyphen/>
      </w:r>
      <w:r w:rsidRPr="000223C2">
        <w:t xml:space="preserve">General’s Department who is engaged under the </w:t>
      </w:r>
      <w:r w:rsidRPr="000223C2">
        <w:rPr>
          <w:i/>
        </w:rPr>
        <w:t>Public Service Act 1999</w:t>
      </w:r>
      <w:r w:rsidRPr="000223C2">
        <w:t>; and</w:t>
      </w:r>
    </w:p>
    <w:p w:rsidR="005D77FD" w:rsidRPr="000223C2" w:rsidRDefault="005D77FD" w:rsidP="005D77FD">
      <w:pPr>
        <w:pStyle w:val="paragraphsub"/>
      </w:pPr>
      <w:r w:rsidRPr="000223C2">
        <w:tab/>
        <w:t>(iii)</w:t>
      </w:r>
      <w:r w:rsidRPr="000223C2">
        <w:tab/>
        <w:t>who ordinarily performs work for clients of the AGS under the supervision or direction of the AGS.</w:t>
      </w:r>
    </w:p>
    <w:p w:rsidR="005F73CF" w:rsidRPr="000223C2" w:rsidRDefault="005F73CF" w:rsidP="005F73CF">
      <w:pPr>
        <w:pStyle w:val="Definition"/>
      </w:pPr>
      <w:r w:rsidRPr="000223C2">
        <w:rPr>
          <w:b/>
          <w:i/>
        </w:rPr>
        <w:t>company</w:t>
      </w:r>
      <w:r w:rsidRPr="000223C2">
        <w:t xml:space="preserve"> means a body corporate that is incorporated, or taken to be incorporated, under the </w:t>
      </w:r>
      <w:r w:rsidRPr="000223C2">
        <w:rPr>
          <w:i/>
        </w:rPr>
        <w:t>Corporations Act 2001</w:t>
      </w:r>
      <w:r w:rsidRPr="000223C2">
        <w:t>.</w:t>
      </w:r>
    </w:p>
    <w:p w:rsidR="005F73CF" w:rsidRPr="000223C2" w:rsidRDefault="005F73CF" w:rsidP="005F73CF">
      <w:pPr>
        <w:pStyle w:val="Definition"/>
      </w:pPr>
      <w:r w:rsidRPr="000223C2">
        <w:rPr>
          <w:b/>
          <w:i/>
        </w:rPr>
        <w:t>State</w:t>
      </w:r>
      <w:r w:rsidRPr="000223C2">
        <w:t xml:space="preserve"> includes the </w:t>
      </w:r>
      <w:smartTag w:uri="urn:schemas-microsoft-com:office:smarttags" w:element="State">
        <w:smartTag w:uri="urn:schemas-microsoft-com:office:smarttags" w:element="place">
          <w:r w:rsidRPr="000223C2">
            <w:t>Australian Capital Territory</w:t>
          </w:r>
        </w:smartTag>
      </w:smartTag>
      <w:r w:rsidRPr="000223C2">
        <w:t xml:space="preserve"> and the </w:t>
      </w:r>
      <w:smartTag w:uri="urn:schemas-microsoft-com:office:smarttags" w:element="State">
        <w:smartTag w:uri="urn:schemas-microsoft-com:office:smarttags" w:element="place">
          <w:r w:rsidRPr="000223C2">
            <w:t>Northern Territory</w:t>
          </w:r>
        </w:smartTag>
      </w:smartTag>
      <w:r w:rsidRPr="000223C2">
        <w:t>.</w:t>
      </w:r>
    </w:p>
    <w:p w:rsidR="005F73CF" w:rsidRPr="000223C2" w:rsidRDefault="005F73CF" w:rsidP="005F73CF">
      <w:pPr>
        <w:pStyle w:val="Definition"/>
      </w:pPr>
      <w:r w:rsidRPr="000223C2">
        <w:rPr>
          <w:b/>
          <w:i/>
        </w:rPr>
        <w:t>Territory</w:t>
      </w:r>
      <w:r w:rsidRPr="000223C2">
        <w:t xml:space="preserve"> does not include the </w:t>
      </w:r>
      <w:smartTag w:uri="urn:schemas-microsoft-com:office:smarttags" w:element="State">
        <w:smartTag w:uri="urn:schemas-microsoft-com:office:smarttags" w:element="place">
          <w:r w:rsidRPr="000223C2">
            <w:t>Australian Capital Territory</w:t>
          </w:r>
        </w:smartTag>
      </w:smartTag>
      <w:r w:rsidRPr="000223C2">
        <w:t xml:space="preserve"> or the </w:t>
      </w:r>
      <w:smartTag w:uri="urn:schemas-microsoft-com:office:smarttags" w:element="State">
        <w:smartTag w:uri="urn:schemas-microsoft-com:office:smarttags" w:element="place">
          <w:r w:rsidRPr="000223C2">
            <w:t>Northern Territory</w:t>
          </w:r>
        </w:smartTag>
      </w:smartTag>
      <w:r w:rsidRPr="000223C2">
        <w:t>.</w:t>
      </w:r>
    </w:p>
    <w:p w:rsidR="005D77FD" w:rsidRPr="000223C2" w:rsidRDefault="005D77FD" w:rsidP="00110E7E">
      <w:pPr>
        <w:pStyle w:val="ActHead3"/>
        <w:pageBreakBefore/>
      </w:pPr>
      <w:bookmarkStart w:id="74" w:name="_Toc170222944"/>
      <w:r w:rsidRPr="006532DC">
        <w:rPr>
          <w:rStyle w:val="CharDivNo"/>
        </w:rPr>
        <w:t>Division</w:t>
      </w:r>
      <w:r w:rsidR="002D481D" w:rsidRPr="006532DC">
        <w:rPr>
          <w:rStyle w:val="CharDivNo"/>
        </w:rPr>
        <w:t> </w:t>
      </w:r>
      <w:r w:rsidRPr="006532DC">
        <w:rPr>
          <w:rStyle w:val="CharDivNo"/>
        </w:rPr>
        <w:t>2</w:t>
      </w:r>
      <w:r w:rsidRPr="000223C2">
        <w:t>—</w:t>
      </w:r>
      <w:r w:rsidRPr="006532DC">
        <w:rPr>
          <w:rStyle w:val="CharDivText"/>
        </w:rPr>
        <w:t>Identity and activity of the Australian Government Solicitor</w:t>
      </w:r>
      <w:bookmarkEnd w:id="74"/>
    </w:p>
    <w:p w:rsidR="005D77FD" w:rsidRPr="000223C2" w:rsidRDefault="005D77FD" w:rsidP="005D77FD">
      <w:pPr>
        <w:pStyle w:val="ActHead5"/>
      </w:pPr>
      <w:bookmarkStart w:id="75" w:name="_Toc170222945"/>
      <w:r w:rsidRPr="006532DC">
        <w:rPr>
          <w:rStyle w:val="CharSectno"/>
        </w:rPr>
        <w:t>55J</w:t>
      </w:r>
      <w:r w:rsidRPr="000223C2">
        <w:t xml:space="preserve">  The Australian Government Solicitor</w:t>
      </w:r>
      <w:bookmarkEnd w:id="75"/>
    </w:p>
    <w:p w:rsidR="005D77FD" w:rsidRPr="000223C2" w:rsidRDefault="005D77FD" w:rsidP="005D77FD">
      <w:pPr>
        <w:pStyle w:val="subsection"/>
      </w:pPr>
      <w:r w:rsidRPr="000223C2">
        <w:tab/>
        <w:t>(1)</w:t>
      </w:r>
      <w:r w:rsidRPr="000223C2">
        <w:tab/>
        <w:t xml:space="preserve">There is to be an Australian Government Solicitor (the </w:t>
      </w:r>
      <w:r w:rsidRPr="000223C2">
        <w:rPr>
          <w:b/>
          <w:i/>
        </w:rPr>
        <w:t>AGS</w:t>
      </w:r>
      <w:r w:rsidRPr="000223C2">
        <w:t>).</w:t>
      </w:r>
    </w:p>
    <w:p w:rsidR="005D77FD" w:rsidRPr="000223C2" w:rsidRDefault="005D77FD" w:rsidP="005D77FD">
      <w:pPr>
        <w:pStyle w:val="subsection"/>
      </w:pPr>
      <w:r w:rsidRPr="000223C2">
        <w:tab/>
        <w:t>(2)</w:t>
      </w:r>
      <w:r w:rsidRPr="000223C2">
        <w:tab/>
        <w:t>The AGS must be a person:</w:t>
      </w:r>
    </w:p>
    <w:p w:rsidR="005D77FD" w:rsidRPr="000223C2" w:rsidRDefault="005D77FD" w:rsidP="005D77FD">
      <w:pPr>
        <w:pStyle w:val="paragraph"/>
      </w:pPr>
      <w:r w:rsidRPr="000223C2">
        <w:tab/>
        <w:t>(a)</w:t>
      </w:r>
      <w:r w:rsidRPr="000223C2">
        <w:tab/>
        <w:t>whose name is on:</w:t>
      </w:r>
    </w:p>
    <w:p w:rsidR="005D77FD" w:rsidRPr="000223C2" w:rsidRDefault="005D77FD" w:rsidP="005D77FD">
      <w:pPr>
        <w:pStyle w:val="paragraphsub"/>
      </w:pPr>
      <w:r w:rsidRPr="000223C2">
        <w:tab/>
        <w:t>(i)</w:t>
      </w:r>
      <w:r w:rsidRPr="000223C2">
        <w:tab/>
        <w:t>the roll of barristers and solicitors of the High Court kept under the Rules of Court; or</w:t>
      </w:r>
    </w:p>
    <w:p w:rsidR="005D77FD" w:rsidRPr="000223C2" w:rsidRDefault="005D77FD" w:rsidP="005D77FD">
      <w:pPr>
        <w:pStyle w:val="paragraphsub"/>
      </w:pPr>
      <w:r w:rsidRPr="000223C2">
        <w:tab/>
        <w:t>(ii)</w:t>
      </w:r>
      <w:r w:rsidRPr="000223C2">
        <w:tab/>
        <w:t>the roll of barristers, solicitors, barristers and solicitors or legal practitioners of the Supreme Court of a State or Territory; and</w:t>
      </w:r>
    </w:p>
    <w:p w:rsidR="005D77FD" w:rsidRPr="000223C2" w:rsidRDefault="005D77FD" w:rsidP="005D77FD">
      <w:pPr>
        <w:pStyle w:val="paragraph"/>
      </w:pPr>
      <w:r w:rsidRPr="000223C2">
        <w:tab/>
        <w:t>(b)</w:t>
      </w:r>
      <w:r w:rsidRPr="000223C2">
        <w:tab/>
        <w:t>who is a person in the Attorney</w:t>
      </w:r>
      <w:r w:rsidR="006532DC">
        <w:noBreakHyphen/>
      </w:r>
      <w:r w:rsidRPr="000223C2">
        <w:t xml:space="preserve">General’s Department who is engaged under the </w:t>
      </w:r>
      <w:r w:rsidRPr="000223C2">
        <w:rPr>
          <w:i/>
        </w:rPr>
        <w:t>Public Service Act 1999</w:t>
      </w:r>
      <w:r w:rsidRPr="000223C2">
        <w:t>.</w:t>
      </w:r>
    </w:p>
    <w:p w:rsidR="005F73CF" w:rsidRPr="000223C2" w:rsidRDefault="005F73CF" w:rsidP="005F73CF">
      <w:pPr>
        <w:pStyle w:val="ActHead5"/>
      </w:pPr>
      <w:bookmarkStart w:id="76" w:name="_Toc170222946"/>
      <w:r w:rsidRPr="006532DC">
        <w:rPr>
          <w:rStyle w:val="CharSectno"/>
        </w:rPr>
        <w:t>55N</w:t>
      </w:r>
      <w:r w:rsidRPr="000223C2">
        <w:t xml:space="preserve">  Persons and bodies for whom the AGS may provide services</w:t>
      </w:r>
      <w:bookmarkEnd w:id="76"/>
    </w:p>
    <w:p w:rsidR="005F73CF" w:rsidRPr="000223C2" w:rsidRDefault="005F73CF" w:rsidP="005F73CF">
      <w:pPr>
        <w:pStyle w:val="subsection"/>
      </w:pPr>
      <w:r w:rsidRPr="000223C2">
        <w:tab/>
        <w:t>(1)</w:t>
      </w:r>
      <w:r w:rsidRPr="000223C2">
        <w:tab/>
      </w:r>
      <w:r w:rsidR="005D77FD" w:rsidRPr="000223C2">
        <w:t>The AGS may provide legal services and related services to or for the following</w:t>
      </w:r>
      <w:r w:rsidRPr="000223C2">
        <w:t>:</w:t>
      </w:r>
    </w:p>
    <w:p w:rsidR="005F73CF" w:rsidRPr="000223C2" w:rsidRDefault="005F73CF" w:rsidP="005F73CF">
      <w:pPr>
        <w:pStyle w:val="paragraph"/>
      </w:pPr>
      <w:r w:rsidRPr="000223C2">
        <w:tab/>
        <w:t>(a)</w:t>
      </w:r>
      <w:r w:rsidRPr="000223C2">
        <w:tab/>
        <w:t>the Commonwealth;</w:t>
      </w:r>
    </w:p>
    <w:p w:rsidR="005F73CF" w:rsidRPr="000223C2" w:rsidRDefault="005F73CF" w:rsidP="005F73CF">
      <w:pPr>
        <w:pStyle w:val="paragraph"/>
      </w:pPr>
      <w:r w:rsidRPr="000223C2">
        <w:tab/>
        <w:t>(b)</w:t>
      </w:r>
      <w:r w:rsidRPr="000223C2">
        <w:tab/>
        <w:t>a person suing or being sued on behalf of the Commonwealth;</w:t>
      </w:r>
    </w:p>
    <w:p w:rsidR="005F73CF" w:rsidRPr="000223C2" w:rsidRDefault="005F73CF" w:rsidP="005F73CF">
      <w:pPr>
        <w:pStyle w:val="paragraph"/>
      </w:pPr>
      <w:r w:rsidRPr="000223C2">
        <w:tab/>
        <w:t>(c)</w:t>
      </w:r>
      <w:r w:rsidRPr="000223C2">
        <w:tab/>
        <w:t>a Minister of the Commonwealth;</w:t>
      </w:r>
    </w:p>
    <w:p w:rsidR="005F73CF" w:rsidRPr="000223C2" w:rsidRDefault="005F73CF" w:rsidP="005F73CF">
      <w:pPr>
        <w:pStyle w:val="paragraph"/>
      </w:pPr>
      <w:r w:rsidRPr="000223C2">
        <w:tab/>
        <w:t>(d)</w:t>
      </w:r>
      <w:r w:rsidRPr="000223C2">
        <w:tab/>
        <w:t>a body established by an Act or regulations or by a law of a Territory;</w:t>
      </w:r>
    </w:p>
    <w:p w:rsidR="005F73CF" w:rsidRPr="000223C2" w:rsidRDefault="005F73CF" w:rsidP="005F73CF">
      <w:pPr>
        <w:pStyle w:val="paragraph"/>
      </w:pPr>
      <w:r w:rsidRPr="000223C2">
        <w:tab/>
        <w:t>(e)</w:t>
      </w:r>
      <w:r w:rsidRPr="000223C2">
        <w:tab/>
        <w:t>an officer of, or a person employed by:</w:t>
      </w:r>
    </w:p>
    <w:p w:rsidR="005F73CF" w:rsidRPr="000223C2" w:rsidRDefault="005F73CF" w:rsidP="005F73CF">
      <w:pPr>
        <w:pStyle w:val="paragraphsub"/>
      </w:pPr>
      <w:r w:rsidRPr="000223C2">
        <w:tab/>
        <w:t>(i)</w:t>
      </w:r>
      <w:r w:rsidRPr="000223C2">
        <w:tab/>
        <w:t>the Commonwealth; or</w:t>
      </w:r>
    </w:p>
    <w:p w:rsidR="005F73CF" w:rsidRPr="000223C2" w:rsidRDefault="005F73CF" w:rsidP="005F73CF">
      <w:pPr>
        <w:pStyle w:val="paragraphsub"/>
      </w:pPr>
      <w:r w:rsidRPr="000223C2">
        <w:tab/>
        <w:t>(ii)</w:t>
      </w:r>
      <w:r w:rsidRPr="000223C2">
        <w:tab/>
        <w:t>a body established by an Act or regulations or by a law of a Territory;</w:t>
      </w:r>
    </w:p>
    <w:p w:rsidR="005F73CF" w:rsidRPr="000223C2" w:rsidRDefault="005F73CF" w:rsidP="005F73CF">
      <w:pPr>
        <w:pStyle w:val="paragraph"/>
      </w:pPr>
      <w:r w:rsidRPr="000223C2">
        <w:tab/>
        <w:t>(f)</w:t>
      </w:r>
      <w:r w:rsidRPr="000223C2">
        <w:tab/>
        <w:t>a person holding office under an Act or a law of a Territory;</w:t>
      </w:r>
    </w:p>
    <w:p w:rsidR="005F73CF" w:rsidRPr="000223C2" w:rsidRDefault="005F73CF" w:rsidP="005F73CF">
      <w:pPr>
        <w:pStyle w:val="paragraph"/>
      </w:pPr>
      <w:r w:rsidRPr="000223C2">
        <w:tab/>
        <w:t>(g)</w:t>
      </w:r>
      <w:r w:rsidRPr="000223C2">
        <w:tab/>
        <w:t>a member of the Defence Force;</w:t>
      </w:r>
    </w:p>
    <w:p w:rsidR="005F73CF" w:rsidRPr="000223C2" w:rsidRDefault="005F73CF" w:rsidP="005F73CF">
      <w:pPr>
        <w:pStyle w:val="paragraph"/>
      </w:pPr>
      <w:r w:rsidRPr="000223C2">
        <w:tab/>
        <w:t>(h)</w:t>
      </w:r>
      <w:r w:rsidRPr="000223C2">
        <w:tab/>
        <w:t>a company in which the Commonwealth has a controlling interest (including a company in which the Commonwealth has a controlling interest through one or more interposed Commonwealth authorities or Commonwealth companies);</w:t>
      </w:r>
    </w:p>
    <w:p w:rsidR="005F73CF" w:rsidRPr="000223C2" w:rsidRDefault="005F73CF" w:rsidP="005F73CF">
      <w:pPr>
        <w:pStyle w:val="paragraph"/>
      </w:pPr>
      <w:r w:rsidRPr="000223C2">
        <w:tab/>
        <w:t>(i)</w:t>
      </w:r>
      <w:r w:rsidRPr="000223C2">
        <w:tab/>
        <w:t xml:space="preserve">a person who has at any time been a person referred to in </w:t>
      </w:r>
      <w:r w:rsidR="002D481D" w:rsidRPr="000223C2">
        <w:t>paragraph (</w:t>
      </w:r>
      <w:r w:rsidRPr="000223C2">
        <w:t>c), (e), (f) or (g).</w:t>
      </w:r>
    </w:p>
    <w:p w:rsidR="005F73CF" w:rsidRPr="000223C2" w:rsidRDefault="005F73CF" w:rsidP="005F73CF">
      <w:pPr>
        <w:pStyle w:val="notetext"/>
      </w:pPr>
      <w:r w:rsidRPr="000223C2">
        <w:t>Note:</w:t>
      </w:r>
      <w:r w:rsidRPr="000223C2">
        <w:tab/>
        <w:t xml:space="preserve">For </w:t>
      </w:r>
      <w:r w:rsidRPr="000223C2">
        <w:rPr>
          <w:b/>
          <w:i/>
        </w:rPr>
        <w:t xml:space="preserve">Territory </w:t>
      </w:r>
      <w:r w:rsidRPr="000223C2">
        <w:t xml:space="preserve">see </w:t>
      </w:r>
      <w:r w:rsidR="002D481D" w:rsidRPr="000223C2">
        <w:t>subsection (</w:t>
      </w:r>
      <w:r w:rsidRPr="000223C2">
        <w:t>5).</w:t>
      </w:r>
    </w:p>
    <w:p w:rsidR="005F73CF" w:rsidRPr="000223C2" w:rsidRDefault="005F73CF" w:rsidP="005F73CF">
      <w:pPr>
        <w:pStyle w:val="subsection"/>
      </w:pPr>
      <w:r w:rsidRPr="000223C2">
        <w:tab/>
        <w:t>(2)</w:t>
      </w:r>
      <w:r w:rsidRPr="000223C2">
        <w:tab/>
      </w:r>
      <w:r w:rsidR="005D77FD" w:rsidRPr="000223C2">
        <w:t>The AGS may provide legal services and related services to or for the following</w:t>
      </w:r>
      <w:r w:rsidRPr="000223C2">
        <w:t xml:space="preserve"> persons and bodies if the AGS receives a request to do so from the executive government of the State concerned:</w:t>
      </w:r>
    </w:p>
    <w:p w:rsidR="005F73CF" w:rsidRPr="000223C2" w:rsidRDefault="005F73CF" w:rsidP="005F73CF">
      <w:pPr>
        <w:pStyle w:val="paragraph"/>
      </w:pPr>
      <w:r w:rsidRPr="000223C2">
        <w:tab/>
        <w:t>(a)</w:t>
      </w:r>
      <w:r w:rsidRPr="000223C2">
        <w:tab/>
        <w:t>a State;</w:t>
      </w:r>
    </w:p>
    <w:p w:rsidR="005F73CF" w:rsidRPr="000223C2" w:rsidRDefault="005F73CF" w:rsidP="005F73CF">
      <w:pPr>
        <w:pStyle w:val="paragraph"/>
      </w:pPr>
      <w:r w:rsidRPr="000223C2">
        <w:tab/>
        <w:t>(b)</w:t>
      </w:r>
      <w:r w:rsidRPr="000223C2">
        <w:tab/>
        <w:t>a person suing or being sued on behalf of a State;</w:t>
      </w:r>
    </w:p>
    <w:p w:rsidR="005F73CF" w:rsidRPr="000223C2" w:rsidRDefault="005F73CF" w:rsidP="005F73CF">
      <w:pPr>
        <w:pStyle w:val="paragraph"/>
      </w:pPr>
      <w:r w:rsidRPr="000223C2">
        <w:tab/>
        <w:t>(c)</w:t>
      </w:r>
      <w:r w:rsidRPr="000223C2">
        <w:tab/>
        <w:t>a Minister for a State;</w:t>
      </w:r>
    </w:p>
    <w:p w:rsidR="005F73CF" w:rsidRPr="000223C2" w:rsidRDefault="005F73CF" w:rsidP="005F73CF">
      <w:pPr>
        <w:pStyle w:val="paragraph"/>
      </w:pPr>
      <w:r w:rsidRPr="000223C2">
        <w:tab/>
        <w:t>(d)</w:t>
      </w:r>
      <w:r w:rsidRPr="000223C2">
        <w:tab/>
        <w:t>a body established by a law of a State;</w:t>
      </w:r>
    </w:p>
    <w:p w:rsidR="005F73CF" w:rsidRPr="000223C2" w:rsidRDefault="005F73CF" w:rsidP="005F73CF">
      <w:pPr>
        <w:pStyle w:val="paragraph"/>
      </w:pPr>
      <w:r w:rsidRPr="000223C2">
        <w:tab/>
        <w:t>(e)</w:t>
      </w:r>
      <w:r w:rsidRPr="000223C2">
        <w:tab/>
        <w:t>a person employed by:</w:t>
      </w:r>
    </w:p>
    <w:p w:rsidR="005F73CF" w:rsidRPr="000223C2" w:rsidRDefault="005F73CF" w:rsidP="005F73CF">
      <w:pPr>
        <w:pStyle w:val="paragraphsub"/>
      </w:pPr>
      <w:r w:rsidRPr="000223C2">
        <w:tab/>
        <w:t>(i)</w:t>
      </w:r>
      <w:r w:rsidRPr="000223C2">
        <w:tab/>
        <w:t>a State; or</w:t>
      </w:r>
    </w:p>
    <w:p w:rsidR="005F73CF" w:rsidRPr="000223C2" w:rsidRDefault="005F73CF" w:rsidP="005F73CF">
      <w:pPr>
        <w:pStyle w:val="paragraphsub"/>
      </w:pPr>
      <w:r w:rsidRPr="000223C2">
        <w:tab/>
        <w:t>(ii)</w:t>
      </w:r>
      <w:r w:rsidRPr="000223C2">
        <w:tab/>
        <w:t>a body established by a law of a State;</w:t>
      </w:r>
    </w:p>
    <w:p w:rsidR="005F73CF" w:rsidRPr="000223C2" w:rsidRDefault="005F73CF" w:rsidP="005F73CF">
      <w:pPr>
        <w:pStyle w:val="paragraph"/>
      </w:pPr>
      <w:r w:rsidRPr="000223C2">
        <w:tab/>
        <w:t>(f)</w:t>
      </w:r>
      <w:r w:rsidRPr="000223C2">
        <w:tab/>
        <w:t>a person holding office under a law of a State;</w:t>
      </w:r>
    </w:p>
    <w:p w:rsidR="005F73CF" w:rsidRPr="000223C2" w:rsidRDefault="005F73CF" w:rsidP="005F73CF">
      <w:pPr>
        <w:pStyle w:val="paragraph"/>
      </w:pPr>
      <w:r w:rsidRPr="000223C2">
        <w:tab/>
        <w:t>(g)</w:t>
      </w:r>
      <w:r w:rsidRPr="000223C2">
        <w:tab/>
        <w:t>a company in which a State has a controlling interest (including a company in which the State has a controlling interest through one or more interposed State authorities or State companies).</w:t>
      </w:r>
    </w:p>
    <w:p w:rsidR="005F73CF" w:rsidRPr="000223C2" w:rsidRDefault="005F73CF" w:rsidP="005F73CF">
      <w:pPr>
        <w:pStyle w:val="notetext"/>
      </w:pPr>
      <w:r w:rsidRPr="000223C2">
        <w:t>Note:</w:t>
      </w:r>
      <w:r w:rsidRPr="000223C2">
        <w:tab/>
        <w:t xml:space="preserve">For </w:t>
      </w:r>
      <w:r w:rsidRPr="000223C2">
        <w:rPr>
          <w:b/>
          <w:i/>
        </w:rPr>
        <w:t>State</w:t>
      </w:r>
      <w:r w:rsidRPr="000223C2">
        <w:t xml:space="preserve"> see section</w:t>
      </w:r>
      <w:r w:rsidR="002D481D" w:rsidRPr="000223C2">
        <w:t> </w:t>
      </w:r>
      <w:r w:rsidRPr="000223C2">
        <w:t>55I.</w:t>
      </w:r>
    </w:p>
    <w:p w:rsidR="005D77FD" w:rsidRPr="000223C2" w:rsidRDefault="005D77FD" w:rsidP="005D77FD">
      <w:pPr>
        <w:pStyle w:val="subsection"/>
      </w:pPr>
      <w:r w:rsidRPr="000223C2">
        <w:tab/>
        <w:t>(3)</w:t>
      </w:r>
      <w:r w:rsidRPr="000223C2">
        <w:tab/>
        <w:t xml:space="preserve">The AGS may provide legal services and related services to or for a person or body, or class of persons or bodies, not referred to in </w:t>
      </w:r>
      <w:r w:rsidR="002D481D" w:rsidRPr="000223C2">
        <w:t>subsection (</w:t>
      </w:r>
      <w:r w:rsidRPr="000223C2">
        <w:t>1) or (2) if the Attorney</w:t>
      </w:r>
      <w:r w:rsidR="006532DC">
        <w:noBreakHyphen/>
      </w:r>
      <w:r w:rsidRPr="000223C2">
        <w:t>General requests the AGS to do so.</w:t>
      </w:r>
    </w:p>
    <w:p w:rsidR="005D77FD" w:rsidRPr="000223C2" w:rsidRDefault="005D77FD" w:rsidP="005D77FD">
      <w:pPr>
        <w:pStyle w:val="subsection"/>
      </w:pPr>
      <w:r w:rsidRPr="000223C2">
        <w:tab/>
        <w:t>(4)</w:t>
      </w:r>
      <w:r w:rsidRPr="000223C2">
        <w:tab/>
        <w:t xml:space="preserve">The AGS may provide legal services and related services to or for a person or body, or class of persons or bodies, not referred to in </w:t>
      </w:r>
      <w:r w:rsidR="002D481D" w:rsidRPr="000223C2">
        <w:t>subsection (</w:t>
      </w:r>
      <w:r w:rsidRPr="000223C2">
        <w:t>1) or (2) if the AGS so determines.</w:t>
      </w:r>
    </w:p>
    <w:p w:rsidR="005D77FD" w:rsidRPr="000223C2" w:rsidRDefault="005D77FD" w:rsidP="005D77FD">
      <w:pPr>
        <w:pStyle w:val="subsection"/>
      </w:pPr>
      <w:r w:rsidRPr="000223C2">
        <w:tab/>
        <w:t>(4A)</w:t>
      </w:r>
      <w:r w:rsidRPr="000223C2">
        <w:tab/>
        <w:t xml:space="preserve">The AGS may provide services under </w:t>
      </w:r>
      <w:r w:rsidR="002D481D" w:rsidRPr="000223C2">
        <w:t>subsection (</w:t>
      </w:r>
      <w:r w:rsidRPr="000223C2">
        <w:t>3) or (4) only for a purpose for which the Commonwealth has power to make laws.</w:t>
      </w:r>
    </w:p>
    <w:p w:rsidR="005F73CF" w:rsidRPr="000223C2" w:rsidRDefault="005F73CF" w:rsidP="005F73CF">
      <w:pPr>
        <w:pStyle w:val="subsection"/>
      </w:pPr>
      <w:r w:rsidRPr="000223C2">
        <w:tab/>
        <w:t>(5)</w:t>
      </w:r>
      <w:r w:rsidRPr="000223C2">
        <w:tab/>
        <w:t>In this section:</w:t>
      </w:r>
    </w:p>
    <w:p w:rsidR="005F73CF" w:rsidRPr="000223C2" w:rsidRDefault="005F73CF" w:rsidP="005F73CF">
      <w:pPr>
        <w:pStyle w:val="Definition"/>
      </w:pPr>
      <w:r w:rsidRPr="000223C2">
        <w:rPr>
          <w:b/>
          <w:i/>
        </w:rPr>
        <w:t xml:space="preserve">Territory </w:t>
      </w:r>
      <w:r w:rsidRPr="000223C2">
        <w:t>does not include the Australian Capital Territory</w:t>
      </w:r>
      <w:r w:rsidR="00752ABB" w:rsidRPr="000223C2">
        <w:t xml:space="preserve"> or the Northern Territory</w:t>
      </w:r>
      <w:r w:rsidRPr="000223C2">
        <w:t>.</w:t>
      </w:r>
    </w:p>
    <w:p w:rsidR="005F73CF" w:rsidRPr="000223C2" w:rsidRDefault="005F73CF" w:rsidP="005F73CF">
      <w:pPr>
        <w:pStyle w:val="ActHead5"/>
      </w:pPr>
      <w:bookmarkStart w:id="77" w:name="_Toc170222947"/>
      <w:r w:rsidRPr="006532DC">
        <w:rPr>
          <w:rStyle w:val="CharSectno"/>
        </w:rPr>
        <w:t>55P</w:t>
      </w:r>
      <w:r w:rsidRPr="000223C2">
        <w:t xml:space="preserve">  AGS may charge for services</w:t>
      </w:r>
      <w:bookmarkEnd w:id="77"/>
    </w:p>
    <w:p w:rsidR="005F73CF" w:rsidRPr="000223C2" w:rsidRDefault="005F73CF" w:rsidP="005F73CF">
      <w:pPr>
        <w:pStyle w:val="subsection"/>
      </w:pPr>
      <w:r w:rsidRPr="000223C2">
        <w:tab/>
        <w:t>(1)</w:t>
      </w:r>
      <w:r w:rsidRPr="000223C2">
        <w:tab/>
        <w:t>The AGS may</w:t>
      </w:r>
      <w:r w:rsidR="005D77FD" w:rsidRPr="000223C2">
        <w:t xml:space="preserve">, on behalf of the Commonwealth, </w:t>
      </w:r>
      <w:r w:rsidRPr="000223C2">
        <w:t>charge fees:</w:t>
      </w:r>
    </w:p>
    <w:p w:rsidR="005F73CF" w:rsidRPr="000223C2" w:rsidRDefault="005F73CF" w:rsidP="005F73CF">
      <w:pPr>
        <w:pStyle w:val="paragraph"/>
      </w:pPr>
      <w:r w:rsidRPr="000223C2">
        <w:tab/>
        <w:t>(a)</w:t>
      </w:r>
      <w:r w:rsidRPr="000223C2">
        <w:tab/>
        <w:t xml:space="preserve">in relation to services </w:t>
      </w:r>
      <w:r w:rsidR="009D0FB9" w:rsidRPr="000223C2">
        <w:t>provided by the AGS in accordance with section</w:t>
      </w:r>
      <w:r w:rsidR="002D481D" w:rsidRPr="000223C2">
        <w:t> </w:t>
      </w:r>
      <w:r w:rsidR="009D0FB9" w:rsidRPr="000223C2">
        <w:t>55N</w:t>
      </w:r>
      <w:r w:rsidRPr="000223C2">
        <w:t>; and</w:t>
      </w:r>
    </w:p>
    <w:p w:rsidR="005F73CF" w:rsidRPr="000223C2" w:rsidRDefault="005F73CF" w:rsidP="005F73CF">
      <w:pPr>
        <w:pStyle w:val="paragraph"/>
      </w:pPr>
      <w:r w:rsidRPr="000223C2">
        <w:tab/>
        <w:t>(b)</w:t>
      </w:r>
      <w:r w:rsidRPr="000223C2">
        <w:tab/>
        <w:t>for disbursements incurred by the AGS in the course of providing those services.</w:t>
      </w:r>
    </w:p>
    <w:p w:rsidR="005F73CF" w:rsidRPr="000223C2" w:rsidRDefault="005F73CF" w:rsidP="005F73CF">
      <w:pPr>
        <w:pStyle w:val="subsection"/>
      </w:pPr>
      <w:r w:rsidRPr="000223C2">
        <w:tab/>
        <w:t>(2)</w:t>
      </w:r>
      <w:r w:rsidRPr="000223C2">
        <w:tab/>
        <w:t xml:space="preserve">If the AGS has charged a client an amount under </w:t>
      </w:r>
      <w:r w:rsidR="002D481D" w:rsidRPr="000223C2">
        <w:t>subsection (</w:t>
      </w:r>
      <w:r w:rsidRPr="000223C2">
        <w:t>1), the amount may be recovered by the client as costs incurred by the client.</w:t>
      </w:r>
    </w:p>
    <w:p w:rsidR="009D0FB9" w:rsidRPr="000223C2" w:rsidRDefault="009D0FB9" w:rsidP="009D0FB9">
      <w:pPr>
        <w:pStyle w:val="subsection"/>
        <w:rPr>
          <w:iCs/>
        </w:rPr>
      </w:pPr>
      <w:r w:rsidRPr="000223C2">
        <w:rPr>
          <w:iCs/>
        </w:rPr>
        <w:tab/>
        <w:t>(3)</w:t>
      </w:r>
      <w:r w:rsidRPr="000223C2">
        <w:rPr>
          <w:iCs/>
        </w:rPr>
        <w:tab/>
        <w:t xml:space="preserve">A fee charged under </w:t>
      </w:r>
      <w:r w:rsidR="002D481D" w:rsidRPr="000223C2">
        <w:rPr>
          <w:iCs/>
        </w:rPr>
        <w:t>subsection (</w:t>
      </w:r>
      <w:r w:rsidRPr="000223C2">
        <w:rPr>
          <w:iCs/>
        </w:rPr>
        <w:t>1):</w:t>
      </w:r>
    </w:p>
    <w:p w:rsidR="009D0FB9" w:rsidRPr="000223C2" w:rsidRDefault="009D0FB9" w:rsidP="009D0FB9">
      <w:pPr>
        <w:pStyle w:val="paragraph"/>
        <w:rPr>
          <w:iCs/>
        </w:rPr>
      </w:pPr>
      <w:r w:rsidRPr="000223C2">
        <w:rPr>
          <w:iCs/>
        </w:rPr>
        <w:tab/>
        <w:t>(a)</w:t>
      </w:r>
      <w:r w:rsidRPr="000223C2">
        <w:rPr>
          <w:iCs/>
        </w:rPr>
        <w:tab/>
        <w:t>is a debt due to the Commonwealth; and</w:t>
      </w:r>
    </w:p>
    <w:p w:rsidR="009D0FB9" w:rsidRPr="000223C2" w:rsidRDefault="009D0FB9" w:rsidP="009D0FB9">
      <w:pPr>
        <w:pStyle w:val="paragraph"/>
        <w:rPr>
          <w:iCs/>
        </w:rPr>
      </w:pPr>
      <w:r w:rsidRPr="000223C2">
        <w:rPr>
          <w:iCs/>
        </w:rPr>
        <w:tab/>
        <w:t>(b)</w:t>
      </w:r>
      <w:r w:rsidRPr="000223C2">
        <w:rPr>
          <w:iCs/>
        </w:rPr>
        <w:tab/>
        <w:t>is recoverable by the Commonwealth in a court of competent jurisdiction.</w:t>
      </w:r>
    </w:p>
    <w:p w:rsidR="009D0FB9" w:rsidRPr="000223C2" w:rsidRDefault="009D0FB9" w:rsidP="009D0FB9">
      <w:pPr>
        <w:pStyle w:val="subsection"/>
      </w:pPr>
      <w:r w:rsidRPr="000223C2">
        <w:tab/>
        <w:t>(4)</w:t>
      </w:r>
      <w:r w:rsidRPr="000223C2">
        <w:tab/>
        <w:t xml:space="preserve">Fees charged to the Commonwealth (or to a part of the Commonwealth) under </w:t>
      </w:r>
      <w:r w:rsidR="002D481D" w:rsidRPr="000223C2">
        <w:t>subsection (</w:t>
      </w:r>
      <w:r w:rsidRPr="000223C2">
        <w:t xml:space="preserve">1) are notionally payable by the Commonwealth (or by the part of the Commonwealth). </w:t>
      </w:r>
      <w:r w:rsidR="002D481D" w:rsidRPr="000223C2">
        <w:t>Subsection (</w:t>
      </w:r>
      <w:r w:rsidRPr="000223C2">
        <w:t>3) does not apply to such fees.</w:t>
      </w:r>
    </w:p>
    <w:p w:rsidR="005F73CF" w:rsidRPr="000223C2" w:rsidRDefault="005F73CF" w:rsidP="00FC289D">
      <w:pPr>
        <w:pStyle w:val="ActHead3"/>
        <w:pageBreakBefore/>
      </w:pPr>
      <w:bookmarkStart w:id="78" w:name="_Toc170222948"/>
      <w:r w:rsidRPr="006532DC">
        <w:rPr>
          <w:rStyle w:val="CharDivNo"/>
        </w:rPr>
        <w:t>Division</w:t>
      </w:r>
      <w:r w:rsidR="002D481D" w:rsidRPr="006532DC">
        <w:rPr>
          <w:rStyle w:val="CharDivNo"/>
        </w:rPr>
        <w:t> </w:t>
      </w:r>
      <w:r w:rsidRPr="006532DC">
        <w:rPr>
          <w:rStyle w:val="CharDivNo"/>
        </w:rPr>
        <w:t>3</w:t>
      </w:r>
      <w:r w:rsidRPr="000223C2">
        <w:t>—</w:t>
      </w:r>
      <w:r w:rsidRPr="006532DC">
        <w:rPr>
          <w:rStyle w:val="CharDivText"/>
        </w:rPr>
        <w:t>Capacity of AGS and AGS lawyers to act</w:t>
      </w:r>
      <w:bookmarkEnd w:id="78"/>
    </w:p>
    <w:p w:rsidR="005F73CF" w:rsidRPr="000223C2" w:rsidRDefault="005F73CF" w:rsidP="005F73CF">
      <w:pPr>
        <w:pStyle w:val="ActHead5"/>
      </w:pPr>
      <w:bookmarkStart w:id="79" w:name="_Toc170222949"/>
      <w:r w:rsidRPr="006532DC">
        <w:rPr>
          <w:rStyle w:val="CharSectno"/>
        </w:rPr>
        <w:t>55Q</w:t>
      </w:r>
      <w:r w:rsidRPr="000223C2">
        <w:t xml:space="preserve">  AGS lawyers</w:t>
      </w:r>
      <w:bookmarkEnd w:id="79"/>
    </w:p>
    <w:p w:rsidR="005F73CF" w:rsidRPr="000223C2" w:rsidRDefault="005F73CF" w:rsidP="005F73CF">
      <w:pPr>
        <w:pStyle w:val="subsection"/>
      </w:pPr>
      <w:r w:rsidRPr="000223C2">
        <w:tab/>
        <w:t>(1)</w:t>
      </w:r>
      <w:r w:rsidRPr="000223C2">
        <w:tab/>
        <w:t>An AGS lawyer acting in that capacity is entitled:</w:t>
      </w:r>
    </w:p>
    <w:p w:rsidR="005F73CF" w:rsidRPr="000223C2" w:rsidRDefault="005F73CF" w:rsidP="005F73CF">
      <w:pPr>
        <w:pStyle w:val="paragraph"/>
      </w:pPr>
      <w:r w:rsidRPr="000223C2">
        <w:tab/>
        <w:t>(a)</w:t>
      </w:r>
      <w:r w:rsidRPr="000223C2">
        <w:tab/>
        <w:t>to do everything necessary or convenient for that purpose; and</w:t>
      </w:r>
    </w:p>
    <w:p w:rsidR="005F73CF" w:rsidRPr="000223C2" w:rsidRDefault="005F73CF" w:rsidP="005F73CF">
      <w:pPr>
        <w:pStyle w:val="paragraph"/>
      </w:pPr>
      <w:r w:rsidRPr="000223C2">
        <w:tab/>
        <w:t>(b)</w:t>
      </w:r>
      <w:r w:rsidRPr="000223C2">
        <w:tab/>
        <w:t>to practise as a barrister, solicitor, or barrister and solicitor in any court and in any State or Territory; and</w:t>
      </w:r>
    </w:p>
    <w:p w:rsidR="005F73CF" w:rsidRPr="000223C2" w:rsidRDefault="005F73CF" w:rsidP="005F73CF">
      <w:pPr>
        <w:pStyle w:val="paragraph"/>
      </w:pPr>
      <w:r w:rsidRPr="000223C2">
        <w:tab/>
        <w:t>(c)</w:t>
      </w:r>
      <w:r w:rsidRPr="000223C2">
        <w:tab/>
        <w:t>to all the rights and privileges of so practising;</w:t>
      </w:r>
    </w:p>
    <w:p w:rsidR="005F73CF" w:rsidRPr="000223C2" w:rsidRDefault="005F73CF" w:rsidP="005F73CF">
      <w:pPr>
        <w:pStyle w:val="subsection2"/>
      </w:pPr>
      <w:r w:rsidRPr="000223C2">
        <w:t>whether or not he or she is so entitled apart from this subsection.</w:t>
      </w:r>
    </w:p>
    <w:p w:rsidR="005F73CF" w:rsidRPr="000223C2" w:rsidRDefault="005F73CF" w:rsidP="005F73CF">
      <w:pPr>
        <w:pStyle w:val="subsection"/>
      </w:pPr>
      <w:r w:rsidRPr="000223C2">
        <w:tab/>
        <w:t>(2)</w:t>
      </w:r>
      <w:r w:rsidRPr="000223C2">
        <w:tab/>
        <w:t>An AGS lawyer acting in that capacity in a State or Territory is not subject to a law of a State or Territory that relates to legal practitioners except to the extent that such laws:</w:t>
      </w:r>
    </w:p>
    <w:p w:rsidR="005F73CF" w:rsidRPr="000223C2" w:rsidRDefault="005F73CF" w:rsidP="005F73CF">
      <w:pPr>
        <w:pStyle w:val="paragraph"/>
      </w:pPr>
      <w:r w:rsidRPr="000223C2">
        <w:tab/>
        <w:t>(a)</w:t>
      </w:r>
      <w:r w:rsidRPr="000223C2">
        <w:tab/>
        <w:t>impose rights, duties, or obligations on legal practitioners in relation to their clients or to the courts; or</w:t>
      </w:r>
    </w:p>
    <w:p w:rsidR="005F73CF" w:rsidRPr="000223C2" w:rsidRDefault="005F73CF" w:rsidP="005F73CF">
      <w:pPr>
        <w:pStyle w:val="paragraph"/>
      </w:pPr>
      <w:r w:rsidRPr="000223C2">
        <w:tab/>
        <w:t>(b)</w:t>
      </w:r>
      <w:r w:rsidRPr="000223C2">
        <w:tab/>
        <w:t>provide for disciplinary proceedings in relation to the misconduct of legal practitioners.</w:t>
      </w:r>
    </w:p>
    <w:p w:rsidR="005F73CF" w:rsidRPr="000223C2" w:rsidRDefault="005F73CF" w:rsidP="005F73CF">
      <w:pPr>
        <w:pStyle w:val="subsection"/>
      </w:pPr>
      <w:r w:rsidRPr="000223C2">
        <w:tab/>
        <w:t>(3)</w:t>
      </w:r>
      <w:r w:rsidRPr="000223C2">
        <w:tab/>
      </w:r>
      <w:r w:rsidR="002D481D" w:rsidRPr="000223C2">
        <w:t>Subsection (</w:t>
      </w:r>
      <w:r w:rsidRPr="000223C2">
        <w:t xml:space="preserve">2) is subject to </w:t>
      </w:r>
      <w:r w:rsidR="002D481D" w:rsidRPr="000223C2">
        <w:t>subsection (</w:t>
      </w:r>
      <w:r w:rsidRPr="000223C2">
        <w:t>5) and to section</w:t>
      </w:r>
      <w:r w:rsidR="002D481D" w:rsidRPr="000223C2">
        <w:t> </w:t>
      </w:r>
      <w:r w:rsidRPr="000223C2">
        <w:t>55R (AGS may act for more than one party).</w:t>
      </w:r>
    </w:p>
    <w:p w:rsidR="005F73CF" w:rsidRPr="000223C2" w:rsidRDefault="005F73CF" w:rsidP="005F73CF">
      <w:pPr>
        <w:pStyle w:val="subsection"/>
      </w:pPr>
      <w:r w:rsidRPr="000223C2">
        <w:tab/>
        <w:t>(4)</w:t>
      </w:r>
      <w:r w:rsidRPr="000223C2">
        <w:tab/>
        <w:t xml:space="preserve">In considering the nature of the rights, duties and obligations of an AGS lawyer in relation to a client, regard must be had to </w:t>
      </w:r>
      <w:r w:rsidR="009D0FB9" w:rsidRPr="000223C2">
        <w:t>his or her position as an AGS lawyer</w:t>
      </w:r>
      <w:r w:rsidRPr="000223C2">
        <w:t>.</w:t>
      </w:r>
    </w:p>
    <w:p w:rsidR="005F73CF" w:rsidRPr="000223C2" w:rsidRDefault="005F73CF" w:rsidP="005F73CF">
      <w:pPr>
        <w:pStyle w:val="subsection"/>
      </w:pPr>
      <w:r w:rsidRPr="000223C2">
        <w:tab/>
        <w:t>(5)</w:t>
      </w:r>
      <w:r w:rsidRPr="000223C2">
        <w:tab/>
        <w:t>Neither the AGS, nor an AGS lawyer acting in that capacity, is subject to a law of a State or Territory that is prescribed for the purposes of this section.</w:t>
      </w:r>
    </w:p>
    <w:p w:rsidR="005F73CF" w:rsidRPr="000223C2" w:rsidRDefault="005F73CF" w:rsidP="005F73CF">
      <w:pPr>
        <w:pStyle w:val="ActHead5"/>
      </w:pPr>
      <w:bookmarkStart w:id="80" w:name="_Toc170222950"/>
      <w:r w:rsidRPr="006532DC">
        <w:rPr>
          <w:rStyle w:val="CharSectno"/>
        </w:rPr>
        <w:t>55R</w:t>
      </w:r>
      <w:r w:rsidRPr="000223C2">
        <w:t xml:space="preserve">  AGS may act for more than one party</w:t>
      </w:r>
      <w:bookmarkEnd w:id="80"/>
    </w:p>
    <w:p w:rsidR="005F73CF" w:rsidRPr="000223C2" w:rsidRDefault="005F73CF" w:rsidP="005F73CF">
      <w:pPr>
        <w:pStyle w:val="subsection"/>
      </w:pPr>
      <w:r w:rsidRPr="000223C2">
        <w:tab/>
      </w:r>
      <w:r w:rsidRPr="000223C2">
        <w:tab/>
        <w:t>The AGS may act in a matter for 2 or more parties who have conflicting interests in the matter if to do so has been approved by the Attorney</w:t>
      </w:r>
      <w:r w:rsidR="006532DC">
        <w:noBreakHyphen/>
      </w:r>
      <w:r w:rsidRPr="000223C2">
        <w:t>General:</w:t>
      </w:r>
    </w:p>
    <w:p w:rsidR="005F73CF" w:rsidRPr="000223C2" w:rsidRDefault="005F73CF" w:rsidP="005F73CF">
      <w:pPr>
        <w:pStyle w:val="paragraph"/>
      </w:pPr>
      <w:r w:rsidRPr="000223C2">
        <w:tab/>
        <w:t>(a)</w:t>
      </w:r>
      <w:r w:rsidRPr="000223C2">
        <w:tab/>
        <w:t>by way of approval in relation to the particular matter; or</w:t>
      </w:r>
    </w:p>
    <w:p w:rsidR="005F73CF" w:rsidRPr="000223C2" w:rsidRDefault="005F73CF" w:rsidP="005F73CF">
      <w:pPr>
        <w:pStyle w:val="paragraph"/>
      </w:pPr>
      <w:r w:rsidRPr="000223C2">
        <w:tab/>
        <w:t>(b)</w:t>
      </w:r>
      <w:r w:rsidRPr="000223C2">
        <w:tab/>
        <w:t>by way of written arrangements covering the circumstances in which the AGS may so act.</w:t>
      </w:r>
    </w:p>
    <w:p w:rsidR="005F73CF" w:rsidRPr="000223C2" w:rsidRDefault="005F73CF" w:rsidP="00FC289D">
      <w:pPr>
        <w:pStyle w:val="ActHead2"/>
        <w:pageBreakBefore/>
      </w:pPr>
      <w:bookmarkStart w:id="81" w:name="_Toc170222951"/>
      <w:r w:rsidRPr="006532DC">
        <w:rPr>
          <w:rStyle w:val="CharPartNo"/>
        </w:rPr>
        <w:t>Part</w:t>
      </w:r>
      <w:r w:rsidR="007708ED" w:rsidRPr="006532DC">
        <w:rPr>
          <w:rStyle w:val="CharPartNo"/>
        </w:rPr>
        <w:t> </w:t>
      </w:r>
      <w:r w:rsidRPr="006532DC">
        <w:rPr>
          <w:rStyle w:val="CharPartNo"/>
        </w:rPr>
        <w:t>VIIIC</w:t>
      </w:r>
      <w:r w:rsidRPr="000223C2">
        <w:t>—</w:t>
      </w:r>
      <w:r w:rsidRPr="006532DC">
        <w:rPr>
          <w:rStyle w:val="CharPartText"/>
        </w:rPr>
        <w:t>Attorney</w:t>
      </w:r>
      <w:r w:rsidR="006532DC" w:rsidRPr="006532DC">
        <w:rPr>
          <w:rStyle w:val="CharPartText"/>
        </w:rPr>
        <w:noBreakHyphen/>
      </w:r>
      <w:r w:rsidRPr="006532DC">
        <w:rPr>
          <w:rStyle w:val="CharPartText"/>
        </w:rPr>
        <w:t>General’s Legal Services Directions</w:t>
      </w:r>
      <w:bookmarkEnd w:id="81"/>
    </w:p>
    <w:p w:rsidR="005F73CF" w:rsidRPr="000223C2" w:rsidRDefault="00C6532C" w:rsidP="005F73CF">
      <w:pPr>
        <w:pStyle w:val="Header"/>
      </w:pPr>
      <w:r w:rsidRPr="006532DC">
        <w:rPr>
          <w:rStyle w:val="CharDivNo"/>
        </w:rPr>
        <w:t xml:space="preserve"> </w:t>
      </w:r>
      <w:r w:rsidRPr="006532DC">
        <w:rPr>
          <w:rStyle w:val="CharDivText"/>
        </w:rPr>
        <w:t xml:space="preserve"> </w:t>
      </w:r>
    </w:p>
    <w:p w:rsidR="005F73CF" w:rsidRPr="000223C2" w:rsidRDefault="005F73CF" w:rsidP="005F73CF">
      <w:pPr>
        <w:pStyle w:val="ActHead5"/>
      </w:pPr>
      <w:bookmarkStart w:id="82" w:name="_Toc170222952"/>
      <w:r w:rsidRPr="006532DC">
        <w:rPr>
          <w:rStyle w:val="CharSectno"/>
        </w:rPr>
        <w:t>55ZF</w:t>
      </w:r>
      <w:r w:rsidRPr="000223C2">
        <w:t xml:space="preserve">  Attorney</w:t>
      </w:r>
      <w:r w:rsidR="006532DC">
        <w:noBreakHyphen/>
      </w:r>
      <w:r w:rsidRPr="000223C2">
        <w:t>General may issue directions</w:t>
      </w:r>
      <w:bookmarkEnd w:id="82"/>
    </w:p>
    <w:p w:rsidR="005F73CF" w:rsidRPr="000223C2" w:rsidRDefault="005F73CF" w:rsidP="005F73CF">
      <w:pPr>
        <w:pStyle w:val="subsection"/>
      </w:pPr>
      <w:r w:rsidRPr="000223C2">
        <w:tab/>
        <w:t>(1)</w:t>
      </w:r>
      <w:r w:rsidRPr="000223C2">
        <w:tab/>
        <w:t>The Attorney</w:t>
      </w:r>
      <w:r w:rsidR="006532DC">
        <w:noBreakHyphen/>
      </w:r>
      <w:r w:rsidRPr="000223C2">
        <w:t>General may issue directions (</w:t>
      </w:r>
      <w:r w:rsidRPr="000223C2">
        <w:rPr>
          <w:b/>
          <w:i/>
        </w:rPr>
        <w:t>Legal Services Directions</w:t>
      </w:r>
      <w:r w:rsidRPr="000223C2">
        <w:t>):</w:t>
      </w:r>
    </w:p>
    <w:p w:rsidR="005F73CF" w:rsidRPr="000223C2" w:rsidRDefault="005F73CF" w:rsidP="005F73CF">
      <w:pPr>
        <w:pStyle w:val="paragraph"/>
      </w:pPr>
      <w:r w:rsidRPr="000223C2">
        <w:tab/>
        <w:t>(a)</w:t>
      </w:r>
      <w:r w:rsidRPr="000223C2">
        <w:tab/>
        <w:t>that are to apply generally to Commonwealth legal work; or</w:t>
      </w:r>
    </w:p>
    <w:p w:rsidR="005F73CF" w:rsidRPr="000223C2" w:rsidRDefault="005F73CF" w:rsidP="005F73CF">
      <w:pPr>
        <w:pStyle w:val="paragraph"/>
      </w:pPr>
      <w:r w:rsidRPr="000223C2">
        <w:tab/>
        <w:t>(b)</w:t>
      </w:r>
      <w:r w:rsidRPr="000223C2">
        <w:tab/>
        <w:t>that are to apply to Commonwealth legal work being performed, or to be performed, in relation to a particular matter.</w:t>
      </w:r>
    </w:p>
    <w:p w:rsidR="005F73CF" w:rsidRPr="000223C2" w:rsidRDefault="005F73CF" w:rsidP="005F73CF">
      <w:pPr>
        <w:pStyle w:val="subsection"/>
      </w:pPr>
      <w:r w:rsidRPr="000223C2">
        <w:tab/>
        <w:t>(2)</w:t>
      </w:r>
      <w:r w:rsidRPr="000223C2">
        <w:tab/>
        <w:t>The Attorney</w:t>
      </w:r>
      <w:r w:rsidR="006532DC">
        <w:noBreakHyphen/>
      </w:r>
      <w:r w:rsidRPr="000223C2">
        <w:t>General may publish or give notice of Legal Services Directions in any manner the Attorney</w:t>
      </w:r>
      <w:r w:rsidR="006532DC">
        <w:noBreakHyphen/>
      </w:r>
      <w:r w:rsidRPr="000223C2">
        <w:t>General considers appropriate.</w:t>
      </w:r>
    </w:p>
    <w:p w:rsidR="005F73CF" w:rsidRPr="000223C2" w:rsidRDefault="005F73CF" w:rsidP="005F73CF">
      <w:pPr>
        <w:pStyle w:val="subsection"/>
      </w:pPr>
      <w:r w:rsidRPr="000223C2">
        <w:tab/>
        <w:t>(3)</w:t>
      </w:r>
      <w:r w:rsidRPr="000223C2">
        <w:tab/>
        <w:t>In this section:</w:t>
      </w:r>
    </w:p>
    <w:p w:rsidR="005F73CF" w:rsidRPr="000223C2" w:rsidRDefault="005F73CF" w:rsidP="005F73CF">
      <w:pPr>
        <w:pStyle w:val="Definition"/>
      </w:pPr>
      <w:r w:rsidRPr="000223C2">
        <w:rPr>
          <w:b/>
          <w:i/>
        </w:rPr>
        <w:t>Commonwealth legal work</w:t>
      </w:r>
      <w:r w:rsidRPr="000223C2">
        <w:t xml:space="preserve"> means:</w:t>
      </w:r>
    </w:p>
    <w:p w:rsidR="009D0FB9" w:rsidRPr="000223C2" w:rsidRDefault="009D0FB9" w:rsidP="009D0FB9">
      <w:pPr>
        <w:pStyle w:val="paragraph"/>
      </w:pPr>
      <w:r w:rsidRPr="000223C2">
        <w:tab/>
        <w:t>(a)</w:t>
      </w:r>
      <w:r w:rsidRPr="000223C2">
        <w:tab/>
        <w:t>any work performed by or on behalf of the AGS in providing services in accordance with section</w:t>
      </w:r>
      <w:r w:rsidR="002D481D" w:rsidRPr="000223C2">
        <w:t> </w:t>
      </w:r>
      <w:r w:rsidRPr="000223C2">
        <w:t>55N; or</w:t>
      </w:r>
    </w:p>
    <w:p w:rsidR="005F73CF" w:rsidRPr="000223C2" w:rsidRDefault="005F73CF" w:rsidP="005F73CF">
      <w:pPr>
        <w:pStyle w:val="paragraph"/>
      </w:pPr>
      <w:r w:rsidRPr="000223C2">
        <w:tab/>
        <w:t>(b)</w:t>
      </w:r>
      <w:r w:rsidRPr="000223C2">
        <w:tab/>
        <w:t>any legal work performed by a person for any of the following:</w:t>
      </w:r>
    </w:p>
    <w:p w:rsidR="005F73CF" w:rsidRPr="000223C2" w:rsidRDefault="005F73CF" w:rsidP="005F73CF">
      <w:pPr>
        <w:pStyle w:val="paragraphsub"/>
      </w:pPr>
      <w:r w:rsidRPr="000223C2">
        <w:tab/>
        <w:t>(i)</w:t>
      </w:r>
      <w:r w:rsidRPr="000223C2">
        <w:tab/>
        <w:t>the Commonwealth;</w:t>
      </w:r>
    </w:p>
    <w:p w:rsidR="005F73CF" w:rsidRPr="000223C2" w:rsidRDefault="005F73CF" w:rsidP="005F73CF">
      <w:pPr>
        <w:pStyle w:val="paragraphsub"/>
      </w:pPr>
      <w:r w:rsidRPr="000223C2">
        <w:tab/>
        <w:t>(ii)</w:t>
      </w:r>
      <w:r w:rsidRPr="000223C2">
        <w:tab/>
        <w:t>a body established by an Act or regulations or by a law of a Territory (other than the Australian Capital Territory</w:t>
      </w:r>
      <w:r w:rsidR="00752ABB" w:rsidRPr="000223C2">
        <w:t xml:space="preserve"> or the Northern Territory</w:t>
      </w:r>
      <w:r w:rsidRPr="000223C2">
        <w:t>);</w:t>
      </w:r>
    </w:p>
    <w:p w:rsidR="005F73CF" w:rsidRPr="000223C2" w:rsidRDefault="005F73CF" w:rsidP="005F73CF">
      <w:pPr>
        <w:pStyle w:val="paragraphsub"/>
      </w:pPr>
      <w:r w:rsidRPr="000223C2">
        <w:tab/>
        <w:t>(iii)</w:t>
      </w:r>
      <w:r w:rsidRPr="000223C2">
        <w:tab/>
        <w:t>a company in which the Commonwealth has a controlling interest (including a company in which the Commonwealth has a controlling interest through one or more interposed Commonwealth authorities or Commonwealth companies);</w:t>
      </w:r>
    </w:p>
    <w:p w:rsidR="005F73CF" w:rsidRPr="000223C2" w:rsidRDefault="005F73CF" w:rsidP="005F73CF">
      <w:pPr>
        <w:pStyle w:val="paragraphsub"/>
      </w:pPr>
      <w:r w:rsidRPr="000223C2">
        <w:tab/>
        <w:t>(iv)</w:t>
      </w:r>
      <w:r w:rsidRPr="000223C2">
        <w:tab/>
        <w:t>other persons or bodies referred to in subsection</w:t>
      </w:r>
      <w:r w:rsidR="002D481D" w:rsidRPr="000223C2">
        <w:t> </w:t>
      </w:r>
      <w:r w:rsidRPr="000223C2">
        <w:t>55N(1), to the extent that the work relates to the person’s or body’s performance of a Commonwealth or Territory function.</w:t>
      </w:r>
    </w:p>
    <w:p w:rsidR="005F73CF" w:rsidRPr="000223C2" w:rsidRDefault="005F73CF" w:rsidP="005F73CF">
      <w:pPr>
        <w:pStyle w:val="ActHead5"/>
      </w:pPr>
      <w:bookmarkStart w:id="83" w:name="_Toc170222953"/>
      <w:r w:rsidRPr="006532DC">
        <w:rPr>
          <w:rStyle w:val="CharSectno"/>
        </w:rPr>
        <w:t>55ZG</w:t>
      </w:r>
      <w:r w:rsidRPr="000223C2">
        <w:t xml:space="preserve">  Compliance with Legal Services Directions</w:t>
      </w:r>
      <w:bookmarkEnd w:id="83"/>
    </w:p>
    <w:p w:rsidR="005F73CF" w:rsidRPr="000223C2" w:rsidRDefault="005F73CF" w:rsidP="005F73CF">
      <w:pPr>
        <w:pStyle w:val="subsection"/>
      </w:pPr>
      <w:r w:rsidRPr="000223C2">
        <w:tab/>
        <w:t>(1)</w:t>
      </w:r>
      <w:r w:rsidRPr="000223C2">
        <w:tab/>
        <w:t>The following persons or bodies must comply with Legal Services Directions that have been published and with Legal Services Directions of which the person or body has been notified:</w:t>
      </w:r>
    </w:p>
    <w:p w:rsidR="005F73CF" w:rsidRPr="000223C2" w:rsidRDefault="005F73CF" w:rsidP="005F73CF">
      <w:pPr>
        <w:pStyle w:val="paragraph"/>
      </w:pPr>
      <w:r w:rsidRPr="000223C2">
        <w:tab/>
        <w:t>(a)</w:t>
      </w:r>
      <w:r w:rsidRPr="000223C2">
        <w:tab/>
        <w:t>a person or body referred to in subsection</w:t>
      </w:r>
      <w:r w:rsidR="002D481D" w:rsidRPr="000223C2">
        <w:t> </w:t>
      </w:r>
      <w:r w:rsidRPr="000223C2">
        <w:t>55N(1);</w:t>
      </w:r>
    </w:p>
    <w:p w:rsidR="005F73CF" w:rsidRPr="000223C2" w:rsidRDefault="005F73CF" w:rsidP="005F73CF">
      <w:pPr>
        <w:pStyle w:val="paragraph"/>
      </w:pPr>
      <w:r w:rsidRPr="000223C2">
        <w:tab/>
        <w:t>(b)</w:t>
      </w:r>
      <w:r w:rsidRPr="000223C2">
        <w:tab/>
        <w:t>a person or body referred to in subsection</w:t>
      </w:r>
      <w:r w:rsidR="002D481D" w:rsidRPr="000223C2">
        <w:t> </w:t>
      </w:r>
      <w:r w:rsidRPr="000223C2">
        <w:t>55N(2), in relation to a matter, if the AGS is acting for the person or body in that matter;</w:t>
      </w:r>
    </w:p>
    <w:p w:rsidR="005F73CF" w:rsidRPr="000223C2" w:rsidRDefault="005F73CF" w:rsidP="005F73CF">
      <w:pPr>
        <w:pStyle w:val="paragraph"/>
      </w:pPr>
      <w:r w:rsidRPr="000223C2">
        <w:tab/>
        <w:t>(c)</w:t>
      </w:r>
      <w:r w:rsidRPr="000223C2">
        <w:tab/>
        <w:t>a person or body in respect of whom the Attorney</w:t>
      </w:r>
      <w:r w:rsidR="006532DC">
        <w:noBreakHyphen/>
      </w:r>
      <w:r w:rsidRPr="000223C2">
        <w:t>General has made a request under subsection</w:t>
      </w:r>
      <w:r w:rsidR="002D481D" w:rsidRPr="000223C2">
        <w:t> </w:t>
      </w:r>
      <w:r w:rsidRPr="000223C2">
        <w:t>55N(3), in relation to a matter, if the AGS is acting for the person or the body in that matter;</w:t>
      </w:r>
    </w:p>
    <w:p w:rsidR="005F73CF" w:rsidRPr="000223C2" w:rsidRDefault="005F73CF" w:rsidP="005F73CF">
      <w:pPr>
        <w:pStyle w:val="paragraph"/>
      </w:pPr>
      <w:r w:rsidRPr="000223C2">
        <w:tab/>
        <w:t>(d)</w:t>
      </w:r>
      <w:r w:rsidRPr="000223C2">
        <w:tab/>
        <w:t xml:space="preserve">a person or body in respect of whom the </w:t>
      </w:r>
      <w:r w:rsidR="009D0FB9" w:rsidRPr="000223C2">
        <w:t>AGS</w:t>
      </w:r>
      <w:r w:rsidRPr="000223C2">
        <w:t xml:space="preserve"> has made a determination under subsection</w:t>
      </w:r>
      <w:r w:rsidR="002D481D" w:rsidRPr="000223C2">
        <w:t> </w:t>
      </w:r>
      <w:r w:rsidRPr="000223C2">
        <w:t>55N(4), in relation to a matter, if the AGS is acting for the person or body in that matter;</w:t>
      </w:r>
    </w:p>
    <w:p w:rsidR="005F73CF" w:rsidRPr="000223C2" w:rsidRDefault="005F73CF" w:rsidP="005F73CF">
      <w:pPr>
        <w:pStyle w:val="paragraph"/>
      </w:pPr>
      <w:r w:rsidRPr="000223C2">
        <w:tab/>
        <w:t>(e)</w:t>
      </w:r>
      <w:r w:rsidRPr="000223C2">
        <w:tab/>
        <w:t>the AGS;</w:t>
      </w:r>
    </w:p>
    <w:p w:rsidR="005F73CF" w:rsidRPr="000223C2" w:rsidRDefault="005F73CF" w:rsidP="005F73CF">
      <w:pPr>
        <w:pStyle w:val="paragraph"/>
      </w:pPr>
      <w:r w:rsidRPr="000223C2">
        <w:tab/>
        <w:t>(f)</w:t>
      </w:r>
      <w:r w:rsidRPr="000223C2">
        <w:tab/>
        <w:t>a legal practitioner or firm of legal practitioners, in relation to a matter, if the legal practitioner or firm is acting for a person or body referred to in subsection</w:t>
      </w:r>
      <w:r w:rsidR="002D481D" w:rsidRPr="000223C2">
        <w:t> </w:t>
      </w:r>
      <w:r w:rsidRPr="000223C2">
        <w:t>55N(1) in that matter.</w:t>
      </w:r>
    </w:p>
    <w:p w:rsidR="005F73CF" w:rsidRPr="000223C2" w:rsidRDefault="005F73CF" w:rsidP="005F73CF">
      <w:pPr>
        <w:pStyle w:val="subsection"/>
      </w:pPr>
      <w:r w:rsidRPr="000223C2">
        <w:tab/>
        <w:t>(2)</w:t>
      </w:r>
      <w:r w:rsidRPr="000223C2">
        <w:tab/>
        <w:t>Compliance with a Legal Services Direction is not enforceable except by, or upon the application of, the Attorney</w:t>
      </w:r>
      <w:r w:rsidR="006532DC">
        <w:noBreakHyphen/>
      </w:r>
      <w:r w:rsidRPr="000223C2">
        <w:t>General.</w:t>
      </w:r>
    </w:p>
    <w:p w:rsidR="005F73CF" w:rsidRPr="000223C2" w:rsidRDefault="005F73CF" w:rsidP="005F73CF">
      <w:pPr>
        <w:pStyle w:val="subsection"/>
      </w:pPr>
      <w:r w:rsidRPr="000223C2">
        <w:tab/>
        <w:t>(3)</w:t>
      </w:r>
      <w:r w:rsidRPr="000223C2">
        <w:tab/>
        <w:t>The issue of non</w:t>
      </w:r>
      <w:r w:rsidR="006532DC">
        <w:noBreakHyphen/>
      </w:r>
      <w:r w:rsidRPr="000223C2">
        <w:t>compliance with a Legal Services Direction may not be raised in any proceeding (whether in a court, tribunal or other body) except by, or on behalf of, the Commonwealth.</w:t>
      </w:r>
    </w:p>
    <w:p w:rsidR="005F73CF" w:rsidRPr="000223C2" w:rsidRDefault="005F73CF" w:rsidP="005F73CF">
      <w:pPr>
        <w:pStyle w:val="ActHead5"/>
      </w:pPr>
      <w:bookmarkStart w:id="84" w:name="_Toc170222954"/>
      <w:r w:rsidRPr="006532DC">
        <w:rPr>
          <w:rStyle w:val="CharSectno"/>
        </w:rPr>
        <w:t>55ZH</w:t>
      </w:r>
      <w:r w:rsidRPr="000223C2">
        <w:t xml:space="preserve">  Legal Services Directions and legal professional privilege</w:t>
      </w:r>
      <w:bookmarkEnd w:id="84"/>
    </w:p>
    <w:p w:rsidR="005F73CF" w:rsidRPr="000223C2" w:rsidRDefault="005F73CF" w:rsidP="005F73CF">
      <w:pPr>
        <w:pStyle w:val="subsection"/>
      </w:pPr>
      <w:r w:rsidRPr="000223C2">
        <w:tab/>
        <w:t>(1)</w:t>
      </w:r>
      <w:r w:rsidRPr="000223C2">
        <w:tab/>
        <w:t>If a Legal Services Direction requires a person to provide any information, or produce a document or record, to another person, the person must not refuse to comply with the Direction on the ground of legal professional privilege or of any other duty of confidence.</w:t>
      </w:r>
    </w:p>
    <w:p w:rsidR="005F73CF" w:rsidRPr="000223C2" w:rsidRDefault="005F73CF" w:rsidP="005F73CF">
      <w:pPr>
        <w:pStyle w:val="subsection"/>
      </w:pPr>
      <w:r w:rsidRPr="000223C2">
        <w:tab/>
        <w:t>(2)</w:t>
      </w:r>
      <w:r w:rsidRPr="000223C2">
        <w:tab/>
        <w:t>A person performing Commonwealth legal work (within the meaning of subsection</w:t>
      </w:r>
      <w:r w:rsidR="002D481D" w:rsidRPr="000223C2">
        <w:t> </w:t>
      </w:r>
      <w:r w:rsidRPr="000223C2">
        <w:t>55ZF(3)) may provide information or produce a document or record relating to that work to the Attorney</w:t>
      </w:r>
      <w:r w:rsidR="006532DC">
        <w:noBreakHyphen/>
      </w:r>
      <w:r w:rsidRPr="000223C2">
        <w:t>General or to a person authorised by the Attorney</w:t>
      </w:r>
      <w:r w:rsidR="006532DC">
        <w:noBreakHyphen/>
      </w:r>
      <w:r w:rsidRPr="000223C2">
        <w:t>General for that purpose.</w:t>
      </w:r>
    </w:p>
    <w:p w:rsidR="005F73CF" w:rsidRPr="000223C2" w:rsidRDefault="005F73CF" w:rsidP="005F73CF">
      <w:pPr>
        <w:pStyle w:val="subsection"/>
      </w:pPr>
      <w:r w:rsidRPr="000223C2">
        <w:tab/>
        <w:t>(3)</w:t>
      </w:r>
      <w:r w:rsidRPr="000223C2">
        <w:tab/>
        <w:t>If:</w:t>
      </w:r>
    </w:p>
    <w:p w:rsidR="005F73CF" w:rsidRPr="000223C2" w:rsidRDefault="005F73CF" w:rsidP="005F73CF">
      <w:pPr>
        <w:pStyle w:val="paragraph"/>
      </w:pPr>
      <w:r w:rsidRPr="000223C2">
        <w:tab/>
        <w:t>(a)</w:t>
      </w:r>
      <w:r w:rsidRPr="000223C2">
        <w:tab/>
        <w:t xml:space="preserve">a person provides information or produces a document or record under </w:t>
      </w:r>
      <w:r w:rsidR="002D481D" w:rsidRPr="000223C2">
        <w:t>subsection (</w:t>
      </w:r>
      <w:r w:rsidRPr="000223C2">
        <w:t>2); and</w:t>
      </w:r>
    </w:p>
    <w:p w:rsidR="005F73CF" w:rsidRPr="000223C2" w:rsidRDefault="005F73CF" w:rsidP="005F73CF">
      <w:pPr>
        <w:pStyle w:val="paragraph"/>
      </w:pPr>
      <w:r w:rsidRPr="000223C2">
        <w:tab/>
        <w:t>(b)</w:t>
      </w:r>
      <w:r w:rsidRPr="000223C2">
        <w:tab/>
        <w:t>the person would, apart from this subsection, be breaching legal professional privilege or any other duty of confidence in so doing;</w:t>
      </w:r>
    </w:p>
    <w:p w:rsidR="005F73CF" w:rsidRPr="000223C2" w:rsidRDefault="005F73CF" w:rsidP="005F73CF">
      <w:pPr>
        <w:pStyle w:val="subsection2"/>
      </w:pPr>
      <w:r w:rsidRPr="000223C2">
        <w:t>the person is taken, for all purposes, not to have breached legal professional privilege or the duty of confidence in so providing the information or producing the document or record.</w:t>
      </w:r>
    </w:p>
    <w:p w:rsidR="005F73CF" w:rsidRPr="000223C2" w:rsidRDefault="005F73CF" w:rsidP="005F73CF">
      <w:pPr>
        <w:pStyle w:val="subsection"/>
      </w:pPr>
      <w:r w:rsidRPr="000223C2">
        <w:tab/>
        <w:t>(4)</w:t>
      </w:r>
      <w:r w:rsidRPr="000223C2">
        <w:tab/>
        <w:t xml:space="preserve">If a communication that is the subject of legal professional privilege is disclosed under </w:t>
      </w:r>
      <w:r w:rsidR="002D481D" w:rsidRPr="000223C2">
        <w:t>subsection (</w:t>
      </w:r>
      <w:r w:rsidRPr="000223C2">
        <w:t>1) or (2), then, in spite of the disclosure, privilege is taken not to have been waived in respect of the communication.</w:t>
      </w:r>
    </w:p>
    <w:p w:rsidR="005F73CF" w:rsidRPr="000223C2" w:rsidRDefault="005F73CF" w:rsidP="005F73CF">
      <w:pPr>
        <w:pStyle w:val="ActHead5"/>
      </w:pPr>
      <w:bookmarkStart w:id="85" w:name="_Toc170222955"/>
      <w:r w:rsidRPr="006532DC">
        <w:rPr>
          <w:rStyle w:val="CharSectno"/>
        </w:rPr>
        <w:t>55ZI</w:t>
      </w:r>
      <w:r w:rsidRPr="000223C2">
        <w:t xml:space="preserve">  Anything done under Legal Services Directions not actionable</w:t>
      </w:r>
      <w:bookmarkEnd w:id="85"/>
    </w:p>
    <w:p w:rsidR="005F73CF" w:rsidRPr="000223C2" w:rsidRDefault="005F73CF" w:rsidP="005F73CF">
      <w:pPr>
        <w:pStyle w:val="subsection"/>
      </w:pPr>
      <w:r w:rsidRPr="000223C2">
        <w:tab/>
        <w:t>(1)</w:t>
      </w:r>
      <w:r w:rsidRPr="000223C2">
        <w:tab/>
        <w:t>The Attorney</w:t>
      </w:r>
      <w:r w:rsidR="006532DC">
        <w:noBreakHyphen/>
      </w:r>
      <w:r w:rsidRPr="000223C2">
        <w:t>General is not liable to an action or other proceeding, whether civil or criminal, for or in relation to an act done or omitted to be done in compliance, or purported compliance, with a Legal Services Direction.</w:t>
      </w:r>
    </w:p>
    <w:p w:rsidR="005F73CF" w:rsidRPr="000223C2" w:rsidRDefault="005F73CF" w:rsidP="005F73CF">
      <w:pPr>
        <w:pStyle w:val="subsection"/>
      </w:pPr>
      <w:r w:rsidRPr="000223C2">
        <w:tab/>
        <w:t>(2)</w:t>
      </w:r>
      <w:r w:rsidRPr="000223C2">
        <w:tab/>
        <w:t>A person (other than the Attorney</w:t>
      </w:r>
      <w:r w:rsidR="006532DC">
        <w:noBreakHyphen/>
      </w:r>
      <w:r w:rsidRPr="000223C2">
        <w:t>General) is not liable to an action or other proceeding, whether civil or criminal, for or in relation to an act done or omitted to be done by the person in compliance, or in good faith in purported compliance, with a Legal Services Direction.</w:t>
      </w:r>
    </w:p>
    <w:p w:rsidR="005F73CF" w:rsidRPr="000223C2" w:rsidRDefault="005F73CF" w:rsidP="00FC289D">
      <w:pPr>
        <w:pStyle w:val="ActHead2"/>
        <w:pageBreakBefore/>
      </w:pPr>
      <w:bookmarkStart w:id="86" w:name="_Toc170222956"/>
      <w:r w:rsidRPr="006532DC">
        <w:rPr>
          <w:rStyle w:val="CharPartNo"/>
        </w:rPr>
        <w:t>Part</w:t>
      </w:r>
      <w:r w:rsidR="007708ED" w:rsidRPr="006532DC">
        <w:rPr>
          <w:rStyle w:val="CharPartNo"/>
        </w:rPr>
        <w:t> </w:t>
      </w:r>
      <w:r w:rsidRPr="006532DC">
        <w:rPr>
          <w:rStyle w:val="CharPartNo"/>
        </w:rPr>
        <w:t>IX</w:t>
      </w:r>
      <w:r w:rsidRPr="000223C2">
        <w:t>—</w:t>
      </w:r>
      <w:r w:rsidRPr="006532DC">
        <w:rPr>
          <w:rStyle w:val="CharPartText"/>
        </w:rPr>
        <w:t>Suits by and against the Commonwealth and the States</w:t>
      </w:r>
      <w:bookmarkEnd w:id="86"/>
    </w:p>
    <w:p w:rsidR="005F73CF" w:rsidRPr="000223C2" w:rsidRDefault="00C6532C" w:rsidP="005F73CF">
      <w:pPr>
        <w:pStyle w:val="Header"/>
      </w:pPr>
      <w:r w:rsidRPr="006532DC">
        <w:rPr>
          <w:rStyle w:val="CharDivNo"/>
        </w:rPr>
        <w:t xml:space="preserve"> </w:t>
      </w:r>
      <w:r w:rsidRPr="006532DC">
        <w:rPr>
          <w:rStyle w:val="CharDivText"/>
        </w:rPr>
        <w:t xml:space="preserve"> </w:t>
      </w:r>
    </w:p>
    <w:p w:rsidR="005F73CF" w:rsidRPr="000223C2" w:rsidRDefault="005F73CF" w:rsidP="005F73CF">
      <w:pPr>
        <w:pStyle w:val="ActHead5"/>
      </w:pPr>
      <w:bookmarkStart w:id="87" w:name="_Toc170222957"/>
      <w:r w:rsidRPr="006532DC">
        <w:rPr>
          <w:rStyle w:val="CharSectno"/>
        </w:rPr>
        <w:t>56</w:t>
      </w:r>
      <w:r w:rsidRPr="000223C2">
        <w:t xml:space="preserve">  Suits against the Commonwealth</w:t>
      </w:r>
      <w:bookmarkEnd w:id="87"/>
    </w:p>
    <w:p w:rsidR="005F73CF" w:rsidRPr="000223C2" w:rsidRDefault="005F73CF" w:rsidP="005F73CF">
      <w:pPr>
        <w:pStyle w:val="subsection"/>
      </w:pPr>
      <w:r w:rsidRPr="000223C2">
        <w:tab/>
        <w:t>(1)</w:t>
      </w:r>
      <w:r w:rsidRPr="000223C2">
        <w:tab/>
        <w:t>A person making a claim against the Commonwealth, whether in contract or in tort, may in respect of the claim bring a suit against the Commonwealth:</w:t>
      </w:r>
    </w:p>
    <w:p w:rsidR="005F73CF" w:rsidRPr="000223C2" w:rsidRDefault="005F73CF" w:rsidP="005F73CF">
      <w:pPr>
        <w:pStyle w:val="paragraph"/>
      </w:pPr>
      <w:r w:rsidRPr="000223C2">
        <w:tab/>
        <w:t>(a)</w:t>
      </w:r>
      <w:r w:rsidRPr="000223C2">
        <w:tab/>
        <w:t>in the High Court;</w:t>
      </w:r>
    </w:p>
    <w:p w:rsidR="005F73CF" w:rsidRPr="000223C2" w:rsidRDefault="005F73CF" w:rsidP="005F73CF">
      <w:pPr>
        <w:pStyle w:val="paragraph"/>
      </w:pPr>
      <w:r w:rsidRPr="000223C2">
        <w:tab/>
        <w:t>(b)</w:t>
      </w:r>
      <w:r w:rsidRPr="000223C2">
        <w:tab/>
        <w:t>if the claim arose in a State or Territory—in the Supreme Court of that State or Territory or in any other court of competent jurisdiction of that State or Territory; or</w:t>
      </w:r>
    </w:p>
    <w:p w:rsidR="005F73CF" w:rsidRPr="000223C2" w:rsidRDefault="005F73CF" w:rsidP="005F73CF">
      <w:pPr>
        <w:pStyle w:val="paragraph"/>
      </w:pPr>
      <w:r w:rsidRPr="000223C2">
        <w:tab/>
        <w:t>(c)</w:t>
      </w:r>
      <w:r w:rsidRPr="000223C2">
        <w:tab/>
        <w:t>if the claim did not arise in a State or Territory—in the Supreme Court of any State or Territory or in any other court of competent jurisdiction of any State or Territory.</w:t>
      </w:r>
    </w:p>
    <w:p w:rsidR="005F73CF" w:rsidRPr="000223C2" w:rsidRDefault="005F73CF" w:rsidP="005F73CF">
      <w:pPr>
        <w:pStyle w:val="subsection"/>
      </w:pPr>
      <w:r w:rsidRPr="000223C2">
        <w:tab/>
        <w:t>(2)</w:t>
      </w:r>
      <w:r w:rsidRPr="000223C2">
        <w:tab/>
        <w:t xml:space="preserve">For the purposes of </w:t>
      </w:r>
      <w:r w:rsidR="002D481D" w:rsidRPr="000223C2">
        <w:t>paragraphs (</w:t>
      </w:r>
      <w:r w:rsidRPr="000223C2">
        <w:t>b) and (c) of the last preceding subsection:</w:t>
      </w:r>
    </w:p>
    <w:p w:rsidR="005F73CF" w:rsidRPr="000223C2" w:rsidRDefault="005F73CF" w:rsidP="005F73CF">
      <w:pPr>
        <w:pStyle w:val="paragraph"/>
      </w:pPr>
      <w:r w:rsidRPr="000223C2">
        <w:tab/>
        <w:t>(a)</w:t>
      </w:r>
      <w:r w:rsidRPr="000223C2">
        <w:tab/>
        <w:t>any court exercising jurisdiction at any place in the capital city of a State, or in the principal or only city or town of a Territory, that would be competent to hear the suit if the Commonwealth were, or had at any time been, resident in that city or town, or in a particular area in that city or town, is a court of competent jurisdiction; and</w:t>
      </w:r>
    </w:p>
    <w:p w:rsidR="005F73CF" w:rsidRPr="000223C2" w:rsidRDefault="005F73CF" w:rsidP="005F73CF">
      <w:pPr>
        <w:pStyle w:val="paragraph"/>
      </w:pPr>
      <w:r w:rsidRPr="000223C2">
        <w:tab/>
        <w:t>(b)</w:t>
      </w:r>
      <w:r w:rsidRPr="000223C2">
        <w:tab/>
        <w:t>any other court is not a court of competent jurisdiction if its competence to hear the suit would depend upon the place where the Commonwealth resides or carries on business or at any time resided or carried on business.</w:t>
      </w:r>
    </w:p>
    <w:p w:rsidR="005F73CF" w:rsidRPr="000223C2" w:rsidRDefault="005F73CF" w:rsidP="005F73CF">
      <w:pPr>
        <w:pStyle w:val="ActHead5"/>
      </w:pPr>
      <w:bookmarkStart w:id="88" w:name="_Toc170222958"/>
      <w:r w:rsidRPr="006532DC">
        <w:rPr>
          <w:rStyle w:val="CharSectno"/>
        </w:rPr>
        <w:t>57</w:t>
      </w:r>
      <w:r w:rsidRPr="000223C2">
        <w:t xml:space="preserve">  Suits by a State against the Commonwealth</w:t>
      </w:r>
      <w:bookmarkEnd w:id="88"/>
    </w:p>
    <w:p w:rsidR="005F73CF" w:rsidRPr="000223C2" w:rsidRDefault="005F73CF" w:rsidP="005F73CF">
      <w:pPr>
        <w:pStyle w:val="subsection"/>
      </w:pPr>
      <w:r w:rsidRPr="000223C2">
        <w:tab/>
      </w:r>
      <w:r w:rsidRPr="000223C2">
        <w:tab/>
        <w:t>Any State making any claim against the Commonwealth, whether in contract or in tort, may in respect of the claim bring a suit against the Commonwealth in the High Court.</w:t>
      </w:r>
    </w:p>
    <w:p w:rsidR="005F73CF" w:rsidRPr="000223C2" w:rsidRDefault="005F73CF" w:rsidP="005F73CF">
      <w:pPr>
        <w:pStyle w:val="ActHead5"/>
      </w:pPr>
      <w:bookmarkStart w:id="89" w:name="_Toc170222959"/>
      <w:r w:rsidRPr="006532DC">
        <w:rPr>
          <w:rStyle w:val="CharSectno"/>
        </w:rPr>
        <w:t>58</w:t>
      </w:r>
      <w:r w:rsidRPr="000223C2">
        <w:t xml:space="preserve">  Suits against a State in matters of federal jurisdiction</w:t>
      </w:r>
      <w:bookmarkEnd w:id="89"/>
    </w:p>
    <w:p w:rsidR="005F73CF" w:rsidRPr="000223C2" w:rsidRDefault="005F73CF" w:rsidP="005F73CF">
      <w:pPr>
        <w:pStyle w:val="subsection"/>
      </w:pPr>
      <w:r w:rsidRPr="000223C2">
        <w:tab/>
      </w:r>
      <w:r w:rsidRPr="000223C2">
        <w:tab/>
        <w:t>Any person making any claim against a State, whether in contract or in tort, in respect of a matter in which the High Court has original jurisdiction or can have original jurisdiction conferred on it, may in respect of the claim bring a suit against the State in the Supreme Court of the State, or (if the High Court has original jurisdiction in the matter) in the High Court.</w:t>
      </w:r>
    </w:p>
    <w:p w:rsidR="005F73CF" w:rsidRPr="000223C2" w:rsidRDefault="005F73CF" w:rsidP="005F73CF">
      <w:pPr>
        <w:pStyle w:val="ActHead5"/>
      </w:pPr>
      <w:bookmarkStart w:id="90" w:name="_Toc170222960"/>
      <w:r w:rsidRPr="006532DC">
        <w:rPr>
          <w:rStyle w:val="CharSectno"/>
        </w:rPr>
        <w:t>59</w:t>
      </w:r>
      <w:r w:rsidRPr="000223C2">
        <w:t xml:space="preserve">  Suits between States</w:t>
      </w:r>
      <w:bookmarkEnd w:id="90"/>
    </w:p>
    <w:p w:rsidR="005F73CF" w:rsidRPr="000223C2" w:rsidRDefault="005F73CF" w:rsidP="005F73CF">
      <w:pPr>
        <w:pStyle w:val="subsection"/>
      </w:pPr>
      <w:r w:rsidRPr="000223C2">
        <w:tab/>
      </w:r>
      <w:r w:rsidRPr="000223C2">
        <w:tab/>
        <w:t>Any State making any claim against another State may in respect of the claim bring a suit against that State in the High Court.</w:t>
      </w:r>
    </w:p>
    <w:p w:rsidR="005F73CF" w:rsidRPr="000223C2" w:rsidRDefault="005F73CF" w:rsidP="005F73CF">
      <w:pPr>
        <w:pStyle w:val="ActHead5"/>
      </w:pPr>
      <w:bookmarkStart w:id="91" w:name="_Toc170222961"/>
      <w:r w:rsidRPr="006532DC">
        <w:rPr>
          <w:rStyle w:val="CharSectno"/>
        </w:rPr>
        <w:t>60</w:t>
      </w:r>
      <w:r w:rsidRPr="000223C2">
        <w:t xml:space="preserve">  Injunction against a State and its officers</w:t>
      </w:r>
      <w:bookmarkEnd w:id="91"/>
    </w:p>
    <w:p w:rsidR="005F73CF" w:rsidRPr="000223C2" w:rsidRDefault="005F73CF" w:rsidP="005F73CF">
      <w:pPr>
        <w:pStyle w:val="subsection"/>
      </w:pPr>
      <w:r w:rsidRPr="000223C2">
        <w:tab/>
      </w:r>
      <w:r w:rsidRPr="000223C2">
        <w:tab/>
        <w:t>In a suit against a State brought in the High Court, the High Court may grant an injunction against the State and against all officers of the State and persons acting under the authority of the State, and may enforce the injunction against all such officers and persons.</w:t>
      </w:r>
    </w:p>
    <w:p w:rsidR="005F73CF" w:rsidRPr="000223C2" w:rsidRDefault="005F73CF" w:rsidP="005F73CF">
      <w:pPr>
        <w:pStyle w:val="ActHead5"/>
      </w:pPr>
      <w:bookmarkStart w:id="92" w:name="_Toc170222962"/>
      <w:r w:rsidRPr="006532DC">
        <w:rPr>
          <w:rStyle w:val="CharSectno"/>
        </w:rPr>
        <w:t>61</w:t>
      </w:r>
      <w:r w:rsidRPr="000223C2">
        <w:t xml:space="preserve">  Suits by Commonwealth</w:t>
      </w:r>
      <w:bookmarkEnd w:id="92"/>
    </w:p>
    <w:p w:rsidR="005F73CF" w:rsidRPr="000223C2" w:rsidRDefault="005F73CF" w:rsidP="005F73CF">
      <w:pPr>
        <w:pStyle w:val="subsection"/>
      </w:pPr>
      <w:r w:rsidRPr="000223C2">
        <w:tab/>
      </w:r>
      <w:r w:rsidRPr="000223C2">
        <w:tab/>
        <w:t>Suits on behalf of the Commonwealth may be brought in the name of the Commonwealth by the Attorney</w:t>
      </w:r>
      <w:r w:rsidR="006532DC">
        <w:noBreakHyphen/>
      </w:r>
      <w:r w:rsidRPr="000223C2">
        <w:t>General or by any person appointed by him or her in that behalf.</w:t>
      </w:r>
    </w:p>
    <w:p w:rsidR="005F73CF" w:rsidRPr="000223C2" w:rsidRDefault="005F73CF" w:rsidP="005F73CF">
      <w:pPr>
        <w:pStyle w:val="ActHead5"/>
      </w:pPr>
      <w:bookmarkStart w:id="93" w:name="_Toc170222963"/>
      <w:r w:rsidRPr="006532DC">
        <w:rPr>
          <w:rStyle w:val="CharSectno"/>
        </w:rPr>
        <w:t>62</w:t>
      </w:r>
      <w:r w:rsidRPr="000223C2">
        <w:t xml:space="preserve">  Suits by a State</w:t>
      </w:r>
      <w:bookmarkEnd w:id="93"/>
    </w:p>
    <w:p w:rsidR="005F73CF" w:rsidRPr="000223C2" w:rsidRDefault="005F73CF" w:rsidP="005F73CF">
      <w:pPr>
        <w:pStyle w:val="subsection"/>
      </w:pPr>
      <w:r w:rsidRPr="000223C2">
        <w:tab/>
      </w:r>
      <w:r w:rsidRPr="000223C2">
        <w:tab/>
        <w:t>Suits on behalf of a State may be brought in the name of the State by the Attorney</w:t>
      </w:r>
      <w:r w:rsidR="006532DC">
        <w:noBreakHyphen/>
      </w:r>
      <w:r w:rsidRPr="000223C2">
        <w:t>General of the State, or by any person appointed by him or her in that behalf.</w:t>
      </w:r>
    </w:p>
    <w:p w:rsidR="005F73CF" w:rsidRPr="000223C2" w:rsidRDefault="005F73CF" w:rsidP="005F73CF">
      <w:pPr>
        <w:pStyle w:val="ActHead5"/>
      </w:pPr>
      <w:bookmarkStart w:id="94" w:name="_Toc170222964"/>
      <w:r w:rsidRPr="006532DC">
        <w:rPr>
          <w:rStyle w:val="CharSectno"/>
        </w:rPr>
        <w:t>63</w:t>
      </w:r>
      <w:r w:rsidRPr="000223C2">
        <w:t xml:space="preserve">  Service of process when Commonwealth or State is party</w:t>
      </w:r>
      <w:bookmarkEnd w:id="94"/>
    </w:p>
    <w:p w:rsidR="005F73CF" w:rsidRPr="000223C2" w:rsidRDefault="005F73CF" w:rsidP="005F73CF">
      <w:pPr>
        <w:pStyle w:val="subsection"/>
      </w:pPr>
      <w:r w:rsidRPr="000223C2">
        <w:tab/>
      </w:r>
      <w:r w:rsidRPr="000223C2">
        <w:tab/>
        <w:t>Where the Commonwealth or a State is a Party to a suit, all process in the suit required to be served upon that party shall be served upon the Attorney</w:t>
      </w:r>
      <w:r w:rsidR="006532DC">
        <w:noBreakHyphen/>
      </w:r>
      <w:r w:rsidRPr="000223C2">
        <w:t>General of the Commonwealth or of the State, as the case may be, or upon some person appointed by him or her to receive service.</w:t>
      </w:r>
    </w:p>
    <w:p w:rsidR="005F73CF" w:rsidRPr="000223C2" w:rsidRDefault="005F73CF" w:rsidP="005F73CF">
      <w:pPr>
        <w:pStyle w:val="ActHead5"/>
      </w:pPr>
      <w:bookmarkStart w:id="95" w:name="_Toc170222965"/>
      <w:r w:rsidRPr="006532DC">
        <w:rPr>
          <w:rStyle w:val="CharSectno"/>
        </w:rPr>
        <w:t>64</w:t>
      </w:r>
      <w:r w:rsidRPr="000223C2">
        <w:t xml:space="preserve">  Rights of parties</w:t>
      </w:r>
      <w:bookmarkEnd w:id="95"/>
    </w:p>
    <w:p w:rsidR="005F73CF" w:rsidRPr="000223C2" w:rsidRDefault="005F73CF" w:rsidP="005F73CF">
      <w:pPr>
        <w:pStyle w:val="subsection"/>
      </w:pPr>
      <w:r w:rsidRPr="000223C2">
        <w:tab/>
      </w:r>
      <w:r w:rsidRPr="000223C2">
        <w:tab/>
        <w:t>In any suit to which the Commonwealth or a State is a party, the rights of parties shall as nearly as possible be the same, and judgment may be given and costs awarded on either side, as in a suit between subject and subject.</w:t>
      </w:r>
    </w:p>
    <w:p w:rsidR="005F73CF" w:rsidRPr="000223C2" w:rsidRDefault="005F73CF" w:rsidP="005F73CF">
      <w:pPr>
        <w:pStyle w:val="ActHead5"/>
      </w:pPr>
      <w:bookmarkStart w:id="96" w:name="_Toc170222966"/>
      <w:r w:rsidRPr="006532DC">
        <w:rPr>
          <w:rStyle w:val="CharSectno"/>
        </w:rPr>
        <w:t>65</w:t>
      </w:r>
      <w:r w:rsidRPr="000223C2">
        <w:t xml:space="preserve">  No execution against Commonwealth or a State</w:t>
      </w:r>
      <w:bookmarkEnd w:id="96"/>
    </w:p>
    <w:p w:rsidR="005F73CF" w:rsidRPr="000223C2" w:rsidRDefault="005F73CF" w:rsidP="005F73CF">
      <w:pPr>
        <w:pStyle w:val="subsection"/>
      </w:pPr>
      <w:r w:rsidRPr="000223C2">
        <w:tab/>
      </w:r>
      <w:r w:rsidRPr="000223C2">
        <w:tab/>
        <w:t>No execution or attachment, or process in the nature thereof, shall be issued against the property or revenues of the Commonwealth or a State in any such suit; but when any judgment is given against the Commonwealth or a State, the Registrar or other appropriate officer shall give to the party in whose favour the judgment is given a certificate in the form of the Schedule, or to a like effect.</w:t>
      </w:r>
    </w:p>
    <w:p w:rsidR="005F73CF" w:rsidRPr="000223C2" w:rsidRDefault="005F73CF" w:rsidP="005F73CF">
      <w:pPr>
        <w:pStyle w:val="ActHead5"/>
      </w:pPr>
      <w:bookmarkStart w:id="97" w:name="_Toc170222967"/>
      <w:r w:rsidRPr="006532DC">
        <w:rPr>
          <w:rStyle w:val="CharSectno"/>
        </w:rPr>
        <w:t>66</w:t>
      </w:r>
      <w:r w:rsidRPr="000223C2">
        <w:t xml:space="preserve">  Performance by Commonwealth or State</w:t>
      </w:r>
      <w:bookmarkEnd w:id="97"/>
    </w:p>
    <w:p w:rsidR="005F73CF" w:rsidRPr="000223C2" w:rsidRDefault="005F73CF" w:rsidP="005F73CF">
      <w:pPr>
        <w:pStyle w:val="subsection"/>
      </w:pPr>
      <w:r w:rsidRPr="000223C2">
        <w:tab/>
      </w:r>
      <w:r w:rsidRPr="000223C2">
        <w:tab/>
        <w:t>On receipt of the certificate of a judgment against the Commonwealth or a State the Minister for Finance or the Treasurer of the State as the case may be shall satisfy the judgment out of moneys legally available.</w:t>
      </w:r>
    </w:p>
    <w:p w:rsidR="005F73CF" w:rsidRPr="000223C2" w:rsidRDefault="005F73CF" w:rsidP="005F73CF">
      <w:pPr>
        <w:pStyle w:val="ActHead5"/>
      </w:pPr>
      <w:bookmarkStart w:id="98" w:name="_Toc170222968"/>
      <w:r w:rsidRPr="006532DC">
        <w:rPr>
          <w:rStyle w:val="CharSectno"/>
        </w:rPr>
        <w:t>67</w:t>
      </w:r>
      <w:r w:rsidRPr="000223C2">
        <w:t xml:space="preserve">  Execution by Commonwealth or State</w:t>
      </w:r>
      <w:bookmarkEnd w:id="98"/>
    </w:p>
    <w:p w:rsidR="005F73CF" w:rsidRPr="000223C2" w:rsidRDefault="005F73CF" w:rsidP="005F73CF">
      <w:pPr>
        <w:pStyle w:val="subsection"/>
      </w:pPr>
      <w:r w:rsidRPr="000223C2">
        <w:tab/>
      </w:r>
      <w:r w:rsidRPr="000223C2">
        <w:tab/>
        <w:t>When in any such suit a judgment is given in favour of the Commonwealth or of a State and against any person, the Commonwealth or the State, as the case may be, may enforce the judgment against that person by process of extent, or by such execution, attachment, or other process as could be had in a suit between subject and subject.</w:t>
      </w:r>
    </w:p>
    <w:p w:rsidR="005F73CF" w:rsidRPr="000223C2" w:rsidRDefault="005F73CF" w:rsidP="00FC289D">
      <w:pPr>
        <w:pStyle w:val="ActHead2"/>
        <w:pageBreakBefore/>
      </w:pPr>
      <w:bookmarkStart w:id="99" w:name="_Toc170222969"/>
      <w:r w:rsidRPr="006532DC">
        <w:rPr>
          <w:rStyle w:val="CharPartNo"/>
        </w:rPr>
        <w:t>Part</w:t>
      </w:r>
      <w:r w:rsidR="007708ED" w:rsidRPr="006532DC">
        <w:rPr>
          <w:rStyle w:val="CharPartNo"/>
        </w:rPr>
        <w:t> </w:t>
      </w:r>
      <w:r w:rsidRPr="006532DC">
        <w:rPr>
          <w:rStyle w:val="CharPartNo"/>
        </w:rPr>
        <w:t>IXA</w:t>
      </w:r>
      <w:r w:rsidRPr="000223C2">
        <w:t>—</w:t>
      </w:r>
      <w:r w:rsidRPr="006532DC">
        <w:rPr>
          <w:rStyle w:val="CharPartText"/>
        </w:rPr>
        <w:t xml:space="preserve">Suits relating to the </w:t>
      </w:r>
      <w:smartTag w:uri="urn:schemas-microsoft-com:office:smarttags" w:element="State">
        <w:smartTag w:uri="urn:schemas-microsoft-com:office:smarttags" w:element="place">
          <w:r w:rsidRPr="006532DC">
            <w:rPr>
              <w:rStyle w:val="CharPartText"/>
            </w:rPr>
            <w:t>Northern Territory</w:t>
          </w:r>
        </w:smartTag>
      </w:smartTag>
      <w:bookmarkEnd w:id="99"/>
    </w:p>
    <w:p w:rsidR="005F73CF" w:rsidRPr="000223C2" w:rsidRDefault="00C6532C" w:rsidP="005F73CF">
      <w:pPr>
        <w:pStyle w:val="Header"/>
      </w:pPr>
      <w:r w:rsidRPr="006532DC">
        <w:rPr>
          <w:rStyle w:val="CharDivNo"/>
        </w:rPr>
        <w:t xml:space="preserve"> </w:t>
      </w:r>
      <w:r w:rsidRPr="006532DC">
        <w:rPr>
          <w:rStyle w:val="CharDivText"/>
        </w:rPr>
        <w:t xml:space="preserve"> </w:t>
      </w:r>
    </w:p>
    <w:p w:rsidR="005F73CF" w:rsidRPr="000223C2" w:rsidRDefault="005F73CF" w:rsidP="005F73CF">
      <w:pPr>
        <w:pStyle w:val="ActHead5"/>
      </w:pPr>
      <w:bookmarkStart w:id="100" w:name="_Toc170222970"/>
      <w:r w:rsidRPr="006532DC">
        <w:rPr>
          <w:rStyle w:val="CharSectno"/>
        </w:rPr>
        <w:t>67A</w:t>
      </w:r>
      <w:r w:rsidRPr="000223C2">
        <w:t xml:space="preserve">  Interpretation</w:t>
      </w:r>
      <w:bookmarkEnd w:id="100"/>
    </w:p>
    <w:p w:rsidR="005F73CF" w:rsidRPr="000223C2" w:rsidRDefault="005F73CF" w:rsidP="005F73CF">
      <w:pPr>
        <w:pStyle w:val="subsection"/>
      </w:pPr>
      <w:r w:rsidRPr="000223C2">
        <w:tab/>
      </w:r>
      <w:r w:rsidRPr="000223C2">
        <w:tab/>
        <w:t>In this part, unless the contrary intention appears:</w:t>
      </w:r>
    </w:p>
    <w:p w:rsidR="005F73CF" w:rsidRPr="000223C2" w:rsidRDefault="005F73CF" w:rsidP="005F73CF">
      <w:pPr>
        <w:pStyle w:val="Definition"/>
      </w:pPr>
      <w:r w:rsidRPr="000223C2">
        <w:rPr>
          <w:b/>
          <w:i/>
        </w:rPr>
        <w:t>Commonwealth</w:t>
      </w:r>
      <w:r w:rsidRPr="000223C2">
        <w:t xml:space="preserve"> includes a person suing or being sued on behalf of the Commonwealth.</w:t>
      </w:r>
    </w:p>
    <w:p w:rsidR="005F73CF" w:rsidRPr="000223C2" w:rsidRDefault="005F73CF" w:rsidP="005F73CF">
      <w:pPr>
        <w:pStyle w:val="Definition"/>
      </w:pPr>
      <w:r w:rsidRPr="000223C2">
        <w:rPr>
          <w:b/>
          <w:i/>
        </w:rPr>
        <w:t>Territory</w:t>
      </w:r>
      <w:r w:rsidRPr="000223C2">
        <w:t xml:space="preserve"> means the </w:t>
      </w:r>
      <w:smartTag w:uri="urn:schemas-microsoft-com:office:smarttags" w:element="State">
        <w:smartTag w:uri="urn:schemas-microsoft-com:office:smarttags" w:element="place">
          <w:r w:rsidRPr="000223C2">
            <w:t>Northern Territory</w:t>
          </w:r>
        </w:smartTag>
      </w:smartTag>
      <w:r w:rsidRPr="000223C2">
        <w:t>, and includes a person suing or being sued on behalf of the Territory.</w:t>
      </w:r>
    </w:p>
    <w:p w:rsidR="005F73CF" w:rsidRPr="000223C2" w:rsidRDefault="005F73CF" w:rsidP="005F73CF">
      <w:pPr>
        <w:pStyle w:val="ActHead5"/>
      </w:pPr>
      <w:bookmarkStart w:id="101" w:name="_Toc170222971"/>
      <w:r w:rsidRPr="006532DC">
        <w:rPr>
          <w:rStyle w:val="CharSectno"/>
        </w:rPr>
        <w:t>67B</w:t>
      </w:r>
      <w:r w:rsidRPr="000223C2">
        <w:t xml:space="preserve">  Suits between Commonwealth and </w:t>
      </w:r>
      <w:smartTag w:uri="urn:schemas-microsoft-com:office:smarttags" w:element="State">
        <w:smartTag w:uri="urn:schemas-microsoft-com:office:smarttags" w:element="place">
          <w:r w:rsidRPr="000223C2">
            <w:t>Northern Territory</w:t>
          </w:r>
        </w:smartTag>
      </w:smartTag>
      <w:bookmarkEnd w:id="101"/>
    </w:p>
    <w:p w:rsidR="005F73CF" w:rsidRPr="000223C2" w:rsidRDefault="005F73CF" w:rsidP="005F73CF">
      <w:pPr>
        <w:pStyle w:val="subsection"/>
      </w:pPr>
      <w:r w:rsidRPr="000223C2">
        <w:tab/>
      </w:r>
      <w:r w:rsidRPr="000223C2">
        <w:tab/>
        <w:t>The Commonwealth may bring a suit against the Territory, and the Territory may bring a suit against the Commonwealth, in the Supreme Court of the Territory in respect of a cause of any description, whether at law or in equity, including (but without limiting the generality of the foregoing) a claim in tort.</w:t>
      </w:r>
    </w:p>
    <w:p w:rsidR="005F73CF" w:rsidRPr="000223C2" w:rsidRDefault="005F73CF" w:rsidP="005F73CF">
      <w:pPr>
        <w:pStyle w:val="ActHead5"/>
      </w:pPr>
      <w:bookmarkStart w:id="102" w:name="_Toc170222972"/>
      <w:r w:rsidRPr="006532DC">
        <w:rPr>
          <w:rStyle w:val="CharSectno"/>
        </w:rPr>
        <w:t>67C</w:t>
      </w:r>
      <w:r w:rsidRPr="000223C2">
        <w:t xml:space="preserve">  Jurisdiction of Supreme Court of Territory</w:t>
      </w:r>
      <w:bookmarkEnd w:id="102"/>
    </w:p>
    <w:p w:rsidR="005F73CF" w:rsidRPr="000223C2" w:rsidRDefault="005F73CF" w:rsidP="005F73CF">
      <w:pPr>
        <w:pStyle w:val="subsection"/>
      </w:pPr>
      <w:r w:rsidRPr="000223C2">
        <w:tab/>
      </w:r>
      <w:r w:rsidRPr="000223C2">
        <w:tab/>
        <w:t>The jurisdiction of the Supreme Court of the Territory extends to:</w:t>
      </w:r>
    </w:p>
    <w:p w:rsidR="005F73CF" w:rsidRPr="000223C2" w:rsidRDefault="005F73CF" w:rsidP="005F73CF">
      <w:pPr>
        <w:pStyle w:val="paragraph"/>
      </w:pPr>
      <w:r w:rsidRPr="000223C2">
        <w:tab/>
        <w:t>(a)</w:t>
      </w:r>
      <w:r w:rsidRPr="000223C2">
        <w:tab/>
        <w:t>matters in which an injunction or declaratory order or writ of mandamus, prohibition or certiorari is sought by the Commonwealth against the Territory or an officer of the Territory;</w:t>
      </w:r>
    </w:p>
    <w:p w:rsidR="005F73CF" w:rsidRPr="000223C2" w:rsidRDefault="005F73CF" w:rsidP="005F73CF">
      <w:pPr>
        <w:pStyle w:val="paragraph"/>
      </w:pPr>
      <w:r w:rsidRPr="000223C2">
        <w:tab/>
        <w:t>(b)</w:t>
      </w:r>
      <w:r w:rsidRPr="000223C2">
        <w:tab/>
        <w:t>matters in which a writ of mandamus or prohibition or an injunction is sought against the Commonwealth or an officer of the Commonwealth, being matters arising in, or under the laws in force in, the Territory; and</w:t>
      </w:r>
    </w:p>
    <w:p w:rsidR="005F73CF" w:rsidRPr="000223C2" w:rsidRDefault="005F73CF" w:rsidP="005F73CF">
      <w:pPr>
        <w:pStyle w:val="paragraph"/>
      </w:pPr>
      <w:r w:rsidRPr="000223C2">
        <w:tab/>
        <w:t>(c)</w:t>
      </w:r>
      <w:r w:rsidRPr="000223C2">
        <w:tab/>
        <w:t xml:space="preserve">matters in which the Supreme Court of the Territory would, but for the repeal of the </w:t>
      </w:r>
      <w:smartTag w:uri="urn:schemas-microsoft-com:office:smarttags" w:element="State">
        <w:smartTag w:uri="urn:schemas-microsoft-com:office:smarttags" w:element="place">
          <w:r w:rsidRPr="000223C2">
            <w:rPr>
              <w:i/>
            </w:rPr>
            <w:t>Northern Territory</w:t>
          </w:r>
        </w:smartTag>
      </w:smartTag>
      <w:r w:rsidRPr="000223C2">
        <w:rPr>
          <w:i/>
        </w:rPr>
        <w:t xml:space="preserve"> Supreme Court Act 1961</w:t>
      </w:r>
      <w:r w:rsidRPr="000223C2">
        <w:t>, have jurisdiction by virtue of sub</w:t>
      </w:r>
      <w:r w:rsidR="009D5C85">
        <w:t>section 1</w:t>
      </w:r>
      <w:r w:rsidRPr="000223C2">
        <w:t>5(2) of that Act.</w:t>
      </w:r>
    </w:p>
    <w:p w:rsidR="005F73CF" w:rsidRPr="000223C2" w:rsidRDefault="005F73CF" w:rsidP="005F73CF">
      <w:pPr>
        <w:pStyle w:val="ActHead5"/>
      </w:pPr>
      <w:bookmarkStart w:id="103" w:name="_Toc170222973"/>
      <w:r w:rsidRPr="006532DC">
        <w:rPr>
          <w:rStyle w:val="CharSectno"/>
        </w:rPr>
        <w:t>67D</w:t>
      </w:r>
      <w:r w:rsidRPr="000223C2">
        <w:t xml:space="preserve">  Prosecution of indictable offences in Supreme Court of Territory</w:t>
      </w:r>
      <w:bookmarkEnd w:id="103"/>
    </w:p>
    <w:p w:rsidR="005F73CF" w:rsidRPr="000223C2" w:rsidRDefault="005F73CF" w:rsidP="005F73CF">
      <w:pPr>
        <w:pStyle w:val="subsection"/>
      </w:pPr>
      <w:r w:rsidRPr="000223C2">
        <w:tab/>
      </w:r>
      <w:r w:rsidRPr="000223C2">
        <w:tab/>
        <w:t xml:space="preserve">Nothing in this or any other Act shall be taken to limit the power of the Legislative Assembly of the Territory in relation to the making of laws relating to the prosecution in the Supreme Court of the Territory of indictable offences against laws in force in the Territory under or by virtue of the </w:t>
      </w:r>
      <w:r w:rsidRPr="000223C2">
        <w:rPr>
          <w:i/>
        </w:rPr>
        <w:t>Northern Territory (Self</w:t>
      </w:r>
      <w:r w:rsidR="006532DC">
        <w:rPr>
          <w:i/>
        </w:rPr>
        <w:noBreakHyphen/>
      </w:r>
      <w:r w:rsidRPr="000223C2">
        <w:rPr>
          <w:i/>
        </w:rPr>
        <w:t>Government) Act 1978</w:t>
      </w:r>
      <w:r w:rsidRPr="000223C2">
        <w:t>.</w:t>
      </w:r>
    </w:p>
    <w:p w:rsidR="005F73CF" w:rsidRPr="000223C2" w:rsidRDefault="005F73CF" w:rsidP="005F73CF">
      <w:pPr>
        <w:pStyle w:val="ActHead5"/>
      </w:pPr>
      <w:bookmarkStart w:id="104" w:name="_Toc170222974"/>
      <w:r w:rsidRPr="006532DC">
        <w:rPr>
          <w:rStyle w:val="CharSectno"/>
        </w:rPr>
        <w:t>67E</w:t>
      </w:r>
      <w:r w:rsidRPr="000223C2">
        <w:t xml:space="preserve">  No execution against Territory</w:t>
      </w:r>
      <w:bookmarkEnd w:id="104"/>
    </w:p>
    <w:p w:rsidR="005F73CF" w:rsidRPr="000223C2" w:rsidRDefault="005F73CF" w:rsidP="005F73CF">
      <w:pPr>
        <w:pStyle w:val="subsection"/>
      </w:pPr>
      <w:r w:rsidRPr="000223C2">
        <w:tab/>
      </w:r>
      <w:r w:rsidRPr="000223C2">
        <w:tab/>
        <w:t>No execution or attachment, or process in the nature thereof, shall be issued against the property or moneys of the Territory.</w:t>
      </w:r>
    </w:p>
    <w:p w:rsidR="005F73CF" w:rsidRPr="000223C2" w:rsidRDefault="005F73CF" w:rsidP="005F73CF">
      <w:pPr>
        <w:pStyle w:val="ActHead5"/>
      </w:pPr>
      <w:bookmarkStart w:id="105" w:name="_Toc170222975"/>
      <w:r w:rsidRPr="006532DC">
        <w:rPr>
          <w:rStyle w:val="CharSectno"/>
        </w:rPr>
        <w:t>67F</w:t>
      </w:r>
      <w:r w:rsidRPr="000223C2">
        <w:t xml:space="preserve">  Effect of this Part</w:t>
      </w:r>
      <w:bookmarkEnd w:id="105"/>
    </w:p>
    <w:p w:rsidR="005F73CF" w:rsidRPr="000223C2" w:rsidRDefault="005F73CF" w:rsidP="005F73CF">
      <w:pPr>
        <w:pStyle w:val="subsection"/>
      </w:pPr>
      <w:r w:rsidRPr="000223C2">
        <w:tab/>
        <w:t>(1)</w:t>
      </w:r>
      <w:r w:rsidRPr="000223C2">
        <w:tab/>
        <w:t>Subject to section</w:t>
      </w:r>
      <w:r w:rsidR="002D481D" w:rsidRPr="000223C2">
        <w:t> </w:t>
      </w:r>
      <w:r w:rsidRPr="000223C2">
        <w:t>67D, nothing in this part shall be taken to limit the operation of any other provision of this Act.</w:t>
      </w:r>
    </w:p>
    <w:p w:rsidR="005F73CF" w:rsidRPr="000223C2" w:rsidRDefault="005F73CF" w:rsidP="005F73CF">
      <w:pPr>
        <w:pStyle w:val="subsection"/>
      </w:pPr>
      <w:r w:rsidRPr="000223C2">
        <w:tab/>
        <w:t>(2)</w:t>
      </w:r>
      <w:r w:rsidRPr="000223C2">
        <w:tab/>
        <w:t xml:space="preserve">The jurisdiction conferred on the Supreme Court of the Territory by this </w:t>
      </w:r>
      <w:r w:rsidR="00C6532C" w:rsidRPr="000223C2">
        <w:t>Part </w:t>
      </w:r>
      <w:r w:rsidRPr="000223C2">
        <w:t>is in addition to, and not in derogation of, any jurisdiction otherwise conferred on that Court.</w:t>
      </w:r>
    </w:p>
    <w:p w:rsidR="005F73CF" w:rsidRPr="000223C2" w:rsidRDefault="005F73CF" w:rsidP="00FC289D">
      <w:pPr>
        <w:pStyle w:val="ActHead2"/>
        <w:pageBreakBefore/>
      </w:pPr>
      <w:bookmarkStart w:id="106" w:name="_Toc170222976"/>
      <w:r w:rsidRPr="006532DC">
        <w:rPr>
          <w:rStyle w:val="CharPartNo"/>
        </w:rPr>
        <w:t>Part</w:t>
      </w:r>
      <w:r w:rsidR="007708ED" w:rsidRPr="006532DC">
        <w:rPr>
          <w:rStyle w:val="CharPartNo"/>
        </w:rPr>
        <w:t> </w:t>
      </w:r>
      <w:r w:rsidRPr="006532DC">
        <w:rPr>
          <w:rStyle w:val="CharPartNo"/>
        </w:rPr>
        <w:t>X</w:t>
      </w:r>
      <w:r w:rsidRPr="000223C2">
        <w:t>—</w:t>
      </w:r>
      <w:r w:rsidRPr="006532DC">
        <w:rPr>
          <w:rStyle w:val="CharPartText"/>
        </w:rPr>
        <w:t>Criminal jurisdiction</w:t>
      </w:r>
      <w:bookmarkEnd w:id="106"/>
    </w:p>
    <w:p w:rsidR="001B7B75" w:rsidRPr="000223C2" w:rsidRDefault="009D5C85" w:rsidP="001B7B75">
      <w:pPr>
        <w:pStyle w:val="ActHead3"/>
      </w:pPr>
      <w:bookmarkStart w:id="107" w:name="_Toc170222977"/>
      <w:r w:rsidRPr="006532DC">
        <w:rPr>
          <w:rStyle w:val="CharDivNo"/>
        </w:rPr>
        <w:t>Division 1</w:t>
      </w:r>
      <w:r w:rsidR="001B7B75" w:rsidRPr="006532DC">
        <w:rPr>
          <w:rStyle w:val="CharDivNo"/>
        </w:rPr>
        <w:t>A</w:t>
      </w:r>
      <w:r w:rsidR="001B7B75" w:rsidRPr="000223C2">
        <w:t>—</w:t>
      </w:r>
      <w:r w:rsidR="001B7B75" w:rsidRPr="006532DC">
        <w:rPr>
          <w:rStyle w:val="CharDivText"/>
        </w:rPr>
        <w:t>Criminal jurisdiction of the Federal Court of Australia</w:t>
      </w:r>
      <w:bookmarkEnd w:id="107"/>
    </w:p>
    <w:p w:rsidR="001B7B75" w:rsidRPr="000223C2" w:rsidRDefault="001B7B75" w:rsidP="001B7B75">
      <w:pPr>
        <w:pStyle w:val="ActHead5"/>
      </w:pPr>
      <w:bookmarkStart w:id="108" w:name="_Hlk69724443"/>
      <w:bookmarkStart w:id="109" w:name="_Toc170222978"/>
      <w:r w:rsidRPr="006532DC">
        <w:rPr>
          <w:rStyle w:val="CharSectno"/>
        </w:rPr>
        <w:t>67G</w:t>
      </w:r>
      <w:r w:rsidRPr="000223C2">
        <w:t xml:space="preserve">  Criminal jurisdiction of the Federal Court of Australia</w:t>
      </w:r>
      <w:bookmarkEnd w:id="109"/>
    </w:p>
    <w:p w:rsidR="001B7B75" w:rsidRPr="000223C2" w:rsidRDefault="001B7B75" w:rsidP="001B7B75">
      <w:pPr>
        <w:pStyle w:val="SubsectionHead"/>
      </w:pPr>
      <w:r w:rsidRPr="000223C2">
        <w:t>Jurisdiction in relation to related summary offences</w:t>
      </w:r>
    </w:p>
    <w:p w:rsidR="001B7B75" w:rsidRPr="000223C2" w:rsidRDefault="001B7B75" w:rsidP="001B7B75">
      <w:pPr>
        <w:pStyle w:val="subsection"/>
      </w:pPr>
      <w:r w:rsidRPr="000223C2">
        <w:tab/>
        <w:t>(1)</w:t>
      </w:r>
      <w:r w:rsidRPr="000223C2">
        <w:tab/>
        <w:t xml:space="preserve">If, in proceedings before the Federal Court of Australia (the </w:t>
      </w:r>
      <w:r w:rsidRPr="000223C2">
        <w:rPr>
          <w:b/>
          <w:i/>
        </w:rPr>
        <w:t>Federal Court</w:t>
      </w:r>
      <w:r w:rsidRPr="000223C2">
        <w:t>):</w:t>
      </w:r>
    </w:p>
    <w:p w:rsidR="001B7B75" w:rsidRPr="000223C2" w:rsidRDefault="001B7B75" w:rsidP="001B7B75">
      <w:pPr>
        <w:pStyle w:val="paragraph"/>
      </w:pPr>
      <w:r w:rsidRPr="000223C2">
        <w:tab/>
        <w:t>(a)</w:t>
      </w:r>
      <w:r w:rsidRPr="000223C2">
        <w:tab/>
        <w:t>a person pleads guilty to an indictable offence; or</w:t>
      </w:r>
    </w:p>
    <w:p w:rsidR="001B7B75" w:rsidRPr="000223C2" w:rsidRDefault="001B7B75" w:rsidP="001B7B75">
      <w:pPr>
        <w:pStyle w:val="paragraph"/>
      </w:pPr>
      <w:r w:rsidRPr="000223C2">
        <w:tab/>
        <w:t>(b)</w:t>
      </w:r>
      <w:r w:rsidRPr="000223C2">
        <w:tab/>
        <w:t>a person is found guilty or not guilty of an indictable offence;</w:t>
      </w:r>
    </w:p>
    <w:p w:rsidR="001B7B75" w:rsidRPr="000223C2" w:rsidRDefault="001B7B75" w:rsidP="001B7B75">
      <w:pPr>
        <w:pStyle w:val="subsection2"/>
      </w:pPr>
      <w:r w:rsidRPr="000223C2">
        <w:t>the Federal Court has jurisdiction to hear and determine prosecutions for a related summary offence.</w:t>
      </w:r>
    </w:p>
    <w:p w:rsidR="001B7B75" w:rsidRPr="000223C2" w:rsidRDefault="001B7B75" w:rsidP="001B7B75">
      <w:pPr>
        <w:pStyle w:val="notetext"/>
      </w:pPr>
      <w:r w:rsidRPr="000223C2">
        <w:t>Note:</w:t>
      </w:r>
      <w:r w:rsidRPr="000223C2">
        <w:tab/>
        <w:t>Other laws of the Commonwealth apart from this section also confer criminal jurisdiction on the Federal Court of Australia.</w:t>
      </w:r>
    </w:p>
    <w:p w:rsidR="001B7B75" w:rsidRPr="000223C2" w:rsidRDefault="001B7B75" w:rsidP="001B7B75">
      <w:pPr>
        <w:pStyle w:val="subsection"/>
      </w:pPr>
      <w:r w:rsidRPr="000223C2">
        <w:tab/>
        <w:t>(2)</w:t>
      </w:r>
      <w:r w:rsidRPr="000223C2">
        <w:tab/>
        <w:t>If all charges for an indictable offence against a person before the Federal Court have been discontinued, the Federal Court has jurisdiction to hear and determine prosecutions for a related summary offence.</w:t>
      </w:r>
    </w:p>
    <w:p w:rsidR="001B7B75" w:rsidRPr="000223C2" w:rsidRDefault="001B7B75" w:rsidP="001B7B75">
      <w:pPr>
        <w:pStyle w:val="subsection"/>
      </w:pPr>
      <w:r w:rsidRPr="000223C2">
        <w:tab/>
        <w:t>(3)</w:t>
      </w:r>
      <w:r w:rsidRPr="000223C2">
        <w:tab/>
        <w:t xml:space="preserve">An offence is a </w:t>
      </w:r>
      <w:r w:rsidRPr="000223C2">
        <w:rPr>
          <w:b/>
          <w:i/>
        </w:rPr>
        <w:t>related summary offence</w:t>
      </w:r>
      <w:r w:rsidRPr="000223C2">
        <w:t>, in relation to an indictable offence, if:</w:t>
      </w:r>
    </w:p>
    <w:p w:rsidR="001B7B75" w:rsidRPr="000223C2" w:rsidRDefault="001B7B75" w:rsidP="001B7B75">
      <w:pPr>
        <w:pStyle w:val="paragraph"/>
      </w:pPr>
      <w:r w:rsidRPr="000223C2">
        <w:tab/>
        <w:t>(a)</w:t>
      </w:r>
      <w:r w:rsidRPr="000223C2">
        <w:tab/>
        <w:t>the offence is a summary offence against a law of the Commonwealth; and</w:t>
      </w:r>
    </w:p>
    <w:p w:rsidR="001B7B75" w:rsidRPr="000223C2" w:rsidRDefault="001B7B75" w:rsidP="001B7B75">
      <w:pPr>
        <w:pStyle w:val="paragraph"/>
      </w:pPr>
      <w:r w:rsidRPr="000223C2">
        <w:tab/>
        <w:t>(b)</w:t>
      </w:r>
      <w:r w:rsidRPr="000223C2">
        <w:tab/>
        <w:t>the offence arises from substantially the same facts and circumstances as those from which the indictable offence has arisen; and</w:t>
      </w:r>
    </w:p>
    <w:p w:rsidR="001B7B75" w:rsidRPr="000223C2" w:rsidRDefault="001B7B75" w:rsidP="001B7B75">
      <w:pPr>
        <w:pStyle w:val="paragraph"/>
      </w:pPr>
      <w:r w:rsidRPr="000223C2">
        <w:tab/>
        <w:t>(c)</w:t>
      </w:r>
      <w:r w:rsidRPr="000223C2">
        <w:tab/>
        <w:t>the Federal Court has jurisdiction in relation to the indictable offence.</w:t>
      </w:r>
    </w:p>
    <w:p w:rsidR="001B7B75" w:rsidRPr="000223C2" w:rsidRDefault="001B7B75" w:rsidP="001B7B75">
      <w:pPr>
        <w:pStyle w:val="SubsectionHead"/>
      </w:pPr>
      <w:r w:rsidRPr="000223C2">
        <w:t>Jurisdiction in relation to certain Criminal Code indictable offences</w:t>
      </w:r>
    </w:p>
    <w:p w:rsidR="001B7B75" w:rsidRPr="000223C2" w:rsidRDefault="001B7B75" w:rsidP="001B7B75">
      <w:pPr>
        <w:pStyle w:val="subsection"/>
      </w:pPr>
      <w:r w:rsidRPr="000223C2">
        <w:tab/>
        <w:t>(4)</w:t>
      </w:r>
      <w:r w:rsidRPr="000223C2">
        <w:tab/>
        <w:t xml:space="preserve">Subject to subsection (5), the Federal Court has jurisdiction to hear and determine prosecutions for indictable offences against any of the following provisions of the </w:t>
      </w:r>
      <w:r w:rsidRPr="000223C2">
        <w:rPr>
          <w:i/>
        </w:rPr>
        <w:t>Criminal Code</w:t>
      </w:r>
      <w:r w:rsidRPr="000223C2">
        <w:t>:</w:t>
      </w:r>
    </w:p>
    <w:p w:rsidR="001B7B75" w:rsidRPr="000223C2" w:rsidRDefault="001B7B75" w:rsidP="001B7B75">
      <w:pPr>
        <w:pStyle w:val="paragraph"/>
      </w:pPr>
      <w:r w:rsidRPr="000223C2">
        <w:tab/>
        <w:t>(a)</w:t>
      </w:r>
      <w:r w:rsidRPr="000223C2">
        <w:tab/>
        <w:t>Division 70 of Chapter 4 (about bribery of foreign public officials);</w:t>
      </w:r>
    </w:p>
    <w:p w:rsidR="001B7B75" w:rsidRPr="000223C2" w:rsidRDefault="001B7B75" w:rsidP="001B7B75">
      <w:pPr>
        <w:pStyle w:val="paragraph"/>
      </w:pPr>
      <w:r w:rsidRPr="000223C2">
        <w:tab/>
        <w:t>(b)</w:t>
      </w:r>
      <w:r w:rsidRPr="000223C2">
        <w:tab/>
        <w:t>Part 7.7 of Chapter 7 (about forgery and related offences);</w:t>
      </w:r>
    </w:p>
    <w:p w:rsidR="001B7B75" w:rsidRPr="000223C2" w:rsidRDefault="001B7B75" w:rsidP="001B7B75">
      <w:pPr>
        <w:pStyle w:val="paragraph"/>
      </w:pPr>
      <w:r w:rsidRPr="000223C2">
        <w:tab/>
        <w:t>(c)</w:t>
      </w:r>
      <w:r w:rsidRPr="000223C2">
        <w:tab/>
        <w:t>Part 9.5 of Chapter 9 (about identity crime);</w:t>
      </w:r>
    </w:p>
    <w:p w:rsidR="001B7B75" w:rsidRPr="000223C2" w:rsidRDefault="001B7B75" w:rsidP="001B7B75">
      <w:pPr>
        <w:pStyle w:val="paragraph"/>
      </w:pPr>
      <w:r w:rsidRPr="000223C2">
        <w:tab/>
        <w:t>(d)</w:t>
      </w:r>
      <w:r w:rsidRPr="000223C2">
        <w:tab/>
        <w:t>Part 10.2 of Chapter 10 (about money laundering);</w:t>
      </w:r>
    </w:p>
    <w:p w:rsidR="001B7B75" w:rsidRPr="000223C2" w:rsidRDefault="001B7B75" w:rsidP="001B7B75">
      <w:pPr>
        <w:pStyle w:val="paragraph"/>
      </w:pPr>
      <w:r w:rsidRPr="000223C2">
        <w:tab/>
        <w:t>(e)</w:t>
      </w:r>
      <w:r w:rsidRPr="000223C2">
        <w:tab/>
        <w:t>Part 10.7 of Chapter 10 (about computer offences);</w:t>
      </w:r>
    </w:p>
    <w:p w:rsidR="001B7B75" w:rsidRPr="000223C2" w:rsidRDefault="001B7B75" w:rsidP="001B7B75">
      <w:pPr>
        <w:pStyle w:val="paragraph"/>
      </w:pPr>
      <w:r w:rsidRPr="000223C2">
        <w:tab/>
        <w:t>(f)</w:t>
      </w:r>
      <w:r w:rsidRPr="000223C2">
        <w:tab/>
        <w:t>Part 10.8 of Chapter 10 (about financial information offences);</w:t>
      </w:r>
    </w:p>
    <w:p w:rsidR="001B7B75" w:rsidRPr="000223C2" w:rsidRDefault="001B7B75" w:rsidP="001B7B75">
      <w:pPr>
        <w:pStyle w:val="paragraph"/>
      </w:pPr>
      <w:r w:rsidRPr="000223C2">
        <w:tab/>
        <w:t>(g)</w:t>
      </w:r>
      <w:r w:rsidRPr="000223C2">
        <w:tab/>
        <w:t>Part 10.9 of Chapter 10 (about accounting records).</w:t>
      </w:r>
    </w:p>
    <w:p w:rsidR="001B7B75" w:rsidRPr="000223C2" w:rsidRDefault="001B7B75" w:rsidP="001B7B75">
      <w:pPr>
        <w:pStyle w:val="subsection"/>
      </w:pPr>
      <w:r w:rsidRPr="000223C2">
        <w:tab/>
        <w:t>(5)</w:t>
      </w:r>
      <w:r w:rsidRPr="000223C2">
        <w:tab/>
        <w:t>Proceedings before the Federal Court under subsection (4) may only be instituted:</w:t>
      </w:r>
    </w:p>
    <w:p w:rsidR="001B7B75" w:rsidRPr="000223C2" w:rsidRDefault="001B7B75" w:rsidP="001B7B75">
      <w:pPr>
        <w:pStyle w:val="paragraph"/>
      </w:pPr>
      <w:r w:rsidRPr="000223C2">
        <w:tab/>
        <w:t>(a)</w:t>
      </w:r>
      <w:r w:rsidRPr="000223C2">
        <w:tab/>
        <w:t>by the Australian Securities and Investments Commission; or</w:t>
      </w:r>
    </w:p>
    <w:p w:rsidR="001B7B75" w:rsidRPr="000223C2" w:rsidRDefault="001B7B75" w:rsidP="001B7B75">
      <w:pPr>
        <w:pStyle w:val="paragraph"/>
      </w:pPr>
      <w:r w:rsidRPr="000223C2">
        <w:tab/>
        <w:t>(b)</w:t>
      </w:r>
      <w:r w:rsidRPr="000223C2">
        <w:tab/>
        <w:t>by a person authorised in writing by the Australian Securities and Investments Commission; or</w:t>
      </w:r>
    </w:p>
    <w:p w:rsidR="001B7B75" w:rsidRPr="000223C2" w:rsidRDefault="001B7B75" w:rsidP="001B7B75">
      <w:pPr>
        <w:pStyle w:val="paragraph"/>
      </w:pPr>
      <w:r w:rsidRPr="000223C2">
        <w:tab/>
        <w:t>(c)</w:t>
      </w:r>
      <w:r w:rsidRPr="000223C2">
        <w:tab/>
        <w:t>with the written consent of:</w:t>
      </w:r>
    </w:p>
    <w:p w:rsidR="001B7B75" w:rsidRPr="000223C2" w:rsidRDefault="001B7B75" w:rsidP="001B7B75">
      <w:pPr>
        <w:pStyle w:val="paragraphsub"/>
      </w:pPr>
      <w:r w:rsidRPr="000223C2">
        <w:tab/>
        <w:t>(i)</w:t>
      </w:r>
      <w:r w:rsidRPr="000223C2">
        <w:tab/>
        <w:t xml:space="preserve">the Minister administering the </w:t>
      </w:r>
      <w:r w:rsidRPr="000223C2">
        <w:rPr>
          <w:i/>
        </w:rPr>
        <w:t>Australian Securities and Investments Commission Act 2001</w:t>
      </w:r>
      <w:r w:rsidRPr="000223C2">
        <w:t>; or</w:t>
      </w:r>
    </w:p>
    <w:p w:rsidR="001B7B75" w:rsidRPr="000223C2" w:rsidRDefault="001B7B75" w:rsidP="001B7B75">
      <w:pPr>
        <w:pStyle w:val="paragraphsub"/>
      </w:pPr>
      <w:r w:rsidRPr="000223C2">
        <w:tab/>
        <w:t>(ii)</w:t>
      </w:r>
      <w:r w:rsidRPr="000223C2">
        <w:tab/>
        <w:t>a person authorised in writing by that Minister to give such consents.</w:t>
      </w:r>
    </w:p>
    <w:p w:rsidR="001B7B75" w:rsidRPr="000223C2" w:rsidRDefault="001B7B75" w:rsidP="001B7B75">
      <w:pPr>
        <w:pStyle w:val="subsection"/>
      </w:pPr>
      <w:r w:rsidRPr="000223C2">
        <w:tab/>
        <w:t>(6)</w:t>
      </w:r>
      <w:r w:rsidRPr="000223C2">
        <w:tab/>
        <w:t xml:space="preserve">Nothing in subsection (5) affects the operation of the </w:t>
      </w:r>
      <w:r w:rsidRPr="000223C2">
        <w:rPr>
          <w:i/>
        </w:rPr>
        <w:t>Director of Public Prosecutions Act 1983</w:t>
      </w:r>
      <w:r w:rsidRPr="000223C2">
        <w:t>.</w:t>
      </w:r>
    </w:p>
    <w:p w:rsidR="001B7B75" w:rsidRPr="000223C2" w:rsidRDefault="001B7B75" w:rsidP="001B7B75">
      <w:pPr>
        <w:pStyle w:val="SubsectionHead"/>
      </w:pPr>
      <w:r w:rsidRPr="000223C2">
        <w:t>Relationship with associated matters jurisdiction</w:t>
      </w:r>
    </w:p>
    <w:p w:rsidR="001B7B75" w:rsidRPr="000223C2" w:rsidRDefault="001B7B75" w:rsidP="001B7B75">
      <w:pPr>
        <w:pStyle w:val="subsection"/>
      </w:pPr>
      <w:r w:rsidRPr="000223C2">
        <w:tab/>
        <w:t>(7)</w:t>
      </w:r>
      <w:r w:rsidRPr="000223C2">
        <w:tab/>
        <w:t xml:space="preserve">Nothing in this section is intended in any way to limit or affect the jurisdiction the Federal Court has under subsection 32(4) of the </w:t>
      </w:r>
      <w:r w:rsidRPr="000223C2">
        <w:rPr>
          <w:i/>
        </w:rPr>
        <w:t>Federal Court of Australia Act 1976</w:t>
      </w:r>
      <w:r w:rsidRPr="000223C2">
        <w:t>.</w:t>
      </w:r>
    </w:p>
    <w:p w:rsidR="005F73CF" w:rsidRPr="000223C2" w:rsidRDefault="009D5C85" w:rsidP="005F73CF">
      <w:pPr>
        <w:pStyle w:val="ActHead3"/>
      </w:pPr>
      <w:bookmarkStart w:id="110" w:name="_Toc170222979"/>
      <w:bookmarkEnd w:id="108"/>
      <w:r w:rsidRPr="006532DC">
        <w:rPr>
          <w:rStyle w:val="CharDivNo"/>
        </w:rPr>
        <w:t>Division 1</w:t>
      </w:r>
      <w:r w:rsidR="005F73CF" w:rsidRPr="000223C2">
        <w:t>—</w:t>
      </w:r>
      <w:r w:rsidR="005F73CF" w:rsidRPr="006532DC">
        <w:rPr>
          <w:rStyle w:val="CharDivText"/>
        </w:rPr>
        <w:t>Application of laws</w:t>
      </w:r>
      <w:bookmarkEnd w:id="110"/>
    </w:p>
    <w:p w:rsidR="005F73CF" w:rsidRPr="000223C2" w:rsidRDefault="005F73CF" w:rsidP="005F73CF">
      <w:pPr>
        <w:pStyle w:val="ActHead5"/>
      </w:pPr>
      <w:bookmarkStart w:id="111" w:name="_Toc170222980"/>
      <w:r w:rsidRPr="006532DC">
        <w:rPr>
          <w:rStyle w:val="CharSectno"/>
        </w:rPr>
        <w:t>68</w:t>
      </w:r>
      <w:r w:rsidRPr="000223C2">
        <w:t xml:space="preserve">  Jurisdiction of State and Territory courts in criminal cases</w:t>
      </w:r>
      <w:bookmarkEnd w:id="111"/>
    </w:p>
    <w:p w:rsidR="005F73CF" w:rsidRPr="000223C2" w:rsidRDefault="005F73CF" w:rsidP="005F73CF">
      <w:pPr>
        <w:pStyle w:val="subsection"/>
      </w:pPr>
      <w:r w:rsidRPr="000223C2">
        <w:tab/>
        <w:t>(1)</w:t>
      </w:r>
      <w:r w:rsidRPr="000223C2">
        <w:tab/>
        <w:t>The laws of a State or Territory respecting the arrest and custody of offenders or persons charged with offences, and the procedure for:</w:t>
      </w:r>
    </w:p>
    <w:p w:rsidR="005F73CF" w:rsidRPr="000223C2" w:rsidRDefault="005F73CF" w:rsidP="005F73CF">
      <w:pPr>
        <w:pStyle w:val="paragraph"/>
      </w:pPr>
      <w:r w:rsidRPr="000223C2">
        <w:tab/>
        <w:t>(a)</w:t>
      </w:r>
      <w:r w:rsidRPr="000223C2">
        <w:tab/>
        <w:t>their summary conviction; and</w:t>
      </w:r>
    </w:p>
    <w:p w:rsidR="005F73CF" w:rsidRPr="000223C2" w:rsidRDefault="005F73CF" w:rsidP="005F73CF">
      <w:pPr>
        <w:pStyle w:val="paragraph"/>
      </w:pPr>
      <w:r w:rsidRPr="000223C2">
        <w:tab/>
        <w:t>(b)</w:t>
      </w:r>
      <w:r w:rsidRPr="000223C2">
        <w:tab/>
        <w:t>their examination and commitment for trial on indictment; and</w:t>
      </w:r>
    </w:p>
    <w:p w:rsidR="005F73CF" w:rsidRPr="000223C2" w:rsidRDefault="005F73CF" w:rsidP="005F73CF">
      <w:pPr>
        <w:pStyle w:val="paragraph"/>
      </w:pPr>
      <w:r w:rsidRPr="000223C2">
        <w:tab/>
        <w:t>(c)</w:t>
      </w:r>
      <w:r w:rsidRPr="000223C2">
        <w:tab/>
        <w:t>their trial and conviction on indictment; and</w:t>
      </w:r>
    </w:p>
    <w:p w:rsidR="005F73CF" w:rsidRPr="000223C2" w:rsidRDefault="005F73CF" w:rsidP="005F73CF">
      <w:pPr>
        <w:pStyle w:val="paragraph"/>
      </w:pPr>
      <w:r w:rsidRPr="000223C2">
        <w:tab/>
        <w:t>(d)</w:t>
      </w:r>
      <w:r w:rsidRPr="000223C2">
        <w:tab/>
        <w:t>the hearing and determination of appeals arising out of any such trial or conviction or out of any proceedings connected therewith;</w:t>
      </w:r>
    </w:p>
    <w:p w:rsidR="005F73CF" w:rsidRPr="000223C2" w:rsidRDefault="005F73CF" w:rsidP="005F73CF">
      <w:pPr>
        <w:pStyle w:val="subsection2"/>
      </w:pPr>
      <w:r w:rsidRPr="000223C2">
        <w:t>and for holding accused persons to bail, shall, subject to this section, apply and be applied so far as they are applicable to persons who are charged with offences against the laws of the Commonwealth in respect of whom jurisdiction is conferred on the several courts of that State or Territory by this section.</w:t>
      </w:r>
    </w:p>
    <w:p w:rsidR="005F73CF" w:rsidRPr="000223C2" w:rsidRDefault="005F73CF" w:rsidP="005F73CF">
      <w:pPr>
        <w:pStyle w:val="subsection"/>
      </w:pPr>
      <w:r w:rsidRPr="000223C2">
        <w:tab/>
        <w:t>(2)</w:t>
      </w:r>
      <w:r w:rsidRPr="000223C2">
        <w:tab/>
        <w:t>The several Courts of a State or Territory exercising jurisdiction with respect to:</w:t>
      </w:r>
    </w:p>
    <w:p w:rsidR="005F73CF" w:rsidRPr="000223C2" w:rsidRDefault="005F73CF" w:rsidP="005F73CF">
      <w:pPr>
        <w:pStyle w:val="paragraph"/>
      </w:pPr>
      <w:r w:rsidRPr="000223C2">
        <w:tab/>
        <w:t>(a)</w:t>
      </w:r>
      <w:r w:rsidRPr="000223C2">
        <w:tab/>
        <w:t>the summary conviction; or</w:t>
      </w:r>
    </w:p>
    <w:p w:rsidR="005F73CF" w:rsidRPr="000223C2" w:rsidRDefault="005F73CF" w:rsidP="005F73CF">
      <w:pPr>
        <w:pStyle w:val="paragraph"/>
      </w:pPr>
      <w:r w:rsidRPr="000223C2">
        <w:tab/>
        <w:t>(b)</w:t>
      </w:r>
      <w:r w:rsidRPr="000223C2">
        <w:tab/>
        <w:t>the examination and commitment for trial on indictment; or</w:t>
      </w:r>
    </w:p>
    <w:p w:rsidR="005F73CF" w:rsidRPr="000223C2" w:rsidRDefault="005F73CF" w:rsidP="005F73CF">
      <w:pPr>
        <w:pStyle w:val="paragraph"/>
      </w:pPr>
      <w:r w:rsidRPr="000223C2">
        <w:tab/>
        <w:t>(c)</w:t>
      </w:r>
      <w:r w:rsidRPr="000223C2">
        <w:tab/>
        <w:t>the trial and conviction on indictment;</w:t>
      </w:r>
    </w:p>
    <w:p w:rsidR="005F73CF" w:rsidRPr="000223C2" w:rsidRDefault="005F73CF" w:rsidP="005F73CF">
      <w:pPr>
        <w:pStyle w:val="subsection2"/>
      </w:pPr>
      <w:r w:rsidRPr="000223C2">
        <w:t>of offenders or persons charged with offences against the laws of the State or Territory, and with respect to the hearing and determination of appeals arising out of any such trial or conviction or out of any proceedings connected therewith, shall, subject to this section and to section</w:t>
      </w:r>
      <w:r w:rsidR="002D481D" w:rsidRPr="000223C2">
        <w:t> </w:t>
      </w:r>
      <w:r w:rsidRPr="000223C2">
        <w:t>80 of the Constitution, have the like jurisdiction with respect to persons who are charged with offences against the laws of the Commonwealth.</w:t>
      </w:r>
    </w:p>
    <w:p w:rsidR="005F73CF" w:rsidRPr="000223C2" w:rsidRDefault="005F73CF" w:rsidP="005F73CF">
      <w:pPr>
        <w:pStyle w:val="subsection"/>
      </w:pPr>
      <w:r w:rsidRPr="000223C2">
        <w:tab/>
        <w:t>(4)</w:t>
      </w:r>
      <w:r w:rsidRPr="000223C2">
        <w:tab/>
        <w:t>The several Courts of a State or Territory exercising the jurisdiction conferred upon them by this section shall, upon application being made in that behalf, have power to order, upon such terms as they think fit, that any information laid before them in respect of an offence against the laws of the Commonwealth shall be amended so as to remove any defect either in form or substance contained in that information.</w:t>
      </w:r>
    </w:p>
    <w:p w:rsidR="005F73CF" w:rsidRPr="000223C2" w:rsidRDefault="005F73CF" w:rsidP="005F73CF">
      <w:pPr>
        <w:pStyle w:val="subsection"/>
      </w:pPr>
      <w:r w:rsidRPr="000223C2">
        <w:tab/>
        <w:t>(5)</w:t>
      </w:r>
      <w:r w:rsidRPr="000223C2">
        <w:tab/>
        <w:t xml:space="preserve">Subject to </w:t>
      </w:r>
      <w:r w:rsidR="002D481D" w:rsidRPr="000223C2">
        <w:t>subsection (</w:t>
      </w:r>
      <w:r w:rsidRPr="000223C2">
        <w:t>5A):</w:t>
      </w:r>
    </w:p>
    <w:p w:rsidR="005F73CF" w:rsidRPr="000223C2" w:rsidRDefault="005F73CF" w:rsidP="005F73CF">
      <w:pPr>
        <w:pStyle w:val="paragraph"/>
      </w:pPr>
      <w:r w:rsidRPr="000223C2">
        <w:tab/>
        <w:t>(a)</w:t>
      </w:r>
      <w:r w:rsidRPr="000223C2">
        <w:tab/>
        <w:t xml:space="preserve">the jurisdiction conferred on a court of a State or Territory by </w:t>
      </w:r>
      <w:r w:rsidR="002D481D" w:rsidRPr="000223C2">
        <w:t>subsection (</w:t>
      </w:r>
      <w:r w:rsidRPr="000223C2">
        <w:t>2) in relation to the summary conviction of persons charged with offences against the laws of the Commonwealth; and</w:t>
      </w:r>
    </w:p>
    <w:p w:rsidR="005F73CF" w:rsidRPr="000223C2" w:rsidRDefault="005F73CF" w:rsidP="005F73CF">
      <w:pPr>
        <w:pStyle w:val="paragraph"/>
      </w:pPr>
      <w:r w:rsidRPr="000223C2">
        <w:tab/>
        <w:t>(b)</w:t>
      </w:r>
      <w:r w:rsidRPr="000223C2">
        <w:tab/>
        <w:t xml:space="preserve">the jurisdiction conferred on a court of a State or Territory by virtue of </w:t>
      </w:r>
      <w:r w:rsidR="002D481D" w:rsidRPr="000223C2">
        <w:t>subsection (</w:t>
      </w:r>
      <w:r w:rsidRPr="000223C2">
        <w:t xml:space="preserve">7) in relation to the conviction and sentencing of persons charged with offences against the laws of the Commonwealth in accordance with a provision of the law of that State or Territory of the kind referred to in </w:t>
      </w:r>
      <w:r w:rsidR="002D481D" w:rsidRPr="000223C2">
        <w:t>subsection (</w:t>
      </w:r>
      <w:r w:rsidRPr="000223C2">
        <w:t>7);</w:t>
      </w:r>
    </w:p>
    <w:p w:rsidR="005F73CF" w:rsidRPr="000223C2" w:rsidRDefault="005F73CF" w:rsidP="005F73CF">
      <w:pPr>
        <w:pStyle w:val="subsection2"/>
      </w:pPr>
      <w:r w:rsidRPr="000223C2">
        <w:t>is conferred notwithstanding any limits as to locality of the jurisdiction of that court under the law of that State or Territory.</w:t>
      </w:r>
    </w:p>
    <w:p w:rsidR="005F73CF" w:rsidRPr="000223C2" w:rsidRDefault="005F73CF" w:rsidP="005F73CF">
      <w:pPr>
        <w:pStyle w:val="subsection"/>
      </w:pPr>
      <w:r w:rsidRPr="000223C2">
        <w:tab/>
        <w:t>(5A)</w:t>
      </w:r>
      <w:r w:rsidRPr="000223C2">
        <w:tab/>
        <w:t xml:space="preserve">A court of a State on which jurisdiction in relation to the summary conviction of persons charged with offences against the laws of the Commonwealth is conferred by </w:t>
      </w:r>
      <w:r w:rsidR="002D481D" w:rsidRPr="000223C2">
        <w:t>subsection (</w:t>
      </w:r>
      <w:r w:rsidRPr="000223C2">
        <w:t>2) may, where it is satisfied that it is appropriate to do so, having regard to all the circumstances, including the public interest, decline to exercise that jurisdiction in relation to an offence against a law of the Commonwealth committed in another State.</w:t>
      </w:r>
    </w:p>
    <w:p w:rsidR="005F73CF" w:rsidRPr="000223C2" w:rsidRDefault="005F73CF" w:rsidP="005F73CF">
      <w:pPr>
        <w:pStyle w:val="subsection"/>
      </w:pPr>
      <w:r w:rsidRPr="000223C2">
        <w:tab/>
        <w:t>(5B)</w:t>
      </w:r>
      <w:r w:rsidRPr="000223C2">
        <w:tab/>
        <w:t xml:space="preserve">In </w:t>
      </w:r>
      <w:r w:rsidR="002D481D" w:rsidRPr="000223C2">
        <w:t>subsection (</w:t>
      </w:r>
      <w:r w:rsidRPr="000223C2">
        <w:t xml:space="preserve">5A), </w:t>
      </w:r>
      <w:r w:rsidRPr="000223C2">
        <w:rPr>
          <w:b/>
          <w:i/>
        </w:rPr>
        <w:t>State</w:t>
      </w:r>
      <w:r w:rsidRPr="000223C2">
        <w:t xml:space="preserve"> includes Territory.</w:t>
      </w:r>
    </w:p>
    <w:p w:rsidR="005F73CF" w:rsidRPr="000223C2" w:rsidRDefault="005F73CF" w:rsidP="005F73CF">
      <w:pPr>
        <w:pStyle w:val="subsection"/>
      </w:pPr>
      <w:r w:rsidRPr="000223C2">
        <w:tab/>
        <w:t>(5C)</w:t>
      </w:r>
      <w:r w:rsidRPr="000223C2">
        <w:tab/>
        <w:t xml:space="preserve">The jurisdiction conferred on a court of a State or Territory by </w:t>
      </w:r>
      <w:r w:rsidR="002D481D" w:rsidRPr="000223C2">
        <w:t>subsection (</w:t>
      </w:r>
      <w:r w:rsidRPr="000223C2">
        <w:t>2) in relation to:</w:t>
      </w:r>
    </w:p>
    <w:p w:rsidR="005F73CF" w:rsidRPr="000223C2" w:rsidRDefault="005F73CF" w:rsidP="005F73CF">
      <w:pPr>
        <w:pStyle w:val="paragraph"/>
      </w:pPr>
      <w:r w:rsidRPr="000223C2">
        <w:tab/>
        <w:t>(a)</w:t>
      </w:r>
      <w:r w:rsidRPr="000223C2">
        <w:tab/>
        <w:t>the examination and commitment for trial on indictment; and</w:t>
      </w:r>
    </w:p>
    <w:p w:rsidR="005F73CF" w:rsidRPr="000223C2" w:rsidRDefault="005F73CF" w:rsidP="005F73CF">
      <w:pPr>
        <w:pStyle w:val="paragraph"/>
      </w:pPr>
      <w:r w:rsidRPr="000223C2">
        <w:tab/>
        <w:t>(b)</w:t>
      </w:r>
      <w:r w:rsidRPr="000223C2">
        <w:tab/>
        <w:t>the trial and conviction on indictment;</w:t>
      </w:r>
    </w:p>
    <w:p w:rsidR="005F73CF" w:rsidRPr="000223C2" w:rsidRDefault="005F73CF" w:rsidP="005F73CF">
      <w:pPr>
        <w:pStyle w:val="subsection2"/>
      </w:pPr>
      <w:r w:rsidRPr="000223C2">
        <w:t>of persons charged with offences against the laws of the Commonwealth, being offences committed elsewhere than in a State or Territory (including offences in, over or under any area of the seas that is not part of a State or Territory), is conferred notwithstanding any limits as to locality of the jurisdiction of that court under the law of that State or Territory.</w:t>
      </w:r>
    </w:p>
    <w:p w:rsidR="005F73CF" w:rsidRPr="000223C2" w:rsidRDefault="005F73CF" w:rsidP="005F73CF">
      <w:pPr>
        <w:pStyle w:val="subsection"/>
      </w:pPr>
      <w:r w:rsidRPr="000223C2">
        <w:tab/>
        <w:t>(6)</w:t>
      </w:r>
      <w:r w:rsidRPr="000223C2">
        <w:tab/>
        <w:t>Where a person who has committed, or is suspected of having committed, an offence against a law of the Commonwealth, whether in a State or Territory or elsewhere, is found within an area of waters in respect of which sovereignty is vested in the Crown in right of the Commonwealth, he or she may be arrested in respect of the offence in accordance with the provisions of the law of any State or Territory that would be applicable to the arrest of the offender in that State or Territory in respect of such an offence committed in that State or Territory, and may be brought in custody into any State or Territory and there dealt with in like manner as if he or she had been arrested in that State or Territory.</w:t>
      </w:r>
    </w:p>
    <w:p w:rsidR="005F73CF" w:rsidRPr="000223C2" w:rsidRDefault="005F73CF" w:rsidP="005F73CF">
      <w:pPr>
        <w:pStyle w:val="subsection"/>
      </w:pPr>
      <w:r w:rsidRPr="000223C2">
        <w:tab/>
        <w:t>(7)</w:t>
      </w:r>
      <w:r w:rsidRPr="000223C2">
        <w:tab/>
        <w:t xml:space="preserve">The procedure referred to in </w:t>
      </w:r>
      <w:r w:rsidR="002D481D" w:rsidRPr="000223C2">
        <w:t>subsection (</w:t>
      </w:r>
      <w:r w:rsidRPr="000223C2">
        <w:t xml:space="preserve">1) and the jurisdiction referred to in </w:t>
      </w:r>
      <w:r w:rsidR="002D481D" w:rsidRPr="000223C2">
        <w:t>subsection (</w:t>
      </w:r>
      <w:r w:rsidRPr="000223C2">
        <w:t xml:space="preserve">2) shall be deemed to include procedure and jurisdiction in accordance with provisions of a law of a State or Territory under which a person who, in proceedings before a court of summary jurisdiction, pleads guilty to a charge for which he or she could be prosecuted on indictment may be committed to a court having jurisdiction to try offences on indictment to be sentenced or otherwise dealt with without being tried in that court, and the reference in </w:t>
      </w:r>
      <w:r w:rsidR="002D481D" w:rsidRPr="000223C2">
        <w:t>subsections (</w:t>
      </w:r>
      <w:r w:rsidRPr="000223C2">
        <w:t xml:space="preserve">1) and (2) to </w:t>
      </w:r>
      <w:r w:rsidRPr="000223C2">
        <w:rPr>
          <w:b/>
          <w:i/>
        </w:rPr>
        <w:t>any such trial or conviction</w:t>
      </w:r>
      <w:r w:rsidRPr="000223C2">
        <w:t xml:space="preserve"> shall be read as including any conviction or sentencing in accordance with any such provisions.</w:t>
      </w:r>
    </w:p>
    <w:p w:rsidR="005F73CF" w:rsidRPr="000223C2" w:rsidRDefault="005F73CF" w:rsidP="005F73CF">
      <w:pPr>
        <w:pStyle w:val="subsection"/>
      </w:pPr>
      <w:r w:rsidRPr="000223C2">
        <w:tab/>
        <w:t>(8)</w:t>
      </w:r>
      <w:r w:rsidRPr="000223C2">
        <w:tab/>
        <w:t xml:space="preserve">Except as otherwise specifically provided by an Act passed after the commencement of this subsection, a person may be dealt with in accordance with provisions of the kind referred to in </w:t>
      </w:r>
      <w:r w:rsidR="002D481D" w:rsidRPr="000223C2">
        <w:t>subsection (</w:t>
      </w:r>
      <w:r w:rsidRPr="000223C2">
        <w:t>7) notwithstanding that, apart from this section, the offence would be required to be prosecuted on indictment, or would be required to be prosecuted either summarily or on indictment.</w:t>
      </w:r>
    </w:p>
    <w:p w:rsidR="005F73CF" w:rsidRPr="000223C2" w:rsidRDefault="005F73CF" w:rsidP="005F73CF">
      <w:pPr>
        <w:pStyle w:val="subsection"/>
      </w:pPr>
      <w:r w:rsidRPr="000223C2">
        <w:tab/>
        <w:t>(9)</w:t>
      </w:r>
      <w:r w:rsidRPr="000223C2">
        <w:tab/>
        <w:t xml:space="preserve">Where a law of a State or Territory of the kind referred to in </w:t>
      </w:r>
      <w:r w:rsidR="002D481D" w:rsidRPr="000223C2">
        <w:t>subsection (</w:t>
      </w:r>
      <w:r w:rsidRPr="000223C2">
        <w:t>7) refers to indictable offences, that reference shall, for the purposes of the application of the provisions of the law in accordance with that subsection, be read as including a reference to an offence against a law of the Commonwealth that may be prosecuted on indictment.</w:t>
      </w:r>
    </w:p>
    <w:p w:rsidR="005F73CF" w:rsidRPr="000223C2" w:rsidRDefault="005F73CF" w:rsidP="005F73CF">
      <w:pPr>
        <w:pStyle w:val="subsection"/>
      </w:pPr>
      <w:r w:rsidRPr="000223C2">
        <w:tab/>
        <w:t>(10)</w:t>
      </w:r>
      <w:r w:rsidRPr="000223C2">
        <w:tab/>
        <w:t xml:space="preserve">Where, in accordance with a procedure of the kind referred to in </w:t>
      </w:r>
      <w:r w:rsidR="002D481D" w:rsidRPr="000223C2">
        <w:t>subsection (</w:t>
      </w:r>
      <w:r w:rsidRPr="000223C2">
        <w:t>7), a person is to be sentenced by a court having jurisdiction to try offences on indictment, that person shall, for the purpose of ascertaining the sentence that may be imposed, be deemed to have been prosecuted and convicted on indictment in that court.</w:t>
      </w:r>
    </w:p>
    <w:p w:rsidR="005F73CF" w:rsidRPr="000223C2" w:rsidRDefault="005F73CF" w:rsidP="005F73CF">
      <w:pPr>
        <w:pStyle w:val="subsection"/>
      </w:pPr>
      <w:r w:rsidRPr="000223C2">
        <w:tab/>
        <w:t>(11)</w:t>
      </w:r>
      <w:r w:rsidRPr="000223C2">
        <w:tab/>
        <w:t>Nothing in this section excludes or limits any power of arrest conferred by, or any jurisdiction vested or conferred by, any other law, including an Act passed before the commencement of this subsection.</w:t>
      </w:r>
    </w:p>
    <w:p w:rsidR="001D7F42" w:rsidRPr="000223C2" w:rsidRDefault="001D7F42" w:rsidP="001D7F42">
      <w:pPr>
        <w:pStyle w:val="ActHead5"/>
      </w:pPr>
      <w:bookmarkStart w:id="112" w:name="_Toc170222981"/>
      <w:r w:rsidRPr="006532DC">
        <w:rPr>
          <w:rStyle w:val="CharSectno"/>
        </w:rPr>
        <w:t>68A</w:t>
      </w:r>
      <w:r w:rsidRPr="000223C2">
        <w:t xml:space="preserve">  Committals jurisdiction if both Federal Court of Australia and State or Territory court have jurisdiction in relation to indictable offence</w:t>
      </w:r>
      <w:bookmarkEnd w:id="112"/>
    </w:p>
    <w:p w:rsidR="001D7F42" w:rsidRPr="000223C2" w:rsidRDefault="001D7F42" w:rsidP="001D7F42">
      <w:pPr>
        <w:pStyle w:val="subsection"/>
      </w:pPr>
      <w:r w:rsidRPr="000223C2">
        <w:tab/>
        <w:t>(1)</w:t>
      </w:r>
      <w:r w:rsidRPr="000223C2">
        <w:tab/>
        <w:t>This section applies if both:</w:t>
      </w:r>
    </w:p>
    <w:p w:rsidR="001D7F42" w:rsidRPr="000223C2" w:rsidRDefault="001D7F42" w:rsidP="001D7F42">
      <w:pPr>
        <w:pStyle w:val="paragraph"/>
      </w:pPr>
      <w:r w:rsidRPr="000223C2">
        <w:tab/>
        <w:t>(a)</w:t>
      </w:r>
      <w:r w:rsidRPr="000223C2">
        <w:tab/>
        <w:t>the Federal Court of Australia; and</w:t>
      </w:r>
    </w:p>
    <w:p w:rsidR="001D7F42" w:rsidRPr="000223C2" w:rsidRDefault="001D7F42" w:rsidP="001D7F42">
      <w:pPr>
        <w:pStyle w:val="paragraph"/>
      </w:pPr>
      <w:r w:rsidRPr="000223C2">
        <w:tab/>
        <w:t>(b)</w:t>
      </w:r>
      <w:r w:rsidRPr="000223C2">
        <w:tab/>
        <w:t xml:space="preserve">a court of a State or Territory (the </w:t>
      </w:r>
      <w:r w:rsidRPr="000223C2">
        <w:rPr>
          <w:b/>
          <w:i/>
        </w:rPr>
        <w:t>superior State or Territory court</w:t>
      </w:r>
      <w:r w:rsidRPr="000223C2">
        <w:t>);</w:t>
      </w:r>
    </w:p>
    <w:p w:rsidR="001D7F42" w:rsidRPr="000223C2" w:rsidRDefault="001D7F42" w:rsidP="001D7F42">
      <w:pPr>
        <w:pStyle w:val="subsection2"/>
      </w:pPr>
      <w:r w:rsidRPr="000223C2">
        <w:t xml:space="preserve">have jurisdiction to try a person on indictment for an indictable offence against a law of the Commonwealth (the </w:t>
      </w:r>
      <w:r w:rsidRPr="000223C2">
        <w:rPr>
          <w:b/>
          <w:i/>
        </w:rPr>
        <w:t>indictable offence</w:t>
      </w:r>
      <w:r w:rsidRPr="000223C2">
        <w:t>).</w:t>
      </w:r>
    </w:p>
    <w:p w:rsidR="001D7F42" w:rsidRPr="000223C2" w:rsidRDefault="001D7F42" w:rsidP="001D7F42">
      <w:pPr>
        <w:pStyle w:val="SubsectionHead"/>
      </w:pPr>
      <w:r w:rsidRPr="000223C2">
        <w:t>Working out which court the person should be committed to</w:t>
      </w:r>
    </w:p>
    <w:p w:rsidR="001D7F42" w:rsidRPr="000223C2" w:rsidRDefault="001D7F42" w:rsidP="001D7F42">
      <w:pPr>
        <w:pStyle w:val="subsection"/>
      </w:pPr>
      <w:r w:rsidRPr="000223C2">
        <w:tab/>
        <w:t>(2)</w:t>
      </w:r>
      <w:r w:rsidRPr="000223C2">
        <w:tab/>
        <w:t xml:space="preserve">If a court of the State or Territory (the </w:t>
      </w:r>
      <w:r w:rsidRPr="000223C2">
        <w:rPr>
          <w:b/>
          <w:i/>
        </w:rPr>
        <w:t>State or Territory committals court</w:t>
      </w:r>
      <w:r w:rsidRPr="000223C2">
        <w:t>) has, under subsection</w:t>
      </w:r>
      <w:r w:rsidR="002D481D" w:rsidRPr="000223C2">
        <w:t> </w:t>
      </w:r>
      <w:r w:rsidRPr="000223C2">
        <w:t>68(2), jurisdiction with respect to the examination and commitment for trial on indictment of a person who is charged with the indictable offence, the court may, in exercising that jurisdiction:</w:t>
      </w:r>
    </w:p>
    <w:p w:rsidR="001D7F42" w:rsidRPr="000223C2" w:rsidRDefault="001D7F42" w:rsidP="001D7F42">
      <w:pPr>
        <w:pStyle w:val="paragraph"/>
      </w:pPr>
      <w:r w:rsidRPr="000223C2">
        <w:tab/>
        <w:t>(a)</w:t>
      </w:r>
      <w:r w:rsidRPr="000223C2">
        <w:tab/>
        <w:t>commit the person for trial on indictment for the offence before either:</w:t>
      </w:r>
    </w:p>
    <w:p w:rsidR="001D7F42" w:rsidRPr="000223C2" w:rsidRDefault="001D7F42" w:rsidP="001D7F42">
      <w:pPr>
        <w:pStyle w:val="paragraphsub"/>
      </w:pPr>
      <w:r w:rsidRPr="000223C2">
        <w:tab/>
        <w:t>(i)</w:t>
      </w:r>
      <w:r w:rsidRPr="000223C2">
        <w:tab/>
        <w:t>the Federal Court of Australia; or</w:t>
      </w:r>
    </w:p>
    <w:p w:rsidR="001D7F42" w:rsidRPr="000223C2" w:rsidRDefault="001D7F42" w:rsidP="001D7F42">
      <w:pPr>
        <w:pStyle w:val="paragraphsub"/>
      </w:pPr>
      <w:r w:rsidRPr="000223C2">
        <w:tab/>
        <w:t>(ii)</w:t>
      </w:r>
      <w:r w:rsidRPr="000223C2">
        <w:tab/>
        <w:t>the superior State or Territory court; or</w:t>
      </w:r>
    </w:p>
    <w:p w:rsidR="001D7F42" w:rsidRPr="000223C2" w:rsidRDefault="001D7F42" w:rsidP="001D7F42">
      <w:pPr>
        <w:pStyle w:val="paragraph"/>
      </w:pPr>
      <w:r w:rsidRPr="000223C2">
        <w:tab/>
        <w:t>(b)</w:t>
      </w:r>
      <w:r w:rsidRPr="000223C2">
        <w:tab/>
        <w:t>if the person pleads guilty to the offence, commit the person for sentencing for the offence by either:</w:t>
      </w:r>
    </w:p>
    <w:p w:rsidR="001D7F42" w:rsidRPr="000223C2" w:rsidRDefault="001D7F42" w:rsidP="001D7F42">
      <w:pPr>
        <w:pStyle w:val="paragraphsub"/>
      </w:pPr>
      <w:r w:rsidRPr="000223C2">
        <w:tab/>
        <w:t>(i)</w:t>
      </w:r>
      <w:r w:rsidRPr="000223C2">
        <w:tab/>
        <w:t>the Federal Court of Australia; or</w:t>
      </w:r>
    </w:p>
    <w:p w:rsidR="001D7F42" w:rsidRPr="000223C2" w:rsidRDefault="001D7F42" w:rsidP="001D7F42">
      <w:pPr>
        <w:pStyle w:val="paragraphsub"/>
      </w:pPr>
      <w:r w:rsidRPr="000223C2">
        <w:tab/>
        <w:t>(ii)</w:t>
      </w:r>
      <w:r w:rsidRPr="000223C2">
        <w:tab/>
        <w:t>the superior State or Territory court.</w:t>
      </w:r>
    </w:p>
    <w:p w:rsidR="001D7F42" w:rsidRPr="000223C2" w:rsidRDefault="001D7F42" w:rsidP="001D7F42">
      <w:pPr>
        <w:pStyle w:val="subsection2"/>
      </w:pPr>
      <w:r w:rsidRPr="000223C2">
        <w:t xml:space="preserve">This subsection has effect subject to </w:t>
      </w:r>
      <w:r w:rsidR="002D481D" w:rsidRPr="000223C2">
        <w:t>subsections (</w:t>
      </w:r>
      <w:r w:rsidRPr="000223C2">
        <w:t>3) and (4).</w:t>
      </w:r>
    </w:p>
    <w:p w:rsidR="001D7F42" w:rsidRPr="000223C2" w:rsidRDefault="001D7F42" w:rsidP="001D7F42">
      <w:pPr>
        <w:pStyle w:val="notetext"/>
      </w:pPr>
      <w:r w:rsidRPr="000223C2">
        <w:t>Note:</w:t>
      </w:r>
      <w:r w:rsidRPr="000223C2">
        <w:tab/>
      </w:r>
      <w:r w:rsidR="002D481D" w:rsidRPr="000223C2">
        <w:t>Paragraph (</w:t>
      </w:r>
      <w:r w:rsidRPr="000223C2">
        <w:t>2)(b) refers to committal for sentencing. For the power of the State or Territory committal court to commit for sentencing, see subsection</w:t>
      </w:r>
      <w:r w:rsidR="002D481D" w:rsidRPr="000223C2">
        <w:t> </w:t>
      </w:r>
      <w:r w:rsidRPr="000223C2">
        <w:t>68(7).</w:t>
      </w:r>
    </w:p>
    <w:p w:rsidR="001D7F42" w:rsidRPr="000223C2" w:rsidRDefault="001D7F42" w:rsidP="001D7F42">
      <w:pPr>
        <w:pStyle w:val="subsection"/>
      </w:pPr>
      <w:r w:rsidRPr="000223C2">
        <w:tab/>
        <w:t>(3)</w:t>
      </w:r>
      <w:r w:rsidRPr="000223C2">
        <w:tab/>
        <w:t>Despite subsection</w:t>
      </w:r>
      <w:r w:rsidR="002D481D" w:rsidRPr="000223C2">
        <w:t> </w:t>
      </w:r>
      <w:r w:rsidRPr="000223C2">
        <w:t>68(1), if:</w:t>
      </w:r>
    </w:p>
    <w:p w:rsidR="001D7F42" w:rsidRPr="000223C2" w:rsidRDefault="001D7F42" w:rsidP="001D7F42">
      <w:pPr>
        <w:pStyle w:val="paragraph"/>
      </w:pPr>
      <w:r w:rsidRPr="000223C2">
        <w:tab/>
        <w:t>(a)</w:t>
      </w:r>
      <w:r w:rsidRPr="000223C2">
        <w:tab/>
        <w:t>a person is charged with the indictable offence; and</w:t>
      </w:r>
    </w:p>
    <w:p w:rsidR="001D7F42" w:rsidRPr="000223C2" w:rsidRDefault="001D7F42" w:rsidP="001D7F42">
      <w:pPr>
        <w:pStyle w:val="paragraph"/>
      </w:pPr>
      <w:r w:rsidRPr="000223C2">
        <w:tab/>
        <w:t>(b)</w:t>
      </w:r>
      <w:r w:rsidRPr="000223C2">
        <w:tab/>
        <w:t xml:space="preserve">at the end of the proceedings before the State or Territory committals court, the State or Territory committals court proposes to make an order (the </w:t>
      </w:r>
      <w:r w:rsidRPr="000223C2">
        <w:rPr>
          <w:b/>
          <w:i/>
        </w:rPr>
        <w:t>committal order</w:t>
      </w:r>
      <w:r w:rsidRPr="000223C2">
        <w:t>) that the person be committed for trial on indictment, or for sentencing, for the indictable offence;</w:t>
      </w:r>
    </w:p>
    <w:p w:rsidR="001D7F42" w:rsidRPr="000223C2" w:rsidRDefault="001D7F42" w:rsidP="001D7F42">
      <w:pPr>
        <w:pStyle w:val="subsection2"/>
      </w:pPr>
      <w:r w:rsidRPr="000223C2">
        <w:t>the State or Territory committals court must invite the Director of Public Prosecutions to suggest the court before which the person is to be tried or sentenced.</w:t>
      </w:r>
    </w:p>
    <w:p w:rsidR="001D7F42" w:rsidRPr="000223C2" w:rsidRDefault="001D7F42" w:rsidP="001D7F42">
      <w:pPr>
        <w:pStyle w:val="notetext"/>
      </w:pPr>
      <w:r w:rsidRPr="000223C2">
        <w:t>Note:</w:t>
      </w:r>
      <w:r w:rsidRPr="000223C2">
        <w:tab/>
        <w:t>The State or Territory committals court must make this invitation even if the Director of Public Prosecutions is not a party to the committal proceedings.</w:t>
      </w:r>
    </w:p>
    <w:p w:rsidR="001D7F42" w:rsidRPr="000223C2" w:rsidRDefault="001D7F42" w:rsidP="001D7F42">
      <w:pPr>
        <w:pStyle w:val="subsection"/>
      </w:pPr>
      <w:r w:rsidRPr="000223C2">
        <w:tab/>
        <w:t>(4)</w:t>
      </w:r>
      <w:r w:rsidRPr="000223C2">
        <w:tab/>
        <w:t>When making the committal order, the State or Territory committals court must consider specifying the court suggested by the Director of Public Prosecutions as the court before which the person is to be tried or sentenced.</w:t>
      </w:r>
    </w:p>
    <w:p w:rsidR="001D7F42" w:rsidRPr="000223C2" w:rsidRDefault="001D7F42" w:rsidP="001D7F42">
      <w:pPr>
        <w:pStyle w:val="SubsectionHead"/>
      </w:pPr>
      <w:r w:rsidRPr="000223C2">
        <w:t>Committal court may grant bail to person to appear before Federal Court</w:t>
      </w:r>
    </w:p>
    <w:p w:rsidR="001D7F42" w:rsidRPr="000223C2" w:rsidRDefault="001D7F42" w:rsidP="001D7F42">
      <w:pPr>
        <w:pStyle w:val="subsection"/>
      </w:pPr>
      <w:r w:rsidRPr="000223C2">
        <w:tab/>
        <w:t>(5)</w:t>
      </w:r>
      <w:r w:rsidRPr="000223C2">
        <w:tab/>
        <w:t>If the committal order relating to the person specifies the Federal Court of Australia, then a power of the State or Territory committals court:</w:t>
      </w:r>
    </w:p>
    <w:p w:rsidR="001D7F42" w:rsidRPr="000223C2" w:rsidRDefault="001D7F42" w:rsidP="001D7F42">
      <w:pPr>
        <w:pStyle w:val="paragraph"/>
      </w:pPr>
      <w:r w:rsidRPr="000223C2">
        <w:tab/>
        <w:t>(a)</w:t>
      </w:r>
      <w:r w:rsidRPr="000223C2">
        <w:tab/>
        <w:t>that is conferred by a law applying under subsection</w:t>
      </w:r>
      <w:r w:rsidR="002D481D" w:rsidRPr="000223C2">
        <w:t> </w:t>
      </w:r>
      <w:r w:rsidRPr="000223C2">
        <w:t>68(1) in relation to indictable offences against the laws of the Commonwealth; and</w:t>
      </w:r>
    </w:p>
    <w:p w:rsidR="001D7F42" w:rsidRPr="000223C2" w:rsidRDefault="001D7F42" w:rsidP="001D7F42">
      <w:pPr>
        <w:pStyle w:val="paragraph"/>
      </w:pPr>
      <w:r w:rsidRPr="000223C2">
        <w:tab/>
        <w:t>(b)</w:t>
      </w:r>
      <w:r w:rsidRPr="000223C2">
        <w:tab/>
        <w:t>that enables the State or Territory committals court to grant bail to persons accused of such offences to appear before the superior State or Territory court if committed for trial, or for sentencing, before the superior State or Territory court;</w:t>
      </w:r>
    </w:p>
    <w:p w:rsidR="001D7F42" w:rsidRPr="000223C2" w:rsidRDefault="001D7F42" w:rsidP="001D7F42">
      <w:pPr>
        <w:pStyle w:val="subsection2"/>
      </w:pPr>
      <w:r w:rsidRPr="000223C2">
        <w:t>applies as if the power included the power to grant bail to the first</w:t>
      </w:r>
      <w:r w:rsidR="006532DC">
        <w:noBreakHyphen/>
      </w:r>
      <w:r w:rsidRPr="000223C2">
        <w:t>mentioned person to appear before the Federal Court of Australia.</w:t>
      </w:r>
    </w:p>
    <w:p w:rsidR="001D7F42" w:rsidRPr="000223C2" w:rsidRDefault="001D7F42" w:rsidP="001D7F42">
      <w:pPr>
        <w:pStyle w:val="notetext"/>
      </w:pPr>
      <w:r w:rsidRPr="000223C2">
        <w:t>Note:</w:t>
      </w:r>
      <w:r w:rsidRPr="000223C2">
        <w:tab/>
        <w:t>Appeals or reviews of the exercise of this power will be dealt with under the laws of the State or Territory applying under subsection</w:t>
      </w:r>
      <w:r w:rsidR="002D481D" w:rsidRPr="000223C2">
        <w:t> </w:t>
      </w:r>
      <w:r w:rsidRPr="000223C2">
        <w:t>68(1). However, bail will be dealt with under Part</w:t>
      </w:r>
      <w:r w:rsidR="007708ED" w:rsidRPr="000223C2">
        <w:t> </w:t>
      </w:r>
      <w:r w:rsidRPr="000223C2">
        <w:t xml:space="preserve">VIB of the </w:t>
      </w:r>
      <w:r w:rsidRPr="000223C2">
        <w:rPr>
          <w:i/>
        </w:rPr>
        <w:t>Federal Court of Australia Act 1976</w:t>
      </w:r>
      <w:r w:rsidRPr="000223C2">
        <w:t xml:space="preserve"> once indictable primary proceedings (within the meaning of that Act) commence for the person.</w:t>
      </w:r>
    </w:p>
    <w:p w:rsidR="001D7F42" w:rsidRPr="000223C2" w:rsidRDefault="001D7F42" w:rsidP="001D7F42">
      <w:pPr>
        <w:pStyle w:val="SubsectionHead"/>
      </w:pPr>
      <w:r w:rsidRPr="000223C2">
        <w:t>If question about person’s fitness to be tried</w:t>
      </w:r>
    </w:p>
    <w:p w:rsidR="001D7F42" w:rsidRPr="000223C2" w:rsidRDefault="001D7F42" w:rsidP="001D7F42">
      <w:pPr>
        <w:pStyle w:val="subsection"/>
      </w:pPr>
      <w:r w:rsidRPr="000223C2">
        <w:tab/>
        <w:t>(6)</w:t>
      </w:r>
      <w:r w:rsidRPr="000223C2">
        <w:tab/>
        <w:t>Subsection</w:t>
      </w:r>
      <w:r w:rsidR="002D481D" w:rsidRPr="000223C2">
        <w:t> </w:t>
      </w:r>
      <w:r w:rsidRPr="000223C2">
        <w:t xml:space="preserve">20B(1) of the </w:t>
      </w:r>
      <w:r w:rsidRPr="000223C2">
        <w:rPr>
          <w:i/>
        </w:rPr>
        <w:t xml:space="preserve">Crimes Act 1914 </w:t>
      </w:r>
      <w:r w:rsidRPr="000223C2">
        <w:t>applies as if the reference in that subsection to the court to which the proceedings would have been referred had the person been committed for trial were a reference to a court to which the proceedings could have been referred had the person been committed for trial.</w:t>
      </w:r>
    </w:p>
    <w:p w:rsidR="001D7F42" w:rsidRPr="000223C2" w:rsidRDefault="001D7F42" w:rsidP="001D7F42">
      <w:pPr>
        <w:pStyle w:val="notetext"/>
      </w:pPr>
      <w:r w:rsidRPr="000223C2">
        <w:t>Note:</w:t>
      </w:r>
      <w:r w:rsidRPr="000223C2">
        <w:tab/>
        <w:t>This means the committal court may choose whether to refer a question of the person’s fitness to be tried to either the Federal Court of Australia or the superior State or Territory court.</w:t>
      </w:r>
    </w:p>
    <w:p w:rsidR="001D7F42" w:rsidRPr="000223C2" w:rsidRDefault="001D7F42" w:rsidP="001D7F42">
      <w:pPr>
        <w:pStyle w:val="ActHead5"/>
      </w:pPr>
      <w:bookmarkStart w:id="113" w:name="_Toc170222982"/>
      <w:r w:rsidRPr="006532DC">
        <w:rPr>
          <w:rStyle w:val="CharSectno"/>
        </w:rPr>
        <w:t>68B</w:t>
      </w:r>
      <w:r w:rsidRPr="000223C2">
        <w:t xml:space="preserve">  Application of State and Territory laws if Federal Court of Australia and State or Territory court both have jurisdiction in relation to an offence</w:t>
      </w:r>
      <w:bookmarkEnd w:id="113"/>
    </w:p>
    <w:p w:rsidR="001D7F42" w:rsidRPr="000223C2" w:rsidRDefault="001D7F42" w:rsidP="001D7F42">
      <w:pPr>
        <w:pStyle w:val="subsection"/>
      </w:pPr>
      <w:r w:rsidRPr="000223C2">
        <w:tab/>
        <w:t>(1)</w:t>
      </w:r>
      <w:r w:rsidRPr="000223C2">
        <w:tab/>
        <w:t>To avoid doubt:</w:t>
      </w:r>
    </w:p>
    <w:p w:rsidR="001D7F42" w:rsidRPr="000223C2" w:rsidRDefault="001D7F42" w:rsidP="001D7F42">
      <w:pPr>
        <w:pStyle w:val="paragraph"/>
      </w:pPr>
      <w:r w:rsidRPr="000223C2">
        <w:tab/>
        <w:t>(a)</w:t>
      </w:r>
      <w:r w:rsidRPr="000223C2">
        <w:tab/>
        <w:t>subsection</w:t>
      </w:r>
      <w:r w:rsidR="002D481D" w:rsidRPr="000223C2">
        <w:t> </w:t>
      </w:r>
      <w:r w:rsidRPr="000223C2">
        <w:t>68(1) applies to a person:</w:t>
      </w:r>
    </w:p>
    <w:p w:rsidR="001D7F42" w:rsidRPr="000223C2" w:rsidRDefault="001D7F42" w:rsidP="001D7F42">
      <w:pPr>
        <w:pStyle w:val="paragraphsub"/>
      </w:pPr>
      <w:r w:rsidRPr="000223C2">
        <w:tab/>
        <w:t>(i)</w:t>
      </w:r>
      <w:r w:rsidRPr="000223C2">
        <w:tab/>
        <w:t>who is charged with an offence against a law of the Commonwealth; and</w:t>
      </w:r>
    </w:p>
    <w:p w:rsidR="001D7F42" w:rsidRPr="000223C2" w:rsidRDefault="001D7F42" w:rsidP="001D7F42">
      <w:pPr>
        <w:pStyle w:val="paragraphsub"/>
      </w:pPr>
      <w:r w:rsidRPr="000223C2">
        <w:tab/>
        <w:t>(ii)</w:t>
      </w:r>
      <w:r w:rsidRPr="000223C2">
        <w:tab/>
        <w:t>in respect of whom jurisdiction is conferred on a court of a State or Territory by section</w:t>
      </w:r>
      <w:r w:rsidR="002D481D" w:rsidRPr="000223C2">
        <w:t> </w:t>
      </w:r>
      <w:r w:rsidRPr="000223C2">
        <w:t>68;</w:t>
      </w:r>
    </w:p>
    <w:p w:rsidR="001D7F42" w:rsidRPr="000223C2" w:rsidRDefault="001D7F42" w:rsidP="001D7F42">
      <w:pPr>
        <w:pStyle w:val="paragraph"/>
      </w:pPr>
      <w:r w:rsidRPr="000223C2">
        <w:tab/>
      </w:r>
      <w:r w:rsidRPr="000223C2">
        <w:tab/>
        <w:t>even if jurisdiction in relation to that person and that offence is also conferred on the Federal Court of Australia by another law of the Commonwealth; and</w:t>
      </w:r>
    </w:p>
    <w:p w:rsidR="001D7F42" w:rsidRPr="000223C2" w:rsidRDefault="001D7F42" w:rsidP="001D7F42">
      <w:pPr>
        <w:pStyle w:val="paragraph"/>
      </w:pPr>
      <w:r w:rsidRPr="000223C2">
        <w:tab/>
        <w:t>(b)</w:t>
      </w:r>
      <w:r w:rsidRPr="000223C2">
        <w:tab/>
        <w:t>subsection</w:t>
      </w:r>
      <w:r w:rsidR="002D481D" w:rsidRPr="000223C2">
        <w:t> </w:t>
      </w:r>
      <w:r w:rsidRPr="000223C2">
        <w:t>68(1) applies to the person and the offence in relation to:</w:t>
      </w:r>
    </w:p>
    <w:p w:rsidR="001D7F42" w:rsidRPr="000223C2" w:rsidRDefault="001D7F42" w:rsidP="001D7F42">
      <w:pPr>
        <w:pStyle w:val="paragraphsub"/>
      </w:pPr>
      <w:r w:rsidRPr="000223C2">
        <w:tab/>
        <w:t>(i)</w:t>
      </w:r>
      <w:r w:rsidRPr="000223C2">
        <w:tab/>
        <w:t>any proceedings in relation to the offence that are brought before a court of the State or Territory; and</w:t>
      </w:r>
    </w:p>
    <w:p w:rsidR="001D7F42" w:rsidRPr="000223C2" w:rsidRDefault="001D7F42" w:rsidP="001D7F42">
      <w:pPr>
        <w:pStyle w:val="paragraphsub"/>
      </w:pPr>
      <w:r w:rsidRPr="000223C2">
        <w:tab/>
        <w:t>(ii)</w:t>
      </w:r>
      <w:r w:rsidRPr="000223C2">
        <w:tab/>
        <w:t>any proceedings in relation to the offence that are brought before the Federal Court of Australia.</w:t>
      </w:r>
    </w:p>
    <w:p w:rsidR="001D7F42" w:rsidRPr="000223C2" w:rsidRDefault="001D7F42" w:rsidP="001D7F42">
      <w:pPr>
        <w:pStyle w:val="subsection"/>
      </w:pPr>
      <w:r w:rsidRPr="000223C2">
        <w:tab/>
        <w:t>(2)</w:t>
      </w:r>
      <w:r w:rsidRPr="000223C2">
        <w:tab/>
      </w:r>
      <w:r w:rsidR="002D481D" w:rsidRPr="000223C2">
        <w:t>Paragraph (</w:t>
      </w:r>
      <w:r w:rsidRPr="000223C2">
        <w:t xml:space="preserve">1)(b) has effect subject to </w:t>
      </w:r>
      <w:r w:rsidR="001B7B75" w:rsidRPr="000223C2">
        <w:t>sections 68C and 68D</w:t>
      </w:r>
      <w:r w:rsidRPr="000223C2">
        <w:t>.</w:t>
      </w:r>
    </w:p>
    <w:p w:rsidR="001D7F42" w:rsidRPr="000223C2" w:rsidRDefault="001D7F42" w:rsidP="001D7F42">
      <w:pPr>
        <w:pStyle w:val="ActHead5"/>
      </w:pPr>
      <w:bookmarkStart w:id="114" w:name="_Toc170222983"/>
      <w:r w:rsidRPr="006532DC">
        <w:rPr>
          <w:rStyle w:val="CharSectno"/>
        </w:rPr>
        <w:t>68C</w:t>
      </w:r>
      <w:r w:rsidRPr="000223C2">
        <w:t xml:space="preserve">  Adjustments to State and Territory laws applying to </w:t>
      </w:r>
      <w:bookmarkStart w:id="115" w:name="_Hlk169251825"/>
      <w:r w:rsidR="00042988" w:rsidRPr="000223C2">
        <w:t>indictable primary</w:t>
      </w:r>
      <w:bookmarkEnd w:id="115"/>
      <w:r w:rsidR="00042988" w:rsidRPr="000223C2">
        <w:rPr>
          <w:b w:val="0"/>
        </w:rPr>
        <w:t xml:space="preserve"> </w:t>
      </w:r>
      <w:r w:rsidRPr="000223C2">
        <w:t>proceedings before Federal Court of Australia</w:t>
      </w:r>
      <w:bookmarkEnd w:id="114"/>
    </w:p>
    <w:p w:rsidR="001D7F42" w:rsidRPr="000223C2" w:rsidRDefault="001D7F42" w:rsidP="001D7F42">
      <w:pPr>
        <w:pStyle w:val="subsection"/>
      </w:pPr>
      <w:r w:rsidRPr="000223C2">
        <w:tab/>
        <w:t>(1)</w:t>
      </w:r>
      <w:r w:rsidRPr="000223C2">
        <w:tab/>
        <w:t>This section applies if:</w:t>
      </w:r>
    </w:p>
    <w:p w:rsidR="001D7F42" w:rsidRPr="000223C2" w:rsidRDefault="001D7F42" w:rsidP="001D7F42">
      <w:pPr>
        <w:pStyle w:val="paragraph"/>
      </w:pPr>
      <w:r w:rsidRPr="000223C2">
        <w:tab/>
        <w:t>(a)</w:t>
      </w:r>
      <w:r w:rsidRPr="000223C2">
        <w:tab/>
        <w:t>an offence referred to in subsection</w:t>
      </w:r>
      <w:r w:rsidR="002D481D" w:rsidRPr="000223C2">
        <w:t> </w:t>
      </w:r>
      <w:r w:rsidRPr="000223C2">
        <w:t>68(1) is an indictable offence; and</w:t>
      </w:r>
    </w:p>
    <w:p w:rsidR="001D7F42" w:rsidRPr="000223C2" w:rsidRDefault="001D7F42" w:rsidP="001D7F42">
      <w:pPr>
        <w:pStyle w:val="paragraph"/>
      </w:pPr>
      <w:r w:rsidRPr="000223C2">
        <w:tab/>
        <w:t>(b)</w:t>
      </w:r>
      <w:r w:rsidRPr="000223C2">
        <w:tab/>
        <w:t xml:space="preserve">the Federal Court of Australia (the </w:t>
      </w:r>
      <w:r w:rsidRPr="000223C2">
        <w:rPr>
          <w:b/>
          <w:i/>
        </w:rPr>
        <w:t>Federal Court</w:t>
      </w:r>
      <w:r w:rsidRPr="000223C2">
        <w:t>) has jurisdiction to try a person on indictment for the offence; and</w:t>
      </w:r>
    </w:p>
    <w:p w:rsidR="001D7F42" w:rsidRPr="000223C2" w:rsidRDefault="001D7F42" w:rsidP="001D7F42">
      <w:pPr>
        <w:pStyle w:val="paragraph"/>
      </w:pPr>
      <w:r w:rsidRPr="000223C2">
        <w:tab/>
        <w:t>(c)</w:t>
      </w:r>
      <w:r w:rsidRPr="000223C2">
        <w:tab/>
        <w:t>proceedings commence in the Federal Court in relation to the offence that are:</w:t>
      </w:r>
    </w:p>
    <w:p w:rsidR="001D7F42" w:rsidRPr="000223C2" w:rsidRDefault="001D7F42" w:rsidP="001D7F42">
      <w:pPr>
        <w:pStyle w:val="paragraphsub"/>
      </w:pPr>
      <w:r w:rsidRPr="000223C2">
        <w:tab/>
        <w:t>(i)</w:t>
      </w:r>
      <w:r w:rsidRPr="000223C2">
        <w:tab/>
        <w:t xml:space="preserve">indictable primary proceedings (within the meaning of the </w:t>
      </w:r>
      <w:r w:rsidRPr="000223C2">
        <w:rPr>
          <w:i/>
        </w:rPr>
        <w:t>Federal Court of Australia Act 1976</w:t>
      </w:r>
      <w:r w:rsidRPr="000223C2">
        <w:t>) (</w:t>
      </w:r>
      <w:r w:rsidRPr="000223C2">
        <w:rPr>
          <w:b/>
          <w:i/>
        </w:rPr>
        <w:t>primary proceedings</w:t>
      </w:r>
      <w:r w:rsidRPr="000223C2">
        <w:t>); or</w:t>
      </w:r>
    </w:p>
    <w:p w:rsidR="001D7F42" w:rsidRPr="000223C2" w:rsidRDefault="001D7F42" w:rsidP="001D7F42">
      <w:pPr>
        <w:pStyle w:val="paragraphsub"/>
      </w:pPr>
      <w:r w:rsidRPr="000223C2">
        <w:tab/>
        <w:t>(ii)</w:t>
      </w:r>
      <w:r w:rsidRPr="000223C2">
        <w:tab/>
        <w:t>criminal appeal proceedings (within the meaning of that Act) that relate to primary proceedings; or</w:t>
      </w:r>
    </w:p>
    <w:p w:rsidR="001D7F42" w:rsidRPr="000223C2" w:rsidRDefault="001D7F42" w:rsidP="001D7F42">
      <w:pPr>
        <w:pStyle w:val="paragraphsub"/>
      </w:pPr>
      <w:r w:rsidRPr="000223C2">
        <w:tab/>
        <w:t>(iii)</w:t>
      </w:r>
      <w:r w:rsidRPr="000223C2">
        <w:tab/>
        <w:t>proceedings under section</w:t>
      </w:r>
      <w:r w:rsidR="002D481D" w:rsidRPr="000223C2">
        <w:t> </w:t>
      </w:r>
      <w:r w:rsidRPr="000223C2">
        <w:t>30CA of that Act that relate to primary proceedings; or</w:t>
      </w:r>
    </w:p>
    <w:p w:rsidR="001D7F42" w:rsidRPr="000223C2" w:rsidRDefault="001D7F42" w:rsidP="001D7F42">
      <w:pPr>
        <w:pStyle w:val="paragraphsub"/>
      </w:pPr>
      <w:r w:rsidRPr="000223C2">
        <w:tab/>
        <w:t>(iv)</w:t>
      </w:r>
      <w:r w:rsidRPr="000223C2">
        <w:tab/>
        <w:t>proceedings under section</w:t>
      </w:r>
      <w:r w:rsidR="002D481D" w:rsidRPr="000223C2">
        <w:t> </w:t>
      </w:r>
      <w:r w:rsidRPr="000223C2">
        <w:t>30CB of that Act that relate to primary proceedings; or</w:t>
      </w:r>
    </w:p>
    <w:p w:rsidR="001D7F42" w:rsidRPr="000223C2" w:rsidRDefault="001D7F42" w:rsidP="001D7F42">
      <w:pPr>
        <w:pStyle w:val="paragraphsub"/>
      </w:pPr>
      <w:r w:rsidRPr="000223C2">
        <w:tab/>
        <w:t>(v)</w:t>
      </w:r>
      <w:r w:rsidRPr="000223C2">
        <w:tab/>
        <w:t>proceedings referred to the Federal Court under section</w:t>
      </w:r>
      <w:r w:rsidR="002D481D" w:rsidRPr="000223C2">
        <w:t> </w:t>
      </w:r>
      <w:r w:rsidRPr="000223C2">
        <w:t xml:space="preserve">20B of the </w:t>
      </w:r>
      <w:r w:rsidRPr="000223C2">
        <w:rPr>
          <w:i/>
        </w:rPr>
        <w:t>Crimes Act 1914</w:t>
      </w:r>
      <w:r w:rsidRPr="000223C2">
        <w:t xml:space="preserve"> (as that section applies because of subsection</w:t>
      </w:r>
      <w:r w:rsidR="002D481D" w:rsidRPr="000223C2">
        <w:t> </w:t>
      </w:r>
      <w:r w:rsidRPr="000223C2">
        <w:t>68A(6)).</w:t>
      </w:r>
    </w:p>
    <w:p w:rsidR="001D7F42" w:rsidRPr="000223C2" w:rsidRDefault="001D7F42" w:rsidP="001D7F42">
      <w:pPr>
        <w:pStyle w:val="SubsectionHead"/>
      </w:pPr>
      <w:r w:rsidRPr="000223C2">
        <w:t>The State or Territory in which trial proceedings must be heard</w:t>
      </w:r>
    </w:p>
    <w:p w:rsidR="001D7F42" w:rsidRPr="000223C2" w:rsidRDefault="001D7F42" w:rsidP="001D7F42">
      <w:pPr>
        <w:pStyle w:val="subsection"/>
      </w:pPr>
      <w:r w:rsidRPr="000223C2">
        <w:tab/>
        <w:t>(2)</w:t>
      </w:r>
      <w:r w:rsidRPr="000223C2">
        <w:tab/>
        <w:t>If the proceedings are primary proceedings that:</w:t>
      </w:r>
    </w:p>
    <w:p w:rsidR="001D7F42" w:rsidRPr="000223C2" w:rsidRDefault="001D7F42" w:rsidP="001D7F42">
      <w:pPr>
        <w:pStyle w:val="paragraph"/>
      </w:pPr>
      <w:r w:rsidRPr="000223C2">
        <w:tab/>
        <w:t>(a)</w:t>
      </w:r>
      <w:r w:rsidRPr="000223C2">
        <w:tab/>
        <w:t>are to include either the person, the prosecutor or both appearing before the Federal Court in accordance with an order of a court of a State or Territory committing the person for trial on indictment before the Court for the offence; or</w:t>
      </w:r>
    </w:p>
    <w:p w:rsidR="001D7F42" w:rsidRPr="000223C2" w:rsidRDefault="001D7F42" w:rsidP="001D7F42">
      <w:pPr>
        <w:pStyle w:val="paragraph"/>
      </w:pPr>
      <w:r w:rsidRPr="000223C2">
        <w:tab/>
        <w:t>(b)</w:t>
      </w:r>
      <w:r w:rsidRPr="000223C2">
        <w:tab/>
        <w:t xml:space="preserve">if </w:t>
      </w:r>
      <w:r w:rsidR="002D481D" w:rsidRPr="000223C2">
        <w:t>paragraph (</w:t>
      </w:r>
      <w:r w:rsidRPr="000223C2">
        <w:t>a) does not apply—include the filing in the Federal Court, in a State or Territory, of an indictment against the person for the offence;</w:t>
      </w:r>
    </w:p>
    <w:p w:rsidR="001D7F42" w:rsidRPr="000223C2" w:rsidRDefault="001D7F42" w:rsidP="001D7F42">
      <w:pPr>
        <w:pStyle w:val="subsection2"/>
      </w:pPr>
      <w:r w:rsidRPr="000223C2">
        <w:t xml:space="preserve">the Federal Court must hear the proceedings in that State or Territory unless and until the Federal Court makes an order under </w:t>
      </w:r>
      <w:r w:rsidR="002D481D" w:rsidRPr="000223C2">
        <w:t>subsection (</w:t>
      </w:r>
      <w:r w:rsidRPr="000223C2">
        <w:t>3).</w:t>
      </w:r>
    </w:p>
    <w:p w:rsidR="001D7F42" w:rsidRPr="000223C2" w:rsidRDefault="001D7F42" w:rsidP="001D7F42">
      <w:pPr>
        <w:pStyle w:val="notetext"/>
      </w:pPr>
      <w:r w:rsidRPr="000223C2">
        <w:t>Note:</w:t>
      </w:r>
      <w:r w:rsidRPr="000223C2">
        <w:tab/>
        <w:t>The place in which any other proceedings are to be heard is a matter for the Court.</w:t>
      </w:r>
    </w:p>
    <w:p w:rsidR="001D7F42" w:rsidRPr="000223C2" w:rsidRDefault="001D7F42" w:rsidP="001D7F42">
      <w:pPr>
        <w:pStyle w:val="subsection"/>
      </w:pPr>
      <w:r w:rsidRPr="000223C2">
        <w:tab/>
        <w:t>(3)</w:t>
      </w:r>
      <w:r w:rsidRPr="000223C2">
        <w:tab/>
        <w:t xml:space="preserve">If the proceedings are covered by </w:t>
      </w:r>
      <w:r w:rsidR="002D481D" w:rsidRPr="000223C2">
        <w:t>subsection (</w:t>
      </w:r>
      <w:r w:rsidRPr="000223C2">
        <w:t>2), the Federal Court may, before the jury is empanelled for the trial, make an order specifying the State or Territory in which the Federal Court will hear the proceedings.</w:t>
      </w:r>
    </w:p>
    <w:p w:rsidR="001D7F42" w:rsidRPr="000223C2" w:rsidRDefault="001D7F42" w:rsidP="001D7F42">
      <w:pPr>
        <w:pStyle w:val="subsection"/>
      </w:pPr>
      <w:r w:rsidRPr="000223C2">
        <w:tab/>
        <w:t>(4)</w:t>
      </w:r>
      <w:r w:rsidRPr="000223C2">
        <w:tab/>
      </w:r>
      <w:r w:rsidR="002D481D" w:rsidRPr="000223C2">
        <w:t>Subsections (</w:t>
      </w:r>
      <w:r w:rsidRPr="000223C2">
        <w:t>2) and (3) have effect subject to section</w:t>
      </w:r>
      <w:r w:rsidR="002D481D" w:rsidRPr="000223C2">
        <w:t> </w:t>
      </w:r>
      <w:r w:rsidRPr="000223C2">
        <w:t>80 of the Constitution and sections</w:t>
      </w:r>
      <w:r w:rsidR="002D481D" w:rsidRPr="000223C2">
        <w:t> </w:t>
      </w:r>
      <w:r w:rsidRPr="000223C2">
        <w:t>70 and 70A.</w:t>
      </w:r>
    </w:p>
    <w:p w:rsidR="001D7F42" w:rsidRPr="000223C2" w:rsidRDefault="001D7F42" w:rsidP="001D7F42">
      <w:pPr>
        <w:pStyle w:val="SubsectionHead"/>
      </w:pPr>
      <w:r w:rsidRPr="000223C2">
        <w:t>Which State’s or Territory’s laws are to apply?</w:t>
      </w:r>
    </w:p>
    <w:p w:rsidR="001D7F42" w:rsidRPr="000223C2" w:rsidRDefault="001D7F42" w:rsidP="001D7F42">
      <w:pPr>
        <w:pStyle w:val="subsection"/>
      </w:pPr>
      <w:r w:rsidRPr="000223C2">
        <w:tab/>
        <w:t>(5)</w:t>
      </w:r>
      <w:r w:rsidRPr="000223C2">
        <w:tab/>
        <w:t>The laws to be applied under subsection</w:t>
      </w:r>
      <w:r w:rsidR="002D481D" w:rsidRPr="000223C2">
        <w:t> </w:t>
      </w:r>
      <w:r w:rsidRPr="000223C2">
        <w:t>68(1) in relation to the proceedings are those referred to in the following table:</w:t>
      </w:r>
    </w:p>
    <w:p w:rsidR="001D7F42" w:rsidRPr="000223C2" w:rsidRDefault="001D7F42" w:rsidP="00A914AF">
      <w:pPr>
        <w:pStyle w:val="Tabletext"/>
      </w:pPr>
    </w:p>
    <w:tbl>
      <w:tblPr>
        <w:tblW w:w="0" w:type="auto"/>
        <w:tblInd w:w="113" w:type="dxa"/>
        <w:tblLayout w:type="fixed"/>
        <w:tblLook w:val="0000" w:firstRow="0" w:lastRow="0" w:firstColumn="0" w:lastColumn="0" w:noHBand="0" w:noVBand="0"/>
      </w:tblPr>
      <w:tblGrid>
        <w:gridCol w:w="714"/>
        <w:gridCol w:w="3187"/>
        <w:gridCol w:w="3187"/>
      </w:tblGrid>
      <w:tr w:rsidR="001D7F42" w:rsidRPr="000223C2" w:rsidTr="0020491A">
        <w:trPr>
          <w:tblHeader/>
        </w:trPr>
        <w:tc>
          <w:tcPr>
            <w:tcW w:w="7088" w:type="dxa"/>
            <w:gridSpan w:val="3"/>
            <w:tcBorders>
              <w:top w:val="single" w:sz="12" w:space="0" w:color="auto"/>
              <w:bottom w:val="single" w:sz="6" w:space="0" w:color="auto"/>
            </w:tcBorders>
            <w:shd w:val="clear" w:color="auto" w:fill="auto"/>
          </w:tcPr>
          <w:p w:rsidR="001D7F42" w:rsidRPr="000223C2" w:rsidRDefault="001D7F42" w:rsidP="0020491A">
            <w:pPr>
              <w:pStyle w:val="Tabletext"/>
              <w:keepNext/>
              <w:rPr>
                <w:b/>
              </w:rPr>
            </w:pPr>
            <w:r w:rsidRPr="000223C2">
              <w:rPr>
                <w:b/>
              </w:rPr>
              <w:t>Laws applicable in relation to the proceedings</w:t>
            </w:r>
          </w:p>
        </w:tc>
      </w:tr>
      <w:tr w:rsidR="001D7F42" w:rsidRPr="000223C2" w:rsidTr="0020491A">
        <w:trPr>
          <w:tblHeader/>
        </w:trPr>
        <w:tc>
          <w:tcPr>
            <w:tcW w:w="714" w:type="dxa"/>
            <w:tcBorders>
              <w:top w:val="single" w:sz="6" w:space="0" w:color="auto"/>
              <w:bottom w:val="single" w:sz="12" w:space="0" w:color="auto"/>
            </w:tcBorders>
            <w:shd w:val="clear" w:color="auto" w:fill="auto"/>
          </w:tcPr>
          <w:p w:rsidR="001D7F42" w:rsidRPr="000223C2" w:rsidRDefault="001D7F42" w:rsidP="0020491A">
            <w:pPr>
              <w:pStyle w:val="Tabletext"/>
              <w:keepNext/>
              <w:rPr>
                <w:b/>
              </w:rPr>
            </w:pPr>
            <w:r w:rsidRPr="000223C2">
              <w:rPr>
                <w:b/>
              </w:rPr>
              <w:t>Item</w:t>
            </w:r>
          </w:p>
        </w:tc>
        <w:tc>
          <w:tcPr>
            <w:tcW w:w="3187" w:type="dxa"/>
            <w:tcBorders>
              <w:top w:val="single" w:sz="6" w:space="0" w:color="auto"/>
              <w:bottom w:val="single" w:sz="12" w:space="0" w:color="auto"/>
            </w:tcBorders>
            <w:shd w:val="clear" w:color="auto" w:fill="auto"/>
          </w:tcPr>
          <w:p w:rsidR="001D7F42" w:rsidRPr="000223C2" w:rsidRDefault="001D7F42" w:rsidP="0020491A">
            <w:pPr>
              <w:pStyle w:val="Tabletext"/>
              <w:keepNext/>
              <w:rPr>
                <w:b/>
              </w:rPr>
            </w:pPr>
            <w:r w:rsidRPr="000223C2">
              <w:rPr>
                <w:b/>
              </w:rPr>
              <w:t>If the proceedings are ...</w:t>
            </w:r>
          </w:p>
        </w:tc>
        <w:tc>
          <w:tcPr>
            <w:tcW w:w="3187" w:type="dxa"/>
            <w:tcBorders>
              <w:top w:val="single" w:sz="6" w:space="0" w:color="auto"/>
              <w:bottom w:val="single" w:sz="12" w:space="0" w:color="auto"/>
            </w:tcBorders>
            <w:shd w:val="clear" w:color="auto" w:fill="auto"/>
          </w:tcPr>
          <w:p w:rsidR="001D7F42" w:rsidRPr="000223C2" w:rsidRDefault="001D7F42" w:rsidP="0020491A">
            <w:pPr>
              <w:pStyle w:val="Tabletext"/>
              <w:keepNext/>
              <w:rPr>
                <w:b/>
              </w:rPr>
            </w:pPr>
            <w:r w:rsidRPr="000223C2">
              <w:rPr>
                <w:b/>
              </w:rPr>
              <w:t>the laws to be applied are ...</w:t>
            </w:r>
          </w:p>
        </w:tc>
      </w:tr>
      <w:tr w:rsidR="001D7F42" w:rsidRPr="000223C2" w:rsidTr="0020491A">
        <w:tc>
          <w:tcPr>
            <w:tcW w:w="714" w:type="dxa"/>
            <w:tcBorders>
              <w:top w:val="single" w:sz="12" w:space="0" w:color="auto"/>
              <w:bottom w:val="single" w:sz="2" w:space="0" w:color="auto"/>
            </w:tcBorders>
            <w:shd w:val="clear" w:color="auto" w:fill="auto"/>
          </w:tcPr>
          <w:p w:rsidR="001D7F42" w:rsidRPr="000223C2" w:rsidRDefault="001D7F42" w:rsidP="0020491A">
            <w:pPr>
              <w:pStyle w:val="Tabletext"/>
            </w:pPr>
            <w:r w:rsidRPr="000223C2">
              <w:t>1</w:t>
            </w:r>
          </w:p>
        </w:tc>
        <w:tc>
          <w:tcPr>
            <w:tcW w:w="3187" w:type="dxa"/>
            <w:tcBorders>
              <w:top w:val="single" w:sz="12" w:space="0" w:color="auto"/>
              <w:bottom w:val="single" w:sz="2" w:space="0" w:color="auto"/>
            </w:tcBorders>
            <w:shd w:val="clear" w:color="auto" w:fill="auto"/>
          </w:tcPr>
          <w:p w:rsidR="001D7F42" w:rsidRPr="000223C2" w:rsidRDefault="001D7F42" w:rsidP="0020491A">
            <w:pPr>
              <w:pStyle w:val="Tabletext"/>
            </w:pPr>
            <w:r w:rsidRPr="000223C2">
              <w:t>primary proceedings (other than proceedings for the sentencing of the person following a trial in the Federal Court)</w:t>
            </w:r>
          </w:p>
        </w:tc>
        <w:tc>
          <w:tcPr>
            <w:tcW w:w="3187" w:type="dxa"/>
            <w:tcBorders>
              <w:top w:val="single" w:sz="12" w:space="0" w:color="auto"/>
              <w:bottom w:val="single" w:sz="2" w:space="0" w:color="auto"/>
            </w:tcBorders>
            <w:shd w:val="clear" w:color="auto" w:fill="auto"/>
          </w:tcPr>
          <w:p w:rsidR="001D7F42" w:rsidRPr="000223C2" w:rsidRDefault="001D7F42" w:rsidP="0020491A">
            <w:pPr>
              <w:pStyle w:val="Tabletext"/>
            </w:pPr>
            <w:r w:rsidRPr="000223C2">
              <w:t>the laws of the State or Territory in which the Federal Court hears the proceedings.</w:t>
            </w:r>
          </w:p>
        </w:tc>
      </w:tr>
      <w:tr w:rsidR="001D7F42" w:rsidRPr="000223C2" w:rsidTr="0020491A">
        <w:tc>
          <w:tcPr>
            <w:tcW w:w="714" w:type="dxa"/>
            <w:tcBorders>
              <w:top w:val="single" w:sz="2" w:space="0" w:color="auto"/>
              <w:bottom w:val="single" w:sz="2" w:space="0" w:color="auto"/>
            </w:tcBorders>
            <w:shd w:val="clear" w:color="auto" w:fill="auto"/>
          </w:tcPr>
          <w:p w:rsidR="001D7F42" w:rsidRPr="000223C2" w:rsidRDefault="001D7F42" w:rsidP="0020491A">
            <w:pPr>
              <w:pStyle w:val="Tabletext"/>
            </w:pPr>
            <w:r w:rsidRPr="000223C2">
              <w:t>2</w:t>
            </w:r>
          </w:p>
        </w:tc>
        <w:tc>
          <w:tcPr>
            <w:tcW w:w="3187" w:type="dxa"/>
            <w:tcBorders>
              <w:top w:val="single" w:sz="2" w:space="0" w:color="auto"/>
              <w:bottom w:val="single" w:sz="2" w:space="0" w:color="auto"/>
            </w:tcBorders>
            <w:shd w:val="clear" w:color="auto" w:fill="auto"/>
          </w:tcPr>
          <w:p w:rsidR="001D7F42" w:rsidRPr="000223C2" w:rsidRDefault="001D7F42" w:rsidP="0020491A">
            <w:pPr>
              <w:pStyle w:val="Tabletext"/>
            </w:pPr>
            <w:r w:rsidRPr="000223C2">
              <w:t>primary proceedings for the sentencing of the person following a trial in the Federal Court</w:t>
            </w:r>
          </w:p>
        </w:tc>
        <w:tc>
          <w:tcPr>
            <w:tcW w:w="3187" w:type="dxa"/>
            <w:tcBorders>
              <w:top w:val="single" w:sz="2" w:space="0" w:color="auto"/>
              <w:bottom w:val="single" w:sz="2" w:space="0" w:color="auto"/>
            </w:tcBorders>
            <w:shd w:val="clear" w:color="auto" w:fill="auto"/>
          </w:tcPr>
          <w:p w:rsidR="001D7F42" w:rsidRPr="000223C2" w:rsidRDefault="001D7F42" w:rsidP="0020491A">
            <w:pPr>
              <w:pStyle w:val="Tabletext"/>
            </w:pPr>
            <w:r w:rsidRPr="000223C2">
              <w:t>the laws of the State or Territory applying in relation to the trial at the end of the trial.</w:t>
            </w:r>
          </w:p>
        </w:tc>
      </w:tr>
      <w:tr w:rsidR="001D7F42" w:rsidRPr="000223C2" w:rsidTr="0020491A">
        <w:tc>
          <w:tcPr>
            <w:tcW w:w="714" w:type="dxa"/>
            <w:tcBorders>
              <w:top w:val="single" w:sz="2" w:space="0" w:color="auto"/>
              <w:bottom w:val="single" w:sz="2" w:space="0" w:color="auto"/>
            </w:tcBorders>
            <w:shd w:val="clear" w:color="auto" w:fill="auto"/>
          </w:tcPr>
          <w:p w:rsidR="001D7F42" w:rsidRPr="000223C2" w:rsidRDefault="001D7F42" w:rsidP="0020491A">
            <w:pPr>
              <w:pStyle w:val="Tabletext"/>
            </w:pPr>
            <w:r w:rsidRPr="000223C2">
              <w:t>3</w:t>
            </w:r>
          </w:p>
        </w:tc>
        <w:tc>
          <w:tcPr>
            <w:tcW w:w="3187" w:type="dxa"/>
            <w:tcBorders>
              <w:top w:val="single" w:sz="2" w:space="0" w:color="auto"/>
              <w:bottom w:val="single" w:sz="2" w:space="0" w:color="auto"/>
            </w:tcBorders>
            <w:shd w:val="clear" w:color="auto" w:fill="auto"/>
          </w:tcPr>
          <w:p w:rsidR="001D7F42" w:rsidRPr="000223C2" w:rsidRDefault="001D7F42" w:rsidP="0020491A">
            <w:pPr>
              <w:pStyle w:val="Tabletext"/>
            </w:pPr>
            <w:r w:rsidRPr="000223C2">
              <w:t xml:space="preserve">appeal proceedings covered by </w:t>
            </w:r>
            <w:r w:rsidR="002D481D" w:rsidRPr="000223C2">
              <w:t>subparagraph (</w:t>
            </w:r>
            <w:r w:rsidRPr="000223C2">
              <w:t>1)(c)(ii)</w:t>
            </w:r>
          </w:p>
        </w:tc>
        <w:tc>
          <w:tcPr>
            <w:tcW w:w="3187" w:type="dxa"/>
            <w:tcBorders>
              <w:top w:val="single" w:sz="2" w:space="0" w:color="auto"/>
              <w:bottom w:val="single" w:sz="2" w:space="0" w:color="auto"/>
            </w:tcBorders>
            <w:shd w:val="clear" w:color="auto" w:fill="auto"/>
          </w:tcPr>
          <w:p w:rsidR="001D7F42" w:rsidRPr="000223C2" w:rsidRDefault="001D7F42" w:rsidP="0020491A">
            <w:pPr>
              <w:pStyle w:val="Tabletext"/>
            </w:pPr>
            <w:r w:rsidRPr="000223C2">
              <w:t>the laws of the State or Territory applying in relation to the corresponding primary proceedings at the end of those primary proceedings.</w:t>
            </w:r>
          </w:p>
        </w:tc>
      </w:tr>
      <w:tr w:rsidR="001D7F42" w:rsidRPr="000223C2" w:rsidTr="0020491A">
        <w:tc>
          <w:tcPr>
            <w:tcW w:w="714" w:type="dxa"/>
            <w:tcBorders>
              <w:top w:val="single" w:sz="2" w:space="0" w:color="auto"/>
              <w:bottom w:val="single" w:sz="2" w:space="0" w:color="auto"/>
            </w:tcBorders>
            <w:shd w:val="clear" w:color="auto" w:fill="auto"/>
          </w:tcPr>
          <w:p w:rsidR="001D7F42" w:rsidRPr="000223C2" w:rsidRDefault="001D7F42" w:rsidP="0020491A">
            <w:pPr>
              <w:pStyle w:val="Tabletext"/>
            </w:pPr>
            <w:r w:rsidRPr="000223C2">
              <w:t>4</w:t>
            </w:r>
          </w:p>
        </w:tc>
        <w:tc>
          <w:tcPr>
            <w:tcW w:w="3187" w:type="dxa"/>
            <w:tcBorders>
              <w:top w:val="single" w:sz="2" w:space="0" w:color="auto"/>
              <w:bottom w:val="single" w:sz="2" w:space="0" w:color="auto"/>
            </w:tcBorders>
            <w:shd w:val="clear" w:color="auto" w:fill="auto"/>
          </w:tcPr>
          <w:p w:rsidR="001D7F42" w:rsidRPr="000223C2" w:rsidRDefault="001D7F42" w:rsidP="0020491A">
            <w:pPr>
              <w:pStyle w:val="Tabletext"/>
            </w:pPr>
            <w:r w:rsidRPr="000223C2">
              <w:t xml:space="preserve">proceedings covered by </w:t>
            </w:r>
            <w:r w:rsidR="002D481D" w:rsidRPr="000223C2">
              <w:t>subparagraph (</w:t>
            </w:r>
            <w:r w:rsidRPr="000223C2">
              <w:t>1)(c)(iii) in relation to a case stated, or question reserved, by a court</w:t>
            </w:r>
          </w:p>
        </w:tc>
        <w:tc>
          <w:tcPr>
            <w:tcW w:w="3187" w:type="dxa"/>
            <w:tcBorders>
              <w:top w:val="single" w:sz="2" w:space="0" w:color="auto"/>
              <w:bottom w:val="single" w:sz="2" w:space="0" w:color="auto"/>
            </w:tcBorders>
            <w:shd w:val="clear" w:color="auto" w:fill="auto"/>
          </w:tcPr>
          <w:p w:rsidR="001D7F42" w:rsidRPr="000223C2" w:rsidRDefault="001D7F42" w:rsidP="0020491A">
            <w:pPr>
              <w:pStyle w:val="Tabletext"/>
            </w:pPr>
            <w:r w:rsidRPr="000223C2">
              <w:t>the laws of the State or Territory applying in the proceedings during which the court stated the case or reserved the question.</w:t>
            </w:r>
          </w:p>
        </w:tc>
      </w:tr>
      <w:tr w:rsidR="001D7F42" w:rsidRPr="000223C2" w:rsidTr="0020491A">
        <w:tc>
          <w:tcPr>
            <w:tcW w:w="714" w:type="dxa"/>
            <w:tcBorders>
              <w:top w:val="single" w:sz="2" w:space="0" w:color="auto"/>
              <w:bottom w:val="single" w:sz="2" w:space="0" w:color="auto"/>
            </w:tcBorders>
            <w:shd w:val="clear" w:color="auto" w:fill="auto"/>
          </w:tcPr>
          <w:p w:rsidR="001D7F42" w:rsidRPr="000223C2" w:rsidRDefault="001D7F42" w:rsidP="0020491A">
            <w:pPr>
              <w:pStyle w:val="Tabletext"/>
            </w:pPr>
            <w:r w:rsidRPr="000223C2">
              <w:t>5</w:t>
            </w:r>
          </w:p>
        </w:tc>
        <w:tc>
          <w:tcPr>
            <w:tcW w:w="3187" w:type="dxa"/>
            <w:tcBorders>
              <w:top w:val="single" w:sz="2" w:space="0" w:color="auto"/>
              <w:bottom w:val="single" w:sz="2" w:space="0" w:color="auto"/>
            </w:tcBorders>
            <w:shd w:val="clear" w:color="auto" w:fill="auto"/>
          </w:tcPr>
          <w:p w:rsidR="001D7F42" w:rsidRPr="000223C2" w:rsidRDefault="001D7F42" w:rsidP="0020491A">
            <w:pPr>
              <w:pStyle w:val="Tabletext"/>
            </w:pPr>
            <w:r w:rsidRPr="000223C2">
              <w:t xml:space="preserve">proceedings covered by </w:t>
            </w:r>
            <w:r w:rsidR="002D481D" w:rsidRPr="000223C2">
              <w:t>subparagraph (</w:t>
            </w:r>
            <w:r w:rsidRPr="000223C2">
              <w:t>1)(c)(iv)</w:t>
            </w:r>
          </w:p>
        </w:tc>
        <w:tc>
          <w:tcPr>
            <w:tcW w:w="3187" w:type="dxa"/>
            <w:tcBorders>
              <w:top w:val="single" w:sz="2" w:space="0" w:color="auto"/>
              <w:bottom w:val="single" w:sz="2" w:space="0" w:color="auto"/>
            </w:tcBorders>
            <w:shd w:val="clear" w:color="auto" w:fill="auto"/>
          </w:tcPr>
          <w:p w:rsidR="001D7F42" w:rsidRPr="000223C2" w:rsidRDefault="001D7F42" w:rsidP="0020491A">
            <w:pPr>
              <w:pStyle w:val="Tabletext"/>
            </w:pPr>
            <w:r w:rsidRPr="000223C2">
              <w:t>the laws of the State or Territory applying in relation to the corresponding primary proceedings at the end of those primary proceedings.</w:t>
            </w:r>
          </w:p>
        </w:tc>
      </w:tr>
      <w:tr w:rsidR="001D7F42" w:rsidRPr="000223C2" w:rsidTr="0020491A">
        <w:tc>
          <w:tcPr>
            <w:tcW w:w="714" w:type="dxa"/>
            <w:tcBorders>
              <w:top w:val="single" w:sz="2" w:space="0" w:color="auto"/>
              <w:bottom w:val="single" w:sz="12" w:space="0" w:color="auto"/>
            </w:tcBorders>
            <w:shd w:val="clear" w:color="auto" w:fill="auto"/>
          </w:tcPr>
          <w:p w:rsidR="001D7F42" w:rsidRPr="000223C2" w:rsidRDefault="001D7F42" w:rsidP="0020491A">
            <w:pPr>
              <w:pStyle w:val="Tabletext"/>
            </w:pPr>
            <w:r w:rsidRPr="000223C2">
              <w:t>6</w:t>
            </w:r>
          </w:p>
        </w:tc>
        <w:tc>
          <w:tcPr>
            <w:tcW w:w="3187" w:type="dxa"/>
            <w:tcBorders>
              <w:top w:val="single" w:sz="2" w:space="0" w:color="auto"/>
              <w:bottom w:val="single" w:sz="12" w:space="0" w:color="auto"/>
            </w:tcBorders>
            <w:shd w:val="clear" w:color="auto" w:fill="auto"/>
          </w:tcPr>
          <w:p w:rsidR="001D7F42" w:rsidRPr="000223C2" w:rsidRDefault="001D7F42" w:rsidP="0020491A">
            <w:pPr>
              <w:pStyle w:val="Tabletext"/>
            </w:pPr>
            <w:r w:rsidRPr="000223C2">
              <w:t xml:space="preserve">proceedings covered by </w:t>
            </w:r>
            <w:r w:rsidR="002D481D" w:rsidRPr="000223C2">
              <w:t>subparagraph (</w:t>
            </w:r>
            <w:r w:rsidRPr="000223C2">
              <w:t>1)(c)(v) as a result of a referral by a court</w:t>
            </w:r>
          </w:p>
        </w:tc>
        <w:tc>
          <w:tcPr>
            <w:tcW w:w="3187" w:type="dxa"/>
            <w:tcBorders>
              <w:top w:val="single" w:sz="2" w:space="0" w:color="auto"/>
              <w:bottom w:val="single" w:sz="12" w:space="0" w:color="auto"/>
            </w:tcBorders>
            <w:shd w:val="clear" w:color="auto" w:fill="auto"/>
          </w:tcPr>
          <w:p w:rsidR="001D7F42" w:rsidRPr="000223C2" w:rsidRDefault="001D7F42" w:rsidP="0020491A">
            <w:pPr>
              <w:pStyle w:val="Tabletext"/>
            </w:pPr>
            <w:r w:rsidRPr="000223C2">
              <w:t>the laws of the State or Territory applying in the proceedings during which the court made the referral.</w:t>
            </w:r>
          </w:p>
        </w:tc>
      </w:tr>
    </w:tbl>
    <w:p w:rsidR="001D7F42" w:rsidRPr="000223C2" w:rsidRDefault="001D7F42" w:rsidP="001D7F42">
      <w:pPr>
        <w:pStyle w:val="SubsectionHead"/>
      </w:pPr>
      <w:r w:rsidRPr="000223C2">
        <w:t>What those laws include</w:t>
      </w:r>
    </w:p>
    <w:p w:rsidR="001D7F42" w:rsidRPr="000223C2" w:rsidRDefault="001D7F42" w:rsidP="001D7F42">
      <w:pPr>
        <w:pStyle w:val="subsection"/>
      </w:pPr>
      <w:r w:rsidRPr="000223C2">
        <w:tab/>
        <w:t>(6)</w:t>
      </w:r>
      <w:r w:rsidRPr="000223C2">
        <w:tab/>
        <w:t>The laws of that State or Territory are taken:</w:t>
      </w:r>
    </w:p>
    <w:p w:rsidR="001D7F42" w:rsidRPr="000223C2" w:rsidRDefault="001D7F42" w:rsidP="001D7F42">
      <w:pPr>
        <w:pStyle w:val="paragraph"/>
      </w:pPr>
      <w:r w:rsidRPr="000223C2">
        <w:tab/>
        <w:t>(a)</w:t>
      </w:r>
      <w:r w:rsidRPr="000223C2">
        <w:tab/>
        <w:t>to include the Rules of the Supreme Court of that State or Territory that apply in relation to criminal proceedings; and</w:t>
      </w:r>
    </w:p>
    <w:p w:rsidR="001D7F42" w:rsidRPr="000223C2" w:rsidRDefault="001D7F42" w:rsidP="001D7F42">
      <w:pPr>
        <w:pStyle w:val="paragraph"/>
      </w:pPr>
      <w:r w:rsidRPr="000223C2">
        <w:tab/>
        <w:t>(b)</w:t>
      </w:r>
      <w:r w:rsidRPr="000223C2">
        <w:tab/>
        <w:t>not to include the Rules of any other court of that State or Territory.</w:t>
      </w:r>
    </w:p>
    <w:p w:rsidR="001D7F42" w:rsidRPr="000223C2" w:rsidRDefault="001D7F42" w:rsidP="001D7F42">
      <w:pPr>
        <w:pStyle w:val="SubsectionHead"/>
      </w:pPr>
      <w:r w:rsidRPr="000223C2">
        <w:t>How those laws apply</w:t>
      </w:r>
    </w:p>
    <w:p w:rsidR="001D7F42" w:rsidRPr="000223C2" w:rsidRDefault="001D7F42" w:rsidP="001D7F42">
      <w:pPr>
        <w:pStyle w:val="subsection"/>
      </w:pPr>
      <w:r w:rsidRPr="000223C2">
        <w:tab/>
        <w:t>(7)</w:t>
      </w:r>
      <w:r w:rsidRPr="000223C2">
        <w:tab/>
        <w:t>The laws of that State or Territory apply as if any reference in those laws to the Supreme Court of that State or Territory, and any reference to a court that includes a reference to the Supreme Court of that State or Territory, were a reference to the Federal Court.</w:t>
      </w:r>
    </w:p>
    <w:p w:rsidR="001D7F42" w:rsidRPr="000223C2" w:rsidRDefault="001D7F42" w:rsidP="001D7F42">
      <w:pPr>
        <w:pStyle w:val="subsection"/>
      </w:pPr>
      <w:r w:rsidRPr="000223C2">
        <w:tab/>
        <w:t>(8)</w:t>
      </w:r>
      <w:r w:rsidRPr="000223C2">
        <w:tab/>
        <w:t>The laws of that State or Territory apply to the proceedings only to the extent to which they are:</w:t>
      </w:r>
    </w:p>
    <w:p w:rsidR="001D7F42" w:rsidRPr="000223C2" w:rsidRDefault="001D7F42" w:rsidP="001D7F42">
      <w:pPr>
        <w:pStyle w:val="paragraph"/>
      </w:pPr>
      <w:r w:rsidRPr="000223C2">
        <w:tab/>
        <w:t>(a)</w:t>
      </w:r>
      <w:r w:rsidRPr="000223C2">
        <w:tab/>
        <w:t>not inconsistent with the laws of the Commonwealth; and</w:t>
      </w:r>
    </w:p>
    <w:p w:rsidR="001D7F42" w:rsidRPr="000223C2" w:rsidRDefault="001D7F42" w:rsidP="001D7F42">
      <w:pPr>
        <w:pStyle w:val="paragraph"/>
      </w:pPr>
      <w:r w:rsidRPr="000223C2">
        <w:tab/>
        <w:t>(b)</w:t>
      </w:r>
      <w:r w:rsidRPr="000223C2">
        <w:tab/>
        <w:t>not inconsistent with the Rules of the Federal Court.</w:t>
      </w:r>
    </w:p>
    <w:p w:rsidR="001B7B75" w:rsidRPr="000223C2" w:rsidRDefault="001B7B75" w:rsidP="001B7B75">
      <w:pPr>
        <w:pStyle w:val="ActHead5"/>
      </w:pPr>
      <w:bookmarkStart w:id="116" w:name="_Toc170222984"/>
      <w:r w:rsidRPr="006532DC">
        <w:rPr>
          <w:rStyle w:val="CharSectno"/>
        </w:rPr>
        <w:t>68D</w:t>
      </w:r>
      <w:r w:rsidRPr="000223C2">
        <w:t xml:space="preserve">  Adjustments to State and Territory laws applying to proceedings for related summary offences before Federal Court of Australia</w:t>
      </w:r>
      <w:bookmarkEnd w:id="116"/>
    </w:p>
    <w:p w:rsidR="001B7B75" w:rsidRPr="000223C2" w:rsidRDefault="001B7B75" w:rsidP="001B7B75">
      <w:pPr>
        <w:pStyle w:val="subsection"/>
      </w:pPr>
      <w:r w:rsidRPr="000223C2">
        <w:tab/>
        <w:t>(1)</w:t>
      </w:r>
      <w:r w:rsidRPr="000223C2">
        <w:tab/>
        <w:t>This section applies if:</w:t>
      </w:r>
    </w:p>
    <w:p w:rsidR="001B7B75" w:rsidRPr="000223C2" w:rsidRDefault="001B7B75" w:rsidP="001B7B75">
      <w:pPr>
        <w:pStyle w:val="paragraph"/>
      </w:pPr>
      <w:r w:rsidRPr="000223C2">
        <w:tab/>
        <w:t>(a)</w:t>
      </w:r>
      <w:r w:rsidRPr="000223C2">
        <w:tab/>
        <w:t>an offence referred to in subsection 68(1) is a related summary offence; and</w:t>
      </w:r>
    </w:p>
    <w:p w:rsidR="001B7B75" w:rsidRPr="000223C2" w:rsidRDefault="001B7B75" w:rsidP="001B7B75">
      <w:pPr>
        <w:pStyle w:val="paragraph"/>
      </w:pPr>
      <w:r w:rsidRPr="000223C2">
        <w:tab/>
        <w:t>(b)</w:t>
      </w:r>
      <w:r w:rsidRPr="000223C2">
        <w:tab/>
        <w:t xml:space="preserve">the Federal Court of Australia (the </w:t>
      </w:r>
      <w:r w:rsidRPr="000223C2">
        <w:rPr>
          <w:b/>
          <w:i/>
        </w:rPr>
        <w:t>Federal Court</w:t>
      </w:r>
      <w:r w:rsidRPr="000223C2">
        <w:t>) has jurisdiction to try a person for the offence; and</w:t>
      </w:r>
    </w:p>
    <w:p w:rsidR="001B7B75" w:rsidRPr="000223C2" w:rsidRDefault="001B7B75" w:rsidP="001B7B75">
      <w:pPr>
        <w:pStyle w:val="paragraph"/>
      </w:pPr>
      <w:r w:rsidRPr="000223C2">
        <w:tab/>
        <w:t>(c)</w:t>
      </w:r>
      <w:r w:rsidRPr="000223C2">
        <w:tab/>
        <w:t>proceedings commence in the Federal Court in relation to the offence that are:</w:t>
      </w:r>
    </w:p>
    <w:p w:rsidR="001B7B75" w:rsidRPr="000223C2" w:rsidRDefault="001B7B75" w:rsidP="001B7B75">
      <w:pPr>
        <w:pStyle w:val="paragraphsub"/>
      </w:pPr>
      <w:r w:rsidRPr="000223C2">
        <w:tab/>
        <w:t>(i)</w:t>
      </w:r>
      <w:r w:rsidRPr="000223C2">
        <w:tab/>
        <w:t>proceedings for the prosecution of a person for the offence (</w:t>
      </w:r>
      <w:r w:rsidRPr="000223C2">
        <w:rPr>
          <w:b/>
          <w:i/>
        </w:rPr>
        <w:t>primary proceedings</w:t>
      </w:r>
      <w:r w:rsidRPr="000223C2">
        <w:t>); or</w:t>
      </w:r>
    </w:p>
    <w:p w:rsidR="001B7B75" w:rsidRPr="000223C2" w:rsidRDefault="001B7B75" w:rsidP="001B7B75">
      <w:pPr>
        <w:pStyle w:val="paragraphsub"/>
      </w:pPr>
      <w:r w:rsidRPr="000223C2">
        <w:tab/>
        <w:t>(ii)</w:t>
      </w:r>
      <w:r w:rsidRPr="000223C2">
        <w:tab/>
        <w:t xml:space="preserve">criminal appeal proceedings (within the meaning of the </w:t>
      </w:r>
      <w:r w:rsidRPr="000223C2">
        <w:rPr>
          <w:i/>
        </w:rPr>
        <w:t>Federal Court of Australia Act 1976</w:t>
      </w:r>
      <w:r w:rsidRPr="000223C2">
        <w:t>) that relate to primary proceedings; or</w:t>
      </w:r>
    </w:p>
    <w:p w:rsidR="001B7B75" w:rsidRPr="000223C2" w:rsidRDefault="001B7B75" w:rsidP="001B7B75">
      <w:pPr>
        <w:pStyle w:val="paragraphsub"/>
      </w:pPr>
      <w:r w:rsidRPr="000223C2">
        <w:tab/>
        <w:t>(iii)</w:t>
      </w:r>
      <w:r w:rsidRPr="000223C2">
        <w:tab/>
        <w:t>proceedings under section 30CA of that Act that relate to primary proceedings.</w:t>
      </w:r>
    </w:p>
    <w:p w:rsidR="001B7B75" w:rsidRPr="000223C2" w:rsidRDefault="001B7B75" w:rsidP="001B7B75">
      <w:pPr>
        <w:pStyle w:val="SubsectionHead"/>
      </w:pPr>
      <w:r w:rsidRPr="000223C2">
        <w:t>Which State’s or Territory’s laws are to apply?</w:t>
      </w:r>
    </w:p>
    <w:p w:rsidR="001B7B75" w:rsidRPr="000223C2" w:rsidRDefault="001B7B75" w:rsidP="001B7B75">
      <w:pPr>
        <w:pStyle w:val="subsection"/>
      </w:pPr>
      <w:r w:rsidRPr="000223C2">
        <w:tab/>
        <w:t>(2)</w:t>
      </w:r>
      <w:r w:rsidRPr="000223C2">
        <w:tab/>
        <w:t>The laws to be applied under subsection 68(1) in relation to the proceedings are those referred to in the following table.</w:t>
      </w:r>
    </w:p>
    <w:p w:rsidR="001B7B75" w:rsidRPr="000223C2" w:rsidRDefault="001B7B75" w:rsidP="001B7B7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7"/>
        <w:gridCol w:w="3187"/>
      </w:tblGrid>
      <w:tr w:rsidR="001B7B75" w:rsidRPr="000223C2" w:rsidTr="0008544A">
        <w:trPr>
          <w:tblHeader/>
        </w:trPr>
        <w:tc>
          <w:tcPr>
            <w:tcW w:w="7088" w:type="dxa"/>
            <w:gridSpan w:val="3"/>
            <w:tcBorders>
              <w:top w:val="single" w:sz="12" w:space="0" w:color="auto"/>
              <w:bottom w:val="single" w:sz="6" w:space="0" w:color="auto"/>
            </w:tcBorders>
            <w:shd w:val="clear" w:color="auto" w:fill="auto"/>
          </w:tcPr>
          <w:p w:rsidR="001B7B75" w:rsidRPr="000223C2" w:rsidRDefault="001B7B75" w:rsidP="0008544A">
            <w:pPr>
              <w:pStyle w:val="TableHeading"/>
            </w:pPr>
            <w:r w:rsidRPr="000223C2">
              <w:t>Laws applicable in relation to the proceedings</w:t>
            </w:r>
          </w:p>
        </w:tc>
      </w:tr>
      <w:tr w:rsidR="001B7B75" w:rsidRPr="000223C2" w:rsidTr="0008544A">
        <w:trPr>
          <w:tblHeader/>
        </w:trPr>
        <w:tc>
          <w:tcPr>
            <w:tcW w:w="714" w:type="dxa"/>
            <w:tcBorders>
              <w:top w:val="single" w:sz="6" w:space="0" w:color="auto"/>
              <w:bottom w:val="single" w:sz="12" w:space="0" w:color="auto"/>
            </w:tcBorders>
            <w:shd w:val="clear" w:color="auto" w:fill="auto"/>
          </w:tcPr>
          <w:p w:rsidR="001B7B75" w:rsidRPr="000223C2" w:rsidRDefault="001B7B75" w:rsidP="0008544A">
            <w:pPr>
              <w:pStyle w:val="TableHeading"/>
            </w:pPr>
            <w:r w:rsidRPr="000223C2">
              <w:t>Item</w:t>
            </w:r>
          </w:p>
        </w:tc>
        <w:tc>
          <w:tcPr>
            <w:tcW w:w="3187" w:type="dxa"/>
            <w:tcBorders>
              <w:top w:val="single" w:sz="6" w:space="0" w:color="auto"/>
              <w:bottom w:val="single" w:sz="12" w:space="0" w:color="auto"/>
            </w:tcBorders>
            <w:shd w:val="clear" w:color="auto" w:fill="auto"/>
          </w:tcPr>
          <w:p w:rsidR="001B7B75" w:rsidRPr="000223C2" w:rsidRDefault="001B7B75" w:rsidP="0008544A">
            <w:pPr>
              <w:pStyle w:val="TableHeading"/>
            </w:pPr>
            <w:r w:rsidRPr="000223C2">
              <w:t>If the proceedings are ...</w:t>
            </w:r>
          </w:p>
        </w:tc>
        <w:tc>
          <w:tcPr>
            <w:tcW w:w="3187" w:type="dxa"/>
            <w:tcBorders>
              <w:top w:val="single" w:sz="6" w:space="0" w:color="auto"/>
              <w:bottom w:val="single" w:sz="12" w:space="0" w:color="auto"/>
            </w:tcBorders>
            <w:shd w:val="clear" w:color="auto" w:fill="auto"/>
          </w:tcPr>
          <w:p w:rsidR="001B7B75" w:rsidRPr="000223C2" w:rsidRDefault="001B7B75" w:rsidP="0008544A">
            <w:pPr>
              <w:pStyle w:val="TableHeading"/>
            </w:pPr>
            <w:r w:rsidRPr="000223C2">
              <w:t>the laws to be applied are ...</w:t>
            </w:r>
          </w:p>
        </w:tc>
      </w:tr>
      <w:tr w:rsidR="001B7B75" w:rsidRPr="000223C2" w:rsidTr="0008544A">
        <w:tc>
          <w:tcPr>
            <w:tcW w:w="714" w:type="dxa"/>
            <w:tcBorders>
              <w:top w:val="single" w:sz="12" w:space="0" w:color="auto"/>
            </w:tcBorders>
            <w:shd w:val="clear" w:color="auto" w:fill="auto"/>
          </w:tcPr>
          <w:p w:rsidR="001B7B75" w:rsidRPr="000223C2" w:rsidRDefault="001B7B75" w:rsidP="0008544A">
            <w:pPr>
              <w:pStyle w:val="Tabletext"/>
            </w:pPr>
            <w:r w:rsidRPr="000223C2">
              <w:t>1</w:t>
            </w:r>
          </w:p>
        </w:tc>
        <w:tc>
          <w:tcPr>
            <w:tcW w:w="3187" w:type="dxa"/>
            <w:tcBorders>
              <w:top w:val="single" w:sz="12" w:space="0" w:color="auto"/>
            </w:tcBorders>
            <w:shd w:val="clear" w:color="auto" w:fill="auto"/>
          </w:tcPr>
          <w:p w:rsidR="001B7B75" w:rsidRPr="000223C2" w:rsidRDefault="001B7B75" w:rsidP="0008544A">
            <w:pPr>
              <w:pStyle w:val="Tabletext"/>
            </w:pPr>
            <w:r w:rsidRPr="000223C2">
              <w:t>primary proceedings (other than proceedings for the sentencing of the person following a trial in the Federal Court)</w:t>
            </w:r>
          </w:p>
        </w:tc>
        <w:tc>
          <w:tcPr>
            <w:tcW w:w="3187" w:type="dxa"/>
            <w:tcBorders>
              <w:top w:val="single" w:sz="12" w:space="0" w:color="auto"/>
            </w:tcBorders>
            <w:shd w:val="clear" w:color="auto" w:fill="auto"/>
          </w:tcPr>
          <w:p w:rsidR="001B7B75" w:rsidRPr="000223C2" w:rsidRDefault="001B7B75" w:rsidP="0008544A">
            <w:pPr>
              <w:pStyle w:val="Tabletext"/>
            </w:pPr>
            <w:r w:rsidRPr="000223C2">
              <w:t>the laws of the State or Territory in which the Federal Court hears the proceedings.</w:t>
            </w:r>
          </w:p>
        </w:tc>
      </w:tr>
      <w:tr w:rsidR="001B7B75" w:rsidRPr="000223C2" w:rsidTr="0008544A">
        <w:tc>
          <w:tcPr>
            <w:tcW w:w="714" w:type="dxa"/>
            <w:shd w:val="clear" w:color="auto" w:fill="auto"/>
          </w:tcPr>
          <w:p w:rsidR="001B7B75" w:rsidRPr="000223C2" w:rsidRDefault="001B7B75" w:rsidP="0008544A">
            <w:pPr>
              <w:pStyle w:val="Tabletext"/>
            </w:pPr>
            <w:r w:rsidRPr="000223C2">
              <w:t>2</w:t>
            </w:r>
          </w:p>
        </w:tc>
        <w:tc>
          <w:tcPr>
            <w:tcW w:w="3187" w:type="dxa"/>
            <w:shd w:val="clear" w:color="auto" w:fill="auto"/>
          </w:tcPr>
          <w:p w:rsidR="001B7B75" w:rsidRPr="000223C2" w:rsidRDefault="001B7B75" w:rsidP="0008544A">
            <w:pPr>
              <w:pStyle w:val="Tabletext"/>
            </w:pPr>
            <w:r w:rsidRPr="000223C2">
              <w:t>primary proceedings for the sentencing of the person following a trial in the Federal Court</w:t>
            </w:r>
          </w:p>
        </w:tc>
        <w:tc>
          <w:tcPr>
            <w:tcW w:w="3187" w:type="dxa"/>
            <w:shd w:val="clear" w:color="auto" w:fill="auto"/>
          </w:tcPr>
          <w:p w:rsidR="001B7B75" w:rsidRPr="000223C2" w:rsidRDefault="001B7B75" w:rsidP="0008544A">
            <w:pPr>
              <w:pStyle w:val="Tabletext"/>
            </w:pPr>
            <w:r w:rsidRPr="000223C2">
              <w:t>the laws of the State or Territory applying in relation to the trial at the end of the trial.</w:t>
            </w:r>
          </w:p>
        </w:tc>
      </w:tr>
      <w:tr w:rsidR="001B7B75" w:rsidRPr="000223C2" w:rsidTr="0008544A">
        <w:tc>
          <w:tcPr>
            <w:tcW w:w="714" w:type="dxa"/>
            <w:tcBorders>
              <w:bottom w:val="single" w:sz="2" w:space="0" w:color="auto"/>
            </w:tcBorders>
            <w:shd w:val="clear" w:color="auto" w:fill="auto"/>
          </w:tcPr>
          <w:p w:rsidR="001B7B75" w:rsidRPr="000223C2" w:rsidRDefault="001B7B75" w:rsidP="0008544A">
            <w:pPr>
              <w:pStyle w:val="Tabletext"/>
            </w:pPr>
            <w:r w:rsidRPr="000223C2">
              <w:t>3</w:t>
            </w:r>
          </w:p>
        </w:tc>
        <w:tc>
          <w:tcPr>
            <w:tcW w:w="3187" w:type="dxa"/>
            <w:tcBorders>
              <w:bottom w:val="single" w:sz="2" w:space="0" w:color="auto"/>
            </w:tcBorders>
            <w:shd w:val="clear" w:color="auto" w:fill="auto"/>
          </w:tcPr>
          <w:p w:rsidR="001B7B75" w:rsidRPr="000223C2" w:rsidRDefault="001B7B75" w:rsidP="0008544A">
            <w:pPr>
              <w:pStyle w:val="Tabletext"/>
            </w:pPr>
            <w:r w:rsidRPr="000223C2">
              <w:t>appeal proceedings covered by subparagraph (1)(c)(ii)</w:t>
            </w:r>
          </w:p>
        </w:tc>
        <w:tc>
          <w:tcPr>
            <w:tcW w:w="3187" w:type="dxa"/>
            <w:tcBorders>
              <w:bottom w:val="single" w:sz="2" w:space="0" w:color="auto"/>
            </w:tcBorders>
            <w:shd w:val="clear" w:color="auto" w:fill="auto"/>
          </w:tcPr>
          <w:p w:rsidR="001B7B75" w:rsidRPr="000223C2" w:rsidRDefault="001B7B75" w:rsidP="0008544A">
            <w:pPr>
              <w:pStyle w:val="Tabletext"/>
            </w:pPr>
            <w:r w:rsidRPr="000223C2">
              <w:t>the laws of the State or Territory applying in relation to the corresponding primary proceedings at the end of those primary proceedings.</w:t>
            </w:r>
          </w:p>
        </w:tc>
      </w:tr>
      <w:tr w:rsidR="001B7B75" w:rsidRPr="000223C2" w:rsidTr="0008544A">
        <w:tc>
          <w:tcPr>
            <w:tcW w:w="714" w:type="dxa"/>
            <w:tcBorders>
              <w:top w:val="single" w:sz="2" w:space="0" w:color="auto"/>
              <w:bottom w:val="single" w:sz="12" w:space="0" w:color="auto"/>
            </w:tcBorders>
            <w:shd w:val="clear" w:color="auto" w:fill="auto"/>
          </w:tcPr>
          <w:p w:rsidR="001B7B75" w:rsidRPr="000223C2" w:rsidRDefault="001B7B75" w:rsidP="0008544A">
            <w:pPr>
              <w:pStyle w:val="Tabletext"/>
            </w:pPr>
            <w:r w:rsidRPr="000223C2">
              <w:t>4</w:t>
            </w:r>
          </w:p>
        </w:tc>
        <w:tc>
          <w:tcPr>
            <w:tcW w:w="3187" w:type="dxa"/>
            <w:tcBorders>
              <w:top w:val="single" w:sz="2" w:space="0" w:color="auto"/>
              <w:bottom w:val="single" w:sz="12" w:space="0" w:color="auto"/>
            </w:tcBorders>
            <w:shd w:val="clear" w:color="auto" w:fill="auto"/>
          </w:tcPr>
          <w:p w:rsidR="001B7B75" w:rsidRPr="000223C2" w:rsidRDefault="001B7B75" w:rsidP="0008544A">
            <w:pPr>
              <w:pStyle w:val="Tabletext"/>
            </w:pPr>
            <w:r w:rsidRPr="000223C2">
              <w:t>proceedings covered by subparagraph (1)(c)(iii) in relation to a case stated, or question reserved, by a court</w:t>
            </w:r>
          </w:p>
        </w:tc>
        <w:tc>
          <w:tcPr>
            <w:tcW w:w="3187" w:type="dxa"/>
            <w:tcBorders>
              <w:top w:val="single" w:sz="2" w:space="0" w:color="auto"/>
              <w:bottom w:val="single" w:sz="12" w:space="0" w:color="auto"/>
            </w:tcBorders>
            <w:shd w:val="clear" w:color="auto" w:fill="auto"/>
          </w:tcPr>
          <w:p w:rsidR="001B7B75" w:rsidRPr="000223C2" w:rsidRDefault="001B7B75" w:rsidP="0008544A">
            <w:pPr>
              <w:pStyle w:val="Tabletext"/>
            </w:pPr>
            <w:r w:rsidRPr="000223C2">
              <w:t>the laws of the State or Territory applying in the proceedings during which the court stated the case or reserved the question.</w:t>
            </w:r>
          </w:p>
        </w:tc>
      </w:tr>
    </w:tbl>
    <w:p w:rsidR="001B7B75" w:rsidRPr="000223C2" w:rsidRDefault="001B7B75" w:rsidP="001B7B75">
      <w:pPr>
        <w:pStyle w:val="SubsectionHead"/>
      </w:pPr>
      <w:r w:rsidRPr="000223C2">
        <w:t>What those laws include</w:t>
      </w:r>
    </w:p>
    <w:p w:rsidR="001B7B75" w:rsidRPr="000223C2" w:rsidRDefault="001B7B75" w:rsidP="001B7B75">
      <w:pPr>
        <w:pStyle w:val="subsection"/>
      </w:pPr>
      <w:r w:rsidRPr="000223C2">
        <w:tab/>
        <w:t>(3)</w:t>
      </w:r>
      <w:r w:rsidRPr="000223C2">
        <w:tab/>
        <w:t>The laws of that State or Territory are taken:</w:t>
      </w:r>
    </w:p>
    <w:p w:rsidR="001B7B75" w:rsidRPr="000223C2" w:rsidRDefault="001B7B75" w:rsidP="001B7B75">
      <w:pPr>
        <w:pStyle w:val="paragraph"/>
      </w:pPr>
      <w:r w:rsidRPr="000223C2">
        <w:tab/>
        <w:t>(a)</w:t>
      </w:r>
      <w:r w:rsidRPr="000223C2">
        <w:tab/>
        <w:t>to include the Rules of the Supreme Court of that State or Territory that apply in relation to criminal proceedings; and</w:t>
      </w:r>
    </w:p>
    <w:p w:rsidR="001B7B75" w:rsidRPr="000223C2" w:rsidRDefault="001B7B75" w:rsidP="001B7B75">
      <w:pPr>
        <w:pStyle w:val="paragraph"/>
      </w:pPr>
      <w:r w:rsidRPr="000223C2">
        <w:tab/>
        <w:t>(b)</w:t>
      </w:r>
      <w:r w:rsidRPr="000223C2">
        <w:tab/>
        <w:t>not to include the Rules of any other court of that State or Territory.</w:t>
      </w:r>
    </w:p>
    <w:p w:rsidR="001B7B75" w:rsidRPr="000223C2" w:rsidRDefault="001B7B75" w:rsidP="001B7B75">
      <w:pPr>
        <w:pStyle w:val="SubsectionHead"/>
      </w:pPr>
      <w:r w:rsidRPr="000223C2">
        <w:t>How those laws apply</w:t>
      </w:r>
    </w:p>
    <w:p w:rsidR="001B7B75" w:rsidRPr="000223C2" w:rsidRDefault="001B7B75" w:rsidP="001B7B75">
      <w:pPr>
        <w:pStyle w:val="subsection"/>
      </w:pPr>
      <w:r w:rsidRPr="000223C2">
        <w:tab/>
        <w:t>(4)</w:t>
      </w:r>
      <w:r w:rsidRPr="000223C2">
        <w:tab/>
        <w:t>The laws of that State or Territory apply as if any reference in those laws to the Supreme Court of that State or Territory, and any reference to a court that includes a reference to the Supreme Court of that State or Territory, were a reference to the Federal Court.</w:t>
      </w:r>
    </w:p>
    <w:p w:rsidR="001B7B75" w:rsidRPr="000223C2" w:rsidRDefault="001B7B75" w:rsidP="001B7B75">
      <w:pPr>
        <w:pStyle w:val="subsection"/>
      </w:pPr>
      <w:r w:rsidRPr="000223C2">
        <w:tab/>
        <w:t>(5)</w:t>
      </w:r>
      <w:r w:rsidRPr="000223C2">
        <w:tab/>
        <w:t>The laws of that State or Territory apply to the proceedings only to the extent to which they are:</w:t>
      </w:r>
    </w:p>
    <w:p w:rsidR="001B7B75" w:rsidRPr="000223C2" w:rsidRDefault="001B7B75" w:rsidP="001B7B75">
      <w:pPr>
        <w:pStyle w:val="paragraph"/>
      </w:pPr>
      <w:r w:rsidRPr="000223C2">
        <w:tab/>
        <w:t>(a)</w:t>
      </w:r>
      <w:r w:rsidRPr="000223C2">
        <w:tab/>
        <w:t>not inconsistent with the laws of the Commonwealth; and</w:t>
      </w:r>
    </w:p>
    <w:p w:rsidR="001B7B75" w:rsidRPr="000223C2" w:rsidRDefault="001B7B75" w:rsidP="001B7B75">
      <w:pPr>
        <w:pStyle w:val="paragraph"/>
      </w:pPr>
      <w:r w:rsidRPr="000223C2">
        <w:tab/>
        <w:t>(b)</w:t>
      </w:r>
      <w:r w:rsidRPr="000223C2">
        <w:tab/>
        <w:t>not inconsistent with the Rules of the Federal Court.</w:t>
      </w:r>
    </w:p>
    <w:p w:rsidR="005F73CF" w:rsidRPr="000223C2" w:rsidRDefault="005F73CF" w:rsidP="00FC289D">
      <w:pPr>
        <w:pStyle w:val="ActHead3"/>
        <w:pageBreakBefore/>
      </w:pPr>
      <w:bookmarkStart w:id="117" w:name="_Toc170222985"/>
      <w:r w:rsidRPr="006532DC">
        <w:rPr>
          <w:rStyle w:val="CharDivNo"/>
        </w:rPr>
        <w:t>Division</w:t>
      </w:r>
      <w:r w:rsidR="002D481D" w:rsidRPr="006532DC">
        <w:rPr>
          <w:rStyle w:val="CharDivNo"/>
        </w:rPr>
        <w:t> </w:t>
      </w:r>
      <w:r w:rsidRPr="006532DC">
        <w:rPr>
          <w:rStyle w:val="CharDivNo"/>
        </w:rPr>
        <w:t>2</w:t>
      </w:r>
      <w:r w:rsidRPr="000223C2">
        <w:t>—</w:t>
      </w:r>
      <w:r w:rsidRPr="006532DC">
        <w:rPr>
          <w:rStyle w:val="CharDivText"/>
        </w:rPr>
        <w:t>Indictable offences</w:t>
      </w:r>
      <w:bookmarkEnd w:id="117"/>
    </w:p>
    <w:p w:rsidR="005F73CF" w:rsidRPr="000223C2" w:rsidRDefault="005F73CF" w:rsidP="005F73CF">
      <w:pPr>
        <w:pStyle w:val="ActHead5"/>
      </w:pPr>
      <w:bookmarkStart w:id="118" w:name="_Toc170222986"/>
      <w:r w:rsidRPr="006532DC">
        <w:rPr>
          <w:rStyle w:val="CharSectno"/>
        </w:rPr>
        <w:t>69</w:t>
      </w:r>
      <w:r w:rsidRPr="000223C2">
        <w:t xml:space="preserve">  Indictments</w:t>
      </w:r>
      <w:bookmarkEnd w:id="118"/>
    </w:p>
    <w:p w:rsidR="005F73CF" w:rsidRPr="000223C2" w:rsidRDefault="005F73CF" w:rsidP="005F73CF">
      <w:pPr>
        <w:pStyle w:val="subsection"/>
      </w:pPr>
      <w:r w:rsidRPr="000223C2">
        <w:tab/>
        <w:t>(1)</w:t>
      </w:r>
      <w:r w:rsidRPr="000223C2">
        <w:tab/>
        <w:t>Indictable offences against the laws of the Commonwealth shall be prosecuted by indictment in the name of the Attorney</w:t>
      </w:r>
      <w:r w:rsidR="006532DC">
        <w:noBreakHyphen/>
      </w:r>
      <w:r w:rsidRPr="000223C2">
        <w:t>General of the Commonwealth or of such other person as the Governor</w:t>
      </w:r>
      <w:r w:rsidR="006532DC">
        <w:noBreakHyphen/>
      </w:r>
      <w:r w:rsidRPr="000223C2">
        <w:t>General appoints in that behalf.</w:t>
      </w:r>
    </w:p>
    <w:p w:rsidR="005F73CF" w:rsidRPr="000223C2" w:rsidRDefault="005F73CF" w:rsidP="005F73CF">
      <w:pPr>
        <w:pStyle w:val="subsection"/>
      </w:pPr>
      <w:r w:rsidRPr="000223C2">
        <w:tab/>
        <w:t>(2)</w:t>
      </w:r>
      <w:r w:rsidRPr="000223C2">
        <w:tab/>
        <w:t>Any such appointment shall be by commission in the Queen’s name, and may extend to the whole Commonwealth or to any State or part of the Commonwealth.</w:t>
      </w:r>
    </w:p>
    <w:p w:rsidR="005F73CF" w:rsidRPr="000223C2" w:rsidRDefault="005F73CF" w:rsidP="005F73CF">
      <w:pPr>
        <w:pStyle w:val="subsection"/>
      </w:pPr>
      <w:r w:rsidRPr="000223C2">
        <w:tab/>
        <w:t>(2A)</w:t>
      </w:r>
      <w:r w:rsidRPr="000223C2">
        <w:tab/>
        <w:t xml:space="preserve">Nothing in </w:t>
      </w:r>
      <w:r w:rsidR="002D481D" w:rsidRPr="000223C2">
        <w:t>subsection (</w:t>
      </w:r>
      <w:r w:rsidRPr="000223C2">
        <w:t>1):</w:t>
      </w:r>
    </w:p>
    <w:p w:rsidR="005F73CF" w:rsidRPr="000223C2" w:rsidRDefault="005F73CF" w:rsidP="005F73CF">
      <w:pPr>
        <w:pStyle w:val="paragraph"/>
      </w:pPr>
      <w:r w:rsidRPr="000223C2">
        <w:tab/>
        <w:t>(a)</w:t>
      </w:r>
      <w:r w:rsidRPr="000223C2">
        <w:tab/>
        <w:t>affects the power of the Director of Public Prosecutions to prosecute by indictment in his or her official name; or</w:t>
      </w:r>
    </w:p>
    <w:p w:rsidR="005F73CF" w:rsidRPr="000223C2" w:rsidRDefault="005F73CF" w:rsidP="005F73CF">
      <w:pPr>
        <w:pStyle w:val="paragraph"/>
      </w:pPr>
      <w:r w:rsidRPr="000223C2">
        <w:tab/>
        <w:t>(b)</w:t>
      </w:r>
      <w:r w:rsidRPr="000223C2">
        <w:tab/>
        <w:t>affects, or shall be taken to have affected, the power of a Special Prosecutor to prosecute by indictment in his or her own name;</w:t>
      </w:r>
    </w:p>
    <w:p w:rsidR="005F73CF" w:rsidRPr="000223C2" w:rsidRDefault="005F73CF" w:rsidP="005F73CF">
      <w:pPr>
        <w:pStyle w:val="subsection2"/>
      </w:pPr>
      <w:r w:rsidRPr="000223C2">
        <w:t>indictable offences against the laws of the Commonwealth.</w:t>
      </w:r>
    </w:p>
    <w:p w:rsidR="005F73CF" w:rsidRPr="000223C2" w:rsidRDefault="005F73CF" w:rsidP="005F73CF">
      <w:pPr>
        <w:pStyle w:val="subsection"/>
      </w:pPr>
      <w:r w:rsidRPr="000223C2">
        <w:tab/>
        <w:t>(3)</w:t>
      </w:r>
      <w:r w:rsidRPr="000223C2">
        <w:tab/>
        <w:t xml:space="preserve">Any person committed for trial for an offence against the laws of the Commonwealth may at any time within fourteen days after committal and before the jury is sworn apply to a Justice </w:t>
      </w:r>
      <w:r w:rsidR="00E12932" w:rsidRPr="000223C2">
        <w:t>sitting other than in open court</w:t>
      </w:r>
      <w:r w:rsidRPr="000223C2">
        <w:t xml:space="preserve"> or to a Judge of the Supreme Court of a State for the appointment of counsel for his or her defence. If it be found to the satisfaction of the Justice or Judge that such person is without adequate means to provide defence for himself or herself, and that it is desirable in the interests of justice that such an appointment should be made, the Justice or Judge shall certify this to the Attorney</w:t>
      </w:r>
      <w:r w:rsidR="006532DC">
        <w:noBreakHyphen/>
      </w:r>
      <w:r w:rsidRPr="000223C2">
        <w:t>General, who may if he or she thinks fit thereupon cause arrangements to be made for the defence of the accused person or refer the matter to such legal aid authorities as the Attorney</w:t>
      </w:r>
      <w:r w:rsidR="006532DC">
        <w:noBreakHyphen/>
      </w:r>
      <w:r w:rsidRPr="000223C2">
        <w:t>General considers appropriate. Upon committal the person committed shall be supplied with a copy of this subsection.</w:t>
      </w:r>
    </w:p>
    <w:p w:rsidR="005F73CF" w:rsidRPr="000223C2" w:rsidRDefault="005F73CF" w:rsidP="005F73CF">
      <w:pPr>
        <w:pStyle w:val="ActHead5"/>
      </w:pPr>
      <w:bookmarkStart w:id="119" w:name="_Toc170222987"/>
      <w:r w:rsidRPr="006532DC">
        <w:rPr>
          <w:rStyle w:val="CharSectno"/>
        </w:rPr>
        <w:t>70</w:t>
      </w:r>
      <w:r w:rsidRPr="000223C2">
        <w:t xml:space="preserve">  Offences committed in several States</w:t>
      </w:r>
      <w:bookmarkEnd w:id="119"/>
    </w:p>
    <w:p w:rsidR="005F73CF" w:rsidRPr="000223C2" w:rsidRDefault="005F73CF" w:rsidP="005F73CF">
      <w:pPr>
        <w:pStyle w:val="subsection"/>
      </w:pPr>
      <w:r w:rsidRPr="000223C2">
        <w:tab/>
      </w:r>
      <w:r w:rsidR="001D7F42" w:rsidRPr="000223C2">
        <w:t>(1)</w:t>
      </w:r>
      <w:r w:rsidRPr="000223C2">
        <w:tab/>
        <w:t xml:space="preserve">When an offence against the laws of the Commonwealth is begun in one State or part of the Commonwealth and completed in another, the offender may be dealt with tried and punished in either State or </w:t>
      </w:r>
      <w:r w:rsidR="00B80D05" w:rsidRPr="000223C2">
        <w:t>part i</w:t>
      </w:r>
      <w:r w:rsidRPr="000223C2">
        <w:t>n the same manner as if the offence had been actually and wholly committed therein.</w:t>
      </w:r>
    </w:p>
    <w:p w:rsidR="001D7F42" w:rsidRPr="000223C2" w:rsidRDefault="001D7F42" w:rsidP="001D7F42">
      <w:pPr>
        <w:pStyle w:val="subsection"/>
      </w:pPr>
      <w:r w:rsidRPr="000223C2">
        <w:tab/>
        <w:t>(2)</w:t>
      </w:r>
      <w:r w:rsidRPr="000223C2">
        <w:tab/>
        <w:t xml:space="preserve">This section has effect subject to </w:t>
      </w:r>
      <w:r w:rsidR="001B7B75" w:rsidRPr="000223C2">
        <w:t>sections 68C and 68D</w:t>
      </w:r>
      <w:r w:rsidRPr="000223C2">
        <w:t>.</w:t>
      </w:r>
    </w:p>
    <w:p w:rsidR="005F73CF" w:rsidRPr="000223C2" w:rsidRDefault="005F73CF" w:rsidP="005F73CF">
      <w:pPr>
        <w:pStyle w:val="ActHead5"/>
      </w:pPr>
      <w:bookmarkStart w:id="120" w:name="_Toc170222988"/>
      <w:r w:rsidRPr="006532DC">
        <w:rPr>
          <w:rStyle w:val="CharSectno"/>
        </w:rPr>
        <w:t>70A</w:t>
      </w:r>
      <w:r w:rsidRPr="000223C2">
        <w:t xml:space="preserve">  Indictable offence not committed in a State</w:t>
      </w:r>
      <w:bookmarkEnd w:id="120"/>
    </w:p>
    <w:p w:rsidR="005F73CF" w:rsidRPr="000223C2" w:rsidRDefault="005F73CF" w:rsidP="005F73CF">
      <w:pPr>
        <w:pStyle w:val="subsection"/>
      </w:pPr>
      <w:r w:rsidRPr="000223C2">
        <w:tab/>
      </w:r>
      <w:r w:rsidR="001D7F42" w:rsidRPr="000223C2">
        <w:t>(1)</w:t>
      </w:r>
      <w:r w:rsidRPr="000223C2">
        <w:tab/>
        <w:t>The trial on indictment of an offence against a law of the Commonwealth not committed within any State and not being an offence to which section</w:t>
      </w:r>
      <w:r w:rsidR="002D481D" w:rsidRPr="000223C2">
        <w:t> </w:t>
      </w:r>
      <w:r w:rsidRPr="000223C2">
        <w:t>70 applies may be held in any State or Territory.</w:t>
      </w:r>
    </w:p>
    <w:p w:rsidR="001D7F42" w:rsidRPr="000223C2" w:rsidRDefault="001D7F42" w:rsidP="001D7F42">
      <w:pPr>
        <w:pStyle w:val="subsection"/>
      </w:pPr>
      <w:r w:rsidRPr="000223C2">
        <w:tab/>
        <w:t>(2)</w:t>
      </w:r>
      <w:r w:rsidRPr="000223C2">
        <w:tab/>
        <w:t>This section has effect subject to section</w:t>
      </w:r>
      <w:r w:rsidR="002D481D" w:rsidRPr="000223C2">
        <w:t> </w:t>
      </w:r>
      <w:r w:rsidRPr="000223C2">
        <w:t>68C.</w:t>
      </w:r>
    </w:p>
    <w:p w:rsidR="005F73CF" w:rsidRPr="000223C2" w:rsidRDefault="005F73CF" w:rsidP="005F73CF">
      <w:pPr>
        <w:pStyle w:val="ActHead5"/>
      </w:pPr>
      <w:bookmarkStart w:id="121" w:name="_Toc170222989"/>
      <w:r w:rsidRPr="006532DC">
        <w:rPr>
          <w:rStyle w:val="CharSectno"/>
        </w:rPr>
        <w:t>71</w:t>
      </w:r>
      <w:r w:rsidRPr="000223C2">
        <w:t xml:space="preserve">  Discharge of persons committed for trial</w:t>
      </w:r>
      <w:bookmarkEnd w:id="121"/>
    </w:p>
    <w:p w:rsidR="005F73CF" w:rsidRPr="000223C2" w:rsidRDefault="005F73CF" w:rsidP="005F73CF">
      <w:pPr>
        <w:pStyle w:val="subsection"/>
      </w:pPr>
      <w:r w:rsidRPr="000223C2">
        <w:tab/>
        <w:t>(1)</w:t>
      </w:r>
      <w:r w:rsidRPr="000223C2">
        <w:tab/>
        <w:t>When any person is under commitment upon a charge of an indictable offence against the laws of the Commonwealth, the Attorney</w:t>
      </w:r>
      <w:r w:rsidR="006532DC">
        <w:noBreakHyphen/>
      </w:r>
      <w:r w:rsidRPr="000223C2">
        <w:t>General or such other person as the Governor</w:t>
      </w:r>
      <w:r w:rsidR="006532DC">
        <w:noBreakHyphen/>
      </w:r>
      <w:r w:rsidRPr="000223C2">
        <w:t>General appoints in that behalf may decline to proceed further in the prosecution, and may, if the person is in custody, by warrant under his or her hand direct the discharge of the person from custody, and he or she shall be discharged accordingly.</w:t>
      </w:r>
    </w:p>
    <w:p w:rsidR="005F73CF" w:rsidRPr="000223C2" w:rsidRDefault="005F73CF" w:rsidP="005F73CF">
      <w:pPr>
        <w:pStyle w:val="subsection"/>
      </w:pPr>
      <w:r w:rsidRPr="000223C2">
        <w:tab/>
        <w:t>(2)</w:t>
      </w:r>
      <w:r w:rsidRPr="000223C2">
        <w:tab/>
        <w:t xml:space="preserve">Nothing in </w:t>
      </w:r>
      <w:r w:rsidR="002D481D" w:rsidRPr="000223C2">
        <w:t>subsection (</w:t>
      </w:r>
      <w:r w:rsidRPr="000223C2">
        <w:t>1):</w:t>
      </w:r>
    </w:p>
    <w:p w:rsidR="005F73CF" w:rsidRPr="000223C2" w:rsidRDefault="005F73CF" w:rsidP="005F73CF">
      <w:pPr>
        <w:pStyle w:val="paragraph"/>
      </w:pPr>
      <w:r w:rsidRPr="000223C2">
        <w:tab/>
        <w:t>(a)</w:t>
      </w:r>
      <w:r w:rsidRPr="000223C2">
        <w:tab/>
        <w:t>affects the power under subsection</w:t>
      </w:r>
      <w:r w:rsidR="002D481D" w:rsidRPr="000223C2">
        <w:t> </w:t>
      </w:r>
      <w:r w:rsidRPr="000223C2">
        <w:t xml:space="preserve">9(4) of the </w:t>
      </w:r>
      <w:r w:rsidRPr="000223C2">
        <w:rPr>
          <w:i/>
        </w:rPr>
        <w:t xml:space="preserve">Director of Public Prosecutions Act 1983 </w:t>
      </w:r>
      <w:r w:rsidRPr="000223C2">
        <w:t>of the Director of Public Prosecutions; or</w:t>
      </w:r>
    </w:p>
    <w:p w:rsidR="005F73CF" w:rsidRPr="000223C2" w:rsidRDefault="005F73CF" w:rsidP="005F73CF">
      <w:pPr>
        <w:pStyle w:val="paragraph"/>
      </w:pPr>
      <w:r w:rsidRPr="000223C2">
        <w:tab/>
        <w:t>(b)</w:t>
      </w:r>
      <w:r w:rsidRPr="000223C2">
        <w:tab/>
        <w:t>affects, or shall be taken to have affected, the power under subsection</w:t>
      </w:r>
      <w:r w:rsidR="002D481D" w:rsidRPr="000223C2">
        <w:t> </w:t>
      </w:r>
      <w:r w:rsidRPr="000223C2">
        <w:t xml:space="preserve">8(2) of the </w:t>
      </w:r>
      <w:r w:rsidRPr="000223C2">
        <w:rPr>
          <w:i/>
        </w:rPr>
        <w:t xml:space="preserve">Special Prosecutors Act 1982 </w:t>
      </w:r>
      <w:r w:rsidRPr="000223C2">
        <w:t>of a Special Prosecutor.</w:t>
      </w:r>
    </w:p>
    <w:p w:rsidR="005F73CF" w:rsidRPr="000223C2" w:rsidRDefault="005F73CF" w:rsidP="005F73CF">
      <w:pPr>
        <w:pStyle w:val="ActHead5"/>
      </w:pPr>
      <w:bookmarkStart w:id="122" w:name="_Toc170222990"/>
      <w:r w:rsidRPr="006532DC">
        <w:rPr>
          <w:rStyle w:val="CharSectno"/>
        </w:rPr>
        <w:t>71A</w:t>
      </w:r>
      <w:r w:rsidRPr="000223C2">
        <w:t xml:space="preserve">  Trial of indictable offence without preliminary examination</w:t>
      </w:r>
      <w:bookmarkEnd w:id="122"/>
    </w:p>
    <w:p w:rsidR="001D7F42" w:rsidRPr="000223C2" w:rsidRDefault="001D7F42" w:rsidP="001D7F42">
      <w:pPr>
        <w:pStyle w:val="subsection"/>
      </w:pPr>
      <w:r w:rsidRPr="000223C2">
        <w:tab/>
        <w:t>(1)</w:t>
      </w:r>
      <w:r w:rsidRPr="000223C2">
        <w:tab/>
        <w:t>Notwithstanding anything contained in this Part, or any provision of any law of a State or Territory, the Attorney</w:t>
      </w:r>
      <w:r w:rsidR="006532DC">
        <w:noBreakHyphen/>
      </w:r>
      <w:r w:rsidRPr="000223C2">
        <w:t>General of the Commonwealth may file an indictment for any indictable offence against the laws of the Commonwealth in:</w:t>
      </w:r>
    </w:p>
    <w:p w:rsidR="001D7F42" w:rsidRPr="000223C2" w:rsidRDefault="001D7F42" w:rsidP="001D7F42">
      <w:pPr>
        <w:pStyle w:val="paragraph"/>
      </w:pPr>
      <w:r w:rsidRPr="000223C2">
        <w:tab/>
        <w:t>(a)</w:t>
      </w:r>
      <w:r w:rsidRPr="000223C2">
        <w:tab/>
        <w:t>the High Court; or</w:t>
      </w:r>
    </w:p>
    <w:p w:rsidR="001D7F42" w:rsidRPr="000223C2" w:rsidRDefault="001D7F42" w:rsidP="001D7F42">
      <w:pPr>
        <w:pStyle w:val="paragraph"/>
      </w:pPr>
      <w:r w:rsidRPr="000223C2">
        <w:tab/>
        <w:t>(b)</w:t>
      </w:r>
      <w:r w:rsidRPr="000223C2">
        <w:tab/>
        <w:t>if the Federal Court of Australia has jurisdiction to try a person for the offence—that Court; or</w:t>
      </w:r>
    </w:p>
    <w:p w:rsidR="001D7F42" w:rsidRPr="000223C2" w:rsidRDefault="001D7F42" w:rsidP="0090576B">
      <w:pPr>
        <w:pStyle w:val="paragraph"/>
        <w:keepNext/>
        <w:keepLines/>
      </w:pPr>
      <w:r w:rsidRPr="000223C2">
        <w:tab/>
        <w:t>(c)</w:t>
      </w:r>
      <w:r w:rsidRPr="000223C2">
        <w:tab/>
        <w:t>the Supreme Court of a State or Territory;</w:t>
      </w:r>
    </w:p>
    <w:p w:rsidR="001D7F42" w:rsidRPr="000223C2" w:rsidRDefault="001D7F42" w:rsidP="001D7F42">
      <w:pPr>
        <w:pStyle w:val="subsection2"/>
      </w:pPr>
      <w:r w:rsidRPr="000223C2">
        <w:t>without examination or commitment for trial.</w:t>
      </w:r>
    </w:p>
    <w:p w:rsidR="005F73CF" w:rsidRPr="000223C2" w:rsidRDefault="005F73CF" w:rsidP="005F73CF">
      <w:pPr>
        <w:pStyle w:val="subsection"/>
      </w:pPr>
      <w:r w:rsidRPr="000223C2">
        <w:tab/>
        <w:t>(2)</w:t>
      </w:r>
      <w:r w:rsidRPr="000223C2">
        <w:tab/>
        <w:t>Upon an indictment being so filed, the Court or a Justice or Judge thereof, may cause a summons to be issued to the defendant to appear at the time and place mentioned in the summons there to answer the charge mentioned in the indictment, or may issue a warrant for the defendant’s arrest, and may hold the defendant in custody or admit the defendant to bail.</w:t>
      </w:r>
    </w:p>
    <w:p w:rsidR="005F73CF" w:rsidRPr="000223C2" w:rsidRDefault="005F73CF" w:rsidP="005F73CF">
      <w:pPr>
        <w:pStyle w:val="subsection"/>
      </w:pPr>
      <w:r w:rsidRPr="000223C2">
        <w:tab/>
        <w:t>(3)</w:t>
      </w:r>
      <w:r w:rsidRPr="000223C2">
        <w:tab/>
        <w:t xml:space="preserve">Nothing in </w:t>
      </w:r>
      <w:r w:rsidR="002D481D" w:rsidRPr="000223C2">
        <w:t>subsection (</w:t>
      </w:r>
      <w:r w:rsidRPr="000223C2">
        <w:t>1) affects the power under subsection</w:t>
      </w:r>
      <w:r w:rsidR="002D481D" w:rsidRPr="000223C2">
        <w:t> </w:t>
      </w:r>
      <w:r w:rsidRPr="000223C2">
        <w:t xml:space="preserve">6(2D) of the </w:t>
      </w:r>
      <w:r w:rsidRPr="000223C2">
        <w:rPr>
          <w:i/>
        </w:rPr>
        <w:t xml:space="preserve">Director of Public Prosecutions Act 1983 </w:t>
      </w:r>
      <w:r w:rsidRPr="000223C2">
        <w:t>of the Director of Public Prosecutions.</w:t>
      </w:r>
    </w:p>
    <w:p w:rsidR="005F73CF" w:rsidRPr="000223C2" w:rsidRDefault="005F73CF" w:rsidP="00FC289D">
      <w:pPr>
        <w:pStyle w:val="ActHead3"/>
        <w:pageBreakBefore/>
      </w:pPr>
      <w:bookmarkStart w:id="123" w:name="_Toc170222991"/>
      <w:r w:rsidRPr="006532DC">
        <w:rPr>
          <w:rStyle w:val="CharDivNo"/>
        </w:rPr>
        <w:t>Division</w:t>
      </w:r>
      <w:r w:rsidR="002D481D" w:rsidRPr="006532DC">
        <w:rPr>
          <w:rStyle w:val="CharDivNo"/>
        </w:rPr>
        <w:t> </w:t>
      </w:r>
      <w:r w:rsidRPr="006532DC">
        <w:rPr>
          <w:rStyle w:val="CharDivNo"/>
        </w:rPr>
        <w:t>3</w:t>
      </w:r>
      <w:r w:rsidRPr="000223C2">
        <w:t>—</w:t>
      </w:r>
      <w:r w:rsidRPr="006532DC">
        <w:rPr>
          <w:rStyle w:val="CharDivText"/>
        </w:rPr>
        <w:t>Appeals</w:t>
      </w:r>
      <w:bookmarkEnd w:id="123"/>
    </w:p>
    <w:p w:rsidR="005F73CF" w:rsidRPr="000223C2" w:rsidRDefault="005F73CF" w:rsidP="005F73CF">
      <w:pPr>
        <w:pStyle w:val="ActHead5"/>
      </w:pPr>
      <w:bookmarkStart w:id="124" w:name="_Toc170222992"/>
      <w:r w:rsidRPr="006532DC">
        <w:rPr>
          <w:rStyle w:val="CharSectno"/>
        </w:rPr>
        <w:t>72</w:t>
      </w:r>
      <w:r w:rsidRPr="000223C2">
        <w:t xml:space="preserve">  Reservation of points of law</w:t>
      </w:r>
      <w:bookmarkEnd w:id="124"/>
    </w:p>
    <w:p w:rsidR="001D7F42" w:rsidRPr="000223C2" w:rsidRDefault="001D7F42" w:rsidP="001D7F42">
      <w:pPr>
        <w:pStyle w:val="subsection"/>
      </w:pPr>
      <w:r w:rsidRPr="000223C2">
        <w:tab/>
        <w:t>(1)</w:t>
      </w:r>
      <w:r w:rsidRPr="000223C2">
        <w:tab/>
        <w:t>This section applies if a person is indicted before a Court, other than:</w:t>
      </w:r>
    </w:p>
    <w:p w:rsidR="001D7F42" w:rsidRPr="000223C2" w:rsidRDefault="001D7F42" w:rsidP="001D7F42">
      <w:pPr>
        <w:pStyle w:val="paragraph"/>
      </w:pPr>
      <w:r w:rsidRPr="000223C2">
        <w:tab/>
        <w:t>(a)</w:t>
      </w:r>
      <w:r w:rsidRPr="000223C2">
        <w:tab/>
        <w:t>the Federal Court of Australia; or</w:t>
      </w:r>
    </w:p>
    <w:p w:rsidR="001D7F42" w:rsidRPr="000223C2" w:rsidRDefault="001D7F42" w:rsidP="001D7F42">
      <w:pPr>
        <w:pStyle w:val="paragraph"/>
      </w:pPr>
      <w:r w:rsidRPr="000223C2">
        <w:tab/>
        <w:t>(b)</w:t>
      </w:r>
      <w:r w:rsidRPr="000223C2">
        <w:tab/>
        <w:t>the Supreme Court of a Territory (other than the Australian Capital Territory or the Northern Territory);</w:t>
      </w:r>
    </w:p>
    <w:p w:rsidR="001D7F42" w:rsidRPr="000223C2" w:rsidRDefault="001D7F42" w:rsidP="001D7F42">
      <w:pPr>
        <w:pStyle w:val="subsection2"/>
      </w:pPr>
      <w:r w:rsidRPr="000223C2">
        <w:t>for an indictable offence against a law of the Commonwealth.</w:t>
      </w:r>
    </w:p>
    <w:p w:rsidR="001D7F42" w:rsidRPr="000223C2" w:rsidRDefault="001D7F42" w:rsidP="001D7F42">
      <w:pPr>
        <w:pStyle w:val="subsection"/>
      </w:pPr>
      <w:r w:rsidRPr="000223C2">
        <w:tab/>
        <w:t>(1A)</w:t>
      </w:r>
      <w:r w:rsidRPr="000223C2">
        <w:tab/>
        <w:t xml:space="preserve">The Court (the </w:t>
      </w:r>
      <w:r w:rsidRPr="000223C2">
        <w:rPr>
          <w:b/>
          <w:i/>
        </w:rPr>
        <w:t>trial court</w:t>
      </w:r>
      <w:r w:rsidRPr="000223C2">
        <w:t>) before which the person is tried:</w:t>
      </w:r>
    </w:p>
    <w:p w:rsidR="001D7F42" w:rsidRPr="000223C2" w:rsidRDefault="001D7F42" w:rsidP="001D7F42">
      <w:pPr>
        <w:pStyle w:val="paragraph"/>
      </w:pPr>
      <w:r w:rsidRPr="000223C2">
        <w:tab/>
        <w:t>(a)</w:t>
      </w:r>
      <w:r w:rsidRPr="000223C2">
        <w:tab/>
        <w:t>must, if an application is made by or on behalf of the person before the jury delivers its verdict on a count in the indictment in relation to the person; and</w:t>
      </w:r>
    </w:p>
    <w:p w:rsidR="001D7F42" w:rsidRPr="000223C2" w:rsidRDefault="001D7F42" w:rsidP="001D7F42">
      <w:pPr>
        <w:pStyle w:val="paragraph"/>
      </w:pPr>
      <w:r w:rsidRPr="000223C2">
        <w:tab/>
        <w:t>(b)</w:t>
      </w:r>
      <w:r w:rsidRPr="000223C2">
        <w:tab/>
        <w:t>may in its discretion (either before or after judgment without such an application);</w:t>
      </w:r>
    </w:p>
    <w:p w:rsidR="001D7F42" w:rsidRPr="000223C2" w:rsidRDefault="001D7F42" w:rsidP="001D7F42">
      <w:pPr>
        <w:pStyle w:val="subsection2"/>
      </w:pPr>
      <w:r w:rsidRPr="000223C2">
        <w:t>reserve a question of law, in relation to that count, which arises on the trial for the consideration of:</w:t>
      </w:r>
    </w:p>
    <w:p w:rsidR="001D7F42" w:rsidRPr="000223C2" w:rsidRDefault="001D7F42" w:rsidP="001D7F42">
      <w:pPr>
        <w:pStyle w:val="paragraph"/>
      </w:pPr>
      <w:r w:rsidRPr="000223C2">
        <w:tab/>
        <w:t>(c)</w:t>
      </w:r>
      <w:r w:rsidRPr="000223C2">
        <w:tab/>
        <w:t>a Full Court of the High Court; or</w:t>
      </w:r>
    </w:p>
    <w:p w:rsidR="001D7F42" w:rsidRPr="000223C2" w:rsidRDefault="001D7F42" w:rsidP="001D7F42">
      <w:pPr>
        <w:pStyle w:val="paragraph"/>
      </w:pPr>
      <w:r w:rsidRPr="000223C2">
        <w:tab/>
        <w:t>(d)</w:t>
      </w:r>
      <w:r w:rsidRPr="000223C2">
        <w:tab/>
        <w:t>a Full Court of the Supreme Court of the same State or Territory as the trial court.</w:t>
      </w:r>
    </w:p>
    <w:p w:rsidR="005F73CF" w:rsidRPr="000223C2" w:rsidRDefault="005F73CF" w:rsidP="005F73CF">
      <w:pPr>
        <w:pStyle w:val="subsection"/>
      </w:pPr>
      <w:r w:rsidRPr="000223C2">
        <w:tab/>
        <w:t>(2)</w:t>
      </w:r>
      <w:r w:rsidRPr="000223C2">
        <w:tab/>
        <w:t>If the accused person is convicted, and a question of law has been so reserved before judgment, the Court before which he or she was tried may either pronounce judgment on the conviction and respite execution of the judgment, or postpone the judgment until the question has been considered and decided, and may either commit the person convicted to prison or admit him or her to bail on recognizance with or without sureties, and in such sum as the Court thinks fit, conditioned to appear at such time and place as the Court directs and to render himself or herself in execution or to receive judgment as the case may be.</w:t>
      </w:r>
    </w:p>
    <w:p w:rsidR="005F73CF" w:rsidRPr="000223C2" w:rsidRDefault="005F73CF" w:rsidP="005F73CF">
      <w:pPr>
        <w:pStyle w:val="subsection"/>
      </w:pPr>
      <w:r w:rsidRPr="000223C2">
        <w:tab/>
        <w:t>(3)</w:t>
      </w:r>
      <w:r w:rsidRPr="000223C2">
        <w:tab/>
        <w:t>The presiding judge is thereupon required to state in a case signed by him or her the question of law so reserved with the special circumstances upon which it arose, and if it be reserved for the High Court the case shall be transmitted to the Registry of the High Court.</w:t>
      </w:r>
    </w:p>
    <w:p w:rsidR="005F73CF" w:rsidRPr="000223C2" w:rsidRDefault="005F73CF" w:rsidP="005F73CF">
      <w:pPr>
        <w:pStyle w:val="ActHead5"/>
      </w:pPr>
      <w:bookmarkStart w:id="125" w:name="_Toc170222993"/>
      <w:r w:rsidRPr="006532DC">
        <w:rPr>
          <w:rStyle w:val="CharSectno"/>
        </w:rPr>
        <w:t>73</w:t>
      </w:r>
      <w:r w:rsidRPr="000223C2">
        <w:t xml:space="preserve">  Hearing</w:t>
      </w:r>
      <w:bookmarkEnd w:id="125"/>
    </w:p>
    <w:p w:rsidR="005F73CF" w:rsidRPr="000223C2" w:rsidRDefault="005F73CF" w:rsidP="005F73CF">
      <w:pPr>
        <w:pStyle w:val="subsection"/>
      </w:pPr>
      <w:r w:rsidRPr="000223C2">
        <w:tab/>
      </w:r>
      <w:r w:rsidRPr="000223C2">
        <w:tab/>
        <w:t>Any question so reserved shall be heard and determined after argument by and on behalf of the Crown and the convicted person or persons if they desire that the question shall be argued, and the Court may:</w:t>
      </w:r>
    </w:p>
    <w:p w:rsidR="005F73CF" w:rsidRPr="000223C2" w:rsidRDefault="005F73CF" w:rsidP="005F73CF">
      <w:pPr>
        <w:pStyle w:val="paragraph"/>
      </w:pPr>
      <w:r w:rsidRPr="000223C2">
        <w:tab/>
        <w:t>(a)</w:t>
      </w:r>
      <w:r w:rsidRPr="000223C2">
        <w:tab/>
        <w:t>affirm the judgment given at the trial; or</w:t>
      </w:r>
    </w:p>
    <w:p w:rsidR="005F73CF" w:rsidRPr="000223C2" w:rsidRDefault="005F73CF" w:rsidP="005F73CF">
      <w:pPr>
        <w:pStyle w:val="paragraph"/>
      </w:pPr>
      <w:r w:rsidRPr="000223C2">
        <w:tab/>
        <w:t>(b)</w:t>
      </w:r>
      <w:r w:rsidRPr="000223C2">
        <w:tab/>
        <w:t>set aside the verdict and judgment and order a verdict of not guilty or other appropriate verdict to be entered; or</w:t>
      </w:r>
    </w:p>
    <w:p w:rsidR="005F73CF" w:rsidRPr="000223C2" w:rsidRDefault="005F73CF" w:rsidP="005F73CF">
      <w:pPr>
        <w:pStyle w:val="paragraph"/>
      </w:pPr>
      <w:r w:rsidRPr="000223C2">
        <w:tab/>
        <w:t>(c)</w:t>
      </w:r>
      <w:r w:rsidRPr="000223C2">
        <w:tab/>
        <w:t>arrest the judgment; or</w:t>
      </w:r>
    </w:p>
    <w:p w:rsidR="005F73CF" w:rsidRPr="000223C2" w:rsidRDefault="005F73CF" w:rsidP="005F73CF">
      <w:pPr>
        <w:pStyle w:val="paragraph"/>
      </w:pPr>
      <w:r w:rsidRPr="000223C2">
        <w:tab/>
        <w:t>(d)</w:t>
      </w:r>
      <w:r w:rsidRPr="000223C2">
        <w:tab/>
        <w:t>amend the judgment; or</w:t>
      </w:r>
    </w:p>
    <w:p w:rsidR="005F73CF" w:rsidRPr="000223C2" w:rsidRDefault="005F73CF" w:rsidP="005F73CF">
      <w:pPr>
        <w:pStyle w:val="paragraph"/>
      </w:pPr>
      <w:r w:rsidRPr="000223C2">
        <w:tab/>
        <w:t>(e)</w:t>
      </w:r>
      <w:r w:rsidRPr="000223C2">
        <w:tab/>
        <w:t>order a new trial; or</w:t>
      </w:r>
    </w:p>
    <w:p w:rsidR="005F73CF" w:rsidRPr="000223C2" w:rsidRDefault="005F73CF" w:rsidP="005F73CF">
      <w:pPr>
        <w:pStyle w:val="paragraph"/>
      </w:pPr>
      <w:r w:rsidRPr="000223C2">
        <w:tab/>
        <w:t>(f)</w:t>
      </w:r>
      <w:r w:rsidRPr="000223C2">
        <w:tab/>
        <w:t>make such other order as justice requires;</w:t>
      </w:r>
    </w:p>
    <w:p w:rsidR="005F73CF" w:rsidRPr="000223C2" w:rsidRDefault="005F73CF" w:rsidP="005F73CF">
      <w:pPr>
        <w:pStyle w:val="subsection2"/>
      </w:pPr>
      <w:r w:rsidRPr="000223C2">
        <w:t>or the Court may send the case back to be amended or restated.</w:t>
      </w:r>
    </w:p>
    <w:p w:rsidR="005F73CF" w:rsidRPr="000223C2" w:rsidRDefault="005F73CF" w:rsidP="005F73CF">
      <w:pPr>
        <w:pStyle w:val="ActHead5"/>
      </w:pPr>
      <w:bookmarkStart w:id="126" w:name="_Toc170222994"/>
      <w:r w:rsidRPr="006532DC">
        <w:rPr>
          <w:rStyle w:val="CharSectno"/>
        </w:rPr>
        <w:t>74</w:t>
      </w:r>
      <w:r w:rsidRPr="000223C2">
        <w:t xml:space="preserve">  Effect of order of </w:t>
      </w:r>
      <w:smartTag w:uri="urn:schemas-microsoft-com:office:smarttags" w:element="Street">
        <w:smartTag w:uri="urn:schemas-microsoft-com:office:smarttags" w:element="address">
          <w:r w:rsidRPr="000223C2">
            <w:t>Full Court</w:t>
          </w:r>
        </w:smartTag>
      </w:smartTag>
      <w:bookmarkEnd w:id="126"/>
    </w:p>
    <w:p w:rsidR="005F73CF" w:rsidRPr="000223C2" w:rsidRDefault="005F73CF" w:rsidP="005F73CF">
      <w:pPr>
        <w:pStyle w:val="subsection"/>
      </w:pPr>
      <w:r w:rsidRPr="000223C2">
        <w:tab/>
        <w:t>(1)</w:t>
      </w:r>
      <w:r w:rsidRPr="000223C2">
        <w:tab/>
        <w:t>The proper officer of the Court by which the question reserved was determined shall certify the judgment of the Court under his or her hand and the seal of the Court to the proper officer of the Court in which the trial was had, who shall enter the same on the original record.</w:t>
      </w:r>
    </w:p>
    <w:p w:rsidR="005F73CF" w:rsidRPr="000223C2" w:rsidRDefault="005F73CF" w:rsidP="005F73CF">
      <w:pPr>
        <w:pStyle w:val="subsection"/>
      </w:pPr>
      <w:r w:rsidRPr="000223C2">
        <w:tab/>
        <w:t>(2)</w:t>
      </w:r>
      <w:r w:rsidRPr="000223C2">
        <w:tab/>
        <w:t>If the convicted person is in custody, the proper officer of the Court by which the question reserved was determined shall also forthwith transmit another certificate of the same tenor under his or her hand and the seal of the Court to the superintendent of the prison or other person who has the custody of the convicted person. The certificate shall be a sufficient warrant to all persons for the execution of the judgment if it is certified to have been affirmed or as it is certified to be amended, and execution shall thereupon be executed upon the judgment as affirmed or amended: And if the judgment is set aside or arrested the certificate shall be a sufficient warrant for the discharge of the convicted person from further imprisonment under that judgment, and in that case the superintendent is required forthwith to discharge him or her from imprisonment under that judgment, and if he or she is at large on bail the recognizance of bail shall be vacated at the next criminal sitting of the Court in which the trial was had: And if that Court is directed to pronounce judgment, judgment shall be pronounced at the next criminal sitting of the Court at which the convicted person appears to receive judgment.</w:t>
      </w:r>
    </w:p>
    <w:p w:rsidR="005F73CF" w:rsidRPr="000223C2" w:rsidRDefault="005F73CF" w:rsidP="005F73CF">
      <w:pPr>
        <w:pStyle w:val="ActHead5"/>
      </w:pPr>
      <w:bookmarkStart w:id="127" w:name="_Toc170222995"/>
      <w:r w:rsidRPr="006532DC">
        <w:rPr>
          <w:rStyle w:val="CharSectno"/>
        </w:rPr>
        <w:t>75</w:t>
      </w:r>
      <w:r w:rsidRPr="000223C2">
        <w:t xml:space="preserve">  Certain errors not to avoid conviction</w:t>
      </w:r>
      <w:bookmarkEnd w:id="127"/>
    </w:p>
    <w:p w:rsidR="005F73CF" w:rsidRPr="000223C2" w:rsidRDefault="005F73CF" w:rsidP="005F73CF">
      <w:pPr>
        <w:pStyle w:val="subsection"/>
      </w:pPr>
      <w:r w:rsidRPr="000223C2">
        <w:tab/>
      </w:r>
      <w:r w:rsidRPr="000223C2">
        <w:tab/>
        <w:t>A conviction cannot be set aside upon the ground of the improper admission of evidence if it appears to the Court that the evidence was merely of a formal character or not material, nor upon the ground of the improper admission of evidence adduced for the defence.</w:t>
      </w:r>
    </w:p>
    <w:p w:rsidR="005F73CF" w:rsidRPr="000223C2" w:rsidRDefault="005F73CF" w:rsidP="005F73CF">
      <w:pPr>
        <w:pStyle w:val="ActHead5"/>
      </w:pPr>
      <w:bookmarkStart w:id="128" w:name="_Toc170222996"/>
      <w:r w:rsidRPr="006532DC">
        <w:rPr>
          <w:rStyle w:val="CharSectno"/>
        </w:rPr>
        <w:t>76</w:t>
      </w:r>
      <w:r w:rsidRPr="000223C2">
        <w:t xml:space="preserve">  Appeal from arrest of judgment</w:t>
      </w:r>
      <w:bookmarkEnd w:id="128"/>
    </w:p>
    <w:p w:rsidR="001D7F42" w:rsidRPr="000223C2" w:rsidRDefault="001D7F42" w:rsidP="001D7F42">
      <w:pPr>
        <w:pStyle w:val="subsection"/>
      </w:pPr>
      <w:r w:rsidRPr="000223C2">
        <w:tab/>
        <w:t>(1)</w:t>
      </w:r>
      <w:r w:rsidRPr="000223C2">
        <w:tab/>
        <w:t>This section applies if a Court, other than:</w:t>
      </w:r>
    </w:p>
    <w:p w:rsidR="001D7F42" w:rsidRPr="000223C2" w:rsidRDefault="001D7F42" w:rsidP="001D7F42">
      <w:pPr>
        <w:pStyle w:val="paragraph"/>
      </w:pPr>
      <w:r w:rsidRPr="000223C2">
        <w:tab/>
        <w:t>(a)</w:t>
      </w:r>
      <w:r w:rsidRPr="000223C2">
        <w:tab/>
        <w:t>the Federal Court of Australia; or</w:t>
      </w:r>
    </w:p>
    <w:p w:rsidR="001D7F42" w:rsidRPr="000223C2" w:rsidRDefault="001D7F42" w:rsidP="001D7F42">
      <w:pPr>
        <w:pStyle w:val="paragraph"/>
      </w:pPr>
      <w:r w:rsidRPr="000223C2">
        <w:tab/>
        <w:t>(b)</w:t>
      </w:r>
      <w:r w:rsidRPr="000223C2">
        <w:tab/>
        <w:t>the Supreme Court of a Territory (other than the Australian Capital Territory or the Northern Territory);</w:t>
      </w:r>
    </w:p>
    <w:p w:rsidR="001D7F42" w:rsidRPr="000223C2" w:rsidRDefault="001D7F42" w:rsidP="001D7F42">
      <w:pPr>
        <w:pStyle w:val="subsection2"/>
      </w:pPr>
      <w:r w:rsidRPr="000223C2">
        <w:t>convicts an accused person on indictment for an offence against the laws of the Commonwealth.</w:t>
      </w:r>
    </w:p>
    <w:p w:rsidR="001D7F42" w:rsidRPr="000223C2" w:rsidRDefault="001D7F42" w:rsidP="001D7F42">
      <w:pPr>
        <w:pStyle w:val="subsection"/>
      </w:pPr>
      <w:r w:rsidRPr="000223C2">
        <w:tab/>
        <w:t>(1A)</w:t>
      </w:r>
      <w:r w:rsidRPr="000223C2">
        <w:tab/>
        <w:t xml:space="preserve">If the Court (the </w:t>
      </w:r>
      <w:r w:rsidRPr="000223C2">
        <w:rPr>
          <w:b/>
          <w:i/>
        </w:rPr>
        <w:t>trial court</w:t>
      </w:r>
      <w:r w:rsidRPr="000223C2">
        <w:t>) before which the accused person is convicted arrests judgment at the trial, the Court must on the application of counsel for the prosecution state a case for the consideration of:</w:t>
      </w:r>
    </w:p>
    <w:p w:rsidR="001D7F42" w:rsidRPr="000223C2" w:rsidRDefault="001D7F42" w:rsidP="001D7F42">
      <w:pPr>
        <w:pStyle w:val="paragraph"/>
      </w:pPr>
      <w:r w:rsidRPr="000223C2">
        <w:tab/>
        <w:t>(a)</w:t>
      </w:r>
      <w:r w:rsidRPr="000223C2">
        <w:tab/>
        <w:t>a Full Court of the High Court; or</w:t>
      </w:r>
    </w:p>
    <w:p w:rsidR="001D7F42" w:rsidRPr="000223C2" w:rsidRDefault="001D7F42" w:rsidP="001D7F42">
      <w:pPr>
        <w:pStyle w:val="paragraph"/>
      </w:pPr>
      <w:r w:rsidRPr="000223C2">
        <w:tab/>
        <w:t>(b)</w:t>
      </w:r>
      <w:r w:rsidRPr="000223C2">
        <w:tab/>
        <w:t>a Full Court of the Supreme Court of the same State or Territory as the trial court.</w:t>
      </w:r>
    </w:p>
    <w:p w:rsidR="005F73CF" w:rsidRPr="000223C2" w:rsidRDefault="005F73CF" w:rsidP="005F73CF">
      <w:pPr>
        <w:pStyle w:val="subsection"/>
      </w:pPr>
      <w:r w:rsidRPr="000223C2">
        <w:tab/>
        <w:t>(2)</w:t>
      </w:r>
      <w:r w:rsidRPr="000223C2">
        <w:tab/>
        <w:t xml:space="preserve">On the hearing of the case the </w:t>
      </w:r>
      <w:smartTag w:uri="urn:schemas-microsoft-com:office:smarttags" w:element="Street">
        <w:smartTag w:uri="urn:schemas-microsoft-com:office:smarttags" w:element="address">
          <w:r w:rsidRPr="000223C2">
            <w:t>Full Court</w:t>
          </w:r>
        </w:smartTag>
      </w:smartTag>
      <w:r w:rsidRPr="000223C2">
        <w:t xml:space="preserve"> may affirm or reverse the order arresting judgment. If the order is reversed the Court shall direct that judgment be pronounced upon the offender, and he or she shall be ordered to appear at such time and place as the Court directs to receive judgment, and </w:t>
      </w:r>
      <w:r w:rsidR="00667DAF" w:rsidRPr="000223C2">
        <w:t>an issuing officer (within the meaning of Part</w:t>
      </w:r>
      <w:r w:rsidR="007708ED" w:rsidRPr="000223C2">
        <w:t> </w:t>
      </w:r>
      <w:r w:rsidR="00667DAF" w:rsidRPr="000223C2">
        <w:t xml:space="preserve">IAA of the </w:t>
      </w:r>
      <w:r w:rsidR="00667DAF" w:rsidRPr="000223C2">
        <w:rPr>
          <w:i/>
        </w:rPr>
        <w:t>Crimes Act 1914</w:t>
      </w:r>
      <w:r w:rsidR="00667DAF" w:rsidRPr="000223C2">
        <w:t>) may issue a</w:t>
      </w:r>
      <w:r w:rsidRPr="000223C2">
        <w:t xml:space="preserve"> warrant for the arrest of the offender.</w:t>
      </w:r>
    </w:p>
    <w:p w:rsidR="005F73CF" w:rsidRPr="000223C2" w:rsidRDefault="005F73CF" w:rsidP="005F73CF">
      <w:pPr>
        <w:pStyle w:val="subsection"/>
      </w:pPr>
      <w:r w:rsidRPr="000223C2">
        <w:tab/>
        <w:t>(3)</w:t>
      </w:r>
      <w:r w:rsidRPr="000223C2">
        <w:tab/>
        <w:t xml:space="preserve">An offender so arrested may be admitted to bail by order of the Court which may be made in Court or </w:t>
      </w:r>
      <w:r w:rsidR="00E12932" w:rsidRPr="000223C2">
        <w:t>otherwise</w:t>
      </w:r>
      <w:r w:rsidRPr="000223C2">
        <w:t>, at the time when the order directing judgment to be pronounced is made or afterwards.</w:t>
      </w:r>
    </w:p>
    <w:p w:rsidR="005F73CF" w:rsidRPr="000223C2" w:rsidRDefault="005F73CF" w:rsidP="005F73CF">
      <w:pPr>
        <w:pStyle w:val="ActHead5"/>
      </w:pPr>
      <w:bookmarkStart w:id="129" w:name="_Toc170222997"/>
      <w:r w:rsidRPr="006532DC">
        <w:rPr>
          <w:rStyle w:val="CharSectno"/>
        </w:rPr>
        <w:t>77</w:t>
      </w:r>
      <w:r w:rsidRPr="000223C2">
        <w:t xml:space="preserve">  No other appeal</w:t>
      </w:r>
      <w:bookmarkEnd w:id="129"/>
    </w:p>
    <w:p w:rsidR="005F73CF" w:rsidRPr="000223C2" w:rsidRDefault="005F73CF" w:rsidP="005F73CF">
      <w:pPr>
        <w:pStyle w:val="subsection"/>
      </w:pPr>
      <w:r w:rsidRPr="000223C2">
        <w:tab/>
      </w:r>
      <w:r w:rsidRPr="000223C2">
        <w:tab/>
        <w:t>Except as aforesaid, and except in the case of error apparent on the face of the proceedings, an appeal shall not without the special leave of the High Court be brought to the High Court from a judgment or sentence pronounced on the trial of a person charged with an indictable offence against the laws of the Commonwealth.</w:t>
      </w:r>
    </w:p>
    <w:p w:rsidR="005F73CF" w:rsidRPr="000223C2" w:rsidRDefault="005F73CF" w:rsidP="00FC289D">
      <w:pPr>
        <w:pStyle w:val="ActHead2"/>
        <w:pageBreakBefore/>
      </w:pPr>
      <w:bookmarkStart w:id="130" w:name="_Toc170222998"/>
      <w:r w:rsidRPr="006532DC">
        <w:rPr>
          <w:rStyle w:val="CharPartNo"/>
        </w:rPr>
        <w:t>Part</w:t>
      </w:r>
      <w:r w:rsidR="007708ED" w:rsidRPr="006532DC">
        <w:rPr>
          <w:rStyle w:val="CharPartNo"/>
        </w:rPr>
        <w:t> </w:t>
      </w:r>
      <w:r w:rsidRPr="006532DC">
        <w:rPr>
          <w:rStyle w:val="CharPartNo"/>
        </w:rPr>
        <w:t>XA</w:t>
      </w:r>
      <w:r w:rsidRPr="000223C2">
        <w:t>—</w:t>
      </w:r>
      <w:r w:rsidRPr="006532DC">
        <w:rPr>
          <w:rStyle w:val="CharPartText"/>
        </w:rPr>
        <w:t>Procedure of the High Court</w:t>
      </w:r>
      <w:bookmarkEnd w:id="130"/>
    </w:p>
    <w:p w:rsidR="005F73CF" w:rsidRPr="000223C2" w:rsidRDefault="009D5C85" w:rsidP="005F73CF">
      <w:pPr>
        <w:pStyle w:val="ActHead3"/>
      </w:pPr>
      <w:bookmarkStart w:id="131" w:name="_Toc170222999"/>
      <w:r w:rsidRPr="006532DC">
        <w:rPr>
          <w:rStyle w:val="CharDivNo"/>
        </w:rPr>
        <w:t>Division 1</w:t>
      </w:r>
      <w:r w:rsidR="005F73CF" w:rsidRPr="000223C2">
        <w:t>—</w:t>
      </w:r>
      <w:r w:rsidR="005F73CF" w:rsidRPr="006532DC">
        <w:rPr>
          <w:rStyle w:val="CharDivText"/>
        </w:rPr>
        <w:t>Trials</w:t>
      </w:r>
      <w:bookmarkEnd w:id="131"/>
    </w:p>
    <w:p w:rsidR="005F73CF" w:rsidRPr="000223C2" w:rsidRDefault="005F73CF" w:rsidP="005F73CF">
      <w:pPr>
        <w:pStyle w:val="ActHead5"/>
      </w:pPr>
      <w:bookmarkStart w:id="132" w:name="_Toc170223000"/>
      <w:r w:rsidRPr="006532DC">
        <w:rPr>
          <w:rStyle w:val="CharSectno"/>
        </w:rPr>
        <w:t>77A</w:t>
      </w:r>
      <w:r w:rsidRPr="000223C2">
        <w:t xml:space="preserve">  Trial without jury</w:t>
      </w:r>
      <w:bookmarkEnd w:id="132"/>
    </w:p>
    <w:p w:rsidR="005F73CF" w:rsidRPr="000223C2" w:rsidRDefault="005F73CF" w:rsidP="005F73CF">
      <w:pPr>
        <w:pStyle w:val="subsection"/>
      </w:pPr>
      <w:r w:rsidRPr="000223C2">
        <w:tab/>
      </w:r>
      <w:r w:rsidRPr="000223C2">
        <w:tab/>
        <w:t>In every suit in the High Court, unless the Court otherwise orders, the trial shall be by a Justice without a jury.</w:t>
      </w:r>
    </w:p>
    <w:p w:rsidR="005F73CF" w:rsidRPr="000223C2" w:rsidRDefault="005F73CF" w:rsidP="005F73CF">
      <w:pPr>
        <w:pStyle w:val="ActHead5"/>
      </w:pPr>
      <w:bookmarkStart w:id="133" w:name="_Toc170223001"/>
      <w:r w:rsidRPr="006532DC">
        <w:rPr>
          <w:rStyle w:val="CharSectno"/>
        </w:rPr>
        <w:t>77B</w:t>
      </w:r>
      <w:r w:rsidRPr="000223C2">
        <w:t xml:space="preserve">  Power of High Court to direct trial with jury</w:t>
      </w:r>
      <w:bookmarkEnd w:id="133"/>
    </w:p>
    <w:p w:rsidR="005F73CF" w:rsidRPr="000223C2" w:rsidRDefault="005F73CF" w:rsidP="005F73CF">
      <w:pPr>
        <w:pStyle w:val="subsection"/>
      </w:pPr>
      <w:r w:rsidRPr="000223C2">
        <w:tab/>
      </w:r>
      <w:r w:rsidRPr="000223C2">
        <w:tab/>
        <w:t>The High Court may, in any suit in which the ends of justice appear to render it expedient to do so, direct the trial with a jury of the suit or of an issue of fact, and may for that purpose make all such orders, issue all such writs and cause all such proceedings to be had and taken as the Court thinks necessary, and upon the finding of the jury the Court may give such decision and pronounce such judgment as the case requires.</w:t>
      </w:r>
    </w:p>
    <w:p w:rsidR="005F73CF" w:rsidRPr="000223C2" w:rsidRDefault="005F73CF" w:rsidP="005F73CF">
      <w:pPr>
        <w:pStyle w:val="ActHead5"/>
      </w:pPr>
      <w:bookmarkStart w:id="134" w:name="_Toc170223002"/>
      <w:r w:rsidRPr="006532DC">
        <w:rPr>
          <w:rStyle w:val="CharSectno"/>
        </w:rPr>
        <w:t>77C</w:t>
      </w:r>
      <w:r w:rsidRPr="000223C2">
        <w:t xml:space="preserve">  Trial of an issue and new trials</w:t>
      </w:r>
      <w:bookmarkEnd w:id="134"/>
    </w:p>
    <w:p w:rsidR="005F73CF" w:rsidRPr="000223C2" w:rsidRDefault="005F73CF" w:rsidP="005F73CF">
      <w:pPr>
        <w:pStyle w:val="subsection"/>
      </w:pPr>
      <w:r w:rsidRPr="000223C2">
        <w:tab/>
        <w:t>(1)</w:t>
      </w:r>
      <w:r w:rsidRPr="000223C2">
        <w:tab/>
        <w:t>The High Court may, in any case in which the Court directs the trial of an issue or grants a new trial, impose such conditions on a party, and direct such submissions to be made by a party, for the purpose of the trial or new trial as are just.</w:t>
      </w:r>
    </w:p>
    <w:p w:rsidR="005F73CF" w:rsidRPr="000223C2" w:rsidRDefault="005F73CF" w:rsidP="005F73CF">
      <w:pPr>
        <w:pStyle w:val="subsection"/>
      </w:pPr>
      <w:r w:rsidRPr="000223C2">
        <w:tab/>
        <w:t>(2)</w:t>
      </w:r>
      <w:r w:rsidRPr="000223C2">
        <w:tab/>
        <w:t>Where the High Court grants a new trial, the Court may:</w:t>
      </w:r>
    </w:p>
    <w:p w:rsidR="005F73CF" w:rsidRPr="000223C2" w:rsidRDefault="005F73CF" w:rsidP="005F73CF">
      <w:pPr>
        <w:pStyle w:val="paragraph"/>
      </w:pPr>
      <w:r w:rsidRPr="000223C2">
        <w:tab/>
        <w:t>(a)</w:t>
      </w:r>
      <w:r w:rsidRPr="000223C2">
        <w:tab/>
        <w:t>grant the new trial, either generally or on particular issues only, as the Court thinks fit; and</w:t>
      </w:r>
    </w:p>
    <w:p w:rsidR="005F73CF" w:rsidRPr="000223C2" w:rsidRDefault="005F73CF" w:rsidP="005F73CF">
      <w:pPr>
        <w:pStyle w:val="paragraph"/>
      </w:pPr>
      <w:r w:rsidRPr="000223C2">
        <w:tab/>
        <w:t>(b)</w:t>
      </w:r>
      <w:r w:rsidRPr="000223C2">
        <w:tab/>
        <w:t>order that testimony of a witness examined at the former trial may be used in the new trial in such manner as is specified in the order.</w:t>
      </w:r>
    </w:p>
    <w:p w:rsidR="005F73CF" w:rsidRPr="000223C2" w:rsidRDefault="005F73CF" w:rsidP="005F73CF">
      <w:pPr>
        <w:pStyle w:val="ActHead5"/>
      </w:pPr>
      <w:bookmarkStart w:id="135" w:name="_Toc170223003"/>
      <w:r w:rsidRPr="006532DC">
        <w:rPr>
          <w:rStyle w:val="CharSectno"/>
        </w:rPr>
        <w:t>77D</w:t>
      </w:r>
      <w:r w:rsidRPr="000223C2">
        <w:t xml:space="preserve">  Juries</w:t>
      </w:r>
      <w:bookmarkEnd w:id="135"/>
    </w:p>
    <w:p w:rsidR="005F73CF" w:rsidRPr="000223C2" w:rsidRDefault="005F73CF" w:rsidP="005F73CF">
      <w:pPr>
        <w:pStyle w:val="subsection"/>
      </w:pPr>
      <w:r w:rsidRPr="000223C2">
        <w:tab/>
        <w:t>(1)</w:t>
      </w:r>
      <w:r w:rsidRPr="000223C2">
        <w:tab/>
        <w:t xml:space="preserve">Subject to </w:t>
      </w:r>
      <w:r w:rsidR="002D481D" w:rsidRPr="000223C2">
        <w:t>subsection (</w:t>
      </w:r>
      <w:r w:rsidRPr="000223C2">
        <w:t>4) and to any other law of the Commonwealth, the laws in force in a State or Territory relating to:</w:t>
      </w:r>
    </w:p>
    <w:p w:rsidR="005F73CF" w:rsidRPr="000223C2" w:rsidRDefault="005F73CF" w:rsidP="005F73CF">
      <w:pPr>
        <w:pStyle w:val="paragraph"/>
      </w:pPr>
      <w:r w:rsidRPr="000223C2">
        <w:tab/>
        <w:t>(a)</w:t>
      </w:r>
      <w:r w:rsidRPr="000223C2">
        <w:tab/>
        <w:t>the qualification of jurors;</w:t>
      </w:r>
    </w:p>
    <w:p w:rsidR="005F73CF" w:rsidRPr="000223C2" w:rsidRDefault="005F73CF" w:rsidP="005F73CF">
      <w:pPr>
        <w:pStyle w:val="paragraph"/>
      </w:pPr>
      <w:r w:rsidRPr="000223C2">
        <w:tab/>
        <w:t>(b)</w:t>
      </w:r>
      <w:r w:rsidRPr="000223C2">
        <w:tab/>
        <w:t>the preparation of jury lists and jury panels;</w:t>
      </w:r>
    </w:p>
    <w:p w:rsidR="005F73CF" w:rsidRPr="000223C2" w:rsidRDefault="005F73CF" w:rsidP="005F73CF">
      <w:pPr>
        <w:pStyle w:val="paragraph"/>
      </w:pPr>
      <w:r w:rsidRPr="000223C2">
        <w:tab/>
        <w:t>(c)</w:t>
      </w:r>
      <w:r w:rsidRPr="000223C2">
        <w:tab/>
        <w:t>the summoning, attendance and impanelling of juries;</w:t>
      </w:r>
    </w:p>
    <w:p w:rsidR="005F73CF" w:rsidRPr="000223C2" w:rsidRDefault="005F73CF" w:rsidP="005F73CF">
      <w:pPr>
        <w:pStyle w:val="paragraph"/>
      </w:pPr>
      <w:r w:rsidRPr="000223C2">
        <w:tab/>
        <w:t>(d)</w:t>
      </w:r>
      <w:r w:rsidRPr="000223C2">
        <w:tab/>
        <w:t>the number of jurors;</w:t>
      </w:r>
    </w:p>
    <w:p w:rsidR="005F73CF" w:rsidRPr="000223C2" w:rsidRDefault="005F73CF" w:rsidP="005F73CF">
      <w:pPr>
        <w:pStyle w:val="paragraph"/>
      </w:pPr>
      <w:r w:rsidRPr="000223C2">
        <w:tab/>
        <w:t>(e)</w:t>
      </w:r>
      <w:r w:rsidRPr="000223C2">
        <w:tab/>
        <w:t>the right of challenge;</w:t>
      </w:r>
    </w:p>
    <w:p w:rsidR="005F73CF" w:rsidRPr="000223C2" w:rsidRDefault="005F73CF" w:rsidP="005F73CF">
      <w:pPr>
        <w:pStyle w:val="paragraph"/>
      </w:pPr>
      <w:r w:rsidRPr="000223C2">
        <w:tab/>
        <w:t>(f)</w:t>
      </w:r>
      <w:r w:rsidRPr="000223C2">
        <w:tab/>
        <w:t>the discharge of juries;</w:t>
      </w:r>
    </w:p>
    <w:p w:rsidR="005F73CF" w:rsidRPr="000223C2" w:rsidRDefault="005F73CF" w:rsidP="005F73CF">
      <w:pPr>
        <w:pStyle w:val="paragraph"/>
      </w:pPr>
      <w:r w:rsidRPr="000223C2">
        <w:tab/>
        <w:t>(g)</w:t>
      </w:r>
      <w:r w:rsidRPr="000223C2">
        <w:tab/>
        <w:t>the disagreement of jurors;</w:t>
      </w:r>
    </w:p>
    <w:p w:rsidR="005F73CF" w:rsidRPr="000223C2" w:rsidRDefault="005F73CF" w:rsidP="005F73CF">
      <w:pPr>
        <w:pStyle w:val="paragraph"/>
      </w:pPr>
      <w:r w:rsidRPr="000223C2">
        <w:tab/>
        <w:t>(h)</w:t>
      </w:r>
      <w:r w:rsidRPr="000223C2">
        <w:tab/>
        <w:t>the remuneration of jurors; and</w:t>
      </w:r>
    </w:p>
    <w:p w:rsidR="005F73CF" w:rsidRPr="000223C2" w:rsidRDefault="005F73CF" w:rsidP="005F73CF">
      <w:pPr>
        <w:pStyle w:val="paragraph"/>
      </w:pPr>
      <w:r w:rsidRPr="000223C2">
        <w:tab/>
        <w:t>(j)</w:t>
      </w:r>
      <w:r w:rsidRPr="000223C2">
        <w:tab/>
        <w:t>other matters concerning jurors after they have been summoned, appointed or sworn;</w:t>
      </w:r>
    </w:p>
    <w:p w:rsidR="005F73CF" w:rsidRPr="000223C2" w:rsidRDefault="005F73CF" w:rsidP="005F73CF">
      <w:pPr>
        <w:pStyle w:val="subsection2"/>
      </w:pPr>
      <w:r w:rsidRPr="000223C2">
        <w:t>that apply for the purposes of the trial of civil proceedings in the Supreme Court of that State or Territory extend and shall be applied in civil matters in which a trial is had with a jury in the High Court in that State or Territory.</w:t>
      </w:r>
    </w:p>
    <w:p w:rsidR="005F73CF" w:rsidRPr="000223C2" w:rsidRDefault="005F73CF" w:rsidP="005F73CF">
      <w:pPr>
        <w:pStyle w:val="subsection"/>
      </w:pPr>
      <w:r w:rsidRPr="000223C2">
        <w:tab/>
        <w:t>(2)</w:t>
      </w:r>
      <w:r w:rsidRPr="000223C2">
        <w:tab/>
        <w:t xml:space="preserve">Subject to </w:t>
      </w:r>
      <w:r w:rsidR="002D481D" w:rsidRPr="000223C2">
        <w:t>subsection (</w:t>
      </w:r>
      <w:r w:rsidRPr="000223C2">
        <w:t xml:space="preserve">4) and to any other law of the Commonwealth, the laws in force in a State or Territory relating to the matters mentioned in </w:t>
      </w:r>
      <w:r w:rsidR="002D481D" w:rsidRPr="000223C2">
        <w:t>paragraphs (</w:t>
      </w:r>
      <w:r w:rsidRPr="000223C2">
        <w:t>1)(a) to (j), inclusive, that apply for the purposes of the trial of criminal matters in the Supreme Court of that State or Territory extend and shall be applied in the trial of indictable offences in the High Court in that State or Territory.</w:t>
      </w:r>
    </w:p>
    <w:p w:rsidR="005F73CF" w:rsidRPr="000223C2" w:rsidRDefault="005F73CF" w:rsidP="005F73CF">
      <w:pPr>
        <w:pStyle w:val="subsection"/>
      </w:pPr>
      <w:r w:rsidRPr="000223C2">
        <w:tab/>
        <w:t>(3)</w:t>
      </w:r>
      <w:r w:rsidRPr="000223C2">
        <w:tab/>
        <w:t xml:space="preserve">For the purposes of a trial of a civil or criminal matter in the High Court in a State or Territory as mentioned in </w:t>
      </w:r>
      <w:r w:rsidR="002D481D" w:rsidRPr="000223C2">
        <w:t>subsection (</w:t>
      </w:r>
      <w:r w:rsidRPr="000223C2">
        <w:t>1) or (2), the lists of jurors made for the purposes of the Supreme Court of the State or Territory shall be deemed to have been made as well for the purposes of the High Court.</w:t>
      </w:r>
    </w:p>
    <w:p w:rsidR="005F73CF" w:rsidRPr="000223C2" w:rsidRDefault="005F73CF" w:rsidP="005F73CF">
      <w:pPr>
        <w:pStyle w:val="subsection"/>
      </w:pPr>
      <w:r w:rsidRPr="000223C2">
        <w:tab/>
        <w:t>(4)</w:t>
      </w:r>
      <w:r w:rsidRPr="000223C2">
        <w:tab/>
        <w:t>The precept for a jury shall be issued by the Registrar or such other officer of the High Court as the Court directs, and the Marshal shall prepare the jury panels and summon jurors.</w:t>
      </w:r>
    </w:p>
    <w:p w:rsidR="005F73CF" w:rsidRPr="000223C2" w:rsidRDefault="005F73CF" w:rsidP="005F73CF">
      <w:pPr>
        <w:pStyle w:val="subsection"/>
      </w:pPr>
      <w:r w:rsidRPr="000223C2">
        <w:tab/>
        <w:t>(5)</w:t>
      </w:r>
      <w:r w:rsidRPr="000223C2">
        <w:tab/>
        <w:t>An officer of a State or Territory who has the custody of a jury list shall furnish a copy of the list to the proper officer of the Commonwealth on demand and on payment of a reasonable fee.</w:t>
      </w:r>
    </w:p>
    <w:p w:rsidR="005F73CF" w:rsidRPr="000223C2" w:rsidRDefault="005F73CF" w:rsidP="00FC289D">
      <w:pPr>
        <w:pStyle w:val="ActHead3"/>
        <w:pageBreakBefore/>
      </w:pPr>
      <w:bookmarkStart w:id="136" w:name="_Toc170223004"/>
      <w:r w:rsidRPr="006532DC">
        <w:rPr>
          <w:rStyle w:val="CharDivNo"/>
        </w:rPr>
        <w:t>Division</w:t>
      </w:r>
      <w:r w:rsidR="002D481D" w:rsidRPr="006532DC">
        <w:rPr>
          <w:rStyle w:val="CharDivNo"/>
        </w:rPr>
        <w:t> </w:t>
      </w:r>
      <w:r w:rsidRPr="006532DC">
        <w:rPr>
          <w:rStyle w:val="CharDivNo"/>
        </w:rPr>
        <w:t>2</w:t>
      </w:r>
      <w:r w:rsidRPr="000223C2">
        <w:t>—</w:t>
      </w:r>
      <w:r w:rsidRPr="006532DC">
        <w:rPr>
          <w:rStyle w:val="CharDivText"/>
        </w:rPr>
        <w:t>Evidence</w:t>
      </w:r>
      <w:bookmarkEnd w:id="136"/>
    </w:p>
    <w:p w:rsidR="005F73CF" w:rsidRPr="000223C2" w:rsidRDefault="005F73CF" w:rsidP="005F73CF">
      <w:pPr>
        <w:pStyle w:val="ActHead5"/>
      </w:pPr>
      <w:bookmarkStart w:id="137" w:name="_Toc170223005"/>
      <w:r w:rsidRPr="006532DC">
        <w:rPr>
          <w:rStyle w:val="CharSectno"/>
        </w:rPr>
        <w:t>77E</w:t>
      </w:r>
      <w:r w:rsidRPr="000223C2">
        <w:t xml:space="preserve">  Production of books</w:t>
      </w:r>
      <w:bookmarkEnd w:id="137"/>
    </w:p>
    <w:p w:rsidR="005F73CF" w:rsidRPr="000223C2" w:rsidRDefault="005F73CF" w:rsidP="005F73CF">
      <w:pPr>
        <w:pStyle w:val="subsection"/>
      </w:pPr>
      <w:r w:rsidRPr="000223C2">
        <w:tab/>
        <w:t>(1)</w:t>
      </w:r>
      <w:r w:rsidRPr="000223C2">
        <w:tab/>
        <w:t>The High Court may in any suit order a party to produce any books or writings in his or her possession or power that contain evidence pertinent to any issue in the suit.</w:t>
      </w:r>
    </w:p>
    <w:p w:rsidR="005F73CF" w:rsidRPr="000223C2" w:rsidRDefault="005F73CF" w:rsidP="005F73CF">
      <w:pPr>
        <w:pStyle w:val="subsection"/>
      </w:pPr>
      <w:r w:rsidRPr="000223C2">
        <w:tab/>
        <w:t>(2)</w:t>
      </w:r>
      <w:r w:rsidRPr="000223C2">
        <w:tab/>
        <w:t xml:space="preserve">If a party fails to comply with an order under </w:t>
      </w:r>
      <w:r w:rsidR="002D481D" w:rsidRPr="000223C2">
        <w:t>subsection (</w:t>
      </w:r>
      <w:r w:rsidRPr="000223C2">
        <w:t>1), the High Court may:</w:t>
      </w:r>
    </w:p>
    <w:p w:rsidR="005F73CF" w:rsidRPr="000223C2" w:rsidRDefault="005F73CF" w:rsidP="005F73CF">
      <w:pPr>
        <w:pStyle w:val="paragraph"/>
      </w:pPr>
      <w:r w:rsidRPr="000223C2">
        <w:tab/>
        <w:t>(a)</w:t>
      </w:r>
      <w:r w:rsidRPr="000223C2">
        <w:tab/>
        <w:t>where the party is the plaintiff—dismiss the suit; or</w:t>
      </w:r>
    </w:p>
    <w:p w:rsidR="005F73CF" w:rsidRPr="000223C2" w:rsidRDefault="005F73CF" w:rsidP="005F73CF">
      <w:pPr>
        <w:pStyle w:val="paragraph"/>
      </w:pPr>
      <w:r w:rsidRPr="000223C2">
        <w:tab/>
        <w:t>(b)</w:t>
      </w:r>
      <w:r w:rsidRPr="000223C2">
        <w:tab/>
        <w:t>where the party is the defendant—give judgment against the defendant as by default.</w:t>
      </w:r>
    </w:p>
    <w:p w:rsidR="005F73CF" w:rsidRPr="000223C2" w:rsidRDefault="005F73CF" w:rsidP="005F73CF">
      <w:pPr>
        <w:pStyle w:val="ActHead5"/>
      </w:pPr>
      <w:bookmarkStart w:id="138" w:name="_Toc170223006"/>
      <w:r w:rsidRPr="006532DC">
        <w:rPr>
          <w:rStyle w:val="CharSectno"/>
        </w:rPr>
        <w:t>77F</w:t>
      </w:r>
      <w:r w:rsidRPr="000223C2">
        <w:t xml:space="preserve">  Oaths and affirmations</w:t>
      </w:r>
      <w:bookmarkEnd w:id="138"/>
    </w:p>
    <w:p w:rsidR="005F73CF" w:rsidRPr="000223C2" w:rsidRDefault="005F73CF" w:rsidP="005F73CF">
      <w:pPr>
        <w:pStyle w:val="subsection"/>
      </w:pPr>
      <w:r w:rsidRPr="000223C2">
        <w:tab/>
        <w:t>(1)</w:t>
      </w:r>
      <w:r w:rsidRPr="000223C2">
        <w:tab/>
        <w:t>The High Court may require and administer all necessary oaths and affirmations.</w:t>
      </w:r>
    </w:p>
    <w:p w:rsidR="005F73CF" w:rsidRPr="000223C2" w:rsidRDefault="005F73CF" w:rsidP="005F73CF">
      <w:pPr>
        <w:pStyle w:val="ActHead5"/>
      </w:pPr>
      <w:bookmarkStart w:id="139" w:name="_Toc170223007"/>
      <w:r w:rsidRPr="006532DC">
        <w:rPr>
          <w:rStyle w:val="CharSectno"/>
        </w:rPr>
        <w:t>77G</w:t>
      </w:r>
      <w:r w:rsidRPr="000223C2">
        <w:t xml:space="preserve">  Orders and commissions for examination of witnesses</w:t>
      </w:r>
      <w:bookmarkEnd w:id="139"/>
    </w:p>
    <w:p w:rsidR="005F73CF" w:rsidRPr="000223C2" w:rsidRDefault="005F73CF" w:rsidP="005F73CF">
      <w:pPr>
        <w:pStyle w:val="subsection"/>
      </w:pPr>
      <w:r w:rsidRPr="000223C2">
        <w:tab/>
      </w:r>
      <w:r w:rsidRPr="000223C2">
        <w:tab/>
        <w:t>The High Court may, in any cause pending in the Court and at any stage of the proceedings:</w:t>
      </w:r>
    </w:p>
    <w:p w:rsidR="005F73CF" w:rsidRPr="000223C2" w:rsidRDefault="005F73CF" w:rsidP="005F73CF">
      <w:pPr>
        <w:pStyle w:val="paragraph"/>
      </w:pPr>
      <w:r w:rsidRPr="000223C2">
        <w:tab/>
        <w:t>(a)</w:t>
      </w:r>
      <w:r w:rsidRPr="000223C2">
        <w:tab/>
        <w:t xml:space="preserve">order the examination of a person upon oath orally or on interrogatories before the Court, an officer of the Court or another person at any place within </w:t>
      </w:r>
      <w:smartTag w:uri="urn:schemas-microsoft-com:office:smarttags" w:element="country-region">
        <w:smartTag w:uri="urn:schemas-microsoft-com:office:smarttags" w:element="place">
          <w:r w:rsidRPr="000223C2">
            <w:t>Australia</w:t>
          </w:r>
        </w:smartTag>
      </w:smartTag>
      <w:r w:rsidRPr="000223C2">
        <w:t>; or</w:t>
      </w:r>
    </w:p>
    <w:p w:rsidR="005F73CF" w:rsidRPr="000223C2" w:rsidRDefault="005F73CF" w:rsidP="005F73CF">
      <w:pPr>
        <w:pStyle w:val="paragraph"/>
      </w:pPr>
      <w:r w:rsidRPr="000223C2">
        <w:tab/>
        <w:t>(b)</w:t>
      </w:r>
      <w:r w:rsidRPr="000223C2">
        <w:tab/>
        <w:t xml:space="preserve">order that a commission issue to a person, either within or beyond </w:t>
      </w:r>
      <w:smartTag w:uri="urn:schemas-microsoft-com:office:smarttags" w:element="country-region">
        <w:smartTag w:uri="urn:schemas-microsoft-com:office:smarttags" w:element="place">
          <w:r w:rsidRPr="000223C2">
            <w:t>Australia</w:t>
          </w:r>
        </w:smartTag>
      </w:smartTag>
      <w:r w:rsidRPr="000223C2">
        <w:t>, authorizing him or her to take the testimony upon oath of a person orally or on interrogatories;</w:t>
      </w:r>
    </w:p>
    <w:p w:rsidR="005F73CF" w:rsidRPr="000223C2" w:rsidRDefault="005F73CF" w:rsidP="005F73CF">
      <w:pPr>
        <w:pStyle w:val="subsection2"/>
      </w:pPr>
      <w:r w:rsidRPr="000223C2">
        <w:t>and the Court may:</w:t>
      </w:r>
    </w:p>
    <w:p w:rsidR="005F73CF" w:rsidRPr="000223C2" w:rsidRDefault="005F73CF" w:rsidP="005F73CF">
      <w:pPr>
        <w:pStyle w:val="paragraph"/>
      </w:pPr>
      <w:r w:rsidRPr="000223C2">
        <w:tab/>
        <w:t>(c)</w:t>
      </w:r>
      <w:r w:rsidRPr="000223C2">
        <w:tab/>
        <w:t>by the same or a subsequent order give any necessary directions concerning the time, place and manner of the examination; and</w:t>
      </w:r>
    </w:p>
    <w:p w:rsidR="005F73CF" w:rsidRPr="000223C2" w:rsidRDefault="005F73CF" w:rsidP="005F73CF">
      <w:pPr>
        <w:pStyle w:val="paragraph"/>
      </w:pPr>
      <w:r w:rsidRPr="000223C2">
        <w:tab/>
        <w:t>(d)</w:t>
      </w:r>
      <w:r w:rsidRPr="000223C2">
        <w:tab/>
        <w:t>empower any party to the cause to give in evidence in the cause the testimony so taken on such terms (if any) as the Court directs.</w:t>
      </w:r>
    </w:p>
    <w:p w:rsidR="005F73CF" w:rsidRPr="000223C2" w:rsidRDefault="005F73CF" w:rsidP="005F73CF">
      <w:pPr>
        <w:pStyle w:val="ActHead5"/>
      </w:pPr>
      <w:bookmarkStart w:id="140" w:name="_Toc170223008"/>
      <w:r w:rsidRPr="006532DC">
        <w:rPr>
          <w:rStyle w:val="CharSectno"/>
        </w:rPr>
        <w:t>77H</w:t>
      </w:r>
      <w:r w:rsidRPr="000223C2">
        <w:t xml:space="preserve">  Oral and affidavit evidence</w:t>
      </w:r>
      <w:bookmarkEnd w:id="140"/>
    </w:p>
    <w:p w:rsidR="005F73CF" w:rsidRPr="000223C2" w:rsidRDefault="005F73CF" w:rsidP="005F73CF">
      <w:pPr>
        <w:pStyle w:val="subsection"/>
      </w:pPr>
      <w:r w:rsidRPr="000223C2">
        <w:tab/>
        <w:t>(1)</w:t>
      </w:r>
      <w:r w:rsidRPr="000223C2">
        <w:tab/>
        <w:t>On the hearing of any matter, not being the trial of a cause, evidence may be given by affidavit or as otherwise directed or allowed by the High Court.</w:t>
      </w:r>
    </w:p>
    <w:p w:rsidR="005F73CF" w:rsidRPr="000223C2" w:rsidRDefault="005F73CF" w:rsidP="005F73CF">
      <w:pPr>
        <w:pStyle w:val="subsection"/>
      </w:pPr>
      <w:r w:rsidRPr="000223C2">
        <w:tab/>
        <w:t>(2)</w:t>
      </w:r>
      <w:r w:rsidRPr="000223C2">
        <w:tab/>
        <w:t>At the trial of a cause, proof may be given by affidavit of the service of a document in or incidental to the proceedings in the cause or of the signature of a party to the cause or of his or her solicitor to such a document.</w:t>
      </w:r>
    </w:p>
    <w:p w:rsidR="005F73CF" w:rsidRPr="000223C2" w:rsidRDefault="005F73CF" w:rsidP="005F73CF">
      <w:pPr>
        <w:pStyle w:val="subsection"/>
      </w:pPr>
      <w:r w:rsidRPr="000223C2">
        <w:tab/>
        <w:t>(3)</w:t>
      </w:r>
      <w:r w:rsidRPr="000223C2">
        <w:tab/>
        <w:t>The High Court may at any time, for sufficient reason and on such conditions as are just, order that particular facts may be proved by affidavit at the trial of a cause, or that the affidavit of a person may be read at the trial of a cause.</w:t>
      </w:r>
    </w:p>
    <w:p w:rsidR="005F73CF" w:rsidRPr="000223C2" w:rsidRDefault="005F73CF" w:rsidP="005F73CF">
      <w:pPr>
        <w:pStyle w:val="subsection"/>
      </w:pPr>
      <w:r w:rsidRPr="000223C2">
        <w:tab/>
        <w:t>(4)</w:t>
      </w:r>
      <w:r w:rsidRPr="000223C2">
        <w:tab/>
        <w:t xml:space="preserve">Notwithstanding any order under </w:t>
      </w:r>
      <w:r w:rsidR="002D481D" w:rsidRPr="000223C2">
        <w:t>subsection (</w:t>
      </w:r>
      <w:r w:rsidRPr="000223C2">
        <w:t xml:space="preserve">3), if a party to a cause desires in good faith that the maker of an affidavit (other than an affidavit referred to in </w:t>
      </w:r>
      <w:r w:rsidR="002D481D" w:rsidRPr="000223C2">
        <w:t>subsection (</w:t>
      </w:r>
      <w:r w:rsidRPr="000223C2">
        <w:t>2)) proposed to be used in the cause be cross</w:t>
      </w:r>
      <w:r w:rsidR="006532DC">
        <w:noBreakHyphen/>
      </w:r>
      <w:r w:rsidRPr="000223C2">
        <w:t>examined with respect to the matters in the affidavit, the affidavit may not be used in the cause unless that person appears as a witness for cross</w:t>
      </w:r>
      <w:r w:rsidR="006532DC">
        <w:noBreakHyphen/>
      </w:r>
      <w:r w:rsidRPr="000223C2">
        <w:t>examination or the High Court, in its discretion, permits the affidavit to be used without the person so appearing.</w:t>
      </w:r>
    </w:p>
    <w:p w:rsidR="005F73CF" w:rsidRPr="000223C2" w:rsidRDefault="005F73CF" w:rsidP="005F73CF">
      <w:pPr>
        <w:pStyle w:val="subsection"/>
      </w:pPr>
      <w:r w:rsidRPr="000223C2">
        <w:tab/>
        <w:t>(5)</w:t>
      </w:r>
      <w:r w:rsidRPr="000223C2">
        <w:tab/>
        <w:t>If the parties to a suit so agree and the High Court does not otherwise order, testimony at the trial of the suit may be given by affidavit.</w:t>
      </w:r>
    </w:p>
    <w:p w:rsidR="005F73CF" w:rsidRPr="000223C2" w:rsidRDefault="005F73CF" w:rsidP="005F73CF">
      <w:pPr>
        <w:pStyle w:val="subsection"/>
      </w:pPr>
      <w:r w:rsidRPr="000223C2">
        <w:tab/>
        <w:t>(6)</w:t>
      </w:r>
      <w:r w:rsidRPr="000223C2">
        <w:tab/>
        <w:t>Subject to the foregoing provisions of this section, testimony at the trial of a cause shall be given orally.</w:t>
      </w:r>
    </w:p>
    <w:p w:rsidR="005F73CF" w:rsidRPr="000223C2" w:rsidRDefault="005F73CF" w:rsidP="00FC289D">
      <w:pPr>
        <w:pStyle w:val="ActHead3"/>
        <w:pageBreakBefore/>
      </w:pPr>
      <w:bookmarkStart w:id="141" w:name="_Toc170223009"/>
      <w:r w:rsidRPr="006532DC">
        <w:rPr>
          <w:rStyle w:val="CharDivNo"/>
        </w:rPr>
        <w:t>Division</w:t>
      </w:r>
      <w:r w:rsidR="002D481D" w:rsidRPr="006532DC">
        <w:rPr>
          <w:rStyle w:val="CharDivNo"/>
        </w:rPr>
        <w:t> </w:t>
      </w:r>
      <w:r w:rsidRPr="006532DC">
        <w:rPr>
          <w:rStyle w:val="CharDivNo"/>
        </w:rPr>
        <w:t>3</w:t>
      </w:r>
      <w:r w:rsidRPr="000223C2">
        <w:t>—</w:t>
      </w:r>
      <w:r w:rsidRPr="006532DC">
        <w:rPr>
          <w:rStyle w:val="CharDivText"/>
        </w:rPr>
        <w:t>Defects and errors</w:t>
      </w:r>
      <w:bookmarkEnd w:id="141"/>
    </w:p>
    <w:p w:rsidR="005F73CF" w:rsidRPr="000223C2" w:rsidRDefault="005F73CF" w:rsidP="005F73CF">
      <w:pPr>
        <w:pStyle w:val="ActHead5"/>
      </w:pPr>
      <w:bookmarkStart w:id="142" w:name="_Toc170223010"/>
      <w:r w:rsidRPr="006532DC">
        <w:rPr>
          <w:rStyle w:val="CharSectno"/>
        </w:rPr>
        <w:t>77J</w:t>
      </w:r>
      <w:r w:rsidRPr="000223C2">
        <w:t xml:space="preserve">  Amendment</w:t>
      </w:r>
      <w:bookmarkEnd w:id="142"/>
    </w:p>
    <w:p w:rsidR="005F73CF" w:rsidRPr="000223C2" w:rsidRDefault="005F73CF" w:rsidP="005F73CF">
      <w:pPr>
        <w:pStyle w:val="subsection"/>
      </w:pPr>
      <w:r w:rsidRPr="000223C2">
        <w:tab/>
        <w:t>(1)</w:t>
      </w:r>
      <w:r w:rsidRPr="000223C2">
        <w:tab/>
        <w:t>At any stage of a proceeding before the High Court, the Court may, on such terms as are just, make such amendment as it thinks necessary to correct any defect or error in the proceeding.</w:t>
      </w:r>
    </w:p>
    <w:p w:rsidR="005F73CF" w:rsidRPr="000223C2" w:rsidRDefault="005F73CF" w:rsidP="005F73CF">
      <w:pPr>
        <w:pStyle w:val="subsection"/>
      </w:pPr>
      <w:r w:rsidRPr="000223C2">
        <w:tab/>
        <w:t>(2)</w:t>
      </w:r>
      <w:r w:rsidRPr="000223C2">
        <w:tab/>
        <w:t>All necessary amendments shall be made for the purpose of determining the real questions in controversy or otherwise depending on the proceedings.</w:t>
      </w:r>
    </w:p>
    <w:p w:rsidR="005F73CF" w:rsidRPr="000223C2" w:rsidRDefault="005F73CF" w:rsidP="005F73CF">
      <w:pPr>
        <w:pStyle w:val="ActHead5"/>
      </w:pPr>
      <w:bookmarkStart w:id="143" w:name="_Toc170223011"/>
      <w:r w:rsidRPr="006532DC">
        <w:rPr>
          <w:rStyle w:val="CharSectno"/>
        </w:rPr>
        <w:t>77K</w:t>
      </w:r>
      <w:r w:rsidRPr="000223C2">
        <w:t xml:space="preserve">  Formal defects not to invalidate</w:t>
      </w:r>
      <w:bookmarkEnd w:id="143"/>
    </w:p>
    <w:p w:rsidR="005F73CF" w:rsidRPr="000223C2" w:rsidRDefault="005F73CF" w:rsidP="005F73CF">
      <w:pPr>
        <w:pStyle w:val="subsection"/>
      </w:pPr>
      <w:r w:rsidRPr="000223C2">
        <w:tab/>
        <w:t>(1)</w:t>
      </w:r>
      <w:r w:rsidRPr="000223C2">
        <w:tab/>
        <w:t>No proceedings in the High Court are invalidated by a formal defect or an irregularity unless the Court is of opinion that substantial injustice has been caused by the defect or irregularity and that the injustice cannot be remedied by an order of the Court.</w:t>
      </w:r>
    </w:p>
    <w:p w:rsidR="005F73CF" w:rsidRPr="000223C2" w:rsidRDefault="005F73CF" w:rsidP="005F73CF">
      <w:pPr>
        <w:pStyle w:val="subsection"/>
      </w:pPr>
      <w:r w:rsidRPr="000223C2">
        <w:tab/>
        <w:t>(2)</w:t>
      </w:r>
      <w:r w:rsidRPr="000223C2">
        <w:tab/>
        <w:t>The High Court may, on such conditions (if any) as the Court thinks fit, make an order declaring that a proceeding is not invalid by reason of a defect that it considers to be formal, or by reason of an irregularity.</w:t>
      </w:r>
    </w:p>
    <w:p w:rsidR="005F73CF" w:rsidRPr="000223C2" w:rsidRDefault="005F73CF" w:rsidP="00FC289D">
      <w:pPr>
        <w:pStyle w:val="ActHead3"/>
        <w:pageBreakBefore/>
      </w:pPr>
      <w:bookmarkStart w:id="144" w:name="_Toc170223012"/>
      <w:r w:rsidRPr="006532DC">
        <w:rPr>
          <w:rStyle w:val="CharDivNo"/>
        </w:rPr>
        <w:t>Division</w:t>
      </w:r>
      <w:r w:rsidR="002D481D" w:rsidRPr="006532DC">
        <w:rPr>
          <w:rStyle w:val="CharDivNo"/>
        </w:rPr>
        <w:t> </w:t>
      </w:r>
      <w:r w:rsidRPr="006532DC">
        <w:rPr>
          <w:rStyle w:val="CharDivNo"/>
        </w:rPr>
        <w:t>4</w:t>
      </w:r>
      <w:r w:rsidRPr="000223C2">
        <w:t>—</w:t>
      </w:r>
      <w:r w:rsidRPr="006532DC">
        <w:rPr>
          <w:rStyle w:val="CharDivText"/>
        </w:rPr>
        <w:t>Reserved judgments</w:t>
      </w:r>
      <w:bookmarkEnd w:id="144"/>
    </w:p>
    <w:p w:rsidR="005F73CF" w:rsidRPr="000223C2" w:rsidRDefault="005F73CF" w:rsidP="005F73CF">
      <w:pPr>
        <w:pStyle w:val="ActHead5"/>
      </w:pPr>
      <w:bookmarkStart w:id="145" w:name="_Toc170223013"/>
      <w:r w:rsidRPr="006532DC">
        <w:rPr>
          <w:rStyle w:val="CharSectno"/>
        </w:rPr>
        <w:t>77L</w:t>
      </w:r>
      <w:r w:rsidRPr="000223C2">
        <w:t xml:space="preserve">  Reserved judgments</w:t>
      </w:r>
      <w:bookmarkEnd w:id="145"/>
    </w:p>
    <w:p w:rsidR="005F73CF" w:rsidRPr="000223C2" w:rsidRDefault="005F73CF" w:rsidP="005F73CF">
      <w:pPr>
        <w:pStyle w:val="subsection"/>
      </w:pPr>
      <w:r w:rsidRPr="000223C2">
        <w:tab/>
        <w:t>(1)</w:t>
      </w:r>
      <w:r w:rsidRPr="000223C2">
        <w:tab/>
        <w:t>When any cause or matter, after being fully heard before a Full Court, is ordered to stand for judgment, it is not necessary that all the Justices before whom it was heard be present together in court to declare their opinions on the cause or matter, but the opinion of any of them may be reduced to writing and may be read or otherwise made known by any other Justice at any subsequent sitting of a Full Court at which judgment in the cause or matter is delivered. At that subsequent sitting, it is only necessary for a single Justice to be present in court for the purpose of delivering that judgment.</w:t>
      </w:r>
    </w:p>
    <w:p w:rsidR="005F73CF" w:rsidRPr="000223C2" w:rsidRDefault="005F73CF" w:rsidP="005F73CF">
      <w:pPr>
        <w:pStyle w:val="subsection"/>
      </w:pPr>
      <w:r w:rsidRPr="000223C2">
        <w:tab/>
        <w:t>(2)</w:t>
      </w:r>
      <w:r w:rsidRPr="000223C2">
        <w:tab/>
        <w:t>In any such case the question shall be decided in the same manner, and the judgment of the Court has the same force and effect, as if the Justice whose opinion is so read or otherwise made known had been present in court and had declared his or her opinion in person.</w:t>
      </w:r>
    </w:p>
    <w:p w:rsidR="005F73CF" w:rsidRPr="000223C2" w:rsidRDefault="005F73CF" w:rsidP="00FC289D">
      <w:pPr>
        <w:pStyle w:val="ActHead3"/>
        <w:pageBreakBefore/>
      </w:pPr>
      <w:bookmarkStart w:id="146" w:name="_Toc170223014"/>
      <w:r w:rsidRPr="006532DC">
        <w:rPr>
          <w:rStyle w:val="CharDivNo"/>
        </w:rPr>
        <w:t>Division</w:t>
      </w:r>
      <w:r w:rsidR="002D481D" w:rsidRPr="006532DC">
        <w:rPr>
          <w:rStyle w:val="CharDivNo"/>
        </w:rPr>
        <w:t> </w:t>
      </w:r>
      <w:r w:rsidRPr="006532DC">
        <w:rPr>
          <w:rStyle w:val="CharDivNo"/>
        </w:rPr>
        <w:t>5</w:t>
      </w:r>
      <w:r w:rsidRPr="000223C2">
        <w:t>—</w:t>
      </w:r>
      <w:r w:rsidRPr="006532DC">
        <w:rPr>
          <w:rStyle w:val="CharDivText"/>
        </w:rPr>
        <w:t>Judgment and execution</w:t>
      </w:r>
      <w:bookmarkEnd w:id="146"/>
    </w:p>
    <w:p w:rsidR="005F73CF" w:rsidRPr="000223C2" w:rsidRDefault="005F73CF" w:rsidP="005F73CF">
      <w:pPr>
        <w:pStyle w:val="ActHead5"/>
      </w:pPr>
      <w:bookmarkStart w:id="147" w:name="_Toc170223015"/>
      <w:r w:rsidRPr="006532DC">
        <w:rPr>
          <w:rStyle w:val="CharSectno"/>
        </w:rPr>
        <w:t>77M</w:t>
      </w:r>
      <w:r w:rsidRPr="000223C2">
        <w:t xml:space="preserve">  Enforcement of judgments</w:t>
      </w:r>
      <w:bookmarkEnd w:id="147"/>
    </w:p>
    <w:p w:rsidR="005F73CF" w:rsidRPr="000223C2" w:rsidRDefault="005F73CF" w:rsidP="005F73CF">
      <w:pPr>
        <w:pStyle w:val="subsection"/>
      </w:pPr>
      <w:r w:rsidRPr="000223C2">
        <w:tab/>
        <w:t>(1)</w:t>
      </w:r>
      <w:r w:rsidRPr="000223C2">
        <w:tab/>
        <w:t>Subject to the Rules of Court, a person in whose favour a judgment of the High Court is given is entitled to the same remedies for the enforcement of the judgment in a State or Territory, by execution or otherwise, against the person, or against the property of the person, against whom the judgment is given, as are allowed in like cases by the laws of that State or Territory to persons in whose favour a judgment of the Supreme Court of that State or Territory is given.</w:t>
      </w:r>
    </w:p>
    <w:p w:rsidR="005F73CF" w:rsidRPr="000223C2" w:rsidRDefault="005F73CF" w:rsidP="005F73CF">
      <w:pPr>
        <w:pStyle w:val="subsection"/>
      </w:pPr>
      <w:r w:rsidRPr="000223C2">
        <w:tab/>
        <w:t>(2)</w:t>
      </w:r>
      <w:r w:rsidRPr="000223C2">
        <w:tab/>
        <w:t>This section does not affect the operation of any provision made by or under any other Act or by the Rules of Court for the execution and enforcement of judgments of the High Court.</w:t>
      </w:r>
    </w:p>
    <w:p w:rsidR="005F73CF" w:rsidRPr="000223C2" w:rsidRDefault="005F73CF" w:rsidP="005F73CF">
      <w:pPr>
        <w:pStyle w:val="ActHead5"/>
      </w:pPr>
      <w:bookmarkStart w:id="148" w:name="_Toc170223016"/>
      <w:r w:rsidRPr="006532DC">
        <w:rPr>
          <w:rStyle w:val="CharSectno"/>
        </w:rPr>
        <w:t>77MA</w:t>
      </w:r>
      <w:r w:rsidRPr="000223C2">
        <w:t xml:space="preserve">  Interest up to judgment</w:t>
      </w:r>
      <w:bookmarkEnd w:id="148"/>
    </w:p>
    <w:p w:rsidR="005F73CF" w:rsidRPr="000223C2" w:rsidRDefault="005F73CF" w:rsidP="005F73CF">
      <w:pPr>
        <w:pStyle w:val="subsection"/>
      </w:pPr>
      <w:r w:rsidRPr="000223C2">
        <w:tab/>
        <w:t>(1)</w:t>
      </w:r>
      <w:r w:rsidRPr="000223C2">
        <w:tab/>
        <w:t>In any proceedings, other than proceedings on appeal, for the recovery of any money (including any debt or damages or the value of any goods) in respect of a cause of action that arises after the commencement of this section, the High Court shall, upon application, unless good cause is shown to the contrary, either:</w:t>
      </w:r>
    </w:p>
    <w:p w:rsidR="005F73CF" w:rsidRPr="000223C2" w:rsidRDefault="005F73CF" w:rsidP="005F73CF">
      <w:pPr>
        <w:pStyle w:val="paragraph"/>
      </w:pPr>
      <w:r w:rsidRPr="000223C2">
        <w:tab/>
        <w:t>(a)</w:t>
      </w:r>
      <w:r w:rsidRPr="000223C2">
        <w:tab/>
        <w:t>order that there be included in the sum for which judgment is given interest at such rate as the Court thinks fit on the whole or any part of the money for the whole or part of the period between the date when the cause of action arose and the date as of which judgment is entered; or</w:t>
      </w:r>
    </w:p>
    <w:p w:rsidR="005F73CF" w:rsidRPr="000223C2" w:rsidRDefault="005F73CF" w:rsidP="005F73CF">
      <w:pPr>
        <w:pStyle w:val="paragraph"/>
      </w:pPr>
      <w:r w:rsidRPr="000223C2">
        <w:tab/>
        <w:t>(b)</w:t>
      </w:r>
      <w:r w:rsidRPr="000223C2">
        <w:tab/>
        <w:t xml:space="preserve">without proceeding to calculate interest in accordance with </w:t>
      </w:r>
      <w:r w:rsidR="002D481D" w:rsidRPr="000223C2">
        <w:t>paragraph (</w:t>
      </w:r>
      <w:r w:rsidRPr="000223C2">
        <w:t>a), order that there be included in the sum for which judgment is given a lump sum in lieu of any such interest.</w:t>
      </w:r>
    </w:p>
    <w:p w:rsidR="005F73CF" w:rsidRPr="000223C2" w:rsidRDefault="005F73CF" w:rsidP="005F73CF">
      <w:pPr>
        <w:pStyle w:val="subsection"/>
      </w:pPr>
      <w:r w:rsidRPr="000223C2">
        <w:tab/>
        <w:t>(2)</w:t>
      </w:r>
      <w:r w:rsidRPr="000223C2">
        <w:tab/>
      </w:r>
      <w:r w:rsidR="002D481D" w:rsidRPr="000223C2">
        <w:t>Subsection (</w:t>
      </w:r>
      <w:r w:rsidRPr="000223C2">
        <w:t>1) does not:</w:t>
      </w:r>
    </w:p>
    <w:p w:rsidR="005F73CF" w:rsidRPr="000223C2" w:rsidRDefault="005F73CF" w:rsidP="005F73CF">
      <w:pPr>
        <w:pStyle w:val="paragraph"/>
      </w:pPr>
      <w:r w:rsidRPr="000223C2">
        <w:tab/>
        <w:t>(a)</w:t>
      </w:r>
      <w:r w:rsidRPr="000223C2">
        <w:tab/>
        <w:t>authorize the giving of interest upon interest or of a sum in lieu of such interest;</w:t>
      </w:r>
    </w:p>
    <w:p w:rsidR="005F73CF" w:rsidRPr="000223C2" w:rsidRDefault="005F73CF" w:rsidP="005F73CF">
      <w:pPr>
        <w:pStyle w:val="paragraph"/>
      </w:pPr>
      <w:r w:rsidRPr="000223C2">
        <w:tab/>
        <w:t>(b)</w:t>
      </w:r>
      <w:r w:rsidRPr="000223C2">
        <w:tab/>
        <w:t>apply in relation to any debt upon which interest is payable as of right whether by virtue of an agreement or otherwise;</w:t>
      </w:r>
    </w:p>
    <w:p w:rsidR="005F73CF" w:rsidRPr="000223C2" w:rsidRDefault="005F73CF" w:rsidP="005F73CF">
      <w:pPr>
        <w:pStyle w:val="paragraph"/>
      </w:pPr>
      <w:r w:rsidRPr="000223C2">
        <w:tab/>
        <w:t>(c)</w:t>
      </w:r>
      <w:r w:rsidRPr="000223C2">
        <w:tab/>
        <w:t>affect the damages recoverable for the dishonour of a bill of exchange;</w:t>
      </w:r>
    </w:p>
    <w:p w:rsidR="005F73CF" w:rsidRPr="000223C2" w:rsidRDefault="005F73CF" w:rsidP="005F73CF">
      <w:pPr>
        <w:pStyle w:val="paragraph"/>
      </w:pPr>
      <w:r w:rsidRPr="000223C2">
        <w:tab/>
        <w:t>(d)</w:t>
      </w:r>
      <w:r w:rsidRPr="000223C2">
        <w:tab/>
        <w:t>limit the operation of any enactment or rule of law which, apart from this section, provides for the award of interest; or</w:t>
      </w:r>
    </w:p>
    <w:p w:rsidR="005F73CF" w:rsidRPr="000223C2" w:rsidRDefault="005F73CF" w:rsidP="005F73CF">
      <w:pPr>
        <w:pStyle w:val="paragraph"/>
      </w:pPr>
      <w:r w:rsidRPr="000223C2">
        <w:tab/>
        <w:t>(e)</w:t>
      </w:r>
      <w:r w:rsidRPr="000223C2">
        <w:tab/>
        <w:t>authorize the giving of interest, or a sum in lieu of interest, otherwise than by consent, upon any sum for which judgment is given by consent.</w:t>
      </w:r>
    </w:p>
    <w:p w:rsidR="005F73CF" w:rsidRPr="000223C2" w:rsidRDefault="005F73CF" w:rsidP="005F73CF">
      <w:pPr>
        <w:pStyle w:val="subsection"/>
      </w:pPr>
      <w:r w:rsidRPr="000223C2">
        <w:tab/>
        <w:t>(3)</w:t>
      </w:r>
      <w:r w:rsidRPr="000223C2">
        <w:tab/>
        <w:t xml:space="preserve">Where the sum for which judgment is given (in this subsection referred to as </w:t>
      </w:r>
      <w:r w:rsidRPr="000223C2">
        <w:rPr>
          <w:b/>
          <w:i/>
        </w:rPr>
        <w:t>the relevant sum</w:t>
      </w:r>
      <w:r w:rsidRPr="000223C2">
        <w:t>) includes, or where the High Court, in its absolute discretion, determines that the relevant sum includes, any amount for:</w:t>
      </w:r>
    </w:p>
    <w:p w:rsidR="005F73CF" w:rsidRPr="000223C2" w:rsidRDefault="005F73CF" w:rsidP="005F73CF">
      <w:pPr>
        <w:pStyle w:val="paragraph"/>
      </w:pPr>
      <w:r w:rsidRPr="000223C2">
        <w:tab/>
        <w:t>(a)</w:t>
      </w:r>
      <w:r w:rsidRPr="000223C2">
        <w:tab/>
        <w:t>compensation in respect of liabilities incurred which do not carry interest as against the person claiming interest or claiming a sum in lieu of interest;</w:t>
      </w:r>
    </w:p>
    <w:p w:rsidR="005F73CF" w:rsidRPr="000223C2" w:rsidRDefault="005F73CF" w:rsidP="005F73CF">
      <w:pPr>
        <w:pStyle w:val="paragraph"/>
      </w:pPr>
      <w:r w:rsidRPr="000223C2">
        <w:tab/>
        <w:t>(b)</w:t>
      </w:r>
      <w:r w:rsidRPr="000223C2">
        <w:tab/>
        <w:t>compensation for loss or damage to be incurred or suffered after the date on which judgment is given; or</w:t>
      </w:r>
    </w:p>
    <w:p w:rsidR="005F73CF" w:rsidRPr="000223C2" w:rsidRDefault="005F73CF" w:rsidP="005F73CF">
      <w:pPr>
        <w:pStyle w:val="paragraph"/>
      </w:pPr>
      <w:r w:rsidRPr="000223C2">
        <w:tab/>
        <w:t>(c)</w:t>
      </w:r>
      <w:r w:rsidRPr="000223C2">
        <w:tab/>
        <w:t>exemplary or punitive damages;</w:t>
      </w:r>
    </w:p>
    <w:p w:rsidR="005F73CF" w:rsidRPr="000223C2" w:rsidRDefault="005F73CF" w:rsidP="005F73CF">
      <w:pPr>
        <w:pStyle w:val="subsection2"/>
      </w:pPr>
      <w:r w:rsidRPr="000223C2">
        <w:t xml:space="preserve">interest, or a sum in lieu of interest, shall not be given under </w:t>
      </w:r>
      <w:r w:rsidR="002D481D" w:rsidRPr="000223C2">
        <w:t>subsection (</w:t>
      </w:r>
      <w:r w:rsidRPr="000223C2">
        <w:t>1) in respect of any such amount or in respect of so much of the relevant sum as in the opinion of the Court represents any such amount.</w:t>
      </w:r>
    </w:p>
    <w:p w:rsidR="005F73CF" w:rsidRPr="000223C2" w:rsidRDefault="005F73CF" w:rsidP="005F73CF">
      <w:pPr>
        <w:pStyle w:val="subsection"/>
      </w:pPr>
      <w:r w:rsidRPr="000223C2">
        <w:tab/>
        <w:t>(4)</w:t>
      </w:r>
      <w:r w:rsidRPr="000223C2">
        <w:tab/>
      </w:r>
      <w:r w:rsidR="002D481D" w:rsidRPr="000223C2">
        <w:t>Subsection (</w:t>
      </w:r>
      <w:r w:rsidRPr="000223C2">
        <w:t xml:space="preserve">3) shall not be taken to preclude interest or a sum in lieu of interest being given, pursuant to this section, upon compensation in respect of a liability of the kind referred to in </w:t>
      </w:r>
      <w:r w:rsidR="002D481D" w:rsidRPr="000223C2">
        <w:t>paragraph (</w:t>
      </w:r>
      <w:r w:rsidRPr="000223C2">
        <w:t>3)(a) where that liability has been met by the plaintiff, as from the date upon which that liability was so met.</w:t>
      </w:r>
    </w:p>
    <w:p w:rsidR="005F73CF" w:rsidRPr="000223C2" w:rsidRDefault="005F73CF" w:rsidP="005F73CF">
      <w:pPr>
        <w:pStyle w:val="ActHead5"/>
      </w:pPr>
      <w:bookmarkStart w:id="149" w:name="_Toc170223017"/>
      <w:r w:rsidRPr="006532DC">
        <w:rPr>
          <w:rStyle w:val="CharSectno"/>
        </w:rPr>
        <w:t>77N</w:t>
      </w:r>
      <w:r w:rsidRPr="000223C2">
        <w:t xml:space="preserve">  Interest on judgment debts</w:t>
      </w:r>
      <w:bookmarkEnd w:id="149"/>
    </w:p>
    <w:p w:rsidR="005F73CF" w:rsidRPr="000223C2" w:rsidRDefault="005F73CF" w:rsidP="005F73CF">
      <w:pPr>
        <w:pStyle w:val="subsection"/>
      </w:pPr>
      <w:r w:rsidRPr="000223C2">
        <w:tab/>
      </w:r>
      <w:r w:rsidRPr="000223C2">
        <w:tab/>
        <w:t>A judgment debt under a judgment of the High Court carries interest, at such rate as is fixed by the Rules of Court, from the date as of which the judgment is entered.</w:t>
      </w:r>
    </w:p>
    <w:p w:rsidR="005F73CF" w:rsidRPr="000223C2" w:rsidRDefault="005F73CF" w:rsidP="005F73CF">
      <w:pPr>
        <w:pStyle w:val="ActHead5"/>
      </w:pPr>
      <w:bookmarkStart w:id="150" w:name="_Toc170223018"/>
      <w:r w:rsidRPr="006532DC">
        <w:rPr>
          <w:rStyle w:val="CharSectno"/>
        </w:rPr>
        <w:t>77P</w:t>
      </w:r>
      <w:r w:rsidRPr="000223C2">
        <w:t xml:space="preserve">  Interpleader</w:t>
      </w:r>
      <w:bookmarkEnd w:id="150"/>
    </w:p>
    <w:p w:rsidR="005F73CF" w:rsidRPr="000223C2" w:rsidRDefault="005F73CF" w:rsidP="005F73CF">
      <w:pPr>
        <w:pStyle w:val="subsection"/>
      </w:pPr>
      <w:r w:rsidRPr="000223C2">
        <w:tab/>
      </w:r>
      <w:r w:rsidRPr="000223C2">
        <w:tab/>
        <w:t>When any claim is made to property taken in execution upon process issued out of the High Court, the Marshal or a Deputy Marshal may take in the Supreme Court of the State or Territory in which the property is situated the same proceedings by way of interpleader as if the process had been issued out of that Supreme Court, and that Supreme Court and the Judges of that Supreme Court have jurisdiction to entertain and determine the matter.</w:t>
      </w:r>
    </w:p>
    <w:p w:rsidR="005F73CF" w:rsidRPr="000223C2" w:rsidRDefault="005F73CF" w:rsidP="005F73CF">
      <w:pPr>
        <w:pStyle w:val="ActHead5"/>
      </w:pPr>
      <w:bookmarkStart w:id="151" w:name="_Toc170223019"/>
      <w:r w:rsidRPr="006532DC">
        <w:rPr>
          <w:rStyle w:val="CharSectno"/>
        </w:rPr>
        <w:t>77Q</w:t>
      </w:r>
      <w:r w:rsidRPr="000223C2">
        <w:t xml:space="preserve">  Discharge of property taken in execution</w:t>
      </w:r>
      <w:bookmarkEnd w:id="151"/>
    </w:p>
    <w:p w:rsidR="005F73CF" w:rsidRPr="000223C2" w:rsidRDefault="005F73CF" w:rsidP="005F73CF">
      <w:pPr>
        <w:pStyle w:val="subsection"/>
      </w:pPr>
      <w:r w:rsidRPr="000223C2">
        <w:tab/>
      </w:r>
      <w:r w:rsidRPr="000223C2">
        <w:tab/>
        <w:t>A seizure or attachment of property in execution upon process issued out of the High Court becomes inoperative upon the occurrence of any event by which, according to the laws of the State or Territory in which the property is situated, the seizure or attachment would become inoperative if made upon like process issued out of the Supreme Court of that State or Territory.</w:t>
      </w:r>
    </w:p>
    <w:p w:rsidR="005F73CF" w:rsidRPr="000223C2" w:rsidRDefault="005F73CF" w:rsidP="00FC289D">
      <w:pPr>
        <w:pStyle w:val="ActHead3"/>
        <w:pageBreakBefore/>
      </w:pPr>
      <w:bookmarkStart w:id="152" w:name="_Toc170223020"/>
      <w:r w:rsidRPr="006532DC">
        <w:rPr>
          <w:rStyle w:val="CharDivNo"/>
        </w:rPr>
        <w:t>Division</w:t>
      </w:r>
      <w:r w:rsidR="002D481D" w:rsidRPr="006532DC">
        <w:rPr>
          <w:rStyle w:val="CharDivNo"/>
        </w:rPr>
        <w:t> </w:t>
      </w:r>
      <w:r w:rsidRPr="006532DC">
        <w:rPr>
          <w:rStyle w:val="CharDivNo"/>
        </w:rPr>
        <w:t>6</w:t>
      </w:r>
      <w:r w:rsidRPr="000223C2">
        <w:t>—</w:t>
      </w:r>
      <w:r w:rsidRPr="006532DC">
        <w:rPr>
          <w:rStyle w:val="CharDivText"/>
        </w:rPr>
        <w:t>Receivers and managers</w:t>
      </w:r>
      <w:bookmarkEnd w:id="152"/>
    </w:p>
    <w:p w:rsidR="005F73CF" w:rsidRPr="000223C2" w:rsidRDefault="005F73CF" w:rsidP="005F73CF">
      <w:pPr>
        <w:pStyle w:val="ActHead5"/>
      </w:pPr>
      <w:bookmarkStart w:id="153" w:name="_Toc170223021"/>
      <w:r w:rsidRPr="006532DC">
        <w:rPr>
          <w:rStyle w:val="CharSectno"/>
        </w:rPr>
        <w:t>77R</w:t>
      </w:r>
      <w:r w:rsidRPr="000223C2">
        <w:t xml:space="preserve">  Receivers and managers</w:t>
      </w:r>
      <w:bookmarkEnd w:id="153"/>
    </w:p>
    <w:p w:rsidR="005F73CF" w:rsidRPr="000223C2" w:rsidRDefault="005F73CF" w:rsidP="005F73CF">
      <w:pPr>
        <w:pStyle w:val="subsection"/>
      </w:pPr>
      <w:r w:rsidRPr="000223C2">
        <w:tab/>
        <w:t>(1)</w:t>
      </w:r>
      <w:r w:rsidRPr="000223C2">
        <w:tab/>
        <w:t>The High Court may, at any stage of a proceeding and on such terms and conditions as the Court thinks fit, appoint a receiver or manager in any case in which it appears to the Court to be just or convenient to do so.</w:t>
      </w:r>
    </w:p>
    <w:p w:rsidR="005F73CF" w:rsidRPr="000223C2" w:rsidRDefault="005F73CF" w:rsidP="005F73CF">
      <w:pPr>
        <w:pStyle w:val="subsection"/>
      </w:pPr>
      <w:r w:rsidRPr="000223C2">
        <w:tab/>
        <w:t>(2)</w:t>
      </w:r>
      <w:r w:rsidRPr="000223C2">
        <w:tab/>
        <w:t xml:space="preserve">A receiver or manager appointed under </w:t>
      </w:r>
      <w:r w:rsidR="002D481D" w:rsidRPr="000223C2">
        <w:t>subsection (</w:t>
      </w:r>
      <w:r w:rsidRPr="000223C2">
        <w:t>1) may, without the previous leave of the High Court, be sued in respect of any act or transaction done or entered into by him or her in carrying on the business connected with the property of which he or she is receiver or manager.</w:t>
      </w:r>
    </w:p>
    <w:p w:rsidR="005F73CF" w:rsidRPr="000223C2" w:rsidRDefault="005F73CF" w:rsidP="005F73CF">
      <w:pPr>
        <w:pStyle w:val="subsection"/>
      </w:pPr>
      <w:r w:rsidRPr="000223C2">
        <w:tab/>
        <w:t>(3)</w:t>
      </w:r>
      <w:r w:rsidRPr="000223C2">
        <w:tab/>
        <w:t>When in any cause pending in the High Court a receiver or manager appointed by the Court is in possession of any property, the receiver or manager shall manage and deal with the property according to the requirements of the laws of the State or Territory in which the property is situated in the same manner as that in which the owner or possessor of the property would be bound to do if in possession of the property.</w:t>
      </w:r>
    </w:p>
    <w:p w:rsidR="009E321B" w:rsidRPr="000223C2" w:rsidRDefault="009E321B" w:rsidP="00FC289D">
      <w:pPr>
        <w:pStyle w:val="ActHead2"/>
        <w:pageBreakBefore/>
      </w:pPr>
      <w:bookmarkStart w:id="154" w:name="_Toc170223022"/>
      <w:r w:rsidRPr="006532DC">
        <w:rPr>
          <w:rStyle w:val="CharPartNo"/>
        </w:rPr>
        <w:t>Part XAA</w:t>
      </w:r>
      <w:r w:rsidRPr="000223C2">
        <w:t>—</w:t>
      </w:r>
      <w:r w:rsidRPr="006532DC">
        <w:rPr>
          <w:rStyle w:val="CharPartText"/>
        </w:rPr>
        <w:t>Suppression and non</w:t>
      </w:r>
      <w:r w:rsidR="006532DC" w:rsidRPr="006532DC">
        <w:rPr>
          <w:rStyle w:val="CharPartText"/>
        </w:rPr>
        <w:noBreakHyphen/>
      </w:r>
      <w:r w:rsidRPr="006532DC">
        <w:rPr>
          <w:rStyle w:val="CharPartText"/>
        </w:rPr>
        <w:t>publication orders</w:t>
      </w:r>
      <w:bookmarkEnd w:id="154"/>
    </w:p>
    <w:p w:rsidR="009E321B" w:rsidRPr="000223C2" w:rsidRDefault="009D5C85" w:rsidP="009E321B">
      <w:pPr>
        <w:pStyle w:val="ActHead3"/>
      </w:pPr>
      <w:bookmarkStart w:id="155" w:name="_Toc170223023"/>
      <w:r w:rsidRPr="006532DC">
        <w:rPr>
          <w:rStyle w:val="CharDivNo"/>
        </w:rPr>
        <w:t>Division 1</w:t>
      </w:r>
      <w:r w:rsidR="009E321B" w:rsidRPr="000223C2">
        <w:t>—</w:t>
      </w:r>
      <w:r w:rsidR="009E321B" w:rsidRPr="006532DC">
        <w:rPr>
          <w:rStyle w:val="CharDivText"/>
        </w:rPr>
        <w:t>Preliminary</w:t>
      </w:r>
      <w:bookmarkEnd w:id="155"/>
    </w:p>
    <w:p w:rsidR="009E321B" w:rsidRPr="000223C2" w:rsidRDefault="009E321B" w:rsidP="009E321B">
      <w:pPr>
        <w:pStyle w:val="ActHead5"/>
      </w:pPr>
      <w:bookmarkStart w:id="156" w:name="_Toc170223024"/>
      <w:r w:rsidRPr="006532DC">
        <w:rPr>
          <w:rStyle w:val="CharSectno"/>
        </w:rPr>
        <w:t>77RA</w:t>
      </w:r>
      <w:r w:rsidRPr="000223C2">
        <w:t xml:space="preserve">  Definitions</w:t>
      </w:r>
      <w:bookmarkEnd w:id="156"/>
    </w:p>
    <w:p w:rsidR="009E321B" w:rsidRPr="000223C2" w:rsidRDefault="009E321B" w:rsidP="009E321B">
      <w:pPr>
        <w:pStyle w:val="subsection"/>
      </w:pPr>
      <w:r w:rsidRPr="000223C2">
        <w:tab/>
      </w:r>
      <w:r w:rsidRPr="000223C2">
        <w:tab/>
        <w:t>In this Part:</w:t>
      </w:r>
    </w:p>
    <w:p w:rsidR="009E321B" w:rsidRPr="000223C2" w:rsidRDefault="009E321B" w:rsidP="009E321B">
      <w:pPr>
        <w:pStyle w:val="Definition"/>
      </w:pPr>
      <w:r w:rsidRPr="000223C2">
        <w:rPr>
          <w:b/>
          <w:i/>
        </w:rPr>
        <w:t>information</w:t>
      </w:r>
      <w:r w:rsidRPr="000223C2">
        <w:t xml:space="preserve"> includes any document.</w:t>
      </w:r>
    </w:p>
    <w:p w:rsidR="009E321B" w:rsidRPr="000223C2" w:rsidRDefault="009E321B" w:rsidP="009E321B">
      <w:pPr>
        <w:pStyle w:val="Definition"/>
      </w:pPr>
      <w:r w:rsidRPr="000223C2">
        <w:rPr>
          <w:b/>
          <w:i/>
        </w:rPr>
        <w:t>news publisher</w:t>
      </w:r>
      <w:r w:rsidRPr="000223C2">
        <w:t xml:space="preserve"> means a person engaged in the business of publishing news or a public or community broadcasting service engaged in the publishing of news through a public news medium.</w:t>
      </w:r>
    </w:p>
    <w:p w:rsidR="009E321B" w:rsidRPr="000223C2" w:rsidRDefault="009E321B" w:rsidP="009E321B">
      <w:pPr>
        <w:pStyle w:val="Definition"/>
      </w:pPr>
      <w:r w:rsidRPr="000223C2">
        <w:rPr>
          <w:b/>
          <w:i/>
        </w:rPr>
        <w:t>non</w:t>
      </w:r>
      <w:r w:rsidR="006532DC">
        <w:rPr>
          <w:b/>
          <w:i/>
        </w:rPr>
        <w:noBreakHyphen/>
      </w:r>
      <w:r w:rsidRPr="000223C2">
        <w:rPr>
          <w:b/>
          <w:i/>
        </w:rPr>
        <w:t>publication order</w:t>
      </w:r>
      <w:r w:rsidRPr="000223C2">
        <w:t xml:space="preserve"> means an order that prohibits or restricts the publication of information (but that does not otherwise prohibit or restrict the disclosure of information).</w:t>
      </w:r>
    </w:p>
    <w:p w:rsidR="009E321B" w:rsidRPr="000223C2" w:rsidRDefault="009E321B" w:rsidP="009E321B">
      <w:pPr>
        <w:pStyle w:val="Definition"/>
      </w:pPr>
      <w:r w:rsidRPr="000223C2">
        <w:rPr>
          <w:b/>
          <w:i/>
        </w:rPr>
        <w:t>party</w:t>
      </w:r>
      <w:r w:rsidRPr="000223C2">
        <w:t xml:space="preserve"> to a proceeding includes the complainant or victim (or alleged victim) in a criminal proceeding and any person named in evidence given in a proceeding and, in relation to a proceeding that has concluded, means a person who was a party to the proceeding before the proceeding concluded.</w:t>
      </w:r>
    </w:p>
    <w:p w:rsidR="009E321B" w:rsidRPr="000223C2" w:rsidRDefault="009E321B" w:rsidP="009E321B">
      <w:pPr>
        <w:pStyle w:val="Definition"/>
      </w:pPr>
      <w:r w:rsidRPr="000223C2">
        <w:rPr>
          <w:b/>
          <w:i/>
        </w:rPr>
        <w:t xml:space="preserve">proceeding </w:t>
      </w:r>
      <w:r w:rsidRPr="000223C2">
        <w:t>means a proceeding in a court, whether between parties or not, and includes an incidental proceeding in the course of, or in connection with, a proceeding, and also includes an appeal.</w:t>
      </w:r>
    </w:p>
    <w:p w:rsidR="009E321B" w:rsidRPr="000223C2" w:rsidRDefault="009E321B" w:rsidP="009E321B">
      <w:pPr>
        <w:pStyle w:val="Definition"/>
      </w:pPr>
      <w:r w:rsidRPr="000223C2">
        <w:rPr>
          <w:b/>
          <w:i/>
        </w:rPr>
        <w:t>publish</w:t>
      </w:r>
      <w:r w:rsidRPr="000223C2">
        <w:t xml:space="preserve"> means disseminate or provide access to the public or a section of the public by any means, including by:</w:t>
      </w:r>
    </w:p>
    <w:p w:rsidR="009E321B" w:rsidRPr="000223C2" w:rsidRDefault="009E321B" w:rsidP="009E321B">
      <w:pPr>
        <w:pStyle w:val="paragraph"/>
      </w:pPr>
      <w:r w:rsidRPr="000223C2">
        <w:tab/>
        <w:t>(a)</w:t>
      </w:r>
      <w:r w:rsidRPr="000223C2">
        <w:tab/>
        <w:t>publication in a book, newspaper, magazine or other written publication; or</w:t>
      </w:r>
    </w:p>
    <w:p w:rsidR="009E321B" w:rsidRPr="000223C2" w:rsidRDefault="009E321B" w:rsidP="009E321B">
      <w:pPr>
        <w:pStyle w:val="paragraph"/>
      </w:pPr>
      <w:r w:rsidRPr="000223C2">
        <w:tab/>
        <w:t>(b)</w:t>
      </w:r>
      <w:r w:rsidRPr="000223C2">
        <w:tab/>
        <w:t>broadcast by radio or television; or</w:t>
      </w:r>
    </w:p>
    <w:p w:rsidR="009E321B" w:rsidRPr="000223C2" w:rsidRDefault="009E321B" w:rsidP="009E321B">
      <w:pPr>
        <w:pStyle w:val="paragraph"/>
      </w:pPr>
      <w:r w:rsidRPr="000223C2">
        <w:tab/>
        <w:t>(c)</w:t>
      </w:r>
      <w:r w:rsidRPr="000223C2">
        <w:tab/>
        <w:t>public exhibition; or</w:t>
      </w:r>
    </w:p>
    <w:p w:rsidR="009E321B" w:rsidRPr="000223C2" w:rsidRDefault="009E321B" w:rsidP="009E321B">
      <w:pPr>
        <w:pStyle w:val="paragraph"/>
      </w:pPr>
      <w:r w:rsidRPr="000223C2">
        <w:tab/>
        <w:t>(d)</w:t>
      </w:r>
      <w:r w:rsidRPr="000223C2">
        <w:tab/>
        <w:t>broadcast or publication by means of the internet.</w:t>
      </w:r>
    </w:p>
    <w:p w:rsidR="009E321B" w:rsidRPr="000223C2" w:rsidRDefault="009E321B" w:rsidP="009E321B">
      <w:pPr>
        <w:pStyle w:val="Definition"/>
      </w:pPr>
      <w:r w:rsidRPr="000223C2">
        <w:rPr>
          <w:b/>
          <w:i/>
        </w:rPr>
        <w:t>suppression order</w:t>
      </w:r>
      <w:r w:rsidRPr="000223C2">
        <w:t xml:space="preserve"> means an order that prohibits or restricts the disclosure of information (by publication or otherwise).</w:t>
      </w:r>
    </w:p>
    <w:p w:rsidR="009E321B" w:rsidRPr="000223C2" w:rsidRDefault="009E321B" w:rsidP="009E321B">
      <w:pPr>
        <w:pStyle w:val="ActHead5"/>
      </w:pPr>
      <w:bookmarkStart w:id="157" w:name="_Toc170223025"/>
      <w:r w:rsidRPr="006532DC">
        <w:rPr>
          <w:rStyle w:val="CharSectno"/>
        </w:rPr>
        <w:t>77RB</w:t>
      </w:r>
      <w:r w:rsidRPr="000223C2">
        <w:t xml:space="preserve">  Powers of High Court not affected</w:t>
      </w:r>
      <w:bookmarkEnd w:id="157"/>
    </w:p>
    <w:p w:rsidR="009E321B" w:rsidRPr="000223C2" w:rsidRDefault="009E321B" w:rsidP="009E321B">
      <w:pPr>
        <w:pStyle w:val="subsection"/>
      </w:pPr>
      <w:r w:rsidRPr="000223C2">
        <w:tab/>
      </w:r>
      <w:r w:rsidRPr="000223C2">
        <w:tab/>
        <w:t xml:space="preserve">This </w:t>
      </w:r>
      <w:r w:rsidR="00C6532C" w:rsidRPr="000223C2">
        <w:t>Part </w:t>
      </w:r>
      <w:r w:rsidRPr="000223C2">
        <w:t xml:space="preserve">does not limit or otherwise affect any powers that the High Court has apart from this </w:t>
      </w:r>
      <w:r w:rsidR="00C6532C" w:rsidRPr="000223C2">
        <w:t>Part </w:t>
      </w:r>
      <w:r w:rsidRPr="000223C2">
        <w:t>to regulate its proceedings or to deal with a contempt of the Court.</w:t>
      </w:r>
    </w:p>
    <w:p w:rsidR="009E321B" w:rsidRPr="000223C2" w:rsidRDefault="009E321B" w:rsidP="009E321B">
      <w:pPr>
        <w:pStyle w:val="ActHead5"/>
      </w:pPr>
      <w:bookmarkStart w:id="158" w:name="_Toc170223026"/>
      <w:r w:rsidRPr="006532DC">
        <w:rPr>
          <w:rStyle w:val="CharSectno"/>
        </w:rPr>
        <w:t>77RC</w:t>
      </w:r>
      <w:r w:rsidRPr="000223C2">
        <w:t xml:space="preserve">  Other laws not affected</w:t>
      </w:r>
      <w:bookmarkEnd w:id="158"/>
    </w:p>
    <w:p w:rsidR="009E321B" w:rsidRPr="000223C2" w:rsidRDefault="009E321B" w:rsidP="009E321B">
      <w:pPr>
        <w:pStyle w:val="subsection"/>
      </w:pPr>
      <w:r w:rsidRPr="000223C2">
        <w:tab/>
      </w:r>
      <w:r w:rsidRPr="000223C2">
        <w:tab/>
        <w:t xml:space="preserve">This </w:t>
      </w:r>
      <w:r w:rsidR="00C6532C" w:rsidRPr="000223C2">
        <w:t>Part </w:t>
      </w:r>
      <w:r w:rsidRPr="000223C2">
        <w:t>does not limit or otherwise affect the operation of a provision made by or under any Act (other than this Act) that prohibits or restricts, or authorises a court to prohibit or restrict, the publication or other disclosure of information in connection with proceedings.</w:t>
      </w:r>
    </w:p>
    <w:p w:rsidR="009E321B" w:rsidRPr="000223C2" w:rsidRDefault="009E321B" w:rsidP="00FC289D">
      <w:pPr>
        <w:pStyle w:val="ActHead3"/>
        <w:pageBreakBefore/>
      </w:pPr>
      <w:bookmarkStart w:id="159" w:name="_Toc170223027"/>
      <w:r w:rsidRPr="006532DC">
        <w:rPr>
          <w:rStyle w:val="CharDivNo"/>
        </w:rPr>
        <w:t>Division</w:t>
      </w:r>
      <w:r w:rsidR="002D481D" w:rsidRPr="006532DC">
        <w:rPr>
          <w:rStyle w:val="CharDivNo"/>
        </w:rPr>
        <w:t> </w:t>
      </w:r>
      <w:r w:rsidRPr="006532DC">
        <w:rPr>
          <w:rStyle w:val="CharDivNo"/>
        </w:rPr>
        <w:t>2</w:t>
      </w:r>
      <w:r w:rsidRPr="000223C2">
        <w:t>—</w:t>
      </w:r>
      <w:r w:rsidRPr="006532DC">
        <w:rPr>
          <w:rStyle w:val="CharDivText"/>
        </w:rPr>
        <w:t>Suppression and non</w:t>
      </w:r>
      <w:r w:rsidR="006532DC" w:rsidRPr="006532DC">
        <w:rPr>
          <w:rStyle w:val="CharDivText"/>
        </w:rPr>
        <w:noBreakHyphen/>
      </w:r>
      <w:r w:rsidRPr="006532DC">
        <w:rPr>
          <w:rStyle w:val="CharDivText"/>
        </w:rPr>
        <w:t>publication orders</w:t>
      </w:r>
      <w:bookmarkEnd w:id="159"/>
    </w:p>
    <w:p w:rsidR="009E321B" w:rsidRPr="000223C2" w:rsidRDefault="009E321B" w:rsidP="009E321B">
      <w:pPr>
        <w:pStyle w:val="ActHead5"/>
      </w:pPr>
      <w:bookmarkStart w:id="160" w:name="_Toc170223028"/>
      <w:r w:rsidRPr="006532DC">
        <w:rPr>
          <w:rStyle w:val="CharSectno"/>
        </w:rPr>
        <w:t>77RD</w:t>
      </w:r>
      <w:r w:rsidRPr="000223C2">
        <w:t xml:space="preserve">  Safeguarding public interest in open justice</w:t>
      </w:r>
      <w:bookmarkEnd w:id="160"/>
    </w:p>
    <w:p w:rsidR="009E321B" w:rsidRPr="000223C2" w:rsidRDefault="009E321B" w:rsidP="009E321B">
      <w:pPr>
        <w:pStyle w:val="subsection"/>
      </w:pPr>
      <w:r w:rsidRPr="000223C2">
        <w:tab/>
      </w:r>
      <w:r w:rsidRPr="000223C2">
        <w:tab/>
        <w:t>In deciding whether to make a suppression order or non</w:t>
      </w:r>
      <w:r w:rsidR="006532DC">
        <w:noBreakHyphen/>
      </w:r>
      <w:r w:rsidRPr="000223C2">
        <w:t>publication order, the High Court must take into account that a primary objective of the administration of justice is to safeguard the public interest in open justice.</w:t>
      </w:r>
    </w:p>
    <w:p w:rsidR="009E321B" w:rsidRPr="000223C2" w:rsidRDefault="009E321B" w:rsidP="009E321B">
      <w:pPr>
        <w:pStyle w:val="ActHead5"/>
      </w:pPr>
      <w:bookmarkStart w:id="161" w:name="_Toc170223029"/>
      <w:r w:rsidRPr="006532DC">
        <w:rPr>
          <w:rStyle w:val="CharSectno"/>
        </w:rPr>
        <w:t>77RE</w:t>
      </w:r>
      <w:r w:rsidRPr="000223C2">
        <w:t xml:space="preserve">  Power to make orders</w:t>
      </w:r>
      <w:bookmarkEnd w:id="161"/>
    </w:p>
    <w:p w:rsidR="009E321B" w:rsidRPr="000223C2" w:rsidRDefault="009E321B" w:rsidP="009E321B">
      <w:pPr>
        <w:pStyle w:val="subsection"/>
      </w:pPr>
      <w:r w:rsidRPr="000223C2">
        <w:tab/>
        <w:t>(1)</w:t>
      </w:r>
      <w:r w:rsidRPr="000223C2">
        <w:tab/>
        <w:t>The High Court may, by making a suppression order or non</w:t>
      </w:r>
      <w:r w:rsidR="006532DC">
        <w:noBreakHyphen/>
      </w:r>
      <w:r w:rsidRPr="000223C2">
        <w:t>publication order on grounds permitted by this Part, prohibit or restrict the publication or other disclosure of:</w:t>
      </w:r>
    </w:p>
    <w:p w:rsidR="009E321B" w:rsidRPr="000223C2" w:rsidRDefault="009E321B" w:rsidP="009E321B">
      <w:pPr>
        <w:pStyle w:val="paragraph"/>
      </w:pPr>
      <w:r w:rsidRPr="000223C2">
        <w:tab/>
        <w:t>(a)</w:t>
      </w:r>
      <w:r w:rsidRPr="000223C2">
        <w:tab/>
        <w:t>information tending to reveal the identity of or otherwise concerning any party to or witness in a proceeding before the Court or any person who is related to or otherwise associated with any party to or witness in a proceeding before the Court; or</w:t>
      </w:r>
    </w:p>
    <w:p w:rsidR="009E321B" w:rsidRPr="000223C2" w:rsidRDefault="009E321B" w:rsidP="009E321B">
      <w:pPr>
        <w:pStyle w:val="paragraph"/>
      </w:pPr>
      <w:r w:rsidRPr="000223C2">
        <w:tab/>
        <w:t>(b)</w:t>
      </w:r>
      <w:r w:rsidRPr="000223C2">
        <w:tab/>
        <w:t>information that relates to a proceeding before the Court and is:</w:t>
      </w:r>
    </w:p>
    <w:p w:rsidR="009E321B" w:rsidRPr="000223C2" w:rsidRDefault="009E321B" w:rsidP="009E321B">
      <w:pPr>
        <w:pStyle w:val="paragraphsub"/>
      </w:pPr>
      <w:r w:rsidRPr="000223C2">
        <w:tab/>
        <w:t>(i)</w:t>
      </w:r>
      <w:r w:rsidRPr="000223C2">
        <w:tab/>
        <w:t>information that comprises evidence or information about evidence; or</w:t>
      </w:r>
    </w:p>
    <w:p w:rsidR="009E321B" w:rsidRPr="000223C2" w:rsidRDefault="009E321B" w:rsidP="009E321B">
      <w:pPr>
        <w:pStyle w:val="paragraphsub"/>
      </w:pPr>
      <w:r w:rsidRPr="000223C2">
        <w:tab/>
        <w:t>(ii)</w:t>
      </w:r>
      <w:r w:rsidRPr="000223C2">
        <w:tab/>
        <w:t>information obtained by the process of discovery; or</w:t>
      </w:r>
    </w:p>
    <w:p w:rsidR="009E321B" w:rsidRPr="000223C2" w:rsidRDefault="009E321B" w:rsidP="009E321B">
      <w:pPr>
        <w:pStyle w:val="paragraphsub"/>
      </w:pPr>
      <w:r w:rsidRPr="000223C2">
        <w:tab/>
        <w:t>(iii)</w:t>
      </w:r>
      <w:r w:rsidRPr="000223C2">
        <w:tab/>
        <w:t>information produced under a subpoena; or</w:t>
      </w:r>
    </w:p>
    <w:p w:rsidR="009E321B" w:rsidRPr="000223C2" w:rsidRDefault="009E321B" w:rsidP="009E321B">
      <w:pPr>
        <w:pStyle w:val="paragraphsub"/>
      </w:pPr>
      <w:r w:rsidRPr="000223C2">
        <w:tab/>
        <w:t>(iv)</w:t>
      </w:r>
      <w:r w:rsidRPr="000223C2">
        <w:tab/>
        <w:t>information lodged with or filed in the Court.</w:t>
      </w:r>
    </w:p>
    <w:p w:rsidR="009E321B" w:rsidRPr="000223C2" w:rsidRDefault="009E321B" w:rsidP="009E321B">
      <w:pPr>
        <w:pStyle w:val="subsection"/>
      </w:pPr>
      <w:r w:rsidRPr="000223C2">
        <w:tab/>
        <w:t>(2)</w:t>
      </w:r>
      <w:r w:rsidRPr="000223C2">
        <w:tab/>
        <w:t xml:space="preserve">The High Court may make such orders as it thinks appropriate to give effect to an order under </w:t>
      </w:r>
      <w:r w:rsidR="002D481D" w:rsidRPr="000223C2">
        <w:t>subsection (</w:t>
      </w:r>
      <w:r w:rsidRPr="000223C2">
        <w:t>1).</w:t>
      </w:r>
    </w:p>
    <w:p w:rsidR="009E321B" w:rsidRPr="000223C2" w:rsidRDefault="009E321B" w:rsidP="009E321B">
      <w:pPr>
        <w:pStyle w:val="ActHead5"/>
      </w:pPr>
      <w:bookmarkStart w:id="162" w:name="_Toc170223030"/>
      <w:r w:rsidRPr="006532DC">
        <w:rPr>
          <w:rStyle w:val="CharSectno"/>
        </w:rPr>
        <w:t>77RF</w:t>
      </w:r>
      <w:r w:rsidRPr="000223C2">
        <w:t xml:space="preserve">  Grounds for making an order</w:t>
      </w:r>
      <w:bookmarkEnd w:id="162"/>
    </w:p>
    <w:p w:rsidR="009E321B" w:rsidRPr="000223C2" w:rsidRDefault="009E321B" w:rsidP="009E321B">
      <w:pPr>
        <w:pStyle w:val="subsection"/>
      </w:pPr>
      <w:r w:rsidRPr="000223C2">
        <w:tab/>
        <w:t>(1)</w:t>
      </w:r>
      <w:r w:rsidRPr="000223C2">
        <w:tab/>
        <w:t>The High Court may make a suppression order or non</w:t>
      </w:r>
      <w:r w:rsidR="006532DC">
        <w:noBreakHyphen/>
      </w:r>
      <w:r w:rsidRPr="000223C2">
        <w:t>publication order on one or more of the following grounds:</w:t>
      </w:r>
    </w:p>
    <w:p w:rsidR="009E321B" w:rsidRPr="000223C2" w:rsidRDefault="009E321B" w:rsidP="009E321B">
      <w:pPr>
        <w:pStyle w:val="paragraph"/>
      </w:pPr>
      <w:r w:rsidRPr="000223C2">
        <w:tab/>
        <w:t>(a)</w:t>
      </w:r>
      <w:r w:rsidRPr="000223C2">
        <w:tab/>
        <w:t>the order is necessary to prevent prejudice to the proper administration of justice;</w:t>
      </w:r>
    </w:p>
    <w:p w:rsidR="009E321B" w:rsidRPr="000223C2" w:rsidRDefault="009E321B" w:rsidP="009E321B">
      <w:pPr>
        <w:pStyle w:val="paragraph"/>
      </w:pPr>
      <w:r w:rsidRPr="000223C2">
        <w:tab/>
        <w:t>(b)</w:t>
      </w:r>
      <w:r w:rsidRPr="000223C2">
        <w:tab/>
        <w:t>the order is necessary to prevent prejudice to the interests of the Commonwealth or a State or Territory in relation to national or international security;</w:t>
      </w:r>
    </w:p>
    <w:p w:rsidR="009E321B" w:rsidRPr="000223C2" w:rsidRDefault="009E321B" w:rsidP="009E321B">
      <w:pPr>
        <w:pStyle w:val="paragraph"/>
      </w:pPr>
      <w:r w:rsidRPr="000223C2">
        <w:tab/>
        <w:t>(c)</w:t>
      </w:r>
      <w:r w:rsidRPr="000223C2">
        <w:tab/>
        <w:t>the order is necessary to protect the safety of any person;</w:t>
      </w:r>
    </w:p>
    <w:p w:rsidR="009E321B" w:rsidRPr="000223C2" w:rsidRDefault="009E321B" w:rsidP="009E321B">
      <w:pPr>
        <w:pStyle w:val="paragraph"/>
      </w:pPr>
      <w:r w:rsidRPr="000223C2">
        <w:tab/>
        <w:t>(d)</w:t>
      </w:r>
      <w:r w:rsidRPr="000223C2">
        <w:tab/>
        <w:t>the order is necessary to avoid causing undue distress or embarrassment to a party to or witness in a criminal proceeding involving an offence of a sexual nature (including an act of indecency).</w:t>
      </w:r>
    </w:p>
    <w:p w:rsidR="009E321B" w:rsidRPr="000223C2" w:rsidRDefault="009E321B" w:rsidP="009E321B">
      <w:pPr>
        <w:pStyle w:val="subsection"/>
      </w:pPr>
      <w:r w:rsidRPr="000223C2">
        <w:tab/>
        <w:t>(2)</w:t>
      </w:r>
      <w:r w:rsidRPr="000223C2">
        <w:tab/>
        <w:t>A suppression order or non</w:t>
      </w:r>
      <w:r w:rsidR="006532DC">
        <w:noBreakHyphen/>
      </w:r>
      <w:r w:rsidRPr="000223C2">
        <w:t>publication order must specify the ground or grounds on which the order is made.</w:t>
      </w:r>
    </w:p>
    <w:p w:rsidR="009E321B" w:rsidRPr="000223C2" w:rsidRDefault="009E321B" w:rsidP="009E321B">
      <w:pPr>
        <w:pStyle w:val="ActHead5"/>
      </w:pPr>
      <w:bookmarkStart w:id="163" w:name="_Toc170223031"/>
      <w:r w:rsidRPr="006532DC">
        <w:rPr>
          <w:rStyle w:val="CharSectno"/>
        </w:rPr>
        <w:t>77RG</w:t>
      </w:r>
      <w:r w:rsidRPr="000223C2">
        <w:t xml:space="preserve">  Procedure for making an order</w:t>
      </w:r>
      <w:bookmarkEnd w:id="163"/>
    </w:p>
    <w:p w:rsidR="009E321B" w:rsidRPr="000223C2" w:rsidRDefault="009E321B" w:rsidP="009E321B">
      <w:pPr>
        <w:pStyle w:val="subsection"/>
      </w:pPr>
      <w:r w:rsidRPr="000223C2">
        <w:tab/>
        <w:t>(1)</w:t>
      </w:r>
      <w:r w:rsidRPr="000223C2">
        <w:tab/>
        <w:t>The High Court may make a suppression order or non</w:t>
      </w:r>
      <w:r w:rsidR="006532DC">
        <w:noBreakHyphen/>
      </w:r>
      <w:r w:rsidRPr="000223C2">
        <w:t>publication order on its own initiative or on the application of:</w:t>
      </w:r>
    </w:p>
    <w:p w:rsidR="009E321B" w:rsidRPr="000223C2" w:rsidRDefault="009E321B" w:rsidP="009E321B">
      <w:pPr>
        <w:pStyle w:val="paragraph"/>
      </w:pPr>
      <w:r w:rsidRPr="000223C2">
        <w:tab/>
        <w:t>(a)</w:t>
      </w:r>
      <w:r w:rsidRPr="000223C2">
        <w:tab/>
        <w:t>a party to the proceeding concerned; or</w:t>
      </w:r>
    </w:p>
    <w:p w:rsidR="009E321B" w:rsidRPr="000223C2" w:rsidRDefault="009E321B" w:rsidP="009E321B">
      <w:pPr>
        <w:pStyle w:val="paragraph"/>
      </w:pPr>
      <w:r w:rsidRPr="000223C2">
        <w:tab/>
        <w:t>(b)</w:t>
      </w:r>
      <w:r w:rsidRPr="000223C2">
        <w:tab/>
        <w:t>any other person considered by the Court to have a sufficient interest in the making of the order.</w:t>
      </w:r>
    </w:p>
    <w:p w:rsidR="009E321B" w:rsidRPr="000223C2" w:rsidRDefault="009E321B" w:rsidP="009E321B">
      <w:pPr>
        <w:pStyle w:val="subsection"/>
      </w:pPr>
      <w:r w:rsidRPr="000223C2">
        <w:tab/>
        <w:t>(2)</w:t>
      </w:r>
      <w:r w:rsidRPr="000223C2">
        <w:tab/>
        <w:t>Each of the following persons is entitled to appear and be heard by the High Court on an application for a suppression order or non</w:t>
      </w:r>
      <w:r w:rsidR="006532DC">
        <w:noBreakHyphen/>
      </w:r>
      <w:r w:rsidRPr="000223C2">
        <w:t>publication order:</w:t>
      </w:r>
    </w:p>
    <w:p w:rsidR="009E321B" w:rsidRPr="000223C2" w:rsidRDefault="009E321B" w:rsidP="009E321B">
      <w:pPr>
        <w:pStyle w:val="paragraph"/>
      </w:pPr>
      <w:r w:rsidRPr="000223C2">
        <w:tab/>
        <w:t>(a)</w:t>
      </w:r>
      <w:r w:rsidRPr="000223C2">
        <w:tab/>
        <w:t>the applicant for the order;</w:t>
      </w:r>
    </w:p>
    <w:p w:rsidR="009E321B" w:rsidRPr="000223C2" w:rsidRDefault="009E321B" w:rsidP="009E321B">
      <w:pPr>
        <w:pStyle w:val="paragraph"/>
      </w:pPr>
      <w:r w:rsidRPr="000223C2">
        <w:tab/>
        <w:t>(b)</w:t>
      </w:r>
      <w:r w:rsidRPr="000223C2">
        <w:tab/>
        <w:t>a party to the proceeding concerned;</w:t>
      </w:r>
    </w:p>
    <w:p w:rsidR="009E321B" w:rsidRPr="000223C2" w:rsidRDefault="009E321B" w:rsidP="009E321B">
      <w:pPr>
        <w:pStyle w:val="paragraph"/>
      </w:pPr>
      <w:r w:rsidRPr="000223C2">
        <w:tab/>
        <w:t>(c)</w:t>
      </w:r>
      <w:r w:rsidRPr="000223C2">
        <w:tab/>
        <w:t>the Government (or an agency of the Government) of the Commonwealth or a State or Territory;</w:t>
      </w:r>
    </w:p>
    <w:p w:rsidR="009E321B" w:rsidRPr="000223C2" w:rsidRDefault="009E321B" w:rsidP="009E321B">
      <w:pPr>
        <w:pStyle w:val="paragraph"/>
      </w:pPr>
      <w:r w:rsidRPr="000223C2">
        <w:tab/>
        <w:t>(d)</w:t>
      </w:r>
      <w:r w:rsidRPr="000223C2">
        <w:tab/>
        <w:t>a news publisher;</w:t>
      </w:r>
    </w:p>
    <w:p w:rsidR="009E321B" w:rsidRPr="000223C2" w:rsidRDefault="009E321B" w:rsidP="009E321B">
      <w:pPr>
        <w:pStyle w:val="paragraph"/>
      </w:pPr>
      <w:r w:rsidRPr="000223C2">
        <w:tab/>
        <w:t>(e)</w:t>
      </w:r>
      <w:r w:rsidRPr="000223C2">
        <w:tab/>
        <w:t>any other person who, in the Court’s opinion, has a sufficient interest in the question of whether a suppression order or non</w:t>
      </w:r>
      <w:r w:rsidR="006532DC">
        <w:noBreakHyphen/>
      </w:r>
      <w:r w:rsidRPr="000223C2">
        <w:t>publication order should be made.</w:t>
      </w:r>
    </w:p>
    <w:p w:rsidR="009E321B" w:rsidRPr="000223C2" w:rsidRDefault="009E321B" w:rsidP="009E321B">
      <w:pPr>
        <w:pStyle w:val="subsection"/>
      </w:pPr>
      <w:r w:rsidRPr="000223C2">
        <w:tab/>
        <w:t>(3)</w:t>
      </w:r>
      <w:r w:rsidRPr="000223C2">
        <w:tab/>
        <w:t>A suppression order or non</w:t>
      </w:r>
      <w:r w:rsidR="006532DC">
        <w:noBreakHyphen/>
      </w:r>
      <w:r w:rsidRPr="000223C2">
        <w:t>publication order may be made at any time during a proceeding or after a proceeding has concluded.</w:t>
      </w:r>
    </w:p>
    <w:p w:rsidR="009E321B" w:rsidRPr="000223C2" w:rsidRDefault="009E321B" w:rsidP="009E321B">
      <w:pPr>
        <w:pStyle w:val="subsection"/>
      </w:pPr>
      <w:r w:rsidRPr="000223C2">
        <w:tab/>
        <w:t>(4)</w:t>
      </w:r>
      <w:r w:rsidRPr="000223C2">
        <w:tab/>
        <w:t>A suppression order or non</w:t>
      </w:r>
      <w:r w:rsidR="006532DC">
        <w:noBreakHyphen/>
      </w:r>
      <w:r w:rsidRPr="000223C2">
        <w:t>publication order may be made subject to such exceptions and conditions as the High Court thinks fit and specifies in the order.</w:t>
      </w:r>
    </w:p>
    <w:p w:rsidR="009E321B" w:rsidRPr="000223C2" w:rsidRDefault="009E321B" w:rsidP="009E321B">
      <w:pPr>
        <w:pStyle w:val="subsection"/>
      </w:pPr>
      <w:r w:rsidRPr="000223C2">
        <w:tab/>
        <w:t>(5)</w:t>
      </w:r>
      <w:r w:rsidRPr="000223C2">
        <w:tab/>
        <w:t>A suppression order or non</w:t>
      </w:r>
      <w:r w:rsidR="006532DC">
        <w:noBreakHyphen/>
      </w:r>
      <w:r w:rsidRPr="000223C2">
        <w:t>publication order must specify the information to which the order applies with sufficient particularity to ensure that the court order is limited to achieving the purpose for which the order is made.</w:t>
      </w:r>
    </w:p>
    <w:p w:rsidR="009E321B" w:rsidRPr="000223C2" w:rsidRDefault="009E321B" w:rsidP="009E321B">
      <w:pPr>
        <w:pStyle w:val="ActHead5"/>
      </w:pPr>
      <w:bookmarkStart w:id="164" w:name="_Toc170223032"/>
      <w:r w:rsidRPr="006532DC">
        <w:rPr>
          <w:rStyle w:val="CharSectno"/>
        </w:rPr>
        <w:t>77RH</w:t>
      </w:r>
      <w:r w:rsidRPr="000223C2">
        <w:t xml:space="preserve">  Interim orders</w:t>
      </w:r>
      <w:bookmarkEnd w:id="164"/>
    </w:p>
    <w:p w:rsidR="009E321B" w:rsidRPr="000223C2" w:rsidRDefault="009E321B" w:rsidP="009E321B">
      <w:pPr>
        <w:pStyle w:val="subsection"/>
      </w:pPr>
      <w:r w:rsidRPr="000223C2">
        <w:tab/>
        <w:t>(1)</w:t>
      </w:r>
      <w:r w:rsidRPr="000223C2">
        <w:tab/>
        <w:t>If an application is made to the High Court for a suppression order or non</w:t>
      </w:r>
      <w:r w:rsidR="006532DC">
        <w:noBreakHyphen/>
      </w:r>
      <w:r w:rsidRPr="000223C2">
        <w:t>publication order, the Court may, without determining the merits of the application, make the order as an interim order to have effect, subject to revocation by the Court, until the application is determined.</w:t>
      </w:r>
    </w:p>
    <w:p w:rsidR="009E321B" w:rsidRPr="000223C2" w:rsidRDefault="009E321B" w:rsidP="009E321B">
      <w:pPr>
        <w:pStyle w:val="subsection"/>
      </w:pPr>
      <w:r w:rsidRPr="000223C2">
        <w:tab/>
        <w:t>(2)</w:t>
      </w:r>
      <w:r w:rsidRPr="000223C2">
        <w:tab/>
        <w:t>If an order is made as an interim order, the High Court must determine the application as a matter of urgency.</w:t>
      </w:r>
    </w:p>
    <w:p w:rsidR="009E321B" w:rsidRPr="000223C2" w:rsidRDefault="009E321B" w:rsidP="009E321B">
      <w:pPr>
        <w:pStyle w:val="ActHead5"/>
      </w:pPr>
      <w:bookmarkStart w:id="165" w:name="_Toc170223033"/>
      <w:r w:rsidRPr="006532DC">
        <w:rPr>
          <w:rStyle w:val="CharSectno"/>
        </w:rPr>
        <w:t>77RI</w:t>
      </w:r>
      <w:r w:rsidRPr="000223C2">
        <w:t xml:space="preserve">  Duration of orders</w:t>
      </w:r>
      <w:bookmarkEnd w:id="165"/>
    </w:p>
    <w:p w:rsidR="009E321B" w:rsidRPr="000223C2" w:rsidRDefault="009E321B" w:rsidP="009E321B">
      <w:pPr>
        <w:pStyle w:val="subsection"/>
      </w:pPr>
      <w:r w:rsidRPr="000223C2">
        <w:tab/>
        <w:t>(1)</w:t>
      </w:r>
      <w:r w:rsidRPr="000223C2">
        <w:tab/>
        <w:t>A suppression order or non</w:t>
      </w:r>
      <w:r w:rsidR="006532DC">
        <w:noBreakHyphen/>
      </w:r>
      <w:r w:rsidRPr="000223C2">
        <w:t>publication order operates for the period decided by the High Court and specified in the order.</w:t>
      </w:r>
    </w:p>
    <w:p w:rsidR="009E321B" w:rsidRPr="000223C2" w:rsidRDefault="009E321B" w:rsidP="009E321B">
      <w:pPr>
        <w:pStyle w:val="subsection"/>
      </w:pPr>
      <w:r w:rsidRPr="000223C2">
        <w:tab/>
        <w:t>(2)</w:t>
      </w:r>
      <w:r w:rsidRPr="000223C2">
        <w:tab/>
        <w:t>In deciding the period for which an order is to operate, the High Court is to ensure that the order operates for no longer than is reasonably necessary to achieve the purpose for which it is made.</w:t>
      </w:r>
    </w:p>
    <w:p w:rsidR="009E321B" w:rsidRPr="000223C2" w:rsidRDefault="009E321B" w:rsidP="009E321B">
      <w:pPr>
        <w:pStyle w:val="subsection"/>
      </w:pPr>
      <w:r w:rsidRPr="000223C2">
        <w:tab/>
        <w:t>(3)</w:t>
      </w:r>
      <w:r w:rsidRPr="000223C2">
        <w:tab/>
        <w:t>The period for which an order operates may be specified by reference to a fixed or ascertainable period or by reference to the occurrence of a specified future event.</w:t>
      </w:r>
    </w:p>
    <w:p w:rsidR="009E321B" w:rsidRPr="000223C2" w:rsidRDefault="009E321B" w:rsidP="009E321B">
      <w:pPr>
        <w:pStyle w:val="ActHead5"/>
      </w:pPr>
      <w:bookmarkStart w:id="166" w:name="_Toc170223034"/>
      <w:r w:rsidRPr="006532DC">
        <w:rPr>
          <w:rStyle w:val="CharSectno"/>
        </w:rPr>
        <w:t>77RJ</w:t>
      </w:r>
      <w:r w:rsidRPr="000223C2">
        <w:t xml:space="preserve">  Exception for court officials</w:t>
      </w:r>
      <w:bookmarkEnd w:id="166"/>
    </w:p>
    <w:p w:rsidR="009E321B" w:rsidRPr="000223C2" w:rsidRDefault="009E321B" w:rsidP="009E321B">
      <w:pPr>
        <w:pStyle w:val="subsection"/>
      </w:pPr>
      <w:r w:rsidRPr="000223C2">
        <w:tab/>
      </w:r>
      <w:r w:rsidRPr="000223C2">
        <w:tab/>
        <w:t>A suppression order does not prevent a person from disclosing information if the disclosure is not by publication and is in the course of performing functions or duties or exercising powers in a public official capacity:</w:t>
      </w:r>
    </w:p>
    <w:p w:rsidR="009E321B" w:rsidRPr="000223C2" w:rsidRDefault="009E321B" w:rsidP="009E321B">
      <w:pPr>
        <w:pStyle w:val="paragraph"/>
      </w:pPr>
      <w:r w:rsidRPr="000223C2">
        <w:tab/>
        <w:t>(a)</w:t>
      </w:r>
      <w:r w:rsidRPr="000223C2">
        <w:tab/>
        <w:t>in connection with the conduct of a proceeding or the recovery or enforcement of any penalty imposed in a proceeding; or</w:t>
      </w:r>
    </w:p>
    <w:p w:rsidR="009E321B" w:rsidRPr="000223C2" w:rsidRDefault="009E321B" w:rsidP="009E321B">
      <w:pPr>
        <w:pStyle w:val="paragraph"/>
      </w:pPr>
      <w:r w:rsidRPr="000223C2">
        <w:tab/>
        <w:t>(b)</w:t>
      </w:r>
      <w:r w:rsidRPr="000223C2">
        <w:tab/>
        <w:t>in compliance with any procedure adopted by the High Court for informing a news publisher of the existence and content of a suppression order or non</w:t>
      </w:r>
      <w:r w:rsidR="006532DC">
        <w:noBreakHyphen/>
      </w:r>
      <w:r w:rsidRPr="000223C2">
        <w:t>publication order made by the Court.</w:t>
      </w:r>
    </w:p>
    <w:p w:rsidR="009E321B" w:rsidRPr="000223C2" w:rsidRDefault="009E321B" w:rsidP="009E321B">
      <w:pPr>
        <w:pStyle w:val="ActHead5"/>
      </w:pPr>
      <w:bookmarkStart w:id="167" w:name="_Toc170223035"/>
      <w:r w:rsidRPr="006532DC">
        <w:rPr>
          <w:rStyle w:val="CharSectno"/>
        </w:rPr>
        <w:t>77RK</w:t>
      </w:r>
      <w:r w:rsidRPr="000223C2">
        <w:t xml:space="preserve">  Contravention of order</w:t>
      </w:r>
      <w:bookmarkEnd w:id="167"/>
    </w:p>
    <w:p w:rsidR="009E321B" w:rsidRPr="000223C2" w:rsidRDefault="009E321B" w:rsidP="009E321B">
      <w:pPr>
        <w:pStyle w:val="subsection"/>
      </w:pPr>
      <w:r w:rsidRPr="000223C2">
        <w:tab/>
        <w:t>(1)</w:t>
      </w:r>
      <w:r w:rsidRPr="000223C2">
        <w:tab/>
        <w:t>A person commits an offence if:</w:t>
      </w:r>
    </w:p>
    <w:p w:rsidR="009E321B" w:rsidRPr="000223C2" w:rsidRDefault="009E321B" w:rsidP="009E321B">
      <w:pPr>
        <w:pStyle w:val="paragraph"/>
      </w:pPr>
      <w:r w:rsidRPr="000223C2">
        <w:tab/>
        <w:t>(a)</w:t>
      </w:r>
      <w:r w:rsidRPr="000223C2">
        <w:tab/>
        <w:t>the person does an act or omits to do an act; and</w:t>
      </w:r>
    </w:p>
    <w:p w:rsidR="009E321B" w:rsidRPr="000223C2" w:rsidRDefault="009E321B" w:rsidP="009E321B">
      <w:pPr>
        <w:pStyle w:val="paragraph"/>
      </w:pPr>
      <w:r w:rsidRPr="000223C2">
        <w:tab/>
        <w:t>(b)</w:t>
      </w:r>
      <w:r w:rsidRPr="000223C2">
        <w:tab/>
        <w:t>the act or omission contravenes an order made by the High Court under section</w:t>
      </w:r>
      <w:r w:rsidR="002D481D" w:rsidRPr="000223C2">
        <w:t> </w:t>
      </w:r>
      <w:r w:rsidRPr="000223C2">
        <w:t>77RE.</w:t>
      </w:r>
    </w:p>
    <w:p w:rsidR="009E321B" w:rsidRPr="000223C2" w:rsidRDefault="009E321B" w:rsidP="009E321B">
      <w:pPr>
        <w:pStyle w:val="Penalty"/>
      </w:pPr>
      <w:r w:rsidRPr="000223C2">
        <w:t>Penalty:</w:t>
      </w:r>
      <w:r w:rsidRPr="000223C2">
        <w:tab/>
        <w:t>Imprisonment for 12 months, 60 penalty units or both.</w:t>
      </w:r>
    </w:p>
    <w:p w:rsidR="009E321B" w:rsidRPr="000223C2" w:rsidRDefault="009E321B" w:rsidP="009E321B">
      <w:pPr>
        <w:pStyle w:val="subsection"/>
      </w:pPr>
      <w:r w:rsidRPr="000223C2">
        <w:tab/>
        <w:t>(2)</w:t>
      </w:r>
      <w:r w:rsidRPr="000223C2">
        <w:tab/>
        <w:t>An act or omission that constitutes an offence under this section may be punished as a contempt of court even though it could be punished as an offence.</w:t>
      </w:r>
    </w:p>
    <w:p w:rsidR="009E321B" w:rsidRPr="000223C2" w:rsidRDefault="009E321B" w:rsidP="009E321B">
      <w:pPr>
        <w:pStyle w:val="subsection"/>
      </w:pPr>
      <w:r w:rsidRPr="000223C2">
        <w:tab/>
        <w:t>(3)</w:t>
      </w:r>
      <w:r w:rsidRPr="000223C2">
        <w:tab/>
        <w:t>An act or omission that constitutes an offence under this section may be punished as an offence even though it could be punished as a contempt of court.</w:t>
      </w:r>
    </w:p>
    <w:p w:rsidR="009E321B" w:rsidRPr="000223C2" w:rsidRDefault="009E321B" w:rsidP="009E321B">
      <w:pPr>
        <w:pStyle w:val="subsection"/>
      </w:pPr>
      <w:r w:rsidRPr="000223C2">
        <w:tab/>
        <w:t>(4)</w:t>
      </w:r>
      <w:r w:rsidRPr="000223C2">
        <w:tab/>
        <w:t>If an act or omission constitutes both an offence under this section and a contempt of court, the offender is not liable to be punished twice.</w:t>
      </w:r>
    </w:p>
    <w:p w:rsidR="00357106" w:rsidRPr="000223C2" w:rsidRDefault="00357106" w:rsidP="00775F5E">
      <w:pPr>
        <w:pStyle w:val="ActHead2"/>
        <w:pageBreakBefore/>
      </w:pPr>
      <w:bookmarkStart w:id="168" w:name="_Toc170223036"/>
      <w:r w:rsidRPr="006532DC">
        <w:rPr>
          <w:rStyle w:val="CharPartNo"/>
        </w:rPr>
        <w:t>Part XAB</w:t>
      </w:r>
      <w:r w:rsidRPr="000223C2">
        <w:t>—</w:t>
      </w:r>
      <w:r w:rsidRPr="006532DC">
        <w:rPr>
          <w:rStyle w:val="CharPartText"/>
        </w:rPr>
        <w:t>Vexatious proceedings</w:t>
      </w:r>
      <w:bookmarkEnd w:id="168"/>
    </w:p>
    <w:p w:rsidR="00357106" w:rsidRPr="000223C2" w:rsidRDefault="009D5C85" w:rsidP="00357106">
      <w:pPr>
        <w:pStyle w:val="ActHead3"/>
      </w:pPr>
      <w:bookmarkStart w:id="169" w:name="_Toc170223037"/>
      <w:r w:rsidRPr="006532DC">
        <w:rPr>
          <w:rStyle w:val="CharDivNo"/>
        </w:rPr>
        <w:t>Division 1</w:t>
      </w:r>
      <w:r w:rsidR="00357106" w:rsidRPr="000223C2">
        <w:t>—</w:t>
      </w:r>
      <w:r w:rsidR="00357106" w:rsidRPr="006532DC">
        <w:rPr>
          <w:rStyle w:val="CharDivText"/>
        </w:rPr>
        <w:t>Preliminary</w:t>
      </w:r>
      <w:bookmarkEnd w:id="169"/>
    </w:p>
    <w:p w:rsidR="00357106" w:rsidRPr="000223C2" w:rsidRDefault="00357106" w:rsidP="00357106">
      <w:pPr>
        <w:pStyle w:val="ActHead5"/>
      </w:pPr>
      <w:bookmarkStart w:id="170" w:name="_Toc170223038"/>
      <w:r w:rsidRPr="006532DC">
        <w:rPr>
          <w:rStyle w:val="CharSectno"/>
        </w:rPr>
        <w:t>77RL</w:t>
      </w:r>
      <w:r w:rsidRPr="000223C2">
        <w:t xml:space="preserve">  Definitions</w:t>
      </w:r>
      <w:bookmarkEnd w:id="170"/>
    </w:p>
    <w:p w:rsidR="00357106" w:rsidRPr="000223C2" w:rsidRDefault="00357106" w:rsidP="00357106">
      <w:pPr>
        <w:pStyle w:val="subsection"/>
      </w:pPr>
      <w:r w:rsidRPr="000223C2">
        <w:tab/>
        <w:t>(1)</w:t>
      </w:r>
      <w:r w:rsidRPr="000223C2">
        <w:tab/>
        <w:t>In this Part:</w:t>
      </w:r>
    </w:p>
    <w:p w:rsidR="00357106" w:rsidRPr="000223C2" w:rsidRDefault="00357106" w:rsidP="00357106">
      <w:pPr>
        <w:pStyle w:val="Definition"/>
      </w:pPr>
      <w:r w:rsidRPr="000223C2">
        <w:rPr>
          <w:b/>
          <w:i/>
        </w:rPr>
        <w:t xml:space="preserve">Australian court or tribunal </w:t>
      </w:r>
      <w:r w:rsidRPr="000223C2">
        <w:t>means a court or tribunal of the Commonwealth, a State or a Territory.</w:t>
      </w:r>
    </w:p>
    <w:p w:rsidR="00357106" w:rsidRPr="000223C2" w:rsidRDefault="00357106" w:rsidP="00357106">
      <w:pPr>
        <w:pStyle w:val="Definition"/>
      </w:pPr>
      <w:r w:rsidRPr="000223C2">
        <w:rPr>
          <w:b/>
          <w:i/>
        </w:rPr>
        <w:t>Chief Executive and Principal Registrar</w:t>
      </w:r>
      <w:r w:rsidRPr="000223C2">
        <w:t xml:space="preserve"> means the Chief Executive and Principal Registrar of the High Court appointed under </w:t>
      </w:r>
      <w:r w:rsidR="009D5C85">
        <w:t>section 1</w:t>
      </w:r>
      <w:r w:rsidRPr="000223C2">
        <w:t xml:space="preserve">8 of the </w:t>
      </w:r>
      <w:r w:rsidRPr="000223C2">
        <w:rPr>
          <w:i/>
        </w:rPr>
        <w:t>High Court of Australia Act 1979</w:t>
      </w:r>
      <w:r w:rsidRPr="000223C2">
        <w:t>.</w:t>
      </w:r>
    </w:p>
    <w:p w:rsidR="00357106" w:rsidRPr="000223C2" w:rsidRDefault="00357106" w:rsidP="00357106">
      <w:pPr>
        <w:pStyle w:val="Definition"/>
      </w:pPr>
      <w:r w:rsidRPr="000223C2">
        <w:rPr>
          <w:b/>
          <w:i/>
        </w:rPr>
        <w:t>institute</w:t>
      </w:r>
      <w:r w:rsidRPr="000223C2">
        <w:t>, in relation to proceedings, includes:</w:t>
      </w:r>
    </w:p>
    <w:p w:rsidR="00357106" w:rsidRPr="000223C2" w:rsidRDefault="00357106" w:rsidP="00357106">
      <w:pPr>
        <w:pStyle w:val="paragraph"/>
      </w:pPr>
      <w:r w:rsidRPr="000223C2">
        <w:tab/>
        <w:t>(a)</w:t>
      </w:r>
      <w:r w:rsidRPr="000223C2">
        <w:tab/>
        <w:t>for civil proceedings—the taking of a step or the making of an application that may be necessary before proceedings can be started against a party; and</w:t>
      </w:r>
    </w:p>
    <w:p w:rsidR="00357106" w:rsidRPr="000223C2" w:rsidRDefault="00357106" w:rsidP="00357106">
      <w:pPr>
        <w:pStyle w:val="paragraph"/>
      </w:pPr>
      <w:r w:rsidRPr="000223C2">
        <w:tab/>
        <w:t>(b)</w:t>
      </w:r>
      <w:r w:rsidRPr="000223C2">
        <w:tab/>
        <w:t>for proceedings before a tribunal—the taking of a step or the making of an application that may be necessary before proceedings can be started before the tribunal; and</w:t>
      </w:r>
    </w:p>
    <w:p w:rsidR="00357106" w:rsidRPr="000223C2" w:rsidRDefault="00357106" w:rsidP="00357106">
      <w:pPr>
        <w:pStyle w:val="paragraph"/>
      </w:pPr>
      <w:r w:rsidRPr="000223C2">
        <w:tab/>
        <w:t>(c)</w:t>
      </w:r>
      <w:r w:rsidRPr="000223C2">
        <w:tab/>
        <w:t>for criminal proceedings—the making of a complaint or the obtaining of a warrant for the arrest of an alleged offender; and</w:t>
      </w:r>
    </w:p>
    <w:p w:rsidR="00357106" w:rsidRPr="000223C2" w:rsidRDefault="00357106" w:rsidP="00357106">
      <w:pPr>
        <w:pStyle w:val="paragraph"/>
      </w:pPr>
      <w:r w:rsidRPr="000223C2">
        <w:tab/>
        <w:t>(d)</w:t>
      </w:r>
      <w:r w:rsidRPr="000223C2">
        <w:tab/>
        <w:t>for civil or criminal proceedings or proceedings before a tribunal—the taking of a step or the making of an application that may be necessary to start an appeal in relation to the proceedings or to a decision made in the course of the proceedings.</w:t>
      </w:r>
    </w:p>
    <w:p w:rsidR="00357106" w:rsidRPr="000223C2" w:rsidRDefault="00357106" w:rsidP="00357106">
      <w:pPr>
        <w:pStyle w:val="Definition"/>
      </w:pPr>
      <w:r w:rsidRPr="000223C2">
        <w:rPr>
          <w:b/>
          <w:i/>
        </w:rPr>
        <w:t>proceeding</w:t>
      </w:r>
      <w:r w:rsidRPr="000223C2">
        <w:t>:</w:t>
      </w:r>
    </w:p>
    <w:p w:rsidR="00357106" w:rsidRPr="000223C2" w:rsidRDefault="00357106" w:rsidP="00357106">
      <w:pPr>
        <w:pStyle w:val="paragraph"/>
      </w:pPr>
      <w:r w:rsidRPr="000223C2">
        <w:tab/>
        <w:t>(a)</w:t>
      </w:r>
      <w:r w:rsidRPr="000223C2">
        <w:tab/>
        <w:t>in relation to a court—means a proceeding in the court, whether between parties or not, and includes an incidental proceeding in the course of, or in connection with, a proceeding, and also includes an appeal; and</w:t>
      </w:r>
    </w:p>
    <w:p w:rsidR="00357106" w:rsidRPr="000223C2" w:rsidRDefault="00357106" w:rsidP="00357106">
      <w:pPr>
        <w:pStyle w:val="paragraph"/>
      </w:pPr>
      <w:r w:rsidRPr="000223C2">
        <w:tab/>
        <w:t>(b)</w:t>
      </w:r>
      <w:r w:rsidRPr="000223C2">
        <w:tab/>
        <w:t>in relation to a tribunal—</w:t>
      </w:r>
      <w:r w:rsidRPr="000223C2">
        <w:rPr>
          <w:rFonts w:eastAsia="Calibri"/>
          <w:szCs w:val="22"/>
        </w:rPr>
        <w:t>means a proceeding in the tribunal, whether between parties or not, and includes an incidental proceeding in the course of, or in connection with, a proceeding</w:t>
      </w:r>
      <w:r w:rsidRPr="000223C2">
        <w:t>.</w:t>
      </w:r>
    </w:p>
    <w:p w:rsidR="00357106" w:rsidRPr="000223C2" w:rsidRDefault="00357106" w:rsidP="00357106">
      <w:pPr>
        <w:pStyle w:val="Definition"/>
      </w:pPr>
      <w:r w:rsidRPr="000223C2">
        <w:rPr>
          <w:b/>
          <w:i/>
        </w:rPr>
        <w:t>proceedings of a particular type</w:t>
      </w:r>
      <w:r w:rsidRPr="000223C2">
        <w:t xml:space="preserve"> includes:</w:t>
      </w:r>
    </w:p>
    <w:p w:rsidR="00357106" w:rsidRPr="000223C2" w:rsidRDefault="00357106" w:rsidP="00357106">
      <w:pPr>
        <w:pStyle w:val="paragraph"/>
      </w:pPr>
      <w:r w:rsidRPr="000223C2">
        <w:tab/>
        <w:t>(a)</w:t>
      </w:r>
      <w:r w:rsidRPr="000223C2">
        <w:tab/>
        <w:t>proceedings in relation to a particular matter; and</w:t>
      </w:r>
    </w:p>
    <w:p w:rsidR="00357106" w:rsidRPr="000223C2" w:rsidRDefault="00357106" w:rsidP="00357106">
      <w:pPr>
        <w:pStyle w:val="paragraph"/>
      </w:pPr>
      <w:r w:rsidRPr="000223C2">
        <w:tab/>
        <w:t>(b)</w:t>
      </w:r>
      <w:r w:rsidRPr="000223C2">
        <w:tab/>
        <w:t>proceedings against a particular person.</w:t>
      </w:r>
    </w:p>
    <w:p w:rsidR="00357106" w:rsidRPr="000223C2" w:rsidRDefault="00357106" w:rsidP="00357106">
      <w:pPr>
        <w:pStyle w:val="Definition"/>
      </w:pPr>
      <w:r w:rsidRPr="000223C2">
        <w:rPr>
          <w:b/>
          <w:i/>
        </w:rPr>
        <w:t>vexatious proceeding</w:t>
      </w:r>
      <w:r w:rsidRPr="000223C2">
        <w:t xml:space="preserve"> includes:</w:t>
      </w:r>
    </w:p>
    <w:p w:rsidR="00357106" w:rsidRPr="000223C2" w:rsidRDefault="00357106" w:rsidP="00357106">
      <w:pPr>
        <w:pStyle w:val="paragraph"/>
      </w:pPr>
      <w:r w:rsidRPr="000223C2">
        <w:tab/>
        <w:t>(a)</w:t>
      </w:r>
      <w:r w:rsidRPr="000223C2">
        <w:tab/>
        <w:t>a proceeding that is an abuse of the process of a court or tribunal; and</w:t>
      </w:r>
    </w:p>
    <w:p w:rsidR="00357106" w:rsidRPr="000223C2" w:rsidRDefault="00357106" w:rsidP="00357106">
      <w:pPr>
        <w:pStyle w:val="paragraph"/>
      </w:pPr>
      <w:r w:rsidRPr="000223C2">
        <w:tab/>
        <w:t>(b)</w:t>
      </w:r>
      <w:r w:rsidRPr="000223C2">
        <w:tab/>
        <w:t>a proceeding instituted in a court or tribunal to harass or annoy, to cause delay or detriment, or for another wrongful purpose; and</w:t>
      </w:r>
    </w:p>
    <w:p w:rsidR="00357106" w:rsidRPr="000223C2" w:rsidRDefault="00357106" w:rsidP="00357106">
      <w:pPr>
        <w:pStyle w:val="paragraph"/>
      </w:pPr>
      <w:r w:rsidRPr="000223C2">
        <w:tab/>
        <w:t>(c)</w:t>
      </w:r>
      <w:r w:rsidRPr="000223C2">
        <w:tab/>
        <w:t>a proceeding instituted or pursued in a court or tribunal without reasonable ground; and</w:t>
      </w:r>
    </w:p>
    <w:p w:rsidR="00357106" w:rsidRPr="000223C2" w:rsidRDefault="00357106" w:rsidP="00357106">
      <w:pPr>
        <w:pStyle w:val="paragraph"/>
      </w:pPr>
      <w:r w:rsidRPr="000223C2">
        <w:tab/>
        <w:t>(d)</w:t>
      </w:r>
      <w:r w:rsidRPr="000223C2">
        <w:tab/>
        <w:t>a proceeding conducted in a court or tribunal in a way so as to harass or annoy, cause delay or detriment, or achieve another wrongful purpose.</w:t>
      </w:r>
    </w:p>
    <w:p w:rsidR="00357106" w:rsidRPr="000223C2" w:rsidRDefault="00357106" w:rsidP="00357106">
      <w:pPr>
        <w:pStyle w:val="Definition"/>
        <w:keepLines/>
      </w:pPr>
      <w:r w:rsidRPr="000223C2">
        <w:rPr>
          <w:b/>
          <w:i/>
        </w:rPr>
        <w:t>vexatious proceedings order</w:t>
      </w:r>
      <w:r w:rsidRPr="000223C2">
        <w:t xml:space="preserve"> means an order made under subsection</w:t>
      </w:r>
      <w:r w:rsidR="002D481D" w:rsidRPr="000223C2">
        <w:t> </w:t>
      </w:r>
      <w:r w:rsidRPr="000223C2">
        <w:t>77RN(2).</w:t>
      </w:r>
    </w:p>
    <w:p w:rsidR="00357106" w:rsidRPr="000223C2" w:rsidRDefault="00357106" w:rsidP="00357106">
      <w:pPr>
        <w:pStyle w:val="subsection"/>
      </w:pPr>
      <w:r w:rsidRPr="000223C2">
        <w:tab/>
        <w:t>(2)</w:t>
      </w:r>
      <w:r w:rsidRPr="000223C2">
        <w:tab/>
        <w:t>A reference in this Part to a person acting in concert with another person in instituting or conducting proceedings does not include a reference to a person who is so acting as a legal practitioner or representative of the other person.</w:t>
      </w:r>
    </w:p>
    <w:p w:rsidR="00357106" w:rsidRPr="000223C2" w:rsidRDefault="00357106" w:rsidP="00357106">
      <w:pPr>
        <w:pStyle w:val="ActHead5"/>
      </w:pPr>
      <w:bookmarkStart w:id="171" w:name="_Toc170223039"/>
      <w:r w:rsidRPr="006532DC">
        <w:rPr>
          <w:rStyle w:val="CharSectno"/>
        </w:rPr>
        <w:t>77RM</w:t>
      </w:r>
      <w:r w:rsidRPr="000223C2">
        <w:t xml:space="preserve">  Powers of the High Court not affected</w:t>
      </w:r>
      <w:bookmarkEnd w:id="171"/>
    </w:p>
    <w:p w:rsidR="00357106" w:rsidRPr="000223C2" w:rsidRDefault="00357106" w:rsidP="00357106">
      <w:pPr>
        <w:pStyle w:val="subsection"/>
      </w:pPr>
      <w:r w:rsidRPr="000223C2">
        <w:tab/>
      </w:r>
      <w:r w:rsidRPr="000223C2">
        <w:tab/>
        <w:t>This Part does not limit or otherwise affect any powers that the High Court has apart from this Part to deal with vexatious proceedings.</w:t>
      </w:r>
    </w:p>
    <w:p w:rsidR="00357106" w:rsidRPr="000223C2" w:rsidRDefault="00357106" w:rsidP="00775F5E">
      <w:pPr>
        <w:pStyle w:val="ActHead3"/>
        <w:pageBreakBefore/>
      </w:pPr>
      <w:bookmarkStart w:id="172" w:name="_Toc170223040"/>
      <w:r w:rsidRPr="006532DC">
        <w:rPr>
          <w:rStyle w:val="CharDivNo"/>
        </w:rPr>
        <w:t>Division</w:t>
      </w:r>
      <w:r w:rsidR="002D481D" w:rsidRPr="006532DC">
        <w:rPr>
          <w:rStyle w:val="CharDivNo"/>
        </w:rPr>
        <w:t> </w:t>
      </w:r>
      <w:r w:rsidRPr="006532DC">
        <w:rPr>
          <w:rStyle w:val="CharDivNo"/>
        </w:rPr>
        <w:t>2</w:t>
      </w:r>
      <w:r w:rsidRPr="000223C2">
        <w:t>—</w:t>
      </w:r>
      <w:r w:rsidRPr="006532DC">
        <w:rPr>
          <w:rStyle w:val="CharDivText"/>
        </w:rPr>
        <w:t>Vexatious proceedings orders</w:t>
      </w:r>
      <w:bookmarkEnd w:id="172"/>
    </w:p>
    <w:p w:rsidR="00357106" w:rsidRPr="000223C2" w:rsidRDefault="00357106" w:rsidP="00357106">
      <w:pPr>
        <w:pStyle w:val="ActHead5"/>
      </w:pPr>
      <w:bookmarkStart w:id="173" w:name="_Toc170223041"/>
      <w:r w:rsidRPr="006532DC">
        <w:rPr>
          <w:rStyle w:val="CharSectno"/>
        </w:rPr>
        <w:t>77RN</w:t>
      </w:r>
      <w:r w:rsidRPr="000223C2">
        <w:t xml:space="preserve">  Making vexatious proceedings orders</w:t>
      </w:r>
      <w:bookmarkEnd w:id="173"/>
    </w:p>
    <w:p w:rsidR="00357106" w:rsidRPr="000223C2" w:rsidRDefault="00357106" w:rsidP="00357106">
      <w:pPr>
        <w:pStyle w:val="subsection"/>
      </w:pPr>
      <w:r w:rsidRPr="000223C2">
        <w:tab/>
        <w:t>(1)</w:t>
      </w:r>
      <w:r w:rsidRPr="000223C2">
        <w:tab/>
        <w:t>This section applies if the High Court is satisfied:</w:t>
      </w:r>
    </w:p>
    <w:p w:rsidR="00357106" w:rsidRPr="000223C2" w:rsidRDefault="00357106" w:rsidP="00357106">
      <w:pPr>
        <w:pStyle w:val="paragraph"/>
      </w:pPr>
      <w:r w:rsidRPr="000223C2">
        <w:tab/>
        <w:t>(a)</w:t>
      </w:r>
      <w:r w:rsidRPr="000223C2">
        <w:tab/>
        <w:t>a person has frequently instituted or conducted vexatious proceedings in Australian courts or tribunals; or</w:t>
      </w:r>
    </w:p>
    <w:p w:rsidR="00357106" w:rsidRPr="000223C2" w:rsidRDefault="00357106" w:rsidP="00357106">
      <w:pPr>
        <w:pStyle w:val="paragraph"/>
      </w:pPr>
      <w:r w:rsidRPr="000223C2">
        <w:tab/>
        <w:t>(b)</w:t>
      </w:r>
      <w:r w:rsidRPr="000223C2">
        <w:tab/>
        <w:t xml:space="preserve">a person, acting in concert with another person who is subject to a vexatious proceedings order or who is covered by </w:t>
      </w:r>
      <w:r w:rsidR="002D481D" w:rsidRPr="000223C2">
        <w:t>paragraph (</w:t>
      </w:r>
      <w:r w:rsidRPr="000223C2">
        <w:t>a), has instituted or conducted a vexatious proceeding in an Australian court or tribunal.</w:t>
      </w:r>
    </w:p>
    <w:p w:rsidR="00357106" w:rsidRPr="000223C2" w:rsidRDefault="00357106" w:rsidP="00357106">
      <w:pPr>
        <w:pStyle w:val="subsection"/>
      </w:pPr>
      <w:r w:rsidRPr="000223C2">
        <w:tab/>
        <w:t>(2)</w:t>
      </w:r>
      <w:r w:rsidRPr="000223C2">
        <w:tab/>
        <w:t>The High Court may make any or all of the following orders:</w:t>
      </w:r>
    </w:p>
    <w:p w:rsidR="00357106" w:rsidRPr="000223C2" w:rsidRDefault="00357106" w:rsidP="00357106">
      <w:pPr>
        <w:pStyle w:val="paragraph"/>
      </w:pPr>
      <w:r w:rsidRPr="000223C2">
        <w:tab/>
        <w:t>(a)</w:t>
      </w:r>
      <w:r w:rsidRPr="000223C2">
        <w:tab/>
        <w:t>an order staying or dismissing all or part of any proceedings in the High Court already instituted by the person;</w:t>
      </w:r>
    </w:p>
    <w:p w:rsidR="00357106" w:rsidRPr="000223C2" w:rsidRDefault="00357106" w:rsidP="00357106">
      <w:pPr>
        <w:pStyle w:val="paragraph"/>
      </w:pPr>
      <w:r w:rsidRPr="000223C2">
        <w:tab/>
        <w:t>(b)</w:t>
      </w:r>
      <w:r w:rsidRPr="000223C2">
        <w:tab/>
        <w:t>an order prohibiting the person from instituting proceedings, or proceedings of a particular type, in the High Court;</w:t>
      </w:r>
    </w:p>
    <w:p w:rsidR="00357106" w:rsidRPr="000223C2" w:rsidRDefault="00357106" w:rsidP="00357106">
      <w:pPr>
        <w:pStyle w:val="paragraph"/>
      </w:pPr>
      <w:r w:rsidRPr="000223C2">
        <w:tab/>
        <w:t>(c)</w:t>
      </w:r>
      <w:r w:rsidRPr="000223C2">
        <w:tab/>
        <w:t>any other order the High Court considers appropriate in relation to the person.</w:t>
      </w:r>
    </w:p>
    <w:p w:rsidR="00357106" w:rsidRPr="000223C2" w:rsidRDefault="00357106" w:rsidP="00357106">
      <w:pPr>
        <w:pStyle w:val="notetext"/>
      </w:pPr>
      <w:r w:rsidRPr="000223C2">
        <w:t>Note:</w:t>
      </w:r>
      <w:r w:rsidRPr="000223C2">
        <w:tab/>
        <w:t xml:space="preserve">Examples of an order under </w:t>
      </w:r>
      <w:r w:rsidR="002D481D" w:rsidRPr="000223C2">
        <w:t>paragraph (</w:t>
      </w:r>
      <w:r w:rsidRPr="000223C2">
        <w:t>c) are an order directing that the person may only file documents by mail, an order to give security for costs and an order for costs.</w:t>
      </w:r>
    </w:p>
    <w:p w:rsidR="00357106" w:rsidRPr="000223C2" w:rsidRDefault="00357106" w:rsidP="00357106">
      <w:pPr>
        <w:pStyle w:val="subsection"/>
      </w:pPr>
      <w:r w:rsidRPr="000223C2">
        <w:tab/>
        <w:t>(3)</w:t>
      </w:r>
      <w:r w:rsidRPr="000223C2">
        <w:tab/>
        <w:t>The High Court may make a vexatious proceedings order on its own initiative or on the application of any of the following:</w:t>
      </w:r>
    </w:p>
    <w:p w:rsidR="00357106" w:rsidRPr="000223C2" w:rsidRDefault="00357106" w:rsidP="00357106">
      <w:pPr>
        <w:pStyle w:val="paragraph"/>
      </w:pPr>
      <w:r w:rsidRPr="000223C2">
        <w:tab/>
        <w:t>(a)</w:t>
      </w:r>
      <w:r w:rsidRPr="000223C2">
        <w:tab/>
        <w:t>the Attorney</w:t>
      </w:r>
      <w:r w:rsidR="006532DC">
        <w:noBreakHyphen/>
      </w:r>
      <w:r w:rsidRPr="000223C2">
        <w:t>General of the Commonwealth or of a State or Territory;</w:t>
      </w:r>
    </w:p>
    <w:p w:rsidR="00357106" w:rsidRPr="000223C2" w:rsidRDefault="00357106" w:rsidP="00357106">
      <w:pPr>
        <w:pStyle w:val="paragraph"/>
      </w:pPr>
      <w:r w:rsidRPr="000223C2">
        <w:tab/>
        <w:t>(b)</w:t>
      </w:r>
      <w:r w:rsidRPr="000223C2">
        <w:tab/>
        <w:t>the Chief Executive and Principal Registrar;</w:t>
      </w:r>
    </w:p>
    <w:p w:rsidR="00357106" w:rsidRPr="000223C2" w:rsidRDefault="00357106" w:rsidP="00357106">
      <w:pPr>
        <w:pStyle w:val="paragraph"/>
      </w:pPr>
      <w:r w:rsidRPr="000223C2">
        <w:tab/>
        <w:t>(c)</w:t>
      </w:r>
      <w:r w:rsidRPr="000223C2">
        <w:tab/>
        <w:t>a person against whom another person has instituted or conducted a vexatious proceeding;</w:t>
      </w:r>
    </w:p>
    <w:p w:rsidR="00357106" w:rsidRPr="000223C2" w:rsidRDefault="00357106" w:rsidP="00357106">
      <w:pPr>
        <w:pStyle w:val="paragraph"/>
      </w:pPr>
      <w:r w:rsidRPr="000223C2">
        <w:tab/>
        <w:t>(d)</w:t>
      </w:r>
      <w:r w:rsidRPr="000223C2">
        <w:tab/>
        <w:t>a person who has a sufficient interest in the matter.</w:t>
      </w:r>
    </w:p>
    <w:p w:rsidR="00357106" w:rsidRPr="000223C2" w:rsidRDefault="00357106" w:rsidP="00357106">
      <w:pPr>
        <w:pStyle w:val="subsection"/>
      </w:pPr>
      <w:r w:rsidRPr="000223C2">
        <w:tab/>
        <w:t>(4)</w:t>
      </w:r>
      <w:r w:rsidRPr="000223C2">
        <w:tab/>
        <w:t>The High Court must not make a vexatious proceedings order in relation to a person without hearing the person or giving the person an opportunity of being heard.</w:t>
      </w:r>
    </w:p>
    <w:p w:rsidR="00357106" w:rsidRPr="000223C2" w:rsidRDefault="00357106" w:rsidP="00357106">
      <w:pPr>
        <w:pStyle w:val="subsection"/>
      </w:pPr>
      <w:r w:rsidRPr="000223C2">
        <w:tab/>
        <w:t>(5)</w:t>
      </w:r>
      <w:r w:rsidRPr="000223C2">
        <w:tab/>
        <w:t xml:space="preserve">An order made under </w:t>
      </w:r>
      <w:r w:rsidR="002D481D" w:rsidRPr="000223C2">
        <w:t>paragraph (</w:t>
      </w:r>
      <w:r w:rsidRPr="000223C2">
        <w:t>2)(a) or (b) is a final order.</w:t>
      </w:r>
    </w:p>
    <w:p w:rsidR="00357106" w:rsidRPr="000223C2" w:rsidRDefault="00357106" w:rsidP="00357106">
      <w:pPr>
        <w:pStyle w:val="subsection"/>
      </w:pPr>
      <w:r w:rsidRPr="000223C2">
        <w:tab/>
        <w:t>(6)</w:t>
      </w:r>
      <w:r w:rsidRPr="000223C2">
        <w:tab/>
        <w:t xml:space="preserve">For the purposes of </w:t>
      </w:r>
      <w:r w:rsidR="002D481D" w:rsidRPr="000223C2">
        <w:t>subsection (</w:t>
      </w:r>
      <w:r w:rsidRPr="000223C2">
        <w:t>1), the High Court may have regard to:</w:t>
      </w:r>
    </w:p>
    <w:p w:rsidR="00357106" w:rsidRPr="000223C2" w:rsidRDefault="00357106" w:rsidP="00357106">
      <w:pPr>
        <w:pStyle w:val="paragraph"/>
      </w:pPr>
      <w:r w:rsidRPr="000223C2">
        <w:tab/>
        <w:t>(a)</w:t>
      </w:r>
      <w:r w:rsidRPr="000223C2">
        <w:tab/>
        <w:t>proceedings instituted (or attempted to be instituted) or conducted in any Australian court or tribunal; and</w:t>
      </w:r>
    </w:p>
    <w:p w:rsidR="00357106" w:rsidRPr="000223C2" w:rsidRDefault="00357106" w:rsidP="00357106">
      <w:pPr>
        <w:pStyle w:val="paragraph"/>
      </w:pPr>
      <w:r w:rsidRPr="000223C2">
        <w:tab/>
        <w:t>(b)</w:t>
      </w:r>
      <w:r w:rsidRPr="000223C2">
        <w:tab/>
        <w:t>orders made by any Australian court or tribunal; and</w:t>
      </w:r>
    </w:p>
    <w:p w:rsidR="00357106" w:rsidRPr="000223C2" w:rsidRDefault="00357106" w:rsidP="00357106">
      <w:pPr>
        <w:pStyle w:val="paragraph"/>
      </w:pPr>
      <w:r w:rsidRPr="000223C2">
        <w:tab/>
        <w:t>(c)</w:t>
      </w:r>
      <w:r w:rsidRPr="000223C2">
        <w:tab/>
        <w:t>the person’s overall conduct in proceedings conducted in any Australian court or tribunal (including the person’s compliance with orders made by that court or tribunal);</w:t>
      </w:r>
    </w:p>
    <w:p w:rsidR="00357106" w:rsidRPr="000223C2" w:rsidRDefault="00357106" w:rsidP="00357106">
      <w:pPr>
        <w:pStyle w:val="subsection2"/>
      </w:pPr>
      <w:r w:rsidRPr="000223C2">
        <w:t>including proceedings instituted (or attempted to be instituted) or conducted, and orders made, before the commencement of this section.</w:t>
      </w:r>
    </w:p>
    <w:p w:rsidR="00357106" w:rsidRPr="000223C2" w:rsidRDefault="00357106" w:rsidP="00357106">
      <w:pPr>
        <w:pStyle w:val="ActHead5"/>
      </w:pPr>
      <w:bookmarkStart w:id="174" w:name="_Toc170223042"/>
      <w:r w:rsidRPr="006532DC">
        <w:rPr>
          <w:rStyle w:val="CharSectno"/>
        </w:rPr>
        <w:t>77RO</w:t>
      </w:r>
      <w:r w:rsidRPr="000223C2">
        <w:t xml:space="preserve">  Notification of vexatious proceedings orders</w:t>
      </w:r>
      <w:bookmarkEnd w:id="174"/>
    </w:p>
    <w:p w:rsidR="00357106" w:rsidRPr="000223C2" w:rsidRDefault="00357106" w:rsidP="00357106">
      <w:pPr>
        <w:pStyle w:val="subsection"/>
      </w:pPr>
      <w:r w:rsidRPr="000223C2">
        <w:tab/>
        <w:t>(1)</w:t>
      </w:r>
      <w:r w:rsidRPr="000223C2">
        <w:tab/>
        <w:t>A person may request the Chief Executive and Principal Registrar for a certificate stating whether a person named in the request is or has been the subject of a vexatious proceedings order.</w:t>
      </w:r>
    </w:p>
    <w:p w:rsidR="00357106" w:rsidRPr="000223C2" w:rsidRDefault="00357106" w:rsidP="00357106">
      <w:pPr>
        <w:pStyle w:val="subsection"/>
      </w:pPr>
      <w:r w:rsidRPr="000223C2">
        <w:tab/>
        <w:t>(2)</w:t>
      </w:r>
      <w:r w:rsidRPr="000223C2">
        <w:tab/>
        <w:t xml:space="preserve">If a person makes a request under </w:t>
      </w:r>
      <w:r w:rsidR="002D481D" w:rsidRPr="000223C2">
        <w:t>subsection (</w:t>
      </w:r>
      <w:r w:rsidRPr="000223C2">
        <w:t>1) and the person named in the request is or has been the subject of a vexatious proceedings order, the Chief Executive and Principal Registrar must issue to the person making the request a certificate:</w:t>
      </w:r>
    </w:p>
    <w:p w:rsidR="00357106" w:rsidRPr="000223C2" w:rsidRDefault="00357106" w:rsidP="00357106">
      <w:pPr>
        <w:pStyle w:val="paragraph"/>
      </w:pPr>
      <w:r w:rsidRPr="000223C2">
        <w:tab/>
        <w:t>(a)</w:t>
      </w:r>
      <w:r w:rsidRPr="000223C2">
        <w:tab/>
        <w:t>specifying the date of the order; and</w:t>
      </w:r>
    </w:p>
    <w:p w:rsidR="00357106" w:rsidRPr="000223C2" w:rsidRDefault="00357106" w:rsidP="00357106">
      <w:pPr>
        <w:pStyle w:val="paragraph"/>
      </w:pPr>
      <w:r w:rsidRPr="000223C2">
        <w:tab/>
        <w:t>(b)</w:t>
      </w:r>
      <w:r w:rsidRPr="000223C2">
        <w:tab/>
        <w:t>specifying any other information prescribed by Rules of Court.</w:t>
      </w:r>
    </w:p>
    <w:p w:rsidR="00357106" w:rsidRPr="000223C2" w:rsidRDefault="00357106" w:rsidP="00357106">
      <w:pPr>
        <w:pStyle w:val="subsection"/>
      </w:pPr>
      <w:r w:rsidRPr="000223C2">
        <w:tab/>
        <w:t>(3)</w:t>
      </w:r>
      <w:r w:rsidRPr="000223C2">
        <w:tab/>
        <w:t>This section is subject to any law of the Commonwealth, or order of the High Court, restricting the publication or disclosure of the name of a party to proceedings in the High Court.</w:t>
      </w:r>
    </w:p>
    <w:p w:rsidR="00357106" w:rsidRPr="000223C2" w:rsidRDefault="00357106" w:rsidP="00357106">
      <w:pPr>
        <w:pStyle w:val="notetext"/>
      </w:pPr>
      <w:r w:rsidRPr="000223C2">
        <w:t>Note:</w:t>
      </w:r>
      <w:r w:rsidRPr="000223C2">
        <w:tab/>
        <w:t>Section</w:t>
      </w:r>
      <w:r w:rsidR="002D481D" w:rsidRPr="000223C2">
        <w:t> </w:t>
      </w:r>
      <w:r w:rsidRPr="000223C2">
        <w:t xml:space="preserve">155 of the </w:t>
      </w:r>
      <w:r w:rsidRPr="000223C2">
        <w:rPr>
          <w:i/>
        </w:rPr>
        <w:t xml:space="preserve">Evidence Act 1995 </w:t>
      </w:r>
      <w:r w:rsidRPr="000223C2">
        <w:t>deals with adducing evidence of Commonwealth records.</w:t>
      </w:r>
    </w:p>
    <w:p w:rsidR="00357106" w:rsidRPr="000223C2" w:rsidRDefault="00357106" w:rsidP="00775F5E">
      <w:pPr>
        <w:pStyle w:val="ActHead3"/>
        <w:pageBreakBefore/>
      </w:pPr>
      <w:bookmarkStart w:id="175" w:name="_Toc170223043"/>
      <w:r w:rsidRPr="006532DC">
        <w:rPr>
          <w:rStyle w:val="CharDivNo"/>
        </w:rPr>
        <w:t>Division</w:t>
      </w:r>
      <w:r w:rsidR="002D481D" w:rsidRPr="006532DC">
        <w:rPr>
          <w:rStyle w:val="CharDivNo"/>
        </w:rPr>
        <w:t> </w:t>
      </w:r>
      <w:r w:rsidRPr="006532DC">
        <w:rPr>
          <w:rStyle w:val="CharDivNo"/>
        </w:rPr>
        <w:t>3</w:t>
      </w:r>
      <w:r w:rsidRPr="000223C2">
        <w:t>—</w:t>
      </w:r>
      <w:r w:rsidRPr="006532DC">
        <w:rPr>
          <w:rStyle w:val="CharDivText"/>
        </w:rPr>
        <w:t>Particular consequences of vexatious proceedings orders</w:t>
      </w:r>
      <w:bookmarkEnd w:id="175"/>
    </w:p>
    <w:p w:rsidR="00357106" w:rsidRPr="000223C2" w:rsidRDefault="00357106" w:rsidP="00357106">
      <w:pPr>
        <w:pStyle w:val="ActHead5"/>
      </w:pPr>
      <w:bookmarkStart w:id="176" w:name="_Toc170223044"/>
      <w:r w:rsidRPr="006532DC">
        <w:rPr>
          <w:rStyle w:val="CharSectno"/>
        </w:rPr>
        <w:t>77RP</w:t>
      </w:r>
      <w:r w:rsidRPr="000223C2">
        <w:t xml:space="preserve">  Proceedings in contravention of vexatious proceedings order</w:t>
      </w:r>
      <w:bookmarkEnd w:id="176"/>
    </w:p>
    <w:p w:rsidR="00357106" w:rsidRPr="000223C2" w:rsidRDefault="00357106" w:rsidP="00357106">
      <w:pPr>
        <w:pStyle w:val="subsection"/>
      </w:pPr>
      <w:r w:rsidRPr="000223C2">
        <w:tab/>
        <w:t>(1)</w:t>
      </w:r>
      <w:r w:rsidRPr="000223C2">
        <w:tab/>
        <w:t>If the High Court makes a vexatious proceedings order prohibiting a person from instituting proceedings, or proceedings of a particular type, in the High Court:</w:t>
      </w:r>
    </w:p>
    <w:p w:rsidR="00357106" w:rsidRPr="000223C2" w:rsidRDefault="00357106" w:rsidP="00357106">
      <w:pPr>
        <w:pStyle w:val="paragraph"/>
      </w:pPr>
      <w:r w:rsidRPr="000223C2">
        <w:tab/>
        <w:t>(a)</w:t>
      </w:r>
      <w:r w:rsidRPr="000223C2">
        <w:tab/>
        <w:t>the person must not institute proceedings, or proceedings of that type, in the High Court without the leave of the High Court under section</w:t>
      </w:r>
      <w:r w:rsidR="002D481D" w:rsidRPr="000223C2">
        <w:t> </w:t>
      </w:r>
      <w:r w:rsidRPr="000223C2">
        <w:t>77RS; and</w:t>
      </w:r>
    </w:p>
    <w:p w:rsidR="00357106" w:rsidRPr="000223C2" w:rsidRDefault="00357106" w:rsidP="00357106">
      <w:pPr>
        <w:pStyle w:val="paragraph"/>
      </w:pPr>
      <w:r w:rsidRPr="000223C2">
        <w:tab/>
        <w:t>(b)</w:t>
      </w:r>
      <w:r w:rsidRPr="000223C2">
        <w:tab/>
        <w:t>another person must not, acting in concert with the person, institute proceedings, or proceedings of that type, in the High Court without the leave of the High Court under section</w:t>
      </w:r>
      <w:r w:rsidR="002D481D" w:rsidRPr="000223C2">
        <w:t> </w:t>
      </w:r>
      <w:r w:rsidRPr="000223C2">
        <w:t>77RS.</w:t>
      </w:r>
    </w:p>
    <w:p w:rsidR="00357106" w:rsidRPr="000223C2" w:rsidRDefault="00357106" w:rsidP="00357106">
      <w:pPr>
        <w:pStyle w:val="subsection"/>
      </w:pPr>
      <w:r w:rsidRPr="000223C2">
        <w:tab/>
        <w:t>(2)</w:t>
      </w:r>
      <w:r w:rsidRPr="000223C2">
        <w:tab/>
        <w:t xml:space="preserve">If a proceeding is instituted in contravention of </w:t>
      </w:r>
      <w:r w:rsidR="002D481D" w:rsidRPr="000223C2">
        <w:t>subsection (</w:t>
      </w:r>
      <w:r w:rsidRPr="000223C2">
        <w:t>1), the proceeding is stayed.</w:t>
      </w:r>
    </w:p>
    <w:p w:rsidR="00357106" w:rsidRPr="000223C2" w:rsidRDefault="00357106" w:rsidP="00357106">
      <w:pPr>
        <w:pStyle w:val="subsection"/>
      </w:pPr>
      <w:r w:rsidRPr="000223C2">
        <w:tab/>
        <w:t>(3)</w:t>
      </w:r>
      <w:r w:rsidRPr="000223C2">
        <w:tab/>
        <w:t xml:space="preserve">Without limiting </w:t>
      </w:r>
      <w:r w:rsidR="002D481D" w:rsidRPr="000223C2">
        <w:t>subsection (</w:t>
      </w:r>
      <w:r w:rsidRPr="000223C2">
        <w:t>2), the High Court may make:</w:t>
      </w:r>
    </w:p>
    <w:p w:rsidR="00357106" w:rsidRPr="000223C2" w:rsidRDefault="00357106" w:rsidP="00357106">
      <w:pPr>
        <w:pStyle w:val="paragraph"/>
      </w:pPr>
      <w:r w:rsidRPr="000223C2">
        <w:tab/>
        <w:t>(a)</w:t>
      </w:r>
      <w:r w:rsidRPr="000223C2">
        <w:tab/>
        <w:t xml:space="preserve">an order declaring a proceeding is a proceeding to which </w:t>
      </w:r>
      <w:r w:rsidR="002D481D" w:rsidRPr="000223C2">
        <w:t>subsection (</w:t>
      </w:r>
      <w:r w:rsidRPr="000223C2">
        <w:t>2) applies; and</w:t>
      </w:r>
    </w:p>
    <w:p w:rsidR="00357106" w:rsidRPr="000223C2" w:rsidRDefault="00357106" w:rsidP="00357106">
      <w:pPr>
        <w:pStyle w:val="paragraph"/>
      </w:pPr>
      <w:r w:rsidRPr="000223C2">
        <w:tab/>
        <w:t>(b)</w:t>
      </w:r>
      <w:r w:rsidRPr="000223C2">
        <w:tab/>
        <w:t>any other order in relation to the stayed proceeding it considers appropriate, including an order for costs.</w:t>
      </w:r>
    </w:p>
    <w:p w:rsidR="00357106" w:rsidRPr="000223C2" w:rsidRDefault="00357106" w:rsidP="00357106">
      <w:pPr>
        <w:pStyle w:val="subsection"/>
      </w:pPr>
      <w:r w:rsidRPr="000223C2">
        <w:tab/>
        <w:t>(4)</w:t>
      </w:r>
      <w:r w:rsidRPr="000223C2">
        <w:tab/>
        <w:t xml:space="preserve">The High Court may make an order under </w:t>
      </w:r>
      <w:r w:rsidR="002D481D" w:rsidRPr="000223C2">
        <w:t>subsection (</w:t>
      </w:r>
      <w:r w:rsidRPr="000223C2">
        <w:t>3) on its own initiative or on the application of any of the following:</w:t>
      </w:r>
    </w:p>
    <w:p w:rsidR="00357106" w:rsidRPr="000223C2" w:rsidRDefault="00357106" w:rsidP="00357106">
      <w:pPr>
        <w:pStyle w:val="paragraph"/>
      </w:pPr>
      <w:r w:rsidRPr="000223C2">
        <w:tab/>
        <w:t>(a)</w:t>
      </w:r>
      <w:r w:rsidRPr="000223C2">
        <w:tab/>
        <w:t>the Attorney</w:t>
      </w:r>
      <w:r w:rsidR="006532DC">
        <w:noBreakHyphen/>
      </w:r>
      <w:r w:rsidRPr="000223C2">
        <w:t>General of the Commonwealth or of a State or Territory;</w:t>
      </w:r>
    </w:p>
    <w:p w:rsidR="00357106" w:rsidRPr="000223C2" w:rsidRDefault="00357106" w:rsidP="00357106">
      <w:pPr>
        <w:pStyle w:val="paragraph"/>
      </w:pPr>
      <w:r w:rsidRPr="000223C2">
        <w:tab/>
        <w:t>(b)</w:t>
      </w:r>
      <w:r w:rsidRPr="000223C2">
        <w:tab/>
        <w:t>the Chief Executive and Principal Registrar;</w:t>
      </w:r>
    </w:p>
    <w:p w:rsidR="00357106" w:rsidRPr="000223C2" w:rsidRDefault="00357106" w:rsidP="00357106">
      <w:pPr>
        <w:pStyle w:val="paragraph"/>
      </w:pPr>
      <w:r w:rsidRPr="000223C2">
        <w:tab/>
        <w:t>(c)</w:t>
      </w:r>
      <w:r w:rsidRPr="000223C2">
        <w:tab/>
        <w:t>a person against whom another person has instituted or conducted a vexatious proceeding;</w:t>
      </w:r>
    </w:p>
    <w:p w:rsidR="00357106" w:rsidRPr="000223C2" w:rsidRDefault="00357106" w:rsidP="00357106">
      <w:pPr>
        <w:pStyle w:val="paragraph"/>
      </w:pPr>
      <w:r w:rsidRPr="000223C2">
        <w:tab/>
        <w:t>(d)</w:t>
      </w:r>
      <w:r w:rsidRPr="000223C2">
        <w:tab/>
        <w:t>a person who has a sufficient interest in the matter.</w:t>
      </w:r>
    </w:p>
    <w:p w:rsidR="00357106" w:rsidRPr="000223C2" w:rsidRDefault="00357106" w:rsidP="00357106">
      <w:pPr>
        <w:pStyle w:val="ActHead5"/>
      </w:pPr>
      <w:bookmarkStart w:id="177" w:name="_Toc170223045"/>
      <w:r w:rsidRPr="006532DC">
        <w:rPr>
          <w:rStyle w:val="CharSectno"/>
        </w:rPr>
        <w:t>77RQ</w:t>
      </w:r>
      <w:r w:rsidRPr="000223C2">
        <w:t xml:space="preserve">  Application for leave to institute proceedings</w:t>
      </w:r>
      <w:bookmarkEnd w:id="177"/>
    </w:p>
    <w:p w:rsidR="00357106" w:rsidRPr="000223C2" w:rsidRDefault="00357106" w:rsidP="00357106">
      <w:pPr>
        <w:pStyle w:val="subsection"/>
      </w:pPr>
      <w:r w:rsidRPr="000223C2">
        <w:tab/>
        <w:t>(1)</w:t>
      </w:r>
      <w:r w:rsidRPr="000223C2">
        <w:tab/>
        <w:t xml:space="preserve">This section applies to a person (the </w:t>
      </w:r>
      <w:r w:rsidRPr="000223C2">
        <w:rPr>
          <w:b/>
          <w:i/>
        </w:rPr>
        <w:t>applicant</w:t>
      </w:r>
      <w:r w:rsidRPr="000223C2">
        <w:t>) who is:</w:t>
      </w:r>
    </w:p>
    <w:p w:rsidR="00357106" w:rsidRPr="000223C2" w:rsidRDefault="00357106" w:rsidP="00357106">
      <w:pPr>
        <w:pStyle w:val="paragraph"/>
      </w:pPr>
      <w:r w:rsidRPr="000223C2">
        <w:tab/>
        <w:t>(a)</w:t>
      </w:r>
      <w:r w:rsidRPr="000223C2">
        <w:tab/>
        <w:t>subject to a vexatious proceedings order prohibiting the person from instituting proceedings, or proceedings of a particular type, in the High Court; or</w:t>
      </w:r>
    </w:p>
    <w:p w:rsidR="00357106" w:rsidRPr="000223C2" w:rsidRDefault="00357106" w:rsidP="00357106">
      <w:pPr>
        <w:pStyle w:val="paragraph"/>
      </w:pPr>
      <w:r w:rsidRPr="000223C2">
        <w:tab/>
        <w:t>(b)</w:t>
      </w:r>
      <w:r w:rsidRPr="000223C2">
        <w:tab/>
        <w:t xml:space="preserve">acting in concert with another person who is subject to an order mentioned in </w:t>
      </w:r>
      <w:r w:rsidR="002D481D" w:rsidRPr="000223C2">
        <w:t>paragraph (</w:t>
      </w:r>
      <w:r w:rsidRPr="000223C2">
        <w:t>a).</w:t>
      </w:r>
    </w:p>
    <w:p w:rsidR="00357106" w:rsidRPr="000223C2" w:rsidRDefault="00357106" w:rsidP="00357106">
      <w:pPr>
        <w:pStyle w:val="subsection"/>
      </w:pPr>
      <w:r w:rsidRPr="000223C2">
        <w:tab/>
        <w:t>(2)</w:t>
      </w:r>
      <w:r w:rsidRPr="000223C2">
        <w:tab/>
        <w:t>The applicant may apply to the High Court for leave to institute a proceeding that is subject to the order.</w:t>
      </w:r>
    </w:p>
    <w:p w:rsidR="00357106" w:rsidRPr="000223C2" w:rsidRDefault="00357106" w:rsidP="00357106">
      <w:pPr>
        <w:pStyle w:val="subsection"/>
      </w:pPr>
      <w:r w:rsidRPr="000223C2">
        <w:tab/>
        <w:t>(3)</w:t>
      </w:r>
      <w:r w:rsidRPr="000223C2">
        <w:tab/>
        <w:t>The applicant must file an affidavit with the application that:</w:t>
      </w:r>
    </w:p>
    <w:p w:rsidR="00357106" w:rsidRPr="000223C2" w:rsidRDefault="00357106" w:rsidP="00357106">
      <w:pPr>
        <w:pStyle w:val="paragraph"/>
      </w:pPr>
      <w:r w:rsidRPr="000223C2">
        <w:tab/>
        <w:t>(a)</w:t>
      </w:r>
      <w:r w:rsidRPr="000223C2">
        <w:tab/>
        <w:t>lists all the occasions on which the applicant has applied for leave under this section; and</w:t>
      </w:r>
    </w:p>
    <w:p w:rsidR="00357106" w:rsidRPr="000223C2" w:rsidRDefault="00357106" w:rsidP="00357106">
      <w:pPr>
        <w:pStyle w:val="paragraph"/>
      </w:pPr>
      <w:r w:rsidRPr="000223C2">
        <w:tab/>
        <w:t>(b)</w:t>
      </w:r>
      <w:r w:rsidRPr="000223C2">
        <w:tab/>
        <w:t>lists all other proceedings the applicant has instituted in any Australian court or tribunal, including proceedings instituted before the commencement of this section; and</w:t>
      </w:r>
    </w:p>
    <w:p w:rsidR="00357106" w:rsidRPr="000223C2" w:rsidRDefault="00357106" w:rsidP="00357106">
      <w:pPr>
        <w:pStyle w:val="paragraph"/>
      </w:pPr>
      <w:r w:rsidRPr="000223C2">
        <w:tab/>
        <w:t>(c)</w:t>
      </w:r>
      <w:r w:rsidRPr="000223C2">
        <w:tab/>
        <w:t>discloses all relevant facts about the application, whether supporting or adverse to the application, that are known to the applicant.</w:t>
      </w:r>
    </w:p>
    <w:p w:rsidR="00357106" w:rsidRPr="000223C2" w:rsidRDefault="00357106" w:rsidP="00357106">
      <w:pPr>
        <w:pStyle w:val="subsection"/>
      </w:pPr>
      <w:r w:rsidRPr="000223C2">
        <w:tab/>
        <w:t>(4)</w:t>
      </w:r>
      <w:r w:rsidRPr="000223C2">
        <w:tab/>
        <w:t>The applicant must not serve a copy of the application or affidavit on a person unless an order is made under paragraph</w:t>
      </w:r>
      <w:r w:rsidR="002D481D" w:rsidRPr="000223C2">
        <w:t> </w:t>
      </w:r>
      <w:r w:rsidRPr="000223C2">
        <w:t>77RS(1)(a). If the order is made, the applicant must serve the copy in accordance with the order.</w:t>
      </w:r>
    </w:p>
    <w:p w:rsidR="00357106" w:rsidRPr="000223C2" w:rsidRDefault="00357106" w:rsidP="00357106">
      <w:pPr>
        <w:pStyle w:val="ActHead5"/>
      </w:pPr>
      <w:bookmarkStart w:id="178" w:name="_Toc170223046"/>
      <w:r w:rsidRPr="006532DC">
        <w:rPr>
          <w:rStyle w:val="CharSectno"/>
        </w:rPr>
        <w:t>77RR</w:t>
      </w:r>
      <w:r w:rsidRPr="000223C2">
        <w:t xml:space="preserve">  Dismissing application for leave</w:t>
      </w:r>
      <w:bookmarkEnd w:id="178"/>
    </w:p>
    <w:p w:rsidR="00357106" w:rsidRPr="000223C2" w:rsidRDefault="00357106" w:rsidP="00357106">
      <w:pPr>
        <w:pStyle w:val="subsection"/>
      </w:pPr>
      <w:r w:rsidRPr="000223C2">
        <w:tab/>
        <w:t>(1)</w:t>
      </w:r>
      <w:r w:rsidRPr="000223C2">
        <w:tab/>
        <w:t xml:space="preserve">The High Court, or a Justice sitting </w:t>
      </w:r>
      <w:r w:rsidR="00E12932" w:rsidRPr="000223C2">
        <w:t>other than in open court</w:t>
      </w:r>
      <w:r w:rsidRPr="000223C2">
        <w:t>, may make an order dismissing an application under section</w:t>
      </w:r>
      <w:r w:rsidR="002D481D" w:rsidRPr="000223C2">
        <w:t> </w:t>
      </w:r>
      <w:r w:rsidRPr="000223C2">
        <w:t>77RQ for leave to institute a proceeding if the High Court or Justice considers the affidavit does not substantially comply with subsection</w:t>
      </w:r>
      <w:r w:rsidR="002D481D" w:rsidRPr="000223C2">
        <w:t> </w:t>
      </w:r>
      <w:r w:rsidRPr="000223C2">
        <w:t>77RQ(3).</w:t>
      </w:r>
    </w:p>
    <w:p w:rsidR="00357106" w:rsidRPr="000223C2" w:rsidRDefault="00357106" w:rsidP="00357106">
      <w:pPr>
        <w:pStyle w:val="subsection"/>
      </w:pPr>
      <w:r w:rsidRPr="000223C2">
        <w:tab/>
        <w:t>(2)</w:t>
      </w:r>
      <w:r w:rsidRPr="000223C2">
        <w:tab/>
        <w:t xml:space="preserve">The High Court, or a Justice sitting </w:t>
      </w:r>
      <w:r w:rsidR="00E12932" w:rsidRPr="000223C2">
        <w:t>other than in open court</w:t>
      </w:r>
      <w:r w:rsidRPr="000223C2">
        <w:t>, must make an order dismissing an application under section</w:t>
      </w:r>
      <w:r w:rsidR="002D481D" w:rsidRPr="000223C2">
        <w:t> </w:t>
      </w:r>
      <w:r w:rsidRPr="000223C2">
        <w:t>77RQ for leave to institute a proceeding if the High Court or Justice considers the proceeding is a vexatious proceeding.</w:t>
      </w:r>
    </w:p>
    <w:p w:rsidR="00357106" w:rsidRPr="000223C2" w:rsidRDefault="00357106" w:rsidP="00357106">
      <w:pPr>
        <w:pStyle w:val="subsection"/>
      </w:pPr>
      <w:r w:rsidRPr="000223C2">
        <w:tab/>
        <w:t>(3)</w:t>
      </w:r>
      <w:r w:rsidRPr="000223C2">
        <w:tab/>
        <w:t xml:space="preserve">The High Court, or a Justice sitting </w:t>
      </w:r>
      <w:r w:rsidR="00E12932" w:rsidRPr="000223C2">
        <w:t>other than in open court</w:t>
      </w:r>
      <w:r w:rsidRPr="000223C2">
        <w:t>, may dismiss the application without an oral hearing (either with or without the consent of the applicant).</w:t>
      </w:r>
    </w:p>
    <w:p w:rsidR="00357106" w:rsidRPr="000223C2" w:rsidRDefault="00357106" w:rsidP="00357106">
      <w:pPr>
        <w:pStyle w:val="ActHead5"/>
      </w:pPr>
      <w:bookmarkStart w:id="179" w:name="_Toc170223047"/>
      <w:r w:rsidRPr="006532DC">
        <w:rPr>
          <w:rStyle w:val="CharSectno"/>
        </w:rPr>
        <w:t>77RS</w:t>
      </w:r>
      <w:r w:rsidRPr="000223C2">
        <w:t xml:space="preserve">  Granting application for leave</w:t>
      </w:r>
      <w:bookmarkEnd w:id="179"/>
    </w:p>
    <w:p w:rsidR="00357106" w:rsidRPr="000223C2" w:rsidRDefault="00357106" w:rsidP="00357106">
      <w:pPr>
        <w:pStyle w:val="subsection"/>
      </w:pPr>
      <w:r w:rsidRPr="000223C2">
        <w:tab/>
        <w:t>(1)</w:t>
      </w:r>
      <w:r w:rsidRPr="000223C2">
        <w:tab/>
        <w:t>Before the High Court makes an order granting an application under section</w:t>
      </w:r>
      <w:r w:rsidR="002D481D" w:rsidRPr="000223C2">
        <w:t> </w:t>
      </w:r>
      <w:r w:rsidRPr="000223C2">
        <w:t>77RQ for leave to institute a proceeding, it must:</w:t>
      </w:r>
    </w:p>
    <w:p w:rsidR="00357106" w:rsidRPr="000223C2" w:rsidRDefault="00357106" w:rsidP="00357106">
      <w:pPr>
        <w:pStyle w:val="paragraph"/>
      </w:pPr>
      <w:r w:rsidRPr="000223C2">
        <w:tab/>
        <w:t>(a)</w:t>
      </w:r>
      <w:r w:rsidRPr="000223C2">
        <w:tab/>
        <w:t>order that the applicant serve:</w:t>
      </w:r>
    </w:p>
    <w:p w:rsidR="00357106" w:rsidRPr="000223C2" w:rsidRDefault="00357106" w:rsidP="00357106">
      <w:pPr>
        <w:pStyle w:val="paragraphsub"/>
      </w:pPr>
      <w:r w:rsidRPr="000223C2">
        <w:tab/>
        <w:t>(i)</w:t>
      </w:r>
      <w:r w:rsidRPr="000223C2">
        <w:tab/>
        <w:t>the person against whom the applicant proposes to institute the proceeding; and</w:t>
      </w:r>
    </w:p>
    <w:p w:rsidR="00357106" w:rsidRPr="000223C2" w:rsidRDefault="00357106" w:rsidP="00357106">
      <w:pPr>
        <w:pStyle w:val="paragraphsub"/>
      </w:pPr>
      <w:r w:rsidRPr="000223C2">
        <w:tab/>
        <w:t>(ii)</w:t>
      </w:r>
      <w:r w:rsidRPr="000223C2">
        <w:tab/>
        <w:t>any other person specified in the order;</w:t>
      </w:r>
    </w:p>
    <w:p w:rsidR="00357106" w:rsidRPr="000223C2" w:rsidRDefault="00357106" w:rsidP="00357106">
      <w:pPr>
        <w:pStyle w:val="paragraph"/>
      </w:pPr>
      <w:r w:rsidRPr="000223C2">
        <w:tab/>
      </w:r>
      <w:r w:rsidRPr="000223C2">
        <w:tab/>
        <w:t>with a copy of the application and affidavit and a notice that the person is entitled to be heard on the application; and</w:t>
      </w:r>
    </w:p>
    <w:p w:rsidR="00357106" w:rsidRPr="000223C2" w:rsidRDefault="00357106" w:rsidP="00357106">
      <w:pPr>
        <w:pStyle w:val="paragraph"/>
      </w:pPr>
      <w:r w:rsidRPr="000223C2">
        <w:tab/>
        <w:t>(b)</w:t>
      </w:r>
      <w:r w:rsidRPr="000223C2">
        <w:tab/>
        <w:t xml:space="preserve">give the applicant and each person described in </w:t>
      </w:r>
      <w:r w:rsidR="002D481D" w:rsidRPr="000223C2">
        <w:t>subparagraph (</w:t>
      </w:r>
      <w:r w:rsidRPr="000223C2">
        <w:t>a)(i) or (ii), on appearance, an opportunity to be heard at the hearing of the application.</w:t>
      </w:r>
    </w:p>
    <w:p w:rsidR="00357106" w:rsidRPr="000223C2" w:rsidRDefault="00357106" w:rsidP="00357106">
      <w:pPr>
        <w:pStyle w:val="subsection"/>
      </w:pPr>
      <w:r w:rsidRPr="000223C2">
        <w:tab/>
        <w:t>(2)</w:t>
      </w:r>
      <w:r w:rsidRPr="000223C2">
        <w:tab/>
        <w:t>At the hearing of the application, the High Court may receive as evidence any record of evidence given, or affidavit filed, in any proceeding in any Australian court or tribunal in which the applicant is, or at any time was, involved either as a party or as a person acting in concert with a party.</w:t>
      </w:r>
    </w:p>
    <w:p w:rsidR="00357106" w:rsidRPr="000223C2" w:rsidRDefault="00357106" w:rsidP="00357106">
      <w:pPr>
        <w:pStyle w:val="subsection"/>
      </w:pPr>
      <w:r w:rsidRPr="000223C2">
        <w:tab/>
        <w:t>(3)</w:t>
      </w:r>
      <w:r w:rsidRPr="000223C2">
        <w:tab/>
        <w:t>The High Court may make an order granting the application. The order may be made subject to the conditions the High Court considers appropriate.</w:t>
      </w:r>
    </w:p>
    <w:p w:rsidR="00357106" w:rsidRPr="000223C2" w:rsidRDefault="00357106" w:rsidP="00357106">
      <w:pPr>
        <w:pStyle w:val="subsection"/>
      </w:pPr>
      <w:r w:rsidRPr="000223C2">
        <w:tab/>
        <w:t>(4)</w:t>
      </w:r>
      <w:r w:rsidRPr="000223C2">
        <w:tab/>
        <w:t>The High Court may grant leave only if it is satisfied the proceeding is not a vexatious proceeding.</w:t>
      </w:r>
    </w:p>
    <w:p w:rsidR="005F73CF" w:rsidRPr="000223C2" w:rsidRDefault="005F73CF" w:rsidP="00FC289D">
      <w:pPr>
        <w:pStyle w:val="ActHead2"/>
        <w:pageBreakBefore/>
      </w:pPr>
      <w:bookmarkStart w:id="180" w:name="_Toc170223048"/>
      <w:r w:rsidRPr="006532DC">
        <w:rPr>
          <w:rStyle w:val="CharPartNo"/>
        </w:rPr>
        <w:t>Part</w:t>
      </w:r>
      <w:r w:rsidR="007708ED" w:rsidRPr="006532DC">
        <w:rPr>
          <w:rStyle w:val="CharPartNo"/>
        </w:rPr>
        <w:t> </w:t>
      </w:r>
      <w:r w:rsidRPr="006532DC">
        <w:rPr>
          <w:rStyle w:val="CharPartNo"/>
        </w:rPr>
        <w:t>XB</w:t>
      </w:r>
      <w:r w:rsidRPr="000223C2">
        <w:t>—</w:t>
      </w:r>
      <w:r w:rsidRPr="006532DC">
        <w:rPr>
          <w:rStyle w:val="CharPartText"/>
        </w:rPr>
        <w:t>Appeals to the High Court</w:t>
      </w:r>
      <w:bookmarkEnd w:id="180"/>
    </w:p>
    <w:p w:rsidR="005F73CF" w:rsidRPr="000223C2" w:rsidRDefault="009D5C85" w:rsidP="005F73CF">
      <w:pPr>
        <w:pStyle w:val="ActHead3"/>
      </w:pPr>
      <w:bookmarkStart w:id="181" w:name="_Toc170223049"/>
      <w:r w:rsidRPr="006532DC">
        <w:rPr>
          <w:rStyle w:val="CharDivNo"/>
        </w:rPr>
        <w:t>Division 1</w:t>
      </w:r>
      <w:r w:rsidR="005F73CF" w:rsidRPr="000223C2">
        <w:t>—</w:t>
      </w:r>
      <w:r w:rsidR="005F73CF" w:rsidRPr="006532DC">
        <w:rPr>
          <w:rStyle w:val="CharDivText"/>
        </w:rPr>
        <w:t>Security</w:t>
      </w:r>
      <w:bookmarkEnd w:id="181"/>
    </w:p>
    <w:p w:rsidR="005F73CF" w:rsidRPr="000223C2" w:rsidRDefault="005F73CF" w:rsidP="005F73CF">
      <w:pPr>
        <w:pStyle w:val="ActHead5"/>
      </w:pPr>
      <w:bookmarkStart w:id="182" w:name="_Toc170223050"/>
      <w:r w:rsidRPr="006532DC">
        <w:rPr>
          <w:rStyle w:val="CharSectno"/>
        </w:rPr>
        <w:t>77S</w:t>
      </w:r>
      <w:r w:rsidRPr="000223C2">
        <w:t xml:space="preserve">  Security</w:t>
      </w:r>
      <w:bookmarkEnd w:id="182"/>
    </w:p>
    <w:p w:rsidR="005F73CF" w:rsidRPr="000223C2" w:rsidRDefault="005F73CF" w:rsidP="005F73CF">
      <w:pPr>
        <w:pStyle w:val="subsection"/>
      </w:pPr>
      <w:r w:rsidRPr="000223C2">
        <w:tab/>
        <w:t>(1)</w:t>
      </w:r>
      <w:r w:rsidRPr="000223C2">
        <w:tab/>
        <w:t>The Rules of Court may make provision for and in relation to the giving, in an appeal to the Court, of security for the prosecution of the appeal without delay and for the payment of costs that may be awarded against the appellant.</w:t>
      </w:r>
    </w:p>
    <w:p w:rsidR="005F73CF" w:rsidRPr="000223C2" w:rsidRDefault="005F73CF" w:rsidP="005F73CF">
      <w:pPr>
        <w:pStyle w:val="subsection"/>
      </w:pPr>
      <w:r w:rsidRPr="000223C2">
        <w:tab/>
        <w:t>(2)</w:t>
      </w:r>
      <w:r w:rsidRPr="000223C2">
        <w:tab/>
        <w:t>If security is not given as required by or in accordance with the Rules of Court, the High Court may order that the appeal be dismissed.</w:t>
      </w:r>
    </w:p>
    <w:p w:rsidR="005F73CF" w:rsidRPr="000223C2" w:rsidRDefault="005F73CF" w:rsidP="005F73CF">
      <w:pPr>
        <w:pStyle w:val="subsection"/>
      </w:pPr>
      <w:r w:rsidRPr="000223C2">
        <w:tab/>
        <w:t>(3)</w:t>
      </w:r>
      <w:r w:rsidRPr="000223C2">
        <w:tab/>
        <w:t>This section does not affect the operation of any provision made by or under any other Act for or in relation to the giving of security.</w:t>
      </w:r>
    </w:p>
    <w:p w:rsidR="005F73CF" w:rsidRPr="000223C2" w:rsidRDefault="005F73CF" w:rsidP="00FC289D">
      <w:pPr>
        <w:pStyle w:val="ActHead3"/>
        <w:pageBreakBefore/>
      </w:pPr>
      <w:bookmarkStart w:id="183" w:name="_Toc170223051"/>
      <w:r w:rsidRPr="006532DC">
        <w:rPr>
          <w:rStyle w:val="CharDivNo"/>
        </w:rPr>
        <w:t>Division</w:t>
      </w:r>
      <w:r w:rsidR="002D481D" w:rsidRPr="006532DC">
        <w:rPr>
          <w:rStyle w:val="CharDivNo"/>
        </w:rPr>
        <w:t> </w:t>
      </w:r>
      <w:r w:rsidRPr="006532DC">
        <w:rPr>
          <w:rStyle w:val="CharDivNo"/>
        </w:rPr>
        <w:t>2</w:t>
      </w:r>
      <w:r w:rsidRPr="000223C2">
        <w:t>—</w:t>
      </w:r>
      <w:r w:rsidRPr="006532DC">
        <w:rPr>
          <w:rStyle w:val="CharDivText"/>
        </w:rPr>
        <w:t>Procedure</w:t>
      </w:r>
      <w:bookmarkEnd w:id="183"/>
    </w:p>
    <w:p w:rsidR="005F73CF" w:rsidRPr="000223C2" w:rsidRDefault="005F73CF" w:rsidP="005F73CF">
      <w:pPr>
        <w:pStyle w:val="ActHead5"/>
      </w:pPr>
      <w:bookmarkStart w:id="184" w:name="_Toc170223052"/>
      <w:r w:rsidRPr="006532DC">
        <w:rPr>
          <w:rStyle w:val="CharSectno"/>
        </w:rPr>
        <w:t>77T</w:t>
      </w:r>
      <w:r w:rsidRPr="000223C2">
        <w:t xml:space="preserve">  Institution of appeals</w:t>
      </w:r>
      <w:bookmarkEnd w:id="184"/>
    </w:p>
    <w:p w:rsidR="005F73CF" w:rsidRPr="000223C2" w:rsidRDefault="005F73CF" w:rsidP="005F73CF">
      <w:pPr>
        <w:pStyle w:val="subsection"/>
      </w:pPr>
      <w:r w:rsidRPr="000223C2">
        <w:tab/>
      </w:r>
      <w:r w:rsidRPr="000223C2">
        <w:tab/>
        <w:t>Appeals to the High Court shall be instituted within such time and in such manner as are prescribed by Rules of Court.</w:t>
      </w:r>
    </w:p>
    <w:p w:rsidR="005F73CF" w:rsidRPr="000223C2" w:rsidRDefault="005F73CF" w:rsidP="005F73CF">
      <w:pPr>
        <w:pStyle w:val="ActHead5"/>
      </w:pPr>
      <w:bookmarkStart w:id="185" w:name="_Toc170223053"/>
      <w:r w:rsidRPr="006532DC">
        <w:rPr>
          <w:rStyle w:val="CharSectno"/>
        </w:rPr>
        <w:t>77U</w:t>
      </w:r>
      <w:r w:rsidRPr="000223C2">
        <w:t xml:space="preserve">  Stay of proceedings</w:t>
      </w:r>
      <w:bookmarkEnd w:id="185"/>
    </w:p>
    <w:p w:rsidR="005F73CF" w:rsidRPr="000223C2" w:rsidRDefault="005F73CF" w:rsidP="005F73CF">
      <w:pPr>
        <w:pStyle w:val="subsection"/>
      </w:pPr>
      <w:r w:rsidRPr="000223C2">
        <w:tab/>
      </w:r>
      <w:r w:rsidRPr="000223C2">
        <w:tab/>
        <w:t>When an appeal has been instituted, the High Court or the Court or Judge appealed from may order a stay of all or any proceedings under the judgment appealed from.</w:t>
      </w:r>
    </w:p>
    <w:p w:rsidR="005F73CF" w:rsidRPr="000223C2" w:rsidRDefault="005F73CF" w:rsidP="005F73CF">
      <w:pPr>
        <w:pStyle w:val="ActHead5"/>
      </w:pPr>
      <w:bookmarkStart w:id="186" w:name="_Toc170223054"/>
      <w:r w:rsidRPr="006532DC">
        <w:rPr>
          <w:rStyle w:val="CharSectno"/>
        </w:rPr>
        <w:t>77V</w:t>
      </w:r>
      <w:r w:rsidRPr="000223C2">
        <w:t xml:space="preserve">  Death of party to an appeal</w:t>
      </w:r>
      <w:bookmarkEnd w:id="186"/>
    </w:p>
    <w:p w:rsidR="005F73CF" w:rsidRPr="000223C2" w:rsidRDefault="005F73CF" w:rsidP="005F73CF">
      <w:pPr>
        <w:pStyle w:val="subsection"/>
      </w:pPr>
      <w:r w:rsidRPr="000223C2">
        <w:tab/>
        <w:t>(1)</w:t>
      </w:r>
      <w:r w:rsidRPr="000223C2">
        <w:tab/>
        <w:t>When a party to a judgment from which an appeal lies to the High Court has, whether before or after the commencement of this section, died before the time allowed for instituting an appeal has expired, it is not necessary to revive the cause or matter by any formal proceedings.</w:t>
      </w:r>
    </w:p>
    <w:p w:rsidR="005F73CF" w:rsidRPr="000223C2" w:rsidRDefault="005F73CF" w:rsidP="005F73CF">
      <w:pPr>
        <w:pStyle w:val="subsection"/>
      </w:pPr>
      <w:r w:rsidRPr="000223C2">
        <w:tab/>
        <w:t>(2)</w:t>
      </w:r>
      <w:r w:rsidRPr="000223C2">
        <w:tab/>
        <w:t>If the personal representative of the deceased party desires to appeal, he or she may file in the Court by which the judgment was given or made a duly certified copy of the instrument by which he or she is appointed, and thereupon may institute an appeal in the same manner as the party whom he or she represents might have done.</w:t>
      </w:r>
    </w:p>
    <w:p w:rsidR="005F73CF" w:rsidRPr="000223C2" w:rsidRDefault="005F73CF" w:rsidP="005F73CF">
      <w:pPr>
        <w:pStyle w:val="subsection"/>
      </w:pPr>
      <w:r w:rsidRPr="000223C2">
        <w:tab/>
        <w:t>(3)</w:t>
      </w:r>
      <w:r w:rsidRPr="000223C2">
        <w:tab/>
        <w:t>In the case of the death of the party in whose favour the judgment is given or made, notice of appeal may be given to his or her personal representative, or, if there is no such representative, to such person as the High Court directs.</w:t>
      </w:r>
    </w:p>
    <w:p w:rsidR="005F73CF" w:rsidRPr="000223C2" w:rsidRDefault="005F73CF" w:rsidP="00FC289D">
      <w:pPr>
        <w:pStyle w:val="ActHead2"/>
        <w:pageBreakBefore/>
      </w:pPr>
      <w:bookmarkStart w:id="187" w:name="_Toc170223055"/>
      <w:r w:rsidRPr="006532DC">
        <w:rPr>
          <w:rStyle w:val="CharPartNo"/>
        </w:rPr>
        <w:t>Part</w:t>
      </w:r>
      <w:r w:rsidR="007708ED" w:rsidRPr="006532DC">
        <w:rPr>
          <w:rStyle w:val="CharPartNo"/>
        </w:rPr>
        <w:t> </w:t>
      </w:r>
      <w:r w:rsidRPr="006532DC">
        <w:rPr>
          <w:rStyle w:val="CharPartNo"/>
        </w:rPr>
        <w:t>XI</w:t>
      </w:r>
      <w:r w:rsidRPr="000223C2">
        <w:t>—</w:t>
      </w:r>
      <w:r w:rsidRPr="006532DC">
        <w:rPr>
          <w:rStyle w:val="CharPartText"/>
        </w:rPr>
        <w:t>Supplementary provisions</w:t>
      </w:r>
      <w:bookmarkEnd w:id="187"/>
    </w:p>
    <w:p w:rsidR="005F73CF" w:rsidRPr="000223C2" w:rsidRDefault="009D5C85" w:rsidP="005F73CF">
      <w:pPr>
        <w:pStyle w:val="ActHead3"/>
      </w:pPr>
      <w:bookmarkStart w:id="188" w:name="_Toc170223056"/>
      <w:r w:rsidRPr="006532DC">
        <w:rPr>
          <w:rStyle w:val="CharDivNo"/>
        </w:rPr>
        <w:t>Division 1</w:t>
      </w:r>
      <w:r w:rsidR="005F73CF" w:rsidRPr="000223C2">
        <w:t>—</w:t>
      </w:r>
      <w:r w:rsidR="005F73CF" w:rsidRPr="006532DC">
        <w:rPr>
          <w:rStyle w:val="CharDivText"/>
        </w:rPr>
        <w:t>Appearance of Parties</w:t>
      </w:r>
      <w:bookmarkEnd w:id="188"/>
    </w:p>
    <w:p w:rsidR="005F73CF" w:rsidRPr="000223C2" w:rsidRDefault="005F73CF" w:rsidP="005F73CF">
      <w:pPr>
        <w:pStyle w:val="ActHead5"/>
      </w:pPr>
      <w:bookmarkStart w:id="189" w:name="_Toc170223057"/>
      <w:r w:rsidRPr="006532DC">
        <w:rPr>
          <w:rStyle w:val="CharSectno"/>
        </w:rPr>
        <w:t>78</w:t>
      </w:r>
      <w:r w:rsidRPr="000223C2">
        <w:t xml:space="preserve">  Appearance of parties</w:t>
      </w:r>
      <w:bookmarkEnd w:id="189"/>
    </w:p>
    <w:p w:rsidR="005F73CF" w:rsidRPr="000223C2" w:rsidRDefault="005F73CF" w:rsidP="005F73CF">
      <w:pPr>
        <w:pStyle w:val="subsection"/>
      </w:pPr>
      <w:r w:rsidRPr="000223C2">
        <w:tab/>
      </w:r>
      <w:r w:rsidRPr="000223C2">
        <w:tab/>
        <w:t>In every Court exercising federal jurisdiction the parties may appear personally or by such barristers or solicitors as by this Act or the laws and rules regulating the practice of those Courts respectively are permitted to appear therein.</w:t>
      </w:r>
    </w:p>
    <w:p w:rsidR="005F73CF" w:rsidRPr="000223C2" w:rsidRDefault="009D5C85" w:rsidP="00FC289D">
      <w:pPr>
        <w:pStyle w:val="ActHead3"/>
        <w:pageBreakBefore/>
      </w:pPr>
      <w:bookmarkStart w:id="190" w:name="_Toc170223058"/>
      <w:r w:rsidRPr="006532DC">
        <w:rPr>
          <w:rStyle w:val="CharDivNo"/>
        </w:rPr>
        <w:t>Division 1</w:t>
      </w:r>
      <w:r w:rsidR="005F73CF" w:rsidRPr="006532DC">
        <w:rPr>
          <w:rStyle w:val="CharDivNo"/>
        </w:rPr>
        <w:t>A</w:t>
      </w:r>
      <w:r w:rsidR="005F73CF" w:rsidRPr="000223C2">
        <w:t>—</w:t>
      </w:r>
      <w:r w:rsidR="005F73CF" w:rsidRPr="006532DC">
        <w:rPr>
          <w:rStyle w:val="CharDivText"/>
        </w:rPr>
        <w:t>Provisions relating to Constitutional matters</w:t>
      </w:r>
      <w:bookmarkEnd w:id="190"/>
    </w:p>
    <w:p w:rsidR="005F73CF" w:rsidRPr="000223C2" w:rsidRDefault="005F73CF" w:rsidP="005F73CF">
      <w:pPr>
        <w:pStyle w:val="ActHead5"/>
      </w:pPr>
      <w:bookmarkStart w:id="191" w:name="_Toc170223059"/>
      <w:smartTag w:uri="urn:schemas-microsoft-com:office:smarttags" w:element="place">
        <w:smartTag w:uri="urn:schemas-microsoft-com:office:smarttags" w:element="PlaceName">
          <w:r w:rsidRPr="006532DC">
            <w:rPr>
              <w:rStyle w:val="CharSectno"/>
            </w:rPr>
            <w:t>78AA</w:t>
          </w:r>
        </w:smartTag>
        <w:r w:rsidRPr="000223C2">
          <w:t xml:space="preserve">  </w:t>
        </w:r>
        <w:smartTag w:uri="urn:schemas-microsoft-com:office:smarttags" w:element="PlaceType">
          <w:r w:rsidRPr="000223C2">
            <w:t>State</w:t>
          </w:r>
        </w:smartTag>
      </w:smartTag>
      <w:r w:rsidRPr="000223C2">
        <w:t xml:space="preserve"> includes </w:t>
      </w:r>
      <w:smartTag w:uri="urn:schemas-microsoft-com:office:smarttags" w:element="State">
        <w:smartTag w:uri="urn:schemas-microsoft-com:office:smarttags" w:element="place">
          <w:r w:rsidRPr="000223C2">
            <w:t>Australian Capital Territory</w:t>
          </w:r>
        </w:smartTag>
      </w:smartTag>
      <w:r w:rsidRPr="000223C2">
        <w:t xml:space="preserve"> and </w:t>
      </w:r>
      <w:smartTag w:uri="urn:schemas-microsoft-com:office:smarttags" w:element="State">
        <w:smartTag w:uri="urn:schemas-microsoft-com:office:smarttags" w:element="place">
          <w:r w:rsidRPr="000223C2">
            <w:t>Northern Territory</w:t>
          </w:r>
        </w:smartTag>
      </w:smartTag>
      <w:bookmarkEnd w:id="191"/>
    </w:p>
    <w:p w:rsidR="005F73CF" w:rsidRPr="000223C2" w:rsidRDefault="005F73CF" w:rsidP="005F73CF">
      <w:pPr>
        <w:pStyle w:val="subsection"/>
      </w:pPr>
      <w:r w:rsidRPr="000223C2">
        <w:tab/>
      </w:r>
      <w:r w:rsidRPr="000223C2">
        <w:tab/>
        <w:t>In this Division:</w:t>
      </w:r>
    </w:p>
    <w:p w:rsidR="005F73CF" w:rsidRPr="000223C2" w:rsidRDefault="005F73CF" w:rsidP="005F73CF">
      <w:pPr>
        <w:pStyle w:val="Definition"/>
      </w:pPr>
      <w:r w:rsidRPr="000223C2">
        <w:rPr>
          <w:b/>
          <w:i/>
        </w:rPr>
        <w:t>State</w:t>
      </w:r>
      <w:r w:rsidRPr="000223C2">
        <w:t xml:space="preserve"> includes the </w:t>
      </w:r>
      <w:smartTag w:uri="urn:schemas-microsoft-com:office:smarttags" w:element="State">
        <w:smartTag w:uri="urn:schemas-microsoft-com:office:smarttags" w:element="place">
          <w:r w:rsidRPr="000223C2">
            <w:t>Australian Capital Territory</w:t>
          </w:r>
        </w:smartTag>
      </w:smartTag>
      <w:r w:rsidRPr="000223C2">
        <w:t xml:space="preserve"> and the </w:t>
      </w:r>
      <w:smartTag w:uri="urn:schemas-microsoft-com:office:smarttags" w:element="State">
        <w:smartTag w:uri="urn:schemas-microsoft-com:office:smarttags" w:element="place">
          <w:r w:rsidRPr="000223C2">
            <w:t>Northern Territory</w:t>
          </w:r>
        </w:smartTag>
      </w:smartTag>
      <w:r w:rsidRPr="000223C2">
        <w:t>.</w:t>
      </w:r>
    </w:p>
    <w:p w:rsidR="005F73CF" w:rsidRPr="000223C2" w:rsidRDefault="005F73CF" w:rsidP="005F73CF">
      <w:pPr>
        <w:pStyle w:val="ActHead5"/>
      </w:pPr>
      <w:bookmarkStart w:id="192" w:name="_Toc170223060"/>
      <w:r w:rsidRPr="006532DC">
        <w:rPr>
          <w:rStyle w:val="CharSectno"/>
        </w:rPr>
        <w:t>78A</w:t>
      </w:r>
      <w:r w:rsidRPr="000223C2">
        <w:t xml:space="preserve">  Intervention by Attorneys</w:t>
      </w:r>
      <w:r w:rsidR="006532DC">
        <w:noBreakHyphen/>
      </w:r>
      <w:r w:rsidRPr="000223C2">
        <w:t>General</w:t>
      </w:r>
      <w:bookmarkEnd w:id="192"/>
    </w:p>
    <w:p w:rsidR="005F73CF" w:rsidRPr="000223C2" w:rsidRDefault="005F73CF" w:rsidP="005F73CF">
      <w:pPr>
        <w:pStyle w:val="subsection"/>
      </w:pPr>
      <w:r w:rsidRPr="000223C2">
        <w:tab/>
        <w:t>(1)</w:t>
      </w:r>
      <w:r w:rsidRPr="000223C2">
        <w:tab/>
        <w:t>The Attorney</w:t>
      </w:r>
      <w:r w:rsidR="006532DC">
        <w:noBreakHyphen/>
      </w:r>
      <w:r w:rsidRPr="000223C2">
        <w:t>General of the Commonwealth may, on behalf of the Commonwealth, and the Attorney</w:t>
      </w:r>
      <w:r w:rsidR="006532DC">
        <w:noBreakHyphen/>
      </w:r>
      <w:r w:rsidRPr="000223C2">
        <w:t>General of a State may, on behalf of the State, intervene in proceedings before the High Court or any other federal court or any court of a State or Territory, being proceedings that relate to a matter arising under the Constitution or involving its interpretation.</w:t>
      </w:r>
    </w:p>
    <w:p w:rsidR="005F73CF" w:rsidRPr="000223C2" w:rsidRDefault="005F73CF" w:rsidP="005F73CF">
      <w:pPr>
        <w:pStyle w:val="subsection"/>
      </w:pPr>
      <w:r w:rsidRPr="000223C2">
        <w:tab/>
        <w:t>(2)</w:t>
      </w:r>
      <w:r w:rsidRPr="000223C2">
        <w:tab/>
        <w:t>Where the Attorney</w:t>
      </w:r>
      <w:r w:rsidR="006532DC">
        <w:noBreakHyphen/>
      </w:r>
      <w:r w:rsidRPr="000223C2">
        <w:t>General of the Commonwealth or of a State intervenes in proceedings in a court under this section, the court may, in the proceedings, make such order as to costs against the Commonwealth or the State, as the case may be, as the court thinks fit.</w:t>
      </w:r>
    </w:p>
    <w:p w:rsidR="005F73CF" w:rsidRPr="000223C2" w:rsidRDefault="005F73CF" w:rsidP="005F73CF">
      <w:pPr>
        <w:pStyle w:val="subsection"/>
      </w:pPr>
      <w:r w:rsidRPr="000223C2">
        <w:tab/>
        <w:t>(3)</w:t>
      </w:r>
      <w:r w:rsidRPr="000223C2">
        <w:tab/>
        <w:t>Where the Attorney</w:t>
      </w:r>
      <w:r w:rsidR="006532DC">
        <w:noBreakHyphen/>
      </w:r>
      <w:r w:rsidRPr="000223C2">
        <w:t>General of the Commonwealth or of a State intervenes in proceedings in a court under this section, then, for the purposes of the institution and prosecution of an appeal from a judgment given in the proceedings, the Attorney</w:t>
      </w:r>
      <w:r w:rsidR="006532DC">
        <w:noBreakHyphen/>
      </w:r>
      <w:r w:rsidRPr="000223C2">
        <w:t>General of the Commonwealth or the State, as the case may be, shall be taken to be a party to the proceedings.</w:t>
      </w:r>
    </w:p>
    <w:p w:rsidR="005F73CF" w:rsidRPr="000223C2" w:rsidRDefault="005F73CF" w:rsidP="005F73CF">
      <w:pPr>
        <w:pStyle w:val="subsection"/>
      </w:pPr>
      <w:r w:rsidRPr="000223C2">
        <w:tab/>
        <w:t>(4)</w:t>
      </w:r>
      <w:r w:rsidRPr="000223C2">
        <w:tab/>
        <w:t>Where the Attorney</w:t>
      </w:r>
      <w:r w:rsidR="006532DC">
        <w:noBreakHyphen/>
      </w:r>
      <w:r w:rsidRPr="000223C2">
        <w:t>General of the Commonwealth or of a State institutes an appeal from a judgment given in proceedings in which the Attorney</w:t>
      </w:r>
      <w:r w:rsidR="006532DC">
        <w:noBreakHyphen/>
      </w:r>
      <w:r w:rsidRPr="000223C2">
        <w:t>General of the Commonwealth or the State, as the case may be, has intervened under this section, a court hearing the appeal may make such order as to costs against the Commonwealth or the State, as the case may be, as the court thinks fit.</w:t>
      </w:r>
    </w:p>
    <w:p w:rsidR="005F73CF" w:rsidRPr="000223C2" w:rsidRDefault="005F73CF" w:rsidP="005F73CF">
      <w:pPr>
        <w:pStyle w:val="ActHead5"/>
      </w:pPr>
      <w:bookmarkStart w:id="193" w:name="_Toc170223061"/>
      <w:r w:rsidRPr="006532DC">
        <w:rPr>
          <w:rStyle w:val="CharSectno"/>
        </w:rPr>
        <w:t>78B</w:t>
      </w:r>
      <w:r w:rsidRPr="000223C2">
        <w:t xml:space="preserve">  Notice to Attorneys</w:t>
      </w:r>
      <w:r w:rsidR="006532DC">
        <w:noBreakHyphen/>
      </w:r>
      <w:r w:rsidRPr="000223C2">
        <w:t>General</w:t>
      </w:r>
      <w:bookmarkEnd w:id="193"/>
    </w:p>
    <w:p w:rsidR="005F73CF" w:rsidRPr="000223C2" w:rsidRDefault="005F73CF" w:rsidP="005F73CF">
      <w:pPr>
        <w:pStyle w:val="subsection"/>
      </w:pPr>
      <w:r w:rsidRPr="000223C2">
        <w:tab/>
        <w:t>(1)</w:t>
      </w:r>
      <w:r w:rsidRPr="000223C2">
        <w:tab/>
        <w:t>Where a cause pending in a federal court including the High Court or in a court of a State or Territory involves a matter arising under the Constitution or involving its interpretation, it is the duty of the court not to proceed in the cause unless and until the court is satisfied that notice of the cause, specifying the nature of the matter has been given to the Attorneys</w:t>
      </w:r>
      <w:r w:rsidR="006532DC">
        <w:noBreakHyphen/>
      </w:r>
      <w:r w:rsidRPr="000223C2">
        <w:t>General of the Commonwealth and of the States, and a reasonable time has elapsed since the giving of the notice for consideration by the Attorneys</w:t>
      </w:r>
      <w:r w:rsidR="006532DC">
        <w:noBreakHyphen/>
      </w:r>
      <w:r w:rsidRPr="000223C2">
        <w:t>General, of the question of intervention in the proceedings or removal of the cause to the High Court.</w:t>
      </w:r>
    </w:p>
    <w:p w:rsidR="005F73CF" w:rsidRPr="000223C2" w:rsidRDefault="005F73CF" w:rsidP="005F73CF">
      <w:pPr>
        <w:pStyle w:val="subsection"/>
      </w:pPr>
      <w:r w:rsidRPr="000223C2">
        <w:tab/>
        <w:t>(2)</w:t>
      </w:r>
      <w:r w:rsidRPr="000223C2">
        <w:tab/>
        <w:t xml:space="preserve">For the purposes of </w:t>
      </w:r>
      <w:r w:rsidR="002D481D" w:rsidRPr="000223C2">
        <w:t>subsection (</w:t>
      </w:r>
      <w:r w:rsidRPr="000223C2">
        <w:t>1), a court in which a cause referred to in that subsection is pending:</w:t>
      </w:r>
    </w:p>
    <w:p w:rsidR="005F73CF" w:rsidRPr="000223C2" w:rsidRDefault="005F73CF" w:rsidP="005F73CF">
      <w:pPr>
        <w:pStyle w:val="paragraph"/>
      </w:pPr>
      <w:r w:rsidRPr="000223C2">
        <w:tab/>
        <w:t>(a)</w:t>
      </w:r>
      <w:r w:rsidRPr="000223C2">
        <w:tab/>
        <w:t>may adjourn the proceedings in the cause for such time as it thinks necessary and may make such order as to costs in relation to such an adjournment as it thinks fit;</w:t>
      </w:r>
    </w:p>
    <w:p w:rsidR="005F73CF" w:rsidRPr="000223C2" w:rsidRDefault="005F73CF" w:rsidP="005F73CF">
      <w:pPr>
        <w:pStyle w:val="paragraph"/>
      </w:pPr>
      <w:r w:rsidRPr="000223C2">
        <w:tab/>
        <w:t>(b)</w:t>
      </w:r>
      <w:r w:rsidRPr="000223C2">
        <w:tab/>
        <w:t>may direct a party to give notice in accordance with that subsection; and</w:t>
      </w:r>
    </w:p>
    <w:p w:rsidR="005F73CF" w:rsidRPr="000223C2" w:rsidRDefault="005F73CF" w:rsidP="005F73CF">
      <w:pPr>
        <w:pStyle w:val="paragraph"/>
      </w:pPr>
      <w:r w:rsidRPr="000223C2">
        <w:tab/>
        <w:t>(c)</w:t>
      </w:r>
      <w:r w:rsidRPr="000223C2">
        <w:tab/>
        <w:t>may continue to hear evidence and argument concerning matters severable from any matter arising under the Constitution or involving its interpretation.</w:t>
      </w:r>
    </w:p>
    <w:p w:rsidR="005F73CF" w:rsidRPr="000223C2" w:rsidRDefault="005F73CF" w:rsidP="005F73CF">
      <w:pPr>
        <w:pStyle w:val="subsection"/>
      </w:pPr>
      <w:r w:rsidRPr="000223C2">
        <w:tab/>
        <w:t>(3)</w:t>
      </w:r>
      <w:r w:rsidRPr="000223C2">
        <w:tab/>
        <w:t xml:space="preserve">For the purposes of </w:t>
      </w:r>
      <w:r w:rsidR="002D481D" w:rsidRPr="000223C2">
        <w:t>subsection (</w:t>
      </w:r>
      <w:r w:rsidRPr="000223C2">
        <w:t>1), a notice in respect of a cause:</w:t>
      </w:r>
    </w:p>
    <w:p w:rsidR="005F73CF" w:rsidRPr="000223C2" w:rsidRDefault="005F73CF" w:rsidP="005F73CF">
      <w:pPr>
        <w:pStyle w:val="paragraph"/>
      </w:pPr>
      <w:r w:rsidRPr="000223C2">
        <w:tab/>
        <w:t>(a)</w:t>
      </w:r>
      <w:r w:rsidRPr="000223C2">
        <w:tab/>
        <w:t>shall be taken to have been given to an Attorney</w:t>
      </w:r>
      <w:r w:rsidR="006532DC">
        <w:noBreakHyphen/>
      </w:r>
      <w:r w:rsidRPr="000223C2">
        <w:t>General if steps have been taken that, in the opinion of the court, could reasonably be expected to cause the matters to be notified to be brought to the attention of that Attorney</w:t>
      </w:r>
      <w:r w:rsidR="006532DC">
        <w:noBreakHyphen/>
      </w:r>
      <w:r w:rsidRPr="000223C2">
        <w:t>General; and</w:t>
      </w:r>
    </w:p>
    <w:p w:rsidR="005F73CF" w:rsidRPr="000223C2" w:rsidRDefault="005F73CF" w:rsidP="005F73CF">
      <w:pPr>
        <w:pStyle w:val="paragraph"/>
      </w:pPr>
      <w:r w:rsidRPr="000223C2">
        <w:tab/>
        <w:t>(b)</w:t>
      </w:r>
      <w:r w:rsidRPr="000223C2">
        <w:tab/>
        <w:t>is not required to be given to the Attorney</w:t>
      </w:r>
      <w:r w:rsidR="006532DC">
        <w:noBreakHyphen/>
      </w:r>
      <w:r w:rsidRPr="000223C2">
        <w:t>General of the Commonwealth if he or she or the Commonwealth is a party to the cause and is not required to be given to the Attorney</w:t>
      </w:r>
      <w:r w:rsidR="006532DC">
        <w:noBreakHyphen/>
      </w:r>
      <w:r w:rsidRPr="000223C2">
        <w:t>General of a State if he or she or the State is a party to the cause.</w:t>
      </w:r>
    </w:p>
    <w:p w:rsidR="005F73CF" w:rsidRPr="000223C2" w:rsidRDefault="005F73CF" w:rsidP="005F73CF">
      <w:pPr>
        <w:pStyle w:val="subsection"/>
      </w:pPr>
      <w:r w:rsidRPr="000223C2">
        <w:tab/>
        <w:t>(4)</w:t>
      </w:r>
      <w:r w:rsidRPr="000223C2">
        <w:tab/>
        <w:t>The Attorney</w:t>
      </w:r>
      <w:r w:rsidR="006532DC">
        <w:noBreakHyphen/>
      </w:r>
      <w:r w:rsidRPr="000223C2">
        <w:t>General may authorize the payment by the Commonwealth to a party of an amount in respect of costs arising out of the adjournment of a cause by reason of this section.</w:t>
      </w:r>
    </w:p>
    <w:p w:rsidR="005F73CF" w:rsidRPr="000223C2" w:rsidRDefault="005F73CF" w:rsidP="005F73CF">
      <w:pPr>
        <w:pStyle w:val="subsection"/>
      </w:pPr>
      <w:r w:rsidRPr="000223C2">
        <w:tab/>
        <w:t>(5)</w:t>
      </w:r>
      <w:r w:rsidRPr="000223C2">
        <w:tab/>
        <w:t xml:space="preserve">Nothing in </w:t>
      </w:r>
      <w:r w:rsidR="002D481D" w:rsidRPr="000223C2">
        <w:t>subsection (</w:t>
      </w:r>
      <w:r w:rsidRPr="000223C2">
        <w:t>1) prevents a court from proceeding without delay to hear and determine proceedings, so far as they relate to the grant of urgent relief of an interlocutory nature, where the court thinks it necessary in the interests of justice to do so.</w:t>
      </w:r>
    </w:p>
    <w:p w:rsidR="005F73CF" w:rsidRPr="000223C2" w:rsidRDefault="005F73CF" w:rsidP="00FC289D">
      <w:pPr>
        <w:pStyle w:val="ActHead3"/>
        <w:pageBreakBefore/>
      </w:pPr>
      <w:bookmarkStart w:id="194" w:name="_Toc170223062"/>
      <w:r w:rsidRPr="006532DC">
        <w:rPr>
          <w:rStyle w:val="CharDivNo"/>
        </w:rPr>
        <w:t>Division</w:t>
      </w:r>
      <w:r w:rsidR="002D481D" w:rsidRPr="006532DC">
        <w:rPr>
          <w:rStyle w:val="CharDivNo"/>
        </w:rPr>
        <w:t> </w:t>
      </w:r>
      <w:r w:rsidRPr="006532DC">
        <w:rPr>
          <w:rStyle w:val="CharDivNo"/>
        </w:rPr>
        <w:t>2</w:t>
      </w:r>
      <w:r w:rsidRPr="000223C2">
        <w:t>—</w:t>
      </w:r>
      <w:r w:rsidRPr="006532DC">
        <w:rPr>
          <w:rStyle w:val="CharDivText"/>
        </w:rPr>
        <w:t>Application of laws</w:t>
      </w:r>
      <w:bookmarkEnd w:id="194"/>
    </w:p>
    <w:p w:rsidR="005F73CF" w:rsidRPr="000223C2" w:rsidRDefault="005F73CF" w:rsidP="005F73CF">
      <w:pPr>
        <w:pStyle w:val="ActHead5"/>
      </w:pPr>
      <w:bookmarkStart w:id="195" w:name="_Toc170223063"/>
      <w:r w:rsidRPr="006532DC">
        <w:rPr>
          <w:rStyle w:val="CharSectno"/>
        </w:rPr>
        <w:t>79</w:t>
      </w:r>
      <w:r w:rsidRPr="000223C2">
        <w:t xml:space="preserve">  State or Territory laws to govern where applicable</w:t>
      </w:r>
      <w:bookmarkEnd w:id="195"/>
    </w:p>
    <w:p w:rsidR="005F73CF" w:rsidRPr="000223C2" w:rsidRDefault="005F73CF" w:rsidP="005F73CF">
      <w:pPr>
        <w:pStyle w:val="subsection"/>
      </w:pPr>
      <w:r w:rsidRPr="000223C2">
        <w:tab/>
      </w:r>
      <w:r w:rsidR="0087198B" w:rsidRPr="000223C2">
        <w:t>(1)</w:t>
      </w:r>
      <w:r w:rsidRPr="000223C2">
        <w:tab/>
        <w:t>The laws of each State or Territory, including the laws relating to procedure, evidence, and the competency of witnesses, shall, except as otherwise provided by the Constitution or the laws of the Commonwealth, be binding on all Courts exercising federal jurisdiction in that State or Territory in all cases to which they are applicable.</w:t>
      </w:r>
    </w:p>
    <w:p w:rsidR="006F677A" w:rsidRPr="000223C2" w:rsidRDefault="006F677A" w:rsidP="006F677A">
      <w:pPr>
        <w:pStyle w:val="subsection"/>
      </w:pPr>
      <w:r w:rsidRPr="000223C2">
        <w:tab/>
        <w:t>(1A)</w:t>
      </w:r>
      <w:r w:rsidRPr="000223C2">
        <w:tab/>
        <w:t>For the purposes of subsection (1), a Court exercising federal jurisdiction in a proceeding is taken to be exercising federal jurisdiction in:</w:t>
      </w:r>
    </w:p>
    <w:p w:rsidR="006F677A" w:rsidRPr="000223C2" w:rsidRDefault="006F677A" w:rsidP="006F677A">
      <w:pPr>
        <w:pStyle w:val="paragraph"/>
      </w:pPr>
      <w:r w:rsidRPr="000223C2">
        <w:tab/>
        <w:t>(a)</w:t>
      </w:r>
      <w:r w:rsidRPr="000223C2">
        <w:tab/>
        <w:t>if the laws of a State or Territory apply to a part of the proceeding because of subsection 68C(5)—that State or Territory; or</w:t>
      </w:r>
    </w:p>
    <w:p w:rsidR="006F677A" w:rsidRPr="000223C2" w:rsidRDefault="006F677A" w:rsidP="006F677A">
      <w:pPr>
        <w:pStyle w:val="paragraph"/>
      </w:pPr>
      <w:r w:rsidRPr="000223C2">
        <w:tab/>
        <w:t>(b)</w:t>
      </w:r>
      <w:r w:rsidRPr="000223C2">
        <w:tab/>
        <w:t>if paragraph (a) does not apply:</w:t>
      </w:r>
    </w:p>
    <w:p w:rsidR="006F677A" w:rsidRPr="000223C2" w:rsidRDefault="006F677A" w:rsidP="006F677A">
      <w:pPr>
        <w:pStyle w:val="paragraphsub"/>
      </w:pPr>
      <w:r w:rsidRPr="000223C2">
        <w:tab/>
        <w:t>(i)</w:t>
      </w:r>
      <w:r w:rsidRPr="000223C2">
        <w:tab/>
        <w:t>if the proceeding is transferred or remitted—the State or Territory to which the proceeding is transferred or remitted; and</w:t>
      </w:r>
    </w:p>
    <w:p w:rsidR="006F677A" w:rsidRPr="000223C2" w:rsidRDefault="006F677A" w:rsidP="006F677A">
      <w:pPr>
        <w:pStyle w:val="paragraphsub"/>
      </w:pPr>
      <w:r w:rsidRPr="000223C2">
        <w:tab/>
        <w:t>(ii)</w:t>
      </w:r>
      <w:r w:rsidRPr="000223C2">
        <w:tab/>
        <w:t>otherwise—the State or Territory in which the proceeding is commenced;</w:t>
      </w:r>
    </w:p>
    <w:p w:rsidR="006F677A" w:rsidRPr="000223C2" w:rsidRDefault="006F677A" w:rsidP="006F677A">
      <w:pPr>
        <w:pStyle w:val="paragraph"/>
      </w:pPr>
      <w:r w:rsidRPr="000223C2">
        <w:tab/>
      </w:r>
      <w:r w:rsidRPr="000223C2">
        <w:tab/>
        <w:t>except as otherwise provided by the Constitution or the laws of the Commonwealth.</w:t>
      </w:r>
    </w:p>
    <w:p w:rsidR="0087198B" w:rsidRPr="000223C2" w:rsidRDefault="0087198B" w:rsidP="0087198B">
      <w:pPr>
        <w:pStyle w:val="subsection"/>
      </w:pPr>
      <w:r w:rsidRPr="000223C2">
        <w:tab/>
        <w:t>(2)</w:t>
      </w:r>
      <w:r w:rsidRPr="000223C2">
        <w:tab/>
        <w:t xml:space="preserve">A provision of this Act does not prevent a law of a State or Territory covered by </w:t>
      </w:r>
      <w:r w:rsidR="002D481D" w:rsidRPr="000223C2">
        <w:t>subsection (</w:t>
      </w:r>
      <w:r w:rsidRPr="000223C2">
        <w:t>3) from binding a court under this section in connection with a suit relating to the recovery of an amount paid in connection with a tax that a law of a State or Territory invalidly purported to impose.</w:t>
      </w:r>
    </w:p>
    <w:p w:rsidR="0087198B" w:rsidRPr="000223C2" w:rsidRDefault="0087198B" w:rsidP="0087198B">
      <w:pPr>
        <w:pStyle w:val="subsection"/>
      </w:pPr>
      <w:r w:rsidRPr="000223C2">
        <w:tab/>
        <w:t>(3)</w:t>
      </w:r>
      <w:r w:rsidRPr="000223C2">
        <w:tab/>
        <w:t>This subsection covers a law of a State or Territory that would be applicable to the suit if it did not involve federal jurisdiction, including, for example, a law doing any of the following:</w:t>
      </w:r>
    </w:p>
    <w:p w:rsidR="0087198B" w:rsidRPr="000223C2" w:rsidRDefault="0087198B" w:rsidP="0087198B">
      <w:pPr>
        <w:pStyle w:val="paragraph"/>
      </w:pPr>
      <w:r w:rsidRPr="000223C2">
        <w:tab/>
        <w:t>(a)</w:t>
      </w:r>
      <w:r w:rsidRPr="000223C2">
        <w:tab/>
        <w:t>limiting the period for bringing the suit to recover the amount;</w:t>
      </w:r>
    </w:p>
    <w:p w:rsidR="0087198B" w:rsidRPr="000223C2" w:rsidRDefault="0087198B" w:rsidP="0087198B">
      <w:pPr>
        <w:pStyle w:val="paragraph"/>
      </w:pPr>
      <w:r w:rsidRPr="000223C2">
        <w:tab/>
        <w:t>(b)</w:t>
      </w:r>
      <w:r w:rsidRPr="000223C2">
        <w:tab/>
        <w:t>requiring prior notice to be given to the person against whom the suit is brought;</w:t>
      </w:r>
    </w:p>
    <w:p w:rsidR="0087198B" w:rsidRPr="000223C2" w:rsidRDefault="0087198B" w:rsidP="0087198B">
      <w:pPr>
        <w:pStyle w:val="paragraph"/>
      </w:pPr>
      <w:r w:rsidRPr="000223C2">
        <w:tab/>
        <w:t>(c)</w:t>
      </w:r>
      <w:r w:rsidRPr="000223C2">
        <w:tab/>
        <w:t>barring the suit on the grounds that the person bringing the suit has charged someone else for the amount.</w:t>
      </w:r>
    </w:p>
    <w:p w:rsidR="0087198B" w:rsidRPr="000223C2" w:rsidRDefault="0087198B" w:rsidP="0087198B">
      <w:pPr>
        <w:pStyle w:val="subsection"/>
      </w:pPr>
      <w:r w:rsidRPr="000223C2">
        <w:tab/>
        <w:t>(4)</w:t>
      </w:r>
      <w:r w:rsidRPr="000223C2">
        <w:tab/>
        <w:t xml:space="preserve">For the purposes of </w:t>
      </w:r>
      <w:r w:rsidR="002D481D" w:rsidRPr="000223C2">
        <w:t>subsection (</w:t>
      </w:r>
      <w:r w:rsidRPr="000223C2">
        <w:t>2), some examples of an amount paid in connection with a tax are as follows:</w:t>
      </w:r>
    </w:p>
    <w:p w:rsidR="0087198B" w:rsidRPr="000223C2" w:rsidRDefault="0087198B" w:rsidP="0087198B">
      <w:pPr>
        <w:pStyle w:val="paragraph"/>
      </w:pPr>
      <w:r w:rsidRPr="000223C2">
        <w:tab/>
        <w:t>(a)</w:t>
      </w:r>
      <w:r w:rsidRPr="000223C2">
        <w:tab/>
        <w:t>an amount paid as the tax;</w:t>
      </w:r>
    </w:p>
    <w:p w:rsidR="0087198B" w:rsidRPr="000223C2" w:rsidRDefault="0087198B" w:rsidP="0087198B">
      <w:pPr>
        <w:pStyle w:val="paragraph"/>
      </w:pPr>
      <w:r w:rsidRPr="000223C2">
        <w:tab/>
        <w:t>(b)</w:t>
      </w:r>
      <w:r w:rsidRPr="000223C2">
        <w:tab/>
        <w:t>an amount of penalty for failure to pay the tax on time;</w:t>
      </w:r>
    </w:p>
    <w:p w:rsidR="0087198B" w:rsidRPr="000223C2" w:rsidRDefault="0087198B" w:rsidP="0087198B">
      <w:pPr>
        <w:pStyle w:val="paragraph"/>
      </w:pPr>
      <w:r w:rsidRPr="000223C2">
        <w:tab/>
        <w:t>(c)</w:t>
      </w:r>
      <w:r w:rsidRPr="000223C2">
        <w:tab/>
        <w:t>an amount of penalty for failure to pay enough of the tax;</w:t>
      </w:r>
    </w:p>
    <w:p w:rsidR="0087198B" w:rsidRPr="000223C2" w:rsidRDefault="0087198B" w:rsidP="0087198B">
      <w:pPr>
        <w:pStyle w:val="paragraph"/>
      </w:pPr>
      <w:r w:rsidRPr="000223C2">
        <w:tab/>
        <w:t>(d)</w:t>
      </w:r>
      <w:r w:rsidRPr="000223C2">
        <w:tab/>
        <w:t>an amount that is paid to a taxpayer by a customer of the taxpayer and is directly referable to the taxpayer’s liability to the tax in connection with the taxpayer’s dealings with the customer.</w:t>
      </w:r>
    </w:p>
    <w:p w:rsidR="005F73CF" w:rsidRPr="000223C2" w:rsidRDefault="005F73CF" w:rsidP="005F73CF">
      <w:pPr>
        <w:pStyle w:val="ActHead5"/>
      </w:pPr>
      <w:bookmarkStart w:id="196" w:name="_Toc170223064"/>
      <w:r w:rsidRPr="006532DC">
        <w:rPr>
          <w:rStyle w:val="CharSectno"/>
        </w:rPr>
        <w:t>80</w:t>
      </w:r>
      <w:r w:rsidRPr="000223C2">
        <w:t xml:space="preserve">  Common law to govern</w:t>
      </w:r>
      <w:bookmarkEnd w:id="196"/>
    </w:p>
    <w:p w:rsidR="005F73CF" w:rsidRPr="000223C2" w:rsidRDefault="005F73CF" w:rsidP="005F73CF">
      <w:pPr>
        <w:pStyle w:val="subsection"/>
      </w:pPr>
      <w:r w:rsidRPr="000223C2">
        <w:tab/>
      </w:r>
      <w:r w:rsidRPr="000223C2">
        <w:tab/>
        <w:t>So far as the laws of the Commonwealth are not applicable or so far as their provisions are insufficient to carry them into effect, or to provide adequate remedies or punishment, the common law in Australia as modified by the Constitution and by the statute law in force in the State or Territory in which the Court in which the jurisdiction is exercised is held shall, so far as it is applicable and not inconsistent with the Constitution and the laws of the Commonwealth, govern all Courts exercising federal jurisdiction in the exercise of their jurisdiction in civil and criminal matters.</w:t>
      </w:r>
    </w:p>
    <w:p w:rsidR="005F73CF" w:rsidRPr="000223C2" w:rsidRDefault="005F73CF" w:rsidP="005F73CF">
      <w:pPr>
        <w:pStyle w:val="ActHead5"/>
      </w:pPr>
      <w:bookmarkStart w:id="197" w:name="_Toc170223065"/>
      <w:r w:rsidRPr="006532DC">
        <w:rPr>
          <w:rStyle w:val="CharSectno"/>
        </w:rPr>
        <w:t>80A</w:t>
      </w:r>
      <w:r w:rsidRPr="000223C2">
        <w:t xml:space="preserve">  Application of sections</w:t>
      </w:r>
      <w:r w:rsidR="002D481D" w:rsidRPr="000223C2">
        <w:t> </w:t>
      </w:r>
      <w:r w:rsidRPr="000223C2">
        <w:t>79 and 80 to Territory courts</w:t>
      </w:r>
      <w:bookmarkEnd w:id="197"/>
    </w:p>
    <w:p w:rsidR="005F73CF" w:rsidRPr="000223C2" w:rsidRDefault="005F73CF" w:rsidP="005F73CF">
      <w:pPr>
        <w:pStyle w:val="subsection"/>
      </w:pPr>
      <w:r w:rsidRPr="000223C2">
        <w:tab/>
      </w:r>
      <w:r w:rsidRPr="000223C2">
        <w:tab/>
        <w:t>The provisions of the last two preceding sections apply, in so far as they are capable of application, to and in relation to a court of a Territory exercising jurisdiction in a suit brought by virtue of section</w:t>
      </w:r>
      <w:r w:rsidR="002D481D" w:rsidRPr="000223C2">
        <w:t> </w:t>
      </w:r>
      <w:r w:rsidRPr="000223C2">
        <w:t>56 or Part</w:t>
      </w:r>
      <w:r w:rsidR="007708ED" w:rsidRPr="000223C2">
        <w:t> </w:t>
      </w:r>
      <w:r w:rsidRPr="000223C2">
        <w:t>IXA.</w:t>
      </w:r>
    </w:p>
    <w:p w:rsidR="005F73CF" w:rsidRPr="000223C2" w:rsidRDefault="005F73CF" w:rsidP="005F73CF">
      <w:pPr>
        <w:pStyle w:val="ActHead5"/>
      </w:pPr>
      <w:bookmarkStart w:id="198" w:name="_Toc170223066"/>
      <w:r w:rsidRPr="006532DC">
        <w:rPr>
          <w:rStyle w:val="CharSectno"/>
        </w:rPr>
        <w:t>81</w:t>
      </w:r>
      <w:r w:rsidRPr="000223C2">
        <w:t xml:space="preserve">  Security of the peace and for good behaviour</w:t>
      </w:r>
      <w:bookmarkEnd w:id="198"/>
    </w:p>
    <w:p w:rsidR="005F73CF" w:rsidRPr="000223C2" w:rsidRDefault="005F73CF" w:rsidP="005F73CF">
      <w:pPr>
        <w:pStyle w:val="subsection"/>
      </w:pPr>
      <w:r w:rsidRPr="000223C2">
        <w:tab/>
      </w:r>
      <w:r w:rsidRPr="000223C2">
        <w:tab/>
        <w:t>The Justices of the High Court,</w:t>
      </w:r>
      <w:r w:rsidR="00667DAF" w:rsidRPr="000223C2">
        <w:t xml:space="preserve"> the Judges of the Federal Court of Australia,</w:t>
      </w:r>
      <w:r w:rsidRPr="000223C2">
        <w:t xml:space="preserve"> and the Judges and magistrates of the several States and Territories who are empowered by law to authorize arrests for offences against the laws of the Commonwealth, shall have the like authority to hold to security of the peace and for good behaviour in matters arising under the laws of the Commonwealth as may be lawfully exercised by any Judge or Magistrate of the respective States and Territories in other cases cognisable before them.</w:t>
      </w:r>
    </w:p>
    <w:p w:rsidR="005F73CF" w:rsidRPr="000223C2" w:rsidRDefault="005F73CF" w:rsidP="00FC289D">
      <w:pPr>
        <w:pStyle w:val="ActHead3"/>
        <w:pageBreakBefore/>
      </w:pPr>
      <w:bookmarkStart w:id="199" w:name="_Toc170223067"/>
      <w:r w:rsidRPr="006532DC">
        <w:rPr>
          <w:rStyle w:val="CharDivNo"/>
        </w:rPr>
        <w:t>Division</w:t>
      </w:r>
      <w:r w:rsidR="002D481D" w:rsidRPr="006532DC">
        <w:rPr>
          <w:rStyle w:val="CharDivNo"/>
        </w:rPr>
        <w:t> </w:t>
      </w:r>
      <w:r w:rsidRPr="006532DC">
        <w:rPr>
          <w:rStyle w:val="CharDivNo"/>
        </w:rPr>
        <w:t>3</w:t>
      </w:r>
      <w:r w:rsidRPr="000223C2">
        <w:t>—</w:t>
      </w:r>
      <w:r w:rsidRPr="006532DC">
        <w:rPr>
          <w:rStyle w:val="CharDivText"/>
        </w:rPr>
        <w:t>Venue</w:t>
      </w:r>
      <w:bookmarkEnd w:id="199"/>
    </w:p>
    <w:p w:rsidR="005F73CF" w:rsidRPr="000223C2" w:rsidRDefault="005F73CF" w:rsidP="005F73CF">
      <w:pPr>
        <w:pStyle w:val="ActHead5"/>
      </w:pPr>
      <w:bookmarkStart w:id="200" w:name="_Toc170223068"/>
      <w:r w:rsidRPr="006532DC">
        <w:rPr>
          <w:rStyle w:val="CharSectno"/>
        </w:rPr>
        <w:t>82</w:t>
      </w:r>
      <w:r w:rsidRPr="000223C2">
        <w:t xml:space="preserve">  Venue in suits for penalties</w:t>
      </w:r>
      <w:bookmarkEnd w:id="200"/>
    </w:p>
    <w:p w:rsidR="005F73CF" w:rsidRPr="000223C2" w:rsidRDefault="005F73CF" w:rsidP="005F73CF">
      <w:pPr>
        <w:pStyle w:val="subsection"/>
      </w:pPr>
      <w:r w:rsidRPr="000223C2">
        <w:tab/>
      </w:r>
      <w:r w:rsidRPr="000223C2">
        <w:tab/>
        <w:t>Suits to recover pecuniary penalties and forfeitures under the laws of the Commonwealth may be brought either in the State or Territory where they accrue or in the State or Territory where the offender is found.</w:t>
      </w:r>
    </w:p>
    <w:p w:rsidR="005F73CF" w:rsidRPr="000223C2" w:rsidRDefault="005F73CF" w:rsidP="005F73CF">
      <w:pPr>
        <w:pStyle w:val="ActHead5"/>
      </w:pPr>
      <w:bookmarkStart w:id="201" w:name="_Toc170223069"/>
      <w:r w:rsidRPr="006532DC">
        <w:rPr>
          <w:rStyle w:val="CharSectno"/>
        </w:rPr>
        <w:t>83</w:t>
      </w:r>
      <w:r w:rsidRPr="000223C2">
        <w:t xml:space="preserve">  Venue in suits for taxes</w:t>
      </w:r>
      <w:bookmarkEnd w:id="201"/>
    </w:p>
    <w:p w:rsidR="005F73CF" w:rsidRPr="000223C2" w:rsidRDefault="005F73CF" w:rsidP="005F73CF">
      <w:pPr>
        <w:pStyle w:val="subsection"/>
      </w:pPr>
      <w:r w:rsidRPr="000223C2">
        <w:tab/>
      </w:r>
      <w:r w:rsidRPr="000223C2">
        <w:tab/>
        <w:t>Suits to recover taxes accruing under any revenue law of the Commonwealth may be brought either in the State or Territory where the liability for the tax occurs or in the State or Territory where the debtor resides.</w:t>
      </w:r>
    </w:p>
    <w:p w:rsidR="005F73CF" w:rsidRPr="000223C2" w:rsidRDefault="005F73CF" w:rsidP="005F73CF">
      <w:pPr>
        <w:pStyle w:val="ActHead5"/>
      </w:pPr>
      <w:bookmarkStart w:id="202" w:name="_Toc170223070"/>
      <w:r w:rsidRPr="006532DC">
        <w:rPr>
          <w:rStyle w:val="CharSectno"/>
        </w:rPr>
        <w:t>84</w:t>
      </w:r>
      <w:r w:rsidRPr="000223C2">
        <w:t xml:space="preserve">  Venue in suits for forfeiture</w:t>
      </w:r>
      <w:bookmarkEnd w:id="202"/>
    </w:p>
    <w:p w:rsidR="005F73CF" w:rsidRPr="000223C2" w:rsidRDefault="005F73CF" w:rsidP="005F73CF">
      <w:pPr>
        <w:pStyle w:val="subsection"/>
      </w:pPr>
      <w:r w:rsidRPr="000223C2">
        <w:tab/>
      </w:r>
      <w:r w:rsidRPr="000223C2">
        <w:tab/>
        <w:t>Proceedings on seizures made on the high seas for forfeiture under any law of the Commonwealth may be prosecuted in any State or Territory into which the property seized is brought. Proceedings on such seizures made within any State or Territory shall be prosecuted in the State or Territory where the seizure is made, except in cases when it is otherwise provided by law.</w:t>
      </w:r>
    </w:p>
    <w:p w:rsidR="005F73CF" w:rsidRPr="000223C2" w:rsidRDefault="005F73CF" w:rsidP="005F73CF">
      <w:pPr>
        <w:pStyle w:val="ActHead5"/>
      </w:pPr>
      <w:bookmarkStart w:id="203" w:name="_Toc170223071"/>
      <w:r w:rsidRPr="006532DC">
        <w:rPr>
          <w:rStyle w:val="CharSectno"/>
        </w:rPr>
        <w:t>85</w:t>
      </w:r>
      <w:r w:rsidRPr="000223C2">
        <w:t xml:space="preserve">  Property seized as forfeited</w:t>
      </w:r>
      <w:bookmarkEnd w:id="203"/>
    </w:p>
    <w:p w:rsidR="005F73CF" w:rsidRPr="000223C2" w:rsidRDefault="005F73CF" w:rsidP="005F73CF">
      <w:pPr>
        <w:pStyle w:val="subsection"/>
      </w:pPr>
      <w:r w:rsidRPr="000223C2">
        <w:tab/>
      </w:r>
      <w:r w:rsidRPr="000223C2">
        <w:tab/>
        <w:t>All property taken or obtained by any officer or person under the authority of any revenue law of the Commonwealth shall be deemed to be in the custody of the law, and subject only to the orders and judgments of the Courts having jurisdiction thereof under this or any Act.</w:t>
      </w:r>
    </w:p>
    <w:p w:rsidR="005F73CF" w:rsidRPr="000223C2" w:rsidRDefault="005F73CF" w:rsidP="00FC289D">
      <w:pPr>
        <w:pStyle w:val="ActHead3"/>
        <w:pageBreakBefore/>
      </w:pPr>
      <w:bookmarkStart w:id="204" w:name="_Toc170223072"/>
      <w:r w:rsidRPr="006532DC">
        <w:rPr>
          <w:rStyle w:val="CharDivNo"/>
        </w:rPr>
        <w:t>Division</w:t>
      </w:r>
      <w:r w:rsidR="002D481D" w:rsidRPr="006532DC">
        <w:rPr>
          <w:rStyle w:val="CharDivNo"/>
        </w:rPr>
        <w:t> </w:t>
      </w:r>
      <w:r w:rsidRPr="006532DC">
        <w:rPr>
          <w:rStyle w:val="CharDivNo"/>
        </w:rPr>
        <w:t>4</w:t>
      </w:r>
      <w:r w:rsidRPr="000223C2">
        <w:t>—</w:t>
      </w:r>
      <w:r w:rsidRPr="006532DC">
        <w:rPr>
          <w:rStyle w:val="CharDivText"/>
        </w:rPr>
        <w:t>Rules of Court</w:t>
      </w:r>
      <w:bookmarkEnd w:id="204"/>
    </w:p>
    <w:p w:rsidR="005F73CF" w:rsidRPr="000223C2" w:rsidRDefault="005F73CF" w:rsidP="005F73CF">
      <w:pPr>
        <w:pStyle w:val="ActHead5"/>
      </w:pPr>
      <w:bookmarkStart w:id="205" w:name="_Toc170223073"/>
      <w:r w:rsidRPr="006532DC">
        <w:rPr>
          <w:rStyle w:val="CharSectno"/>
        </w:rPr>
        <w:t>86</w:t>
      </w:r>
      <w:r w:rsidRPr="000223C2">
        <w:t xml:space="preserve">  Rules of Court</w:t>
      </w:r>
      <w:bookmarkEnd w:id="205"/>
    </w:p>
    <w:p w:rsidR="005F73CF" w:rsidRPr="000223C2" w:rsidRDefault="005F73CF" w:rsidP="005F73CF">
      <w:pPr>
        <w:pStyle w:val="subsection"/>
      </w:pPr>
      <w:r w:rsidRPr="000223C2">
        <w:tab/>
        <w:t>(1)</w:t>
      </w:r>
      <w:r w:rsidRPr="000223C2">
        <w:tab/>
        <w:t>The Justices of the High Court or a majority of them may make Rules of Court necessary or convenient to be made for carrying into effect the provisions of this Act or so much of the provisions of any other Act as confers jurisdiction on the High Court or relates to the practice or procedure of the High Court, and in particular for the following matters, that is to say:</w:t>
      </w:r>
    </w:p>
    <w:p w:rsidR="005F73CF" w:rsidRPr="000223C2" w:rsidRDefault="005F73CF" w:rsidP="005F73CF">
      <w:pPr>
        <w:pStyle w:val="paragraph"/>
      </w:pPr>
      <w:r w:rsidRPr="000223C2">
        <w:tab/>
        <w:t>(a)</w:t>
      </w:r>
      <w:r w:rsidRPr="000223C2">
        <w:tab/>
        <w:t>Appointing and regulating the sittings of the High Court and of the Justices;</w:t>
      </w:r>
    </w:p>
    <w:p w:rsidR="005F73CF" w:rsidRPr="000223C2" w:rsidRDefault="005F73CF" w:rsidP="005F73CF">
      <w:pPr>
        <w:pStyle w:val="paragraph"/>
      </w:pPr>
      <w:r w:rsidRPr="000223C2">
        <w:tab/>
        <w:t>(b)</w:t>
      </w:r>
      <w:r w:rsidRPr="000223C2">
        <w:tab/>
        <w:t>Regulating procedure pleading and practice in the High Court in civil or criminal matters in the exercise both of its original and of its appellate jurisdiction;</w:t>
      </w:r>
    </w:p>
    <w:p w:rsidR="005F73CF" w:rsidRPr="000223C2" w:rsidRDefault="005F73CF" w:rsidP="005F73CF">
      <w:pPr>
        <w:pStyle w:val="paragraph"/>
      </w:pPr>
      <w:r w:rsidRPr="000223C2">
        <w:tab/>
        <w:t>(ba)</w:t>
      </w:r>
      <w:r w:rsidRPr="000223C2">
        <w:tab/>
        <w:t>Regulating the means by which particular facts may be proved and the mode in which evidence thereof may be given;</w:t>
      </w:r>
    </w:p>
    <w:p w:rsidR="005F73CF" w:rsidRPr="000223C2" w:rsidRDefault="005F73CF" w:rsidP="005F73CF">
      <w:pPr>
        <w:pStyle w:val="paragraph"/>
      </w:pPr>
      <w:r w:rsidRPr="000223C2">
        <w:tab/>
        <w:t>(d)</w:t>
      </w:r>
      <w:r w:rsidRPr="000223C2">
        <w:tab/>
      </w:r>
      <w:r w:rsidR="00183810" w:rsidRPr="000223C2">
        <w:t>making provision for or in relation to the forms</w:t>
      </w:r>
      <w:r w:rsidRPr="000223C2">
        <w:t xml:space="preserve"> to be used for the purposes of the proceedings of the High Court;</w:t>
      </w:r>
    </w:p>
    <w:p w:rsidR="005F73CF" w:rsidRPr="000223C2" w:rsidRDefault="005F73CF" w:rsidP="005F73CF">
      <w:pPr>
        <w:pStyle w:val="paragraph"/>
      </w:pPr>
      <w:r w:rsidRPr="000223C2">
        <w:tab/>
        <w:t>(e)</w:t>
      </w:r>
      <w:r w:rsidRPr="000223C2">
        <w:tab/>
        <w:t>Prescribing and regulating the fees to be charged by practitioners practising in the High Court for the work done by them in relation to proceedings in the Court and for the taxation of their bills of costs, either as between party and party or as between solicitor and client;</w:t>
      </w:r>
    </w:p>
    <w:p w:rsidR="005F73CF" w:rsidRPr="000223C2" w:rsidRDefault="005F73CF" w:rsidP="005F73CF">
      <w:pPr>
        <w:pStyle w:val="paragraph"/>
      </w:pPr>
      <w:r w:rsidRPr="000223C2">
        <w:tab/>
        <w:t>(ga)</w:t>
      </w:r>
      <w:r w:rsidRPr="000223C2">
        <w:tab/>
        <w:t>Providing for the admission of persons to practise as barristers or solicitors in any Federal Court, and prescribing the conditions of and qualifications for admission, and continuance of the right to practise as aforesaid;</w:t>
      </w:r>
    </w:p>
    <w:p w:rsidR="005F73CF" w:rsidRPr="000223C2" w:rsidRDefault="005F73CF" w:rsidP="005F73CF">
      <w:pPr>
        <w:pStyle w:val="paragraph"/>
      </w:pPr>
      <w:r w:rsidRPr="000223C2">
        <w:tab/>
        <w:t>(h)</w:t>
      </w:r>
      <w:r w:rsidRPr="000223C2">
        <w:tab/>
        <w:t>Generally regulating all matters of practice and procedure in the High Court.</w:t>
      </w:r>
    </w:p>
    <w:p w:rsidR="005F73CF" w:rsidRPr="000223C2" w:rsidRDefault="005F73CF" w:rsidP="005F73CF">
      <w:pPr>
        <w:pStyle w:val="subsection"/>
      </w:pPr>
      <w:r w:rsidRPr="000223C2">
        <w:tab/>
        <w:t>(2)</w:t>
      </w:r>
      <w:r w:rsidRPr="000223C2">
        <w:tab/>
        <w:t xml:space="preserve">The </w:t>
      </w:r>
      <w:r w:rsidR="00F1575A" w:rsidRPr="000223C2">
        <w:rPr>
          <w:i/>
        </w:rPr>
        <w:t>Legislation Act 2003</w:t>
      </w:r>
      <w:r w:rsidR="00F1575A" w:rsidRPr="000223C2">
        <w:t xml:space="preserve"> (other than sections</w:t>
      </w:r>
      <w:r w:rsidR="002D481D" w:rsidRPr="000223C2">
        <w:t> </w:t>
      </w:r>
      <w:r w:rsidR="00F1575A" w:rsidRPr="000223C2">
        <w:t>8, 9, 10 and 16</w:t>
      </w:r>
      <w:r w:rsidR="00022AA5" w:rsidRPr="000223C2">
        <w:t xml:space="preserve"> and Part</w:t>
      </w:r>
      <w:r w:rsidR="002D481D" w:rsidRPr="000223C2">
        <w:t> </w:t>
      </w:r>
      <w:r w:rsidR="00022AA5" w:rsidRPr="000223C2">
        <w:t>4 of Chapter</w:t>
      </w:r>
      <w:r w:rsidR="002D481D" w:rsidRPr="000223C2">
        <w:t> </w:t>
      </w:r>
      <w:r w:rsidR="00022AA5" w:rsidRPr="000223C2">
        <w:t>3</w:t>
      </w:r>
      <w:r w:rsidR="00F1575A" w:rsidRPr="000223C2">
        <w:t xml:space="preserve"> of that Act)</w:t>
      </w:r>
      <w:r w:rsidRPr="000223C2">
        <w:t xml:space="preserve"> applies in relation to rules of court made by the Court under this Act or another Act:</w:t>
      </w:r>
    </w:p>
    <w:p w:rsidR="005F73CF" w:rsidRPr="000223C2" w:rsidRDefault="005F73CF" w:rsidP="005F73CF">
      <w:pPr>
        <w:pStyle w:val="paragraph"/>
      </w:pPr>
      <w:r w:rsidRPr="000223C2">
        <w:tab/>
        <w:t>(a)</w:t>
      </w:r>
      <w:r w:rsidRPr="000223C2">
        <w:tab/>
        <w:t>as if a reference to a legislative instrument</w:t>
      </w:r>
      <w:r w:rsidR="00022AA5" w:rsidRPr="000223C2">
        <w:t xml:space="preserve"> (other than in subparagraph</w:t>
      </w:r>
      <w:r w:rsidR="002D481D" w:rsidRPr="000223C2">
        <w:t> </w:t>
      </w:r>
      <w:r w:rsidR="00022AA5" w:rsidRPr="000223C2">
        <w:t>14(1)(a)(ii) and sub</w:t>
      </w:r>
      <w:r w:rsidR="009D5C85">
        <w:t>section 1</w:t>
      </w:r>
      <w:r w:rsidR="00022AA5" w:rsidRPr="000223C2">
        <w:t>4(3) of that Act)</w:t>
      </w:r>
      <w:r w:rsidRPr="000223C2">
        <w:t xml:space="preserve"> were a reference to a rule of court; and</w:t>
      </w:r>
    </w:p>
    <w:p w:rsidR="005F73CF" w:rsidRPr="000223C2" w:rsidRDefault="005F73CF" w:rsidP="005F73CF">
      <w:pPr>
        <w:pStyle w:val="paragraph"/>
      </w:pPr>
      <w:r w:rsidRPr="000223C2">
        <w:tab/>
        <w:t>(b)</w:t>
      </w:r>
      <w:r w:rsidRPr="000223C2">
        <w:tab/>
        <w:t>as if a reference to a rule</w:t>
      </w:r>
      <w:r w:rsidR="006532DC">
        <w:noBreakHyphen/>
      </w:r>
      <w:r w:rsidRPr="000223C2">
        <w:t>maker were a reference to the Chief Justice acting on behalf of the Justices of the Court; and</w:t>
      </w:r>
    </w:p>
    <w:p w:rsidR="005F73CF" w:rsidRPr="000223C2" w:rsidRDefault="005F73CF" w:rsidP="005F73CF">
      <w:pPr>
        <w:pStyle w:val="paragraph"/>
      </w:pPr>
      <w:r w:rsidRPr="000223C2">
        <w:tab/>
        <w:t>(c)</w:t>
      </w:r>
      <w:r w:rsidRPr="000223C2">
        <w:tab/>
        <w:t>subject to such further modifications or adaptations as are provided for in regulations made under paragraph</w:t>
      </w:r>
      <w:r w:rsidR="002D481D" w:rsidRPr="000223C2">
        <w:t> </w:t>
      </w:r>
      <w:r w:rsidRPr="000223C2">
        <w:t>88(cb) of this Act.</w:t>
      </w:r>
    </w:p>
    <w:p w:rsidR="005F73CF" w:rsidRPr="000223C2" w:rsidRDefault="005F73CF" w:rsidP="005F73CF">
      <w:pPr>
        <w:pStyle w:val="subsection"/>
      </w:pPr>
      <w:r w:rsidRPr="000223C2">
        <w:tab/>
        <w:t>(3)</w:t>
      </w:r>
      <w:r w:rsidRPr="000223C2">
        <w:tab/>
        <w:t xml:space="preserve">Despite the fact that </w:t>
      </w:r>
      <w:r w:rsidR="009D5C85">
        <w:t>section 1</w:t>
      </w:r>
      <w:r w:rsidRPr="000223C2">
        <w:t xml:space="preserve">6 of the </w:t>
      </w:r>
      <w:r w:rsidR="00F1575A" w:rsidRPr="000223C2">
        <w:rPr>
          <w:i/>
        </w:rPr>
        <w:t>Legislation Act 2003</w:t>
      </w:r>
      <w:r w:rsidRPr="000223C2">
        <w:t xml:space="preserve"> does not apply in relation to rules of court made by the Court under this Act or another Act, the </w:t>
      </w:r>
      <w:r w:rsidR="0048510C" w:rsidRPr="000223C2">
        <w:t>Office of Parliamentary Counsel (established by subsection</w:t>
      </w:r>
      <w:r w:rsidR="002D481D" w:rsidRPr="000223C2">
        <w:t> </w:t>
      </w:r>
      <w:r w:rsidR="0048510C" w:rsidRPr="000223C2">
        <w:t xml:space="preserve">2(1) of the </w:t>
      </w:r>
      <w:r w:rsidR="0048510C" w:rsidRPr="000223C2">
        <w:rPr>
          <w:i/>
        </w:rPr>
        <w:t>Parliamentary Counsel Act 1970</w:t>
      </w:r>
      <w:r w:rsidR="0048510C" w:rsidRPr="000223C2">
        <w:t>)</w:t>
      </w:r>
      <w:r w:rsidRPr="000223C2">
        <w:t xml:space="preserve"> may provide assistance in the drafting of any of those Rules if the Chief Justice so desires.</w:t>
      </w:r>
    </w:p>
    <w:p w:rsidR="005F73CF" w:rsidRPr="000223C2" w:rsidRDefault="005F73CF" w:rsidP="005F73CF">
      <w:pPr>
        <w:pStyle w:val="ActHead5"/>
      </w:pPr>
      <w:bookmarkStart w:id="206" w:name="_Toc170223074"/>
      <w:r w:rsidRPr="006532DC">
        <w:rPr>
          <w:rStyle w:val="CharSectno"/>
        </w:rPr>
        <w:t>88</w:t>
      </w:r>
      <w:r w:rsidRPr="000223C2">
        <w:t xml:space="preserve">  Regulations</w:t>
      </w:r>
      <w:bookmarkEnd w:id="206"/>
    </w:p>
    <w:p w:rsidR="005F73CF" w:rsidRPr="000223C2" w:rsidRDefault="005F73CF" w:rsidP="005F73CF">
      <w:pPr>
        <w:pStyle w:val="subsection"/>
      </w:pPr>
      <w:r w:rsidRPr="000223C2">
        <w:tab/>
      </w:r>
      <w:r w:rsidRPr="000223C2">
        <w:tab/>
        <w:t>The Governor</w:t>
      </w:r>
      <w:r w:rsidR="006532DC">
        <w:noBreakHyphen/>
      </w:r>
      <w:r w:rsidRPr="000223C2">
        <w:t>General may make regulations, not inconsistent with this Act, prescribing matters:</w:t>
      </w:r>
    </w:p>
    <w:p w:rsidR="005F73CF" w:rsidRPr="000223C2" w:rsidRDefault="005F73CF" w:rsidP="005F73CF">
      <w:pPr>
        <w:pStyle w:val="paragraph"/>
      </w:pPr>
      <w:r w:rsidRPr="000223C2">
        <w:tab/>
        <w:t>(a)</w:t>
      </w:r>
      <w:r w:rsidRPr="000223C2">
        <w:tab/>
        <w:t>required or permitted by this Act to be prescribed; or</w:t>
      </w:r>
    </w:p>
    <w:p w:rsidR="005F73CF" w:rsidRPr="000223C2" w:rsidRDefault="005F73CF" w:rsidP="005F73CF">
      <w:pPr>
        <w:pStyle w:val="paragraph"/>
      </w:pPr>
      <w:r w:rsidRPr="000223C2">
        <w:tab/>
        <w:t>(b)</w:t>
      </w:r>
      <w:r w:rsidRPr="000223C2">
        <w:tab/>
        <w:t>necessary or convenient to be prescribed for carrying out or giving effect to this Act;</w:t>
      </w:r>
    </w:p>
    <w:p w:rsidR="005F73CF" w:rsidRPr="000223C2" w:rsidRDefault="005F73CF" w:rsidP="005F73CF">
      <w:pPr>
        <w:pStyle w:val="subsection2"/>
      </w:pPr>
      <w:r w:rsidRPr="000223C2">
        <w:t>and, in particular, may make regulations:</w:t>
      </w:r>
    </w:p>
    <w:p w:rsidR="005F73CF" w:rsidRPr="000223C2" w:rsidRDefault="005F73CF" w:rsidP="005F73CF">
      <w:pPr>
        <w:pStyle w:val="paragraph"/>
      </w:pPr>
      <w:r w:rsidRPr="000223C2">
        <w:tab/>
        <w:t>(c)</w:t>
      </w:r>
      <w:r w:rsidRPr="000223C2">
        <w:tab/>
        <w:t>prescribing the content and form of a notice to be given under subsection</w:t>
      </w:r>
      <w:r w:rsidR="002D481D" w:rsidRPr="000223C2">
        <w:t> </w:t>
      </w:r>
      <w:r w:rsidRPr="000223C2">
        <w:t>78B(1) and specifying the documents (if any) that are to accompany such a notice;</w:t>
      </w:r>
    </w:p>
    <w:p w:rsidR="005F73CF" w:rsidRPr="000223C2" w:rsidRDefault="005F73CF" w:rsidP="005F73CF">
      <w:pPr>
        <w:pStyle w:val="paragraph"/>
      </w:pPr>
      <w:r w:rsidRPr="000223C2">
        <w:tab/>
        <w:t>(ca)</w:t>
      </w:r>
      <w:r w:rsidRPr="000223C2">
        <w:tab/>
        <w:t>prescribing the fees payable in respect of proceedings in the High Court and the execution of the process of the High Court;</w:t>
      </w:r>
    </w:p>
    <w:p w:rsidR="005F73CF" w:rsidRPr="000223C2" w:rsidRDefault="005F73CF" w:rsidP="005F73CF">
      <w:pPr>
        <w:pStyle w:val="paragraph"/>
      </w:pPr>
      <w:r w:rsidRPr="000223C2">
        <w:tab/>
        <w:t>(cb)</w:t>
      </w:r>
      <w:r w:rsidRPr="000223C2">
        <w:tab/>
        <w:t xml:space="preserve">modifying or adapting provisions of the </w:t>
      </w:r>
      <w:r w:rsidR="001F65A2" w:rsidRPr="000223C2">
        <w:rPr>
          <w:i/>
        </w:rPr>
        <w:t xml:space="preserve">Legislation Act 2003 </w:t>
      </w:r>
      <w:r w:rsidR="001F65A2" w:rsidRPr="000223C2">
        <w:t>(other than the provisions of Part</w:t>
      </w:r>
      <w:r w:rsidR="002D481D" w:rsidRPr="000223C2">
        <w:t> </w:t>
      </w:r>
      <w:r w:rsidR="001F65A2" w:rsidRPr="000223C2">
        <w:t>2 of Chapter</w:t>
      </w:r>
      <w:r w:rsidR="002D481D" w:rsidRPr="000223C2">
        <w:t> </w:t>
      </w:r>
      <w:r w:rsidR="001F65A2" w:rsidRPr="000223C2">
        <w:t>3</w:t>
      </w:r>
      <w:r w:rsidRPr="000223C2">
        <w:t xml:space="preserve"> of that Act or any other provisions whose modification or adaptation would affect the operation of that Part) in their application to the Court;</w:t>
      </w:r>
    </w:p>
    <w:p w:rsidR="005F73CF" w:rsidRPr="000223C2" w:rsidRDefault="005F73CF" w:rsidP="005F73CF">
      <w:pPr>
        <w:pStyle w:val="paragraph"/>
      </w:pPr>
      <w:r w:rsidRPr="000223C2">
        <w:tab/>
        <w:t>(d)</w:t>
      </w:r>
      <w:r w:rsidRPr="000223C2">
        <w:tab/>
        <w:t>prescribing the practice and procedure for the filing and giving of such a notice, including the manner in which, the time within which, the persons to whom, and the persons by whom, such a notice is to be given; and</w:t>
      </w:r>
    </w:p>
    <w:p w:rsidR="005F73CF" w:rsidRPr="000223C2" w:rsidRDefault="005F73CF" w:rsidP="005F73CF">
      <w:pPr>
        <w:pStyle w:val="paragraph"/>
      </w:pPr>
      <w:r w:rsidRPr="000223C2">
        <w:tab/>
        <w:t>(e)</w:t>
      </w:r>
      <w:r w:rsidRPr="000223C2">
        <w:tab/>
        <w:t>specifying any affidavits to be filed following the giving of a notice under subsection</w:t>
      </w:r>
      <w:r w:rsidR="002D481D" w:rsidRPr="000223C2">
        <w:t> </w:t>
      </w:r>
      <w:r w:rsidRPr="000223C2">
        <w:t>78B(1) and prescribing the persons by whom and times within which the affidavits are to be filed.</w:t>
      </w:r>
    </w:p>
    <w:p w:rsidR="001661BB" w:rsidRPr="000223C2" w:rsidRDefault="001661BB" w:rsidP="001661BB">
      <w:pPr>
        <w:rPr>
          <w:lang w:eastAsia="en-AU"/>
        </w:rPr>
        <w:sectPr w:rsidR="001661BB" w:rsidRPr="000223C2" w:rsidSect="00860C10">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4757BA" w:rsidRPr="005A7142" w:rsidRDefault="004757BA" w:rsidP="00B80D05">
      <w:pPr>
        <w:pStyle w:val="ActHead1"/>
        <w:pageBreakBefore/>
      </w:pPr>
      <w:bookmarkStart w:id="207" w:name="_Toc170223075"/>
      <w:r w:rsidRPr="005A7142">
        <w:rPr>
          <w:rStyle w:val="CharChapNo"/>
        </w:rPr>
        <w:t>The Schedule</w:t>
      </w:r>
      <w:bookmarkEnd w:id="207"/>
      <w:r w:rsidRPr="005A7142">
        <w:rPr>
          <w:rStyle w:val="CharChapText"/>
        </w:rPr>
        <w:t xml:space="preserve">  </w:t>
      </w:r>
    </w:p>
    <w:p w:rsidR="004757BA" w:rsidRPr="000223C2" w:rsidRDefault="004757BA" w:rsidP="004757BA">
      <w:pPr>
        <w:pStyle w:val="notemargin"/>
      </w:pPr>
      <w:r w:rsidRPr="000223C2">
        <w:t>Section 65</w:t>
      </w:r>
    </w:p>
    <w:p w:rsidR="004757BA" w:rsidRPr="000223C2" w:rsidRDefault="004757BA" w:rsidP="004757BA">
      <w:pPr>
        <w:pStyle w:val="Header"/>
      </w:pPr>
      <w:r w:rsidRPr="006532DC">
        <w:rPr>
          <w:rStyle w:val="CharPartNo"/>
        </w:rPr>
        <w:t xml:space="preserve"> </w:t>
      </w:r>
      <w:r w:rsidRPr="006532DC">
        <w:rPr>
          <w:rStyle w:val="CharPartText"/>
        </w:rPr>
        <w:t xml:space="preserve"> </w:t>
      </w:r>
    </w:p>
    <w:p w:rsidR="005F73CF" w:rsidRPr="000223C2" w:rsidRDefault="005F73CF" w:rsidP="005F73CF">
      <w:pPr>
        <w:spacing w:before="360"/>
        <w:jc w:val="center"/>
      </w:pPr>
      <w:r w:rsidRPr="000223C2">
        <w:t>FORM OF CERTIFICATE OF JUDGMENT</w:t>
      </w:r>
    </w:p>
    <w:p w:rsidR="005F73CF" w:rsidRPr="000223C2" w:rsidRDefault="005F73CF" w:rsidP="005F73CF">
      <w:pPr>
        <w:spacing w:before="120" w:line="240" w:lineRule="auto"/>
        <w:jc w:val="center"/>
      </w:pPr>
      <w:r w:rsidRPr="000223C2">
        <w:t>A.B. v. The Commonwealth (</w:t>
      </w:r>
      <w:r w:rsidRPr="000223C2">
        <w:rPr>
          <w:i/>
        </w:rPr>
        <w:t>or as the case may be</w:t>
      </w:r>
      <w:r w:rsidRPr="000223C2">
        <w:t>).</w:t>
      </w:r>
    </w:p>
    <w:p w:rsidR="005F73CF" w:rsidRPr="000223C2" w:rsidRDefault="005F73CF" w:rsidP="006B705D">
      <w:pPr>
        <w:spacing w:before="120" w:line="280" w:lineRule="atLeast"/>
      </w:pPr>
      <w:r w:rsidRPr="000223C2">
        <w:tab/>
        <w:t>I hereby certify that A.B. of (</w:t>
      </w:r>
      <w:r w:rsidRPr="000223C2">
        <w:rPr>
          <w:i/>
        </w:rPr>
        <w:t>address and occupation</w:t>
      </w:r>
      <w:r w:rsidRPr="000223C2">
        <w:t>) did on the</w:t>
      </w:r>
      <w:r w:rsidR="006B705D" w:rsidRPr="000223C2">
        <w:br/>
      </w:r>
      <w:r w:rsidR="00574C4D" w:rsidRPr="000223C2">
        <w:t>day of, 20</w:t>
      </w:r>
      <w:r w:rsidRPr="000223C2">
        <w:tab/>
        <w:t>, obtain a judgment of the (</w:t>
      </w:r>
      <w:r w:rsidRPr="000223C2">
        <w:rPr>
          <w:i/>
        </w:rPr>
        <w:t>name of Court</w:t>
      </w:r>
      <w:r w:rsidRPr="000223C2">
        <w:t>) in his or her (</w:t>
      </w:r>
      <w:r w:rsidRPr="000223C2">
        <w:rPr>
          <w:i/>
        </w:rPr>
        <w:t>as the case may be</w:t>
      </w:r>
      <w:r w:rsidRPr="000223C2">
        <w:t>) favour and that by that judgment the sum of</w:t>
      </w:r>
      <w:r w:rsidRPr="000223C2">
        <w:tab/>
      </w:r>
      <w:r w:rsidR="006B705D" w:rsidRPr="000223C2">
        <w:tab/>
      </w:r>
      <w:r w:rsidR="006B705D" w:rsidRPr="000223C2">
        <w:br/>
      </w:r>
      <w:r w:rsidRPr="000223C2">
        <w:t>was awarded to him or her (</w:t>
      </w:r>
      <w:r w:rsidRPr="000223C2">
        <w:rPr>
          <w:i/>
        </w:rPr>
        <w:t>as the case may be</w:t>
      </w:r>
      <w:r w:rsidRPr="000223C2">
        <w:t>).</w:t>
      </w:r>
    </w:p>
    <w:p w:rsidR="005F73CF" w:rsidRPr="000223C2" w:rsidRDefault="005F73CF" w:rsidP="005F73CF">
      <w:pPr>
        <w:spacing w:before="120" w:line="240" w:lineRule="auto"/>
      </w:pPr>
      <w:r w:rsidRPr="000223C2">
        <w:tab/>
        <w:t>Dated this</w:t>
      </w:r>
      <w:r w:rsidRPr="000223C2">
        <w:tab/>
      </w:r>
      <w:r w:rsidRPr="000223C2">
        <w:tab/>
      </w:r>
      <w:r w:rsidRPr="000223C2">
        <w:tab/>
        <w:t>day of</w:t>
      </w:r>
      <w:r w:rsidRPr="000223C2">
        <w:tab/>
      </w:r>
      <w:r w:rsidRPr="000223C2">
        <w:tab/>
        <w:t xml:space="preserve">, </w:t>
      </w:r>
      <w:r w:rsidR="00574C4D" w:rsidRPr="000223C2">
        <w:t>20</w:t>
      </w:r>
      <w:r w:rsidRPr="000223C2">
        <w:tab/>
        <w:t>.</w:t>
      </w:r>
    </w:p>
    <w:p w:rsidR="005F73CF" w:rsidRPr="000223C2" w:rsidRDefault="005F73CF" w:rsidP="005F73CF">
      <w:pPr>
        <w:jc w:val="right"/>
      </w:pPr>
      <w:r w:rsidRPr="000223C2">
        <w:t>Registrar (</w:t>
      </w:r>
      <w:r w:rsidRPr="000223C2">
        <w:rPr>
          <w:i/>
        </w:rPr>
        <w:t>or as the case may be</w:t>
      </w:r>
      <w:r w:rsidRPr="000223C2">
        <w:t>).</w:t>
      </w:r>
    </w:p>
    <w:p w:rsidR="001661BB" w:rsidRPr="000223C2" w:rsidRDefault="001661BB">
      <w:pPr>
        <w:sectPr w:rsidR="001661BB" w:rsidRPr="000223C2" w:rsidSect="00860C10">
          <w:headerReference w:type="even" r:id="rId28"/>
          <w:headerReference w:type="default" r:id="rId29"/>
          <w:footerReference w:type="even" r:id="rId30"/>
          <w:footerReference w:type="default" r:id="rId31"/>
          <w:headerReference w:type="first" r:id="rId32"/>
          <w:footerReference w:type="first" r:id="rId33"/>
          <w:pgSz w:w="11907" w:h="16839" w:code="9"/>
          <w:pgMar w:top="1871" w:right="2410" w:bottom="4252" w:left="2410" w:header="720" w:footer="3402" w:gutter="0"/>
          <w:cols w:space="720"/>
          <w:docGrid w:linePitch="299"/>
        </w:sectPr>
      </w:pPr>
    </w:p>
    <w:p w:rsidR="00A93C99" w:rsidRPr="000223C2" w:rsidRDefault="00A93C99" w:rsidP="00A93C99">
      <w:pPr>
        <w:pStyle w:val="ENotesHeading1"/>
        <w:outlineLvl w:val="9"/>
      </w:pPr>
      <w:bookmarkStart w:id="208" w:name="_Toc170223076"/>
      <w:r w:rsidRPr="000223C2">
        <w:t>Endnotes</w:t>
      </w:r>
      <w:bookmarkEnd w:id="208"/>
    </w:p>
    <w:p w:rsidR="00475F13" w:rsidRPr="000223C2" w:rsidRDefault="00475F13" w:rsidP="00475F13">
      <w:pPr>
        <w:pStyle w:val="ENotesHeading2"/>
        <w:spacing w:line="240" w:lineRule="auto"/>
        <w:outlineLvl w:val="9"/>
      </w:pPr>
      <w:bookmarkStart w:id="209" w:name="_Toc170223077"/>
      <w:r w:rsidRPr="000223C2">
        <w:t>Endnote 1—About the endnotes</w:t>
      </w:r>
      <w:bookmarkEnd w:id="209"/>
    </w:p>
    <w:p w:rsidR="00475F13" w:rsidRPr="000223C2" w:rsidRDefault="00475F13" w:rsidP="00475F13">
      <w:pPr>
        <w:spacing w:after="120"/>
      </w:pPr>
      <w:r w:rsidRPr="000223C2">
        <w:t>The endnotes provide information about this compilation and the compiled law.</w:t>
      </w:r>
    </w:p>
    <w:p w:rsidR="00475F13" w:rsidRPr="000223C2" w:rsidRDefault="00475F13" w:rsidP="00475F13">
      <w:pPr>
        <w:spacing w:after="120"/>
      </w:pPr>
      <w:r w:rsidRPr="000223C2">
        <w:t>The following endnotes are included in every compilation:</w:t>
      </w:r>
    </w:p>
    <w:p w:rsidR="00475F13" w:rsidRPr="000223C2" w:rsidRDefault="00475F13" w:rsidP="00475F13">
      <w:r w:rsidRPr="000223C2">
        <w:t>Endnote 1—About the endnotes</w:t>
      </w:r>
    </w:p>
    <w:p w:rsidR="00475F13" w:rsidRPr="000223C2" w:rsidRDefault="00475F13" w:rsidP="00475F13">
      <w:r w:rsidRPr="000223C2">
        <w:t>Endnote 2—Abbreviation key</w:t>
      </w:r>
    </w:p>
    <w:p w:rsidR="00475F13" w:rsidRPr="000223C2" w:rsidRDefault="00475F13" w:rsidP="00475F13">
      <w:r w:rsidRPr="000223C2">
        <w:t>Endnote 3—Legislation history</w:t>
      </w:r>
    </w:p>
    <w:p w:rsidR="00475F13" w:rsidRPr="000223C2" w:rsidRDefault="00475F13" w:rsidP="00475F13">
      <w:pPr>
        <w:spacing w:after="120"/>
      </w:pPr>
      <w:r w:rsidRPr="000223C2">
        <w:t>Endnote 4—Amendment history</w:t>
      </w:r>
    </w:p>
    <w:p w:rsidR="00475F13" w:rsidRPr="000223C2" w:rsidRDefault="00475F13" w:rsidP="00475F13">
      <w:r w:rsidRPr="000223C2">
        <w:rPr>
          <w:b/>
        </w:rPr>
        <w:t>Abbreviation key—Endnote 2</w:t>
      </w:r>
    </w:p>
    <w:p w:rsidR="00475F13" w:rsidRPr="000223C2" w:rsidRDefault="00475F13" w:rsidP="00475F13">
      <w:pPr>
        <w:spacing w:after="120"/>
      </w:pPr>
      <w:r w:rsidRPr="000223C2">
        <w:t>The abbreviation key sets out abbreviations that may be used in the endnotes.</w:t>
      </w:r>
    </w:p>
    <w:p w:rsidR="00475F13" w:rsidRPr="000223C2" w:rsidRDefault="00475F13" w:rsidP="00475F13">
      <w:pPr>
        <w:rPr>
          <w:b/>
        </w:rPr>
      </w:pPr>
      <w:r w:rsidRPr="000223C2">
        <w:rPr>
          <w:b/>
        </w:rPr>
        <w:t>Legislation history and amendment history—Endnotes 3 and 4</w:t>
      </w:r>
    </w:p>
    <w:p w:rsidR="00475F13" w:rsidRPr="000223C2" w:rsidRDefault="00475F13" w:rsidP="00475F13">
      <w:pPr>
        <w:spacing w:after="120"/>
      </w:pPr>
      <w:r w:rsidRPr="000223C2">
        <w:t>Amending laws are annotated in the legislation history and amendment history.</w:t>
      </w:r>
    </w:p>
    <w:p w:rsidR="00475F13" w:rsidRPr="000223C2" w:rsidRDefault="00475F13" w:rsidP="00475F13">
      <w:pPr>
        <w:spacing w:after="120"/>
      </w:pPr>
      <w:r w:rsidRPr="000223C2">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475F13" w:rsidRPr="000223C2" w:rsidRDefault="00475F13" w:rsidP="00475F13">
      <w:pPr>
        <w:spacing w:after="120"/>
      </w:pPr>
      <w:r w:rsidRPr="000223C2">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475F13" w:rsidRPr="000223C2" w:rsidRDefault="00475F13" w:rsidP="00475F13">
      <w:pPr>
        <w:rPr>
          <w:b/>
        </w:rPr>
      </w:pPr>
      <w:r w:rsidRPr="000223C2">
        <w:rPr>
          <w:b/>
        </w:rPr>
        <w:t>Editorial changes</w:t>
      </w:r>
    </w:p>
    <w:p w:rsidR="00475F13" w:rsidRPr="000223C2" w:rsidRDefault="00475F13" w:rsidP="00475F13">
      <w:pPr>
        <w:spacing w:after="120"/>
      </w:pPr>
      <w:r w:rsidRPr="000223C2">
        <w:t xml:space="preserve">The </w:t>
      </w:r>
      <w:r w:rsidRPr="000223C2">
        <w:rPr>
          <w:i/>
        </w:rPr>
        <w:t>Legislation Act 2003</w:t>
      </w:r>
      <w:r w:rsidRPr="000223C2">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475F13" w:rsidRPr="000223C2" w:rsidRDefault="00475F13" w:rsidP="00475F13">
      <w:pPr>
        <w:spacing w:after="120"/>
      </w:pPr>
      <w:r w:rsidRPr="000223C2">
        <w:t>If the compilation includes editorial changes, the endnotes include a brief outline of the changes in general terms. Full details of any changes can be obtained from the Office of Parliamentary Counsel.</w:t>
      </w:r>
    </w:p>
    <w:p w:rsidR="00475F13" w:rsidRPr="000223C2" w:rsidRDefault="00475F13" w:rsidP="00475F13">
      <w:pPr>
        <w:keepNext/>
      </w:pPr>
      <w:r w:rsidRPr="000223C2">
        <w:rPr>
          <w:b/>
        </w:rPr>
        <w:t>Misdescribed amendments</w:t>
      </w:r>
    </w:p>
    <w:p w:rsidR="00475F13" w:rsidRPr="000223C2" w:rsidRDefault="00475F13" w:rsidP="00475F13">
      <w:pPr>
        <w:spacing w:after="120"/>
      </w:pPr>
      <w:r w:rsidRPr="000223C2">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9D5C85">
        <w:t>section 1</w:t>
      </w:r>
      <w:r w:rsidRPr="000223C2">
        <w:t xml:space="preserve">5V of the </w:t>
      </w:r>
      <w:r w:rsidRPr="000223C2">
        <w:rPr>
          <w:i/>
        </w:rPr>
        <w:t>Legislation Act 2003</w:t>
      </w:r>
      <w:r w:rsidRPr="000223C2">
        <w:t>.</w:t>
      </w:r>
    </w:p>
    <w:p w:rsidR="00475F13" w:rsidRPr="000223C2" w:rsidRDefault="00475F13" w:rsidP="00475F13">
      <w:pPr>
        <w:spacing w:before="120" w:after="240"/>
      </w:pPr>
      <w:r w:rsidRPr="000223C2">
        <w:t>If a misdescribed amendment cannot be given effect as intended, the amendment is not incorporated and “(md not incorp)” is added to the amendment history.</w:t>
      </w:r>
    </w:p>
    <w:p w:rsidR="00A93C99" w:rsidRPr="000223C2" w:rsidRDefault="00A93C99" w:rsidP="00A93C99"/>
    <w:p w:rsidR="001D1247" w:rsidRPr="000223C2" w:rsidRDefault="001D1247" w:rsidP="001D1247">
      <w:pPr>
        <w:pStyle w:val="ENotesHeading2"/>
        <w:pageBreakBefore/>
        <w:spacing w:after="240"/>
        <w:outlineLvl w:val="9"/>
      </w:pPr>
      <w:bookmarkStart w:id="210" w:name="_Toc170223078"/>
      <w:r w:rsidRPr="000223C2">
        <w:t>Endnote 2—Abbreviation key</w:t>
      </w:r>
      <w:bookmarkEnd w:id="210"/>
    </w:p>
    <w:tbl>
      <w:tblPr>
        <w:tblW w:w="7939" w:type="dxa"/>
        <w:tblInd w:w="108" w:type="dxa"/>
        <w:tblLayout w:type="fixed"/>
        <w:tblLook w:val="0000" w:firstRow="0" w:lastRow="0" w:firstColumn="0" w:lastColumn="0" w:noHBand="0" w:noVBand="0"/>
      </w:tblPr>
      <w:tblGrid>
        <w:gridCol w:w="4253"/>
        <w:gridCol w:w="3686"/>
      </w:tblGrid>
      <w:tr w:rsidR="001D1247" w:rsidRPr="000223C2" w:rsidTr="001D1247">
        <w:tc>
          <w:tcPr>
            <w:tcW w:w="4253" w:type="dxa"/>
            <w:shd w:val="clear" w:color="auto" w:fill="auto"/>
          </w:tcPr>
          <w:p w:rsidR="001D1247" w:rsidRPr="000223C2" w:rsidRDefault="001D1247" w:rsidP="001D1247">
            <w:pPr>
              <w:spacing w:before="60"/>
              <w:ind w:left="34"/>
              <w:rPr>
                <w:sz w:val="20"/>
              </w:rPr>
            </w:pPr>
            <w:r w:rsidRPr="000223C2">
              <w:rPr>
                <w:sz w:val="20"/>
              </w:rPr>
              <w:t>ad = added or inserted</w:t>
            </w:r>
          </w:p>
        </w:tc>
        <w:tc>
          <w:tcPr>
            <w:tcW w:w="3686" w:type="dxa"/>
            <w:shd w:val="clear" w:color="auto" w:fill="auto"/>
          </w:tcPr>
          <w:p w:rsidR="001D1247" w:rsidRPr="000223C2" w:rsidRDefault="001D1247" w:rsidP="001D1247">
            <w:pPr>
              <w:spacing w:before="60"/>
              <w:ind w:left="34"/>
              <w:rPr>
                <w:sz w:val="20"/>
              </w:rPr>
            </w:pPr>
            <w:r w:rsidRPr="000223C2">
              <w:rPr>
                <w:sz w:val="20"/>
              </w:rPr>
              <w:t>o = order(s)</w:t>
            </w:r>
          </w:p>
        </w:tc>
      </w:tr>
      <w:tr w:rsidR="001D1247" w:rsidRPr="000223C2" w:rsidTr="001D1247">
        <w:tc>
          <w:tcPr>
            <w:tcW w:w="4253" w:type="dxa"/>
            <w:shd w:val="clear" w:color="auto" w:fill="auto"/>
          </w:tcPr>
          <w:p w:rsidR="001D1247" w:rsidRPr="000223C2" w:rsidRDefault="001D1247" w:rsidP="001D1247">
            <w:pPr>
              <w:spacing w:before="60"/>
              <w:ind w:left="34"/>
              <w:rPr>
                <w:sz w:val="20"/>
              </w:rPr>
            </w:pPr>
            <w:r w:rsidRPr="000223C2">
              <w:rPr>
                <w:sz w:val="20"/>
              </w:rPr>
              <w:t>am = amended</w:t>
            </w:r>
          </w:p>
        </w:tc>
        <w:tc>
          <w:tcPr>
            <w:tcW w:w="3686" w:type="dxa"/>
            <w:shd w:val="clear" w:color="auto" w:fill="auto"/>
          </w:tcPr>
          <w:p w:rsidR="001D1247" w:rsidRPr="000223C2" w:rsidRDefault="001D1247" w:rsidP="001D1247">
            <w:pPr>
              <w:spacing w:before="60"/>
              <w:ind w:left="34"/>
              <w:rPr>
                <w:sz w:val="20"/>
              </w:rPr>
            </w:pPr>
            <w:r w:rsidRPr="000223C2">
              <w:rPr>
                <w:sz w:val="20"/>
              </w:rPr>
              <w:t>Ord = Ordinance</w:t>
            </w:r>
          </w:p>
        </w:tc>
      </w:tr>
      <w:tr w:rsidR="001D1247" w:rsidRPr="000223C2" w:rsidTr="001D1247">
        <w:tc>
          <w:tcPr>
            <w:tcW w:w="4253" w:type="dxa"/>
            <w:shd w:val="clear" w:color="auto" w:fill="auto"/>
          </w:tcPr>
          <w:p w:rsidR="001D1247" w:rsidRPr="000223C2" w:rsidRDefault="001D1247" w:rsidP="001D1247">
            <w:pPr>
              <w:spacing w:before="60"/>
              <w:ind w:left="34"/>
              <w:rPr>
                <w:sz w:val="20"/>
              </w:rPr>
            </w:pPr>
            <w:r w:rsidRPr="000223C2">
              <w:rPr>
                <w:sz w:val="20"/>
              </w:rPr>
              <w:t>amdt = amendment</w:t>
            </w:r>
          </w:p>
        </w:tc>
        <w:tc>
          <w:tcPr>
            <w:tcW w:w="3686" w:type="dxa"/>
            <w:shd w:val="clear" w:color="auto" w:fill="auto"/>
          </w:tcPr>
          <w:p w:rsidR="001D1247" w:rsidRPr="000223C2" w:rsidRDefault="001D1247" w:rsidP="001D1247">
            <w:pPr>
              <w:spacing w:before="60"/>
              <w:ind w:left="34"/>
              <w:rPr>
                <w:sz w:val="20"/>
              </w:rPr>
            </w:pPr>
            <w:r w:rsidRPr="000223C2">
              <w:rPr>
                <w:sz w:val="20"/>
              </w:rPr>
              <w:t>orig = original</w:t>
            </w:r>
          </w:p>
        </w:tc>
      </w:tr>
      <w:tr w:rsidR="001D1247" w:rsidRPr="000223C2" w:rsidTr="001D1247">
        <w:tc>
          <w:tcPr>
            <w:tcW w:w="4253" w:type="dxa"/>
            <w:shd w:val="clear" w:color="auto" w:fill="auto"/>
          </w:tcPr>
          <w:p w:rsidR="001D1247" w:rsidRPr="000223C2" w:rsidRDefault="001D1247" w:rsidP="001D1247">
            <w:pPr>
              <w:spacing w:before="60"/>
              <w:ind w:left="34"/>
              <w:rPr>
                <w:sz w:val="20"/>
              </w:rPr>
            </w:pPr>
            <w:r w:rsidRPr="000223C2">
              <w:rPr>
                <w:sz w:val="20"/>
              </w:rPr>
              <w:t>c = clause(s)</w:t>
            </w:r>
          </w:p>
        </w:tc>
        <w:tc>
          <w:tcPr>
            <w:tcW w:w="3686" w:type="dxa"/>
            <w:shd w:val="clear" w:color="auto" w:fill="auto"/>
          </w:tcPr>
          <w:p w:rsidR="001D1247" w:rsidRPr="000223C2" w:rsidRDefault="001D1247" w:rsidP="001D1247">
            <w:pPr>
              <w:spacing w:before="60"/>
              <w:ind w:left="34"/>
              <w:rPr>
                <w:sz w:val="20"/>
              </w:rPr>
            </w:pPr>
            <w:r w:rsidRPr="000223C2">
              <w:rPr>
                <w:sz w:val="20"/>
              </w:rPr>
              <w:t>par = paragraph(s)/subparagraph(s)</w:t>
            </w:r>
          </w:p>
        </w:tc>
      </w:tr>
      <w:tr w:rsidR="001D1247" w:rsidRPr="000223C2" w:rsidTr="001D1247">
        <w:tc>
          <w:tcPr>
            <w:tcW w:w="4253" w:type="dxa"/>
            <w:shd w:val="clear" w:color="auto" w:fill="auto"/>
          </w:tcPr>
          <w:p w:rsidR="001D1247" w:rsidRPr="000223C2" w:rsidRDefault="001D1247" w:rsidP="001D1247">
            <w:pPr>
              <w:spacing w:before="60"/>
              <w:ind w:left="34"/>
              <w:rPr>
                <w:sz w:val="20"/>
              </w:rPr>
            </w:pPr>
            <w:r w:rsidRPr="000223C2">
              <w:rPr>
                <w:sz w:val="20"/>
              </w:rPr>
              <w:t>C[x] = Compilation No. x</w:t>
            </w:r>
          </w:p>
        </w:tc>
        <w:tc>
          <w:tcPr>
            <w:tcW w:w="3686" w:type="dxa"/>
            <w:shd w:val="clear" w:color="auto" w:fill="auto"/>
          </w:tcPr>
          <w:p w:rsidR="001D1247" w:rsidRPr="000223C2" w:rsidRDefault="001D1247" w:rsidP="001D1247">
            <w:pPr>
              <w:ind w:left="34" w:firstLine="249"/>
              <w:rPr>
                <w:sz w:val="20"/>
              </w:rPr>
            </w:pPr>
            <w:r w:rsidRPr="000223C2">
              <w:rPr>
                <w:sz w:val="20"/>
              </w:rPr>
              <w:t>/sub</w:t>
            </w:r>
            <w:r w:rsidR="006532DC">
              <w:rPr>
                <w:sz w:val="20"/>
              </w:rPr>
              <w:noBreakHyphen/>
            </w:r>
            <w:r w:rsidRPr="000223C2">
              <w:rPr>
                <w:sz w:val="20"/>
              </w:rPr>
              <w:t>subparagraph(s)</w:t>
            </w:r>
          </w:p>
        </w:tc>
      </w:tr>
      <w:tr w:rsidR="001D1247" w:rsidRPr="000223C2" w:rsidTr="001D1247">
        <w:tc>
          <w:tcPr>
            <w:tcW w:w="4253" w:type="dxa"/>
            <w:shd w:val="clear" w:color="auto" w:fill="auto"/>
          </w:tcPr>
          <w:p w:rsidR="001D1247" w:rsidRPr="000223C2" w:rsidRDefault="001D1247" w:rsidP="001D1247">
            <w:pPr>
              <w:spacing w:before="60"/>
              <w:ind w:left="34"/>
              <w:rPr>
                <w:sz w:val="20"/>
              </w:rPr>
            </w:pPr>
            <w:r w:rsidRPr="000223C2">
              <w:rPr>
                <w:sz w:val="20"/>
              </w:rPr>
              <w:t>Ch = Chapter(s)</w:t>
            </w:r>
          </w:p>
        </w:tc>
        <w:tc>
          <w:tcPr>
            <w:tcW w:w="3686" w:type="dxa"/>
            <w:shd w:val="clear" w:color="auto" w:fill="auto"/>
          </w:tcPr>
          <w:p w:rsidR="001D1247" w:rsidRPr="000223C2" w:rsidRDefault="001D1247" w:rsidP="001D1247">
            <w:pPr>
              <w:spacing w:before="60"/>
              <w:ind w:left="34"/>
              <w:rPr>
                <w:sz w:val="20"/>
              </w:rPr>
            </w:pPr>
            <w:r w:rsidRPr="000223C2">
              <w:rPr>
                <w:sz w:val="20"/>
              </w:rPr>
              <w:t>pres = present</w:t>
            </w:r>
          </w:p>
        </w:tc>
      </w:tr>
      <w:tr w:rsidR="001D1247" w:rsidRPr="000223C2" w:rsidTr="001D1247">
        <w:tc>
          <w:tcPr>
            <w:tcW w:w="4253" w:type="dxa"/>
            <w:shd w:val="clear" w:color="auto" w:fill="auto"/>
          </w:tcPr>
          <w:p w:rsidR="001D1247" w:rsidRPr="000223C2" w:rsidRDefault="001D1247" w:rsidP="001D1247">
            <w:pPr>
              <w:spacing w:before="60"/>
              <w:ind w:left="34"/>
              <w:rPr>
                <w:sz w:val="20"/>
              </w:rPr>
            </w:pPr>
            <w:r w:rsidRPr="000223C2">
              <w:rPr>
                <w:sz w:val="20"/>
              </w:rPr>
              <w:t>def = definition(s)</w:t>
            </w:r>
          </w:p>
        </w:tc>
        <w:tc>
          <w:tcPr>
            <w:tcW w:w="3686" w:type="dxa"/>
            <w:shd w:val="clear" w:color="auto" w:fill="auto"/>
          </w:tcPr>
          <w:p w:rsidR="001D1247" w:rsidRPr="000223C2" w:rsidRDefault="001D1247" w:rsidP="001D1247">
            <w:pPr>
              <w:spacing w:before="60"/>
              <w:ind w:left="34"/>
              <w:rPr>
                <w:sz w:val="20"/>
              </w:rPr>
            </w:pPr>
            <w:r w:rsidRPr="000223C2">
              <w:rPr>
                <w:sz w:val="20"/>
              </w:rPr>
              <w:t>prev = previous</w:t>
            </w:r>
          </w:p>
        </w:tc>
      </w:tr>
      <w:tr w:rsidR="001D1247" w:rsidRPr="000223C2" w:rsidTr="001D1247">
        <w:tc>
          <w:tcPr>
            <w:tcW w:w="4253" w:type="dxa"/>
            <w:shd w:val="clear" w:color="auto" w:fill="auto"/>
          </w:tcPr>
          <w:p w:rsidR="001D1247" w:rsidRPr="000223C2" w:rsidRDefault="001D1247" w:rsidP="001D1247">
            <w:pPr>
              <w:spacing w:before="60"/>
              <w:ind w:left="34"/>
              <w:rPr>
                <w:sz w:val="20"/>
              </w:rPr>
            </w:pPr>
            <w:r w:rsidRPr="000223C2">
              <w:rPr>
                <w:sz w:val="20"/>
              </w:rPr>
              <w:t>Dict = Dictionary</w:t>
            </w:r>
          </w:p>
        </w:tc>
        <w:tc>
          <w:tcPr>
            <w:tcW w:w="3686" w:type="dxa"/>
            <w:shd w:val="clear" w:color="auto" w:fill="auto"/>
          </w:tcPr>
          <w:p w:rsidR="001D1247" w:rsidRPr="000223C2" w:rsidRDefault="001D1247" w:rsidP="001D1247">
            <w:pPr>
              <w:spacing w:before="60"/>
              <w:ind w:left="34"/>
              <w:rPr>
                <w:sz w:val="20"/>
              </w:rPr>
            </w:pPr>
            <w:r w:rsidRPr="000223C2">
              <w:rPr>
                <w:sz w:val="20"/>
              </w:rPr>
              <w:t>(prev…) = previously</w:t>
            </w:r>
          </w:p>
        </w:tc>
      </w:tr>
      <w:tr w:rsidR="001D1247" w:rsidRPr="000223C2" w:rsidTr="001D1247">
        <w:tc>
          <w:tcPr>
            <w:tcW w:w="4253" w:type="dxa"/>
            <w:shd w:val="clear" w:color="auto" w:fill="auto"/>
          </w:tcPr>
          <w:p w:rsidR="001D1247" w:rsidRPr="000223C2" w:rsidRDefault="001D1247" w:rsidP="001D1247">
            <w:pPr>
              <w:spacing w:before="60"/>
              <w:ind w:left="34"/>
              <w:rPr>
                <w:sz w:val="20"/>
              </w:rPr>
            </w:pPr>
            <w:r w:rsidRPr="000223C2">
              <w:rPr>
                <w:sz w:val="20"/>
              </w:rPr>
              <w:t>disallowed = disallowed by Parliament</w:t>
            </w:r>
          </w:p>
        </w:tc>
        <w:tc>
          <w:tcPr>
            <w:tcW w:w="3686" w:type="dxa"/>
            <w:shd w:val="clear" w:color="auto" w:fill="auto"/>
          </w:tcPr>
          <w:p w:rsidR="001D1247" w:rsidRPr="000223C2" w:rsidRDefault="001D1247" w:rsidP="001D1247">
            <w:pPr>
              <w:spacing w:before="60"/>
              <w:ind w:left="34"/>
              <w:rPr>
                <w:sz w:val="20"/>
              </w:rPr>
            </w:pPr>
            <w:r w:rsidRPr="000223C2">
              <w:rPr>
                <w:sz w:val="20"/>
              </w:rPr>
              <w:t>Pt = Part(s)</w:t>
            </w:r>
          </w:p>
        </w:tc>
      </w:tr>
      <w:tr w:rsidR="001D1247" w:rsidRPr="000223C2" w:rsidTr="001D1247">
        <w:tc>
          <w:tcPr>
            <w:tcW w:w="4253" w:type="dxa"/>
            <w:shd w:val="clear" w:color="auto" w:fill="auto"/>
          </w:tcPr>
          <w:p w:rsidR="001D1247" w:rsidRPr="000223C2" w:rsidRDefault="001D1247" w:rsidP="001D1247">
            <w:pPr>
              <w:spacing w:before="60"/>
              <w:ind w:left="34"/>
              <w:rPr>
                <w:sz w:val="20"/>
              </w:rPr>
            </w:pPr>
            <w:r w:rsidRPr="000223C2">
              <w:rPr>
                <w:sz w:val="20"/>
              </w:rPr>
              <w:t>Div = Division(s)</w:t>
            </w:r>
          </w:p>
        </w:tc>
        <w:tc>
          <w:tcPr>
            <w:tcW w:w="3686" w:type="dxa"/>
            <w:shd w:val="clear" w:color="auto" w:fill="auto"/>
          </w:tcPr>
          <w:p w:rsidR="001D1247" w:rsidRPr="000223C2" w:rsidRDefault="001D1247" w:rsidP="001D1247">
            <w:pPr>
              <w:spacing w:before="60"/>
              <w:ind w:left="34"/>
              <w:rPr>
                <w:sz w:val="20"/>
              </w:rPr>
            </w:pPr>
            <w:r w:rsidRPr="000223C2">
              <w:rPr>
                <w:sz w:val="20"/>
              </w:rPr>
              <w:t>r = regulation(s)/rule(s)</w:t>
            </w:r>
          </w:p>
        </w:tc>
      </w:tr>
      <w:tr w:rsidR="001D1247" w:rsidRPr="000223C2" w:rsidTr="001D1247">
        <w:tc>
          <w:tcPr>
            <w:tcW w:w="4253" w:type="dxa"/>
            <w:shd w:val="clear" w:color="auto" w:fill="auto"/>
          </w:tcPr>
          <w:p w:rsidR="001D1247" w:rsidRPr="000223C2" w:rsidRDefault="001D1247" w:rsidP="001D1247">
            <w:pPr>
              <w:spacing w:before="60"/>
              <w:ind w:left="34"/>
              <w:rPr>
                <w:sz w:val="20"/>
              </w:rPr>
            </w:pPr>
            <w:r w:rsidRPr="000223C2">
              <w:rPr>
                <w:sz w:val="20"/>
              </w:rPr>
              <w:t>ed = editorial change</w:t>
            </w:r>
          </w:p>
        </w:tc>
        <w:tc>
          <w:tcPr>
            <w:tcW w:w="3686" w:type="dxa"/>
            <w:shd w:val="clear" w:color="auto" w:fill="auto"/>
          </w:tcPr>
          <w:p w:rsidR="001D1247" w:rsidRPr="000223C2" w:rsidRDefault="001D1247" w:rsidP="001D1247">
            <w:pPr>
              <w:spacing w:before="60"/>
              <w:ind w:left="34"/>
              <w:rPr>
                <w:sz w:val="20"/>
              </w:rPr>
            </w:pPr>
            <w:r w:rsidRPr="000223C2">
              <w:rPr>
                <w:sz w:val="20"/>
              </w:rPr>
              <w:t>reloc = relocated</w:t>
            </w:r>
          </w:p>
        </w:tc>
      </w:tr>
      <w:tr w:rsidR="001D1247" w:rsidRPr="000223C2" w:rsidTr="001D1247">
        <w:tc>
          <w:tcPr>
            <w:tcW w:w="4253" w:type="dxa"/>
            <w:shd w:val="clear" w:color="auto" w:fill="auto"/>
          </w:tcPr>
          <w:p w:rsidR="001D1247" w:rsidRPr="000223C2" w:rsidRDefault="001D1247" w:rsidP="001D1247">
            <w:pPr>
              <w:spacing w:before="60"/>
              <w:ind w:left="34"/>
              <w:rPr>
                <w:sz w:val="20"/>
              </w:rPr>
            </w:pPr>
            <w:r w:rsidRPr="000223C2">
              <w:rPr>
                <w:sz w:val="20"/>
              </w:rPr>
              <w:t>exp = expires/expired or ceases/ceased to have</w:t>
            </w:r>
          </w:p>
        </w:tc>
        <w:tc>
          <w:tcPr>
            <w:tcW w:w="3686" w:type="dxa"/>
            <w:shd w:val="clear" w:color="auto" w:fill="auto"/>
          </w:tcPr>
          <w:p w:rsidR="001D1247" w:rsidRPr="000223C2" w:rsidRDefault="001D1247" w:rsidP="001D1247">
            <w:pPr>
              <w:spacing w:before="60"/>
              <w:ind w:left="34"/>
              <w:rPr>
                <w:sz w:val="20"/>
              </w:rPr>
            </w:pPr>
            <w:r w:rsidRPr="000223C2">
              <w:rPr>
                <w:sz w:val="20"/>
              </w:rPr>
              <w:t>renum = renumbered</w:t>
            </w:r>
          </w:p>
        </w:tc>
      </w:tr>
      <w:tr w:rsidR="001D1247" w:rsidRPr="000223C2" w:rsidTr="001D1247">
        <w:tc>
          <w:tcPr>
            <w:tcW w:w="4253" w:type="dxa"/>
            <w:shd w:val="clear" w:color="auto" w:fill="auto"/>
          </w:tcPr>
          <w:p w:rsidR="001D1247" w:rsidRPr="000223C2" w:rsidRDefault="001D1247" w:rsidP="001D1247">
            <w:pPr>
              <w:ind w:left="34" w:firstLine="249"/>
              <w:rPr>
                <w:sz w:val="20"/>
              </w:rPr>
            </w:pPr>
            <w:r w:rsidRPr="000223C2">
              <w:rPr>
                <w:sz w:val="20"/>
              </w:rPr>
              <w:t>effect</w:t>
            </w:r>
          </w:p>
        </w:tc>
        <w:tc>
          <w:tcPr>
            <w:tcW w:w="3686" w:type="dxa"/>
            <w:shd w:val="clear" w:color="auto" w:fill="auto"/>
          </w:tcPr>
          <w:p w:rsidR="001D1247" w:rsidRPr="000223C2" w:rsidRDefault="001D1247" w:rsidP="001D1247">
            <w:pPr>
              <w:spacing w:before="60"/>
              <w:ind w:left="34"/>
              <w:rPr>
                <w:sz w:val="20"/>
              </w:rPr>
            </w:pPr>
            <w:r w:rsidRPr="000223C2">
              <w:rPr>
                <w:sz w:val="20"/>
              </w:rPr>
              <w:t>rep = repealed</w:t>
            </w:r>
          </w:p>
        </w:tc>
      </w:tr>
      <w:tr w:rsidR="001D1247" w:rsidRPr="000223C2" w:rsidTr="001D1247">
        <w:tc>
          <w:tcPr>
            <w:tcW w:w="4253" w:type="dxa"/>
            <w:shd w:val="clear" w:color="auto" w:fill="auto"/>
          </w:tcPr>
          <w:p w:rsidR="001D1247" w:rsidRPr="000223C2" w:rsidRDefault="001D1247" w:rsidP="001D1247">
            <w:pPr>
              <w:spacing w:before="60"/>
              <w:ind w:left="34"/>
              <w:rPr>
                <w:sz w:val="20"/>
              </w:rPr>
            </w:pPr>
            <w:r w:rsidRPr="000223C2">
              <w:rPr>
                <w:sz w:val="20"/>
              </w:rPr>
              <w:t>F = Federal Register of Legislation</w:t>
            </w:r>
          </w:p>
        </w:tc>
        <w:tc>
          <w:tcPr>
            <w:tcW w:w="3686" w:type="dxa"/>
            <w:shd w:val="clear" w:color="auto" w:fill="auto"/>
          </w:tcPr>
          <w:p w:rsidR="001D1247" w:rsidRPr="000223C2" w:rsidRDefault="001D1247" w:rsidP="001D1247">
            <w:pPr>
              <w:spacing w:before="60"/>
              <w:ind w:left="34"/>
              <w:rPr>
                <w:sz w:val="20"/>
              </w:rPr>
            </w:pPr>
            <w:r w:rsidRPr="000223C2">
              <w:rPr>
                <w:sz w:val="20"/>
              </w:rPr>
              <w:t>rs = repealed and substituted</w:t>
            </w:r>
          </w:p>
        </w:tc>
      </w:tr>
      <w:tr w:rsidR="001D1247" w:rsidRPr="000223C2" w:rsidTr="001D1247">
        <w:tc>
          <w:tcPr>
            <w:tcW w:w="4253" w:type="dxa"/>
            <w:shd w:val="clear" w:color="auto" w:fill="auto"/>
          </w:tcPr>
          <w:p w:rsidR="001D1247" w:rsidRPr="000223C2" w:rsidRDefault="001D1247" w:rsidP="001D1247">
            <w:pPr>
              <w:spacing w:before="60"/>
              <w:ind w:left="34"/>
              <w:rPr>
                <w:sz w:val="20"/>
              </w:rPr>
            </w:pPr>
            <w:r w:rsidRPr="000223C2">
              <w:rPr>
                <w:sz w:val="20"/>
              </w:rPr>
              <w:t>gaz = gazette</w:t>
            </w:r>
          </w:p>
        </w:tc>
        <w:tc>
          <w:tcPr>
            <w:tcW w:w="3686" w:type="dxa"/>
            <w:shd w:val="clear" w:color="auto" w:fill="auto"/>
          </w:tcPr>
          <w:p w:rsidR="001D1247" w:rsidRPr="000223C2" w:rsidRDefault="001D1247" w:rsidP="001D1247">
            <w:pPr>
              <w:spacing w:before="60"/>
              <w:ind w:left="34"/>
              <w:rPr>
                <w:sz w:val="20"/>
              </w:rPr>
            </w:pPr>
            <w:r w:rsidRPr="000223C2">
              <w:rPr>
                <w:sz w:val="20"/>
              </w:rPr>
              <w:t>s = section(s)/subsection(s)</w:t>
            </w:r>
          </w:p>
        </w:tc>
      </w:tr>
      <w:tr w:rsidR="001D1247" w:rsidRPr="000223C2" w:rsidTr="001D1247">
        <w:tc>
          <w:tcPr>
            <w:tcW w:w="4253" w:type="dxa"/>
            <w:shd w:val="clear" w:color="auto" w:fill="auto"/>
          </w:tcPr>
          <w:p w:rsidR="001D1247" w:rsidRPr="000223C2" w:rsidRDefault="001D1247" w:rsidP="001D1247">
            <w:pPr>
              <w:spacing w:before="60"/>
              <w:ind w:left="34"/>
              <w:rPr>
                <w:sz w:val="20"/>
              </w:rPr>
            </w:pPr>
            <w:r w:rsidRPr="000223C2">
              <w:rPr>
                <w:sz w:val="20"/>
              </w:rPr>
              <w:t xml:space="preserve">LA = </w:t>
            </w:r>
            <w:r w:rsidRPr="000223C2">
              <w:rPr>
                <w:i/>
                <w:sz w:val="20"/>
              </w:rPr>
              <w:t>Legislation Act 2003</w:t>
            </w:r>
          </w:p>
        </w:tc>
        <w:tc>
          <w:tcPr>
            <w:tcW w:w="3686" w:type="dxa"/>
            <w:shd w:val="clear" w:color="auto" w:fill="auto"/>
          </w:tcPr>
          <w:p w:rsidR="001D1247" w:rsidRPr="000223C2" w:rsidRDefault="001D1247" w:rsidP="001D1247">
            <w:pPr>
              <w:spacing w:before="60"/>
              <w:ind w:left="34"/>
              <w:rPr>
                <w:sz w:val="20"/>
              </w:rPr>
            </w:pPr>
            <w:r w:rsidRPr="000223C2">
              <w:rPr>
                <w:sz w:val="20"/>
              </w:rPr>
              <w:t>Sch = Schedule(s)</w:t>
            </w:r>
          </w:p>
        </w:tc>
      </w:tr>
      <w:tr w:rsidR="001D1247" w:rsidRPr="000223C2" w:rsidTr="001D1247">
        <w:tc>
          <w:tcPr>
            <w:tcW w:w="4253" w:type="dxa"/>
            <w:shd w:val="clear" w:color="auto" w:fill="auto"/>
          </w:tcPr>
          <w:p w:rsidR="001D1247" w:rsidRPr="000223C2" w:rsidRDefault="001D1247" w:rsidP="001D1247">
            <w:pPr>
              <w:spacing w:before="60"/>
              <w:ind w:left="34"/>
              <w:rPr>
                <w:sz w:val="20"/>
              </w:rPr>
            </w:pPr>
            <w:r w:rsidRPr="000223C2">
              <w:rPr>
                <w:sz w:val="20"/>
              </w:rPr>
              <w:t xml:space="preserve">LIA = </w:t>
            </w:r>
            <w:r w:rsidRPr="000223C2">
              <w:rPr>
                <w:i/>
                <w:sz w:val="20"/>
              </w:rPr>
              <w:t>Legislative Instruments Act 2003</w:t>
            </w:r>
          </w:p>
        </w:tc>
        <w:tc>
          <w:tcPr>
            <w:tcW w:w="3686" w:type="dxa"/>
            <w:shd w:val="clear" w:color="auto" w:fill="auto"/>
          </w:tcPr>
          <w:p w:rsidR="001D1247" w:rsidRPr="000223C2" w:rsidRDefault="001D1247" w:rsidP="001D1247">
            <w:pPr>
              <w:spacing w:before="60"/>
              <w:ind w:left="34"/>
              <w:rPr>
                <w:sz w:val="20"/>
              </w:rPr>
            </w:pPr>
            <w:r w:rsidRPr="000223C2">
              <w:rPr>
                <w:sz w:val="20"/>
              </w:rPr>
              <w:t>Sdiv = Subdivision(s)</w:t>
            </w:r>
          </w:p>
        </w:tc>
      </w:tr>
      <w:tr w:rsidR="001D1247" w:rsidRPr="000223C2" w:rsidTr="001D1247">
        <w:tc>
          <w:tcPr>
            <w:tcW w:w="4253" w:type="dxa"/>
            <w:shd w:val="clear" w:color="auto" w:fill="auto"/>
          </w:tcPr>
          <w:p w:rsidR="001D1247" w:rsidRPr="000223C2" w:rsidRDefault="001D1247" w:rsidP="001D1247">
            <w:pPr>
              <w:spacing w:before="60"/>
              <w:ind w:left="34"/>
              <w:rPr>
                <w:sz w:val="20"/>
              </w:rPr>
            </w:pPr>
            <w:r w:rsidRPr="000223C2">
              <w:rPr>
                <w:sz w:val="20"/>
              </w:rPr>
              <w:t>(md) = misdescribed amendment can be given</w:t>
            </w:r>
          </w:p>
        </w:tc>
        <w:tc>
          <w:tcPr>
            <w:tcW w:w="3686" w:type="dxa"/>
            <w:shd w:val="clear" w:color="auto" w:fill="auto"/>
          </w:tcPr>
          <w:p w:rsidR="001D1247" w:rsidRPr="000223C2" w:rsidRDefault="001D1247" w:rsidP="001D1247">
            <w:pPr>
              <w:spacing w:before="60"/>
              <w:ind w:left="34"/>
              <w:rPr>
                <w:sz w:val="20"/>
              </w:rPr>
            </w:pPr>
            <w:r w:rsidRPr="000223C2">
              <w:rPr>
                <w:sz w:val="20"/>
              </w:rPr>
              <w:t>SLI = Select Legislative Instrument</w:t>
            </w:r>
          </w:p>
        </w:tc>
      </w:tr>
      <w:tr w:rsidR="001D1247" w:rsidRPr="000223C2" w:rsidTr="001D1247">
        <w:tc>
          <w:tcPr>
            <w:tcW w:w="4253" w:type="dxa"/>
            <w:shd w:val="clear" w:color="auto" w:fill="auto"/>
          </w:tcPr>
          <w:p w:rsidR="001D1247" w:rsidRPr="000223C2" w:rsidRDefault="001D1247" w:rsidP="001D1247">
            <w:pPr>
              <w:ind w:left="34" w:firstLine="249"/>
              <w:rPr>
                <w:sz w:val="20"/>
              </w:rPr>
            </w:pPr>
            <w:r w:rsidRPr="000223C2">
              <w:rPr>
                <w:sz w:val="20"/>
              </w:rPr>
              <w:t>effect</w:t>
            </w:r>
          </w:p>
        </w:tc>
        <w:tc>
          <w:tcPr>
            <w:tcW w:w="3686" w:type="dxa"/>
            <w:shd w:val="clear" w:color="auto" w:fill="auto"/>
          </w:tcPr>
          <w:p w:rsidR="001D1247" w:rsidRPr="000223C2" w:rsidRDefault="001D1247" w:rsidP="001D1247">
            <w:pPr>
              <w:spacing w:before="60"/>
              <w:ind w:left="34"/>
              <w:rPr>
                <w:sz w:val="20"/>
              </w:rPr>
            </w:pPr>
            <w:r w:rsidRPr="000223C2">
              <w:rPr>
                <w:sz w:val="20"/>
              </w:rPr>
              <w:t>SR = Statutory Rules</w:t>
            </w:r>
          </w:p>
        </w:tc>
      </w:tr>
      <w:tr w:rsidR="001D1247" w:rsidRPr="000223C2" w:rsidTr="001D1247">
        <w:tc>
          <w:tcPr>
            <w:tcW w:w="4253" w:type="dxa"/>
            <w:shd w:val="clear" w:color="auto" w:fill="auto"/>
          </w:tcPr>
          <w:p w:rsidR="001D1247" w:rsidRPr="000223C2" w:rsidRDefault="001D1247" w:rsidP="001D1247">
            <w:pPr>
              <w:spacing w:before="60"/>
              <w:ind w:left="34"/>
              <w:rPr>
                <w:sz w:val="20"/>
              </w:rPr>
            </w:pPr>
            <w:r w:rsidRPr="000223C2">
              <w:rPr>
                <w:sz w:val="20"/>
              </w:rPr>
              <w:t>(md not incorp) = misdescribed amendment</w:t>
            </w:r>
          </w:p>
        </w:tc>
        <w:tc>
          <w:tcPr>
            <w:tcW w:w="3686" w:type="dxa"/>
            <w:shd w:val="clear" w:color="auto" w:fill="auto"/>
          </w:tcPr>
          <w:p w:rsidR="001D1247" w:rsidRPr="000223C2" w:rsidRDefault="001D1247" w:rsidP="001D1247">
            <w:pPr>
              <w:spacing w:before="60"/>
              <w:ind w:left="34"/>
              <w:rPr>
                <w:sz w:val="20"/>
              </w:rPr>
            </w:pPr>
            <w:r w:rsidRPr="000223C2">
              <w:rPr>
                <w:sz w:val="20"/>
              </w:rPr>
              <w:t>Sub</w:t>
            </w:r>
            <w:r w:rsidR="006532DC">
              <w:rPr>
                <w:sz w:val="20"/>
              </w:rPr>
              <w:noBreakHyphen/>
            </w:r>
            <w:r w:rsidRPr="000223C2">
              <w:rPr>
                <w:sz w:val="20"/>
              </w:rPr>
              <w:t>Ch = Sub</w:t>
            </w:r>
            <w:r w:rsidR="006532DC">
              <w:rPr>
                <w:sz w:val="20"/>
              </w:rPr>
              <w:noBreakHyphen/>
            </w:r>
            <w:r w:rsidRPr="000223C2">
              <w:rPr>
                <w:sz w:val="20"/>
              </w:rPr>
              <w:t>Chapter(s)</w:t>
            </w:r>
          </w:p>
        </w:tc>
      </w:tr>
      <w:tr w:rsidR="001D1247" w:rsidRPr="000223C2" w:rsidTr="001D1247">
        <w:tc>
          <w:tcPr>
            <w:tcW w:w="4253" w:type="dxa"/>
            <w:shd w:val="clear" w:color="auto" w:fill="auto"/>
          </w:tcPr>
          <w:p w:rsidR="001D1247" w:rsidRPr="000223C2" w:rsidRDefault="001D1247" w:rsidP="001D1247">
            <w:pPr>
              <w:ind w:left="34" w:firstLine="249"/>
              <w:rPr>
                <w:sz w:val="20"/>
              </w:rPr>
            </w:pPr>
            <w:r w:rsidRPr="000223C2">
              <w:rPr>
                <w:sz w:val="20"/>
              </w:rPr>
              <w:t>cannot be given effect</w:t>
            </w:r>
          </w:p>
        </w:tc>
        <w:tc>
          <w:tcPr>
            <w:tcW w:w="3686" w:type="dxa"/>
            <w:shd w:val="clear" w:color="auto" w:fill="auto"/>
          </w:tcPr>
          <w:p w:rsidR="001D1247" w:rsidRPr="000223C2" w:rsidRDefault="001D1247" w:rsidP="001D1247">
            <w:pPr>
              <w:spacing w:before="60"/>
              <w:ind w:left="34"/>
              <w:rPr>
                <w:sz w:val="20"/>
              </w:rPr>
            </w:pPr>
            <w:r w:rsidRPr="000223C2">
              <w:rPr>
                <w:sz w:val="20"/>
              </w:rPr>
              <w:t>SubPt = Subpart(s)</w:t>
            </w:r>
          </w:p>
        </w:tc>
      </w:tr>
      <w:tr w:rsidR="001D1247" w:rsidRPr="000223C2" w:rsidTr="001D1247">
        <w:tc>
          <w:tcPr>
            <w:tcW w:w="4253" w:type="dxa"/>
            <w:shd w:val="clear" w:color="auto" w:fill="auto"/>
          </w:tcPr>
          <w:p w:rsidR="001D1247" w:rsidRPr="000223C2" w:rsidRDefault="001D1247" w:rsidP="001D1247">
            <w:pPr>
              <w:spacing w:before="60"/>
              <w:ind w:left="34"/>
              <w:rPr>
                <w:sz w:val="20"/>
              </w:rPr>
            </w:pPr>
            <w:r w:rsidRPr="000223C2">
              <w:rPr>
                <w:sz w:val="20"/>
              </w:rPr>
              <w:t>mod = modified/modification</w:t>
            </w:r>
          </w:p>
        </w:tc>
        <w:tc>
          <w:tcPr>
            <w:tcW w:w="3686" w:type="dxa"/>
            <w:shd w:val="clear" w:color="auto" w:fill="auto"/>
          </w:tcPr>
          <w:p w:rsidR="001D1247" w:rsidRPr="000223C2" w:rsidRDefault="001D1247" w:rsidP="001D1247">
            <w:pPr>
              <w:spacing w:before="60"/>
              <w:ind w:left="34"/>
              <w:rPr>
                <w:sz w:val="20"/>
              </w:rPr>
            </w:pPr>
            <w:r w:rsidRPr="000223C2">
              <w:rPr>
                <w:sz w:val="20"/>
                <w:u w:val="single"/>
              </w:rPr>
              <w:t>underlining</w:t>
            </w:r>
            <w:r w:rsidRPr="000223C2">
              <w:rPr>
                <w:sz w:val="20"/>
              </w:rPr>
              <w:t xml:space="preserve"> = whole or part not</w:t>
            </w:r>
          </w:p>
        </w:tc>
      </w:tr>
      <w:tr w:rsidR="001D1247" w:rsidRPr="000223C2" w:rsidTr="001D1247">
        <w:tc>
          <w:tcPr>
            <w:tcW w:w="4253" w:type="dxa"/>
            <w:shd w:val="clear" w:color="auto" w:fill="auto"/>
          </w:tcPr>
          <w:p w:rsidR="001D1247" w:rsidRPr="000223C2" w:rsidRDefault="001D1247" w:rsidP="001D1247">
            <w:pPr>
              <w:spacing w:before="60"/>
              <w:ind w:left="34"/>
              <w:rPr>
                <w:sz w:val="20"/>
              </w:rPr>
            </w:pPr>
            <w:r w:rsidRPr="000223C2">
              <w:rPr>
                <w:sz w:val="20"/>
              </w:rPr>
              <w:t>No. = Number(s)</w:t>
            </w:r>
          </w:p>
        </w:tc>
        <w:tc>
          <w:tcPr>
            <w:tcW w:w="3686" w:type="dxa"/>
            <w:shd w:val="clear" w:color="auto" w:fill="auto"/>
          </w:tcPr>
          <w:p w:rsidR="001D1247" w:rsidRPr="000223C2" w:rsidRDefault="001D1247" w:rsidP="001D1247">
            <w:pPr>
              <w:ind w:left="34" w:firstLine="249"/>
              <w:rPr>
                <w:sz w:val="20"/>
              </w:rPr>
            </w:pPr>
            <w:r w:rsidRPr="000223C2">
              <w:rPr>
                <w:sz w:val="20"/>
              </w:rPr>
              <w:t>commenced or to be commenced</w:t>
            </w:r>
          </w:p>
        </w:tc>
      </w:tr>
    </w:tbl>
    <w:p w:rsidR="00A93C99" w:rsidRPr="000223C2" w:rsidRDefault="00A93C99" w:rsidP="00A93C99">
      <w:pPr>
        <w:pStyle w:val="Tabletext"/>
      </w:pPr>
    </w:p>
    <w:p w:rsidR="00D57F1B" w:rsidRPr="000223C2" w:rsidRDefault="00D57F1B" w:rsidP="00D57F1B">
      <w:pPr>
        <w:pStyle w:val="ENotesHeading2"/>
        <w:pageBreakBefore/>
        <w:outlineLvl w:val="9"/>
      </w:pPr>
      <w:bookmarkStart w:id="211" w:name="_Toc170223079"/>
      <w:r w:rsidRPr="000223C2">
        <w:t>Endnote 3—Legislation history</w:t>
      </w:r>
      <w:bookmarkEnd w:id="211"/>
    </w:p>
    <w:p w:rsidR="00D57F1B" w:rsidRPr="000223C2" w:rsidRDefault="00D57F1B" w:rsidP="00D57F1B">
      <w:pPr>
        <w:pStyle w:val="Tabletext"/>
      </w:pPr>
    </w:p>
    <w:tbl>
      <w:tblPr>
        <w:tblW w:w="7090"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1"/>
        <w:gridCol w:w="993"/>
        <w:gridCol w:w="994"/>
        <w:gridCol w:w="1845"/>
        <w:gridCol w:w="1417"/>
      </w:tblGrid>
      <w:tr w:rsidR="00D57F1B" w:rsidRPr="000223C2" w:rsidTr="007F6798">
        <w:trPr>
          <w:cantSplit/>
          <w:tblHeader/>
        </w:trPr>
        <w:tc>
          <w:tcPr>
            <w:tcW w:w="1841" w:type="dxa"/>
            <w:tcBorders>
              <w:top w:val="single" w:sz="12" w:space="0" w:color="auto"/>
              <w:bottom w:val="single" w:sz="12" w:space="0" w:color="auto"/>
            </w:tcBorders>
            <w:shd w:val="clear" w:color="auto" w:fill="auto"/>
          </w:tcPr>
          <w:p w:rsidR="00D57F1B" w:rsidRPr="000223C2" w:rsidRDefault="00D57F1B" w:rsidP="00A31FC3">
            <w:pPr>
              <w:pStyle w:val="ENoteTableHeading"/>
            </w:pPr>
            <w:r w:rsidRPr="000223C2">
              <w:t>Act</w:t>
            </w:r>
          </w:p>
        </w:tc>
        <w:tc>
          <w:tcPr>
            <w:tcW w:w="993" w:type="dxa"/>
            <w:tcBorders>
              <w:top w:val="single" w:sz="12" w:space="0" w:color="auto"/>
              <w:bottom w:val="single" w:sz="12" w:space="0" w:color="auto"/>
            </w:tcBorders>
            <w:shd w:val="clear" w:color="auto" w:fill="auto"/>
          </w:tcPr>
          <w:p w:rsidR="00D57F1B" w:rsidRPr="000223C2" w:rsidRDefault="00D57F1B" w:rsidP="00A31FC3">
            <w:pPr>
              <w:pStyle w:val="ENoteTableHeading"/>
            </w:pPr>
            <w:r w:rsidRPr="000223C2">
              <w:t>Number and year</w:t>
            </w:r>
          </w:p>
        </w:tc>
        <w:tc>
          <w:tcPr>
            <w:tcW w:w="994" w:type="dxa"/>
            <w:tcBorders>
              <w:top w:val="single" w:sz="12" w:space="0" w:color="auto"/>
              <w:bottom w:val="single" w:sz="12" w:space="0" w:color="auto"/>
            </w:tcBorders>
            <w:shd w:val="clear" w:color="auto" w:fill="auto"/>
          </w:tcPr>
          <w:p w:rsidR="00D57F1B" w:rsidRPr="000223C2" w:rsidRDefault="00D57F1B" w:rsidP="00A31FC3">
            <w:pPr>
              <w:pStyle w:val="ENoteTableHeading"/>
            </w:pPr>
            <w:r w:rsidRPr="000223C2">
              <w:t>Assent</w:t>
            </w:r>
          </w:p>
        </w:tc>
        <w:tc>
          <w:tcPr>
            <w:tcW w:w="1845" w:type="dxa"/>
            <w:tcBorders>
              <w:top w:val="single" w:sz="12" w:space="0" w:color="auto"/>
              <w:bottom w:val="single" w:sz="12" w:space="0" w:color="auto"/>
            </w:tcBorders>
            <w:shd w:val="clear" w:color="auto" w:fill="auto"/>
          </w:tcPr>
          <w:p w:rsidR="00D57F1B" w:rsidRPr="000223C2" w:rsidRDefault="00D57F1B" w:rsidP="00A31FC3">
            <w:pPr>
              <w:pStyle w:val="ENoteTableHeading"/>
            </w:pPr>
            <w:r w:rsidRPr="000223C2">
              <w:t>Commencement</w:t>
            </w:r>
          </w:p>
        </w:tc>
        <w:tc>
          <w:tcPr>
            <w:tcW w:w="1417" w:type="dxa"/>
            <w:tcBorders>
              <w:top w:val="single" w:sz="12" w:space="0" w:color="auto"/>
              <w:bottom w:val="single" w:sz="12" w:space="0" w:color="auto"/>
            </w:tcBorders>
            <w:shd w:val="clear" w:color="auto" w:fill="auto"/>
          </w:tcPr>
          <w:p w:rsidR="00D57F1B" w:rsidRPr="000223C2" w:rsidRDefault="00D57F1B" w:rsidP="00A31FC3">
            <w:pPr>
              <w:pStyle w:val="ENoteTableHeading"/>
            </w:pPr>
            <w:r w:rsidRPr="000223C2">
              <w:t>Application, saving and transitional provisions</w:t>
            </w:r>
          </w:p>
        </w:tc>
      </w:tr>
      <w:tr w:rsidR="00C6532C" w:rsidRPr="000223C2" w:rsidTr="002E6959">
        <w:trPr>
          <w:cantSplit/>
        </w:trPr>
        <w:tc>
          <w:tcPr>
            <w:tcW w:w="1841" w:type="dxa"/>
            <w:tcBorders>
              <w:top w:val="single" w:sz="12" w:space="0" w:color="auto"/>
              <w:bottom w:val="single" w:sz="4" w:space="0" w:color="auto"/>
            </w:tcBorders>
            <w:shd w:val="clear" w:color="auto" w:fill="auto"/>
          </w:tcPr>
          <w:p w:rsidR="00C6532C" w:rsidRPr="000223C2" w:rsidRDefault="00C6532C" w:rsidP="00A914AF">
            <w:pPr>
              <w:pStyle w:val="ENoteTableText"/>
            </w:pPr>
            <w:r w:rsidRPr="000223C2">
              <w:t>Judiciary Act 1903</w:t>
            </w:r>
          </w:p>
        </w:tc>
        <w:tc>
          <w:tcPr>
            <w:tcW w:w="993" w:type="dxa"/>
            <w:tcBorders>
              <w:top w:val="single" w:sz="12" w:space="0" w:color="auto"/>
              <w:bottom w:val="single" w:sz="4" w:space="0" w:color="auto"/>
            </w:tcBorders>
            <w:shd w:val="clear" w:color="auto" w:fill="auto"/>
          </w:tcPr>
          <w:p w:rsidR="00C6532C" w:rsidRPr="000223C2" w:rsidRDefault="00C6532C" w:rsidP="00A914AF">
            <w:pPr>
              <w:pStyle w:val="ENoteTableText"/>
            </w:pPr>
            <w:r w:rsidRPr="000223C2">
              <w:t>6, 1903</w:t>
            </w:r>
          </w:p>
        </w:tc>
        <w:tc>
          <w:tcPr>
            <w:tcW w:w="994" w:type="dxa"/>
            <w:tcBorders>
              <w:top w:val="single" w:sz="12"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03"/>
                <w:attr w:name="Day" w:val="25"/>
                <w:attr w:name="Month" w:val="8"/>
              </w:smartTagPr>
              <w:r w:rsidRPr="000223C2">
                <w:t>25 Aug 1903</w:t>
              </w:r>
            </w:smartTag>
          </w:p>
        </w:tc>
        <w:tc>
          <w:tcPr>
            <w:tcW w:w="1845" w:type="dxa"/>
            <w:tcBorders>
              <w:top w:val="single" w:sz="12"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03"/>
                <w:attr w:name="Day" w:val="25"/>
                <w:attr w:name="Month" w:val="8"/>
              </w:smartTagPr>
              <w:r w:rsidRPr="000223C2">
                <w:t>25 Aug 1903</w:t>
              </w:r>
            </w:smartTag>
          </w:p>
        </w:tc>
        <w:tc>
          <w:tcPr>
            <w:tcW w:w="1417" w:type="dxa"/>
            <w:tcBorders>
              <w:top w:val="single" w:sz="12" w:space="0" w:color="auto"/>
              <w:bottom w:val="single" w:sz="4" w:space="0" w:color="auto"/>
            </w:tcBorders>
            <w:shd w:val="clear" w:color="auto" w:fill="auto"/>
          </w:tcPr>
          <w:p w:rsidR="00C6532C" w:rsidRPr="000223C2" w:rsidRDefault="00C6532C" w:rsidP="00A914AF">
            <w:pPr>
              <w:pStyle w:val="ENoteTableText"/>
            </w:pP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Judiciary Act 1906</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5, 1906</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06"/>
                <w:attr w:name="Day" w:val="28"/>
                <w:attr w:name="Month" w:val="8"/>
              </w:smartTagPr>
              <w:r w:rsidRPr="000223C2">
                <w:t>28 Aug 1906</w:t>
              </w:r>
            </w:smartTag>
          </w:p>
        </w:tc>
        <w:tc>
          <w:tcPr>
            <w:tcW w:w="1845"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06"/>
                <w:attr w:name="Day" w:val="28"/>
                <w:attr w:name="Month" w:val="8"/>
              </w:smartTagPr>
              <w:r w:rsidRPr="000223C2">
                <w:t>28 Aug 1906</w:t>
              </w:r>
            </w:smartTag>
          </w:p>
        </w:tc>
        <w:tc>
          <w:tcPr>
            <w:tcW w:w="1417"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Judiciary Act 1907</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8, 1907</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07"/>
                <w:attr w:name="Day" w:val="14"/>
                <w:attr w:name="Month" w:val="10"/>
              </w:smartTagPr>
              <w:r w:rsidRPr="000223C2">
                <w:t>14 Oct 1907</w:t>
              </w:r>
            </w:smartTag>
          </w:p>
        </w:tc>
        <w:tc>
          <w:tcPr>
            <w:tcW w:w="1845"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07"/>
                <w:attr w:name="Day" w:val="14"/>
                <w:attr w:name="Month" w:val="10"/>
              </w:smartTagPr>
              <w:r w:rsidRPr="000223C2">
                <w:t>14 Oct 1907</w:t>
              </w:r>
            </w:smartTag>
          </w:p>
        </w:tc>
        <w:tc>
          <w:tcPr>
            <w:tcW w:w="1417"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Judiciary Act 1910</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34, 1910</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10"/>
                <w:attr w:name="Day" w:val="1"/>
                <w:attr w:name="Month" w:val="12"/>
              </w:smartTagPr>
              <w:r w:rsidRPr="000223C2">
                <w:t>1 Dec 1910</w:t>
              </w:r>
            </w:smartTag>
          </w:p>
        </w:tc>
        <w:tc>
          <w:tcPr>
            <w:tcW w:w="1845"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10"/>
                <w:attr w:name="Day" w:val="1"/>
                <w:attr w:name="Month" w:val="12"/>
              </w:smartTagPr>
              <w:r w:rsidRPr="000223C2">
                <w:t>1 Dec 1910</w:t>
              </w:r>
            </w:smartTag>
          </w:p>
        </w:tc>
        <w:tc>
          <w:tcPr>
            <w:tcW w:w="1417"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Judiciary Act 1912</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31, 1912</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12"/>
                <w:attr w:name="Day" w:val="24"/>
                <w:attr w:name="Month" w:val="12"/>
              </w:smartTagPr>
              <w:r w:rsidRPr="000223C2">
                <w:t>24 Dec 1912</w:t>
              </w:r>
            </w:smartTag>
          </w:p>
        </w:tc>
        <w:tc>
          <w:tcPr>
            <w:tcW w:w="1845"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12"/>
                <w:attr w:name="Day" w:val="24"/>
                <w:attr w:name="Month" w:val="12"/>
              </w:smartTagPr>
              <w:r w:rsidRPr="000223C2">
                <w:t>24 Dec 1912</w:t>
              </w:r>
            </w:smartTag>
          </w:p>
        </w:tc>
        <w:tc>
          <w:tcPr>
            <w:tcW w:w="1417"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Judiciary Act 1914</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11, 1914</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14"/>
                <w:attr w:name="Day" w:val="29"/>
                <w:attr w:name="Month" w:val="10"/>
              </w:smartTagPr>
              <w:r w:rsidRPr="000223C2">
                <w:t>29 Oct 1914</w:t>
              </w:r>
            </w:smartTag>
          </w:p>
        </w:tc>
        <w:tc>
          <w:tcPr>
            <w:tcW w:w="1845"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14"/>
                <w:attr w:name="Day" w:val="29"/>
                <w:attr w:name="Month" w:val="10"/>
              </w:smartTagPr>
              <w:r w:rsidRPr="000223C2">
                <w:t>29 Oct 1914</w:t>
              </w:r>
            </w:smartTag>
          </w:p>
        </w:tc>
        <w:tc>
          <w:tcPr>
            <w:tcW w:w="1417"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w:t>
            </w:r>
          </w:p>
        </w:tc>
      </w:tr>
      <w:tr w:rsidR="00C6532C" w:rsidRPr="000223C2" w:rsidTr="002E6959">
        <w:trPr>
          <w:cantSplit/>
        </w:trPr>
        <w:tc>
          <w:tcPr>
            <w:tcW w:w="1841" w:type="dxa"/>
            <w:tcBorders>
              <w:top w:val="single" w:sz="4" w:space="0" w:color="auto"/>
              <w:bottom w:val="nil"/>
            </w:tcBorders>
            <w:shd w:val="clear" w:color="auto" w:fill="auto"/>
          </w:tcPr>
          <w:p w:rsidR="00C6532C" w:rsidRPr="000223C2" w:rsidRDefault="00C6532C" w:rsidP="00A914AF">
            <w:pPr>
              <w:pStyle w:val="ENoteTableText"/>
            </w:pPr>
            <w:r w:rsidRPr="000223C2">
              <w:t>Judiciary Act 1915</w:t>
            </w:r>
          </w:p>
        </w:tc>
        <w:tc>
          <w:tcPr>
            <w:tcW w:w="993" w:type="dxa"/>
            <w:tcBorders>
              <w:top w:val="single" w:sz="4" w:space="0" w:color="auto"/>
              <w:bottom w:val="nil"/>
            </w:tcBorders>
            <w:shd w:val="clear" w:color="auto" w:fill="auto"/>
          </w:tcPr>
          <w:p w:rsidR="00C6532C" w:rsidRPr="000223C2" w:rsidRDefault="00C6532C" w:rsidP="00A914AF">
            <w:pPr>
              <w:pStyle w:val="ENoteTableText"/>
            </w:pPr>
            <w:r w:rsidRPr="000223C2">
              <w:t>4, 1915</w:t>
            </w:r>
          </w:p>
        </w:tc>
        <w:tc>
          <w:tcPr>
            <w:tcW w:w="994" w:type="dxa"/>
            <w:tcBorders>
              <w:top w:val="single" w:sz="4" w:space="0" w:color="auto"/>
              <w:bottom w:val="nil"/>
            </w:tcBorders>
            <w:shd w:val="clear" w:color="auto" w:fill="auto"/>
          </w:tcPr>
          <w:p w:rsidR="00C6532C" w:rsidRPr="000223C2" w:rsidRDefault="00C6532C" w:rsidP="00A914AF">
            <w:pPr>
              <w:pStyle w:val="ENoteTableText"/>
            </w:pPr>
            <w:r w:rsidRPr="000223C2">
              <w:t>1</w:t>
            </w:r>
            <w:r w:rsidR="002D481D" w:rsidRPr="000223C2">
              <w:t> </w:t>
            </w:r>
            <w:r w:rsidRPr="000223C2">
              <w:t>May 1915</w:t>
            </w:r>
          </w:p>
        </w:tc>
        <w:tc>
          <w:tcPr>
            <w:tcW w:w="1845" w:type="dxa"/>
            <w:tcBorders>
              <w:top w:val="single" w:sz="4" w:space="0" w:color="auto"/>
              <w:bottom w:val="nil"/>
            </w:tcBorders>
            <w:shd w:val="clear" w:color="auto" w:fill="auto"/>
          </w:tcPr>
          <w:p w:rsidR="00C6532C" w:rsidRPr="000223C2" w:rsidRDefault="00C6532C" w:rsidP="00A914AF">
            <w:pPr>
              <w:pStyle w:val="ENoteTableText"/>
            </w:pPr>
            <w:r w:rsidRPr="000223C2">
              <w:t>1</w:t>
            </w:r>
            <w:r w:rsidR="002D481D" w:rsidRPr="000223C2">
              <w:t> </w:t>
            </w:r>
            <w:r w:rsidRPr="000223C2">
              <w:t>May 1915</w:t>
            </w:r>
          </w:p>
        </w:tc>
        <w:tc>
          <w:tcPr>
            <w:tcW w:w="1417" w:type="dxa"/>
            <w:tcBorders>
              <w:top w:val="single" w:sz="4" w:space="0" w:color="auto"/>
              <w:bottom w:val="nil"/>
            </w:tcBorders>
            <w:shd w:val="clear" w:color="auto" w:fill="auto"/>
          </w:tcPr>
          <w:p w:rsidR="00C6532C" w:rsidRPr="000223C2" w:rsidRDefault="00C6532C" w:rsidP="00A914AF">
            <w:pPr>
              <w:pStyle w:val="ENoteTableText"/>
            </w:pPr>
            <w:r w:rsidRPr="000223C2">
              <w:t>—</w:t>
            </w:r>
          </w:p>
        </w:tc>
      </w:tr>
      <w:tr w:rsidR="00C6532C" w:rsidRPr="000223C2" w:rsidTr="002E6959">
        <w:trPr>
          <w:cantSplit/>
        </w:trPr>
        <w:tc>
          <w:tcPr>
            <w:tcW w:w="1841" w:type="dxa"/>
            <w:tcBorders>
              <w:top w:val="nil"/>
              <w:bottom w:val="nil"/>
            </w:tcBorders>
            <w:shd w:val="clear" w:color="auto" w:fill="auto"/>
          </w:tcPr>
          <w:p w:rsidR="00C6532C" w:rsidRPr="000223C2" w:rsidRDefault="00C6532C" w:rsidP="00627504">
            <w:pPr>
              <w:pStyle w:val="ENoteTTIndentHeading"/>
            </w:pPr>
            <w:r w:rsidRPr="000223C2">
              <w:t>as amended by</w:t>
            </w:r>
          </w:p>
        </w:tc>
        <w:tc>
          <w:tcPr>
            <w:tcW w:w="993" w:type="dxa"/>
            <w:tcBorders>
              <w:top w:val="nil"/>
              <w:bottom w:val="nil"/>
            </w:tcBorders>
            <w:shd w:val="clear" w:color="auto" w:fill="auto"/>
          </w:tcPr>
          <w:p w:rsidR="00C6532C" w:rsidRPr="000223C2" w:rsidRDefault="00C6532C" w:rsidP="00A914AF">
            <w:pPr>
              <w:pStyle w:val="ENoteTableText"/>
            </w:pPr>
          </w:p>
        </w:tc>
        <w:tc>
          <w:tcPr>
            <w:tcW w:w="994" w:type="dxa"/>
            <w:tcBorders>
              <w:top w:val="nil"/>
              <w:bottom w:val="nil"/>
            </w:tcBorders>
            <w:shd w:val="clear" w:color="auto" w:fill="auto"/>
          </w:tcPr>
          <w:p w:rsidR="00C6532C" w:rsidRPr="000223C2" w:rsidRDefault="00C6532C" w:rsidP="00A914AF">
            <w:pPr>
              <w:pStyle w:val="ENoteTableText"/>
            </w:pPr>
          </w:p>
        </w:tc>
        <w:tc>
          <w:tcPr>
            <w:tcW w:w="1845" w:type="dxa"/>
            <w:tcBorders>
              <w:top w:val="nil"/>
              <w:bottom w:val="nil"/>
            </w:tcBorders>
            <w:shd w:val="clear" w:color="auto" w:fill="auto"/>
          </w:tcPr>
          <w:p w:rsidR="00C6532C" w:rsidRPr="000223C2" w:rsidRDefault="00C6532C" w:rsidP="00A914AF">
            <w:pPr>
              <w:pStyle w:val="ENoteTableText"/>
            </w:pPr>
          </w:p>
        </w:tc>
        <w:tc>
          <w:tcPr>
            <w:tcW w:w="1417" w:type="dxa"/>
            <w:tcBorders>
              <w:top w:val="nil"/>
              <w:bottom w:val="nil"/>
            </w:tcBorders>
            <w:shd w:val="clear" w:color="auto" w:fill="auto"/>
          </w:tcPr>
          <w:p w:rsidR="00C6532C" w:rsidRPr="000223C2" w:rsidRDefault="00C6532C" w:rsidP="00A914AF">
            <w:pPr>
              <w:pStyle w:val="ENoteTableText"/>
            </w:pPr>
          </w:p>
        </w:tc>
      </w:tr>
      <w:tr w:rsidR="00C6532C" w:rsidRPr="000223C2" w:rsidTr="002E6959">
        <w:trPr>
          <w:cantSplit/>
        </w:trPr>
        <w:tc>
          <w:tcPr>
            <w:tcW w:w="1841" w:type="dxa"/>
            <w:tcBorders>
              <w:top w:val="nil"/>
              <w:bottom w:val="single" w:sz="4" w:space="0" w:color="auto"/>
            </w:tcBorders>
            <w:shd w:val="clear" w:color="auto" w:fill="auto"/>
          </w:tcPr>
          <w:p w:rsidR="00C6532C" w:rsidRPr="000223C2" w:rsidRDefault="00C6532C" w:rsidP="00627504">
            <w:pPr>
              <w:pStyle w:val="ENoteTTi"/>
            </w:pPr>
            <w:r w:rsidRPr="000223C2">
              <w:t>Judiciary Act 1920</w:t>
            </w:r>
          </w:p>
        </w:tc>
        <w:tc>
          <w:tcPr>
            <w:tcW w:w="993" w:type="dxa"/>
            <w:tcBorders>
              <w:top w:val="nil"/>
              <w:bottom w:val="single" w:sz="4" w:space="0" w:color="auto"/>
            </w:tcBorders>
            <w:shd w:val="clear" w:color="auto" w:fill="auto"/>
          </w:tcPr>
          <w:p w:rsidR="00C6532C" w:rsidRPr="000223C2" w:rsidRDefault="00C6532C" w:rsidP="00A914AF">
            <w:pPr>
              <w:pStyle w:val="ENoteTableText"/>
            </w:pPr>
            <w:r w:rsidRPr="000223C2">
              <w:t>38, 1920</w:t>
            </w:r>
          </w:p>
        </w:tc>
        <w:tc>
          <w:tcPr>
            <w:tcW w:w="994" w:type="dxa"/>
            <w:tcBorders>
              <w:top w:val="nil"/>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20"/>
                <w:attr w:name="Day" w:val="30"/>
                <w:attr w:name="Month" w:val="10"/>
              </w:smartTagPr>
              <w:r w:rsidRPr="000223C2">
                <w:t>30 Oct 1920</w:t>
              </w:r>
            </w:smartTag>
          </w:p>
        </w:tc>
        <w:tc>
          <w:tcPr>
            <w:tcW w:w="1845" w:type="dxa"/>
            <w:tcBorders>
              <w:top w:val="nil"/>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20"/>
                <w:attr w:name="Day" w:val="30"/>
                <w:attr w:name="Month" w:val="10"/>
              </w:smartTagPr>
              <w:r w:rsidRPr="000223C2">
                <w:t>30 Oct 1920</w:t>
              </w:r>
            </w:smartTag>
          </w:p>
        </w:tc>
        <w:tc>
          <w:tcPr>
            <w:tcW w:w="1417" w:type="dxa"/>
            <w:tcBorders>
              <w:top w:val="nil"/>
              <w:bottom w:val="single" w:sz="4" w:space="0" w:color="auto"/>
            </w:tcBorders>
            <w:shd w:val="clear" w:color="auto" w:fill="auto"/>
          </w:tcPr>
          <w:p w:rsidR="00C6532C" w:rsidRPr="000223C2" w:rsidRDefault="00C6532C" w:rsidP="00A914AF">
            <w:pPr>
              <w:pStyle w:val="ENoteTableText"/>
            </w:pPr>
            <w:r w:rsidRPr="000223C2">
              <w:t>—</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Judiciary Act 1920</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38, 1920</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20"/>
                <w:attr w:name="Day" w:val="30"/>
                <w:attr w:name="Month" w:val="10"/>
              </w:smartTagPr>
              <w:r w:rsidRPr="000223C2">
                <w:t>30 Oct 1920</w:t>
              </w:r>
            </w:smartTag>
          </w:p>
        </w:tc>
        <w:tc>
          <w:tcPr>
            <w:tcW w:w="1845"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20"/>
                <w:attr w:name="Day" w:val="30"/>
                <w:attr w:name="Month" w:val="10"/>
              </w:smartTagPr>
              <w:r w:rsidRPr="000223C2">
                <w:t>30 Oct 1920</w:t>
              </w:r>
            </w:smartTag>
          </w:p>
        </w:tc>
        <w:tc>
          <w:tcPr>
            <w:tcW w:w="1417"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Judiciary Act 1926</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39, 1926</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26"/>
                <w:attr w:name="Day" w:val="11"/>
                <w:attr w:name="Month" w:val="8"/>
              </w:smartTagPr>
              <w:r w:rsidRPr="000223C2">
                <w:t>11 Aug 1926</w:t>
              </w:r>
            </w:smartTag>
          </w:p>
        </w:tc>
        <w:tc>
          <w:tcPr>
            <w:tcW w:w="1845"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26"/>
                <w:attr w:name="Day" w:val="11"/>
                <w:attr w:name="Month" w:val="8"/>
              </w:smartTagPr>
              <w:r w:rsidRPr="000223C2">
                <w:t>11 Aug 1926</w:t>
              </w:r>
            </w:smartTag>
          </w:p>
        </w:tc>
        <w:tc>
          <w:tcPr>
            <w:tcW w:w="1417"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Judiciary Act 1927</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9, 1927</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27"/>
                <w:attr w:name="Day" w:val="8"/>
                <w:attr w:name="Month" w:val="4"/>
              </w:smartTagPr>
              <w:r w:rsidRPr="000223C2">
                <w:t>8 Apr 1927</w:t>
              </w:r>
            </w:smartTag>
          </w:p>
        </w:tc>
        <w:tc>
          <w:tcPr>
            <w:tcW w:w="1845" w:type="dxa"/>
            <w:tcBorders>
              <w:top w:val="single" w:sz="4" w:space="0" w:color="auto"/>
              <w:bottom w:val="single" w:sz="4" w:space="0" w:color="auto"/>
            </w:tcBorders>
            <w:shd w:val="clear" w:color="auto" w:fill="auto"/>
          </w:tcPr>
          <w:p w:rsidR="00C6532C" w:rsidRPr="000223C2" w:rsidRDefault="00C6532C" w:rsidP="00334034">
            <w:pPr>
              <w:pStyle w:val="ENoteTableText"/>
            </w:pPr>
            <w:smartTag w:uri="urn:schemas-microsoft-com:office:smarttags" w:element="date">
              <w:smartTagPr>
                <w:attr w:name="Year" w:val="1929"/>
                <w:attr w:name="Day" w:val="2"/>
                <w:attr w:name="Month" w:val="9"/>
              </w:smartTagPr>
              <w:r w:rsidRPr="000223C2">
                <w:t>2 Sept 1929</w:t>
              </w:r>
            </w:smartTag>
            <w:r w:rsidRPr="000223C2">
              <w:t xml:space="preserve"> (</w:t>
            </w:r>
            <w:r w:rsidRPr="000223C2">
              <w:rPr>
                <w:i/>
              </w:rPr>
              <w:t xml:space="preserve">see Gazette </w:t>
            </w:r>
            <w:r w:rsidRPr="000223C2">
              <w:t>1929, p. 1854)</w:t>
            </w:r>
          </w:p>
        </w:tc>
        <w:tc>
          <w:tcPr>
            <w:tcW w:w="1417"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Judiciary Act 1932</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60, 1932</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32"/>
                <w:attr w:name="Day" w:val="5"/>
                <w:attr w:name="Month" w:val="12"/>
              </w:smartTagPr>
              <w:r w:rsidRPr="000223C2">
                <w:t>5 Dec 1932</w:t>
              </w:r>
            </w:smartTag>
          </w:p>
        </w:tc>
        <w:tc>
          <w:tcPr>
            <w:tcW w:w="1845"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32"/>
                <w:attr w:name="Day" w:val="5"/>
                <w:attr w:name="Month" w:val="12"/>
              </w:smartTagPr>
              <w:r w:rsidRPr="000223C2">
                <w:t>5 Dec 1932</w:t>
              </w:r>
            </w:smartTag>
          </w:p>
        </w:tc>
        <w:tc>
          <w:tcPr>
            <w:tcW w:w="1417"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Seat of Government Supreme Court Act 1933</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34, 1933</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33"/>
                <w:attr w:name="Day" w:val="9"/>
                <w:attr w:name="Month" w:val="12"/>
              </w:smartTagPr>
              <w:r w:rsidRPr="000223C2">
                <w:t>9 Dec 1933</w:t>
              </w:r>
            </w:smartTag>
          </w:p>
        </w:tc>
        <w:tc>
          <w:tcPr>
            <w:tcW w:w="1845"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34"/>
                <w:attr w:name="Day" w:val="1"/>
                <w:attr w:name="Month" w:val="1"/>
              </w:smartTagPr>
              <w:r w:rsidRPr="000223C2">
                <w:t>1 Jan 1934</w:t>
              </w:r>
            </w:smartTag>
          </w:p>
        </w:tc>
        <w:tc>
          <w:tcPr>
            <w:tcW w:w="1417"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Judiciary Act 1933</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65, 1933</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33"/>
                <w:attr w:name="Day" w:val="15"/>
                <w:attr w:name="Month" w:val="12"/>
              </w:smartTagPr>
              <w:r w:rsidRPr="000223C2">
                <w:t>15 Dec 1933</w:t>
              </w:r>
            </w:smartTag>
          </w:p>
        </w:tc>
        <w:tc>
          <w:tcPr>
            <w:tcW w:w="1845"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33"/>
                <w:attr w:name="Day" w:val="15"/>
                <w:attr w:name="Month" w:val="12"/>
              </w:smartTagPr>
              <w:r w:rsidRPr="000223C2">
                <w:t>15 Dec 1933</w:t>
              </w:r>
            </w:smartTag>
          </w:p>
        </w:tc>
        <w:tc>
          <w:tcPr>
            <w:tcW w:w="1417"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Statute Law Revision Act 1934</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45, 1934</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34"/>
                <w:attr w:name="Day" w:val="6"/>
                <w:attr w:name="Month" w:val="8"/>
              </w:smartTagPr>
              <w:r w:rsidRPr="000223C2">
                <w:t>6 Aug 1934</w:t>
              </w:r>
            </w:smartTag>
          </w:p>
        </w:tc>
        <w:tc>
          <w:tcPr>
            <w:tcW w:w="1845"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34"/>
                <w:attr w:name="Day" w:val="6"/>
                <w:attr w:name="Month" w:val="8"/>
              </w:smartTagPr>
              <w:r w:rsidRPr="000223C2">
                <w:t>6 Aug 1934</w:t>
              </w:r>
            </w:smartTag>
          </w:p>
        </w:tc>
        <w:tc>
          <w:tcPr>
            <w:tcW w:w="1417"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Judiciary Act 1937</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5, 1937</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3</w:t>
            </w:r>
            <w:r w:rsidR="002D481D" w:rsidRPr="000223C2">
              <w:t> </w:t>
            </w:r>
            <w:r w:rsidRPr="000223C2">
              <w:t>July 1937</w:t>
            </w:r>
          </w:p>
        </w:tc>
        <w:tc>
          <w:tcPr>
            <w:tcW w:w="1845"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3</w:t>
            </w:r>
            <w:r w:rsidR="002D481D" w:rsidRPr="000223C2">
              <w:t> </w:t>
            </w:r>
            <w:r w:rsidRPr="000223C2">
              <w:t>July 1937</w:t>
            </w:r>
          </w:p>
        </w:tc>
        <w:tc>
          <w:tcPr>
            <w:tcW w:w="1417" w:type="dxa"/>
            <w:tcBorders>
              <w:top w:val="single" w:sz="4" w:space="0" w:color="auto"/>
              <w:bottom w:val="single" w:sz="4" w:space="0" w:color="auto"/>
            </w:tcBorders>
            <w:shd w:val="clear" w:color="auto" w:fill="auto"/>
          </w:tcPr>
          <w:p w:rsidR="00C6532C" w:rsidRPr="000223C2" w:rsidRDefault="00FC289D" w:rsidP="00A914AF">
            <w:pPr>
              <w:pStyle w:val="ENoteTableText"/>
            </w:pPr>
            <w:r w:rsidRPr="000223C2">
              <w:t>s.</w:t>
            </w:r>
            <w:r w:rsidR="00C6532C" w:rsidRPr="000223C2">
              <w:t xml:space="preserve"> 5</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Judiciary Act 1939</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43, 1939</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39"/>
                <w:attr w:name="Day" w:val="23"/>
                <w:attr w:name="Month" w:val="11"/>
              </w:smartTagPr>
              <w:r w:rsidRPr="000223C2">
                <w:t>23 Nov 1939</w:t>
              </w:r>
            </w:smartTag>
          </w:p>
        </w:tc>
        <w:tc>
          <w:tcPr>
            <w:tcW w:w="1845"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39"/>
                <w:attr w:name="Day" w:val="23"/>
                <w:attr w:name="Month" w:val="11"/>
              </w:smartTagPr>
              <w:r w:rsidRPr="000223C2">
                <w:t>23 Nov 1939</w:t>
              </w:r>
            </w:smartTag>
          </w:p>
        </w:tc>
        <w:tc>
          <w:tcPr>
            <w:tcW w:w="1417"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Judiciary Act 1940</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50, 1940</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40"/>
                <w:attr w:name="Day" w:val="22"/>
                <w:attr w:name="Month" w:val="8"/>
              </w:smartTagPr>
              <w:r w:rsidRPr="000223C2">
                <w:t>22 Aug 1940</w:t>
              </w:r>
            </w:smartTag>
          </w:p>
        </w:tc>
        <w:tc>
          <w:tcPr>
            <w:tcW w:w="1845"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40"/>
                <w:attr w:name="Day" w:val="22"/>
                <w:attr w:name="Month" w:val="8"/>
              </w:smartTagPr>
              <w:r w:rsidRPr="000223C2">
                <w:t>22 Aug 1940</w:t>
              </w:r>
            </w:smartTag>
          </w:p>
        </w:tc>
        <w:tc>
          <w:tcPr>
            <w:tcW w:w="1417" w:type="dxa"/>
            <w:tcBorders>
              <w:top w:val="single" w:sz="4" w:space="0" w:color="auto"/>
              <w:bottom w:val="single" w:sz="4" w:space="0" w:color="auto"/>
            </w:tcBorders>
            <w:shd w:val="clear" w:color="auto" w:fill="auto"/>
          </w:tcPr>
          <w:p w:rsidR="00C6532C" w:rsidRPr="000223C2" w:rsidRDefault="00FC289D" w:rsidP="00A914AF">
            <w:pPr>
              <w:pStyle w:val="ENoteTableText"/>
            </w:pPr>
            <w:r w:rsidRPr="000223C2">
              <w:t>s.</w:t>
            </w:r>
            <w:r w:rsidR="00C6532C" w:rsidRPr="000223C2">
              <w:t xml:space="preserve"> 3 </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Judiciary Act 1946</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10, 1946</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46"/>
                <w:attr w:name="Day" w:val="18"/>
                <w:attr w:name="Month" w:val="4"/>
              </w:smartTagPr>
              <w:r w:rsidRPr="000223C2">
                <w:t>18 Apr 1946</w:t>
              </w:r>
            </w:smartTag>
          </w:p>
        </w:tc>
        <w:tc>
          <w:tcPr>
            <w:tcW w:w="1845"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16</w:t>
            </w:r>
            <w:r w:rsidR="002D481D" w:rsidRPr="000223C2">
              <w:t> </w:t>
            </w:r>
            <w:r w:rsidRPr="000223C2">
              <w:t>May 1946</w:t>
            </w:r>
          </w:p>
        </w:tc>
        <w:tc>
          <w:tcPr>
            <w:tcW w:w="1417"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Salaries (Statutory Offices) Adjustment Act 1947</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52, 1947</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47"/>
                <w:attr w:name="Day" w:val="1"/>
                <w:attr w:name="Month" w:val="11"/>
              </w:smartTagPr>
              <w:r w:rsidRPr="000223C2">
                <w:t>1 Nov 1947</w:t>
              </w:r>
            </w:smartTag>
          </w:p>
        </w:tc>
        <w:tc>
          <w:tcPr>
            <w:tcW w:w="1845"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47"/>
                <w:attr w:name="Day" w:val="1"/>
                <w:attr w:name="Month" w:val="11"/>
              </w:smartTagPr>
              <w:r w:rsidRPr="000223C2">
                <w:t>1 Nov 1947</w:t>
              </w:r>
            </w:smartTag>
          </w:p>
        </w:tc>
        <w:tc>
          <w:tcPr>
            <w:tcW w:w="1417" w:type="dxa"/>
            <w:tcBorders>
              <w:top w:val="single" w:sz="4" w:space="0" w:color="auto"/>
              <w:bottom w:val="single" w:sz="4" w:space="0" w:color="auto"/>
            </w:tcBorders>
            <w:shd w:val="clear" w:color="auto" w:fill="auto"/>
          </w:tcPr>
          <w:p w:rsidR="00C6532C" w:rsidRPr="000223C2" w:rsidRDefault="00FC289D" w:rsidP="00A914AF">
            <w:pPr>
              <w:pStyle w:val="ENoteTableText"/>
            </w:pPr>
            <w:r w:rsidRPr="000223C2">
              <w:t>s.</w:t>
            </w:r>
            <w:r w:rsidR="00C6532C" w:rsidRPr="000223C2">
              <w:t xml:space="preserve"> 2(2)</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Judges’ Pensions Act 1948</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65, 1948</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48"/>
                <w:attr w:name="Day" w:val="9"/>
                <w:attr w:name="Month" w:val="12"/>
              </w:smartTagPr>
              <w:r w:rsidRPr="000223C2">
                <w:t>9 Dec 1948</w:t>
              </w:r>
            </w:smartTag>
          </w:p>
        </w:tc>
        <w:tc>
          <w:tcPr>
            <w:tcW w:w="1845"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48"/>
                <w:attr w:name="Day" w:val="9"/>
                <w:attr w:name="Month" w:val="12"/>
              </w:smartTagPr>
              <w:r w:rsidRPr="000223C2">
                <w:t>9 Dec 1948</w:t>
              </w:r>
            </w:smartTag>
          </w:p>
        </w:tc>
        <w:tc>
          <w:tcPr>
            <w:tcW w:w="1417" w:type="dxa"/>
            <w:tcBorders>
              <w:top w:val="single" w:sz="4" w:space="0" w:color="auto"/>
              <w:bottom w:val="single" w:sz="4" w:space="0" w:color="auto"/>
            </w:tcBorders>
            <w:shd w:val="clear" w:color="auto" w:fill="auto"/>
          </w:tcPr>
          <w:p w:rsidR="00C6532C" w:rsidRPr="000223C2" w:rsidRDefault="00FC289D" w:rsidP="00A914AF">
            <w:pPr>
              <w:pStyle w:val="ENoteTableText"/>
            </w:pPr>
            <w:r w:rsidRPr="000223C2">
              <w:t>s.</w:t>
            </w:r>
            <w:r w:rsidR="00C6532C" w:rsidRPr="000223C2">
              <w:t xml:space="preserve"> 13</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Salaries (Statutory Offices) Adjustment Act 1950</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51, 1950</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50"/>
                <w:attr w:name="Day" w:val="14"/>
                <w:attr w:name="Month" w:val="12"/>
              </w:smartTagPr>
              <w:r w:rsidRPr="000223C2">
                <w:t>14 Dec 1950</w:t>
              </w:r>
            </w:smartTag>
          </w:p>
        </w:tc>
        <w:tc>
          <w:tcPr>
            <w:tcW w:w="1845"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1</w:t>
            </w:r>
            <w:r w:rsidR="002D481D" w:rsidRPr="000223C2">
              <w:t> </w:t>
            </w:r>
            <w:r w:rsidRPr="000223C2">
              <w:t>July 1950</w:t>
            </w:r>
          </w:p>
        </w:tc>
        <w:tc>
          <w:tcPr>
            <w:tcW w:w="1417"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Statute Law Revision Act 1950</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80, 1950</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50"/>
                <w:attr w:name="Day" w:val="16"/>
                <w:attr w:name="Month" w:val="12"/>
              </w:smartTagPr>
              <w:r w:rsidRPr="000223C2">
                <w:t>16 Dec 1950</w:t>
              </w:r>
            </w:smartTag>
          </w:p>
        </w:tc>
        <w:tc>
          <w:tcPr>
            <w:tcW w:w="1845"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50"/>
                <w:attr w:name="Day" w:val="31"/>
                <w:attr w:name="Month" w:val="12"/>
              </w:smartTagPr>
              <w:r w:rsidRPr="000223C2">
                <w:t>31 Dec 1950</w:t>
              </w:r>
            </w:smartTag>
          </w:p>
        </w:tc>
        <w:tc>
          <w:tcPr>
            <w:tcW w:w="1417" w:type="dxa"/>
            <w:tcBorders>
              <w:top w:val="single" w:sz="4" w:space="0" w:color="auto"/>
              <w:bottom w:val="single" w:sz="4" w:space="0" w:color="auto"/>
            </w:tcBorders>
            <w:shd w:val="clear" w:color="auto" w:fill="auto"/>
          </w:tcPr>
          <w:p w:rsidR="00C6532C" w:rsidRPr="000223C2" w:rsidRDefault="00FC289D" w:rsidP="00A914AF">
            <w:pPr>
              <w:pStyle w:val="ENoteTableText"/>
            </w:pPr>
            <w:r w:rsidRPr="000223C2">
              <w:t>ss.</w:t>
            </w:r>
            <w:r w:rsidR="002D481D" w:rsidRPr="000223C2">
              <w:t> </w:t>
            </w:r>
            <w:r w:rsidR="00C6532C" w:rsidRPr="000223C2">
              <w:t>16 and 17</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Judges’ Remuneration Act 1955</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17, 1955</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9</w:t>
            </w:r>
            <w:r w:rsidR="002D481D" w:rsidRPr="000223C2">
              <w:t> </w:t>
            </w:r>
            <w:r w:rsidRPr="000223C2">
              <w:t>June 1955</w:t>
            </w:r>
          </w:p>
        </w:tc>
        <w:tc>
          <w:tcPr>
            <w:tcW w:w="1845"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55"/>
                <w:attr w:name="Day" w:val="1"/>
                <w:attr w:name="Month" w:val="1"/>
              </w:smartTagPr>
              <w:r w:rsidRPr="000223C2">
                <w:t>1 Jan 1955</w:t>
              </w:r>
            </w:smartTag>
          </w:p>
        </w:tc>
        <w:tc>
          <w:tcPr>
            <w:tcW w:w="1417"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Judiciary Act 1955</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35, 1955</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16</w:t>
            </w:r>
            <w:r w:rsidR="002D481D" w:rsidRPr="000223C2">
              <w:t> </w:t>
            </w:r>
            <w:r w:rsidRPr="000223C2">
              <w:t>June 1955</w:t>
            </w:r>
          </w:p>
        </w:tc>
        <w:tc>
          <w:tcPr>
            <w:tcW w:w="1845"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14</w:t>
            </w:r>
            <w:r w:rsidR="002D481D" w:rsidRPr="000223C2">
              <w:t> </w:t>
            </w:r>
            <w:r w:rsidRPr="000223C2">
              <w:t>July 1955</w:t>
            </w:r>
          </w:p>
        </w:tc>
        <w:tc>
          <w:tcPr>
            <w:tcW w:w="1417"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Judiciary Act 1959</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50, 1959</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22</w:t>
            </w:r>
            <w:r w:rsidR="002D481D" w:rsidRPr="000223C2">
              <w:t> </w:t>
            </w:r>
            <w:r w:rsidRPr="000223C2">
              <w:t>May 1959</w:t>
            </w:r>
          </w:p>
        </w:tc>
        <w:tc>
          <w:tcPr>
            <w:tcW w:w="1845"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22</w:t>
            </w:r>
            <w:r w:rsidR="002D481D" w:rsidRPr="000223C2">
              <w:t> </w:t>
            </w:r>
            <w:r w:rsidRPr="000223C2">
              <w:t>May 1959</w:t>
            </w:r>
          </w:p>
        </w:tc>
        <w:tc>
          <w:tcPr>
            <w:tcW w:w="1417"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Judiciary Act 1960</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32, 1960</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26</w:t>
            </w:r>
            <w:r w:rsidR="002D481D" w:rsidRPr="000223C2">
              <w:t> </w:t>
            </w:r>
            <w:r w:rsidRPr="000223C2">
              <w:t>May 1960</w:t>
            </w:r>
          </w:p>
        </w:tc>
        <w:tc>
          <w:tcPr>
            <w:tcW w:w="1845"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26</w:t>
            </w:r>
            <w:r w:rsidR="002D481D" w:rsidRPr="000223C2">
              <w:t> </w:t>
            </w:r>
            <w:r w:rsidRPr="000223C2">
              <w:t>May 1960</w:t>
            </w:r>
          </w:p>
        </w:tc>
        <w:tc>
          <w:tcPr>
            <w:tcW w:w="1417"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Judiciary Act (No.</w:t>
            </w:r>
            <w:r w:rsidR="002D481D" w:rsidRPr="000223C2">
              <w:t> </w:t>
            </w:r>
            <w:r w:rsidRPr="000223C2">
              <w:t>2) 1960</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109, 1960</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60"/>
                <w:attr w:name="Day" w:val="16"/>
                <w:attr w:name="Month" w:val="12"/>
              </w:smartTagPr>
              <w:r w:rsidRPr="000223C2">
                <w:t>16 Dec 1960</w:t>
              </w:r>
            </w:smartTag>
          </w:p>
        </w:tc>
        <w:tc>
          <w:tcPr>
            <w:tcW w:w="1845"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60"/>
                <w:attr w:name="Day" w:val="1"/>
                <w:attr w:name="Month" w:val="10"/>
              </w:smartTagPr>
              <w:r w:rsidRPr="000223C2">
                <w:t>1 Oct 1960</w:t>
              </w:r>
            </w:smartTag>
          </w:p>
        </w:tc>
        <w:tc>
          <w:tcPr>
            <w:tcW w:w="1417"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Judiciary Act 1965</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91, 1965</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65"/>
                <w:attr w:name="Day" w:val="4"/>
                <w:attr w:name="Month" w:val="12"/>
              </w:smartTagPr>
              <w:r w:rsidRPr="000223C2">
                <w:t>4 Dec 1965</w:t>
              </w:r>
            </w:smartTag>
          </w:p>
        </w:tc>
        <w:tc>
          <w:tcPr>
            <w:tcW w:w="1845"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1</w:t>
            </w:r>
            <w:r w:rsidR="002D481D" w:rsidRPr="000223C2">
              <w:t> </w:t>
            </w:r>
            <w:r w:rsidRPr="000223C2">
              <w:t>July 1965</w:t>
            </w:r>
          </w:p>
        </w:tc>
        <w:tc>
          <w:tcPr>
            <w:tcW w:w="1417"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Judiciary Act 1966</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55, 1966</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66"/>
                <w:attr w:name="Day" w:val="27"/>
                <w:attr w:name="Month" w:val="10"/>
              </w:smartTagPr>
              <w:r w:rsidRPr="000223C2">
                <w:t>27 Oct 1966</w:t>
              </w:r>
            </w:smartTag>
          </w:p>
        </w:tc>
        <w:tc>
          <w:tcPr>
            <w:tcW w:w="1845"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66"/>
                <w:attr w:name="Day" w:val="24"/>
                <w:attr w:name="Month" w:val="11"/>
              </w:smartTagPr>
              <w:r w:rsidRPr="000223C2">
                <w:t>24 Nov 1966</w:t>
              </w:r>
            </w:smartTag>
          </w:p>
        </w:tc>
        <w:tc>
          <w:tcPr>
            <w:tcW w:w="1417" w:type="dxa"/>
            <w:tcBorders>
              <w:top w:val="single" w:sz="4" w:space="0" w:color="auto"/>
              <w:bottom w:val="single" w:sz="4" w:space="0" w:color="auto"/>
            </w:tcBorders>
            <w:shd w:val="clear" w:color="auto" w:fill="auto"/>
          </w:tcPr>
          <w:p w:rsidR="00C6532C" w:rsidRPr="000223C2" w:rsidRDefault="00FC289D" w:rsidP="00A914AF">
            <w:pPr>
              <w:pStyle w:val="ENoteTableText"/>
            </w:pPr>
            <w:r w:rsidRPr="000223C2">
              <w:t>s.</w:t>
            </w:r>
            <w:r w:rsidR="00C6532C" w:rsidRPr="000223C2">
              <w:t xml:space="preserve"> 5(2)</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Statute Law Revision (Decimal Currency) Act 1966</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93, 1966</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66"/>
                <w:attr w:name="Day" w:val="29"/>
                <w:attr w:name="Month" w:val="10"/>
              </w:smartTagPr>
              <w:r w:rsidRPr="000223C2">
                <w:t>29 Oct 1966</w:t>
              </w:r>
            </w:smartTag>
          </w:p>
        </w:tc>
        <w:tc>
          <w:tcPr>
            <w:tcW w:w="1845"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66"/>
                <w:attr w:name="Day" w:val="1"/>
                <w:attr w:name="Month" w:val="12"/>
              </w:smartTagPr>
              <w:r w:rsidRPr="000223C2">
                <w:t>1 Dec 1966</w:t>
              </w:r>
            </w:smartTag>
          </w:p>
        </w:tc>
        <w:tc>
          <w:tcPr>
            <w:tcW w:w="1417"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Judiciary Act 1968</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134, 1968</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68"/>
                <w:attr w:name="Day" w:val="9"/>
                <w:attr w:name="Month" w:val="12"/>
              </w:smartTagPr>
              <w:r w:rsidRPr="000223C2">
                <w:t>9 Dec 1968</w:t>
              </w:r>
            </w:smartTag>
          </w:p>
        </w:tc>
        <w:tc>
          <w:tcPr>
            <w:tcW w:w="1845"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69"/>
                <w:attr w:name="Day" w:val="6"/>
                <w:attr w:name="Month" w:val="1"/>
              </w:smartTagPr>
              <w:r w:rsidRPr="000223C2">
                <w:t>6 Jan 1969</w:t>
              </w:r>
            </w:smartTag>
          </w:p>
        </w:tc>
        <w:tc>
          <w:tcPr>
            <w:tcW w:w="1417" w:type="dxa"/>
            <w:tcBorders>
              <w:top w:val="single" w:sz="4" w:space="0" w:color="auto"/>
              <w:bottom w:val="single" w:sz="4" w:space="0" w:color="auto"/>
            </w:tcBorders>
            <w:shd w:val="clear" w:color="auto" w:fill="auto"/>
          </w:tcPr>
          <w:p w:rsidR="00C6532C" w:rsidRPr="000223C2" w:rsidRDefault="00FC289D" w:rsidP="00A914AF">
            <w:pPr>
              <w:pStyle w:val="ENoteTableText"/>
            </w:pPr>
            <w:r w:rsidRPr="000223C2">
              <w:t>s.</w:t>
            </w:r>
            <w:r w:rsidR="00C6532C" w:rsidRPr="000223C2">
              <w:t xml:space="preserve"> 5</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Judiciary Act 1969</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39, 1969</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14</w:t>
            </w:r>
            <w:r w:rsidR="002D481D" w:rsidRPr="000223C2">
              <w:t> </w:t>
            </w:r>
            <w:r w:rsidRPr="000223C2">
              <w:t>June 1969</w:t>
            </w:r>
          </w:p>
        </w:tc>
        <w:tc>
          <w:tcPr>
            <w:tcW w:w="1845"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14</w:t>
            </w:r>
            <w:r w:rsidR="002D481D" w:rsidRPr="000223C2">
              <w:t> </w:t>
            </w:r>
            <w:r w:rsidRPr="000223C2">
              <w:t>June 1969</w:t>
            </w:r>
          </w:p>
        </w:tc>
        <w:tc>
          <w:tcPr>
            <w:tcW w:w="1417"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Statute Law Revision Act 1973</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216, 1973</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73"/>
                <w:attr w:name="Day" w:val="19"/>
                <w:attr w:name="Month" w:val="12"/>
              </w:smartTagPr>
              <w:r w:rsidRPr="000223C2">
                <w:t>19 Dec 1973</w:t>
              </w:r>
            </w:smartTag>
          </w:p>
        </w:tc>
        <w:tc>
          <w:tcPr>
            <w:tcW w:w="1845"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73"/>
                <w:attr w:name="Day" w:val="31"/>
                <w:attr w:name="Month" w:val="12"/>
              </w:smartTagPr>
              <w:r w:rsidRPr="000223C2">
                <w:t>31 Dec 1973</w:t>
              </w:r>
            </w:smartTag>
          </w:p>
        </w:tc>
        <w:tc>
          <w:tcPr>
            <w:tcW w:w="1417" w:type="dxa"/>
            <w:tcBorders>
              <w:top w:val="single" w:sz="4" w:space="0" w:color="auto"/>
              <w:bottom w:val="single" w:sz="4" w:space="0" w:color="auto"/>
            </w:tcBorders>
            <w:shd w:val="clear" w:color="auto" w:fill="auto"/>
          </w:tcPr>
          <w:p w:rsidR="00C6532C" w:rsidRPr="000223C2" w:rsidRDefault="00FC289D" w:rsidP="00A914AF">
            <w:pPr>
              <w:pStyle w:val="ENoteTableText"/>
            </w:pPr>
            <w:r w:rsidRPr="000223C2">
              <w:t>ss.</w:t>
            </w:r>
            <w:r w:rsidR="002D481D" w:rsidRPr="000223C2">
              <w:t> </w:t>
            </w:r>
            <w:r w:rsidR="00C6532C" w:rsidRPr="000223C2">
              <w:t>9(1) and 10</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Judiciary Amendment Act 1976</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164, 1976</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76"/>
                <w:attr w:name="Day" w:val="9"/>
                <w:attr w:name="Month" w:val="12"/>
              </w:smartTagPr>
              <w:r w:rsidRPr="000223C2">
                <w:t>9 Dec 1976</w:t>
              </w:r>
            </w:smartTag>
          </w:p>
        </w:tc>
        <w:tc>
          <w:tcPr>
            <w:tcW w:w="1845" w:type="dxa"/>
            <w:tcBorders>
              <w:top w:val="single" w:sz="4" w:space="0" w:color="auto"/>
              <w:bottom w:val="single" w:sz="4" w:space="0" w:color="auto"/>
            </w:tcBorders>
            <w:shd w:val="clear" w:color="auto" w:fill="auto"/>
          </w:tcPr>
          <w:p w:rsidR="00C6532C" w:rsidRPr="000223C2" w:rsidRDefault="00FC289D" w:rsidP="00CF00ED">
            <w:pPr>
              <w:pStyle w:val="ENoteTableText"/>
            </w:pPr>
            <w:r w:rsidRPr="000223C2">
              <w:t>ss.</w:t>
            </w:r>
            <w:r w:rsidR="002D481D" w:rsidRPr="000223C2">
              <w:t> </w:t>
            </w:r>
            <w:r w:rsidR="00C6532C" w:rsidRPr="000223C2">
              <w:t>3–9, 11–17 and 18 (to the extent it amends s. 39A(1)(b) of Principal Act):</w:t>
            </w:r>
            <w:r w:rsidR="00CF00ED" w:rsidRPr="000223C2">
              <w:t xml:space="preserve"> </w:t>
            </w:r>
            <w:smartTag w:uri="urn:schemas-microsoft-com:office:smarttags" w:element="date">
              <w:smartTagPr>
                <w:attr w:name="Year" w:val="1977"/>
                <w:attr w:name="Day" w:val="1"/>
                <w:attr w:name="Month" w:val="2"/>
              </w:smartTagPr>
              <w:r w:rsidR="00C6532C" w:rsidRPr="000223C2">
                <w:t>1 Feb 1977</w:t>
              </w:r>
            </w:smartTag>
            <w:r w:rsidR="00C6532C" w:rsidRPr="000223C2">
              <w:t xml:space="preserve"> (</w:t>
            </w:r>
            <w:r w:rsidR="00C6532C" w:rsidRPr="000223C2">
              <w:rPr>
                <w:i/>
              </w:rPr>
              <w:t xml:space="preserve">see Gazette </w:t>
            </w:r>
            <w:r w:rsidR="00C6532C" w:rsidRPr="000223C2">
              <w:t>1977,</w:t>
            </w:r>
            <w:r w:rsidR="00CF00ED" w:rsidRPr="000223C2">
              <w:t xml:space="preserve"> </w:t>
            </w:r>
            <w:r w:rsidR="00C6532C" w:rsidRPr="000223C2">
              <w:t>No. S3, p. 2)</w:t>
            </w:r>
            <w:r w:rsidR="00C6532C" w:rsidRPr="000223C2">
              <w:br/>
              <w:t>Remainder: Royal Assent</w:t>
            </w:r>
          </w:p>
        </w:tc>
        <w:tc>
          <w:tcPr>
            <w:tcW w:w="1417" w:type="dxa"/>
            <w:tcBorders>
              <w:top w:val="single" w:sz="4" w:space="0" w:color="auto"/>
              <w:bottom w:val="single" w:sz="4" w:space="0" w:color="auto"/>
            </w:tcBorders>
            <w:shd w:val="clear" w:color="auto" w:fill="auto"/>
          </w:tcPr>
          <w:p w:rsidR="00C6532C" w:rsidRPr="000223C2" w:rsidRDefault="00FC289D" w:rsidP="00A914AF">
            <w:pPr>
              <w:pStyle w:val="ENoteTableText"/>
            </w:pPr>
            <w:r w:rsidRPr="000223C2">
              <w:t>ss.</w:t>
            </w:r>
            <w:r w:rsidR="002D481D" w:rsidRPr="000223C2">
              <w:t> </w:t>
            </w:r>
            <w:r w:rsidR="00C6532C" w:rsidRPr="000223C2">
              <w:t>6(2), 8(2), 9(2) and (3)</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Administrative Changes (Consequential Provisions) Act 1978</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36, 1978</w:t>
            </w:r>
          </w:p>
        </w:tc>
        <w:tc>
          <w:tcPr>
            <w:tcW w:w="994" w:type="dxa"/>
            <w:tcBorders>
              <w:top w:val="single" w:sz="4" w:space="0" w:color="auto"/>
              <w:bottom w:val="single" w:sz="4" w:space="0" w:color="auto"/>
            </w:tcBorders>
            <w:shd w:val="clear" w:color="auto" w:fill="auto"/>
          </w:tcPr>
          <w:p w:rsidR="00C6532C" w:rsidRPr="000223C2" w:rsidRDefault="009D5C85" w:rsidP="00A914AF">
            <w:pPr>
              <w:pStyle w:val="ENoteTableText"/>
            </w:pPr>
            <w:r>
              <w:t>12 June</w:t>
            </w:r>
            <w:r w:rsidR="00C6532C" w:rsidRPr="000223C2">
              <w:t xml:space="preserve"> 1978</w:t>
            </w:r>
          </w:p>
        </w:tc>
        <w:tc>
          <w:tcPr>
            <w:tcW w:w="1845" w:type="dxa"/>
            <w:tcBorders>
              <w:top w:val="single" w:sz="4" w:space="0" w:color="auto"/>
              <w:bottom w:val="single" w:sz="4" w:space="0" w:color="auto"/>
            </w:tcBorders>
            <w:shd w:val="clear" w:color="auto" w:fill="auto"/>
          </w:tcPr>
          <w:p w:rsidR="00C6532C" w:rsidRPr="000223C2" w:rsidRDefault="009D5C85" w:rsidP="00A914AF">
            <w:pPr>
              <w:pStyle w:val="ENoteTableText"/>
            </w:pPr>
            <w:r>
              <w:t>12 June</w:t>
            </w:r>
            <w:r w:rsidR="00C6532C" w:rsidRPr="000223C2">
              <w:t xml:space="preserve"> 1978</w:t>
            </w:r>
          </w:p>
        </w:tc>
        <w:tc>
          <w:tcPr>
            <w:tcW w:w="1417" w:type="dxa"/>
            <w:tcBorders>
              <w:top w:val="single" w:sz="4" w:space="0" w:color="auto"/>
              <w:bottom w:val="single" w:sz="4" w:space="0" w:color="auto"/>
            </w:tcBorders>
            <w:shd w:val="clear" w:color="auto" w:fill="auto"/>
          </w:tcPr>
          <w:p w:rsidR="00C6532C" w:rsidRPr="000223C2" w:rsidRDefault="00FC289D" w:rsidP="00A914AF">
            <w:pPr>
              <w:pStyle w:val="ENoteTableText"/>
            </w:pPr>
            <w:r w:rsidRPr="000223C2">
              <w:t>s.</w:t>
            </w:r>
            <w:r w:rsidR="00C6532C" w:rsidRPr="000223C2">
              <w:t xml:space="preserve"> 8(2)</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Jurisdiction of Courts (Miscellaneous Amendments) Act 1979</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19, 1979</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79"/>
                <w:attr w:name="Day" w:val="28"/>
                <w:attr w:name="Month" w:val="3"/>
              </w:smartTagPr>
              <w:r w:rsidRPr="000223C2">
                <w:t>28 Mar 1979</w:t>
              </w:r>
            </w:smartTag>
          </w:p>
        </w:tc>
        <w:tc>
          <w:tcPr>
            <w:tcW w:w="1845"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Parts II–XVII (ss.</w:t>
            </w:r>
            <w:r w:rsidR="002D481D" w:rsidRPr="000223C2">
              <w:t> </w:t>
            </w:r>
            <w:r w:rsidRPr="000223C2">
              <w:t>3–123): 15</w:t>
            </w:r>
            <w:r w:rsidR="002D481D" w:rsidRPr="000223C2">
              <w:t> </w:t>
            </w:r>
            <w:r w:rsidRPr="000223C2">
              <w:t>May 1979 (</w:t>
            </w:r>
            <w:r w:rsidRPr="000223C2">
              <w:rPr>
                <w:i/>
              </w:rPr>
              <w:t xml:space="preserve">see Gazette </w:t>
            </w:r>
            <w:r w:rsidRPr="000223C2">
              <w:t>1979, No. S86)</w:t>
            </w:r>
            <w:r w:rsidRPr="000223C2">
              <w:br/>
              <w:t>Remainder: Royal Assent</w:t>
            </w:r>
          </w:p>
        </w:tc>
        <w:tc>
          <w:tcPr>
            <w:tcW w:w="1417" w:type="dxa"/>
            <w:tcBorders>
              <w:top w:val="single" w:sz="4" w:space="0" w:color="auto"/>
              <w:bottom w:val="single" w:sz="4" w:space="0" w:color="auto"/>
            </w:tcBorders>
            <w:shd w:val="clear" w:color="auto" w:fill="auto"/>
          </w:tcPr>
          <w:p w:rsidR="00C6532C" w:rsidRPr="000223C2" w:rsidRDefault="00FC289D" w:rsidP="00A914AF">
            <w:pPr>
              <w:pStyle w:val="ENoteTableText"/>
            </w:pPr>
            <w:r w:rsidRPr="000223C2">
              <w:t>s.</w:t>
            </w:r>
            <w:r w:rsidR="00C6532C" w:rsidRPr="000223C2">
              <w:t xml:space="preserve"> 124</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Judiciary Amendment Act 1979</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86, 1979</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79"/>
                <w:attr w:name="Day" w:val="31"/>
                <w:attr w:name="Month" w:val="8"/>
              </w:smartTagPr>
              <w:r w:rsidRPr="000223C2">
                <w:t>31 Aug 1979</w:t>
              </w:r>
            </w:smartTag>
          </w:p>
        </w:tc>
        <w:tc>
          <w:tcPr>
            <w:tcW w:w="1845" w:type="dxa"/>
            <w:tcBorders>
              <w:top w:val="single" w:sz="4" w:space="0" w:color="auto"/>
              <w:bottom w:val="single" w:sz="4" w:space="0" w:color="auto"/>
            </w:tcBorders>
            <w:shd w:val="clear" w:color="auto" w:fill="auto"/>
          </w:tcPr>
          <w:p w:rsidR="00C6532C" w:rsidRPr="000223C2" w:rsidRDefault="00C6532C" w:rsidP="00874207">
            <w:pPr>
              <w:pStyle w:val="ENoteTableText"/>
            </w:pPr>
            <w:smartTag w:uri="urn:schemas-microsoft-com:office:smarttags" w:element="date">
              <w:smartTagPr>
                <w:attr w:name="Year" w:val="1979"/>
                <w:attr w:name="Day" w:val="1"/>
                <w:attr w:name="Month" w:val="10"/>
              </w:smartTagPr>
              <w:r w:rsidRPr="000223C2">
                <w:t>1 Oct 1979</w:t>
              </w:r>
            </w:smartTag>
            <w:r w:rsidRPr="000223C2">
              <w:t xml:space="preserve"> (</w:t>
            </w:r>
            <w:r w:rsidRPr="000223C2">
              <w:rPr>
                <w:i/>
              </w:rPr>
              <w:t xml:space="preserve">see Gazette </w:t>
            </w:r>
            <w:r w:rsidRPr="000223C2">
              <w:t>1979, No. S187)</w:t>
            </w:r>
          </w:p>
        </w:tc>
        <w:tc>
          <w:tcPr>
            <w:tcW w:w="1417"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w:t>
            </w:r>
          </w:p>
        </w:tc>
      </w:tr>
      <w:tr w:rsidR="00C6532C" w:rsidRPr="000223C2" w:rsidTr="002E6959">
        <w:trPr>
          <w:cantSplit/>
        </w:trPr>
        <w:tc>
          <w:tcPr>
            <w:tcW w:w="1841" w:type="dxa"/>
            <w:tcBorders>
              <w:top w:val="single" w:sz="4" w:space="0" w:color="auto"/>
              <w:bottom w:val="nil"/>
            </w:tcBorders>
            <w:shd w:val="clear" w:color="auto" w:fill="auto"/>
          </w:tcPr>
          <w:p w:rsidR="00C6532C" w:rsidRPr="000223C2" w:rsidRDefault="00C6532C" w:rsidP="00542C6B">
            <w:pPr>
              <w:pStyle w:val="ENoteTableText"/>
              <w:keepNext/>
            </w:pPr>
            <w:r w:rsidRPr="000223C2">
              <w:t>Judiciary Amendment Act (No.</w:t>
            </w:r>
            <w:r w:rsidR="002D481D" w:rsidRPr="000223C2">
              <w:t> </w:t>
            </w:r>
            <w:r w:rsidRPr="000223C2">
              <w:t>2) 1979</w:t>
            </w:r>
          </w:p>
        </w:tc>
        <w:tc>
          <w:tcPr>
            <w:tcW w:w="993" w:type="dxa"/>
            <w:tcBorders>
              <w:top w:val="single" w:sz="4" w:space="0" w:color="auto"/>
              <w:bottom w:val="nil"/>
            </w:tcBorders>
            <w:shd w:val="clear" w:color="auto" w:fill="auto"/>
          </w:tcPr>
          <w:p w:rsidR="00C6532C" w:rsidRPr="000223C2" w:rsidRDefault="00C6532C" w:rsidP="00A914AF">
            <w:pPr>
              <w:pStyle w:val="ENoteTableText"/>
            </w:pPr>
            <w:r w:rsidRPr="000223C2">
              <w:t>138, 1979</w:t>
            </w:r>
          </w:p>
        </w:tc>
        <w:tc>
          <w:tcPr>
            <w:tcW w:w="994" w:type="dxa"/>
            <w:tcBorders>
              <w:top w:val="single" w:sz="4" w:space="0" w:color="auto"/>
              <w:bottom w:val="nil"/>
            </w:tcBorders>
            <w:shd w:val="clear" w:color="auto" w:fill="auto"/>
          </w:tcPr>
          <w:p w:rsidR="00C6532C" w:rsidRPr="000223C2" w:rsidRDefault="00C6532C" w:rsidP="00A914AF">
            <w:pPr>
              <w:pStyle w:val="ENoteTableText"/>
            </w:pPr>
            <w:smartTag w:uri="urn:schemas-microsoft-com:office:smarttags" w:element="date">
              <w:smartTagPr>
                <w:attr w:name="Year" w:val="1979"/>
                <w:attr w:name="Day" w:val="23"/>
                <w:attr w:name="Month" w:val="11"/>
              </w:smartTagPr>
              <w:r w:rsidRPr="000223C2">
                <w:t>23 Nov 1979</w:t>
              </w:r>
            </w:smartTag>
          </w:p>
        </w:tc>
        <w:tc>
          <w:tcPr>
            <w:tcW w:w="1845" w:type="dxa"/>
            <w:tcBorders>
              <w:top w:val="single" w:sz="4" w:space="0" w:color="auto"/>
              <w:bottom w:val="nil"/>
            </w:tcBorders>
            <w:shd w:val="clear" w:color="auto" w:fill="auto"/>
          </w:tcPr>
          <w:p w:rsidR="00C6532C" w:rsidRPr="000223C2" w:rsidRDefault="00C6532C" w:rsidP="00A914AF">
            <w:pPr>
              <w:pStyle w:val="ENoteTableText"/>
            </w:pPr>
            <w:smartTag w:uri="urn:schemas-microsoft-com:office:smarttags" w:element="date">
              <w:smartTagPr>
                <w:attr w:name="Year" w:val="1980"/>
                <w:attr w:name="Day" w:val="21"/>
                <w:attr w:name="Month" w:val="4"/>
              </w:smartTagPr>
              <w:r w:rsidRPr="000223C2">
                <w:t>21 Apr 1980</w:t>
              </w:r>
            </w:smartTag>
            <w:r w:rsidRPr="000223C2">
              <w:t xml:space="preserve"> (</w:t>
            </w:r>
            <w:r w:rsidRPr="000223C2">
              <w:rPr>
                <w:i/>
              </w:rPr>
              <w:t xml:space="preserve">see </w:t>
            </w:r>
            <w:r w:rsidRPr="000223C2">
              <w:t xml:space="preserve">s. 2 and </w:t>
            </w:r>
            <w:r w:rsidRPr="000223C2">
              <w:rPr>
                <w:i/>
              </w:rPr>
              <w:t xml:space="preserve">Gazette </w:t>
            </w:r>
            <w:r w:rsidRPr="000223C2">
              <w:t>1980, No. S82)</w:t>
            </w:r>
          </w:p>
        </w:tc>
        <w:tc>
          <w:tcPr>
            <w:tcW w:w="1417" w:type="dxa"/>
            <w:tcBorders>
              <w:top w:val="single" w:sz="4" w:space="0" w:color="auto"/>
              <w:bottom w:val="nil"/>
            </w:tcBorders>
            <w:shd w:val="clear" w:color="auto" w:fill="auto"/>
          </w:tcPr>
          <w:p w:rsidR="00C6532C" w:rsidRPr="000223C2" w:rsidRDefault="00FC289D" w:rsidP="00A914AF">
            <w:pPr>
              <w:pStyle w:val="ENoteTableText"/>
            </w:pPr>
            <w:r w:rsidRPr="000223C2">
              <w:t>s.</w:t>
            </w:r>
            <w:r w:rsidR="00C6532C" w:rsidRPr="000223C2">
              <w:t xml:space="preserve"> 18 (am. by 61, 1981, s. 115)</w:t>
            </w:r>
          </w:p>
        </w:tc>
      </w:tr>
      <w:tr w:rsidR="00C6532C" w:rsidRPr="000223C2" w:rsidTr="002E6959">
        <w:trPr>
          <w:cantSplit/>
        </w:trPr>
        <w:tc>
          <w:tcPr>
            <w:tcW w:w="1841" w:type="dxa"/>
            <w:tcBorders>
              <w:top w:val="nil"/>
              <w:bottom w:val="nil"/>
            </w:tcBorders>
            <w:shd w:val="clear" w:color="auto" w:fill="auto"/>
          </w:tcPr>
          <w:p w:rsidR="00C6532C" w:rsidRPr="000223C2" w:rsidRDefault="00C6532C" w:rsidP="00627504">
            <w:pPr>
              <w:pStyle w:val="ENoteTTIndentHeading"/>
            </w:pPr>
            <w:r w:rsidRPr="000223C2">
              <w:t>as amended by</w:t>
            </w:r>
          </w:p>
        </w:tc>
        <w:tc>
          <w:tcPr>
            <w:tcW w:w="993" w:type="dxa"/>
            <w:tcBorders>
              <w:top w:val="nil"/>
              <w:bottom w:val="nil"/>
            </w:tcBorders>
            <w:shd w:val="clear" w:color="auto" w:fill="auto"/>
          </w:tcPr>
          <w:p w:rsidR="00C6532C" w:rsidRPr="000223C2" w:rsidRDefault="00C6532C" w:rsidP="00A914AF">
            <w:pPr>
              <w:pStyle w:val="ENoteTableText"/>
            </w:pPr>
          </w:p>
        </w:tc>
        <w:tc>
          <w:tcPr>
            <w:tcW w:w="994" w:type="dxa"/>
            <w:tcBorders>
              <w:top w:val="nil"/>
              <w:bottom w:val="nil"/>
            </w:tcBorders>
            <w:shd w:val="clear" w:color="auto" w:fill="auto"/>
          </w:tcPr>
          <w:p w:rsidR="00C6532C" w:rsidRPr="000223C2" w:rsidRDefault="00C6532C" w:rsidP="00A914AF">
            <w:pPr>
              <w:pStyle w:val="ENoteTableText"/>
            </w:pPr>
          </w:p>
        </w:tc>
        <w:tc>
          <w:tcPr>
            <w:tcW w:w="1845" w:type="dxa"/>
            <w:tcBorders>
              <w:top w:val="nil"/>
              <w:bottom w:val="nil"/>
            </w:tcBorders>
            <w:shd w:val="clear" w:color="auto" w:fill="auto"/>
          </w:tcPr>
          <w:p w:rsidR="00C6532C" w:rsidRPr="000223C2" w:rsidRDefault="00C6532C" w:rsidP="00A914AF">
            <w:pPr>
              <w:pStyle w:val="ENoteTableText"/>
            </w:pPr>
          </w:p>
        </w:tc>
        <w:tc>
          <w:tcPr>
            <w:tcW w:w="1417" w:type="dxa"/>
            <w:tcBorders>
              <w:top w:val="nil"/>
              <w:bottom w:val="nil"/>
            </w:tcBorders>
            <w:shd w:val="clear" w:color="auto" w:fill="auto"/>
          </w:tcPr>
          <w:p w:rsidR="00C6532C" w:rsidRPr="000223C2" w:rsidRDefault="00C6532C" w:rsidP="00A914AF">
            <w:pPr>
              <w:pStyle w:val="ENoteTableText"/>
            </w:pPr>
          </w:p>
        </w:tc>
      </w:tr>
      <w:tr w:rsidR="00C6532C" w:rsidRPr="000223C2" w:rsidTr="002E6959">
        <w:trPr>
          <w:cantSplit/>
        </w:trPr>
        <w:tc>
          <w:tcPr>
            <w:tcW w:w="1841" w:type="dxa"/>
            <w:tcBorders>
              <w:top w:val="nil"/>
              <w:bottom w:val="single" w:sz="4" w:space="0" w:color="auto"/>
            </w:tcBorders>
            <w:shd w:val="clear" w:color="auto" w:fill="auto"/>
          </w:tcPr>
          <w:p w:rsidR="00C6532C" w:rsidRPr="000223C2" w:rsidRDefault="00C6532C" w:rsidP="00542C6B">
            <w:pPr>
              <w:pStyle w:val="ENoteTTi"/>
              <w:keepNext w:val="0"/>
            </w:pPr>
            <w:r w:rsidRPr="000223C2">
              <w:t>Statute Law Revision Act 1981</w:t>
            </w:r>
          </w:p>
        </w:tc>
        <w:tc>
          <w:tcPr>
            <w:tcW w:w="993" w:type="dxa"/>
            <w:tcBorders>
              <w:top w:val="nil"/>
              <w:bottom w:val="single" w:sz="4" w:space="0" w:color="auto"/>
            </w:tcBorders>
            <w:shd w:val="clear" w:color="auto" w:fill="auto"/>
          </w:tcPr>
          <w:p w:rsidR="00C6532C" w:rsidRPr="000223C2" w:rsidRDefault="00C6532C" w:rsidP="00A914AF">
            <w:pPr>
              <w:pStyle w:val="ENoteTableText"/>
            </w:pPr>
            <w:r w:rsidRPr="000223C2">
              <w:t>61, 1981</w:t>
            </w:r>
          </w:p>
        </w:tc>
        <w:tc>
          <w:tcPr>
            <w:tcW w:w="994" w:type="dxa"/>
            <w:tcBorders>
              <w:top w:val="nil"/>
              <w:bottom w:val="single" w:sz="4" w:space="0" w:color="auto"/>
            </w:tcBorders>
            <w:shd w:val="clear" w:color="auto" w:fill="auto"/>
          </w:tcPr>
          <w:p w:rsidR="00C6532C" w:rsidRPr="000223C2" w:rsidRDefault="009D5C85" w:rsidP="00A914AF">
            <w:pPr>
              <w:pStyle w:val="ENoteTableText"/>
            </w:pPr>
            <w:r>
              <w:t>12 June</w:t>
            </w:r>
            <w:r w:rsidR="00C6532C" w:rsidRPr="000223C2">
              <w:t xml:space="preserve"> 1981</w:t>
            </w:r>
          </w:p>
        </w:tc>
        <w:tc>
          <w:tcPr>
            <w:tcW w:w="1845" w:type="dxa"/>
            <w:tcBorders>
              <w:top w:val="nil"/>
              <w:bottom w:val="single" w:sz="4" w:space="0" w:color="auto"/>
            </w:tcBorders>
            <w:shd w:val="clear" w:color="auto" w:fill="auto"/>
          </w:tcPr>
          <w:p w:rsidR="00C6532C" w:rsidRPr="000223C2" w:rsidRDefault="00FC289D" w:rsidP="00A914AF">
            <w:pPr>
              <w:pStyle w:val="ENoteTableText"/>
            </w:pPr>
            <w:r w:rsidRPr="000223C2">
              <w:t>s.</w:t>
            </w:r>
            <w:r w:rsidR="00C6532C" w:rsidRPr="000223C2">
              <w:t xml:space="preserve"> 115: Royal Assent </w:t>
            </w:r>
            <w:r w:rsidR="00C6532C" w:rsidRPr="000223C2">
              <w:rPr>
                <w:i/>
              </w:rPr>
              <w:t>(a)</w:t>
            </w:r>
          </w:p>
        </w:tc>
        <w:tc>
          <w:tcPr>
            <w:tcW w:w="1417" w:type="dxa"/>
            <w:tcBorders>
              <w:top w:val="nil"/>
              <w:bottom w:val="single" w:sz="4" w:space="0" w:color="auto"/>
            </w:tcBorders>
            <w:shd w:val="clear" w:color="auto" w:fill="auto"/>
          </w:tcPr>
          <w:p w:rsidR="00C6532C" w:rsidRPr="000223C2" w:rsidRDefault="00C6532C" w:rsidP="00A914AF">
            <w:pPr>
              <w:pStyle w:val="ENoteTableText"/>
            </w:pPr>
            <w:r w:rsidRPr="000223C2">
              <w:t>—</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Statute Law (Miscellaneous Amendments) Act (No.</w:t>
            </w:r>
            <w:r w:rsidR="002D481D" w:rsidRPr="000223C2">
              <w:t> </w:t>
            </w:r>
            <w:r w:rsidRPr="000223C2">
              <w:t>1) 1982</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26, 1982</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7</w:t>
            </w:r>
            <w:r w:rsidR="002D481D" w:rsidRPr="000223C2">
              <w:t> </w:t>
            </w:r>
            <w:r w:rsidRPr="000223C2">
              <w:t>May 1982</w:t>
            </w:r>
          </w:p>
        </w:tc>
        <w:tc>
          <w:tcPr>
            <w:tcW w:w="1845"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Part XXVI (ss.</w:t>
            </w:r>
            <w:r w:rsidR="002D481D" w:rsidRPr="000223C2">
              <w:t> </w:t>
            </w:r>
            <w:r w:rsidRPr="000223C2">
              <w:t>160, 161): 4</w:t>
            </w:r>
            <w:r w:rsidR="002D481D" w:rsidRPr="000223C2">
              <w:t> </w:t>
            </w:r>
            <w:r w:rsidRPr="000223C2">
              <w:t xml:space="preserve">June 1982 </w:t>
            </w:r>
            <w:r w:rsidRPr="000223C2">
              <w:rPr>
                <w:i/>
              </w:rPr>
              <w:t>(b)</w:t>
            </w:r>
          </w:p>
        </w:tc>
        <w:tc>
          <w:tcPr>
            <w:tcW w:w="1417"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Statute Law (Miscellaneous Provisions) Act (No.</w:t>
            </w:r>
            <w:r w:rsidR="002D481D" w:rsidRPr="000223C2">
              <w:t> </w:t>
            </w:r>
            <w:r w:rsidRPr="000223C2">
              <w:t>1) 1983</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39, 1983</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20</w:t>
            </w:r>
            <w:r w:rsidR="002D481D" w:rsidRPr="000223C2">
              <w:t> </w:t>
            </w:r>
            <w:r w:rsidRPr="000223C2">
              <w:t>June 1983</w:t>
            </w:r>
          </w:p>
        </w:tc>
        <w:tc>
          <w:tcPr>
            <w:tcW w:w="1845" w:type="dxa"/>
            <w:tcBorders>
              <w:top w:val="single" w:sz="4" w:space="0" w:color="auto"/>
              <w:bottom w:val="single" w:sz="4" w:space="0" w:color="auto"/>
            </w:tcBorders>
            <w:shd w:val="clear" w:color="auto" w:fill="auto"/>
          </w:tcPr>
          <w:p w:rsidR="00C6532C" w:rsidRPr="000223C2" w:rsidRDefault="00FC289D" w:rsidP="00A914AF">
            <w:pPr>
              <w:pStyle w:val="ENoteTableText"/>
            </w:pPr>
            <w:r w:rsidRPr="000223C2">
              <w:t>s.</w:t>
            </w:r>
            <w:r w:rsidR="00C6532C" w:rsidRPr="000223C2">
              <w:t xml:space="preserve"> 3: Royal Assent </w:t>
            </w:r>
            <w:r w:rsidR="00C6532C" w:rsidRPr="000223C2">
              <w:rPr>
                <w:i/>
              </w:rPr>
              <w:t>(c)</w:t>
            </w:r>
          </w:p>
        </w:tc>
        <w:tc>
          <w:tcPr>
            <w:tcW w:w="1417" w:type="dxa"/>
            <w:tcBorders>
              <w:top w:val="single" w:sz="4" w:space="0" w:color="auto"/>
              <w:bottom w:val="single" w:sz="4" w:space="0" w:color="auto"/>
            </w:tcBorders>
            <w:shd w:val="clear" w:color="auto" w:fill="auto"/>
          </w:tcPr>
          <w:p w:rsidR="00C6532C" w:rsidRPr="000223C2" w:rsidRDefault="00FC289D" w:rsidP="00A914AF">
            <w:pPr>
              <w:pStyle w:val="ENoteTableText"/>
            </w:pPr>
            <w:r w:rsidRPr="000223C2">
              <w:t>s.</w:t>
            </w:r>
            <w:r w:rsidR="00C6532C" w:rsidRPr="000223C2">
              <w:t xml:space="preserve"> 7(1)</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Statute Law (Miscellaneous Provisions) Act (No.</w:t>
            </w:r>
            <w:r w:rsidR="002D481D" w:rsidRPr="000223C2">
              <w:t> </w:t>
            </w:r>
            <w:r w:rsidRPr="000223C2">
              <w:t>2) 1983</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91, 1983</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83"/>
                <w:attr w:name="Day" w:val="22"/>
                <w:attr w:name="Month" w:val="11"/>
              </w:smartTagPr>
              <w:r w:rsidRPr="000223C2">
                <w:t>22 Nov 1983</w:t>
              </w:r>
            </w:smartTag>
          </w:p>
        </w:tc>
        <w:tc>
          <w:tcPr>
            <w:tcW w:w="1845" w:type="dxa"/>
            <w:tcBorders>
              <w:top w:val="single" w:sz="4" w:space="0" w:color="auto"/>
              <w:bottom w:val="single" w:sz="4" w:space="0" w:color="auto"/>
            </w:tcBorders>
            <w:shd w:val="clear" w:color="auto" w:fill="auto"/>
          </w:tcPr>
          <w:p w:rsidR="00C6532C" w:rsidRPr="000223C2" w:rsidRDefault="00FC289D" w:rsidP="00A914AF">
            <w:pPr>
              <w:pStyle w:val="ENoteTableText"/>
            </w:pPr>
            <w:r w:rsidRPr="000223C2">
              <w:t>s.</w:t>
            </w:r>
            <w:r w:rsidR="00C6532C" w:rsidRPr="000223C2">
              <w:t xml:space="preserve"> 3: 31</w:t>
            </w:r>
            <w:r w:rsidR="002D481D" w:rsidRPr="000223C2">
              <w:t> </w:t>
            </w:r>
            <w:r w:rsidR="00C6532C" w:rsidRPr="000223C2">
              <w:t>May 1985 (</w:t>
            </w:r>
            <w:r w:rsidR="00C6532C" w:rsidRPr="000223C2">
              <w:rPr>
                <w:i/>
              </w:rPr>
              <w:t xml:space="preserve">see Gazette </w:t>
            </w:r>
            <w:r w:rsidR="00C6532C" w:rsidRPr="000223C2">
              <w:t xml:space="preserve">1985, No. S177) </w:t>
            </w:r>
            <w:r w:rsidR="00C6532C" w:rsidRPr="000223C2">
              <w:rPr>
                <w:i/>
              </w:rPr>
              <w:t>(d)</w:t>
            </w:r>
          </w:p>
        </w:tc>
        <w:tc>
          <w:tcPr>
            <w:tcW w:w="1417" w:type="dxa"/>
            <w:tcBorders>
              <w:top w:val="single" w:sz="4" w:space="0" w:color="auto"/>
              <w:bottom w:val="single" w:sz="4" w:space="0" w:color="auto"/>
            </w:tcBorders>
            <w:shd w:val="clear" w:color="auto" w:fill="auto"/>
          </w:tcPr>
          <w:p w:rsidR="00C6532C" w:rsidRPr="000223C2" w:rsidRDefault="00FC289D" w:rsidP="00A914AF">
            <w:pPr>
              <w:pStyle w:val="ENoteTableText"/>
            </w:pPr>
            <w:r w:rsidRPr="000223C2">
              <w:t>ss.</w:t>
            </w:r>
            <w:r w:rsidR="002D481D" w:rsidRPr="000223C2">
              <w:t> </w:t>
            </w:r>
            <w:r w:rsidR="00C6532C" w:rsidRPr="000223C2">
              <w:t>2(14) and 6(1)</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Director of Public Prosecutions (Consequential Amendments) Act 1983</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114, 1983</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83"/>
                <w:attr w:name="Day" w:val="14"/>
                <w:attr w:name="Month" w:val="12"/>
              </w:smartTagPr>
              <w:r w:rsidRPr="000223C2">
                <w:t>14 Dec 1983</w:t>
              </w:r>
            </w:smartTag>
          </w:p>
        </w:tc>
        <w:tc>
          <w:tcPr>
            <w:tcW w:w="1845" w:type="dxa"/>
            <w:tcBorders>
              <w:top w:val="single" w:sz="4" w:space="0" w:color="auto"/>
              <w:bottom w:val="single" w:sz="4" w:space="0" w:color="auto"/>
            </w:tcBorders>
            <w:shd w:val="clear" w:color="auto" w:fill="auto"/>
          </w:tcPr>
          <w:p w:rsidR="00C6532C" w:rsidRPr="000223C2" w:rsidRDefault="00C6532C" w:rsidP="001E0EA4">
            <w:pPr>
              <w:pStyle w:val="ENoteTableText"/>
            </w:pPr>
            <w:r w:rsidRPr="000223C2">
              <w:t>Part X (ss.</w:t>
            </w:r>
            <w:r w:rsidR="002D481D" w:rsidRPr="000223C2">
              <w:t> </w:t>
            </w:r>
            <w:r w:rsidRPr="000223C2">
              <w:t xml:space="preserve">20–22): </w:t>
            </w:r>
            <w:smartTag w:uri="urn:schemas-microsoft-com:office:smarttags" w:element="date">
              <w:smartTagPr>
                <w:attr w:name="Year" w:val="1984"/>
                <w:attr w:name="Day" w:val="5"/>
                <w:attr w:name="Month" w:val="3"/>
              </w:smartTagPr>
              <w:r w:rsidRPr="000223C2">
                <w:t>5 Mar 1984</w:t>
              </w:r>
            </w:smartTag>
            <w:r w:rsidRPr="000223C2">
              <w:t xml:space="preserve"> (</w:t>
            </w:r>
            <w:r w:rsidRPr="000223C2">
              <w:rPr>
                <w:i/>
              </w:rPr>
              <w:t xml:space="preserve">see Gazette </w:t>
            </w:r>
            <w:r w:rsidRPr="000223C2">
              <w:t xml:space="preserve">1984, No. S55) </w:t>
            </w:r>
            <w:r w:rsidRPr="000223C2">
              <w:rPr>
                <w:i/>
              </w:rPr>
              <w:t>(e)</w:t>
            </w:r>
          </w:p>
        </w:tc>
        <w:tc>
          <w:tcPr>
            <w:tcW w:w="1417"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Judiciary Amendment Act 1984</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7, 1984</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84"/>
                <w:attr w:name="Day" w:val="4"/>
                <w:attr w:name="Month" w:val="4"/>
              </w:smartTagPr>
              <w:r w:rsidRPr="000223C2">
                <w:t>4 Apr 1984</w:t>
              </w:r>
            </w:smartTag>
          </w:p>
        </w:tc>
        <w:tc>
          <w:tcPr>
            <w:tcW w:w="1845"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84"/>
                <w:attr w:name="Day" w:val="4"/>
                <w:attr w:name="Month" w:val="4"/>
              </w:smartTagPr>
              <w:r w:rsidRPr="000223C2">
                <w:t>4 Apr 1984</w:t>
              </w:r>
            </w:smartTag>
          </w:p>
        </w:tc>
        <w:tc>
          <w:tcPr>
            <w:tcW w:w="1417"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Judiciary Amendment Act (No.</w:t>
            </w:r>
            <w:r w:rsidR="002D481D" w:rsidRPr="000223C2">
              <w:t> </w:t>
            </w:r>
            <w:r w:rsidRPr="000223C2">
              <w:t>2) 1984</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12, 1984</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84"/>
                <w:attr w:name="Day" w:val="10"/>
                <w:attr w:name="Month" w:val="4"/>
              </w:smartTagPr>
              <w:r w:rsidRPr="000223C2">
                <w:t>10 Apr 1984</w:t>
              </w:r>
            </w:smartTag>
          </w:p>
        </w:tc>
        <w:tc>
          <w:tcPr>
            <w:tcW w:w="1845" w:type="dxa"/>
            <w:tcBorders>
              <w:top w:val="single" w:sz="4" w:space="0" w:color="auto"/>
              <w:bottom w:val="single" w:sz="4" w:space="0" w:color="auto"/>
            </w:tcBorders>
            <w:shd w:val="clear" w:color="auto" w:fill="auto"/>
          </w:tcPr>
          <w:p w:rsidR="00C6532C" w:rsidRPr="000223C2" w:rsidRDefault="00FC289D" w:rsidP="00A914AF">
            <w:pPr>
              <w:pStyle w:val="ENoteTableText"/>
            </w:pPr>
            <w:r w:rsidRPr="000223C2">
              <w:t>ss.</w:t>
            </w:r>
            <w:r w:rsidR="002D481D" w:rsidRPr="000223C2">
              <w:t> </w:t>
            </w:r>
            <w:r w:rsidR="00C6532C" w:rsidRPr="000223C2">
              <w:t>3–6: 1</w:t>
            </w:r>
            <w:r w:rsidR="002D481D" w:rsidRPr="000223C2">
              <w:t> </w:t>
            </w:r>
            <w:r w:rsidR="00C6532C" w:rsidRPr="000223C2">
              <w:t>June 1984 (</w:t>
            </w:r>
            <w:r w:rsidR="00C6532C" w:rsidRPr="000223C2">
              <w:rPr>
                <w:i/>
              </w:rPr>
              <w:t xml:space="preserve">see Gazette </w:t>
            </w:r>
            <w:r w:rsidR="00C6532C" w:rsidRPr="000223C2">
              <w:t>1984, No. S153)</w:t>
            </w:r>
            <w:r w:rsidR="00C6532C" w:rsidRPr="000223C2">
              <w:br/>
            </w:r>
            <w:r w:rsidRPr="000223C2">
              <w:t>s.</w:t>
            </w:r>
            <w:r w:rsidR="00C6532C" w:rsidRPr="000223C2">
              <w:t xml:space="preserve"> 7: 1</w:t>
            </w:r>
            <w:r w:rsidR="002D481D" w:rsidRPr="000223C2">
              <w:t> </w:t>
            </w:r>
            <w:r w:rsidR="00C6532C" w:rsidRPr="000223C2">
              <w:t>July 1984 (</w:t>
            </w:r>
            <w:r w:rsidR="00C6532C" w:rsidRPr="000223C2">
              <w:rPr>
                <w:i/>
              </w:rPr>
              <w:t xml:space="preserve">see Gazette </w:t>
            </w:r>
            <w:r w:rsidR="00C6532C" w:rsidRPr="000223C2">
              <w:t>1984, No. S231)</w:t>
            </w:r>
            <w:r w:rsidR="00C6532C" w:rsidRPr="000223C2">
              <w:br/>
              <w:t>Remainder: Royal Assent</w:t>
            </w:r>
          </w:p>
        </w:tc>
        <w:tc>
          <w:tcPr>
            <w:tcW w:w="1417" w:type="dxa"/>
            <w:tcBorders>
              <w:top w:val="single" w:sz="4" w:space="0" w:color="auto"/>
              <w:bottom w:val="single" w:sz="4" w:space="0" w:color="auto"/>
            </w:tcBorders>
            <w:shd w:val="clear" w:color="auto" w:fill="auto"/>
          </w:tcPr>
          <w:p w:rsidR="00C6532C" w:rsidRPr="000223C2" w:rsidRDefault="00FC289D" w:rsidP="00A914AF">
            <w:pPr>
              <w:pStyle w:val="ENoteTableText"/>
            </w:pPr>
            <w:r w:rsidRPr="000223C2">
              <w:t>s.</w:t>
            </w:r>
            <w:r w:rsidR="00C6532C" w:rsidRPr="000223C2">
              <w:t xml:space="preserve"> 3(2)</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Statute Law (Miscellaneous Provisions) Act (No.</w:t>
            </w:r>
            <w:r w:rsidR="002D481D" w:rsidRPr="000223C2">
              <w:t> </w:t>
            </w:r>
            <w:r w:rsidRPr="000223C2">
              <w:t>1) 1984</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72, 1984</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25</w:t>
            </w:r>
            <w:r w:rsidR="002D481D" w:rsidRPr="000223C2">
              <w:t> </w:t>
            </w:r>
            <w:r w:rsidRPr="000223C2">
              <w:t>June 1984</w:t>
            </w:r>
          </w:p>
        </w:tc>
        <w:tc>
          <w:tcPr>
            <w:tcW w:w="1845" w:type="dxa"/>
            <w:tcBorders>
              <w:top w:val="single" w:sz="4" w:space="0" w:color="auto"/>
              <w:bottom w:val="single" w:sz="4" w:space="0" w:color="auto"/>
            </w:tcBorders>
            <w:shd w:val="clear" w:color="auto" w:fill="auto"/>
          </w:tcPr>
          <w:p w:rsidR="00C6532C" w:rsidRPr="000223C2" w:rsidRDefault="00FC289D" w:rsidP="00A914AF">
            <w:pPr>
              <w:pStyle w:val="ENoteTableText"/>
            </w:pPr>
            <w:r w:rsidRPr="000223C2">
              <w:t>s.</w:t>
            </w:r>
            <w:r w:rsidR="00C6532C" w:rsidRPr="000223C2">
              <w:t xml:space="preserve"> 3: </w:t>
            </w:r>
            <w:r w:rsidR="00C6532C" w:rsidRPr="000223C2">
              <w:rPr>
                <w:i/>
              </w:rPr>
              <w:t>(f)</w:t>
            </w:r>
          </w:p>
        </w:tc>
        <w:tc>
          <w:tcPr>
            <w:tcW w:w="1417" w:type="dxa"/>
            <w:tcBorders>
              <w:top w:val="single" w:sz="4" w:space="0" w:color="auto"/>
              <w:bottom w:val="single" w:sz="4" w:space="0" w:color="auto"/>
            </w:tcBorders>
            <w:shd w:val="clear" w:color="auto" w:fill="auto"/>
          </w:tcPr>
          <w:p w:rsidR="00C6532C" w:rsidRPr="000223C2" w:rsidRDefault="00FC289D" w:rsidP="00A914AF">
            <w:pPr>
              <w:pStyle w:val="ENoteTableText"/>
            </w:pPr>
            <w:r w:rsidRPr="000223C2">
              <w:t>s.</w:t>
            </w:r>
            <w:r w:rsidR="00C6532C" w:rsidRPr="000223C2">
              <w:t xml:space="preserve"> 5(1)</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Statute Law (Miscellaneous Provisions) Act (No.</w:t>
            </w:r>
            <w:r w:rsidR="002D481D" w:rsidRPr="000223C2">
              <w:t> </w:t>
            </w:r>
            <w:r w:rsidRPr="000223C2">
              <w:t>2) 1984</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165, 1984</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84"/>
                <w:attr w:name="Day" w:val="25"/>
                <w:attr w:name="Month" w:val="10"/>
              </w:smartTagPr>
              <w:r w:rsidRPr="000223C2">
                <w:t>25 Oct 1984</w:t>
              </w:r>
            </w:smartTag>
          </w:p>
        </w:tc>
        <w:tc>
          <w:tcPr>
            <w:tcW w:w="1845" w:type="dxa"/>
            <w:tcBorders>
              <w:top w:val="single" w:sz="4" w:space="0" w:color="auto"/>
              <w:bottom w:val="single" w:sz="4" w:space="0" w:color="auto"/>
            </w:tcBorders>
            <w:shd w:val="clear" w:color="auto" w:fill="auto"/>
          </w:tcPr>
          <w:p w:rsidR="00C6532C" w:rsidRPr="000223C2" w:rsidRDefault="00FC289D" w:rsidP="00A914AF">
            <w:pPr>
              <w:pStyle w:val="ENoteTableText"/>
            </w:pPr>
            <w:r w:rsidRPr="000223C2">
              <w:t>s.</w:t>
            </w:r>
            <w:r w:rsidR="00C6532C" w:rsidRPr="000223C2">
              <w:t xml:space="preserve"> 3: </w:t>
            </w:r>
            <w:smartTag w:uri="urn:schemas-microsoft-com:office:smarttags" w:element="date">
              <w:smartTagPr>
                <w:attr w:name="Year" w:val="1984"/>
                <w:attr w:name="Day" w:val="22"/>
                <w:attr w:name="Month" w:val="11"/>
              </w:smartTagPr>
              <w:r w:rsidR="00C6532C" w:rsidRPr="000223C2">
                <w:t>22 Nov 1984</w:t>
              </w:r>
            </w:smartTag>
            <w:r w:rsidR="00C6532C" w:rsidRPr="000223C2">
              <w:t xml:space="preserve"> </w:t>
            </w:r>
            <w:r w:rsidR="00C6532C" w:rsidRPr="000223C2">
              <w:rPr>
                <w:i/>
              </w:rPr>
              <w:t>(g)</w:t>
            </w:r>
          </w:p>
        </w:tc>
        <w:tc>
          <w:tcPr>
            <w:tcW w:w="1417" w:type="dxa"/>
            <w:tcBorders>
              <w:top w:val="single" w:sz="4" w:space="0" w:color="auto"/>
              <w:bottom w:val="single" w:sz="4" w:space="0" w:color="auto"/>
            </w:tcBorders>
            <w:shd w:val="clear" w:color="auto" w:fill="auto"/>
          </w:tcPr>
          <w:p w:rsidR="00C6532C" w:rsidRPr="000223C2" w:rsidRDefault="00FC289D" w:rsidP="00A914AF">
            <w:pPr>
              <w:pStyle w:val="ENoteTableText"/>
            </w:pPr>
            <w:r w:rsidRPr="000223C2">
              <w:t>s.</w:t>
            </w:r>
            <w:r w:rsidR="00C6532C" w:rsidRPr="000223C2">
              <w:t xml:space="preserve"> 6(1)</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Statute Law (Miscellaneous Provisions) Act (No.</w:t>
            </w:r>
            <w:r w:rsidR="002D481D" w:rsidRPr="000223C2">
              <w:t> </w:t>
            </w:r>
            <w:r w:rsidRPr="000223C2">
              <w:t>1) 1985</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65, 1985</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5</w:t>
            </w:r>
            <w:r w:rsidR="002D481D" w:rsidRPr="000223C2">
              <w:t> </w:t>
            </w:r>
            <w:r w:rsidRPr="000223C2">
              <w:t>June 1985</w:t>
            </w:r>
          </w:p>
        </w:tc>
        <w:tc>
          <w:tcPr>
            <w:tcW w:w="1845" w:type="dxa"/>
            <w:tcBorders>
              <w:top w:val="single" w:sz="4" w:space="0" w:color="auto"/>
              <w:bottom w:val="single" w:sz="4" w:space="0" w:color="auto"/>
            </w:tcBorders>
            <w:shd w:val="clear" w:color="auto" w:fill="auto"/>
          </w:tcPr>
          <w:p w:rsidR="00C6532C" w:rsidRPr="000223C2" w:rsidRDefault="00FC289D" w:rsidP="00A914AF">
            <w:pPr>
              <w:pStyle w:val="ENoteTableText"/>
            </w:pPr>
            <w:r w:rsidRPr="000223C2">
              <w:t>s.</w:t>
            </w:r>
            <w:r w:rsidR="00C6532C" w:rsidRPr="000223C2">
              <w:t xml:space="preserve"> 3: 1 Mar 1986 (</w:t>
            </w:r>
            <w:r w:rsidR="00C6532C" w:rsidRPr="000223C2">
              <w:rPr>
                <w:i/>
              </w:rPr>
              <w:t xml:space="preserve">see Gazette </w:t>
            </w:r>
            <w:r w:rsidR="00C6532C" w:rsidRPr="000223C2">
              <w:t xml:space="preserve">1986, No. S67) </w:t>
            </w:r>
            <w:r w:rsidR="00C6532C" w:rsidRPr="000223C2">
              <w:rPr>
                <w:i/>
              </w:rPr>
              <w:t>(h)</w:t>
            </w:r>
          </w:p>
        </w:tc>
        <w:tc>
          <w:tcPr>
            <w:tcW w:w="1417" w:type="dxa"/>
            <w:tcBorders>
              <w:top w:val="single" w:sz="4" w:space="0" w:color="auto"/>
              <w:bottom w:val="single" w:sz="4" w:space="0" w:color="auto"/>
            </w:tcBorders>
            <w:shd w:val="clear" w:color="auto" w:fill="auto"/>
          </w:tcPr>
          <w:p w:rsidR="00C6532C" w:rsidRPr="000223C2" w:rsidRDefault="00FC289D" w:rsidP="00A914AF">
            <w:pPr>
              <w:pStyle w:val="ENoteTableText"/>
            </w:pPr>
            <w:r w:rsidRPr="000223C2">
              <w:t>s.</w:t>
            </w:r>
            <w:r w:rsidR="00C6532C" w:rsidRPr="000223C2">
              <w:t xml:space="preserve"> 10</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Judiciary Amendment Act 1986</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1, 1986</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86"/>
                <w:attr w:name="Day" w:val="19"/>
                <w:attr w:name="Month" w:val="2"/>
              </w:smartTagPr>
              <w:r w:rsidRPr="000223C2">
                <w:t>19 Feb 1986</w:t>
              </w:r>
            </w:smartTag>
          </w:p>
        </w:tc>
        <w:tc>
          <w:tcPr>
            <w:tcW w:w="1845"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86"/>
                <w:attr w:name="Day" w:val="19"/>
                <w:attr w:name="Month" w:val="2"/>
              </w:smartTagPr>
              <w:r w:rsidRPr="000223C2">
                <w:t>19 Feb 1986</w:t>
              </w:r>
            </w:smartTag>
          </w:p>
        </w:tc>
        <w:tc>
          <w:tcPr>
            <w:tcW w:w="1417"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Statute Law (Miscellaneous Provisions) Act 1988</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38, 1988</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3</w:t>
            </w:r>
            <w:r w:rsidR="002D481D" w:rsidRPr="000223C2">
              <w:t> </w:t>
            </w:r>
            <w:r w:rsidRPr="000223C2">
              <w:t>June 1988</w:t>
            </w:r>
          </w:p>
        </w:tc>
        <w:tc>
          <w:tcPr>
            <w:tcW w:w="1845" w:type="dxa"/>
            <w:tcBorders>
              <w:top w:val="single" w:sz="4" w:space="0" w:color="auto"/>
              <w:bottom w:val="single" w:sz="4" w:space="0" w:color="auto"/>
            </w:tcBorders>
            <w:shd w:val="clear" w:color="auto" w:fill="auto"/>
          </w:tcPr>
          <w:p w:rsidR="00C6532C" w:rsidRPr="000223C2" w:rsidRDefault="00FC289D" w:rsidP="00A914AF">
            <w:pPr>
              <w:pStyle w:val="ENoteTableText"/>
            </w:pPr>
            <w:r w:rsidRPr="000223C2">
              <w:t>s.</w:t>
            </w:r>
            <w:r w:rsidR="00C6532C" w:rsidRPr="000223C2">
              <w:t xml:space="preserve"> 3: Royal Assent </w:t>
            </w:r>
            <w:r w:rsidR="00C6532C" w:rsidRPr="000223C2">
              <w:rPr>
                <w:i/>
              </w:rPr>
              <w:t>(j)</w:t>
            </w:r>
          </w:p>
        </w:tc>
        <w:tc>
          <w:tcPr>
            <w:tcW w:w="1417" w:type="dxa"/>
            <w:tcBorders>
              <w:top w:val="single" w:sz="4" w:space="0" w:color="auto"/>
              <w:bottom w:val="single" w:sz="4" w:space="0" w:color="auto"/>
            </w:tcBorders>
            <w:shd w:val="clear" w:color="auto" w:fill="auto"/>
          </w:tcPr>
          <w:p w:rsidR="00C6532C" w:rsidRPr="000223C2" w:rsidRDefault="00FC289D" w:rsidP="00A914AF">
            <w:pPr>
              <w:pStyle w:val="ENoteTableText"/>
            </w:pPr>
            <w:r w:rsidRPr="000223C2">
              <w:t>s.</w:t>
            </w:r>
            <w:r w:rsidR="00C6532C" w:rsidRPr="000223C2">
              <w:t xml:space="preserve"> 5(1)</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Industrial Relations (Consequential Provisions) Act 1988</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87, 1988</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88"/>
                <w:attr w:name="Day" w:val="8"/>
                <w:attr w:name="Month" w:val="11"/>
              </w:smartTagPr>
              <w:r w:rsidRPr="000223C2">
                <w:t>8 Nov 1988</w:t>
              </w:r>
            </w:smartTag>
          </w:p>
        </w:tc>
        <w:tc>
          <w:tcPr>
            <w:tcW w:w="1845" w:type="dxa"/>
            <w:tcBorders>
              <w:top w:val="single" w:sz="4" w:space="0" w:color="auto"/>
              <w:bottom w:val="single" w:sz="4" w:space="0" w:color="auto"/>
            </w:tcBorders>
            <w:shd w:val="clear" w:color="auto" w:fill="auto"/>
          </w:tcPr>
          <w:p w:rsidR="00C6532C" w:rsidRPr="000223C2" w:rsidRDefault="00FC289D" w:rsidP="00A914AF">
            <w:pPr>
              <w:pStyle w:val="ENoteTableText"/>
            </w:pPr>
            <w:r w:rsidRPr="000223C2">
              <w:t>ss.</w:t>
            </w:r>
            <w:r w:rsidR="002D481D" w:rsidRPr="000223C2">
              <w:t> </w:t>
            </w:r>
            <w:r w:rsidR="00C6532C" w:rsidRPr="000223C2">
              <w:t>1 and 2: Royal Assent</w:t>
            </w:r>
            <w:r w:rsidR="00C6532C" w:rsidRPr="000223C2">
              <w:br/>
              <w:t xml:space="preserve">Remainder: </w:t>
            </w:r>
            <w:smartTag w:uri="urn:schemas-microsoft-com:office:smarttags" w:element="date">
              <w:smartTagPr>
                <w:attr w:name="Year" w:val="1989"/>
                <w:attr w:name="Day" w:val="1"/>
                <w:attr w:name="Month" w:val="3"/>
              </w:smartTagPr>
              <w:r w:rsidR="00C6532C" w:rsidRPr="000223C2">
                <w:t>1 Mar 1989</w:t>
              </w:r>
            </w:smartTag>
            <w:r w:rsidR="00C6532C" w:rsidRPr="000223C2">
              <w:t xml:space="preserve"> (</w:t>
            </w:r>
            <w:r w:rsidR="00C6532C" w:rsidRPr="000223C2">
              <w:rPr>
                <w:i/>
              </w:rPr>
              <w:t xml:space="preserve">see </w:t>
            </w:r>
            <w:r w:rsidR="00C6532C" w:rsidRPr="000223C2">
              <w:t xml:space="preserve">s. 2(2) and </w:t>
            </w:r>
            <w:r w:rsidR="00C6532C" w:rsidRPr="000223C2">
              <w:rPr>
                <w:i/>
              </w:rPr>
              <w:t xml:space="preserve">Gazette </w:t>
            </w:r>
            <w:r w:rsidR="00C6532C" w:rsidRPr="000223C2">
              <w:t>1989, No. S53)</w:t>
            </w:r>
          </w:p>
        </w:tc>
        <w:tc>
          <w:tcPr>
            <w:tcW w:w="1417"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Statutory Instruments (Tabling and Disallowance) Legislation Amendment Act 1988</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99, 1988</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88"/>
                <w:attr w:name="Day" w:val="2"/>
                <w:attr w:name="Month" w:val="12"/>
              </w:smartTagPr>
              <w:r w:rsidRPr="000223C2">
                <w:t>2 Dec 1988</w:t>
              </w:r>
            </w:smartTag>
          </w:p>
        </w:tc>
        <w:tc>
          <w:tcPr>
            <w:tcW w:w="1845"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88"/>
                <w:attr w:name="Day" w:val="2"/>
                <w:attr w:name="Month" w:val="12"/>
              </w:smartTagPr>
              <w:r w:rsidRPr="000223C2">
                <w:t>2 Dec 1988</w:t>
              </w:r>
            </w:smartTag>
          </w:p>
        </w:tc>
        <w:tc>
          <w:tcPr>
            <w:tcW w:w="1417"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A.C.T. Self</w:t>
            </w:r>
            <w:r w:rsidR="006532DC">
              <w:noBreakHyphen/>
            </w:r>
            <w:r w:rsidRPr="000223C2">
              <w:t>Government (Consequential Provisions) Act 1988</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109, 1988</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88"/>
                <w:attr w:name="Day" w:val="6"/>
                <w:attr w:name="Month" w:val="12"/>
              </w:smartTagPr>
              <w:r w:rsidRPr="000223C2">
                <w:t>6 Dec 1988</w:t>
              </w:r>
            </w:smartTag>
          </w:p>
        </w:tc>
        <w:tc>
          <w:tcPr>
            <w:tcW w:w="1845" w:type="dxa"/>
            <w:tcBorders>
              <w:top w:val="single" w:sz="4" w:space="0" w:color="auto"/>
              <w:bottom w:val="single" w:sz="4" w:space="0" w:color="auto"/>
            </w:tcBorders>
            <w:shd w:val="clear" w:color="auto" w:fill="auto"/>
          </w:tcPr>
          <w:p w:rsidR="00C6532C" w:rsidRPr="000223C2" w:rsidRDefault="00FC289D" w:rsidP="00627504">
            <w:pPr>
              <w:pStyle w:val="ENoteTableText"/>
            </w:pPr>
            <w:r w:rsidRPr="000223C2">
              <w:t>s.</w:t>
            </w:r>
            <w:r w:rsidR="00C6532C" w:rsidRPr="000223C2">
              <w:t xml:space="preserve"> 32 (in part): 11</w:t>
            </w:r>
            <w:r w:rsidR="002D481D" w:rsidRPr="000223C2">
              <w:t> </w:t>
            </w:r>
            <w:r w:rsidR="00C6532C" w:rsidRPr="000223C2">
              <w:t>May 1989 (</w:t>
            </w:r>
            <w:r w:rsidR="00C6532C" w:rsidRPr="000223C2">
              <w:rPr>
                <w:i/>
              </w:rPr>
              <w:t xml:space="preserve">see Gazette </w:t>
            </w:r>
            <w:r w:rsidR="00C6532C" w:rsidRPr="000223C2">
              <w:t xml:space="preserve">1989, No. S164) </w:t>
            </w:r>
            <w:r w:rsidR="00C6532C" w:rsidRPr="000223C2">
              <w:rPr>
                <w:i/>
              </w:rPr>
              <w:t>(k)</w:t>
            </w:r>
          </w:p>
        </w:tc>
        <w:tc>
          <w:tcPr>
            <w:tcW w:w="1417"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Law and Justice Legislation Amendment Act 1988</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120, 1988</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88"/>
                <w:attr w:name="Day" w:val="14"/>
                <w:attr w:name="Month" w:val="12"/>
              </w:smartTagPr>
              <w:r w:rsidRPr="000223C2">
                <w:t>14 Dec 1988</w:t>
              </w:r>
            </w:smartTag>
          </w:p>
        </w:tc>
        <w:tc>
          <w:tcPr>
            <w:tcW w:w="1845"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Part XIII (ss.</w:t>
            </w:r>
            <w:r w:rsidR="002D481D" w:rsidRPr="000223C2">
              <w:t> </w:t>
            </w:r>
            <w:r w:rsidRPr="000223C2">
              <w:t xml:space="preserve">40, 41): Royal Assent </w:t>
            </w:r>
            <w:r w:rsidRPr="000223C2">
              <w:rPr>
                <w:i/>
              </w:rPr>
              <w:t>(l)</w:t>
            </w:r>
          </w:p>
        </w:tc>
        <w:tc>
          <w:tcPr>
            <w:tcW w:w="1417" w:type="dxa"/>
            <w:tcBorders>
              <w:top w:val="single" w:sz="4" w:space="0" w:color="auto"/>
              <w:bottom w:val="single" w:sz="4" w:space="0" w:color="auto"/>
            </w:tcBorders>
            <w:shd w:val="clear" w:color="auto" w:fill="auto"/>
          </w:tcPr>
          <w:p w:rsidR="00C6532C" w:rsidRPr="000223C2" w:rsidRDefault="00FC289D" w:rsidP="00A914AF">
            <w:pPr>
              <w:pStyle w:val="ENoteTableText"/>
            </w:pPr>
            <w:r w:rsidRPr="000223C2">
              <w:t>s.</w:t>
            </w:r>
            <w:r w:rsidR="00C6532C" w:rsidRPr="000223C2">
              <w:t xml:space="preserve"> 41(2)</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Crimes Legislation Amendment Act 1989</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108, 1989</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30</w:t>
            </w:r>
            <w:r w:rsidR="002D481D" w:rsidRPr="000223C2">
              <w:t> </w:t>
            </w:r>
            <w:r w:rsidRPr="000223C2">
              <w:t>June 1989</w:t>
            </w:r>
          </w:p>
        </w:tc>
        <w:tc>
          <w:tcPr>
            <w:tcW w:w="1845" w:type="dxa"/>
            <w:tcBorders>
              <w:top w:val="single" w:sz="4" w:space="0" w:color="auto"/>
              <w:bottom w:val="single" w:sz="4" w:space="0" w:color="auto"/>
            </w:tcBorders>
            <w:shd w:val="clear" w:color="auto" w:fill="auto"/>
          </w:tcPr>
          <w:p w:rsidR="00C6532C" w:rsidRPr="000223C2" w:rsidRDefault="00FC289D" w:rsidP="004546B7">
            <w:pPr>
              <w:pStyle w:val="ENoteTableText"/>
            </w:pPr>
            <w:r w:rsidRPr="000223C2">
              <w:t>s.</w:t>
            </w:r>
            <w:r w:rsidR="00C6532C" w:rsidRPr="000223C2">
              <w:t xml:space="preserve"> 10: 30</w:t>
            </w:r>
            <w:r w:rsidR="002D481D" w:rsidRPr="000223C2">
              <w:t> </w:t>
            </w:r>
            <w:r w:rsidR="00C6532C" w:rsidRPr="000223C2">
              <w:t>June 1990</w:t>
            </w:r>
            <w:r w:rsidR="00C6532C" w:rsidRPr="000223C2">
              <w:br/>
              <w:t>Parts</w:t>
            </w:r>
            <w:r w:rsidR="002D481D" w:rsidRPr="000223C2">
              <w:t> </w:t>
            </w:r>
            <w:r w:rsidR="00C6532C" w:rsidRPr="000223C2">
              <w:t>5–7 (ss.</w:t>
            </w:r>
            <w:r w:rsidR="002D481D" w:rsidRPr="000223C2">
              <w:t> </w:t>
            </w:r>
            <w:r w:rsidR="00C6532C" w:rsidRPr="000223C2">
              <w:t>17–35): 28</w:t>
            </w:r>
            <w:r w:rsidR="002D481D" w:rsidRPr="000223C2">
              <w:t> </w:t>
            </w:r>
            <w:r w:rsidR="00C6532C" w:rsidRPr="000223C2">
              <w:t>July 1989</w:t>
            </w:r>
            <w:r w:rsidR="00C6532C" w:rsidRPr="000223C2">
              <w:br/>
              <w:t>Part</w:t>
            </w:r>
            <w:r w:rsidR="002D481D" w:rsidRPr="000223C2">
              <w:t> </w:t>
            </w:r>
            <w:r w:rsidR="00C6532C" w:rsidRPr="000223C2">
              <w:t>8 (ss.</w:t>
            </w:r>
            <w:r w:rsidR="002D481D" w:rsidRPr="000223C2">
              <w:t> </w:t>
            </w:r>
            <w:r w:rsidR="00C6532C" w:rsidRPr="000223C2">
              <w:t>36–43): 1</w:t>
            </w:r>
            <w:r w:rsidR="002D481D" w:rsidRPr="000223C2">
              <w:t> </w:t>
            </w:r>
            <w:r w:rsidR="00C6532C" w:rsidRPr="000223C2">
              <w:t>July 1989</w:t>
            </w:r>
            <w:r w:rsidR="00C6532C" w:rsidRPr="000223C2">
              <w:br/>
              <w:t>Remainder: Royal Assent</w:t>
            </w:r>
          </w:p>
        </w:tc>
        <w:tc>
          <w:tcPr>
            <w:tcW w:w="1417"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Courts and Tribunals Administration Amendment Act 1989</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157, 1989</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89"/>
                <w:attr w:name="Day" w:val="5"/>
                <w:attr w:name="Month" w:val="12"/>
              </w:smartTagPr>
              <w:r w:rsidRPr="000223C2">
                <w:t>5 Dec 1989</w:t>
              </w:r>
            </w:smartTag>
          </w:p>
        </w:tc>
        <w:tc>
          <w:tcPr>
            <w:tcW w:w="1845"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Part</w:t>
            </w:r>
            <w:r w:rsidR="002D481D" w:rsidRPr="000223C2">
              <w:t> </w:t>
            </w:r>
            <w:r w:rsidRPr="000223C2">
              <w:t>1 (ss.</w:t>
            </w:r>
            <w:r w:rsidR="002D481D" w:rsidRPr="000223C2">
              <w:t> </w:t>
            </w:r>
            <w:r w:rsidRPr="000223C2">
              <w:t>1, 2) and Part</w:t>
            </w:r>
            <w:r w:rsidR="002D481D" w:rsidRPr="000223C2">
              <w:t> </w:t>
            </w:r>
            <w:r w:rsidRPr="000223C2">
              <w:t>6 (ss.</w:t>
            </w:r>
            <w:r w:rsidR="002D481D" w:rsidRPr="000223C2">
              <w:t> </w:t>
            </w:r>
            <w:r w:rsidRPr="000223C2">
              <w:t>17, 18): Royal Assent</w:t>
            </w:r>
            <w:r w:rsidRPr="000223C2">
              <w:br/>
              <w:t xml:space="preserve">Remainder: </w:t>
            </w:r>
            <w:smartTag w:uri="urn:schemas-microsoft-com:office:smarttags" w:element="date">
              <w:smartTagPr>
                <w:attr w:name="Year" w:val="1990"/>
                <w:attr w:name="Day" w:val="1"/>
                <w:attr w:name="Month" w:val="1"/>
              </w:smartTagPr>
              <w:r w:rsidRPr="000223C2">
                <w:t>1 Jan 1990</w:t>
              </w:r>
            </w:smartTag>
            <w:r w:rsidRPr="000223C2">
              <w:t xml:space="preserve"> (</w:t>
            </w:r>
            <w:r w:rsidRPr="000223C2">
              <w:rPr>
                <w:i/>
              </w:rPr>
              <w:t xml:space="preserve">see Gazette </w:t>
            </w:r>
            <w:r w:rsidRPr="000223C2">
              <w:t>1989, No. S398)</w:t>
            </w:r>
          </w:p>
        </w:tc>
        <w:tc>
          <w:tcPr>
            <w:tcW w:w="1417" w:type="dxa"/>
            <w:tcBorders>
              <w:top w:val="single" w:sz="4" w:space="0" w:color="auto"/>
              <w:bottom w:val="single" w:sz="4" w:space="0" w:color="auto"/>
            </w:tcBorders>
            <w:shd w:val="clear" w:color="auto" w:fill="auto"/>
          </w:tcPr>
          <w:p w:rsidR="00C6532C" w:rsidRPr="000223C2" w:rsidRDefault="00FC289D" w:rsidP="00A914AF">
            <w:pPr>
              <w:pStyle w:val="ENoteTableText"/>
            </w:pPr>
            <w:r w:rsidRPr="000223C2">
              <w:t>s.</w:t>
            </w:r>
            <w:r w:rsidR="00C6532C" w:rsidRPr="000223C2">
              <w:t xml:space="preserve"> 25</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Law and Justice Legislation Amendment Act 1989</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11, 1990</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90"/>
                <w:attr w:name="Day" w:val="17"/>
                <w:attr w:name="Month" w:val="1"/>
              </w:smartTagPr>
              <w:r w:rsidRPr="000223C2">
                <w:t>17 Jan 1990</w:t>
              </w:r>
            </w:smartTag>
          </w:p>
        </w:tc>
        <w:tc>
          <w:tcPr>
            <w:tcW w:w="1845"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Part</w:t>
            </w:r>
            <w:r w:rsidR="002D481D" w:rsidRPr="000223C2">
              <w:t> </w:t>
            </w:r>
            <w:r w:rsidRPr="000223C2">
              <w:t>1 (ss.</w:t>
            </w:r>
            <w:r w:rsidR="002D481D" w:rsidRPr="000223C2">
              <w:t> </w:t>
            </w:r>
            <w:r w:rsidRPr="000223C2">
              <w:t>1, 2) and Part</w:t>
            </w:r>
            <w:r w:rsidR="002D481D" w:rsidRPr="000223C2">
              <w:t> </w:t>
            </w:r>
            <w:r w:rsidRPr="000223C2">
              <w:t>3 (ss.</w:t>
            </w:r>
            <w:r w:rsidR="002D481D" w:rsidRPr="000223C2">
              <w:t> </w:t>
            </w:r>
            <w:r w:rsidRPr="000223C2">
              <w:t>6, 7): Royal Assent</w:t>
            </w:r>
            <w:r w:rsidRPr="000223C2">
              <w:br/>
            </w:r>
            <w:r w:rsidR="00FC289D" w:rsidRPr="000223C2">
              <w:t>ss.</w:t>
            </w:r>
            <w:r w:rsidR="002D481D" w:rsidRPr="000223C2">
              <w:t> </w:t>
            </w:r>
            <w:r w:rsidRPr="000223C2">
              <w:t>8–10 and Schedule</w:t>
            </w:r>
            <w:r w:rsidR="002D481D" w:rsidRPr="000223C2">
              <w:t> </w:t>
            </w:r>
            <w:r w:rsidRPr="000223C2">
              <w:t>1: 17</w:t>
            </w:r>
            <w:r w:rsidR="002D481D" w:rsidRPr="000223C2">
              <w:t> </w:t>
            </w:r>
            <w:r w:rsidRPr="000223C2">
              <w:t>July 1990</w:t>
            </w:r>
            <w:r w:rsidRPr="000223C2">
              <w:br/>
              <w:t xml:space="preserve">Remainder: </w:t>
            </w:r>
            <w:smartTag w:uri="urn:schemas-microsoft-com:office:smarttags" w:element="date">
              <w:smartTagPr>
                <w:attr w:name="Year" w:val="1990"/>
                <w:attr w:name="Day" w:val="14"/>
                <w:attr w:name="Month" w:val="2"/>
              </w:smartTagPr>
              <w:r w:rsidRPr="000223C2">
                <w:t>14 Feb 1990</w:t>
              </w:r>
            </w:smartTag>
          </w:p>
        </w:tc>
        <w:tc>
          <w:tcPr>
            <w:tcW w:w="1417"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Territories Law Reform Act 1992</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104, 1992</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30</w:t>
            </w:r>
            <w:r w:rsidR="002D481D" w:rsidRPr="000223C2">
              <w:t> </w:t>
            </w:r>
            <w:r w:rsidRPr="000223C2">
              <w:t>June 1992</w:t>
            </w:r>
          </w:p>
        </w:tc>
        <w:tc>
          <w:tcPr>
            <w:tcW w:w="1845" w:type="dxa"/>
            <w:tcBorders>
              <w:top w:val="single" w:sz="4" w:space="0" w:color="auto"/>
              <w:bottom w:val="single" w:sz="4" w:space="0" w:color="auto"/>
            </w:tcBorders>
            <w:shd w:val="clear" w:color="auto" w:fill="auto"/>
          </w:tcPr>
          <w:p w:rsidR="00C6532C" w:rsidRPr="000223C2" w:rsidRDefault="00FC289D" w:rsidP="00A914AF">
            <w:pPr>
              <w:pStyle w:val="ENoteTableText"/>
            </w:pPr>
            <w:r w:rsidRPr="000223C2">
              <w:t>ss.</w:t>
            </w:r>
            <w:r w:rsidR="002D481D" w:rsidRPr="000223C2">
              <w:t> </w:t>
            </w:r>
            <w:r w:rsidR="00C6532C" w:rsidRPr="000223C2">
              <w:t>1, 2, 25 and 26: Royal Assent</w:t>
            </w:r>
            <w:r w:rsidR="00C6532C" w:rsidRPr="000223C2">
              <w:br/>
            </w:r>
            <w:r w:rsidRPr="000223C2">
              <w:t>ss.</w:t>
            </w:r>
            <w:r w:rsidR="002D481D" w:rsidRPr="000223C2">
              <w:t> </w:t>
            </w:r>
            <w:r w:rsidR="00C6532C" w:rsidRPr="000223C2">
              <w:t>9, 10, 19, 21 and 22: 29</w:t>
            </w:r>
            <w:r w:rsidR="002D481D" w:rsidRPr="000223C2">
              <w:t> </w:t>
            </w:r>
            <w:r w:rsidR="00C6532C" w:rsidRPr="000223C2">
              <w:t>June 1993 (</w:t>
            </w:r>
            <w:r w:rsidR="00C6532C" w:rsidRPr="000223C2">
              <w:rPr>
                <w:i/>
              </w:rPr>
              <w:t xml:space="preserve">see Gazette </w:t>
            </w:r>
            <w:r w:rsidR="00C6532C" w:rsidRPr="000223C2">
              <w:t>1993, No. S196)</w:t>
            </w:r>
            <w:r w:rsidR="00C6532C" w:rsidRPr="000223C2">
              <w:br/>
              <w:t>Remainder: 1</w:t>
            </w:r>
            <w:r w:rsidR="002D481D" w:rsidRPr="000223C2">
              <w:t> </w:t>
            </w:r>
            <w:r w:rsidR="00C6532C" w:rsidRPr="000223C2">
              <w:t>July 1992</w:t>
            </w:r>
          </w:p>
        </w:tc>
        <w:tc>
          <w:tcPr>
            <w:tcW w:w="1417"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Law and Justice Legislation Amendment Act (No.</w:t>
            </w:r>
            <w:r w:rsidR="002D481D" w:rsidRPr="000223C2">
              <w:t> </w:t>
            </w:r>
            <w:r w:rsidRPr="000223C2">
              <w:t>3) 1992</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165, 1992</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92"/>
                <w:attr w:name="Day" w:val="11"/>
                <w:attr w:name="Month" w:val="12"/>
              </w:smartTagPr>
              <w:r w:rsidRPr="000223C2">
                <w:t>11 Dec 1992</w:t>
              </w:r>
            </w:smartTag>
          </w:p>
        </w:tc>
        <w:tc>
          <w:tcPr>
            <w:tcW w:w="1845" w:type="dxa"/>
            <w:tcBorders>
              <w:top w:val="single" w:sz="4" w:space="0" w:color="auto"/>
              <w:bottom w:val="single" w:sz="4" w:space="0" w:color="auto"/>
            </w:tcBorders>
            <w:shd w:val="clear" w:color="auto" w:fill="auto"/>
          </w:tcPr>
          <w:p w:rsidR="00C6532C" w:rsidRPr="000223C2" w:rsidRDefault="00FC289D" w:rsidP="00A914AF">
            <w:pPr>
              <w:pStyle w:val="ENoteTableText"/>
            </w:pPr>
            <w:r w:rsidRPr="000223C2">
              <w:t>s.</w:t>
            </w:r>
            <w:r w:rsidR="00C6532C" w:rsidRPr="000223C2">
              <w:t xml:space="preserve"> 4: Royal Assent </w:t>
            </w:r>
            <w:r w:rsidR="00C6532C" w:rsidRPr="000223C2">
              <w:rPr>
                <w:i/>
              </w:rPr>
              <w:t>(m)</w:t>
            </w:r>
          </w:p>
        </w:tc>
        <w:tc>
          <w:tcPr>
            <w:tcW w:w="1417"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Industrial Relations Reform Act 1993</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98, 1993</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93"/>
                <w:attr w:name="Day" w:val="22"/>
                <w:attr w:name="Month" w:val="12"/>
              </w:smartTagPr>
              <w:r w:rsidRPr="000223C2">
                <w:t>22 Dec 1993</w:t>
              </w:r>
            </w:smartTag>
          </w:p>
        </w:tc>
        <w:tc>
          <w:tcPr>
            <w:tcW w:w="1845" w:type="dxa"/>
            <w:tcBorders>
              <w:top w:val="single" w:sz="4" w:space="0" w:color="auto"/>
              <w:bottom w:val="single" w:sz="4" w:space="0" w:color="auto"/>
            </w:tcBorders>
            <w:shd w:val="clear" w:color="auto" w:fill="auto"/>
          </w:tcPr>
          <w:p w:rsidR="00C6532C" w:rsidRPr="000223C2" w:rsidRDefault="00C6532C" w:rsidP="004546B7">
            <w:pPr>
              <w:pStyle w:val="ENoteTableText"/>
            </w:pPr>
            <w:r w:rsidRPr="000223C2">
              <w:t>Div. 3 of Part</w:t>
            </w:r>
            <w:r w:rsidR="002D481D" w:rsidRPr="000223C2">
              <w:t> </w:t>
            </w:r>
            <w:r w:rsidRPr="000223C2">
              <w:t>7 (s.</w:t>
            </w:r>
            <w:r w:rsidR="002D481D" w:rsidRPr="000223C2">
              <w:t> </w:t>
            </w:r>
            <w:r w:rsidRPr="000223C2">
              <w:t xml:space="preserve">62): </w:t>
            </w:r>
            <w:smartTag w:uri="urn:schemas-microsoft-com:office:smarttags" w:element="date">
              <w:smartTagPr>
                <w:attr w:name="Year" w:val="1994"/>
                <w:attr w:name="Day" w:val="30"/>
                <w:attr w:name="Month" w:val="3"/>
              </w:smartTagPr>
              <w:r w:rsidRPr="000223C2">
                <w:t>30 Mar 1994</w:t>
              </w:r>
            </w:smartTag>
            <w:r w:rsidRPr="000223C2">
              <w:t xml:space="preserve"> (</w:t>
            </w:r>
            <w:r w:rsidRPr="000223C2">
              <w:rPr>
                <w:i/>
              </w:rPr>
              <w:t xml:space="preserve">see Gazette </w:t>
            </w:r>
            <w:r w:rsidRPr="000223C2">
              <w:t xml:space="preserve">1994, No. S104) </w:t>
            </w:r>
            <w:r w:rsidRPr="000223C2">
              <w:rPr>
                <w:i/>
              </w:rPr>
              <w:t>(n)</w:t>
            </w:r>
          </w:p>
        </w:tc>
        <w:tc>
          <w:tcPr>
            <w:tcW w:w="1417"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Law and Justice Legislation Amendment Act 1993</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13, 1994</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94"/>
                <w:attr w:name="Day" w:val="18"/>
                <w:attr w:name="Month" w:val="1"/>
              </w:smartTagPr>
              <w:r w:rsidRPr="000223C2">
                <w:t>18 Jan 1994</w:t>
              </w:r>
            </w:smartTag>
          </w:p>
        </w:tc>
        <w:tc>
          <w:tcPr>
            <w:tcW w:w="1845" w:type="dxa"/>
            <w:tcBorders>
              <w:top w:val="single" w:sz="4" w:space="0" w:color="auto"/>
              <w:bottom w:val="single" w:sz="4" w:space="0" w:color="auto"/>
            </w:tcBorders>
            <w:shd w:val="clear" w:color="auto" w:fill="auto"/>
          </w:tcPr>
          <w:p w:rsidR="00C6532C" w:rsidRPr="000223C2" w:rsidRDefault="00FC289D" w:rsidP="00874207">
            <w:pPr>
              <w:pStyle w:val="ENoteTableText"/>
            </w:pPr>
            <w:r w:rsidRPr="000223C2">
              <w:t>s.</w:t>
            </w:r>
            <w:r w:rsidR="00C6532C" w:rsidRPr="000223C2">
              <w:t xml:space="preserve"> 22: </w:t>
            </w:r>
            <w:smartTag w:uri="urn:schemas-microsoft-com:office:smarttags" w:element="date">
              <w:smartTagPr>
                <w:attr w:name="Year" w:val="1993"/>
                <w:attr w:name="Day" w:val="13"/>
                <w:attr w:name="Month" w:val="1"/>
              </w:smartTagPr>
              <w:r w:rsidR="00C6532C" w:rsidRPr="000223C2">
                <w:t>13 Jan 1993</w:t>
              </w:r>
            </w:smartTag>
            <w:r w:rsidR="00C6532C" w:rsidRPr="000223C2">
              <w:br/>
              <w:t>Part</w:t>
            </w:r>
            <w:r w:rsidR="002D481D" w:rsidRPr="000223C2">
              <w:t> </w:t>
            </w:r>
            <w:r w:rsidR="00C6532C" w:rsidRPr="000223C2">
              <w:t>6 (ss.</w:t>
            </w:r>
            <w:r w:rsidR="002D481D" w:rsidRPr="000223C2">
              <w:t> </w:t>
            </w:r>
            <w:r w:rsidR="00C6532C" w:rsidRPr="000223C2">
              <w:t xml:space="preserve">27–41): </w:t>
            </w:r>
            <w:smartTag w:uri="urn:schemas-microsoft-com:office:smarttags" w:element="date">
              <w:smartTagPr>
                <w:attr w:name="Year" w:val="1994"/>
                <w:attr w:name="Day" w:val="11"/>
                <w:attr w:name="Month" w:val="4"/>
              </w:smartTagPr>
              <w:r w:rsidR="00C6532C" w:rsidRPr="000223C2">
                <w:t>11 Apr 1994</w:t>
              </w:r>
            </w:smartTag>
            <w:r w:rsidR="00C6532C" w:rsidRPr="000223C2">
              <w:t xml:space="preserve"> (</w:t>
            </w:r>
            <w:r w:rsidR="00C6532C" w:rsidRPr="000223C2">
              <w:rPr>
                <w:i/>
              </w:rPr>
              <w:t xml:space="preserve">see Gazette </w:t>
            </w:r>
            <w:r w:rsidR="00C6532C" w:rsidRPr="000223C2">
              <w:t>1994, No. S126)</w:t>
            </w:r>
            <w:r w:rsidR="00C6532C" w:rsidRPr="000223C2">
              <w:br/>
              <w:t>Remainder: Royal Assent</w:t>
            </w:r>
          </w:p>
        </w:tc>
        <w:tc>
          <w:tcPr>
            <w:tcW w:w="1417"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Law and Justice Legislation Amendment Act 1994</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84, 1994</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23</w:t>
            </w:r>
            <w:r w:rsidR="002D481D" w:rsidRPr="000223C2">
              <w:t> </w:t>
            </w:r>
            <w:r w:rsidRPr="000223C2">
              <w:t>June 1994</w:t>
            </w:r>
          </w:p>
        </w:tc>
        <w:tc>
          <w:tcPr>
            <w:tcW w:w="1845" w:type="dxa"/>
            <w:tcBorders>
              <w:top w:val="single" w:sz="4" w:space="0" w:color="auto"/>
              <w:bottom w:val="single" w:sz="4" w:space="0" w:color="auto"/>
            </w:tcBorders>
            <w:shd w:val="clear" w:color="auto" w:fill="auto"/>
          </w:tcPr>
          <w:p w:rsidR="00C6532C" w:rsidRPr="000223C2" w:rsidRDefault="00FC289D" w:rsidP="00A914AF">
            <w:pPr>
              <w:pStyle w:val="ENoteTableText"/>
            </w:pPr>
            <w:r w:rsidRPr="000223C2">
              <w:t>ss.</w:t>
            </w:r>
            <w:r w:rsidR="002D481D" w:rsidRPr="000223C2">
              <w:t> </w:t>
            </w:r>
            <w:r w:rsidR="00C6532C" w:rsidRPr="000223C2">
              <w:t xml:space="preserve">86–88: Royal Assent </w:t>
            </w:r>
            <w:r w:rsidR="00C6532C" w:rsidRPr="000223C2">
              <w:rPr>
                <w:i/>
              </w:rPr>
              <w:t>(o)</w:t>
            </w:r>
          </w:p>
        </w:tc>
        <w:tc>
          <w:tcPr>
            <w:tcW w:w="1417" w:type="dxa"/>
            <w:tcBorders>
              <w:top w:val="single" w:sz="4" w:space="0" w:color="auto"/>
              <w:bottom w:val="single" w:sz="4" w:space="0" w:color="auto"/>
            </w:tcBorders>
            <w:shd w:val="clear" w:color="auto" w:fill="auto"/>
          </w:tcPr>
          <w:p w:rsidR="00C6532C" w:rsidRPr="000223C2" w:rsidRDefault="00FC289D" w:rsidP="00A914AF">
            <w:pPr>
              <w:pStyle w:val="ENoteTableText"/>
            </w:pPr>
            <w:r w:rsidRPr="000223C2">
              <w:t>s.</w:t>
            </w:r>
            <w:r w:rsidR="00C6532C" w:rsidRPr="000223C2">
              <w:t xml:space="preserve"> 86</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Law and Justice Legislation Amendment Act (No.</w:t>
            </w:r>
            <w:r w:rsidR="002D481D" w:rsidRPr="000223C2">
              <w:t> </w:t>
            </w:r>
            <w:r w:rsidRPr="000223C2">
              <w:t>2) 1994</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141, 1994</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94"/>
                <w:attr w:name="Day" w:val="28"/>
                <w:attr w:name="Month" w:val="11"/>
              </w:smartTagPr>
              <w:r w:rsidRPr="000223C2">
                <w:t>28 Nov 1994</w:t>
              </w:r>
            </w:smartTag>
          </w:p>
        </w:tc>
        <w:tc>
          <w:tcPr>
            <w:tcW w:w="1845"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Schedule</w:t>
            </w:r>
            <w:r w:rsidR="002D481D" w:rsidRPr="000223C2">
              <w:t> </w:t>
            </w:r>
            <w:r w:rsidRPr="000223C2">
              <w:t>2 (</w:t>
            </w:r>
            <w:r w:rsidR="00B80D05" w:rsidRPr="000223C2">
              <w:t>items 1</w:t>
            </w:r>
            <w:r w:rsidRPr="000223C2">
              <w:t xml:space="preserve">13–150): Royal Assent </w:t>
            </w:r>
            <w:r w:rsidRPr="000223C2">
              <w:rPr>
                <w:i/>
              </w:rPr>
              <w:t>(p)</w:t>
            </w:r>
          </w:p>
        </w:tc>
        <w:tc>
          <w:tcPr>
            <w:tcW w:w="1417"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Evidence (Transitional Provisions and Consequential Amendments) Act 1995</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3, 1995</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95"/>
                <w:attr w:name="Day" w:val="23"/>
                <w:attr w:name="Month" w:val="2"/>
              </w:smartTagPr>
              <w:r w:rsidRPr="000223C2">
                <w:t>23 Feb 1995</w:t>
              </w:r>
            </w:smartTag>
          </w:p>
        </w:tc>
        <w:tc>
          <w:tcPr>
            <w:tcW w:w="1845" w:type="dxa"/>
            <w:tcBorders>
              <w:top w:val="single" w:sz="4" w:space="0" w:color="auto"/>
              <w:bottom w:val="single" w:sz="4" w:space="0" w:color="auto"/>
            </w:tcBorders>
            <w:shd w:val="clear" w:color="auto" w:fill="auto"/>
          </w:tcPr>
          <w:p w:rsidR="00C6532C" w:rsidRPr="000223C2" w:rsidRDefault="00FC289D" w:rsidP="00A914AF">
            <w:pPr>
              <w:pStyle w:val="ENoteTableText"/>
            </w:pPr>
            <w:r w:rsidRPr="000223C2">
              <w:t>s.</w:t>
            </w:r>
            <w:r w:rsidR="00C6532C" w:rsidRPr="000223C2">
              <w:t xml:space="preserve"> 14: Royal Assent</w:t>
            </w:r>
            <w:r w:rsidR="00C6532C" w:rsidRPr="000223C2">
              <w:br/>
            </w:r>
            <w:r w:rsidRPr="000223C2">
              <w:t>s.</w:t>
            </w:r>
            <w:r w:rsidR="00C6532C" w:rsidRPr="000223C2">
              <w:t xml:space="preserve"> 24: 18 Apr 1995 (</w:t>
            </w:r>
            <w:r w:rsidR="00C6532C" w:rsidRPr="000223C2">
              <w:rPr>
                <w:i/>
              </w:rPr>
              <w:t xml:space="preserve">see </w:t>
            </w:r>
            <w:r w:rsidR="00C6532C" w:rsidRPr="000223C2">
              <w:t xml:space="preserve">s. 2(10)) </w:t>
            </w:r>
            <w:r w:rsidR="00C6532C" w:rsidRPr="000223C2">
              <w:rPr>
                <w:i/>
              </w:rPr>
              <w:t>(q)</w:t>
            </w:r>
          </w:p>
        </w:tc>
        <w:tc>
          <w:tcPr>
            <w:tcW w:w="1417" w:type="dxa"/>
            <w:tcBorders>
              <w:top w:val="single" w:sz="4" w:space="0" w:color="auto"/>
              <w:bottom w:val="single" w:sz="4" w:space="0" w:color="auto"/>
            </w:tcBorders>
            <w:shd w:val="clear" w:color="auto" w:fill="auto"/>
          </w:tcPr>
          <w:p w:rsidR="00C6532C" w:rsidRPr="000223C2" w:rsidRDefault="00FC289D" w:rsidP="00A914AF">
            <w:pPr>
              <w:pStyle w:val="ENoteTableText"/>
            </w:pPr>
            <w:r w:rsidRPr="000223C2">
              <w:t>s.</w:t>
            </w:r>
            <w:r w:rsidR="00C6532C" w:rsidRPr="000223C2">
              <w:t xml:space="preserve"> 14</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Law and Justice Legislation Amendment Act (No.</w:t>
            </w:r>
            <w:r w:rsidR="002D481D" w:rsidRPr="000223C2">
              <w:t> </w:t>
            </w:r>
            <w:r w:rsidRPr="000223C2">
              <w:t>1) 1995</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175, 1995</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95"/>
                <w:attr w:name="Day" w:val="16"/>
                <w:attr w:name="Month" w:val="12"/>
              </w:smartTagPr>
              <w:r w:rsidRPr="000223C2">
                <w:t>16 Dec 1995</w:t>
              </w:r>
            </w:smartTag>
          </w:p>
        </w:tc>
        <w:tc>
          <w:tcPr>
            <w:tcW w:w="1845"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95"/>
                <w:attr w:name="Day" w:val="16"/>
                <w:attr w:name="Month" w:val="12"/>
              </w:smartTagPr>
              <w:r w:rsidRPr="000223C2">
                <w:t>16 Dec 1995</w:t>
              </w:r>
            </w:smartTag>
          </w:p>
        </w:tc>
        <w:tc>
          <w:tcPr>
            <w:tcW w:w="1417"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w:t>
            </w:r>
          </w:p>
        </w:tc>
      </w:tr>
      <w:tr w:rsidR="00C6532C" w:rsidRPr="000223C2" w:rsidTr="002E6959">
        <w:trPr>
          <w:cantSplit/>
        </w:trPr>
        <w:tc>
          <w:tcPr>
            <w:tcW w:w="1841" w:type="dxa"/>
            <w:tcBorders>
              <w:top w:val="single" w:sz="4" w:space="0" w:color="auto"/>
              <w:bottom w:val="nil"/>
            </w:tcBorders>
            <w:shd w:val="clear" w:color="auto" w:fill="auto"/>
          </w:tcPr>
          <w:p w:rsidR="00C6532C" w:rsidRPr="000223C2" w:rsidRDefault="00C6532C" w:rsidP="00A914AF">
            <w:pPr>
              <w:pStyle w:val="ENoteTableText"/>
            </w:pPr>
            <w:r w:rsidRPr="000223C2">
              <w:t>Workplace Relations and Other Legislation Amendment Act 1996</w:t>
            </w:r>
          </w:p>
        </w:tc>
        <w:tc>
          <w:tcPr>
            <w:tcW w:w="993" w:type="dxa"/>
            <w:tcBorders>
              <w:top w:val="single" w:sz="4" w:space="0" w:color="auto"/>
              <w:bottom w:val="nil"/>
            </w:tcBorders>
            <w:shd w:val="clear" w:color="auto" w:fill="auto"/>
          </w:tcPr>
          <w:p w:rsidR="00C6532C" w:rsidRPr="000223C2" w:rsidRDefault="00C6532C" w:rsidP="00A914AF">
            <w:pPr>
              <w:pStyle w:val="ENoteTableText"/>
            </w:pPr>
            <w:r w:rsidRPr="000223C2">
              <w:t>60, 1996</w:t>
            </w:r>
          </w:p>
        </w:tc>
        <w:tc>
          <w:tcPr>
            <w:tcW w:w="994" w:type="dxa"/>
            <w:tcBorders>
              <w:top w:val="single" w:sz="4" w:space="0" w:color="auto"/>
              <w:bottom w:val="nil"/>
            </w:tcBorders>
            <w:shd w:val="clear" w:color="auto" w:fill="auto"/>
          </w:tcPr>
          <w:p w:rsidR="00C6532C" w:rsidRPr="000223C2" w:rsidRDefault="00C6532C" w:rsidP="00A914AF">
            <w:pPr>
              <w:pStyle w:val="ENoteTableText"/>
            </w:pPr>
            <w:smartTag w:uri="urn:schemas-microsoft-com:office:smarttags" w:element="date">
              <w:smartTagPr>
                <w:attr w:name="Year" w:val="1996"/>
                <w:attr w:name="Day" w:val="25"/>
                <w:attr w:name="Month" w:val="11"/>
              </w:smartTagPr>
              <w:r w:rsidRPr="000223C2">
                <w:t>25 Nov 1996</w:t>
              </w:r>
            </w:smartTag>
          </w:p>
        </w:tc>
        <w:tc>
          <w:tcPr>
            <w:tcW w:w="1845" w:type="dxa"/>
            <w:tcBorders>
              <w:top w:val="single" w:sz="4" w:space="0" w:color="auto"/>
              <w:bottom w:val="nil"/>
            </w:tcBorders>
            <w:shd w:val="clear" w:color="auto" w:fill="auto"/>
          </w:tcPr>
          <w:p w:rsidR="00C6532C" w:rsidRPr="000223C2" w:rsidRDefault="00C6532C" w:rsidP="00A914AF">
            <w:pPr>
              <w:pStyle w:val="ENoteTableText"/>
            </w:pPr>
            <w:r w:rsidRPr="000223C2">
              <w:t>Sch</w:t>
            </w:r>
            <w:r w:rsidR="002D481D" w:rsidRPr="000223C2">
              <w:t> </w:t>
            </w:r>
            <w:r w:rsidRPr="000223C2">
              <w:t>16 (</w:t>
            </w:r>
            <w:r w:rsidR="009D5C85">
              <w:t>items 6</w:t>
            </w:r>
            <w:r w:rsidRPr="000223C2">
              <w:t>0, 61, 65): 25</w:t>
            </w:r>
            <w:r w:rsidR="002D481D" w:rsidRPr="000223C2">
              <w:t> </w:t>
            </w:r>
            <w:r w:rsidRPr="000223C2">
              <w:t xml:space="preserve">May 1997 </w:t>
            </w:r>
            <w:r w:rsidR="00E47EC9" w:rsidRPr="000223C2">
              <w:t>(s 2(2), (3))</w:t>
            </w:r>
            <w:r w:rsidRPr="000223C2">
              <w:br/>
              <w:t>Sch</w:t>
            </w:r>
            <w:r w:rsidR="002D481D" w:rsidRPr="000223C2">
              <w:t> </w:t>
            </w:r>
            <w:r w:rsidRPr="000223C2">
              <w:t>19 (</w:t>
            </w:r>
            <w:r w:rsidR="009D5C85">
              <w:t>item 2</w:t>
            </w:r>
            <w:r w:rsidRPr="000223C2">
              <w:t xml:space="preserve">3): </w:t>
            </w:r>
            <w:r w:rsidR="00E47EC9" w:rsidRPr="000223C2">
              <w:t>2</w:t>
            </w:r>
            <w:r w:rsidR="00022B64" w:rsidRPr="000223C2">
              <w:t>5 Nov 1996 (s 2 (</w:t>
            </w:r>
            <w:r w:rsidR="00B665D6" w:rsidRPr="000223C2">
              <w:t>1))</w:t>
            </w:r>
          </w:p>
        </w:tc>
        <w:tc>
          <w:tcPr>
            <w:tcW w:w="1417" w:type="dxa"/>
            <w:tcBorders>
              <w:top w:val="single" w:sz="4" w:space="0" w:color="auto"/>
              <w:bottom w:val="nil"/>
            </w:tcBorders>
            <w:shd w:val="clear" w:color="auto" w:fill="auto"/>
          </w:tcPr>
          <w:p w:rsidR="00C6532C" w:rsidRPr="000223C2" w:rsidRDefault="00C6532C" w:rsidP="00A914AF">
            <w:pPr>
              <w:pStyle w:val="ENoteTableText"/>
            </w:pPr>
            <w:r w:rsidRPr="000223C2">
              <w:t>Sch 16 (item</w:t>
            </w:r>
            <w:r w:rsidR="002D481D" w:rsidRPr="000223C2">
              <w:t> </w:t>
            </w:r>
            <w:r w:rsidRPr="000223C2">
              <w:t xml:space="preserve">65) </w:t>
            </w:r>
          </w:p>
        </w:tc>
      </w:tr>
      <w:tr w:rsidR="00C6532C" w:rsidRPr="000223C2" w:rsidTr="002E6959">
        <w:trPr>
          <w:cantSplit/>
        </w:trPr>
        <w:tc>
          <w:tcPr>
            <w:tcW w:w="1841" w:type="dxa"/>
            <w:tcBorders>
              <w:top w:val="nil"/>
              <w:bottom w:val="nil"/>
            </w:tcBorders>
            <w:shd w:val="clear" w:color="auto" w:fill="auto"/>
          </w:tcPr>
          <w:p w:rsidR="00C6532C" w:rsidRPr="000223C2" w:rsidRDefault="00C6532C" w:rsidP="001E1286">
            <w:pPr>
              <w:pStyle w:val="ENoteTTIndentHeading"/>
              <w:keepNext w:val="0"/>
            </w:pPr>
            <w:r w:rsidRPr="000223C2">
              <w:t>as amended by</w:t>
            </w:r>
          </w:p>
        </w:tc>
        <w:tc>
          <w:tcPr>
            <w:tcW w:w="993" w:type="dxa"/>
            <w:tcBorders>
              <w:top w:val="nil"/>
              <w:bottom w:val="nil"/>
            </w:tcBorders>
            <w:shd w:val="clear" w:color="auto" w:fill="auto"/>
          </w:tcPr>
          <w:p w:rsidR="00C6532C" w:rsidRPr="000223C2" w:rsidRDefault="00C6532C" w:rsidP="00A914AF">
            <w:pPr>
              <w:pStyle w:val="ENoteTableText"/>
            </w:pPr>
          </w:p>
        </w:tc>
        <w:tc>
          <w:tcPr>
            <w:tcW w:w="994" w:type="dxa"/>
            <w:tcBorders>
              <w:top w:val="nil"/>
              <w:bottom w:val="nil"/>
            </w:tcBorders>
            <w:shd w:val="clear" w:color="auto" w:fill="auto"/>
          </w:tcPr>
          <w:p w:rsidR="00C6532C" w:rsidRPr="000223C2" w:rsidRDefault="00C6532C" w:rsidP="00A914AF">
            <w:pPr>
              <w:pStyle w:val="ENoteTableText"/>
            </w:pPr>
          </w:p>
        </w:tc>
        <w:tc>
          <w:tcPr>
            <w:tcW w:w="1845" w:type="dxa"/>
            <w:tcBorders>
              <w:top w:val="nil"/>
              <w:bottom w:val="nil"/>
            </w:tcBorders>
            <w:shd w:val="clear" w:color="auto" w:fill="auto"/>
          </w:tcPr>
          <w:p w:rsidR="00C6532C" w:rsidRPr="000223C2" w:rsidRDefault="00C6532C" w:rsidP="00A914AF">
            <w:pPr>
              <w:pStyle w:val="ENoteTableText"/>
            </w:pPr>
          </w:p>
        </w:tc>
        <w:tc>
          <w:tcPr>
            <w:tcW w:w="1417" w:type="dxa"/>
            <w:tcBorders>
              <w:top w:val="nil"/>
              <w:bottom w:val="nil"/>
            </w:tcBorders>
            <w:shd w:val="clear" w:color="auto" w:fill="auto"/>
          </w:tcPr>
          <w:p w:rsidR="00C6532C" w:rsidRPr="000223C2" w:rsidRDefault="00C6532C" w:rsidP="00A914AF">
            <w:pPr>
              <w:pStyle w:val="ENoteTableText"/>
            </w:pPr>
          </w:p>
        </w:tc>
      </w:tr>
      <w:tr w:rsidR="00C6532C" w:rsidRPr="000223C2" w:rsidTr="002E6959">
        <w:trPr>
          <w:cantSplit/>
        </w:trPr>
        <w:tc>
          <w:tcPr>
            <w:tcW w:w="1841" w:type="dxa"/>
            <w:tcBorders>
              <w:top w:val="nil"/>
              <w:bottom w:val="nil"/>
            </w:tcBorders>
            <w:shd w:val="clear" w:color="auto" w:fill="auto"/>
          </w:tcPr>
          <w:p w:rsidR="00C6532C" w:rsidRPr="000223C2" w:rsidRDefault="00C6532C" w:rsidP="001E1286">
            <w:pPr>
              <w:pStyle w:val="ENoteTTi"/>
              <w:keepNext w:val="0"/>
            </w:pPr>
            <w:r w:rsidRPr="000223C2">
              <w:t>Workplace Relations and Other Legislation Amendment Act (No.</w:t>
            </w:r>
            <w:r w:rsidR="002D481D" w:rsidRPr="000223C2">
              <w:t> </w:t>
            </w:r>
            <w:r w:rsidRPr="000223C2">
              <w:t>2) 1996</w:t>
            </w:r>
          </w:p>
        </w:tc>
        <w:tc>
          <w:tcPr>
            <w:tcW w:w="993" w:type="dxa"/>
            <w:tcBorders>
              <w:top w:val="nil"/>
              <w:bottom w:val="nil"/>
            </w:tcBorders>
            <w:shd w:val="clear" w:color="auto" w:fill="auto"/>
          </w:tcPr>
          <w:p w:rsidR="00C6532C" w:rsidRPr="000223C2" w:rsidRDefault="00C6532C" w:rsidP="00A914AF">
            <w:pPr>
              <w:pStyle w:val="ENoteTableText"/>
            </w:pPr>
            <w:r w:rsidRPr="000223C2">
              <w:t>77, 1996</w:t>
            </w:r>
          </w:p>
        </w:tc>
        <w:tc>
          <w:tcPr>
            <w:tcW w:w="994" w:type="dxa"/>
            <w:tcBorders>
              <w:top w:val="nil"/>
              <w:bottom w:val="nil"/>
            </w:tcBorders>
            <w:shd w:val="clear" w:color="auto" w:fill="auto"/>
          </w:tcPr>
          <w:p w:rsidR="00C6532C" w:rsidRPr="000223C2" w:rsidRDefault="00C6532C" w:rsidP="00A914AF">
            <w:pPr>
              <w:pStyle w:val="ENoteTableText"/>
            </w:pPr>
            <w:smartTag w:uri="urn:schemas-microsoft-com:office:smarttags" w:element="date">
              <w:smartTagPr>
                <w:attr w:name="Year" w:val="1996"/>
                <w:attr w:name="Day" w:val="19"/>
                <w:attr w:name="Month" w:val="12"/>
              </w:smartTagPr>
              <w:r w:rsidRPr="000223C2">
                <w:t>19 Dec 1996</w:t>
              </w:r>
            </w:smartTag>
          </w:p>
        </w:tc>
        <w:tc>
          <w:tcPr>
            <w:tcW w:w="1845" w:type="dxa"/>
            <w:tcBorders>
              <w:top w:val="nil"/>
              <w:bottom w:val="nil"/>
            </w:tcBorders>
            <w:shd w:val="clear" w:color="auto" w:fill="auto"/>
          </w:tcPr>
          <w:p w:rsidR="00C6532C" w:rsidRPr="000223C2" w:rsidRDefault="00C6532C" w:rsidP="00A914AF">
            <w:pPr>
              <w:pStyle w:val="ENoteTableText"/>
            </w:pPr>
            <w:r w:rsidRPr="000223C2">
              <w:t>Sch</w:t>
            </w:r>
            <w:r w:rsidR="002D481D" w:rsidRPr="000223C2">
              <w:t> </w:t>
            </w:r>
            <w:r w:rsidRPr="000223C2">
              <w:t>3 (</w:t>
            </w:r>
            <w:r w:rsidR="009D5C85">
              <w:t>item 1</w:t>
            </w:r>
            <w:r w:rsidRPr="000223C2">
              <w:t xml:space="preserve">): </w:t>
            </w:r>
            <w:r w:rsidR="009A7016" w:rsidRPr="000223C2">
              <w:t>25 Nov 1996 (s 2(4))</w:t>
            </w:r>
          </w:p>
        </w:tc>
        <w:tc>
          <w:tcPr>
            <w:tcW w:w="1417" w:type="dxa"/>
            <w:tcBorders>
              <w:top w:val="nil"/>
              <w:bottom w:val="nil"/>
            </w:tcBorders>
            <w:shd w:val="clear" w:color="auto" w:fill="auto"/>
          </w:tcPr>
          <w:p w:rsidR="00C6532C" w:rsidRPr="000223C2" w:rsidRDefault="00C6532C" w:rsidP="00A914AF">
            <w:pPr>
              <w:pStyle w:val="ENoteTableText"/>
            </w:pPr>
            <w:r w:rsidRPr="000223C2">
              <w:t>—</w:t>
            </w:r>
          </w:p>
        </w:tc>
      </w:tr>
      <w:tr w:rsidR="00C6532C" w:rsidRPr="000223C2" w:rsidTr="002E6959">
        <w:trPr>
          <w:cantSplit/>
        </w:trPr>
        <w:tc>
          <w:tcPr>
            <w:tcW w:w="1841" w:type="dxa"/>
            <w:tcBorders>
              <w:top w:val="nil"/>
              <w:bottom w:val="single" w:sz="4" w:space="0" w:color="auto"/>
            </w:tcBorders>
            <w:shd w:val="clear" w:color="auto" w:fill="auto"/>
          </w:tcPr>
          <w:p w:rsidR="00C6532C" w:rsidRPr="000223C2" w:rsidRDefault="00C6532C" w:rsidP="001E1286">
            <w:pPr>
              <w:pStyle w:val="ENoteTTi"/>
              <w:keepNext w:val="0"/>
            </w:pPr>
            <w:r w:rsidRPr="000223C2">
              <w:t>Law and Justice Legislation Amendment Act 1999</w:t>
            </w:r>
          </w:p>
        </w:tc>
        <w:tc>
          <w:tcPr>
            <w:tcW w:w="993" w:type="dxa"/>
            <w:tcBorders>
              <w:top w:val="nil"/>
              <w:bottom w:val="single" w:sz="4" w:space="0" w:color="auto"/>
            </w:tcBorders>
            <w:shd w:val="clear" w:color="auto" w:fill="auto"/>
          </w:tcPr>
          <w:p w:rsidR="00C6532C" w:rsidRPr="000223C2" w:rsidRDefault="00C6532C" w:rsidP="00A914AF">
            <w:pPr>
              <w:pStyle w:val="ENoteTableText"/>
            </w:pPr>
            <w:r w:rsidRPr="000223C2">
              <w:t>125, 1999</w:t>
            </w:r>
          </w:p>
        </w:tc>
        <w:tc>
          <w:tcPr>
            <w:tcW w:w="994" w:type="dxa"/>
            <w:tcBorders>
              <w:top w:val="nil"/>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99"/>
                <w:attr w:name="Day" w:val="13"/>
                <w:attr w:name="Month" w:val="10"/>
              </w:smartTagPr>
              <w:r w:rsidRPr="000223C2">
                <w:t>13 Oct 1999</w:t>
              </w:r>
            </w:smartTag>
          </w:p>
        </w:tc>
        <w:tc>
          <w:tcPr>
            <w:tcW w:w="1845" w:type="dxa"/>
            <w:tcBorders>
              <w:top w:val="nil"/>
              <w:bottom w:val="single" w:sz="4" w:space="0" w:color="auto"/>
            </w:tcBorders>
            <w:shd w:val="clear" w:color="auto" w:fill="auto"/>
          </w:tcPr>
          <w:p w:rsidR="00C6532C" w:rsidRPr="000223C2" w:rsidRDefault="00C6532C" w:rsidP="00A914AF">
            <w:pPr>
              <w:pStyle w:val="ENoteTableText"/>
            </w:pPr>
            <w:r w:rsidRPr="000223C2">
              <w:t>Sch</w:t>
            </w:r>
            <w:r w:rsidR="002D481D" w:rsidRPr="000223C2">
              <w:t> </w:t>
            </w:r>
            <w:r w:rsidRPr="000223C2">
              <w:t>14 (</w:t>
            </w:r>
            <w:r w:rsidR="009D5C85">
              <w:t>item 2</w:t>
            </w:r>
            <w:r w:rsidRPr="000223C2">
              <w:t>): 25</w:t>
            </w:r>
            <w:r w:rsidR="002D481D" w:rsidRPr="000223C2">
              <w:t> </w:t>
            </w:r>
            <w:r w:rsidRPr="000223C2">
              <w:t xml:space="preserve">May 1997 </w:t>
            </w:r>
            <w:r w:rsidR="009A7016" w:rsidRPr="000223C2">
              <w:t>(s 2(8))</w:t>
            </w:r>
          </w:p>
        </w:tc>
        <w:tc>
          <w:tcPr>
            <w:tcW w:w="1417" w:type="dxa"/>
            <w:tcBorders>
              <w:top w:val="nil"/>
              <w:bottom w:val="single" w:sz="4" w:space="0" w:color="auto"/>
            </w:tcBorders>
            <w:shd w:val="clear" w:color="auto" w:fill="auto"/>
          </w:tcPr>
          <w:p w:rsidR="00C6532C" w:rsidRPr="000223C2" w:rsidRDefault="00C6532C" w:rsidP="00A914AF">
            <w:pPr>
              <w:pStyle w:val="ENoteTableText"/>
            </w:pPr>
            <w:r w:rsidRPr="000223C2">
              <w:t>—</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Law and Justice Legislation Amendment Act 1997</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34, 1997</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97"/>
                <w:attr w:name="Day" w:val="17"/>
                <w:attr w:name="Month" w:val="4"/>
              </w:smartTagPr>
              <w:r w:rsidRPr="000223C2">
                <w:t>17 Apr 1997</w:t>
              </w:r>
            </w:smartTag>
          </w:p>
        </w:tc>
        <w:tc>
          <w:tcPr>
            <w:tcW w:w="1845"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Sch</w:t>
            </w:r>
            <w:r w:rsidR="002D481D" w:rsidRPr="000223C2">
              <w:t> </w:t>
            </w:r>
            <w:r w:rsidRPr="000223C2">
              <w:t xml:space="preserve">11: </w:t>
            </w:r>
            <w:r w:rsidR="000252E5" w:rsidRPr="000223C2">
              <w:t>17 Apr 1997 (s 2(1))</w:t>
            </w:r>
          </w:p>
        </w:tc>
        <w:tc>
          <w:tcPr>
            <w:tcW w:w="1417"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Judiciary Amendment Act 1999</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7, 1999</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99"/>
                <w:attr w:name="Day" w:val="31"/>
                <w:attr w:name="Month" w:val="3"/>
              </w:smartTagPr>
              <w:r w:rsidRPr="000223C2">
                <w:t>31 Mar 1999</w:t>
              </w:r>
            </w:smartTag>
          </w:p>
        </w:tc>
        <w:tc>
          <w:tcPr>
            <w:tcW w:w="1845"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Schedules</w:t>
            </w:r>
            <w:r w:rsidR="002D481D" w:rsidRPr="000223C2">
              <w:t> </w:t>
            </w:r>
            <w:r w:rsidRPr="000223C2">
              <w:t xml:space="preserve">1–3: </w:t>
            </w:r>
            <w:smartTag w:uri="urn:schemas-microsoft-com:office:smarttags" w:element="date">
              <w:smartTagPr>
                <w:attr w:name="Year" w:val="1999"/>
                <w:attr w:name="Day" w:val="1"/>
                <w:attr w:name="Month" w:val="9"/>
              </w:smartTagPr>
              <w:r w:rsidRPr="000223C2">
                <w:t>1 Sept 1999</w:t>
              </w:r>
            </w:smartTag>
            <w:r w:rsidRPr="000223C2">
              <w:t xml:space="preserve"> (</w:t>
            </w:r>
            <w:r w:rsidRPr="000223C2">
              <w:rPr>
                <w:i/>
              </w:rPr>
              <w:t xml:space="preserve">see Gazette </w:t>
            </w:r>
            <w:r w:rsidRPr="000223C2">
              <w:t>1999, No. S395)</w:t>
            </w:r>
            <w:r w:rsidRPr="000223C2">
              <w:br/>
              <w:t>Remainder: Royal Assent</w:t>
            </w:r>
          </w:p>
        </w:tc>
        <w:tc>
          <w:tcPr>
            <w:tcW w:w="1417" w:type="dxa"/>
            <w:tcBorders>
              <w:top w:val="single" w:sz="4" w:space="0" w:color="auto"/>
              <w:bottom w:val="single" w:sz="4" w:space="0" w:color="auto"/>
            </w:tcBorders>
            <w:shd w:val="clear" w:color="auto" w:fill="auto"/>
          </w:tcPr>
          <w:p w:rsidR="00C6532C" w:rsidRPr="000223C2" w:rsidRDefault="00C6532C" w:rsidP="004546B7">
            <w:pPr>
              <w:pStyle w:val="ENoteTableText"/>
            </w:pPr>
            <w:r w:rsidRPr="000223C2">
              <w:t>Sch. 2</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Law and Justice Legislation Amendment Act 1999</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125, 1999</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1999"/>
                <w:attr w:name="Day" w:val="13"/>
                <w:attr w:name="Month" w:val="10"/>
              </w:smartTagPr>
              <w:r w:rsidRPr="000223C2">
                <w:t>13 Oct 1999</w:t>
              </w:r>
            </w:smartTag>
          </w:p>
        </w:tc>
        <w:tc>
          <w:tcPr>
            <w:tcW w:w="1845"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Sch</w:t>
            </w:r>
            <w:r w:rsidR="002D481D" w:rsidRPr="000223C2">
              <w:t> </w:t>
            </w:r>
            <w:r w:rsidRPr="000223C2">
              <w:t xml:space="preserve">10: </w:t>
            </w:r>
            <w:r w:rsidR="000252E5" w:rsidRPr="000223C2">
              <w:t>13 Oct 1999 (s 2(1))</w:t>
            </w:r>
          </w:p>
        </w:tc>
        <w:tc>
          <w:tcPr>
            <w:tcW w:w="1417" w:type="dxa"/>
            <w:tcBorders>
              <w:top w:val="single" w:sz="4" w:space="0" w:color="auto"/>
              <w:bottom w:val="single" w:sz="4" w:space="0" w:color="auto"/>
            </w:tcBorders>
            <w:shd w:val="clear" w:color="auto" w:fill="auto"/>
          </w:tcPr>
          <w:p w:rsidR="00C6532C" w:rsidRPr="000223C2" w:rsidRDefault="00C6532C" w:rsidP="004546B7">
            <w:pPr>
              <w:pStyle w:val="ENoteTableText"/>
            </w:pPr>
            <w:r w:rsidRPr="000223C2">
              <w:t>Sch 10 (item</w:t>
            </w:r>
            <w:r w:rsidR="002D481D" w:rsidRPr="000223C2">
              <w:t> </w:t>
            </w:r>
            <w:r w:rsidRPr="000223C2">
              <w:t>4)</w:t>
            </w:r>
          </w:p>
        </w:tc>
      </w:tr>
      <w:tr w:rsidR="00C6532C" w:rsidRPr="000223C2" w:rsidTr="002E6959">
        <w:trPr>
          <w:cantSplit/>
        </w:trPr>
        <w:tc>
          <w:tcPr>
            <w:tcW w:w="1841" w:type="dxa"/>
            <w:tcBorders>
              <w:top w:val="single" w:sz="4" w:space="0" w:color="auto"/>
              <w:bottom w:val="nil"/>
            </w:tcBorders>
            <w:shd w:val="clear" w:color="auto" w:fill="auto"/>
          </w:tcPr>
          <w:p w:rsidR="00C6532C" w:rsidRPr="000223C2" w:rsidRDefault="00C6532C" w:rsidP="00A914AF">
            <w:pPr>
              <w:pStyle w:val="ENoteTableText"/>
            </w:pPr>
            <w:r w:rsidRPr="000223C2">
              <w:t>Public Employment (Consequential and Transitional) Amendment Act 1999</w:t>
            </w:r>
          </w:p>
        </w:tc>
        <w:tc>
          <w:tcPr>
            <w:tcW w:w="993" w:type="dxa"/>
            <w:tcBorders>
              <w:top w:val="single" w:sz="4" w:space="0" w:color="auto"/>
              <w:bottom w:val="nil"/>
            </w:tcBorders>
            <w:shd w:val="clear" w:color="auto" w:fill="auto"/>
          </w:tcPr>
          <w:p w:rsidR="00C6532C" w:rsidRPr="000223C2" w:rsidRDefault="00C6532C" w:rsidP="00A914AF">
            <w:pPr>
              <w:pStyle w:val="ENoteTableText"/>
            </w:pPr>
            <w:r w:rsidRPr="000223C2">
              <w:t>146, 1999</w:t>
            </w:r>
          </w:p>
        </w:tc>
        <w:tc>
          <w:tcPr>
            <w:tcW w:w="994" w:type="dxa"/>
            <w:tcBorders>
              <w:top w:val="single" w:sz="4" w:space="0" w:color="auto"/>
              <w:bottom w:val="nil"/>
            </w:tcBorders>
            <w:shd w:val="clear" w:color="auto" w:fill="auto"/>
          </w:tcPr>
          <w:p w:rsidR="00C6532C" w:rsidRPr="000223C2" w:rsidRDefault="00C6532C" w:rsidP="00A914AF">
            <w:pPr>
              <w:pStyle w:val="ENoteTableText"/>
            </w:pPr>
            <w:smartTag w:uri="urn:schemas-microsoft-com:office:smarttags" w:element="date">
              <w:smartTagPr>
                <w:attr w:name="Year" w:val="1999"/>
                <w:attr w:name="Day" w:val="11"/>
                <w:attr w:name="Month" w:val="11"/>
              </w:smartTagPr>
              <w:r w:rsidRPr="000223C2">
                <w:t>11 Nov 1999</w:t>
              </w:r>
            </w:smartTag>
          </w:p>
        </w:tc>
        <w:tc>
          <w:tcPr>
            <w:tcW w:w="1845" w:type="dxa"/>
            <w:tcBorders>
              <w:top w:val="single" w:sz="4" w:space="0" w:color="auto"/>
              <w:bottom w:val="nil"/>
            </w:tcBorders>
            <w:shd w:val="clear" w:color="auto" w:fill="auto"/>
          </w:tcPr>
          <w:p w:rsidR="00C6532C" w:rsidRPr="000223C2" w:rsidRDefault="00C6532C" w:rsidP="00A914AF">
            <w:pPr>
              <w:pStyle w:val="ENoteTableText"/>
            </w:pPr>
            <w:r w:rsidRPr="000223C2">
              <w:t>Sch</w:t>
            </w:r>
            <w:r w:rsidR="002D481D" w:rsidRPr="000223C2">
              <w:t> </w:t>
            </w:r>
            <w:r w:rsidRPr="000223C2">
              <w:t>1 (</w:t>
            </w:r>
            <w:r w:rsidR="000C1A27" w:rsidRPr="000223C2">
              <w:t>items 5</w:t>
            </w:r>
            <w:r w:rsidRPr="000223C2">
              <w:t xml:space="preserve">52–554): </w:t>
            </w:r>
            <w:smartTag w:uri="urn:schemas-microsoft-com:office:smarttags" w:element="date">
              <w:smartTagPr>
                <w:attr w:name="Year" w:val="1999"/>
                <w:attr w:name="Day" w:val="5"/>
                <w:attr w:name="Month" w:val="12"/>
              </w:smartTagPr>
              <w:r w:rsidRPr="000223C2">
                <w:t>5 Dec 1999</w:t>
              </w:r>
            </w:smartTag>
            <w:r w:rsidRPr="000223C2">
              <w:t xml:space="preserve"> (</w:t>
            </w:r>
            <w:r w:rsidR="00F31532" w:rsidRPr="000223C2">
              <w:t>s 2</w:t>
            </w:r>
            <w:r w:rsidR="0056431B" w:rsidRPr="000223C2">
              <w:t xml:space="preserve">(1), </w:t>
            </w:r>
            <w:r w:rsidR="00F31532" w:rsidRPr="000223C2">
              <w:t>(2))</w:t>
            </w:r>
          </w:p>
        </w:tc>
        <w:tc>
          <w:tcPr>
            <w:tcW w:w="1417" w:type="dxa"/>
            <w:tcBorders>
              <w:top w:val="single" w:sz="4" w:space="0" w:color="auto"/>
              <w:bottom w:val="nil"/>
            </w:tcBorders>
            <w:shd w:val="clear" w:color="auto" w:fill="auto"/>
          </w:tcPr>
          <w:p w:rsidR="00C6532C" w:rsidRPr="000223C2" w:rsidRDefault="00C6532C" w:rsidP="00A914AF">
            <w:pPr>
              <w:pStyle w:val="ENoteTableText"/>
            </w:pPr>
            <w:r w:rsidRPr="000223C2">
              <w:t>—</w:t>
            </w:r>
          </w:p>
        </w:tc>
      </w:tr>
      <w:tr w:rsidR="00C6532C" w:rsidRPr="000223C2" w:rsidTr="002E6959">
        <w:trPr>
          <w:cantSplit/>
        </w:trPr>
        <w:tc>
          <w:tcPr>
            <w:tcW w:w="1841" w:type="dxa"/>
            <w:tcBorders>
              <w:top w:val="nil"/>
              <w:bottom w:val="nil"/>
            </w:tcBorders>
            <w:shd w:val="clear" w:color="auto" w:fill="auto"/>
          </w:tcPr>
          <w:p w:rsidR="00C6532C" w:rsidRPr="000223C2" w:rsidRDefault="00C6532C" w:rsidP="00627504">
            <w:pPr>
              <w:pStyle w:val="ENoteTTIndentHeading"/>
            </w:pPr>
            <w:r w:rsidRPr="000223C2">
              <w:t>as amended by</w:t>
            </w:r>
          </w:p>
        </w:tc>
        <w:tc>
          <w:tcPr>
            <w:tcW w:w="993" w:type="dxa"/>
            <w:tcBorders>
              <w:top w:val="nil"/>
              <w:bottom w:val="nil"/>
            </w:tcBorders>
            <w:shd w:val="clear" w:color="auto" w:fill="auto"/>
          </w:tcPr>
          <w:p w:rsidR="00C6532C" w:rsidRPr="000223C2" w:rsidRDefault="00C6532C" w:rsidP="00A914AF">
            <w:pPr>
              <w:pStyle w:val="ENoteTableText"/>
            </w:pPr>
          </w:p>
        </w:tc>
        <w:tc>
          <w:tcPr>
            <w:tcW w:w="994" w:type="dxa"/>
            <w:tcBorders>
              <w:top w:val="nil"/>
              <w:bottom w:val="nil"/>
            </w:tcBorders>
            <w:shd w:val="clear" w:color="auto" w:fill="auto"/>
          </w:tcPr>
          <w:p w:rsidR="00C6532C" w:rsidRPr="000223C2" w:rsidRDefault="00C6532C" w:rsidP="00A914AF">
            <w:pPr>
              <w:pStyle w:val="ENoteTableText"/>
            </w:pPr>
          </w:p>
        </w:tc>
        <w:tc>
          <w:tcPr>
            <w:tcW w:w="1845" w:type="dxa"/>
            <w:tcBorders>
              <w:top w:val="nil"/>
              <w:bottom w:val="nil"/>
            </w:tcBorders>
            <w:shd w:val="clear" w:color="auto" w:fill="auto"/>
          </w:tcPr>
          <w:p w:rsidR="00C6532C" w:rsidRPr="000223C2" w:rsidRDefault="00C6532C" w:rsidP="00A914AF">
            <w:pPr>
              <w:pStyle w:val="ENoteTableText"/>
            </w:pPr>
          </w:p>
        </w:tc>
        <w:tc>
          <w:tcPr>
            <w:tcW w:w="1417" w:type="dxa"/>
            <w:tcBorders>
              <w:top w:val="nil"/>
              <w:bottom w:val="nil"/>
            </w:tcBorders>
            <w:shd w:val="clear" w:color="auto" w:fill="auto"/>
          </w:tcPr>
          <w:p w:rsidR="00C6532C" w:rsidRPr="000223C2" w:rsidRDefault="00C6532C" w:rsidP="00A914AF">
            <w:pPr>
              <w:pStyle w:val="ENoteTableText"/>
            </w:pPr>
          </w:p>
        </w:tc>
      </w:tr>
      <w:tr w:rsidR="00C6532C" w:rsidRPr="000223C2" w:rsidTr="002E6959">
        <w:trPr>
          <w:cantSplit/>
        </w:trPr>
        <w:tc>
          <w:tcPr>
            <w:tcW w:w="1841" w:type="dxa"/>
            <w:tcBorders>
              <w:top w:val="nil"/>
              <w:bottom w:val="single" w:sz="4" w:space="0" w:color="auto"/>
            </w:tcBorders>
            <w:shd w:val="clear" w:color="auto" w:fill="auto"/>
          </w:tcPr>
          <w:p w:rsidR="00C6532C" w:rsidRPr="000223C2" w:rsidRDefault="00C6532C" w:rsidP="00542C6B">
            <w:pPr>
              <w:pStyle w:val="ENoteTTi"/>
              <w:keepNext w:val="0"/>
            </w:pPr>
            <w:r w:rsidRPr="000223C2">
              <w:t>Statute Law Revision Act 2002</w:t>
            </w:r>
          </w:p>
        </w:tc>
        <w:tc>
          <w:tcPr>
            <w:tcW w:w="993" w:type="dxa"/>
            <w:tcBorders>
              <w:top w:val="nil"/>
              <w:bottom w:val="single" w:sz="4" w:space="0" w:color="auto"/>
            </w:tcBorders>
            <w:shd w:val="clear" w:color="auto" w:fill="auto"/>
          </w:tcPr>
          <w:p w:rsidR="00C6532C" w:rsidRPr="000223C2" w:rsidRDefault="00C6532C" w:rsidP="00A914AF">
            <w:pPr>
              <w:pStyle w:val="ENoteTableText"/>
            </w:pPr>
            <w:r w:rsidRPr="000223C2">
              <w:t>63, 2002</w:t>
            </w:r>
          </w:p>
        </w:tc>
        <w:tc>
          <w:tcPr>
            <w:tcW w:w="994" w:type="dxa"/>
            <w:tcBorders>
              <w:top w:val="nil"/>
              <w:bottom w:val="single" w:sz="4" w:space="0" w:color="auto"/>
            </w:tcBorders>
            <w:shd w:val="clear" w:color="auto" w:fill="auto"/>
          </w:tcPr>
          <w:p w:rsidR="00C6532C" w:rsidRPr="000223C2" w:rsidRDefault="00C6532C" w:rsidP="00A914AF">
            <w:pPr>
              <w:pStyle w:val="ENoteTableText"/>
            </w:pPr>
            <w:r w:rsidRPr="000223C2">
              <w:t>3</w:t>
            </w:r>
            <w:r w:rsidR="002D481D" w:rsidRPr="000223C2">
              <w:t> </w:t>
            </w:r>
            <w:r w:rsidRPr="000223C2">
              <w:t>July 2002</w:t>
            </w:r>
          </w:p>
        </w:tc>
        <w:tc>
          <w:tcPr>
            <w:tcW w:w="1845" w:type="dxa"/>
            <w:tcBorders>
              <w:top w:val="nil"/>
              <w:bottom w:val="single" w:sz="4" w:space="0" w:color="auto"/>
            </w:tcBorders>
            <w:shd w:val="clear" w:color="auto" w:fill="auto"/>
          </w:tcPr>
          <w:p w:rsidR="00C6532C" w:rsidRPr="000223C2" w:rsidRDefault="00C6532C" w:rsidP="00A914AF">
            <w:pPr>
              <w:pStyle w:val="ENoteTableText"/>
            </w:pPr>
            <w:r w:rsidRPr="000223C2">
              <w:t>Sch</w:t>
            </w:r>
            <w:r w:rsidR="002D481D" w:rsidRPr="000223C2">
              <w:t> </w:t>
            </w:r>
            <w:r w:rsidRPr="000223C2">
              <w:t>2 (</w:t>
            </w:r>
            <w:r w:rsidR="009D5C85">
              <w:t>item 2</w:t>
            </w:r>
            <w:r w:rsidRPr="000223C2">
              <w:t>4):</w:t>
            </w:r>
            <w:r w:rsidR="005F55A9" w:rsidRPr="000223C2">
              <w:t xml:space="preserve"> </w:t>
            </w:r>
            <w:r w:rsidR="0055249C" w:rsidRPr="000223C2">
              <w:t xml:space="preserve">5 Dec 1999 (s 2(1) </w:t>
            </w:r>
            <w:r w:rsidR="000C1A27" w:rsidRPr="000223C2">
              <w:t>item 5</w:t>
            </w:r>
            <w:r w:rsidR="0055249C" w:rsidRPr="000223C2">
              <w:t>3)</w:t>
            </w:r>
          </w:p>
        </w:tc>
        <w:tc>
          <w:tcPr>
            <w:tcW w:w="1417" w:type="dxa"/>
            <w:tcBorders>
              <w:top w:val="nil"/>
              <w:bottom w:val="single" w:sz="4" w:space="0" w:color="auto"/>
            </w:tcBorders>
            <w:shd w:val="clear" w:color="auto" w:fill="auto"/>
          </w:tcPr>
          <w:p w:rsidR="00C6532C" w:rsidRPr="000223C2" w:rsidRDefault="00C6532C" w:rsidP="00A914AF">
            <w:pPr>
              <w:pStyle w:val="ENoteTableText"/>
            </w:pPr>
            <w:r w:rsidRPr="000223C2">
              <w:t>—</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Jurisdiction of Courts Legislation Amendment Act 2000</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57, 2000</w:t>
            </w:r>
          </w:p>
        </w:tc>
        <w:tc>
          <w:tcPr>
            <w:tcW w:w="994" w:type="dxa"/>
            <w:tcBorders>
              <w:top w:val="single" w:sz="4" w:space="0" w:color="auto"/>
              <w:bottom w:val="single" w:sz="4" w:space="0" w:color="auto"/>
            </w:tcBorders>
            <w:shd w:val="clear" w:color="auto" w:fill="auto"/>
          </w:tcPr>
          <w:p w:rsidR="00C6532C" w:rsidRPr="000223C2" w:rsidRDefault="000C1A27" w:rsidP="00A914AF">
            <w:pPr>
              <w:pStyle w:val="ENoteTableText"/>
            </w:pPr>
            <w:r w:rsidRPr="000223C2">
              <w:t>30 May</w:t>
            </w:r>
            <w:r w:rsidR="00C6532C" w:rsidRPr="000223C2">
              <w:t xml:space="preserve"> 2000</w:t>
            </w:r>
          </w:p>
        </w:tc>
        <w:tc>
          <w:tcPr>
            <w:tcW w:w="1845"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Sch</w:t>
            </w:r>
            <w:r w:rsidR="002D481D" w:rsidRPr="000223C2">
              <w:t> </w:t>
            </w:r>
            <w:r w:rsidRPr="000223C2">
              <w:t>1 (</w:t>
            </w:r>
            <w:r w:rsidR="000C1A27" w:rsidRPr="000223C2">
              <w:t>item 5</w:t>
            </w:r>
            <w:r w:rsidRPr="000223C2">
              <w:t>6): 1</w:t>
            </w:r>
            <w:r w:rsidR="002D481D" w:rsidRPr="000223C2">
              <w:t> </w:t>
            </w:r>
            <w:r w:rsidRPr="000223C2">
              <w:t>July 2000 (</w:t>
            </w:r>
            <w:r w:rsidR="006D5420" w:rsidRPr="000223C2">
              <w:t xml:space="preserve">s 2(2) and gaz </w:t>
            </w:r>
            <w:r w:rsidRPr="000223C2">
              <w:t>2000, No GN25)</w:t>
            </w:r>
            <w:r w:rsidRPr="000223C2">
              <w:br/>
              <w:t>Sch</w:t>
            </w:r>
            <w:r w:rsidR="002D481D" w:rsidRPr="000223C2">
              <w:t> </w:t>
            </w:r>
            <w:r w:rsidRPr="000223C2">
              <w:t>2 (</w:t>
            </w:r>
            <w:r w:rsidR="00B80D05" w:rsidRPr="000223C2">
              <w:t>items 1</w:t>
            </w:r>
            <w:r w:rsidRPr="000223C2">
              <w:t xml:space="preserve">1–16): </w:t>
            </w:r>
            <w:r w:rsidR="000C1A27" w:rsidRPr="000223C2">
              <w:t>30 May</w:t>
            </w:r>
            <w:r w:rsidR="006D5420" w:rsidRPr="000223C2">
              <w:t xml:space="preserve"> 2000 (s 2(1))</w:t>
            </w:r>
          </w:p>
        </w:tc>
        <w:tc>
          <w:tcPr>
            <w:tcW w:w="1417" w:type="dxa"/>
            <w:tcBorders>
              <w:top w:val="single" w:sz="4" w:space="0" w:color="auto"/>
              <w:bottom w:val="single" w:sz="4" w:space="0" w:color="auto"/>
            </w:tcBorders>
            <w:shd w:val="clear" w:color="auto" w:fill="auto"/>
          </w:tcPr>
          <w:p w:rsidR="00C6532C" w:rsidRPr="000223C2" w:rsidRDefault="00C6532C" w:rsidP="004546B7">
            <w:pPr>
              <w:pStyle w:val="ENoteTableText"/>
            </w:pPr>
            <w:r w:rsidRPr="000223C2">
              <w:t>Sch 2 (</w:t>
            </w:r>
            <w:r w:rsidR="009D5C85">
              <w:t>item 1</w:t>
            </w:r>
            <w:r w:rsidRPr="000223C2">
              <w:t>6)</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Corporations (Repeals, Consequentials and Transitionals) Act 2001</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55, 2001</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28</w:t>
            </w:r>
            <w:r w:rsidR="002D481D" w:rsidRPr="000223C2">
              <w:t> </w:t>
            </w:r>
            <w:r w:rsidRPr="000223C2">
              <w:t>June 2001</w:t>
            </w:r>
          </w:p>
        </w:tc>
        <w:tc>
          <w:tcPr>
            <w:tcW w:w="1845" w:type="dxa"/>
            <w:tcBorders>
              <w:top w:val="single" w:sz="4" w:space="0" w:color="auto"/>
              <w:bottom w:val="single" w:sz="4" w:space="0" w:color="auto"/>
            </w:tcBorders>
            <w:shd w:val="clear" w:color="auto" w:fill="auto"/>
          </w:tcPr>
          <w:p w:rsidR="00C6532C" w:rsidRPr="000223C2" w:rsidRDefault="00FC289D" w:rsidP="00A914AF">
            <w:pPr>
              <w:pStyle w:val="ENoteTableText"/>
            </w:pPr>
            <w:r w:rsidRPr="000223C2">
              <w:t>s</w:t>
            </w:r>
            <w:r w:rsidR="002D481D" w:rsidRPr="000223C2">
              <w:t> </w:t>
            </w:r>
            <w:r w:rsidR="00C6532C" w:rsidRPr="000223C2">
              <w:t>4–14 and Sch</w:t>
            </w:r>
            <w:r w:rsidR="002D481D" w:rsidRPr="000223C2">
              <w:t> </w:t>
            </w:r>
            <w:r w:rsidR="00C6532C" w:rsidRPr="000223C2">
              <w:t>3 (</w:t>
            </w:r>
            <w:r w:rsidR="009D5C85">
              <w:t>item 3</w:t>
            </w:r>
            <w:r w:rsidR="00C6532C" w:rsidRPr="000223C2">
              <w:t>04): 15</w:t>
            </w:r>
            <w:r w:rsidR="002D481D" w:rsidRPr="000223C2">
              <w:t> </w:t>
            </w:r>
            <w:r w:rsidR="00C6532C" w:rsidRPr="000223C2">
              <w:t>July 2001 (</w:t>
            </w:r>
            <w:r w:rsidR="00F31532" w:rsidRPr="000223C2">
              <w:t>s 2(1), (3))</w:t>
            </w:r>
          </w:p>
        </w:tc>
        <w:tc>
          <w:tcPr>
            <w:tcW w:w="1417" w:type="dxa"/>
            <w:tcBorders>
              <w:top w:val="single" w:sz="4" w:space="0" w:color="auto"/>
              <w:bottom w:val="single" w:sz="4" w:space="0" w:color="auto"/>
            </w:tcBorders>
            <w:shd w:val="clear" w:color="auto" w:fill="auto"/>
          </w:tcPr>
          <w:p w:rsidR="00C6532C" w:rsidRPr="000223C2" w:rsidRDefault="00FC289D" w:rsidP="004546B7">
            <w:pPr>
              <w:pStyle w:val="ENoteTableText"/>
            </w:pPr>
            <w:r w:rsidRPr="000223C2">
              <w:t>s</w:t>
            </w:r>
            <w:r w:rsidR="002D481D" w:rsidRPr="000223C2">
              <w:t> </w:t>
            </w:r>
            <w:r w:rsidR="00C6532C" w:rsidRPr="000223C2">
              <w:t>4–14</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Jurisdiction of Courts Legislation Amendment Act 2002</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70, 2002</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2002"/>
                <w:attr w:name="Day" w:val="3"/>
                <w:attr w:name="Month" w:val="9"/>
              </w:smartTagPr>
              <w:r w:rsidRPr="000223C2">
                <w:t>3 Sept 2002</w:t>
              </w:r>
            </w:smartTag>
          </w:p>
        </w:tc>
        <w:tc>
          <w:tcPr>
            <w:tcW w:w="1845"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Schedules</w:t>
            </w:r>
            <w:r w:rsidR="002D481D" w:rsidRPr="000223C2">
              <w:t> </w:t>
            </w:r>
            <w:r w:rsidRPr="000223C2">
              <w:t xml:space="preserve">1 and </w:t>
            </w:r>
            <w:smartTag w:uri="urn:schemas-microsoft-com:office:smarttags" w:element="time">
              <w:smartTagPr>
                <w:attr w:name="Minute" w:val="14"/>
                <w:attr w:name="Hour" w:val="2"/>
              </w:smartTagPr>
              <w:r w:rsidRPr="000223C2">
                <w:t>2: 14</w:t>
              </w:r>
            </w:smartTag>
            <w:r w:rsidRPr="000223C2">
              <w:t xml:space="preserve"> Oct 2002 (</w:t>
            </w:r>
            <w:r w:rsidRPr="000223C2">
              <w:rPr>
                <w:i/>
              </w:rPr>
              <w:t xml:space="preserve">see Gazette </w:t>
            </w:r>
            <w:r w:rsidRPr="000223C2">
              <w:t>2002, No. GN40)</w:t>
            </w:r>
            <w:r w:rsidRPr="000223C2">
              <w:br/>
              <w:t>Remainder: Royal Assent</w:t>
            </w:r>
          </w:p>
        </w:tc>
        <w:tc>
          <w:tcPr>
            <w:tcW w:w="1417"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Legislative Instruments (Transitional Provisions and Consequential Amendments) Act 2003</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140, 2003</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2003"/>
                <w:attr w:name="Day" w:val="17"/>
                <w:attr w:name="Month" w:val="12"/>
              </w:smartTagPr>
              <w:r w:rsidRPr="000223C2">
                <w:t>17 Dec 2003</w:t>
              </w:r>
            </w:smartTag>
          </w:p>
        </w:tc>
        <w:tc>
          <w:tcPr>
            <w:tcW w:w="1845" w:type="dxa"/>
            <w:tcBorders>
              <w:top w:val="single" w:sz="4" w:space="0" w:color="auto"/>
              <w:bottom w:val="single" w:sz="4" w:space="0" w:color="auto"/>
            </w:tcBorders>
            <w:shd w:val="clear" w:color="auto" w:fill="auto"/>
          </w:tcPr>
          <w:p w:rsidR="00C6532C" w:rsidRPr="000223C2" w:rsidRDefault="00FC289D" w:rsidP="003E3809">
            <w:pPr>
              <w:pStyle w:val="ENoteTableText"/>
            </w:pPr>
            <w:r w:rsidRPr="000223C2">
              <w:t>s</w:t>
            </w:r>
            <w:r w:rsidR="00C6532C" w:rsidRPr="000223C2">
              <w:t xml:space="preserve"> 4 and Sch</w:t>
            </w:r>
            <w:r w:rsidR="0086668B" w:rsidRPr="000223C2">
              <w:t> </w:t>
            </w:r>
            <w:r w:rsidR="00C6532C" w:rsidRPr="000223C2">
              <w:t>1 (items</w:t>
            </w:r>
            <w:r w:rsidR="002D481D" w:rsidRPr="000223C2">
              <w:t> </w:t>
            </w:r>
            <w:r w:rsidR="00C6532C" w:rsidRPr="000223C2">
              <w:t xml:space="preserve">29–31): </w:t>
            </w:r>
            <w:r w:rsidR="003E3809" w:rsidRPr="000223C2">
              <w:t>1 Jan 2005 (s 2(1) items</w:t>
            </w:r>
            <w:r w:rsidR="002D481D" w:rsidRPr="000223C2">
              <w:t> </w:t>
            </w:r>
            <w:r w:rsidR="003E3809" w:rsidRPr="000223C2">
              <w:t>2, 3)</w:t>
            </w:r>
          </w:p>
        </w:tc>
        <w:tc>
          <w:tcPr>
            <w:tcW w:w="1417" w:type="dxa"/>
            <w:tcBorders>
              <w:top w:val="single" w:sz="4" w:space="0" w:color="auto"/>
              <w:bottom w:val="single" w:sz="4" w:space="0" w:color="auto"/>
            </w:tcBorders>
            <w:shd w:val="clear" w:color="auto" w:fill="auto"/>
          </w:tcPr>
          <w:p w:rsidR="00C6532C" w:rsidRPr="000223C2" w:rsidRDefault="00FC289D" w:rsidP="003E3809">
            <w:pPr>
              <w:pStyle w:val="ENoteTableText"/>
            </w:pPr>
            <w:r w:rsidRPr="000223C2">
              <w:t>s</w:t>
            </w:r>
            <w:r w:rsidR="00C6532C" w:rsidRPr="000223C2">
              <w:t xml:space="preserve"> 4</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Law and Justice Legislation Amendment Act 2004</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62, 2004</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26</w:t>
            </w:r>
            <w:r w:rsidR="002D481D" w:rsidRPr="000223C2">
              <w:t> </w:t>
            </w:r>
            <w:r w:rsidRPr="000223C2">
              <w:t>May 2004</w:t>
            </w:r>
          </w:p>
        </w:tc>
        <w:tc>
          <w:tcPr>
            <w:tcW w:w="1845"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Schedule</w:t>
            </w:r>
            <w:r w:rsidR="002D481D" w:rsidRPr="000223C2">
              <w:t> </w:t>
            </w:r>
            <w:r w:rsidRPr="000223C2">
              <w:t>1 (item</w:t>
            </w:r>
            <w:r w:rsidR="002D481D" w:rsidRPr="000223C2">
              <w:t> </w:t>
            </w:r>
            <w:r w:rsidRPr="000223C2">
              <w:t>43): 27</w:t>
            </w:r>
            <w:r w:rsidR="002D481D" w:rsidRPr="000223C2">
              <w:t> </w:t>
            </w:r>
            <w:r w:rsidRPr="000223C2">
              <w:t>May 2004</w:t>
            </w:r>
          </w:p>
        </w:tc>
        <w:tc>
          <w:tcPr>
            <w:tcW w:w="1417"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National Security Information (Criminal Proceedings) (Consequential Amendments) Act 2004</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151, 2004</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2004"/>
                <w:attr w:name="Day" w:val="14"/>
                <w:attr w:name="Month" w:val="12"/>
              </w:smartTagPr>
              <w:r w:rsidRPr="000223C2">
                <w:t>14 Dec 2004</w:t>
              </w:r>
            </w:smartTag>
          </w:p>
        </w:tc>
        <w:tc>
          <w:tcPr>
            <w:tcW w:w="1845" w:type="dxa"/>
            <w:tcBorders>
              <w:top w:val="single" w:sz="4" w:space="0" w:color="auto"/>
              <w:bottom w:val="single" w:sz="4" w:space="0" w:color="auto"/>
            </w:tcBorders>
            <w:shd w:val="clear" w:color="auto" w:fill="auto"/>
          </w:tcPr>
          <w:p w:rsidR="00C6532C" w:rsidRPr="000223C2" w:rsidRDefault="00C6532C" w:rsidP="003E3809">
            <w:pPr>
              <w:pStyle w:val="ENoteTableText"/>
            </w:pPr>
            <w:r w:rsidRPr="000223C2">
              <w:t xml:space="preserve">Sch 2: </w:t>
            </w:r>
            <w:r w:rsidR="003E3809" w:rsidRPr="000223C2">
              <w:t xml:space="preserve">11 Jan 2005 (s 2(1) </w:t>
            </w:r>
            <w:r w:rsidR="009D5C85">
              <w:t>item 2</w:t>
            </w:r>
            <w:r w:rsidR="003E3809" w:rsidRPr="000223C2">
              <w:t>)</w:t>
            </w:r>
          </w:p>
        </w:tc>
        <w:tc>
          <w:tcPr>
            <w:tcW w:w="1417"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National Security Information Legislation Amendment Act 2005</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89, 2005</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6</w:t>
            </w:r>
            <w:r w:rsidR="002D481D" w:rsidRPr="000223C2">
              <w:t> </w:t>
            </w:r>
            <w:r w:rsidRPr="000223C2">
              <w:t>July 2005</w:t>
            </w:r>
          </w:p>
        </w:tc>
        <w:tc>
          <w:tcPr>
            <w:tcW w:w="1845"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Schedule</w:t>
            </w:r>
            <w:r w:rsidR="002D481D" w:rsidRPr="000223C2">
              <w:t> </w:t>
            </w:r>
            <w:r w:rsidRPr="000223C2">
              <w:t xml:space="preserve">1: </w:t>
            </w:r>
            <w:smartTag w:uri="urn:schemas-microsoft-com:office:smarttags" w:element="date">
              <w:smartTagPr>
                <w:attr w:name="Year" w:val="2005"/>
                <w:attr w:name="Day" w:val="3"/>
                <w:attr w:name="Month" w:val="8"/>
              </w:smartTagPr>
              <w:r w:rsidRPr="000223C2">
                <w:t>3 Aug 2005</w:t>
              </w:r>
            </w:smartTag>
            <w:r w:rsidRPr="000223C2">
              <w:br/>
              <w:t>Remainder: Royal Assent</w:t>
            </w:r>
          </w:p>
        </w:tc>
        <w:tc>
          <w:tcPr>
            <w:tcW w:w="1417"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Statute Law Revision Act 2005</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100, 2005</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6</w:t>
            </w:r>
            <w:r w:rsidR="002D481D" w:rsidRPr="000223C2">
              <w:t> </w:t>
            </w:r>
            <w:r w:rsidRPr="000223C2">
              <w:t>July 2005</w:t>
            </w:r>
          </w:p>
        </w:tc>
        <w:tc>
          <w:tcPr>
            <w:tcW w:w="1845"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Schedule</w:t>
            </w:r>
            <w:r w:rsidR="002D481D" w:rsidRPr="000223C2">
              <w:t> </w:t>
            </w:r>
            <w:r w:rsidRPr="000223C2">
              <w:t>1 (</w:t>
            </w:r>
            <w:r w:rsidR="009D5C85">
              <w:t>item 2</w:t>
            </w:r>
            <w:r w:rsidRPr="000223C2">
              <w:t>8): Royal Assent</w:t>
            </w:r>
          </w:p>
        </w:tc>
        <w:tc>
          <w:tcPr>
            <w:tcW w:w="1417"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Migration Litigation Reform Act 2005</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137, 2005</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2005"/>
                <w:attr w:name="Day" w:val="15"/>
                <w:attr w:name="Month" w:val="11"/>
              </w:smartTagPr>
              <w:r w:rsidRPr="000223C2">
                <w:t>15 Nov 2005</w:t>
              </w:r>
            </w:smartTag>
          </w:p>
        </w:tc>
        <w:tc>
          <w:tcPr>
            <w:tcW w:w="1845"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Schedule</w:t>
            </w:r>
            <w:r w:rsidR="002D481D" w:rsidRPr="000223C2">
              <w:t> </w:t>
            </w:r>
            <w:r w:rsidRPr="000223C2">
              <w:t xml:space="preserve">1: </w:t>
            </w:r>
            <w:smartTag w:uri="urn:schemas-microsoft-com:office:smarttags" w:element="date">
              <w:smartTagPr>
                <w:attr w:name="Year" w:val="2005"/>
                <w:attr w:name="Day" w:val="1"/>
                <w:attr w:name="Month" w:val="12"/>
              </w:smartTagPr>
              <w:r w:rsidRPr="000223C2">
                <w:t>1 Dec 2005</w:t>
              </w:r>
            </w:smartTag>
            <w:r w:rsidRPr="000223C2">
              <w:t xml:space="preserve"> (</w:t>
            </w:r>
            <w:r w:rsidRPr="000223C2">
              <w:rPr>
                <w:i/>
              </w:rPr>
              <w:t xml:space="preserve">see </w:t>
            </w:r>
            <w:r w:rsidRPr="000223C2">
              <w:t>F2005L03684)</w:t>
            </w:r>
            <w:r w:rsidRPr="000223C2">
              <w:br/>
              <w:t>Remainder: Royal Assent</w:t>
            </w:r>
          </w:p>
        </w:tc>
        <w:tc>
          <w:tcPr>
            <w:tcW w:w="1417" w:type="dxa"/>
            <w:tcBorders>
              <w:top w:val="single" w:sz="4" w:space="0" w:color="auto"/>
              <w:bottom w:val="single" w:sz="4" w:space="0" w:color="auto"/>
            </w:tcBorders>
            <w:shd w:val="clear" w:color="auto" w:fill="auto"/>
          </w:tcPr>
          <w:p w:rsidR="00C6532C" w:rsidRPr="000223C2" w:rsidRDefault="00C6532C" w:rsidP="004546B7">
            <w:pPr>
              <w:pStyle w:val="ENoteTableText"/>
            </w:pPr>
            <w:r w:rsidRPr="000223C2">
              <w:t>Sch. 1 (items</w:t>
            </w:r>
            <w:r w:rsidR="002D481D" w:rsidRPr="000223C2">
              <w:t> </w:t>
            </w:r>
            <w:r w:rsidRPr="000223C2">
              <w:t>40, 42, 44, 45)</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Judiciary Legislation Amendment Act 2006</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151, 2006</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2006"/>
                <w:attr w:name="Day" w:val="7"/>
                <w:attr w:name="Month" w:val="12"/>
              </w:smartTagPr>
              <w:r w:rsidRPr="000223C2">
                <w:t>7 Dec 2006</w:t>
              </w:r>
            </w:smartTag>
          </w:p>
        </w:tc>
        <w:tc>
          <w:tcPr>
            <w:tcW w:w="1845" w:type="dxa"/>
            <w:tcBorders>
              <w:top w:val="single" w:sz="4" w:space="0" w:color="auto"/>
              <w:bottom w:val="single" w:sz="4" w:space="0" w:color="auto"/>
            </w:tcBorders>
            <w:shd w:val="clear" w:color="auto" w:fill="auto"/>
          </w:tcPr>
          <w:p w:rsidR="00C6532C" w:rsidRPr="000223C2" w:rsidRDefault="00C6532C" w:rsidP="00A914AF">
            <w:pPr>
              <w:pStyle w:val="ENoteTableText"/>
            </w:pPr>
            <w:smartTag w:uri="urn:schemas-microsoft-com:office:smarttags" w:element="date">
              <w:smartTagPr>
                <w:attr w:name="Year" w:val="2006"/>
                <w:attr w:name="Day" w:val="7"/>
                <w:attr w:name="Month" w:val="12"/>
              </w:smartTagPr>
              <w:r w:rsidRPr="000223C2">
                <w:t>7 Dec 2006</w:t>
              </w:r>
            </w:smartTag>
          </w:p>
        </w:tc>
        <w:tc>
          <w:tcPr>
            <w:tcW w:w="1417" w:type="dxa"/>
            <w:tcBorders>
              <w:top w:val="single" w:sz="4" w:space="0" w:color="auto"/>
              <w:bottom w:val="single" w:sz="4" w:space="0" w:color="auto"/>
            </w:tcBorders>
            <w:shd w:val="clear" w:color="auto" w:fill="auto"/>
          </w:tcPr>
          <w:p w:rsidR="00C6532C" w:rsidRPr="000223C2" w:rsidRDefault="00C6532C" w:rsidP="004546B7">
            <w:pPr>
              <w:pStyle w:val="ENoteTableText"/>
            </w:pPr>
            <w:r w:rsidRPr="000223C2">
              <w:t>Sch. 1 (items</w:t>
            </w:r>
            <w:r w:rsidR="002D481D" w:rsidRPr="000223C2">
              <w:t> </w:t>
            </w:r>
            <w:r w:rsidRPr="000223C2">
              <w:t>7–16)</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Judiciary Amendment Act 2008</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71, 2008</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1</w:t>
            </w:r>
            <w:r w:rsidR="002D481D" w:rsidRPr="000223C2">
              <w:t> </w:t>
            </w:r>
            <w:r w:rsidRPr="000223C2">
              <w:t>July 2008</w:t>
            </w:r>
          </w:p>
        </w:tc>
        <w:tc>
          <w:tcPr>
            <w:tcW w:w="1845"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2</w:t>
            </w:r>
            <w:r w:rsidR="002D481D" w:rsidRPr="000223C2">
              <w:t> </w:t>
            </w:r>
            <w:r w:rsidRPr="000223C2">
              <w:t>July 2008</w:t>
            </w:r>
          </w:p>
        </w:tc>
        <w:tc>
          <w:tcPr>
            <w:tcW w:w="1417" w:type="dxa"/>
            <w:tcBorders>
              <w:top w:val="single" w:sz="4" w:space="0" w:color="auto"/>
              <w:bottom w:val="single" w:sz="4" w:space="0" w:color="auto"/>
            </w:tcBorders>
            <w:shd w:val="clear" w:color="auto" w:fill="auto"/>
          </w:tcPr>
          <w:p w:rsidR="00C6532C" w:rsidRPr="000223C2" w:rsidRDefault="00C6532C" w:rsidP="004546B7">
            <w:pPr>
              <w:pStyle w:val="ENoteTableText"/>
            </w:pPr>
            <w:r w:rsidRPr="000223C2">
              <w:t>Sch. 1 (</w:t>
            </w:r>
            <w:r w:rsidR="009D5C85">
              <w:t>item 3</w:t>
            </w:r>
            <w:r w:rsidRPr="000223C2">
              <w:t>)</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Fair Work (State Referral and Consequential and Other Amendments) Act 2009</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54, 2009</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25</w:t>
            </w:r>
            <w:r w:rsidR="002D481D" w:rsidRPr="000223C2">
              <w:t> </w:t>
            </w:r>
            <w:r w:rsidRPr="000223C2">
              <w:t>June 2009</w:t>
            </w:r>
          </w:p>
        </w:tc>
        <w:tc>
          <w:tcPr>
            <w:tcW w:w="1845" w:type="dxa"/>
            <w:tcBorders>
              <w:top w:val="single" w:sz="4" w:space="0" w:color="auto"/>
              <w:bottom w:val="single" w:sz="4" w:space="0" w:color="auto"/>
            </w:tcBorders>
            <w:shd w:val="clear" w:color="auto" w:fill="auto"/>
          </w:tcPr>
          <w:p w:rsidR="00C6532C" w:rsidRPr="000223C2" w:rsidRDefault="00FC289D" w:rsidP="00CC4690">
            <w:pPr>
              <w:pStyle w:val="ENoteTableText"/>
              <w:rPr>
                <w:i/>
              </w:rPr>
            </w:pPr>
            <w:r w:rsidRPr="000223C2">
              <w:t>s</w:t>
            </w:r>
            <w:r w:rsidR="00C6532C" w:rsidRPr="000223C2">
              <w:t xml:space="preserve"> 4: </w:t>
            </w:r>
            <w:r w:rsidR="00CC4690" w:rsidRPr="000223C2">
              <w:t>25</w:t>
            </w:r>
            <w:r w:rsidR="002D481D" w:rsidRPr="000223C2">
              <w:t> </w:t>
            </w:r>
            <w:r w:rsidR="00CC4690" w:rsidRPr="000223C2">
              <w:t xml:space="preserve">June 2009 (s 2(1) </w:t>
            </w:r>
            <w:r w:rsidR="009D5C85">
              <w:t>item 1</w:t>
            </w:r>
            <w:r w:rsidR="00CC4690" w:rsidRPr="000223C2">
              <w:t>)</w:t>
            </w:r>
            <w:r w:rsidR="00C6532C" w:rsidRPr="000223C2">
              <w:br/>
              <w:t>Sch</w:t>
            </w:r>
            <w:r w:rsidR="0086668B" w:rsidRPr="000223C2">
              <w:t> </w:t>
            </w:r>
            <w:r w:rsidR="00C6532C" w:rsidRPr="000223C2">
              <w:t>5 (</w:t>
            </w:r>
            <w:r w:rsidR="00B80D05" w:rsidRPr="000223C2">
              <w:t>items 3</w:t>
            </w:r>
            <w:r w:rsidR="00C6532C" w:rsidRPr="000223C2">
              <w:t xml:space="preserve">8, 85): </w:t>
            </w:r>
            <w:r w:rsidR="00CC4690" w:rsidRPr="000223C2">
              <w:t>1</w:t>
            </w:r>
            <w:r w:rsidR="002D481D" w:rsidRPr="000223C2">
              <w:t> </w:t>
            </w:r>
            <w:r w:rsidR="00CC4690" w:rsidRPr="000223C2">
              <w:t xml:space="preserve">July 2009 (s 2(1) </w:t>
            </w:r>
            <w:r w:rsidR="00B80D05" w:rsidRPr="000223C2">
              <w:t>items 1</w:t>
            </w:r>
            <w:r w:rsidR="00EF5FA5" w:rsidRPr="000223C2">
              <w:t>3, 21</w:t>
            </w:r>
            <w:r w:rsidR="00CC4690" w:rsidRPr="000223C2">
              <w:t>)</w:t>
            </w:r>
          </w:p>
        </w:tc>
        <w:tc>
          <w:tcPr>
            <w:tcW w:w="1417" w:type="dxa"/>
            <w:tcBorders>
              <w:top w:val="single" w:sz="4" w:space="0" w:color="auto"/>
              <w:bottom w:val="single" w:sz="4" w:space="0" w:color="auto"/>
            </w:tcBorders>
            <w:shd w:val="clear" w:color="auto" w:fill="auto"/>
          </w:tcPr>
          <w:p w:rsidR="00C6532C" w:rsidRPr="000223C2" w:rsidRDefault="00FC289D" w:rsidP="00CC4690">
            <w:pPr>
              <w:pStyle w:val="ENoteTableText"/>
            </w:pPr>
            <w:r w:rsidRPr="000223C2">
              <w:t>s</w:t>
            </w:r>
            <w:r w:rsidR="00C6532C" w:rsidRPr="000223C2">
              <w:t xml:space="preserve"> 4 and Sch 5 (item</w:t>
            </w:r>
            <w:r w:rsidR="002D481D" w:rsidRPr="000223C2">
              <w:t> </w:t>
            </w:r>
            <w:r w:rsidR="00C6532C" w:rsidRPr="000223C2">
              <w:t>85)</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Federal Court of Australia Amendment (Criminal Jurisdiction) Act 2009</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106, 2009</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6 Nov 2009</w:t>
            </w:r>
          </w:p>
        </w:tc>
        <w:tc>
          <w:tcPr>
            <w:tcW w:w="1845" w:type="dxa"/>
            <w:tcBorders>
              <w:top w:val="single" w:sz="4" w:space="0" w:color="auto"/>
              <w:bottom w:val="single" w:sz="4" w:space="0" w:color="auto"/>
            </w:tcBorders>
            <w:shd w:val="clear" w:color="auto" w:fill="auto"/>
          </w:tcPr>
          <w:p w:rsidR="00C6532C" w:rsidRPr="000223C2" w:rsidRDefault="00C6532C" w:rsidP="004546B7">
            <w:pPr>
              <w:pStyle w:val="ENoteTableText"/>
            </w:pPr>
            <w:r w:rsidRPr="000223C2">
              <w:t>Schedule</w:t>
            </w:r>
            <w:r w:rsidR="002D481D" w:rsidRPr="000223C2">
              <w:t> </w:t>
            </w:r>
            <w:r w:rsidRPr="000223C2">
              <w:t>1 (</w:t>
            </w:r>
            <w:r w:rsidR="009D5C85">
              <w:t>items 6</w:t>
            </w:r>
            <w:r w:rsidRPr="000223C2">
              <w:t>, 98–108): 4 Dec 2009</w:t>
            </w:r>
          </w:p>
        </w:tc>
        <w:tc>
          <w:tcPr>
            <w:tcW w:w="1417"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Law and Justice Legislation Amendment (Identity Crimes and Other Measures) Act 2011</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3, 2011</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2 Mar 2011</w:t>
            </w:r>
          </w:p>
        </w:tc>
        <w:tc>
          <w:tcPr>
            <w:tcW w:w="1845"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Schedule</w:t>
            </w:r>
            <w:r w:rsidR="002D481D" w:rsidRPr="000223C2">
              <w:t> </w:t>
            </w:r>
            <w:r w:rsidRPr="000223C2">
              <w:t>6: 3 Mar 2011</w:t>
            </w:r>
          </w:p>
        </w:tc>
        <w:tc>
          <w:tcPr>
            <w:tcW w:w="1417"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Statute Law Revision Act 2011</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5, 2011</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22 Mar 2011</w:t>
            </w:r>
          </w:p>
        </w:tc>
        <w:tc>
          <w:tcPr>
            <w:tcW w:w="1845"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Schedule</w:t>
            </w:r>
            <w:r w:rsidR="002D481D" w:rsidRPr="000223C2">
              <w:t> </w:t>
            </w:r>
            <w:r w:rsidRPr="000223C2">
              <w:t>5 (</w:t>
            </w:r>
            <w:r w:rsidR="009D5C85">
              <w:t>item 1</w:t>
            </w:r>
            <w:r w:rsidRPr="000223C2">
              <w:t>20) and Schedule</w:t>
            </w:r>
            <w:r w:rsidR="002D481D" w:rsidRPr="000223C2">
              <w:t> </w:t>
            </w:r>
            <w:r w:rsidRPr="000223C2">
              <w:t>7 (item</w:t>
            </w:r>
            <w:r w:rsidR="002D481D" w:rsidRPr="000223C2">
              <w:t> </w:t>
            </w:r>
            <w:r w:rsidRPr="000223C2">
              <w:t>84): 19 Apr 2011</w:t>
            </w:r>
          </w:p>
        </w:tc>
        <w:tc>
          <w:tcPr>
            <w:tcW w:w="1417"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Acts Interpretation Amendment Act 2011</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46, 2011</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27</w:t>
            </w:r>
            <w:r w:rsidR="002D481D" w:rsidRPr="000223C2">
              <w:t> </w:t>
            </w:r>
            <w:r w:rsidRPr="000223C2">
              <w:t>June 2011</w:t>
            </w:r>
          </w:p>
        </w:tc>
        <w:tc>
          <w:tcPr>
            <w:tcW w:w="1845"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Schedule</w:t>
            </w:r>
            <w:r w:rsidR="002D481D" w:rsidRPr="000223C2">
              <w:t> </w:t>
            </w:r>
            <w:r w:rsidRPr="000223C2">
              <w:t>2 (items</w:t>
            </w:r>
            <w:r w:rsidR="002D481D" w:rsidRPr="000223C2">
              <w:t> </w:t>
            </w:r>
            <w:r w:rsidRPr="000223C2">
              <w:t>744–746) and Schedule</w:t>
            </w:r>
            <w:r w:rsidR="002D481D" w:rsidRPr="000223C2">
              <w:t> </w:t>
            </w:r>
            <w:r w:rsidRPr="000223C2">
              <w:t>3 (</w:t>
            </w:r>
            <w:r w:rsidR="00B80D05" w:rsidRPr="000223C2">
              <w:t>items 1</w:t>
            </w:r>
            <w:r w:rsidRPr="000223C2">
              <w:t>0, 11): 27 Dec 2011</w:t>
            </w:r>
          </w:p>
        </w:tc>
        <w:tc>
          <w:tcPr>
            <w:tcW w:w="1417" w:type="dxa"/>
            <w:tcBorders>
              <w:top w:val="single" w:sz="4" w:space="0" w:color="auto"/>
              <w:bottom w:val="single" w:sz="4" w:space="0" w:color="auto"/>
            </w:tcBorders>
            <w:shd w:val="clear" w:color="auto" w:fill="auto"/>
          </w:tcPr>
          <w:p w:rsidR="00C6532C" w:rsidRPr="000223C2" w:rsidRDefault="00C6532C" w:rsidP="004546B7">
            <w:pPr>
              <w:pStyle w:val="ENoteTableText"/>
            </w:pPr>
            <w:r w:rsidRPr="000223C2">
              <w:t>Sch. 3 (</w:t>
            </w:r>
            <w:r w:rsidR="00B80D05" w:rsidRPr="000223C2">
              <w:t>items 1</w:t>
            </w:r>
            <w:r w:rsidRPr="000223C2">
              <w:t>0, 11)</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Parliamentary Counsel and Other Legislation Amendment Act 2012</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107, 2012</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22</w:t>
            </w:r>
            <w:r w:rsidR="002D481D" w:rsidRPr="000223C2">
              <w:t> </w:t>
            </w:r>
            <w:r w:rsidRPr="000223C2">
              <w:t>July 2012</w:t>
            </w:r>
          </w:p>
        </w:tc>
        <w:tc>
          <w:tcPr>
            <w:tcW w:w="1845"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Schedule</w:t>
            </w:r>
            <w:r w:rsidR="002D481D" w:rsidRPr="000223C2">
              <w:t> </w:t>
            </w:r>
            <w:r w:rsidRPr="000223C2">
              <w:t>2 (</w:t>
            </w:r>
            <w:r w:rsidR="009D5C85">
              <w:t>item 1</w:t>
            </w:r>
            <w:r w:rsidRPr="000223C2">
              <w:t>1): 1 Oct 2012 (</w:t>
            </w:r>
            <w:r w:rsidRPr="000223C2">
              <w:rPr>
                <w:i/>
              </w:rPr>
              <w:t xml:space="preserve">see </w:t>
            </w:r>
            <w:r w:rsidRPr="000223C2">
              <w:t>F2012L01963)</w:t>
            </w:r>
          </w:p>
        </w:tc>
        <w:tc>
          <w:tcPr>
            <w:tcW w:w="1417"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w:t>
            </w:r>
          </w:p>
        </w:tc>
      </w:tr>
      <w:tr w:rsidR="00C6532C" w:rsidRPr="000223C2" w:rsidTr="002E6959">
        <w:trPr>
          <w:cantSplit/>
        </w:trPr>
        <w:tc>
          <w:tcPr>
            <w:tcW w:w="1841"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Access to Justice (Federal Jurisdiction) Amendment Act 2012</w:t>
            </w:r>
          </w:p>
        </w:tc>
        <w:tc>
          <w:tcPr>
            <w:tcW w:w="993"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186, 2012</w:t>
            </w:r>
          </w:p>
        </w:tc>
        <w:tc>
          <w:tcPr>
            <w:tcW w:w="994" w:type="dxa"/>
            <w:tcBorders>
              <w:top w:val="single" w:sz="4" w:space="0" w:color="auto"/>
              <w:bottom w:val="single" w:sz="4" w:space="0" w:color="auto"/>
            </w:tcBorders>
            <w:shd w:val="clear" w:color="auto" w:fill="auto"/>
          </w:tcPr>
          <w:p w:rsidR="00C6532C" w:rsidRPr="000223C2" w:rsidRDefault="00C6532C" w:rsidP="00A914AF">
            <w:pPr>
              <w:pStyle w:val="ENoteTableText"/>
            </w:pPr>
            <w:r w:rsidRPr="000223C2">
              <w:t>11 Dec 2012</w:t>
            </w:r>
          </w:p>
        </w:tc>
        <w:tc>
          <w:tcPr>
            <w:tcW w:w="1845" w:type="dxa"/>
            <w:tcBorders>
              <w:top w:val="single" w:sz="4" w:space="0" w:color="auto"/>
              <w:bottom w:val="single" w:sz="4" w:space="0" w:color="auto"/>
            </w:tcBorders>
            <w:shd w:val="clear" w:color="auto" w:fill="auto"/>
          </w:tcPr>
          <w:p w:rsidR="00C6532C" w:rsidRPr="000223C2" w:rsidRDefault="00C6532C" w:rsidP="00B5245F">
            <w:pPr>
              <w:pStyle w:val="ENoteTableText"/>
            </w:pPr>
            <w:r w:rsidRPr="000223C2">
              <w:t>Schedule</w:t>
            </w:r>
            <w:r w:rsidR="002D481D" w:rsidRPr="000223C2">
              <w:t> </w:t>
            </w:r>
            <w:r w:rsidRPr="000223C2">
              <w:t>2 (</w:t>
            </w:r>
            <w:r w:rsidR="00B80D05" w:rsidRPr="000223C2">
              <w:t>items 8</w:t>
            </w:r>
            <w:r w:rsidRPr="000223C2">
              <w:t>, 11): 12 Dec 2012</w:t>
            </w:r>
            <w:r w:rsidRPr="000223C2">
              <w:br/>
              <w:t>Schedule</w:t>
            </w:r>
            <w:r w:rsidR="002D481D" w:rsidRPr="000223C2">
              <w:t> </w:t>
            </w:r>
            <w:r w:rsidRPr="000223C2">
              <w:t>3 (</w:t>
            </w:r>
            <w:r w:rsidR="00B80D05" w:rsidRPr="000223C2">
              <w:t>items 1</w:t>
            </w:r>
            <w:r w:rsidRPr="000223C2">
              <w:t>0, 11, 12(3), (4)):</w:t>
            </w:r>
            <w:r w:rsidR="00F32B1F" w:rsidRPr="000223C2">
              <w:t xml:space="preserve"> </w:t>
            </w:r>
            <w:r w:rsidR="009D5C85">
              <w:t>11 June</w:t>
            </w:r>
            <w:r w:rsidR="00F32B1F" w:rsidRPr="000223C2">
              <w:t xml:space="preserve"> 2013</w:t>
            </w:r>
          </w:p>
        </w:tc>
        <w:tc>
          <w:tcPr>
            <w:tcW w:w="1417" w:type="dxa"/>
            <w:tcBorders>
              <w:top w:val="single" w:sz="4" w:space="0" w:color="auto"/>
              <w:bottom w:val="single" w:sz="4" w:space="0" w:color="auto"/>
            </w:tcBorders>
            <w:shd w:val="clear" w:color="auto" w:fill="auto"/>
          </w:tcPr>
          <w:p w:rsidR="00C6532C" w:rsidRPr="000223C2" w:rsidRDefault="00C6532C" w:rsidP="004546B7">
            <w:pPr>
              <w:pStyle w:val="ENoteTableText"/>
            </w:pPr>
            <w:r w:rsidRPr="000223C2">
              <w:t>Sch. 2 (</w:t>
            </w:r>
            <w:r w:rsidR="009D5C85">
              <w:t>item 1</w:t>
            </w:r>
            <w:r w:rsidRPr="000223C2">
              <w:t>1) and Sch. 3 (</w:t>
            </w:r>
            <w:r w:rsidR="00B80D05" w:rsidRPr="000223C2">
              <w:t>items 1</w:t>
            </w:r>
            <w:r w:rsidRPr="000223C2">
              <w:t>1, 12(3), (4))</w:t>
            </w:r>
          </w:p>
        </w:tc>
      </w:tr>
      <w:tr w:rsidR="00E40A1C" w:rsidRPr="000223C2" w:rsidTr="002E6959">
        <w:trPr>
          <w:cantSplit/>
        </w:trPr>
        <w:tc>
          <w:tcPr>
            <w:tcW w:w="1841" w:type="dxa"/>
            <w:tcBorders>
              <w:top w:val="single" w:sz="4" w:space="0" w:color="auto"/>
              <w:bottom w:val="single" w:sz="4" w:space="0" w:color="auto"/>
            </w:tcBorders>
            <w:shd w:val="clear" w:color="auto" w:fill="auto"/>
          </w:tcPr>
          <w:p w:rsidR="00E40A1C" w:rsidRPr="000223C2" w:rsidRDefault="00687783" w:rsidP="00A914AF">
            <w:pPr>
              <w:pStyle w:val="ENoteTableText"/>
            </w:pPr>
            <w:r w:rsidRPr="000223C2">
              <w:t>Federal Circuit Court of Australia (Consequential Amendments) Act 2013</w:t>
            </w:r>
          </w:p>
        </w:tc>
        <w:tc>
          <w:tcPr>
            <w:tcW w:w="993" w:type="dxa"/>
            <w:tcBorders>
              <w:top w:val="single" w:sz="4" w:space="0" w:color="auto"/>
              <w:bottom w:val="single" w:sz="4" w:space="0" w:color="auto"/>
            </w:tcBorders>
            <w:shd w:val="clear" w:color="auto" w:fill="auto"/>
          </w:tcPr>
          <w:p w:rsidR="00E40A1C" w:rsidRPr="000223C2" w:rsidRDefault="00687783" w:rsidP="00A914AF">
            <w:pPr>
              <w:pStyle w:val="ENoteTableText"/>
            </w:pPr>
            <w:r w:rsidRPr="000223C2">
              <w:t>13, 2013</w:t>
            </w:r>
          </w:p>
        </w:tc>
        <w:tc>
          <w:tcPr>
            <w:tcW w:w="994" w:type="dxa"/>
            <w:tcBorders>
              <w:top w:val="single" w:sz="4" w:space="0" w:color="auto"/>
              <w:bottom w:val="single" w:sz="4" w:space="0" w:color="auto"/>
            </w:tcBorders>
            <w:shd w:val="clear" w:color="auto" w:fill="auto"/>
          </w:tcPr>
          <w:p w:rsidR="00E40A1C" w:rsidRPr="000223C2" w:rsidRDefault="00687783" w:rsidP="00A914AF">
            <w:pPr>
              <w:pStyle w:val="ENoteTableText"/>
            </w:pPr>
            <w:r w:rsidRPr="000223C2">
              <w:t>14 Mar 2013</w:t>
            </w:r>
          </w:p>
        </w:tc>
        <w:tc>
          <w:tcPr>
            <w:tcW w:w="1845" w:type="dxa"/>
            <w:tcBorders>
              <w:top w:val="single" w:sz="4" w:space="0" w:color="auto"/>
              <w:bottom w:val="single" w:sz="4" w:space="0" w:color="auto"/>
            </w:tcBorders>
            <w:shd w:val="clear" w:color="auto" w:fill="auto"/>
          </w:tcPr>
          <w:p w:rsidR="00E40A1C" w:rsidRPr="000223C2" w:rsidRDefault="00687783" w:rsidP="00CC4690">
            <w:pPr>
              <w:pStyle w:val="ENoteTableText"/>
            </w:pPr>
            <w:r w:rsidRPr="000223C2">
              <w:t>Sch</w:t>
            </w:r>
            <w:r w:rsidR="0086668B" w:rsidRPr="000223C2">
              <w:t> </w:t>
            </w:r>
            <w:r w:rsidRPr="000223C2">
              <w:t>2 (</w:t>
            </w:r>
            <w:r w:rsidR="009D5C85">
              <w:t>item 2</w:t>
            </w:r>
            <w:r w:rsidRPr="000223C2">
              <w:t xml:space="preserve">): </w:t>
            </w:r>
            <w:r w:rsidR="00CC4690" w:rsidRPr="000223C2">
              <w:t xml:space="preserve">12 Apr 2013 (s 2(1) </w:t>
            </w:r>
            <w:r w:rsidR="009D5C85">
              <w:t>item 3</w:t>
            </w:r>
            <w:r w:rsidR="00CC4690" w:rsidRPr="000223C2">
              <w:t>)</w:t>
            </w:r>
          </w:p>
        </w:tc>
        <w:tc>
          <w:tcPr>
            <w:tcW w:w="1417" w:type="dxa"/>
            <w:tcBorders>
              <w:top w:val="single" w:sz="4" w:space="0" w:color="auto"/>
              <w:bottom w:val="single" w:sz="4" w:space="0" w:color="auto"/>
            </w:tcBorders>
            <w:shd w:val="clear" w:color="auto" w:fill="auto"/>
          </w:tcPr>
          <w:p w:rsidR="00E40A1C" w:rsidRPr="000223C2" w:rsidRDefault="00687783" w:rsidP="00EB74D6">
            <w:pPr>
              <w:pStyle w:val="ENoteTableText"/>
            </w:pPr>
            <w:r w:rsidRPr="000223C2">
              <w:t>—</w:t>
            </w:r>
          </w:p>
        </w:tc>
      </w:tr>
      <w:tr w:rsidR="00960AE9" w:rsidRPr="000223C2" w:rsidTr="002E6959">
        <w:trPr>
          <w:cantSplit/>
        </w:trPr>
        <w:tc>
          <w:tcPr>
            <w:tcW w:w="1841" w:type="dxa"/>
            <w:tcBorders>
              <w:top w:val="single" w:sz="4" w:space="0" w:color="auto"/>
              <w:bottom w:val="single" w:sz="4" w:space="0" w:color="auto"/>
            </w:tcBorders>
            <w:shd w:val="clear" w:color="auto" w:fill="auto"/>
          </w:tcPr>
          <w:p w:rsidR="00960AE9" w:rsidRPr="000223C2" w:rsidRDefault="00960AE9" w:rsidP="00A914AF">
            <w:pPr>
              <w:pStyle w:val="ENoteTableText"/>
            </w:pPr>
            <w:r w:rsidRPr="000223C2">
              <w:t>Statute Law Revision Act (No.</w:t>
            </w:r>
            <w:r w:rsidR="002D481D" w:rsidRPr="000223C2">
              <w:t> </w:t>
            </w:r>
            <w:r w:rsidRPr="000223C2">
              <w:t>1) 2014</w:t>
            </w:r>
          </w:p>
        </w:tc>
        <w:tc>
          <w:tcPr>
            <w:tcW w:w="993" w:type="dxa"/>
            <w:tcBorders>
              <w:top w:val="single" w:sz="4" w:space="0" w:color="auto"/>
              <w:bottom w:val="single" w:sz="4" w:space="0" w:color="auto"/>
            </w:tcBorders>
            <w:shd w:val="clear" w:color="auto" w:fill="auto"/>
          </w:tcPr>
          <w:p w:rsidR="00960AE9" w:rsidRPr="000223C2" w:rsidRDefault="00960AE9" w:rsidP="00A914AF">
            <w:pPr>
              <w:pStyle w:val="ENoteTableText"/>
            </w:pPr>
            <w:r w:rsidRPr="000223C2">
              <w:t>31, 2014</w:t>
            </w:r>
          </w:p>
        </w:tc>
        <w:tc>
          <w:tcPr>
            <w:tcW w:w="994" w:type="dxa"/>
            <w:tcBorders>
              <w:top w:val="single" w:sz="4" w:space="0" w:color="auto"/>
              <w:bottom w:val="single" w:sz="4" w:space="0" w:color="auto"/>
            </w:tcBorders>
            <w:shd w:val="clear" w:color="auto" w:fill="auto"/>
          </w:tcPr>
          <w:p w:rsidR="00960AE9" w:rsidRPr="000223C2" w:rsidRDefault="00960AE9" w:rsidP="00A914AF">
            <w:pPr>
              <w:pStyle w:val="ENoteTableText"/>
            </w:pPr>
            <w:r w:rsidRPr="000223C2">
              <w:t>27</w:t>
            </w:r>
            <w:r w:rsidR="002D481D" w:rsidRPr="000223C2">
              <w:t> </w:t>
            </w:r>
            <w:r w:rsidRPr="000223C2">
              <w:t>May 2014</w:t>
            </w:r>
          </w:p>
        </w:tc>
        <w:tc>
          <w:tcPr>
            <w:tcW w:w="1845" w:type="dxa"/>
            <w:tcBorders>
              <w:top w:val="single" w:sz="4" w:space="0" w:color="auto"/>
              <w:bottom w:val="single" w:sz="4" w:space="0" w:color="auto"/>
            </w:tcBorders>
            <w:shd w:val="clear" w:color="auto" w:fill="auto"/>
          </w:tcPr>
          <w:p w:rsidR="00960AE9" w:rsidRPr="000223C2" w:rsidRDefault="00960AE9" w:rsidP="00E40A1C">
            <w:pPr>
              <w:pStyle w:val="ENoteTableText"/>
            </w:pPr>
            <w:r w:rsidRPr="000223C2">
              <w:t>Sch 1 (items</w:t>
            </w:r>
            <w:r w:rsidR="002D481D" w:rsidRPr="000223C2">
              <w:t> </w:t>
            </w:r>
            <w:r w:rsidRPr="000223C2">
              <w:t>46, 47): 24</w:t>
            </w:r>
            <w:r w:rsidR="002D481D" w:rsidRPr="000223C2">
              <w:t> </w:t>
            </w:r>
            <w:r w:rsidRPr="000223C2">
              <w:t>June 2014</w:t>
            </w:r>
          </w:p>
        </w:tc>
        <w:tc>
          <w:tcPr>
            <w:tcW w:w="1417" w:type="dxa"/>
            <w:tcBorders>
              <w:top w:val="single" w:sz="4" w:space="0" w:color="auto"/>
              <w:bottom w:val="single" w:sz="4" w:space="0" w:color="auto"/>
            </w:tcBorders>
            <w:shd w:val="clear" w:color="auto" w:fill="auto"/>
          </w:tcPr>
          <w:p w:rsidR="00960AE9" w:rsidRPr="000223C2" w:rsidRDefault="00960AE9" w:rsidP="00EB74D6">
            <w:pPr>
              <w:pStyle w:val="ENoteTableText"/>
            </w:pPr>
            <w:r w:rsidRPr="000223C2">
              <w:t>—</w:t>
            </w:r>
          </w:p>
        </w:tc>
      </w:tr>
      <w:tr w:rsidR="00890FEC" w:rsidRPr="000223C2" w:rsidTr="002E6959">
        <w:trPr>
          <w:cantSplit/>
        </w:trPr>
        <w:tc>
          <w:tcPr>
            <w:tcW w:w="1841" w:type="dxa"/>
            <w:tcBorders>
              <w:top w:val="single" w:sz="4" w:space="0" w:color="auto"/>
              <w:bottom w:val="nil"/>
            </w:tcBorders>
            <w:shd w:val="clear" w:color="auto" w:fill="auto"/>
          </w:tcPr>
          <w:p w:rsidR="00890FEC" w:rsidRPr="000223C2" w:rsidRDefault="00890FEC" w:rsidP="00EE4A71">
            <w:pPr>
              <w:pStyle w:val="ENoteTableText"/>
            </w:pPr>
            <w:r w:rsidRPr="000223C2">
              <w:t>Public Governance, Performance and Accountability (Consequential and Transitional Provisions) Act 2014</w:t>
            </w:r>
          </w:p>
        </w:tc>
        <w:tc>
          <w:tcPr>
            <w:tcW w:w="993" w:type="dxa"/>
            <w:tcBorders>
              <w:top w:val="single" w:sz="4" w:space="0" w:color="auto"/>
              <w:bottom w:val="nil"/>
            </w:tcBorders>
            <w:shd w:val="clear" w:color="auto" w:fill="auto"/>
          </w:tcPr>
          <w:p w:rsidR="00890FEC" w:rsidRPr="000223C2" w:rsidRDefault="00890FEC" w:rsidP="00A914AF">
            <w:pPr>
              <w:pStyle w:val="ENoteTableText"/>
            </w:pPr>
            <w:r w:rsidRPr="000223C2">
              <w:t>62, 2014</w:t>
            </w:r>
          </w:p>
        </w:tc>
        <w:tc>
          <w:tcPr>
            <w:tcW w:w="994" w:type="dxa"/>
            <w:tcBorders>
              <w:top w:val="single" w:sz="4" w:space="0" w:color="auto"/>
              <w:bottom w:val="nil"/>
            </w:tcBorders>
            <w:shd w:val="clear" w:color="auto" w:fill="auto"/>
          </w:tcPr>
          <w:p w:rsidR="00890FEC" w:rsidRPr="000223C2" w:rsidRDefault="00890FEC" w:rsidP="00A914AF">
            <w:pPr>
              <w:pStyle w:val="ENoteTableText"/>
            </w:pPr>
            <w:r w:rsidRPr="000223C2">
              <w:t>30</w:t>
            </w:r>
            <w:r w:rsidR="002D481D" w:rsidRPr="000223C2">
              <w:t> </w:t>
            </w:r>
            <w:r w:rsidRPr="000223C2">
              <w:t>June 2014</w:t>
            </w:r>
          </w:p>
        </w:tc>
        <w:tc>
          <w:tcPr>
            <w:tcW w:w="1845" w:type="dxa"/>
            <w:tcBorders>
              <w:top w:val="single" w:sz="4" w:space="0" w:color="auto"/>
              <w:bottom w:val="nil"/>
            </w:tcBorders>
            <w:shd w:val="clear" w:color="auto" w:fill="auto"/>
          </w:tcPr>
          <w:p w:rsidR="00890FEC" w:rsidRPr="000223C2" w:rsidRDefault="00890FEC">
            <w:pPr>
              <w:pStyle w:val="ENoteTableText"/>
            </w:pPr>
            <w:r w:rsidRPr="000223C2">
              <w:t>Sch 9 (items</w:t>
            </w:r>
            <w:r w:rsidR="002D481D" w:rsidRPr="000223C2">
              <w:t> </w:t>
            </w:r>
            <w:r w:rsidRPr="000223C2">
              <w:t>200</w:t>
            </w:r>
            <w:r w:rsidR="00CB44F6" w:rsidRPr="000223C2">
              <w:t>–</w:t>
            </w:r>
            <w:r w:rsidRPr="000223C2">
              <w:t>205)</w:t>
            </w:r>
            <w:r w:rsidR="00EF5536" w:rsidRPr="000223C2">
              <w:t xml:space="preserve"> and Sch 14</w:t>
            </w:r>
            <w:r w:rsidRPr="000223C2">
              <w:t>: 1</w:t>
            </w:r>
            <w:r w:rsidR="002D481D" w:rsidRPr="000223C2">
              <w:t> </w:t>
            </w:r>
            <w:r w:rsidRPr="000223C2">
              <w:t xml:space="preserve">July 2014 (s 2(1) </w:t>
            </w:r>
            <w:r w:rsidR="009D5C85">
              <w:t>items 6</w:t>
            </w:r>
            <w:r w:rsidR="00EF5536" w:rsidRPr="000223C2">
              <w:t>, 14</w:t>
            </w:r>
            <w:r w:rsidRPr="000223C2">
              <w:t>)</w:t>
            </w:r>
          </w:p>
        </w:tc>
        <w:tc>
          <w:tcPr>
            <w:tcW w:w="1417" w:type="dxa"/>
            <w:tcBorders>
              <w:top w:val="single" w:sz="4" w:space="0" w:color="auto"/>
              <w:bottom w:val="nil"/>
            </w:tcBorders>
            <w:shd w:val="clear" w:color="auto" w:fill="auto"/>
          </w:tcPr>
          <w:p w:rsidR="00890FEC" w:rsidRPr="000223C2" w:rsidRDefault="00EF5536">
            <w:pPr>
              <w:pStyle w:val="ENoteTableText"/>
            </w:pPr>
            <w:r w:rsidRPr="000223C2">
              <w:t>Sch 14</w:t>
            </w:r>
          </w:p>
        </w:tc>
      </w:tr>
      <w:tr w:rsidR="00EF5536" w:rsidRPr="000223C2" w:rsidTr="002E6959">
        <w:trPr>
          <w:cantSplit/>
        </w:trPr>
        <w:tc>
          <w:tcPr>
            <w:tcW w:w="1841" w:type="dxa"/>
            <w:tcBorders>
              <w:top w:val="nil"/>
              <w:bottom w:val="nil"/>
            </w:tcBorders>
            <w:shd w:val="clear" w:color="auto" w:fill="auto"/>
          </w:tcPr>
          <w:p w:rsidR="00EF5536" w:rsidRPr="000223C2" w:rsidRDefault="00EF5536" w:rsidP="00110E7E">
            <w:pPr>
              <w:pStyle w:val="ENoteTTIndentHeading"/>
              <w:rPr>
                <w:rFonts w:eastAsiaTheme="minorHAnsi" w:cstheme="minorBidi"/>
                <w:lang w:eastAsia="en-US"/>
              </w:rPr>
            </w:pPr>
            <w:r w:rsidRPr="000223C2">
              <w:t>as amended by</w:t>
            </w:r>
          </w:p>
        </w:tc>
        <w:tc>
          <w:tcPr>
            <w:tcW w:w="993" w:type="dxa"/>
            <w:tcBorders>
              <w:top w:val="nil"/>
              <w:bottom w:val="nil"/>
            </w:tcBorders>
            <w:shd w:val="clear" w:color="auto" w:fill="auto"/>
          </w:tcPr>
          <w:p w:rsidR="00EF5536" w:rsidRPr="000223C2" w:rsidRDefault="00EF5536" w:rsidP="00A914AF">
            <w:pPr>
              <w:pStyle w:val="ENoteTableText"/>
            </w:pPr>
          </w:p>
        </w:tc>
        <w:tc>
          <w:tcPr>
            <w:tcW w:w="994" w:type="dxa"/>
            <w:tcBorders>
              <w:top w:val="nil"/>
              <w:bottom w:val="nil"/>
            </w:tcBorders>
            <w:shd w:val="clear" w:color="auto" w:fill="auto"/>
          </w:tcPr>
          <w:p w:rsidR="00EF5536" w:rsidRPr="000223C2" w:rsidRDefault="00EF5536" w:rsidP="00A914AF">
            <w:pPr>
              <w:pStyle w:val="ENoteTableText"/>
            </w:pPr>
          </w:p>
        </w:tc>
        <w:tc>
          <w:tcPr>
            <w:tcW w:w="1845" w:type="dxa"/>
            <w:tcBorders>
              <w:top w:val="nil"/>
              <w:bottom w:val="nil"/>
            </w:tcBorders>
            <w:shd w:val="clear" w:color="auto" w:fill="auto"/>
          </w:tcPr>
          <w:p w:rsidR="00EF5536" w:rsidRPr="000223C2" w:rsidRDefault="00EF5536" w:rsidP="00CB44F6">
            <w:pPr>
              <w:pStyle w:val="ENoteTableText"/>
            </w:pPr>
          </w:p>
        </w:tc>
        <w:tc>
          <w:tcPr>
            <w:tcW w:w="1417" w:type="dxa"/>
            <w:tcBorders>
              <w:top w:val="nil"/>
              <w:bottom w:val="nil"/>
            </w:tcBorders>
            <w:shd w:val="clear" w:color="auto" w:fill="auto"/>
          </w:tcPr>
          <w:p w:rsidR="00EF5536" w:rsidRPr="000223C2" w:rsidRDefault="00EF5536" w:rsidP="00EB74D6">
            <w:pPr>
              <w:pStyle w:val="ENoteTableText"/>
            </w:pPr>
          </w:p>
        </w:tc>
      </w:tr>
      <w:tr w:rsidR="00EF5536" w:rsidRPr="000223C2" w:rsidTr="002E6959">
        <w:trPr>
          <w:cantSplit/>
        </w:trPr>
        <w:tc>
          <w:tcPr>
            <w:tcW w:w="1841" w:type="dxa"/>
            <w:tcBorders>
              <w:top w:val="nil"/>
              <w:bottom w:val="nil"/>
            </w:tcBorders>
            <w:shd w:val="clear" w:color="auto" w:fill="auto"/>
          </w:tcPr>
          <w:p w:rsidR="00EF5536" w:rsidRPr="000223C2" w:rsidRDefault="00EF5536" w:rsidP="00110E7E">
            <w:pPr>
              <w:pStyle w:val="ENoteTTi"/>
              <w:rPr>
                <w:rFonts w:eastAsiaTheme="minorHAnsi" w:cstheme="minorBidi"/>
                <w:lang w:eastAsia="en-US"/>
              </w:rPr>
            </w:pPr>
            <w:r w:rsidRPr="000223C2">
              <w:t>Public Governance and Resources Legislation Amendment Act (No.</w:t>
            </w:r>
            <w:r w:rsidR="002D481D" w:rsidRPr="000223C2">
              <w:t> </w:t>
            </w:r>
            <w:r w:rsidRPr="000223C2">
              <w:t>1) 2015</w:t>
            </w:r>
          </w:p>
        </w:tc>
        <w:tc>
          <w:tcPr>
            <w:tcW w:w="993" w:type="dxa"/>
            <w:tcBorders>
              <w:top w:val="nil"/>
              <w:bottom w:val="nil"/>
            </w:tcBorders>
            <w:shd w:val="clear" w:color="auto" w:fill="auto"/>
          </w:tcPr>
          <w:p w:rsidR="00EF5536" w:rsidRPr="000223C2" w:rsidRDefault="00EF5536" w:rsidP="00A914AF">
            <w:pPr>
              <w:pStyle w:val="ENoteTableText"/>
            </w:pPr>
            <w:r w:rsidRPr="000223C2">
              <w:t>36, 2015</w:t>
            </w:r>
          </w:p>
        </w:tc>
        <w:tc>
          <w:tcPr>
            <w:tcW w:w="994" w:type="dxa"/>
            <w:tcBorders>
              <w:top w:val="nil"/>
              <w:bottom w:val="nil"/>
            </w:tcBorders>
            <w:shd w:val="clear" w:color="auto" w:fill="auto"/>
          </w:tcPr>
          <w:p w:rsidR="00EF5536" w:rsidRPr="000223C2" w:rsidRDefault="00EF5536" w:rsidP="00A914AF">
            <w:pPr>
              <w:pStyle w:val="ENoteTableText"/>
            </w:pPr>
            <w:r w:rsidRPr="000223C2">
              <w:t>13 Apr 2015</w:t>
            </w:r>
          </w:p>
        </w:tc>
        <w:tc>
          <w:tcPr>
            <w:tcW w:w="1845" w:type="dxa"/>
            <w:tcBorders>
              <w:top w:val="nil"/>
              <w:bottom w:val="nil"/>
            </w:tcBorders>
            <w:shd w:val="clear" w:color="auto" w:fill="auto"/>
          </w:tcPr>
          <w:p w:rsidR="00EF5536" w:rsidRPr="000223C2" w:rsidRDefault="00EF5536" w:rsidP="00CB44F6">
            <w:pPr>
              <w:pStyle w:val="ENoteTableText"/>
            </w:pPr>
            <w:r w:rsidRPr="000223C2">
              <w:t>Sch 2 (item</w:t>
            </w:r>
            <w:r w:rsidR="00A93C99" w:rsidRPr="000223C2">
              <w:t>s</w:t>
            </w:r>
            <w:r w:rsidR="002D481D" w:rsidRPr="000223C2">
              <w:t> </w:t>
            </w:r>
            <w:r w:rsidRPr="000223C2">
              <w:t>7</w:t>
            </w:r>
            <w:r w:rsidR="00A93C99" w:rsidRPr="000223C2">
              <w:t>–9</w:t>
            </w:r>
            <w:r w:rsidRPr="000223C2">
              <w:t>) and Sch 7: 14 Apr 2015 (s 2)</w:t>
            </w:r>
          </w:p>
        </w:tc>
        <w:tc>
          <w:tcPr>
            <w:tcW w:w="1417" w:type="dxa"/>
            <w:tcBorders>
              <w:top w:val="nil"/>
              <w:bottom w:val="nil"/>
            </w:tcBorders>
            <w:shd w:val="clear" w:color="auto" w:fill="auto"/>
          </w:tcPr>
          <w:p w:rsidR="00EF5536" w:rsidRPr="000223C2" w:rsidRDefault="00EF5536" w:rsidP="00EB74D6">
            <w:pPr>
              <w:pStyle w:val="ENoteTableText"/>
            </w:pPr>
            <w:r w:rsidRPr="000223C2">
              <w:t>Sch 7</w:t>
            </w:r>
          </w:p>
        </w:tc>
      </w:tr>
      <w:tr w:rsidR="001F65A2" w:rsidRPr="000223C2" w:rsidTr="002E6959">
        <w:trPr>
          <w:cantSplit/>
        </w:trPr>
        <w:tc>
          <w:tcPr>
            <w:tcW w:w="1841" w:type="dxa"/>
            <w:tcBorders>
              <w:top w:val="nil"/>
              <w:bottom w:val="nil"/>
            </w:tcBorders>
            <w:shd w:val="clear" w:color="auto" w:fill="auto"/>
          </w:tcPr>
          <w:p w:rsidR="001F65A2" w:rsidRPr="000223C2" w:rsidRDefault="001F65A2" w:rsidP="00A93C99">
            <w:pPr>
              <w:pStyle w:val="ENoteTTIndentHeadingSub"/>
            </w:pPr>
            <w:r w:rsidRPr="000223C2">
              <w:t>as amended by</w:t>
            </w:r>
          </w:p>
        </w:tc>
        <w:tc>
          <w:tcPr>
            <w:tcW w:w="993" w:type="dxa"/>
            <w:tcBorders>
              <w:top w:val="nil"/>
              <w:bottom w:val="nil"/>
            </w:tcBorders>
            <w:shd w:val="clear" w:color="auto" w:fill="auto"/>
          </w:tcPr>
          <w:p w:rsidR="001F65A2" w:rsidRPr="000223C2" w:rsidRDefault="001F65A2" w:rsidP="00A914AF">
            <w:pPr>
              <w:pStyle w:val="ENoteTableText"/>
            </w:pPr>
          </w:p>
        </w:tc>
        <w:tc>
          <w:tcPr>
            <w:tcW w:w="994" w:type="dxa"/>
            <w:tcBorders>
              <w:top w:val="nil"/>
              <w:bottom w:val="nil"/>
            </w:tcBorders>
            <w:shd w:val="clear" w:color="auto" w:fill="auto"/>
          </w:tcPr>
          <w:p w:rsidR="001F65A2" w:rsidRPr="000223C2" w:rsidRDefault="001F65A2" w:rsidP="00A914AF">
            <w:pPr>
              <w:pStyle w:val="ENoteTableText"/>
            </w:pPr>
          </w:p>
        </w:tc>
        <w:tc>
          <w:tcPr>
            <w:tcW w:w="1845" w:type="dxa"/>
            <w:tcBorders>
              <w:top w:val="nil"/>
              <w:bottom w:val="nil"/>
            </w:tcBorders>
            <w:shd w:val="clear" w:color="auto" w:fill="auto"/>
          </w:tcPr>
          <w:p w:rsidR="001F65A2" w:rsidRPr="000223C2" w:rsidRDefault="001F65A2" w:rsidP="00CB44F6">
            <w:pPr>
              <w:pStyle w:val="ENoteTableText"/>
            </w:pPr>
          </w:p>
        </w:tc>
        <w:tc>
          <w:tcPr>
            <w:tcW w:w="1417" w:type="dxa"/>
            <w:tcBorders>
              <w:top w:val="nil"/>
              <w:bottom w:val="nil"/>
            </w:tcBorders>
            <w:shd w:val="clear" w:color="auto" w:fill="auto"/>
          </w:tcPr>
          <w:p w:rsidR="001F65A2" w:rsidRPr="000223C2" w:rsidRDefault="001F65A2" w:rsidP="00EB74D6">
            <w:pPr>
              <w:pStyle w:val="ENoteTableText"/>
            </w:pPr>
          </w:p>
        </w:tc>
      </w:tr>
      <w:tr w:rsidR="001F65A2" w:rsidRPr="000223C2" w:rsidTr="002E6959">
        <w:trPr>
          <w:cantSplit/>
        </w:trPr>
        <w:tc>
          <w:tcPr>
            <w:tcW w:w="1841" w:type="dxa"/>
            <w:tcBorders>
              <w:top w:val="nil"/>
              <w:bottom w:val="nil"/>
            </w:tcBorders>
            <w:shd w:val="clear" w:color="auto" w:fill="auto"/>
          </w:tcPr>
          <w:p w:rsidR="001F65A2" w:rsidRPr="000223C2" w:rsidRDefault="001F65A2" w:rsidP="00EE4A71">
            <w:pPr>
              <w:pStyle w:val="ENoteTTiSub"/>
            </w:pPr>
            <w:r w:rsidRPr="000223C2">
              <w:t>Acts and Instruments (Framework Reform) (Consequential Provisions) Act 2015</w:t>
            </w:r>
          </w:p>
        </w:tc>
        <w:tc>
          <w:tcPr>
            <w:tcW w:w="993" w:type="dxa"/>
            <w:tcBorders>
              <w:top w:val="nil"/>
              <w:bottom w:val="nil"/>
            </w:tcBorders>
            <w:shd w:val="clear" w:color="auto" w:fill="auto"/>
          </w:tcPr>
          <w:p w:rsidR="001F65A2" w:rsidRPr="000223C2" w:rsidRDefault="001F65A2" w:rsidP="002E6959">
            <w:pPr>
              <w:pStyle w:val="ENoteTableText"/>
            </w:pPr>
            <w:r w:rsidRPr="000223C2">
              <w:t>126, 2015</w:t>
            </w:r>
          </w:p>
        </w:tc>
        <w:tc>
          <w:tcPr>
            <w:tcW w:w="994" w:type="dxa"/>
            <w:tcBorders>
              <w:top w:val="nil"/>
              <w:bottom w:val="nil"/>
            </w:tcBorders>
            <w:shd w:val="clear" w:color="auto" w:fill="auto"/>
          </w:tcPr>
          <w:p w:rsidR="001F65A2" w:rsidRPr="000223C2" w:rsidRDefault="001F65A2" w:rsidP="002E6959">
            <w:pPr>
              <w:pStyle w:val="ENoteTableText"/>
            </w:pPr>
            <w:r w:rsidRPr="000223C2">
              <w:t>10 Sept 2015</w:t>
            </w:r>
          </w:p>
        </w:tc>
        <w:tc>
          <w:tcPr>
            <w:tcW w:w="1845" w:type="dxa"/>
            <w:tcBorders>
              <w:top w:val="nil"/>
              <w:bottom w:val="nil"/>
            </w:tcBorders>
            <w:shd w:val="clear" w:color="auto" w:fill="auto"/>
          </w:tcPr>
          <w:p w:rsidR="001F65A2" w:rsidRPr="000223C2" w:rsidRDefault="001F65A2" w:rsidP="002E6959">
            <w:pPr>
              <w:pStyle w:val="ENoteTableText"/>
            </w:pPr>
            <w:r w:rsidRPr="000223C2">
              <w:t>Sch 1 (item</w:t>
            </w:r>
            <w:r w:rsidR="002D481D" w:rsidRPr="000223C2">
              <w:t> </w:t>
            </w:r>
            <w:r w:rsidRPr="000223C2">
              <w:t xml:space="preserve">486): 5 Mar 2016 (s 2(1) </w:t>
            </w:r>
            <w:r w:rsidR="009D5C85">
              <w:t>item 2</w:t>
            </w:r>
            <w:r w:rsidRPr="000223C2">
              <w:t>)</w:t>
            </w:r>
          </w:p>
        </w:tc>
        <w:tc>
          <w:tcPr>
            <w:tcW w:w="1417" w:type="dxa"/>
            <w:tcBorders>
              <w:top w:val="nil"/>
              <w:bottom w:val="nil"/>
            </w:tcBorders>
            <w:shd w:val="clear" w:color="auto" w:fill="auto"/>
          </w:tcPr>
          <w:p w:rsidR="001F65A2" w:rsidRPr="000223C2" w:rsidRDefault="001F65A2" w:rsidP="002E6959">
            <w:pPr>
              <w:pStyle w:val="ENoteTableText"/>
            </w:pPr>
            <w:r w:rsidRPr="000223C2">
              <w:t>—</w:t>
            </w:r>
          </w:p>
        </w:tc>
      </w:tr>
      <w:tr w:rsidR="001F65A2" w:rsidRPr="000223C2" w:rsidTr="002E6959">
        <w:trPr>
          <w:cantSplit/>
        </w:trPr>
        <w:tc>
          <w:tcPr>
            <w:tcW w:w="1841" w:type="dxa"/>
            <w:tcBorders>
              <w:top w:val="nil"/>
              <w:bottom w:val="single" w:sz="4" w:space="0" w:color="auto"/>
            </w:tcBorders>
            <w:shd w:val="clear" w:color="auto" w:fill="auto"/>
          </w:tcPr>
          <w:p w:rsidR="001F65A2" w:rsidRPr="000223C2" w:rsidRDefault="001F65A2" w:rsidP="00115C4C">
            <w:pPr>
              <w:pStyle w:val="ENoteTTi"/>
              <w:keepNext w:val="0"/>
            </w:pPr>
            <w:r w:rsidRPr="000223C2">
              <w:t>Acts and Instruments (Framework Reform) (Consequential Provisions) Act 2015</w:t>
            </w:r>
          </w:p>
        </w:tc>
        <w:tc>
          <w:tcPr>
            <w:tcW w:w="993" w:type="dxa"/>
            <w:tcBorders>
              <w:top w:val="nil"/>
              <w:bottom w:val="single" w:sz="4" w:space="0" w:color="auto"/>
            </w:tcBorders>
            <w:shd w:val="clear" w:color="auto" w:fill="auto"/>
          </w:tcPr>
          <w:p w:rsidR="001F65A2" w:rsidRPr="000223C2" w:rsidRDefault="001F65A2" w:rsidP="002E6959">
            <w:pPr>
              <w:pStyle w:val="ENoteTableText"/>
            </w:pPr>
            <w:r w:rsidRPr="000223C2">
              <w:t>126, 2015</w:t>
            </w:r>
          </w:p>
        </w:tc>
        <w:tc>
          <w:tcPr>
            <w:tcW w:w="994" w:type="dxa"/>
            <w:tcBorders>
              <w:top w:val="nil"/>
              <w:bottom w:val="single" w:sz="4" w:space="0" w:color="auto"/>
            </w:tcBorders>
            <w:shd w:val="clear" w:color="auto" w:fill="auto"/>
          </w:tcPr>
          <w:p w:rsidR="001F65A2" w:rsidRPr="000223C2" w:rsidRDefault="001F65A2" w:rsidP="002E6959">
            <w:pPr>
              <w:pStyle w:val="ENoteTableText"/>
            </w:pPr>
            <w:r w:rsidRPr="000223C2">
              <w:t>10 Sept 2015</w:t>
            </w:r>
          </w:p>
        </w:tc>
        <w:tc>
          <w:tcPr>
            <w:tcW w:w="1845" w:type="dxa"/>
            <w:tcBorders>
              <w:top w:val="nil"/>
              <w:bottom w:val="single" w:sz="4" w:space="0" w:color="auto"/>
            </w:tcBorders>
            <w:shd w:val="clear" w:color="auto" w:fill="auto"/>
          </w:tcPr>
          <w:p w:rsidR="001F65A2" w:rsidRPr="000223C2" w:rsidRDefault="001F65A2" w:rsidP="002E6959">
            <w:pPr>
              <w:pStyle w:val="ENoteTableText"/>
            </w:pPr>
            <w:r w:rsidRPr="000223C2">
              <w:t>Sch 1 (item</w:t>
            </w:r>
            <w:r w:rsidR="002D481D" w:rsidRPr="000223C2">
              <w:t> </w:t>
            </w:r>
            <w:r w:rsidRPr="000223C2">
              <w:t xml:space="preserve">495): 5 Mar 2016 (s 2(1) </w:t>
            </w:r>
            <w:r w:rsidR="009D5C85">
              <w:t>item 2</w:t>
            </w:r>
            <w:r w:rsidRPr="000223C2">
              <w:t>)</w:t>
            </w:r>
          </w:p>
        </w:tc>
        <w:tc>
          <w:tcPr>
            <w:tcW w:w="1417" w:type="dxa"/>
            <w:tcBorders>
              <w:top w:val="nil"/>
              <w:bottom w:val="single" w:sz="4" w:space="0" w:color="auto"/>
            </w:tcBorders>
            <w:shd w:val="clear" w:color="auto" w:fill="auto"/>
          </w:tcPr>
          <w:p w:rsidR="001F65A2" w:rsidRPr="000223C2" w:rsidRDefault="001F65A2" w:rsidP="002E6959">
            <w:pPr>
              <w:pStyle w:val="ENoteTableText"/>
            </w:pPr>
            <w:r w:rsidRPr="000223C2">
              <w:t>—</w:t>
            </w:r>
          </w:p>
        </w:tc>
      </w:tr>
      <w:tr w:rsidR="007F6798" w:rsidRPr="000223C2" w:rsidTr="002E6959">
        <w:trPr>
          <w:cantSplit/>
        </w:trPr>
        <w:tc>
          <w:tcPr>
            <w:tcW w:w="1841" w:type="dxa"/>
            <w:tcBorders>
              <w:top w:val="single" w:sz="4" w:space="0" w:color="auto"/>
              <w:bottom w:val="nil"/>
            </w:tcBorders>
            <w:shd w:val="clear" w:color="auto" w:fill="auto"/>
          </w:tcPr>
          <w:p w:rsidR="007F6798" w:rsidRPr="000223C2" w:rsidRDefault="007F6798" w:rsidP="00115C4C">
            <w:pPr>
              <w:pStyle w:val="ENoteTableText"/>
              <w:keepNext/>
            </w:pPr>
            <w:r w:rsidRPr="000223C2">
              <w:t>Acts and Instruments (Framework Reform) Act 2015</w:t>
            </w:r>
          </w:p>
        </w:tc>
        <w:tc>
          <w:tcPr>
            <w:tcW w:w="993" w:type="dxa"/>
            <w:tcBorders>
              <w:top w:val="single" w:sz="4" w:space="0" w:color="auto"/>
              <w:bottom w:val="nil"/>
            </w:tcBorders>
            <w:shd w:val="clear" w:color="auto" w:fill="auto"/>
          </w:tcPr>
          <w:p w:rsidR="007F6798" w:rsidRPr="000223C2" w:rsidRDefault="007F6798" w:rsidP="00A914AF">
            <w:pPr>
              <w:pStyle w:val="ENoteTableText"/>
            </w:pPr>
            <w:r w:rsidRPr="000223C2">
              <w:t>10, 2015</w:t>
            </w:r>
          </w:p>
        </w:tc>
        <w:tc>
          <w:tcPr>
            <w:tcW w:w="994" w:type="dxa"/>
            <w:tcBorders>
              <w:top w:val="single" w:sz="4" w:space="0" w:color="auto"/>
              <w:bottom w:val="nil"/>
            </w:tcBorders>
            <w:shd w:val="clear" w:color="auto" w:fill="auto"/>
          </w:tcPr>
          <w:p w:rsidR="007F6798" w:rsidRPr="000223C2" w:rsidRDefault="007F6798" w:rsidP="00A914AF">
            <w:pPr>
              <w:pStyle w:val="ENoteTableText"/>
            </w:pPr>
            <w:r w:rsidRPr="000223C2">
              <w:t>5 Mar 2015</w:t>
            </w:r>
          </w:p>
        </w:tc>
        <w:tc>
          <w:tcPr>
            <w:tcW w:w="1845" w:type="dxa"/>
            <w:tcBorders>
              <w:top w:val="single" w:sz="4" w:space="0" w:color="auto"/>
              <w:bottom w:val="nil"/>
            </w:tcBorders>
            <w:shd w:val="clear" w:color="auto" w:fill="auto"/>
          </w:tcPr>
          <w:p w:rsidR="007F6798" w:rsidRPr="000223C2" w:rsidRDefault="007F6798">
            <w:pPr>
              <w:pStyle w:val="ENoteTableText"/>
            </w:pPr>
            <w:r w:rsidRPr="000223C2">
              <w:t>Sch 1 (</w:t>
            </w:r>
            <w:r w:rsidR="00B80D05" w:rsidRPr="000223C2">
              <w:t>items 1</w:t>
            </w:r>
            <w:r w:rsidRPr="000223C2">
              <w:t>52–154,</w:t>
            </w:r>
            <w:r w:rsidR="00A93C99" w:rsidRPr="000223C2">
              <w:t xml:space="preserve"> 166–179</w:t>
            </w:r>
            <w:r w:rsidRPr="000223C2">
              <w:t xml:space="preserve">): </w:t>
            </w:r>
            <w:r w:rsidR="001F65A2" w:rsidRPr="000223C2">
              <w:t>5 Mar 2016</w:t>
            </w:r>
            <w:r w:rsidRPr="000223C2">
              <w:t xml:space="preserve"> (s 2(1) </w:t>
            </w:r>
            <w:r w:rsidR="009D5C85">
              <w:t>item 2</w:t>
            </w:r>
            <w:r w:rsidRPr="000223C2">
              <w:t>)</w:t>
            </w:r>
          </w:p>
        </w:tc>
        <w:tc>
          <w:tcPr>
            <w:tcW w:w="1417" w:type="dxa"/>
            <w:tcBorders>
              <w:top w:val="single" w:sz="4" w:space="0" w:color="auto"/>
              <w:bottom w:val="nil"/>
            </w:tcBorders>
            <w:shd w:val="clear" w:color="auto" w:fill="auto"/>
          </w:tcPr>
          <w:p w:rsidR="007F6798" w:rsidRPr="000223C2" w:rsidRDefault="007F6798" w:rsidP="00A93C99">
            <w:pPr>
              <w:pStyle w:val="ENoteTableText"/>
            </w:pPr>
            <w:r w:rsidRPr="000223C2">
              <w:t>Sch 1 (</w:t>
            </w:r>
            <w:r w:rsidR="00B80D05" w:rsidRPr="000223C2">
              <w:t>items 1</w:t>
            </w:r>
            <w:r w:rsidR="001F65A2" w:rsidRPr="000223C2">
              <w:t>66–179</w:t>
            </w:r>
            <w:r w:rsidRPr="000223C2">
              <w:t>)</w:t>
            </w:r>
          </w:p>
        </w:tc>
      </w:tr>
      <w:tr w:rsidR="001F65A2" w:rsidRPr="000223C2" w:rsidTr="002E6959">
        <w:trPr>
          <w:cantSplit/>
        </w:trPr>
        <w:tc>
          <w:tcPr>
            <w:tcW w:w="1841" w:type="dxa"/>
            <w:tcBorders>
              <w:top w:val="nil"/>
              <w:bottom w:val="nil"/>
            </w:tcBorders>
            <w:shd w:val="clear" w:color="auto" w:fill="auto"/>
          </w:tcPr>
          <w:p w:rsidR="001F65A2" w:rsidRPr="000223C2" w:rsidRDefault="001F65A2" w:rsidP="00115C4C">
            <w:pPr>
              <w:pStyle w:val="ENoteTTIndentHeading"/>
            </w:pPr>
            <w:r w:rsidRPr="000223C2">
              <w:t>as amended by</w:t>
            </w:r>
          </w:p>
        </w:tc>
        <w:tc>
          <w:tcPr>
            <w:tcW w:w="993" w:type="dxa"/>
            <w:tcBorders>
              <w:top w:val="nil"/>
              <w:bottom w:val="nil"/>
            </w:tcBorders>
            <w:shd w:val="clear" w:color="auto" w:fill="auto"/>
          </w:tcPr>
          <w:p w:rsidR="001F65A2" w:rsidRPr="000223C2" w:rsidRDefault="001F65A2" w:rsidP="00A914AF">
            <w:pPr>
              <w:pStyle w:val="ENoteTableText"/>
            </w:pPr>
          </w:p>
        </w:tc>
        <w:tc>
          <w:tcPr>
            <w:tcW w:w="994" w:type="dxa"/>
            <w:tcBorders>
              <w:top w:val="nil"/>
              <w:bottom w:val="nil"/>
            </w:tcBorders>
            <w:shd w:val="clear" w:color="auto" w:fill="auto"/>
          </w:tcPr>
          <w:p w:rsidR="001F65A2" w:rsidRPr="000223C2" w:rsidRDefault="001F65A2" w:rsidP="00A914AF">
            <w:pPr>
              <w:pStyle w:val="ENoteTableText"/>
            </w:pPr>
          </w:p>
        </w:tc>
        <w:tc>
          <w:tcPr>
            <w:tcW w:w="1845" w:type="dxa"/>
            <w:tcBorders>
              <w:top w:val="nil"/>
              <w:bottom w:val="nil"/>
            </w:tcBorders>
            <w:shd w:val="clear" w:color="auto" w:fill="auto"/>
          </w:tcPr>
          <w:p w:rsidR="001F65A2" w:rsidRPr="000223C2" w:rsidRDefault="001F65A2" w:rsidP="00B324E3">
            <w:pPr>
              <w:pStyle w:val="ENoteTableText"/>
            </w:pPr>
          </w:p>
        </w:tc>
        <w:tc>
          <w:tcPr>
            <w:tcW w:w="1417" w:type="dxa"/>
            <w:tcBorders>
              <w:top w:val="nil"/>
              <w:bottom w:val="nil"/>
            </w:tcBorders>
            <w:shd w:val="clear" w:color="auto" w:fill="auto"/>
          </w:tcPr>
          <w:p w:rsidR="001F65A2" w:rsidRPr="000223C2" w:rsidRDefault="001F65A2" w:rsidP="00EB74D6">
            <w:pPr>
              <w:pStyle w:val="ENoteTableText"/>
            </w:pPr>
          </w:p>
        </w:tc>
      </w:tr>
      <w:tr w:rsidR="001F65A2" w:rsidRPr="000223C2" w:rsidTr="002E6959">
        <w:trPr>
          <w:cantSplit/>
        </w:trPr>
        <w:tc>
          <w:tcPr>
            <w:tcW w:w="1841" w:type="dxa"/>
            <w:tcBorders>
              <w:top w:val="nil"/>
              <w:bottom w:val="single" w:sz="4" w:space="0" w:color="auto"/>
            </w:tcBorders>
            <w:shd w:val="clear" w:color="auto" w:fill="auto"/>
          </w:tcPr>
          <w:p w:rsidR="001F65A2" w:rsidRPr="000223C2" w:rsidRDefault="001F65A2" w:rsidP="00115C4C">
            <w:pPr>
              <w:pStyle w:val="ENoteTTi"/>
            </w:pPr>
            <w:r w:rsidRPr="000223C2">
              <w:t>Acts and Instruments (Framework Reform) (Consequential Provisions) Act 2015</w:t>
            </w:r>
          </w:p>
        </w:tc>
        <w:tc>
          <w:tcPr>
            <w:tcW w:w="993" w:type="dxa"/>
            <w:tcBorders>
              <w:top w:val="nil"/>
              <w:bottom w:val="single" w:sz="4" w:space="0" w:color="auto"/>
            </w:tcBorders>
            <w:shd w:val="clear" w:color="auto" w:fill="auto"/>
          </w:tcPr>
          <w:p w:rsidR="001F65A2" w:rsidRPr="000223C2" w:rsidRDefault="00B324E3" w:rsidP="00A914AF">
            <w:pPr>
              <w:pStyle w:val="ENoteTableText"/>
            </w:pPr>
            <w:r w:rsidRPr="000223C2">
              <w:t>126, 2015</w:t>
            </w:r>
          </w:p>
        </w:tc>
        <w:tc>
          <w:tcPr>
            <w:tcW w:w="994" w:type="dxa"/>
            <w:tcBorders>
              <w:top w:val="nil"/>
              <w:bottom w:val="single" w:sz="4" w:space="0" w:color="auto"/>
            </w:tcBorders>
            <w:shd w:val="clear" w:color="auto" w:fill="auto"/>
          </w:tcPr>
          <w:p w:rsidR="001F65A2" w:rsidRPr="000223C2" w:rsidRDefault="00B324E3" w:rsidP="00A914AF">
            <w:pPr>
              <w:pStyle w:val="ENoteTableText"/>
            </w:pPr>
            <w:r w:rsidRPr="000223C2">
              <w:t>10 Sept 2015</w:t>
            </w:r>
          </w:p>
        </w:tc>
        <w:tc>
          <w:tcPr>
            <w:tcW w:w="1845" w:type="dxa"/>
            <w:tcBorders>
              <w:top w:val="nil"/>
              <w:bottom w:val="single" w:sz="4" w:space="0" w:color="auto"/>
            </w:tcBorders>
            <w:shd w:val="clear" w:color="auto" w:fill="auto"/>
          </w:tcPr>
          <w:p w:rsidR="001F65A2" w:rsidRPr="000223C2" w:rsidRDefault="00B324E3" w:rsidP="00B324E3">
            <w:pPr>
              <w:pStyle w:val="ENoteTableText"/>
            </w:pPr>
            <w:r w:rsidRPr="000223C2">
              <w:t>Sch 3 (</w:t>
            </w:r>
            <w:r w:rsidR="00B80D05" w:rsidRPr="000223C2">
              <w:t>items 1</w:t>
            </w:r>
            <w:r w:rsidR="00014C70" w:rsidRPr="000223C2">
              <w:t>, 6</w:t>
            </w:r>
            <w:r w:rsidRPr="000223C2">
              <w:t>): 5 Mar 2016 (s 2(1) item</w:t>
            </w:r>
            <w:r w:rsidR="002D481D" w:rsidRPr="000223C2">
              <w:t> </w:t>
            </w:r>
            <w:r w:rsidRPr="000223C2">
              <w:t>8)</w:t>
            </w:r>
          </w:p>
        </w:tc>
        <w:tc>
          <w:tcPr>
            <w:tcW w:w="1417" w:type="dxa"/>
            <w:tcBorders>
              <w:top w:val="nil"/>
              <w:bottom w:val="single" w:sz="4" w:space="0" w:color="auto"/>
            </w:tcBorders>
            <w:shd w:val="clear" w:color="auto" w:fill="auto"/>
          </w:tcPr>
          <w:p w:rsidR="001F65A2" w:rsidRPr="000223C2" w:rsidRDefault="00014C70" w:rsidP="00EB74D6">
            <w:pPr>
              <w:pStyle w:val="ENoteTableText"/>
            </w:pPr>
            <w:r w:rsidRPr="000223C2">
              <w:t>Sch 3 (item</w:t>
            </w:r>
            <w:r w:rsidR="002D481D" w:rsidRPr="000223C2">
              <w:t> </w:t>
            </w:r>
            <w:r w:rsidRPr="000223C2">
              <w:t>6)</w:t>
            </w:r>
          </w:p>
        </w:tc>
      </w:tr>
      <w:tr w:rsidR="0008544A" w:rsidRPr="000223C2" w:rsidTr="002E6959">
        <w:trPr>
          <w:cantSplit/>
        </w:trPr>
        <w:tc>
          <w:tcPr>
            <w:tcW w:w="1841" w:type="dxa"/>
            <w:tcBorders>
              <w:top w:val="nil"/>
              <w:bottom w:val="single" w:sz="4" w:space="0" w:color="auto"/>
            </w:tcBorders>
            <w:shd w:val="clear" w:color="auto" w:fill="auto"/>
          </w:tcPr>
          <w:p w:rsidR="0008544A" w:rsidRPr="000223C2" w:rsidRDefault="00F5308B" w:rsidP="001E1286">
            <w:pPr>
              <w:pStyle w:val="ENoteTTi"/>
              <w:keepNext w:val="0"/>
            </w:pPr>
            <w:r w:rsidRPr="000223C2">
              <w:t>Statute Law Amendment (Prescribed Forms and Other Updates) Act 2023</w:t>
            </w:r>
          </w:p>
        </w:tc>
        <w:tc>
          <w:tcPr>
            <w:tcW w:w="993" w:type="dxa"/>
            <w:tcBorders>
              <w:top w:val="nil"/>
              <w:bottom w:val="single" w:sz="4" w:space="0" w:color="auto"/>
            </w:tcBorders>
            <w:shd w:val="clear" w:color="auto" w:fill="auto"/>
          </w:tcPr>
          <w:p w:rsidR="0008544A" w:rsidRPr="000223C2" w:rsidRDefault="00F5308B" w:rsidP="00A914AF">
            <w:pPr>
              <w:pStyle w:val="ENoteTableText"/>
            </w:pPr>
            <w:r w:rsidRPr="000223C2">
              <w:t>74, 2023</w:t>
            </w:r>
          </w:p>
        </w:tc>
        <w:tc>
          <w:tcPr>
            <w:tcW w:w="994" w:type="dxa"/>
            <w:tcBorders>
              <w:top w:val="nil"/>
              <w:bottom w:val="single" w:sz="4" w:space="0" w:color="auto"/>
            </w:tcBorders>
            <w:shd w:val="clear" w:color="auto" w:fill="auto"/>
          </w:tcPr>
          <w:p w:rsidR="0008544A" w:rsidRPr="000223C2" w:rsidRDefault="00F5308B" w:rsidP="00A914AF">
            <w:pPr>
              <w:pStyle w:val="ENoteTableText"/>
            </w:pPr>
            <w:r w:rsidRPr="000223C2">
              <w:t>20 Sept 2023</w:t>
            </w:r>
          </w:p>
        </w:tc>
        <w:tc>
          <w:tcPr>
            <w:tcW w:w="1845" w:type="dxa"/>
            <w:tcBorders>
              <w:top w:val="nil"/>
              <w:bottom w:val="single" w:sz="4" w:space="0" w:color="auto"/>
            </w:tcBorders>
            <w:shd w:val="clear" w:color="auto" w:fill="auto"/>
          </w:tcPr>
          <w:p w:rsidR="0008544A" w:rsidRPr="000223C2" w:rsidRDefault="00F5308B" w:rsidP="00B324E3">
            <w:pPr>
              <w:pStyle w:val="ENoteTableText"/>
            </w:pPr>
            <w:r w:rsidRPr="000223C2">
              <w:t>Sch 6 (</w:t>
            </w:r>
            <w:r w:rsidR="009D5C85">
              <w:t>item 1</w:t>
            </w:r>
            <w:r w:rsidRPr="000223C2">
              <w:t xml:space="preserve">): 18 Oct 2023 (s 2(1) </w:t>
            </w:r>
            <w:r w:rsidR="009D5C85">
              <w:t>item 3</w:t>
            </w:r>
            <w:r w:rsidRPr="000223C2">
              <w:t>)</w:t>
            </w:r>
          </w:p>
        </w:tc>
        <w:tc>
          <w:tcPr>
            <w:tcW w:w="1417" w:type="dxa"/>
            <w:tcBorders>
              <w:top w:val="nil"/>
              <w:bottom w:val="single" w:sz="4" w:space="0" w:color="auto"/>
            </w:tcBorders>
            <w:shd w:val="clear" w:color="auto" w:fill="auto"/>
          </w:tcPr>
          <w:p w:rsidR="0008544A" w:rsidRPr="000223C2" w:rsidRDefault="00E47EC9" w:rsidP="00EB74D6">
            <w:pPr>
              <w:pStyle w:val="ENoteTableText"/>
            </w:pPr>
            <w:r w:rsidRPr="000223C2">
              <w:t>—</w:t>
            </w:r>
          </w:p>
        </w:tc>
      </w:tr>
      <w:tr w:rsidR="007F6798" w:rsidRPr="000223C2" w:rsidTr="00864E77">
        <w:trPr>
          <w:cantSplit/>
        </w:trPr>
        <w:tc>
          <w:tcPr>
            <w:tcW w:w="1841" w:type="dxa"/>
            <w:tcBorders>
              <w:top w:val="single" w:sz="4" w:space="0" w:color="auto"/>
              <w:bottom w:val="nil"/>
            </w:tcBorders>
            <w:shd w:val="clear" w:color="auto" w:fill="auto"/>
          </w:tcPr>
          <w:p w:rsidR="007F6798" w:rsidRPr="000223C2" w:rsidRDefault="007F6798" w:rsidP="00A914AF">
            <w:pPr>
              <w:pStyle w:val="ENoteTableText"/>
            </w:pPr>
            <w:r w:rsidRPr="000223C2">
              <w:rPr>
                <w:szCs w:val="16"/>
              </w:rPr>
              <w:t>Norfolk Island Legislation Amendment Act 2015</w:t>
            </w:r>
          </w:p>
        </w:tc>
        <w:tc>
          <w:tcPr>
            <w:tcW w:w="993" w:type="dxa"/>
            <w:tcBorders>
              <w:top w:val="single" w:sz="4" w:space="0" w:color="auto"/>
              <w:bottom w:val="nil"/>
            </w:tcBorders>
            <w:shd w:val="clear" w:color="auto" w:fill="auto"/>
          </w:tcPr>
          <w:p w:rsidR="007F6798" w:rsidRPr="000223C2" w:rsidRDefault="007F6798" w:rsidP="00A914AF">
            <w:pPr>
              <w:pStyle w:val="ENoteTableText"/>
            </w:pPr>
            <w:r w:rsidRPr="000223C2">
              <w:rPr>
                <w:szCs w:val="16"/>
              </w:rPr>
              <w:t>59, 2015</w:t>
            </w:r>
          </w:p>
        </w:tc>
        <w:tc>
          <w:tcPr>
            <w:tcW w:w="994" w:type="dxa"/>
            <w:tcBorders>
              <w:top w:val="single" w:sz="4" w:space="0" w:color="auto"/>
              <w:bottom w:val="nil"/>
            </w:tcBorders>
            <w:shd w:val="clear" w:color="auto" w:fill="auto"/>
          </w:tcPr>
          <w:p w:rsidR="007F6798" w:rsidRPr="000223C2" w:rsidRDefault="007F6798" w:rsidP="00A914AF">
            <w:pPr>
              <w:pStyle w:val="ENoteTableText"/>
            </w:pPr>
            <w:r w:rsidRPr="000223C2">
              <w:rPr>
                <w:szCs w:val="16"/>
              </w:rPr>
              <w:t>26</w:t>
            </w:r>
            <w:r w:rsidR="002D481D" w:rsidRPr="000223C2">
              <w:rPr>
                <w:szCs w:val="16"/>
              </w:rPr>
              <w:t> </w:t>
            </w:r>
            <w:r w:rsidRPr="000223C2">
              <w:rPr>
                <w:szCs w:val="16"/>
              </w:rPr>
              <w:t>May 2015</w:t>
            </w:r>
          </w:p>
        </w:tc>
        <w:tc>
          <w:tcPr>
            <w:tcW w:w="1845" w:type="dxa"/>
            <w:tcBorders>
              <w:top w:val="single" w:sz="4" w:space="0" w:color="auto"/>
              <w:bottom w:val="nil"/>
            </w:tcBorders>
            <w:shd w:val="clear" w:color="auto" w:fill="auto"/>
          </w:tcPr>
          <w:p w:rsidR="007F6798" w:rsidRPr="000223C2" w:rsidRDefault="007F6798">
            <w:pPr>
              <w:pStyle w:val="ENoteTableText"/>
            </w:pPr>
            <w:r w:rsidRPr="000223C2">
              <w:rPr>
                <w:szCs w:val="16"/>
              </w:rPr>
              <w:t>Sch 1 (</w:t>
            </w:r>
            <w:r w:rsidR="009D5C85">
              <w:rPr>
                <w:szCs w:val="16"/>
              </w:rPr>
              <w:t>item 1</w:t>
            </w:r>
            <w:r w:rsidRPr="000223C2">
              <w:rPr>
                <w:szCs w:val="16"/>
              </w:rPr>
              <w:t>42</w:t>
            </w:r>
            <w:r w:rsidR="00B25201" w:rsidRPr="000223C2">
              <w:rPr>
                <w:szCs w:val="16"/>
              </w:rPr>
              <w:t>)</w:t>
            </w:r>
            <w:r w:rsidRPr="000223C2">
              <w:rPr>
                <w:szCs w:val="16"/>
              </w:rPr>
              <w:t xml:space="preserve"> and Sch 2 (</w:t>
            </w:r>
            <w:r w:rsidR="00B80D05" w:rsidRPr="000223C2">
              <w:rPr>
                <w:szCs w:val="16"/>
              </w:rPr>
              <w:t>items 3</w:t>
            </w:r>
            <w:r w:rsidRPr="000223C2">
              <w:rPr>
                <w:szCs w:val="16"/>
              </w:rPr>
              <w:t>56–396): 18</w:t>
            </w:r>
            <w:r w:rsidR="002D481D" w:rsidRPr="000223C2">
              <w:rPr>
                <w:szCs w:val="16"/>
              </w:rPr>
              <w:t> </w:t>
            </w:r>
            <w:r w:rsidRPr="000223C2">
              <w:rPr>
                <w:szCs w:val="16"/>
              </w:rPr>
              <w:t>June 2015 (s 2(1) items</w:t>
            </w:r>
            <w:r w:rsidR="002D481D" w:rsidRPr="000223C2">
              <w:rPr>
                <w:szCs w:val="16"/>
              </w:rPr>
              <w:t> </w:t>
            </w:r>
            <w:r w:rsidRPr="000223C2">
              <w:rPr>
                <w:szCs w:val="16"/>
              </w:rPr>
              <w:t>2, 6)</w:t>
            </w:r>
            <w:r w:rsidRPr="000223C2">
              <w:rPr>
                <w:szCs w:val="16"/>
              </w:rPr>
              <w:br/>
              <w:t>Sch 1 (</w:t>
            </w:r>
            <w:r w:rsidR="00B80D05" w:rsidRPr="000223C2">
              <w:rPr>
                <w:szCs w:val="16"/>
              </w:rPr>
              <w:t>items 1</w:t>
            </w:r>
            <w:r w:rsidRPr="000223C2">
              <w:rPr>
                <w:szCs w:val="16"/>
              </w:rPr>
              <w:t>84–203): 27</w:t>
            </w:r>
            <w:r w:rsidR="002D481D" w:rsidRPr="000223C2">
              <w:rPr>
                <w:szCs w:val="16"/>
              </w:rPr>
              <w:t> </w:t>
            </w:r>
            <w:r w:rsidRPr="000223C2">
              <w:rPr>
                <w:szCs w:val="16"/>
              </w:rPr>
              <w:t xml:space="preserve">May 2015 (s 2(1) </w:t>
            </w:r>
            <w:r w:rsidR="009D5C85">
              <w:rPr>
                <w:szCs w:val="16"/>
              </w:rPr>
              <w:t>item 3</w:t>
            </w:r>
            <w:r w:rsidRPr="000223C2">
              <w:rPr>
                <w:szCs w:val="16"/>
              </w:rPr>
              <w:t>)</w:t>
            </w:r>
            <w:r w:rsidRPr="000223C2">
              <w:rPr>
                <w:szCs w:val="16"/>
              </w:rPr>
              <w:br/>
              <w:t>Sch 2 (items</w:t>
            </w:r>
            <w:r w:rsidR="002D481D" w:rsidRPr="000223C2">
              <w:rPr>
                <w:szCs w:val="16"/>
              </w:rPr>
              <w:t> </w:t>
            </w:r>
            <w:r w:rsidRPr="000223C2">
              <w:rPr>
                <w:szCs w:val="16"/>
              </w:rPr>
              <w:t>233–243): 1</w:t>
            </w:r>
            <w:r w:rsidR="002D481D" w:rsidRPr="000223C2">
              <w:rPr>
                <w:szCs w:val="16"/>
              </w:rPr>
              <w:t> </w:t>
            </w:r>
            <w:r w:rsidRPr="000223C2">
              <w:rPr>
                <w:szCs w:val="16"/>
              </w:rPr>
              <w:t xml:space="preserve">July 2016 (s 2(1) </w:t>
            </w:r>
            <w:r w:rsidR="000C1A27" w:rsidRPr="000223C2">
              <w:rPr>
                <w:szCs w:val="16"/>
              </w:rPr>
              <w:t>item 5</w:t>
            </w:r>
            <w:r w:rsidRPr="000223C2">
              <w:rPr>
                <w:szCs w:val="16"/>
              </w:rPr>
              <w:t>)</w:t>
            </w:r>
          </w:p>
        </w:tc>
        <w:tc>
          <w:tcPr>
            <w:tcW w:w="1417" w:type="dxa"/>
            <w:tcBorders>
              <w:top w:val="single" w:sz="4" w:space="0" w:color="auto"/>
              <w:bottom w:val="nil"/>
            </w:tcBorders>
            <w:shd w:val="clear" w:color="auto" w:fill="auto"/>
          </w:tcPr>
          <w:p w:rsidR="007F6798" w:rsidRPr="000223C2" w:rsidRDefault="007F6798">
            <w:pPr>
              <w:pStyle w:val="ENoteTableText"/>
            </w:pPr>
            <w:r w:rsidRPr="000223C2">
              <w:rPr>
                <w:szCs w:val="16"/>
              </w:rPr>
              <w:t>Sch 1 (</w:t>
            </w:r>
            <w:r w:rsidR="00B80D05" w:rsidRPr="000223C2">
              <w:rPr>
                <w:szCs w:val="16"/>
              </w:rPr>
              <w:t>items 1</w:t>
            </w:r>
            <w:r w:rsidRPr="000223C2">
              <w:rPr>
                <w:szCs w:val="16"/>
              </w:rPr>
              <w:t>84–203) and Sch 2 (</w:t>
            </w:r>
            <w:r w:rsidR="00B80D05" w:rsidRPr="000223C2">
              <w:rPr>
                <w:szCs w:val="16"/>
              </w:rPr>
              <w:t>items 3</w:t>
            </w:r>
            <w:r w:rsidRPr="000223C2">
              <w:rPr>
                <w:szCs w:val="16"/>
              </w:rPr>
              <w:t>56–396)</w:t>
            </w:r>
          </w:p>
        </w:tc>
      </w:tr>
      <w:tr w:rsidR="00864E77" w:rsidRPr="000223C2" w:rsidTr="00864E77">
        <w:trPr>
          <w:cantSplit/>
        </w:trPr>
        <w:tc>
          <w:tcPr>
            <w:tcW w:w="1841" w:type="dxa"/>
            <w:tcBorders>
              <w:top w:val="nil"/>
              <w:bottom w:val="nil"/>
            </w:tcBorders>
            <w:shd w:val="clear" w:color="auto" w:fill="auto"/>
          </w:tcPr>
          <w:p w:rsidR="00864E77" w:rsidRPr="000223C2" w:rsidRDefault="00864E77" w:rsidP="006542E5">
            <w:pPr>
              <w:pStyle w:val="ENoteTTIndentHeading"/>
            </w:pPr>
            <w:r w:rsidRPr="000223C2">
              <w:rPr>
                <w:rFonts w:cs="Times New Roman"/>
              </w:rPr>
              <w:t>as amended by</w:t>
            </w:r>
          </w:p>
        </w:tc>
        <w:tc>
          <w:tcPr>
            <w:tcW w:w="993" w:type="dxa"/>
            <w:tcBorders>
              <w:top w:val="nil"/>
              <w:bottom w:val="nil"/>
            </w:tcBorders>
            <w:shd w:val="clear" w:color="auto" w:fill="auto"/>
          </w:tcPr>
          <w:p w:rsidR="00864E77" w:rsidRPr="000223C2" w:rsidRDefault="00864E77" w:rsidP="006542E5">
            <w:pPr>
              <w:pStyle w:val="ENoteTableText"/>
            </w:pPr>
          </w:p>
        </w:tc>
        <w:tc>
          <w:tcPr>
            <w:tcW w:w="994" w:type="dxa"/>
            <w:tcBorders>
              <w:top w:val="nil"/>
              <w:bottom w:val="nil"/>
            </w:tcBorders>
            <w:shd w:val="clear" w:color="auto" w:fill="auto"/>
          </w:tcPr>
          <w:p w:rsidR="00864E77" w:rsidRPr="000223C2" w:rsidRDefault="00864E77" w:rsidP="006542E5">
            <w:pPr>
              <w:pStyle w:val="ENoteTableText"/>
            </w:pPr>
          </w:p>
        </w:tc>
        <w:tc>
          <w:tcPr>
            <w:tcW w:w="1845" w:type="dxa"/>
            <w:tcBorders>
              <w:top w:val="nil"/>
              <w:bottom w:val="nil"/>
            </w:tcBorders>
            <w:shd w:val="clear" w:color="auto" w:fill="auto"/>
          </w:tcPr>
          <w:p w:rsidR="00864E77" w:rsidRPr="000223C2" w:rsidRDefault="00864E77" w:rsidP="006542E5">
            <w:pPr>
              <w:pStyle w:val="ENoteTableText"/>
            </w:pPr>
          </w:p>
        </w:tc>
        <w:tc>
          <w:tcPr>
            <w:tcW w:w="1417" w:type="dxa"/>
            <w:tcBorders>
              <w:top w:val="nil"/>
              <w:bottom w:val="nil"/>
            </w:tcBorders>
            <w:shd w:val="clear" w:color="auto" w:fill="auto"/>
          </w:tcPr>
          <w:p w:rsidR="00864E77" w:rsidRPr="000223C2" w:rsidRDefault="00864E77" w:rsidP="006542E5">
            <w:pPr>
              <w:pStyle w:val="ENoteTableText"/>
            </w:pPr>
          </w:p>
        </w:tc>
      </w:tr>
      <w:tr w:rsidR="00864E77" w:rsidRPr="000223C2" w:rsidTr="00864E77">
        <w:trPr>
          <w:cantSplit/>
        </w:trPr>
        <w:tc>
          <w:tcPr>
            <w:tcW w:w="1841" w:type="dxa"/>
            <w:tcBorders>
              <w:top w:val="nil"/>
              <w:bottom w:val="single" w:sz="4" w:space="0" w:color="auto"/>
            </w:tcBorders>
            <w:shd w:val="clear" w:color="auto" w:fill="auto"/>
          </w:tcPr>
          <w:p w:rsidR="00864E77" w:rsidRPr="000223C2" w:rsidRDefault="00864E77" w:rsidP="00EE4A71">
            <w:pPr>
              <w:pStyle w:val="ENoteTTIndentHeading"/>
              <w:keepNext w:val="0"/>
              <w:rPr>
                <w:rFonts w:cs="Times New Roman"/>
                <w:b w:val="0"/>
              </w:rPr>
            </w:pPr>
            <w:r w:rsidRPr="000223C2">
              <w:rPr>
                <w:rFonts w:cs="Times New Roman"/>
                <w:b w:val="0"/>
              </w:rPr>
              <w:t>Territories Legislation Amendment Act 2016</w:t>
            </w:r>
          </w:p>
        </w:tc>
        <w:tc>
          <w:tcPr>
            <w:tcW w:w="993" w:type="dxa"/>
            <w:tcBorders>
              <w:top w:val="nil"/>
              <w:bottom w:val="single" w:sz="4" w:space="0" w:color="auto"/>
            </w:tcBorders>
            <w:shd w:val="clear" w:color="auto" w:fill="auto"/>
          </w:tcPr>
          <w:p w:rsidR="00864E77" w:rsidRPr="000223C2" w:rsidRDefault="00864E77" w:rsidP="006542E5">
            <w:pPr>
              <w:pStyle w:val="ENoteTableText"/>
            </w:pPr>
            <w:r w:rsidRPr="000223C2">
              <w:t>33, 2016</w:t>
            </w:r>
          </w:p>
        </w:tc>
        <w:tc>
          <w:tcPr>
            <w:tcW w:w="994" w:type="dxa"/>
            <w:tcBorders>
              <w:top w:val="nil"/>
              <w:bottom w:val="single" w:sz="4" w:space="0" w:color="auto"/>
            </w:tcBorders>
            <w:shd w:val="clear" w:color="auto" w:fill="auto"/>
          </w:tcPr>
          <w:p w:rsidR="00864E77" w:rsidRPr="000223C2" w:rsidRDefault="00864E77" w:rsidP="006542E5">
            <w:pPr>
              <w:pStyle w:val="ENoteTableText"/>
            </w:pPr>
            <w:r w:rsidRPr="000223C2">
              <w:t>23 Mar 2016</w:t>
            </w:r>
          </w:p>
        </w:tc>
        <w:tc>
          <w:tcPr>
            <w:tcW w:w="1845" w:type="dxa"/>
            <w:tcBorders>
              <w:top w:val="nil"/>
              <w:bottom w:val="single" w:sz="4" w:space="0" w:color="auto"/>
            </w:tcBorders>
            <w:shd w:val="clear" w:color="auto" w:fill="auto"/>
          </w:tcPr>
          <w:p w:rsidR="00864E77" w:rsidRPr="000223C2" w:rsidRDefault="00864E77" w:rsidP="00716517">
            <w:pPr>
              <w:pStyle w:val="ENoteTableText"/>
            </w:pPr>
            <w:r w:rsidRPr="000223C2">
              <w:t>Sch 2: 24 Mar 2016 (s</w:t>
            </w:r>
            <w:r w:rsidR="00716517" w:rsidRPr="000223C2">
              <w:t> </w:t>
            </w:r>
            <w:r w:rsidRPr="000223C2">
              <w:t xml:space="preserve">2(1) </w:t>
            </w:r>
            <w:r w:rsidR="009D5C85">
              <w:t>item 2</w:t>
            </w:r>
            <w:r w:rsidRPr="000223C2">
              <w:t>)</w:t>
            </w:r>
          </w:p>
        </w:tc>
        <w:tc>
          <w:tcPr>
            <w:tcW w:w="1417" w:type="dxa"/>
            <w:tcBorders>
              <w:top w:val="nil"/>
              <w:bottom w:val="single" w:sz="4" w:space="0" w:color="auto"/>
            </w:tcBorders>
            <w:shd w:val="clear" w:color="auto" w:fill="auto"/>
          </w:tcPr>
          <w:p w:rsidR="00864E77" w:rsidRPr="000223C2" w:rsidRDefault="00864E77" w:rsidP="006542E5">
            <w:pPr>
              <w:pStyle w:val="ENoteTableText"/>
            </w:pPr>
            <w:r w:rsidRPr="000223C2">
              <w:t>—</w:t>
            </w:r>
          </w:p>
        </w:tc>
      </w:tr>
      <w:tr w:rsidR="00864E77" w:rsidRPr="000223C2" w:rsidTr="003030B9">
        <w:trPr>
          <w:cantSplit/>
        </w:trPr>
        <w:tc>
          <w:tcPr>
            <w:tcW w:w="1841" w:type="dxa"/>
            <w:tcBorders>
              <w:top w:val="single" w:sz="4" w:space="0" w:color="auto"/>
              <w:bottom w:val="single" w:sz="4" w:space="0" w:color="auto"/>
            </w:tcBorders>
            <w:shd w:val="clear" w:color="auto" w:fill="auto"/>
          </w:tcPr>
          <w:p w:rsidR="00864E77" w:rsidRPr="000223C2" w:rsidRDefault="00864E77" w:rsidP="00A914AF">
            <w:pPr>
              <w:pStyle w:val="ENoteTableText"/>
              <w:rPr>
                <w:szCs w:val="16"/>
              </w:rPr>
            </w:pPr>
            <w:r w:rsidRPr="000223C2">
              <w:rPr>
                <w:szCs w:val="16"/>
              </w:rPr>
              <w:t>Judiciary Amendment Act 2015</w:t>
            </w:r>
          </w:p>
        </w:tc>
        <w:tc>
          <w:tcPr>
            <w:tcW w:w="993" w:type="dxa"/>
            <w:tcBorders>
              <w:top w:val="single" w:sz="4" w:space="0" w:color="auto"/>
              <w:bottom w:val="single" w:sz="4" w:space="0" w:color="auto"/>
            </w:tcBorders>
            <w:shd w:val="clear" w:color="auto" w:fill="auto"/>
          </w:tcPr>
          <w:p w:rsidR="00864E77" w:rsidRPr="000223C2" w:rsidRDefault="00864E77" w:rsidP="00A914AF">
            <w:pPr>
              <w:pStyle w:val="ENoteTableText"/>
              <w:rPr>
                <w:szCs w:val="16"/>
              </w:rPr>
            </w:pPr>
            <w:r w:rsidRPr="000223C2">
              <w:rPr>
                <w:szCs w:val="16"/>
              </w:rPr>
              <w:t>64, 2015</w:t>
            </w:r>
          </w:p>
        </w:tc>
        <w:tc>
          <w:tcPr>
            <w:tcW w:w="994" w:type="dxa"/>
            <w:tcBorders>
              <w:top w:val="single" w:sz="4" w:space="0" w:color="auto"/>
              <w:bottom w:val="single" w:sz="4" w:space="0" w:color="auto"/>
            </w:tcBorders>
            <w:shd w:val="clear" w:color="auto" w:fill="auto"/>
          </w:tcPr>
          <w:p w:rsidR="00864E77" w:rsidRPr="000223C2" w:rsidRDefault="00864E77" w:rsidP="00A914AF">
            <w:pPr>
              <w:pStyle w:val="ENoteTableText"/>
              <w:rPr>
                <w:szCs w:val="16"/>
              </w:rPr>
            </w:pPr>
            <w:r w:rsidRPr="000223C2">
              <w:rPr>
                <w:szCs w:val="16"/>
              </w:rPr>
              <w:t>16</w:t>
            </w:r>
            <w:r w:rsidR="002D481D" w:rsidRPr="000223C2">
              <w:rPr>
                <w:szCs w:val="16"/>
              </w:rPr>
              <w:t> </w:t>
            </w:r>
            <w:r w:rsidRPr="000223C2">
              <w:rPr>
                <w:szCs w:val="16"/>
              </w:rPr>
              <w:t>June 2015</w:t>
            </w:r>
          </w:p>
        </w:tc>
        <w:tc>
          <w:tcPr>
            <w:tcW w:w="1845" w:type="dxa"/>
            <w:tcBorders>
              <w:top w:val="single" w:sz="4" w:space="0" w:color="auto"/>
              <w:bottom w:val="single" w:sz="4" w:space="0" w:color="auto"/>
            </w:tcBorders>
            <w:shd w:val="clear" w:color="auto" w:fill="auto"/>
          </w:tcPr>
          <w:p w:rsidR="00864E77" w:rsidRPr="000223C2" w:rsidRDefault="00864E77" w:rsidP="00A93C99">
            <w:pPr>
              <w:pStyle w:val="ENoteTableText"/>
              <w:rPr>
                <w:szCs w:val="16"/>
              </w:rPr>
            </w:pPr>
            <w:r w:rsidRPr="000223C2">
              <w:rPr>
                <w:szCs w:val="16"/>
              </w:rPr>
              <w:t>Sch 1 and 3: 1</w:t>
            </w:r>
            <w:r w:rsidR="002D481D" w:rsidRPr="000223C2">
              <w:rPr>
                <w:szCs w:val="16"/>
              </w:rPr>
              <w:t> </w:t>
            </w:r>
            <w:r w:rsidRPr="000223C2">
              <w:rPr>
                <w:szCs w:val="16"/>
              </w:rPr>
              <w:t xml:space="preserve">July 2015 (s 2(1) </w:t>
            </w:r>
            <w:r w:rsidR="009D5C85">
              <w:rPr>
                <w:szCs w:val="16"/>
              </w:rPr>
              <w:t>item 2</w:t>
            </w:r>
            <w:r w:rsidRPr="000223C2">
              <w:rPr>
                <w:szCs w:val="16"/>
              </w:rPr>
              <w:t>)</w:t>
            </w:r>
          </w:p>
        </w:tc>
        <w:tc>
          <w:tcPr>
            <w:tcW w:w="1417" w:type="dxa"/>
            <w:tcBorders>
              <w:top w:val="single" w:sz="4" w:space="0" w:color="auto"/>
              <w:bottom w:val="single" w:sz="4" w:space="0" w:color="auto"/>
            </w:tcBorders>
            <w:shd w:val="clear" w:color="auto" w:fill="auto"/>
          </w:tcPr>
          <w:p w:rsidR="00864E77" w:rsidRPr="000223C2" w:rsidRDefault="00864E77" w:rsidP="00770A60">
            <w:pPr>
              <w:pStyle w:val="ENoteTableText"/>
              <w:tabs>
                <w:tab w:val="right" w:pos="1213"/>
              </w:tabs>
              <w:ind w:left="1452" w:hanging="1452"/>
              <w:rPr>
                <w:szCs w:val="16"/>
              </w:rPr>
            </w:pPr>
            <w:r w:rsidRPr="000223C2">
              <w:rPr>
                <w:szCs w:val="16"/>
              </w:rPr>
              <w:t>Sch 3</w:t>
            </w:r>
          </w:p>
        </w:tc>
      </w:tr>
      <w:tr w:rsidR="00D93CE3" w:rsidRPr="000223C2" w:rsidTr="00E74972">
        <w:trPr>
          <w:cantSplit/>
        </w:trPr>
        <w:tc>
          <w:tcPr>
            <w:tcW w:w="1841" w:type="dxa"/>
            <w:tcBorders>
              <w:top w:val="single" w:sz="4" w:space="0" w:color="auto"/>
              <w:bottom w:val="single" w:sz="4" w:space="0" w:color="auto"/>
            </w:tcBorders>
            <w:shd w:val="clear" w:color="auto" w:fill="auto"/>
          </w:tcPr>
          <w:p w:rsidR="00D93CE3" w:rsidRPr="000223C2" w:rsidRDefault="00D93CE3" w:rsidP="00A914AF">
            <w:pPr>
              <w:pStyle w:val="ENoteTableText"/>
              <w:rPr>
                <w:szCs w:val="16"/>
              </w:rPr>
            </w:pPr>
            <w:r w:rsidRPr="000223C2">
              <w:t>Legislation Amendment (Sunsetting Review and Other Measures) Act 2018</w:t>
            </w:r>
          </w:p>
        </w:tc>
        <w:tc>
          <w:tcPr>
            <w:tcW w:w="993" w:type="dxa"/>
            <w:tcBorders>
              <w:top w:val="single" w:sz="4" w:space="0" w:color="auto"/>
              <w:bottom w:val="single" w:sz="4" w:space="0" w:color="auto"/>
            </w:tcBorders>
            <w:shd w:val="clear" w:color="auto" w:fill="auto"/>
          </w:tcPr>
          <w:p w:rsidR="00D93CE3" w:rsidRPr="000223C2" w:rsidRDefault="00D93CE3" w:rsidP="00A914AF">
            <w:pPr>
              <w:pStyle w:val="ENoteTableText"/>
              <w:rPr>
                <w:szCs w:val="16"/>
              </w:rPr>
            </w:pPr>
            <w:r w:rsidRPr="000223C2">
              <w:rPr>
                <w:szCs w:val="16"/>
              </w:rPr>
              <w:t>78, 2018</w:t>
            </w:r>
          </w:p>
        </w:tc>
        <w:tc>
          <w:tcPr>
            <w:tcW w:w="994" w:type="dxa"/>
            <w:tcBorders>
              <w:top w:val="single" w:sz="4" w:space="0" w:color="auto"/>
              <w:bottom w:val="single" w:sz="4" w:space="0" w:color="auto"/>
            </w:tcBorders>
            <w:shd w:val="clear" w:color="auto" w:fill="auto"/>
          </w:tcPr>
          <w:p w:rsidR="00D93CE3" w:rsidRPr="000223C2" w:rsidRDefault="00D93CE3" w:rsidP="00A914AF">
            <w:pPr>
              <w:pStyle w:val="ENoteTableText"/>
              <w:rPr>
                <w:szCs w:val="16"/>
              </w:rPr>
            </w:pPr>
            <w:r w:rsidRPr="000223C2">
              <w:rPr>
                <w:szCs w:val="16"/>
              </w:rPr>
              <w:t>24 Aug 2018</w:t>
            </w:r>
          </w:p>
        </w:tc>
        <w:tc>
          <w:tcPr>
            <w:tcW w:w="1845" w:type="dxa"/>
            <w:tcBorders>
              <w:top w:val="single" w:sz="4" w:space="0" w:color="auto"/>
              <w:bottom w:val="single" w:sz="4" w:space="0" w:color="auto"/>
            </w:tcBorders>
            <w:shd w:val="clear" w:color="auto" w:fill="auto"/>
          </w:tcPr>
          <w:p w:rsidR="00D93CE3" w:rsidRPr="000223C2" w:rsidRDefault="00D93CE3" w:rsidP="00A93C99">
            <w:pPr>
              <w:pStyle w:val="ENoteTableText"/>
              <w:rPr>
                <w:szCs w:val="16"/>
              </w:rPr>
            </w:pPr>
            <w:r w:rsidRPr="000223C2">
              <w:rPr>
                <w:szCs w:val="16"/>
              </w:rPr>
              <w:t>Sch 1 (</w:t>
            </w:r>
            <w:r w:rsidR="00B80D05" w:rsidRPr="000223C2">
              <w:rPr>
                <w:szCs w:val="16"/>
              </w:rPr>
              <w:t>items 1</w:t>
            </w:r>
            <w:r w:rsidRPr="000223C2">
              <w:rPr>
                <w:szCs w:val="16"/>
              </w:rPr>
              <w:t xml:space="preserve">9–21): 25 Aug 2018 (s 2(1) </w:t>
            </w:r>
            <w:r w:rsidR="009D5C85">
              <w:rPr>
                <w:szCs w:val="16"/>
              </w:rPr>
              <w:t>item 2</w:t>
            </w:r>
            <w:r w:rsidRPr="000223C2">
              <w:rPr>
                <w:szCs w:val="16"/>
              </w:rPr>
              <w:t>)</w:t>
            </w:r>
          </w:p>
        </w:tc>
        <w:tc>
          <w:tcPr>
            <w:tcW w:w="1417" w:type="dxa"/>
            <w:tcBorders>
              <w:top w:val="single" w:sz="4" w:space="0" w:color="auto"/>
              <w:bottom w:val="single" w:sz="4" w:space="0" w:color="auto"/>
            </w:tcBorders>
            <w:shd w:val="clear" w:color="auto" w:fill="auto"/>
          </w:tcPr>
          <w:p w:rsidR="00D93CE3" w:rsidRPr="000223C2" w:rsidRDefault="00D93CE3" w:rsidP="00770A60">
            <w:pPr>
              <w:pStyle w:val="ENoteTableText"/>
              <w:tabs>
                <w:tab w:val="right" w:pos="1213"/>
              </w:tabs>
              <w:ind w:left="1452" w:hanging="1452"/>
              <w:rPr>
                <w:szCs w:val="16"/>
              </w:rPr>
            </w:pPr>
            <w:r w:rsidRPr="000223C2">
              <w:rPr>
                <w:szCs w:val="16"/>
              </w:rPr>
              <w:t>Sch 1 (</w:t>
            </w:r>
            <w:r w:rsidR="009D5C85">
              <w:rPr>
                <w:szCs w:val="16"/>
              </w:rPr>
              <w:t>item 2</w:t>
            </w:r>
            <w:r w:rsidRPr="000223C2">
              <w:rPr>
                <w:szCs w:val="16"/>
              </w:rPr>
              <w:t>1)</w:t>
            </w:r>
          </w:p>
        </w:tc>
      </w:tr>
      <w:tr w:rsidR="00D119AA" w:rsidRPr="000223C2" w:rsidTr="000E36EE">
        <w:trPr>
          <w:cantSplit/>
        </w:trPr>
        <w:tc>
          <w:tcPr>
            <w:tcW w:w="1841" w:type="dxa"/>
            <w:tcBorders>
              <w:top w:val="single" w:sz="4" w:space="0" w:color="auto"/>
              <w:bottom w:val="single" w:sz="4" w:space="0" w:color="auto"/>
            </w:tcBorders>
            <w:shd w:val="clear" w:color="auto" w:fill="auto"/>
          </w:tcPr>
          <w:p w:rsidR="00D119AA" w:rsidRPr="000223C2" w:rsidRDefault="00D119AA" w:rsidP="00A914AF">
            <w:pPr>
              <w:pStyle w:val="ENoteTableText"/>
            </w:pPr>
            <w:r w:rsidRPr="000223C2">
              <w:t>Federal Circuit and Family Court of Australia (Consequential Amendments and Transitional Provisions) Act 2021</w:t>
            </w:r>
          </w:p>
        </w:tc>
        <w:tc>
          <w:tcPr>
            <w:tcW w:w="993" w:type="dxa"/>
            <w:tcBorders>
              <w:top w:val="single" w:sz="4" w:space="0" w:color="auto"/>
              <w:bottom w:val="single" w:sz="4" w:space="0" w:color="auto"/>
            </w:tcBorders>
            <w:shd w:val="clear" w:color="auto" w:fill="auto"/>
          </w:tcPr>
          <w:p w:rsidR="00D119AA" w:rsidRPr="000223C2" w:rsidRDefault="00D119AA" w:rsidP="00A914AF">
            <w:pPr>
              <w:pStyle w:val="ENoteTableText"/>
              <w:rPr>
                <w:szCs w:val="16"/>
              </w:rPr>
            </w:pPr>
            <w:r w:rsidRPr="000223C2">
              <w:rPr>
                <w:szCs w:val="16"/>
              </w:rPr>
              <w:t>13, 2021</w:t>
            </w:r>
          </w:p>
        </w:tc>
        <w:tc>
          <w:tcPr>
            <w:tcW w:w="994" w:type="dxa"/>
            <w:tcBorders>
              <w:top w:val="single" w:sz="4" w:space="0" w:color="auto"/>
              <w:bottom w:val="single" w:sz="4" w:space="0" w:color="auto"/>
            </w:tcBorders>
            <w:shd w:val="clear" w:color="auto" w:fill="auto"/>
          </w:tcPr>
          <w:p w:rsidR="00D119AA" w:rsidRPr="000223C2" w:rsidRDefault="00D119AA" w:rsidP="00A914AF">
            <w:pPr>
              <w:pStyle w:val="ENoteTableText"/>
              <w:rPr>
                <w:szCs w:val="16"/>
              </w:rPr>
            </w:pPr>
            <w:r w:rsidRPr="000223C2">
              <w:rPr>
                <w:szCs w:val="16"/>
              </w:rPr>
              <w:t>1 Mar 2021</w:t>
            </w:r>
          </w:p>
        </w:tc>
        <w:tc>
          <w:tcPr>
            <w:tcW w:w="1845" w:type="dxa"/>
            <w:tcBorders>
              <w:top w:val="single" w:sz="4" w:space="0" w:color="auto"/>
              <w:bottom w:val="single" w:sz="4" w:space="0" w:color="auto"/>
            </w:tcBorders>
            <w:shd w:val="clear" w:color="auto" w:fill="auto"/>
          </w:tcPr>
          <w:p w:rsidR="00D119AA" w:rsidRPr="000223C2" w:rsidRDefault="00D119AA" w:rsidP="00A93C99">
            <w:pPr>
              <w:pStyle w:val="ENoteTableText"/>
              <w:rPr>
                <w:szCs w:val="16"/>
              </w:rPr>
            </w:pPr>
            <w:r w:rsidRPr="000223C2">
              <w:rPr>
                <w:szCs w:val="16"/>
              </w:rPr>
              <w:t>Sch 2 (</w:t>
            </w:r>
            <w:r w:rsidR="000C1A27" w:rsidRPr="000223C2">
              <w:rPr>
                <w:szCs w:val="16"/>
              </w:rPr>
              <w:t>items 5</w:t>
            </w:r>
            <w:r w:rsidRPr="000223C2">
              <w:rPr>
                <w:szCs w:val="16"/>
              </w:rPr>
              <w:t xml:space="preserve">00–505): 1 Sept 2021 (s 2(1) </w:t>
            </w:r>
            <w:r w:rsidR="000C1A27" w:rsidRPr="000223C2">
              <w:rPr>
                <w:szCs w:val="16"/>
              </w:rPr>
              <w:t>item 5</w:t>
            </w:r>
            <w:r w:rsidRPr="000223C2">
              <w:rPr>
                <w:szCs w:val="16"/>
              </w:rPr>
              <w:t>)</w:t>
            </w:r>
          </w:p>
        </w:tc>
        <w:tc>
          <w:tcPr>
            <w:tcW w:w="1417" w:type="dxa"/>
            <w:tcBorders>
              <w:top w:val="single" w:sz="4" w:space="0" w:color="auto"/>
              <w:bottom w:val="single" w:sz="4" w:space="0" w:color="auto"/>
            </w:tcBorders>
            <w:shd w:val="clear" w:color="auto" w:fill="auto"/>
          </w:tcPr>
          <w:p w:rsidR="00D119AA" w:rsidRPr="000223C2" w:rsidRDefault="00D119AA" w:rsidP="00770A60">
            <w:pPr>
              <w:pStyle w:val="ENoteTableText"/>
              <w:tabs>
                <w:tab w:val="right" w:pos="1213"/>
              </w:tabs>
              <w:ind w:left="1452" w:hanging="1452"/>
              <w:rPr>
                <w:szCs w:val="16"/>
              </w:rPr>
            </w:pPr>
            <w:r w:rsidRPr="000223C2">
              <w:t>—</w:t>
            </w:r>
          </w:p>
        </w:tc>
      </w:tr>
      <w:tr w:rsidR="00311A15" w:rsidRPr="000223C2" w:rsidTr="00B33A78">
        <w:trPr>
          <w:cantSplit/>
        </w:trPr>
        <w:tc>
          <w:tcPr>
            <w:tcW w:w="1841" w:type="dxa"/>
            <w:tcBorders>
              <w:top w:val="single" w:sz="4" w:space="0" w:color="auto"/>
              <w:bottom w:val="single" w:sz="4" w:space="0" w:color="auto"/>
            </w:tcBorders>
            <w:shd w:val="clear" w:color="auto" w:fill="auto"/>
          </w:tcPr>
          <w:p w:rsidR="00311A15" w:rsidRPr="000223C2" w:rsidRDefault="00311A15" w:rsidP="00311A15">
            <w:pPr>
              <w:pStyle w:val="ENoteTableText"/>
            </w:pPr>
            <w:r w:rsidRPr="000223C2">
              <w:t>Courts and Tribunals Legislation Amendment (2021 Measures No. 1) Act 2022</w:t>
            </w:r>
          </w:p>
        </w:tc>
        <w:tc>
          <w:tcPr>
            <w:tcW w:w="993" w:type="dxa"/>
            <w:tcBorders>
              <w:top w:val="single" w:sz="4" w:space="0" w:color="auto"/>
              <w:bottom w:val="single" w:sz="4" w:space="0" w:color="auto"/>
            </w:tcBorders>
            <w:shd w:val="clear" w:color="auto" w:fill="auto"/>
          </w:tcPr>
          <w:p w:rsidR="00311A15" w:rsidRPr="000223C2" w:rsidRDefault="00311A15" w:rsidP="00311A15">
            <w:pPr>
              <w:pStyle w:val="ENoteTableText"/>
              <w:rPr>
                <w:szCs w:val="16"/>
              </w:rPr>
            </w:pPr>
            <w:r w:rsidRPr="000223C2">
              <w:rPr>
                <w:szCs w:val="16"/>
              </w:rPr>
              <w:t>3, 2022</w:t>
            </w:r>
          </w:p>
        </w:tc>
        <w:tc>
          <w:tcPr>
            <w:tcW w:w="994" w:type="dxa"/>
            <w:tcBorders>
              <w:top w:val="single" w:sz="4" w:space="0" w:color="auto"/>
              <w:bottom w:val="single" w:sz="4" w:space="0" w:color="auto"/>
            </w:tcBorders>
            <w:shd w:val="clear" w:color="auto" w:fill="auto"/>
          </w:tcPr>
          <w:p w:rsidR="00311A15" w:rsidRPr="000223C2" w:rsidRDefault="00311A15" w:rsidP="00311A15">
            <w:pPr>
              <w:pStyle w:val="ENoteTableText"/>
              <w:rPr>
                <w:szCs w:val="16"/>
              </w:rPr>
            </w:pPr>
            <w:r w:rsidRPr="000223C2">
              <w:rPr>
                <w:szCs w:val="16"/>
              </w:rPr>
              <w:t>17 Feb 2022</w:t>
            </w:r>
          </w:p>
        </w:tc>
        <w:tc>
          <w:tcPr>
            <w:tcW w:w="1845" w:type="dxa"/>
            <w:tcBorders>
              <w:top w:val="single" w:sz="4" w:space="0" w:color="auto"/>
              <w:bottom w:val="single" w:sz="4" w:space="0" w:color="auto"/>
            </w:tcBorders>
            <w:shd w:val="clear" w:color="auto" w:fill="auto"/>
          </w:tcPr>
          <w:p w:rsidR="00311A15" w:rsidRPr="000223C2" w:rsidRDefault="00311A15" w:rsidP="00311A15">
            <w:pPr>
              <w:pStyle w:val="ENoteTableText"/>
              <w:rPr>
                <w:szCs w:val="16"/>
              </w:rPr>
            </w:pPr>
            <w:r w:rsidRPr="000223C2">
              <w:rPr>
                <w:szCs w:val="16"/>
              </w:rPr>
              <w:t>Sch 1 (</w:t>
            </w:r>
            <w:r w:rsidR="00B80D05" w:rsidRPr="000223C2">
              <w:rPr>
                <w:szCs w:val="16"/>
              </w:rPr>
              <w:t>items 1</w:t>
            </w:r>
            <w:r w:rsidRPr="000223C2">
              <w:rPr>
                <w:szCs w:val="16"/>
              </w:rPr>
              <w:t>03–117) and Sch 2 (</w:t>
            </w:r>
            <w:r w:rsidR="00B80D05" w:rsidRPr="000223C2">
              <w:rPr>
                <w:szCs w:val="16"/>
              </w:rPr>
              <w:t>items 8</w:t>
            </w:r>
            <w:r w:rsidRPr="000223C2">
              <w:rPr>
                <w:szCs w:val="16"/>
              </w:rPr>
              <w:t>, 9): 18 Feb 2022 (</w:t>
            </w:r>
            <w:r w:rsidR="00AF5A62" w:rsidRPr="000223C2">
              <w:rPr>
                <w:szCs w:val="16"/>
              </w:rPr>
              <w:t xml:space="preserve">s 2(1) </w:t>
            </w:r>
            <w:r w:rsidR="00B80D05" w:rsidRPr="000223C2">
              <w:rPr>
                <w:szCs w:val="16"/>
              </w:rPr>
              <w:t>items 3</w:t>
            </w:r>
            <w:r w:rsidRPr="000223C2">
              <w:rPr>
                <w:szCs w:val="16"/>
              </w:rPr>
              <w:t>, 4)</w:t>
            </w:r>
          </w:p>
        </w:tc>
        <w:tc>
          <w:tcPr>
            <w:tcW w:w="1417" w:type="dxa"/>
            <w:tcBorders>
              <w:top w:val="single" w:sz="4" w:space="0" w:color="auto"/>
              <w:bottom w:val="single" w:sz="4" w:space="0" w:color="auto"/>
            </w:tcBorders>
            <w:shd w:val="clear" w:color="auto" w:fill="auto"/>
          </w:tcPr>
          <w:p w:rsidR="00311A15" w:rsidRPr="000223C2" w:rsidRDefault="00311A15" w:rsidP="000E36EE">
            <w:pPr>
              <w:pStyle w:val="ENoteTableText"/>
              <w:tabs>
                <w:tab w:val="right" w:pos="1213"/>
              </w:tabs>
            </w:pPr>
            <w:r w:rsidRPr="000223C2">
              <w:t>Sch 1 (</w:t>
            </w:r>
            <w:r w:rsidR="009D5C85">
              <w:t>item 1</w:t>
            </w:r>
            <w:r w:rsidRPr="000223C2">
              <w:t>17) and Sch 2 (</w:t>
            </w:r>
            <w:r w:rsidR="00B80D05" w:rsidRPr="000223C2">
              <w:t>item 9</w:t>
            </w:r>
            <w:r w:rsidRPr="000223C2">
              <w:t>)</w:t>
            </w:r>
          </w:p>
        </w:tc>
      </w:tr>
      <w:tr w:rsidR="00087B81" w:rsidRPr="000223C2" w:rsidTr="00311A15">
        <w:trPr>
          <w:cantSplit/>
        </w:trPr>
        <w:tc>
          <w:tcPr>
            <w:tcW w:w="1841" w:type="dxa"/>
            <w:tcBorders>
              <w:top w:val="single" w:sz="4" w:space="0" w:color="auto"/>
              <w:bottom w:val="single" w:sz="12" w:space="0" w:color="auto"/>
            </w:tcBorders>
            <w:shd w:val="clear" w:color="auto" w:fill="auto"/>
          </w:tcPr>
          <w:p w:rsidR="00087B81" w:rsidRPr="000223C2" w:rsidRDefault="00087B81" w:rsidP="00311A15">
            <w:pPr>
              <w:pStyle w:val="ENoteTableText"/>
            </w:pPr>
            <w:r w:rsidRPr="000223C2">
              <w:t>Attorney</w:t>
            </w:r>
            <w:r w:rsidR="006532DC">
              <w:noBreakHyphen/>
            </w:r>
            <w:r w:rsidRPr="000223C2">
              <w:t>General’s Portfolio Miscellaneous Measures Act 2024</w:t>
            </w:r>
          </w:p>
        </w:tc>
        <w:tc>
          <w:tcPr>
            <w:tcW w:w="993" w:type="dxa"/>
            <w:tcBorders>
              <w:top w:val="single" w:sz="4" w:space="0" w:color="auto"/>
              <w:bottom w:val="single" w:sz="12" w:space="0" w:color="auto"/>
            </w:tcBorders>
            <w:shd w:val="clear" w:color="auto" w:fill="auto"/>
          </w:tcPr>
          <w:p w:rsidR="00087B81" w:rsidRPr="000223C2" w:rsidRDefault="001A7882" w:rsidP="00311A15">
            <w:pPr>
              <w:pStyle w:val="ENoteTableText"/>
              <w:rPr>
                <w:szCs w:val="16"/>
              </w:rPr>
            </w:pPr>
            <w:r w:rsidRPr="000223C2">
              <w:rPr>
                <w:szCs w:val="16"/>
              </w:rPr>
              <w:t>41, 2024</w:t>
            </w:r>
          </w:p>
        </w:tc>
        <w:tc>
          <w:tcPr>
            <w:tcW w:w="994" w:type="dxa"/>
            <w:tcBorders>
              <w:top w:val="single" w:sz="4" w:space="0" w:color="auto"/>
              <w:bottom w:val="single" w:sz="12" w:space="0" w:color="auto"/>
            </w:tcBorders>
            <w:shd w:val="clear" w:color="auto" w:fill="auto"/>
          </w:tcPr>
          <w:p w:rsidR="00087B81" w:rsidRPr="000223C2" w:rsidRDefault="009D5C85" w:rsidP="00311A15">
            <w:pPr>
              <w:pStyle w:val="ENoteTableText"/>
              <w:rPr>
                <w:szCs w:val="16"/>
              </w:rPr>
            </w:pPr>
            <w:r>
              <w:rPr>
                <w:szCs w:val="16"/>
              </w:rPr>
              <w:t>11 June</w:t>
            </w:r>
            <w:r w:rsidR="001A7882" w:rsidRPr="000223C2">
              <w:rPr>
                <w:szCs w:val="16"/>
              </w:rPr>
              <w:t xml:space="preserve"> 2024</w:t>
            </w:r>
          </w:p>
        </w:tc>
        <w:tc>
          <w:tcPr>
            <w:tcW w:w="1845" w:type="dxa"/>
            <w:tcBorders>
              <w:top w:val="single" w:sz="4" w:space="0" w:color="auto"/>
              <w:bottom w:val="single" w:sz="12" w:space="0" w:color="auto"/>
            </w:tcBorders>
            <w:shd w:val="clear" w:color="auto" w:fill="auto"/>
          </w:tcPr>
          <w:p w:rsidR="00087B81" w:rsidRPr="000223C2" w:rsidRDefault="001A7882" w:rsidP="00311A15">
            <w:pPr>
              <w:pStyle w:val="ENoteTableText"/>
              <w:rPr>
                <w:szCs w:val="16"/>
              </w:rPr>
            </w:pPr>
            <w:r w:rsidRPr="000223C2">
              <w:rPr>
                <w:szCs w:val="16"/>
              </w:rPr>
              <w:t>Sch 1 (</w:t>
            </w:r>
            <w:r w:rsidR="009D5C85">
              <w:rPr>
                <w:szCs w:val="16"/>
              </w:rPr>
              <w:t>items 6</w:t>
            </w:r>
            <w:r w:rsidR="00E82FE5" w:rsidRPr="000223C2">
              <w:rPr>
                <w:szCs w:val="16"/>
              </w:rPr>
              <w:t xml:space="preserve">–8, 21–24): </w:t>
            </w:r>
            <w:r w:rsidR="009D5C85">
              <w:rPr>
                <w:szCs w:val="16"/>
              </w:rPr>
              <w:t>12 June</w:t>
            </w:r>
            <w:r w:rsidR="00E82FE5" w:rsidRPr="000223C2">
              <w:rPr>
                <w:szCs w:val="16"/>
              </w:rPr>
              <w:t xml:space="preserve"> 2024 (s 2(1) </w:t>
            </w:r>
            <w:r w:rsidR="009D5C85">
              <w:rPr>
                <w:szCs w:val="16"/>
              </w:rPr>
              <w:t>item 2</w:t>
            </w:r>
            <w:r w:rsidR="00E82FE5" w:rsidRPr="000223C2">
              <w:rPr>
                <w:szCs w:val="16"/>
              </w:rPr>
              <w:t>)</w:t>
            </w:r>
          </w:p>
        </w:tc>
        <w:tc>
          <w:tcPr>
            <w:tcW w:w="1417" w:type="dxa"/>
            <w:tcBorders>
              <w:top w:val="single" w:sz="4" w:space="0" w:color="auto"/>
              <w:bottom w:val="single" w:sz="12" w:space="0" w:color="auto"/>
            </w:tcBorders>
            <w:shd w:val="clear" w:color="auto" w:fill="auto"/>
          </w:tcPr>
          <w:p w:rsidR="00087B81" w:rsidRPr="000223C2" w:rsidRDefault="00E82FE5" w:rsidP="000E36EE">
            <w:pPr>
              <w:pStyle w:val="ENoteTableText"/>
              <w:tabs>
                <w:tab w:val="right" w:pos="1213"/>
              </w:tabs>
            </w:pPr>
            <w:r w:rsidRPr="000223C2">
              <w:t>—</w:t>
            </w:r>
          </w:p>
        </w:tc>
      </w:tr>
    </w:tbl>
    <w:p w:rsidR="004546B7" w:rsidRPr="000223C2" w:rsidRDefault="004546B7" w:rsidP="004546B7">
      <w:pPr>
        <w:pStyle w:val="Tabletext"/>
      </w:pPr>
    </w:p>
    <w:p w:rsidR="005F73CF" w:rsidRPr="000223C2" w:rsidRDefault="005F73CF" w:rsidP="00A914AF">
      <w:pPr>
        <w:pStyle w:val="EndNotespara"/>
      </w:pPr>
      <w:r w:rsidRPr="000223C2">
        <w:rPr>
          <w:i/>
        </w:rPr>
        <w:t>(a)</w:t>
      </w:r>
      <w:r w:rsidRPr="000223C2">
        <w:tab/>
      </w:r>
      <w:r w:rsidRPr="000223C2">
        <w:rPr>
          <w:i/>
        </w:rPr>
        <w:t>The</w:t>
      </w:r>
      <w:r w:rsidRPr="000223C2">
        <w:t xml:space="preserve"> </w:t>
      </w:r>
      <w:r w:rsidRPr="000223C2">
        <w:rPr>
          <w:i/>
        </w:rPr>
        <w:t>Judiciary Amendment Act (No.</w:t>
      </w:r>
      <w:r w:rsidR="002D481D" w:rsidRPr="000223C2">
        <w:rPr>
          <w:i/>
        </w:rPr>
        <w:t> </w:t>
      </w:r>
      <w:r w:rsidRPr="000223C2">
        <w:rPr>
          <w:i/>
        </w:rPr>
        <w:t xml:space="preserve">2) 1979 </w:t>
      </w:r>
      <w:r w:rsidRPr="000223C2">
        <w:t xml:space="preserve">was amended by </w:t>
      </w:r>
      <w:r w:rsidR="009D5C85">
        <w:t>section 1</w:t>
      </w:r>
      <w:r w:rsidRPr="000223C2">
        <w:t xml:space="preserve">15 only of the </w:t>
      </w:r>
      <w:r w:rsidRPr="000223C2">
        <w:rPr>
          <w:i/>
        </w:rPr>
        <w:t>Statute Law Revision Act 1981</w:t>
      </w:r>
      <w:r w:rsidRPr="000223C2">
        <w:t>, subsection</w:t>
      </w:r>
      <w:r w:rsidR="002D481D" w:rsidRPr="000223C2">
        <w:t> </w:t>
      </w:r>
      <w:r w:rsidRPr="000223C2">
        <w:t>2(1) of which provides as follows:</w:t>
      </w:r>
    </w:p>
    <w:p w:rsidR="005F73CF" w:rsidRPr="000223C2" w:rsidRDefault="005F73CF" w:rsidP="00A914AF">
      <w:pPr>
        <w:pStyle w:val="EndNotessubpara"/>
      </w:pPr>
      <w:r w:rsidRPr="000223C2">
        <w:tab/>
        <w:t>(1)</w:t>
      </w:r>
      <w:r w:rsidRPr="000223C2">
        <w:tab/>
        <w:t>Subject to this section, this Act shall come into operation on the day on which it receives the Royal Assent.</w:t>
      </w:r>
    </w:p>
    <w:p w:rsidR="005F73CF" w:rsidRPr="000223C2" w:rsidRDefault="005F73CF" w:rsidP="00A914AF">
      <w:pPr>
        <w:pStyle w:val="EndNotespara"/>
      </w:pPr>
      <w:r w:rsidRPr="000223C2">
        <w:rPr>
          <w:i/>
        </w:rPr>
        <w:t>(b)</w:t>
      </w:r>
      <w:r w:rsidRPr="000223C2">
        <w:tab/>
        <w:t xml:space="preserve">The </w:t>
      </w:r>
      <w:r w:rsidRPr="000223C2">
        <w:rPr>
          <w:i/>
        </w:rPr>
        <w:t xml:space="preserve">Judiciary Act 1903 </w:t>
      </w:r>
      <w:r w:rsidRPr="000223C2">
        <w:t>was amended by Part</w:t>
      </w:r>
      <w:r w:rsidR="007708ED" w:rsidRPr="000223C2">
        <w:t> </w:t>
      </w:r>
      <w:r w:rsidRPr="000223C2">
        <w:t>XXVI (sections</w:t>
      </w:r>
      <w:r w:rsidR="002D481D" w:rsidRPr="000223C2">
        <w:t> </w:t>
      </w:r>
      <w:r w:rsidRPr="000223C2">
        <w:t xml:space="preserve">160 and 161) only of the </w:t>
      </w:r>
      <w:r w:rsidRPr="000223C2">
        <w:rPr>
          <w:i/>
        </w:rPr>
        <w:t>Statute Law (Miscellaneous Amendments) Act (No.</w:t>
      </w:r>
      <w:r w:rsidR="002D481D" w:rsidRPr="000223C2">
        <w:rPr>
          <w:i/>
        </w:rPr>
        <w:t> </w:t>
      </w:r>
      <w:r w:rsidRPr="000223C2">
        <w:rPr>
          <w:i/>
        </w:rPr>
        <w:t>1) 1982</w:t>
      </w:r>
      <w:r w:rsidRPr="000223C2">
        <w:t>, subsection</w:t>
      </w:r>
      <w:r w:rsidR="002D481D" w:rsidRPr="000223C2">
        <w:t> </w:t>
      </w:r>
      <w:r w:rsidRPr="000223C2">
        <w:t>2(12) of which provides as follows:</w:t>
      </w:r>
    </w:p>
    <w:p w:rsidR="005F73CF" w:rsidRPr="000223C2" w:rsidRDefault="005F73CF" w:rsidP="00A914AF">
      <w:pPr>
        <w:pStyle w:val="EndNotessubpara"/>
      </w:pPr>
      <w:r w:rsidRPr="000223C2">
        <w:tab/>
        <w:t>(12)</w:t>
      </w:r>
      <w:r w:rsidRPr="000223C2">
        <w:tab/>
        <w:t>The remaining provisions of this Act shall come into operation on the twenty</w:t>
      </w:r>
      <w:r w:rsidR="006532DC">
        <w:noBreakHyphen/>
      </w:r>
      <w:r w:rsidRPr="000223C2">
        <w:t>eighth day after the day on which this Act receives the Royal Assent.</w:t>
      </w:r>
    </w:p>
    <w:p w:rsidR="005F73CF" w:rsidRPr="000223C2" w:rsidRDefault="005F73CF" w:rsidP="00A914AF">
      <w:pPr>
        <w:pStyle w:val="EndNotespara"/>
      </w:pPr>
      <w:r w:rsidRPr="000223C2">
        <w:rPr>
          <w:i/>
        </w:rPr>
        <w:t>(c)</w:t>
      </w:r>
      <w:r w:rsidRPr="000223C2">
        <w:tab/>
        <w:t xml:space="preserve">The </w:t>
      </w:r>
      <w:r w:rsidRPr="000223C2">
        <w:rPr>
          <w:i/>
        </w:rPr>
        <w:t xml:space="preserve">Judiciary Act 1903 </w:t>
      </w:r>
      <w:r w:rsidRPr="000223C2">
        <w:t>was amended by section</w:t>
      </w:r>
      <w:r w:rsidR="002D481D" w:rsidRPr="000223C2">
        <w:t> </w:t>
      </w:r>
      <w:r w:rsidRPr="000223C2">
        <w:t xml:space="preserve">3 only of the </w:t>
      </w:r>
      <w:r w:rsidRPr="000223C2">
        <w:rPr>
          <w:i/>
        </w:rPr>
        <w:t>Statute Law (Miscellaneous Provisions) Act (No.</w:t>
      </w:r>
      <w:r w:rsidR="002D481D" w:rsidRPr="000223C2">
        <w:rPr>
          <w:i/>
        </w:rPr>
        <w:t> </w:t>
      </w:r>
      <w:r w:rsidRPr="000223C2">
        <w:rPr>
          <w:i/>
        </w:rPr>
        <w:t>1) 1983</w:t>
      </w:r>
      <w:r w:rsidRPr="000223C2">
        <w:t>, subsection</w:t>
      </w:r>
      <w:r w:rsidR="002D481D" w:rsidRPr="000223C2">
        <w:t> </w:t>
      </w:r>
      <w:r w:rsidRPr="000223C2">
        <w:t>2(12) of which provides as follows:</w:t>
      </w:r>
    </w:p>
    <w:p w:rsidR="005F73CF" w:rsidRPr="000223C2" w:rsidRDefault="005F73CF" w:rsidP="00A914AF">
      <w:pPr>
        <w:pStyle w:val="EndNotessubpara"/>
      </w:pPr>
      <w:r w:rsidRPr="000223C2">
        <w:tab/>
        <w:t>(12)</w:t>
      </w:r>
      <w:r w:rsidRPr="000223C2">
        <w:tab/>
        <w:t xml:space="preserve">The amendments of the </w:t>
      </w:r>
      <w:r w:rsidRPr="000223C2">
        <w:rPr>
          <w:i/>
        </w:rPr>
        <w:t xml:space="preserve">Judiciary Act 1903 </w:t>
      </w:r>
      <w:r w:rsidRPr="000223C2">
        <w:t>made by this Act shall come into operation on the day on which this Act receives the Royal Assent.</w:t>
      </w:r>
    </w:p>
    <w:p w:rsidR="005F73CF" w:rsidRPr="000223C2" w:rsidRDefault="005F73CF" w:rsidP="00A914AF">
      <w:pPr>
        <w:pStyle w:val="EndNotespara"/>
      </w:pPr>
      <w:r w:rsidRPr="000223C2">
        <w:rPr>
          <w:i/>
        </w:rPr>
        <w:t>(d)</w:t>
      </w:r>
      <w:r w:rsidRPr="000223C2">
        <w:tab/>
        <w:t xml:space="preserve">The </w:t>
      </w:r>
      <w:r w:rsidRPr="000223C2">
        <w:rPr>
          <w:i/>
        </w:rPr>
        <w:t xml:space="preserve">Judiciary Act 1903 </w:t>
      </w:r>
      <w:r w:rsidRPr="000223C2">
        <w:t>was amended by section</w:t>
      </w:r>
      <w:r w:rsidR="002D481D" w:rsidRPr="000223C2">
        <w:t> </w:t>
      </w:r>
      <w:r w:rsidRPr="000223C2">
        <w:t xml:space="preserve">3 only of the </w:t>
      </w:r>
      <w:r w:rsidRPr="000223C2">
        <w:rPr>
          <w:i/>
        </w:rPr>
        <w:t>Statute Law (Miscellaneous Provisions) Act (No.</w:t>
      </w:r>
      <w:r w:rsidR="002D481D" w:rsidRPr="000223C2">
        <w:rPr>
          <w:i/>
        </w:rPr>
        <w:t> </w:t>
      </w:r>
      <w:r w:rsidRPr="000223C2">
        <w:rPr>
          <w:i/>
        </w:rPr>
        <w:t>2) 1983</w:t>
      </w:r>
      <w:r w:rsidRPr="000223C2">
        <w:t>, subsections</w:t>
      </w:r>
      <w:r w:rsidR="002D481D" w:rsidRPr="000223C2">
        <w:t> </w:t>
      </w:r>
      <w:r w:rsidRPr="000223C2">
        <w:t>2(1) and (8) of which provide as follows:</w:t>
      </w:r>
    </w:p>
    <w:p w:rsidR="005F73CF" w:rsidRPr="000223C2" w:rsidRDefault="005F73CF" w:rsidP="00A914AF">
      <w:pPr>
        <w:pStyle w:val="EndNotessubpara"/>
      </w:pPr>
      <w:r w:rsidRPr="000223C2">
        <w:tab/>
        <w:t>(1)</w:t>
      </w:r>
      <w:r w:rsidRPr="000223C2">
        <w:tab/>
        <w:t>Subject to this section, this Act shall come into operation on the twenty</w:t>
      </w:r>
      <w:r w:rsidR="006532DC">
        <w:noBreakHyphen/>
      </w:r>
      <w:r w:rsidRPr="000223C2">
        <w:t>eighth day after the day on which it receives the Royal Assent.</w:t>
      </w:r>
    </w:p>
    <w:p w:rsidR="005F73CF" w:rsidRPr="000223C2" w:rsidRDefault="005F73CF" w:rsidP="00A914AF">
      <w:pPr>
        <w:pStyle w:val="EndNotessubpara"/>
      </w:pPr>
      <w:r w:rsidRPr="000223C2">
        <w:tab/>
        <w:t>(8)</w:t>
      </w:r>
      <w:r w:rsidRPr="000223C2">
        <w:tab/>
        <w:t>Section</w:t>
      </w:r>
      <w:r w:rsidR="002D481D" w:rsidRPr="000223C2">
        <w:t> </w:t>
      </w:r>
      <w:r w:rsidRPr="000223C2">
        <w:t xml:space="preserve">88 of the </w:t>
      </w:r>
      <w:r w:rsidRPr="000223C2">
        <w:rPr>
          <w:i/>
        </w:rPr>
        <w:t xml:space="preserve">Judiciary Act 1903 </w:t>
      </w:r>
      <w:r w:rsidRPr="000223C2">
        <w:t>as enacted by this Act shall come into operation on a date to be fixed by Proclamation.</w:t>
      </w:r>
    </w:p>
    <w:p w:rsidR="005F73CF" w:rsidRPr="000223C2" w:rsidRDefault="005F73CF" w:rsidP="00A914AF">
      <w:pPr>
        <w:pStyle w:val="EndNotespara"/>
      </w:pPr>
      <w:r w:rsidRPr="000223C2">
        <w:rPr>
          <w:i/>
        </w:rPr>
        <w:t>(e)</w:t>
      </w:r>
      <w:r w:rsidRPr="000223C2">
        <w:tab/>
        <w:t xml:space="preserve">The </w:t>
      </w:r>
      <w:r w:rsidRPr="000223C2">
        <w:rPr>
          <w:i/>
        </w:rPr>
        <w:t xml:space="preserve">Judiciary Act 1903 </w:t>
      </w:r>
      <w:r w:rsidRPr="000223C2">
        <w:t>was amended by Part</w:t>
      </w:r>
      <w:r w:rsidR="007708ED" w:rsidRPr="000223C2">
        <w:t> </w:t>
      </w:r>
      <w:r w:rsidRPr="000223C2">
        <w:t>X (sections</w:t>
      </w:r>
      <w:r w:rsidR="002D481D" w:rsidRPr="000223C2">
        <w:t> </w:t>
      </w:r>
      <w:r w:rsidRPr="000223C2">
        <w:t xml:space="preserve">20–22) only of the </w:t>
      </w:r>
      <w:r w:rsidRPr="000223C2">
        <w:rPr>
          <w:i/>
        </w:rPr>
        <w:t>Director of Public Prosecutions (Consequential Amendments) Act 1983</w:t>
      </w:r>
      <w:r w:rsidRPr="000223C2">
        <w:t>, subsection</w:t>
      </w:r>
      <w:r w:rsidR="002D481D" w:rsidRPr="000223C2">
        <w:t> </w:t>
      </w:r>
      <w:r w:rsidRPr="000223C2">
        <w:t>2(1) of which provides as follows:</w:t>
      </w:r>
    </w:p>
    <w:p w:rsidR="005F73CF" w:rsidRPr="000223C2" w:rsidRDefault="005F73CF" w:rsidP="00A914AF">
      <w:pPr>
        <w:pStyle w:val="EndNotessubpara"/>
      </w:pPr>
      <w:r w:rsidRPr="000223C2">
        <w:tab/>
        <w:t>(1)</w:t>
      </w:r>
      <w:r w:rsidRPr="000223C2">
        <w:tab/>
        <w:t xml:space="preserve">Subject to this section, this Act shall come into operation, or shall be deemed to have come into operation, as the case requires, on the day on which the </w:t>
      </w:r>
      <w:r w:rsidRPr="000223C2">
        <w:rPr>
          <w:i/>
        </w:rPr>
        <w:t xml:space="preserve">Director of Public Prosecutions Act 1983 </w:t>
      </w:r>
      <w:r w:rsidRPr="000223C2">
        <w:t>comes into operation.</w:t>
      </w:r>
    </w:p>
    <w:p w:rsidR="005F73CF" w:rsidRPr="000223C2" w:rsidRDefault="005F73CF" w:rsidP="00A914AF">
      <w:pPr>
        <w:pStyle w:val="EndNotespara"/>
      </w:pPr>
      <w:r w:rsidRPr="000223C2">
        <w:rPr>
          <w:i/>
        </w:rPr>
        <w:t>(f)</w:t>
      </w:r>
      <w:r w:rsidRPr="000223C2">
        <w:tab/>
        <w:t xml:space="preserve">The </w:t>
      </w:r>
      <w:r w:rsidRPr="000223C2">
        <w:rPr>
          <w:i/>
        </w:rPr>
        <w:t xml:space="preserve">Judiciary Act 1903 </w:t>
      </w:r>
      <w:r w:rsidRPr="000223C2">
        <w:t>was amended by section</w:t>
      </w:r>
      <w:r w:rsidR="002D481D" w:rsidRPr="000223C2">
        <w:t> </w:t>
      </w:r>
      <w:r w:rsidRPr="000223C2">
        <w:t xml:space="preserve">3 only of the </w:t>
      </w:r>
      <w:r w:rsidRPr="000223C2">
        <w:rPr>
          <w:i/>
        </w:rPr>
        <w:t>Statute Law (Miscellaneous Provisions) Act (No.</w:t>
      </w:r>
      <w:r w:rsidR="002D481D" w:rsidRPr="000223C2">
        <w:rPr>
          <w:i/>
        </w:rPr>
        <w:t> </w:t>
      </w:r>
      <w:r w:rsidRPr="000223C2">
        <w:rPr>
          <w:i/>
        </w:rPr>
        <w:t>1) 1984</w:t>
      </w:r>
      <w:r w:rsidRPr="000223C2">
        <w:t>, subsections</w:t>
      </w:r>
      <w:r w:rsidR="002D481D" w:rsidRPr="000223C2">
        <w:t> </w:t>
      </w:r>
      <w:r w:rsidRPr="000223C2">
        <w:t>2(1) and (15) of which provide as follows:</w:t>
      </w:r>
    </w:p>
    <w:p w:rsidR="005F73CF" w:rsidRPr="000223C2" w:rsidRDefault="005F73CF" w:rsidP="00A914AF">
      <w:pPr>
        <w:pStyle w:val="EndNotessubpara"/>
      </w:pPr>
      <w:r w:rsidRPr="000223C2">
        <w:tab/>
        <w:t>(1)</w:t>
      </w:r>
      <w:r w:rsidRPr="000223C2">
        <w:tab/>
        <w:t>Subject to this section, this Act shall come into operation on the twenty</w:t>
      </w:r>
      <w:r w:rsidR="006532DC">
        <w:noBreakHyphen/>
      </w:r>
      <w:r w:rsidRPr="000223C2">
        <w:t>eighth day after the day on which it receives the Royal Assent.</w:t>
      </w:r>
    </w:p>
    <w:p w:rsidR="005F73CF" w:rsidRPr="000223C2" w:rsidRDefault="005F73CF" w:rsidP="00A914AF">
      <w:pPr>
        <w:pStyle w:val="EndNotessubpara"/>
      </w:pPr>
      <w:r w:rsidRPr="000223C2">
        <w:tab/>
        <w:t>(15)</w:t>
      </w:r>
      <w:r w:rsidRPr="000223C2">
        <w:tab/>
        <w:t>The amendments of section</w:t>
      </w:r>
      <w:r w:rsidR="002D481D" w:rsidRPr="000223C2">
        <w:t> </w:t>
      </w:r>
      <w:r w:rsidRPr="000223C2">
        <w:t xml:space="preserve">44 of the </w:t>
      </w:r>
      <w:r w:rsidRPr="000223C2">
        <w:rPr>
          <w:i/>
        </w:rPr>
        <w:t xml:space="preserve">Judiciary Act 1903 </w:t>
      </w:r>
      <w:r w:rsidRPr="000223C2">
        <w:t>made by this Act shall come into operation on 1</w:t>
      </w:r>
      <w:r w:rsidR="002D481D" w:rsidRPr="000223C2">
        <w:t> </w:t>
      </w:r>
      <w:r w:rsidRPr="000223C2">
        <w:t>June 1984 or the day on which this Act receives the Royal Assent, whichever is the later.</w:t>
      </w:r>
    </w:p>
    <w:p w:rsidR="005F73CF" w:rsidRPr="000223C2" w:rsidRDefault="005F73CF" w:rsidP="00A914AF">
      <w:pPr>
        <w:pStyle w:val="EndNotespara"/>
      </w:pPr>
      <w:r w:rsidRPr="000223C2">
        <w:rPr>
          <w:i/>
        </w:rPr>
        <w:t>(g)</w:t>
      </w:r>
      <w:r w:rsidRPr="000223C2">
        <w:tab/>
        <w:t xml:space="preserve">The </w:t>
      </w:r>
      <w:r w:rsidRPr="000223C2">
        <w:rPr>
          <w:i/>
        </w:rPr>
        <w:t xml:space="preserve">Judiciary Act 1903 </w:t>
      </w:r>
      <w:r w:rsidRPr="000223C2">
        <w:t>was amended by section</w:t>
      </w:r>
      <w:r w:rsidR="002D481D" w:rsidRPr="000223C2">
        <w:t> </w:t>
      </w:r>
      <w:r w:rsidRPr="000223C2">
        <w:t xml:space="preserve">3 only of the </w:t>
      </w:r>
      <w:r w:rsidRPr="000223C2">
        <w:rPr>
          <w:i/>
        </w:rPr>
        <w:t>Statute Law (Miscellaneous Provisions) Act (No.</w:t>
      </w:r>
      <w:r w:rsidR="002D481D" w:rsidRPr="000223C2">
        <w:rPr>
          <w:i/>
        </w:rPr>
        <w:t> </w:t>
      </w:r>
      <w:r w:rsidRPr="000223C2">
        <w:rPr>
          <w:i/>
        </w:rPr>
        <w:t>2) 1984</w:t>
      </w:r>
      <w:r w:rsidRPr="000223C2">
        <w:t>, subsection</w:t>
      </w:r>
      <w:r w:rsidR="002D481D" w:rsidRPr="000223C2">
        <w:t> </w:t>
      </w:r>
      <w:r w:rsidRPr="000223C2">
        <w:t>2(1) of which provides as follows:</w:t>
      </w:r>
    </w:p>
    <w:p w:rsidR="005F73CF" w:rsidRPr="000223C2" w:rsidRDefault="005F73CF" w:rsidP="00A914AF">
      <w:pPr>
        <w:pStyle w:val="EndNotessubpara"/>
      </w:pPr>
      <w:r w:rsidRPr="000223C2">
        <w:tab/>
        <w:t>(1)</w:t>
      </w:r>
      <w:r w:rsidRPr="000223C2">
        <w:tab/>
        <w:t>Subject to this section, this Act shall come into operation on the twenty</w:t>
      </w:r>
      <w:r w:rsidR="006532DC">
        <w:noBreakHyphen/>
      </w:r>
      <w:r w:rsidRPr="000223C2">
        <w:t>eighth day after the day on which it receives the Royal Assent.</w:t>
      </w:r>
    </w:p>
    <w:p w:rsidR="005F73CF" w:rsidRPr="000223C2" w:rsidRDefault="005F73CF" w:rsidP="00A914AF">
      <w:pPr>
        <w:pStyle w:val="EndNotespara"/>
      </w:pPr>
      <w:r w:rsidRPr="000223C2">
        <w:rPr>
          <w:i/>
        </w:rPr>
        <w:t>(h)</w:t>
      </w:r>
      <w:r w:rsidRPr="000223C2">
        <w:tab/>
        <w:t xml:space="preserve">The </w:t>
      </w:r>
      <w:r w:rsidRPr="000223C2">
        <w:rPr>
          <w:i/>
        </w:rPr>
        <w:t xml:space="preserve">Judiciary Act 1903 </w:t>
      </w:r>
      <w:r w:rsidRPr="000223C2">
        <w:t>was amended by section</w:t>
      </w:r>
      <w:r w:rsidR="002D481D" w:rsidRPr="000223C2">
        <w:t> </w:t>
      </w:r>
      <w:r w:rsidRPr="000223C2">
        <w:t xml:space="preserve">3 only of the </w:t>
      </w:r>
      <w:r w:rsidRPr="000223C2">
        <w:rPr>
          <w:i/>
        </w:rPr>
        <w:t>Statute Law (Miscellaneous Provisions) Act (No.</w:t>
      </w:r>
      <w:r w:rsidR="002D481D" w:rsidRPr="000223C2">
        <w:rPr>
          <w:i/>
        </w:rPr>
        <w:t> </w:t>
      </w:r>
      <w:r w:rsidRPr="000223C2">
        <w:rPr>
          <w:i/>
        </w:rPr>
        <w:t>1) 1985</w:t>
      </w:r>
      <w:r w:rsidRPr="000223C2">
        <w:t>, subsection</w:t>
      </w:r>
      <w:r w:rsidR="002D481D" w:rsidRPr="000223C2">
        <w:t> </w:t>
      </w:r>
      <w:r w:rsidRPr="000223C2">
        <w:t>2(26) of which provides as follows:</w:t>
      </w:r>
    </w:p>
    <w:p w:rsidR="005F73CF" w:rsidRPr="000223C2" w:rsidRDefault="005F73CF" w:rsidP="00A914AF">
      <w:pPr>
        <w:pStyle w:val="EndNotessubpara"/>
      </w:pPr>
      <w:r w:rsidRPr="000223C2">
        <w:tab/>
        <w:t>(26)</w:t>
      </w:r>
      <w:r w:rsidRPr="000223C2">
        <w:tab/>
        <w:t xml:space="preserve">The amendment of the </w:t>
      </w:r>
      <w:r w:rsidRPr="000223C2">
        <w:rPr>
          <w:i/>
        </w:rPr>
        <w:t xml:space="preserve">Judiciary Act 1903 </w:t>
      </w:r>
      <w:r w:rsidRPr="000223C2">
        <w:t xml:space="preserve">made by this Act shall come into operation on the day on which the amendment of the </w:t>
      </w:r>
      <w:r w:rsidRPr="000223C2">
        <w:rPr>
          <w:i/>
        </w:rPr>
        <w:t xml:space="preserve">Federal Court of Australia Act 1976 </w:t>
      </w:r>
      <w:r w:rsidRPr="000223C2">
        <w:t>made by this Act comes into operation.</w:t>
      </w:r>
    </w:p>
    <w:p w:rsidR="005F73CF" w:rsidRPr="000223C2" w:rsidRDefault="005F73CF" w:rsidP="00A914AF">
      <w:pPr>
        <w:pStyle w:val="EndNotespara"/>
      </w:pPr>
      <w:r w:rsidRPr="000223C2">
        <w:rPr>
          <w:i/>
        </w:rPr>
        <w:t>(j)</w:t>
      </w:r>
      <w:r w:rsidRPr="000223C2">
        <w:tab/>
        <w:t xml:space="preserve">The </w:t>
      </w:r>
      <w:r w:rsidRPr="000223C2">
        <w:rPr>
          <w:i/>
        </w:rPr>
        <w:t xml:space="preserve">Judiciary Act 1903 </w:t>
      </w:r>
      <w:r w:rsidRPr="000223C2">
        <w:t>was amended by section</w:t>
      </w:r>
      <w:r w:rsidR="002D481D" w:rsidRPr="000223C2">
        <w:t> </w:t>
      </w:r>
      <w:r w:rsidRPr="000223C2">
        <w:t xml:space="preserve">3 only of the </w:t>
      </w:r>
      <w:r w:rsidRPr="000223C2">
        <w:rPr>
          <w:i/>
        </w:rPr>
        <w:t>Statute Law (Miscellaneous Provisions) Act 1988</w:t>
      </w:r>
      <w:r w:rsidRPr="000223C2">
        <w:t>, subsection</w:t>
      </w:r>
      <w:r w:rsidR="002D481D" w:rsidRPr="000223C2">
        <w:t> </w:t>
      </w:r>
      <w:r w:rsidRPr="000223C2">
        <w:t>2(1) of which provides as follows:</w:t>
      </w:r>
    </w:p>
    <w:p w:rsidR="005F73CF" w:rsidRPr="000223C2" w:rsidRDefault="005F73CF" w:rsidP="00A914AF">
      <w:pPr>
        <w:pStyle w:val="EndNotessubpara"/>
      </w:pPr>
      <w:r w:rsidRPr="000223C2">
        <w:tab/>
        <w:t>(1)</w:t>
      </w:r>
      <w:r w:rsidRPr="000223C2">
        <w:tab/>
        <w:t>Subject to this section, this Act commences on the day on which it receives the Royal Assent.</w:t>
      </w:r>
    </w:p>
    <w:p w:rsidR="005F73CF" w:rsidRPr="000223C2" w:rsidRDefault="005F73CF" w:rsidP="00A914AF">
      <w:pPr>
        <w:pStyle w:val="EndNotespara"/>
      </w:pPr>
      <w:r w:rsidRPr="000223C2">
        <w:rPr>
          <w:i/>
        </w:rPr>
        <w:t>(k)</w:t>
      </w:r>
      <w:r w:rsidRPr="000223C2">
        <w:tab/>
        <w:t xml:space="preserve">The </w:t>
      </w:r>
      <w:r w:rsidRPr="000223C2">
        <w:rPr>
          <w:i/>
        </w:rPr>
        <w:t xml:space="preserve">Judiciary Act 1903 </w:t>
      </w:r>
      <w:r w:rsidRPr="000223C2">
        <w:t>was amended by section</w:t>
      </w:r>
      <w:r w:rsidR="002D481D" w:rsidRPr="000223C2">
        <w:t> </w:t>
      </w:r>
      <w:r w:rsidRPr="000223C2">
        <w:t xml:space="preserve">32 </w:t>
      </w:r>
      <w:r w:rsidR="003C6B3C" w:rsidRPr="000223C2">
        <w:t>(in part)</w:t>
      </w:r>
      <w:r w:rsidRPr="000223C2">
        <w:t xml:space="preserve"> only of the </w:t>
      </w:r>
      <w:r w:rsidRPr="000223C2">
        <w:rPr>
          <w:i/>
        </w:rPr>
        <w:t>A.C.T. Self</w:t>
      </w:r>
      <w:r w:rsidR="006532DC">
        <w:rPr>
          <w:i/>
        </w:rPr>
        <w:noBreakHyphen/>
      </w:r>
      <w:r w:rsidRPr="000223C2">
        <w:rPr>
          <w:i/>
        </w:rPr>
        <w:t>Government (Consequential Provisions) Act 1988</w:t>
      </w:r>
      <w:r w:rsidRPr="000223C2">
        <w:t>, subsection</w:t>
      </w:r>
      <w:r w:rsidR="002D481D" w:rsidRPr="000223C2">
        <w:t> </w:t>
      </w:r>
      <w:r w:rsidRPr="000223C2">
        <w:t>2(3) of which provides as follows:</w:t>
      </w:r>
    </w:p>
    <w:p w:rsidR="005F73CF" w:rsidRPr="000223C2" w:rsidRDefault="005F73CF" w:rsidP="00A914AF">
      <w:pPr>
        <w:pStyle w:val="EndNotessubpara"/>
      </w:pPr>
      <w:r w:rsidRPr="000223C2">
        <w:tab/>
        <w:t>(3)</w:t>
      </w:r>
      <w:r w:rsidRPr="000223C2">
        <w:tab/>
        <w:t>The remaining provisions of this Act (including the amendments made by Schedule</w:t>
      </w:r>
      <w:r w:rsidR="002D481D" w:rsidRPr="000223C2">
        <w:t> </w:t>
      </w:r>
      <w:r w:rsidRPr="000223C2">
        <w:t>5) commence on a day or days to be fixed by Proclamation.</w:t>
      </w:r>
    </w:p>
    <w:p w:rsidR="005F73CF" w:rsidRPr="000223C2" w:rsidRDefault="005F73CF" w:rsidP="00A914AF">
      <w:pPr>
        <w:pStyle w:val="EndNotespara"/>
      </w:pPr>
      <w:r w:rsidRPr="000223C2">
        <w:rPr>
          <w:i/>
        </w:rPr>
        <w:t>(l)</w:t>
      </w:r>
      <w:r w:rsidRPr="000223C2">
        <w:tab/>
        <w:t xml:space="preserve">The </w:t>
      </w:r>
      <w:r w:rsidRPr="000223C2">
        <w:rPr>
          <w:i/>
        </w:rPr>
        <w:t xml:space="preserve">Judiciary Act 1903 </w:t>
      </w:r>
      <w:r w:rsidRPr="000223C2">
        <w:t>was amended by Part</w:t>
      </w:r>
      <w:r w:rsidR="007708ED" w:rsidRPr="000223C2">
        <w:t> </w:t>
      </w:r>
      <w:r w:rsidRPr="000223C2">
        <w:t>XIII (sections</w:t>
      </w:r>
      <w:r w:rsidR="002D481D" w:rsidRPr="000223C2">
        <w:t> </w:t>
      </w:r>
      <w:r w:rsidRPr="000223C2">
        <w:t xml:space="preserve">40 and 41) only of the </w:t>
      </w:r>
      <w:r w:rsidRPr="000223C2">
        <w:rPr>
          <w:i/>
        </w:rPr>
        <w:t>Law and Justice Legislation Amendment Act 1988</w:t>
      </w:r>
      <w:r w:rsidRPr="000223C2">
        <w:t>, subsection</w:t>
      </w:r>
      <w:r w:rsidR="002D481D" w:rsidRPr="000223C2">
        <w:t> </w:t>
      </w:r>
      <w:r w:rsidRPr="000223C2">
        <w:t>2(1) of which provides as follows:</w:t>
      </w:r>
    </w:p>
    <w:p w:rsidR="005F73CF" w:rsidRPr="000223C2" w:rsidRDefault="005F73CF" w:rsidP="00A914AF">
      <w:pPr>
        <w:pStyle w:val="EndNotessubpara"/>
      </w:pPr>
      <w:r w:rsidRPr="000223C2">
        <w:tab/>
        <w:t>(1)</w:t>
      </w:r>
      <w:r w:rsidRPr="000223C2">
        <w:tab/>
        <w:t>Subject to this section, this Act commences on the day on which it receives the Royal Assent.</w:t>
      </w:r>
    </w:p>
    <w:p w:rsidR="005F73CF" w:rsidRPr="000223C2" w:rsidRDefault="005F73CF" w:rsidP="00A914AF">
      <w:pPr>
        <w:pStyle w:val="EndNotespara"/>
      </w:pPr>
      <w:r w:rsidRPr="000223C2">
        <w:rPr>
          <w:i/>
        </w:rPr>
        <w:t>(m)</w:t>
      </w:r>
      <w:r w:rsidRPr="000223C2">
        <w:tab/>
        <w:t xml:space="preserve">The </w:t>
      </w:r>
      <w:r w:rsidRPr="000223C2">
        <w:rPr>
          <w:i/>
        </w:rPr>
        <w:t xml:space="preserve">Judiciary Act 1903 </w:t>
      </w:r>
      <w:r w:rsidRPr="000223C2">
        <w:t>was amended by section</w:t>
      </w:r>
      <w:r w:rsidR="002D481D" w:rsidRPr="000223C2">
        <w:t> </w:t>
      </w:r>
      <w:r w:rsidRPr="000223C2">
        <w:t xml:space="preserve">4 only of the </w:t>
      </w:r>
      <w:r w:rsidRPr="000223C2">
        <w:rPr>
          <w:i/>
        </w:rPr>
        <w:t>Law and Justice Legislation Amendment Act (No.</w:t>
      </w:r>
      <w:r w:rsidR="002D481D" w:rsidRPr="000223C2">
        <w:rPr>
          <w:i/>
        </w:rPr>
        <w:t> </w:t>
      </w:r>
      <w:r w:rsidRPr="000223C2">
        <w:rPr>
          <w:i/>
        </w:rPr>
        <w:t>3) 1992</w:t>
      </w:r>
      <w:r w:rsidRPr="000223C2">
        <w:t>, subsection</w:t>
      </w:r>
      <w:r w:rsidR="002D481D" w:rsidRPr="000223C2">
        <w:t> </w:t>
      </w:r>
      <w:r w:rsidRPr="000223C2">
        <w:t>2(1) of which provides as follows:</w:t>
      </w:r>
    </w:p>
    <w:p w:rsidR="005F73CF" w:rsidRPr="000223C2" w:rsidRDefault="005F73CF" w:rsidP="00A914AF">
      <w:pPr>
        <w:pStyle w:val="EndNotessubpara"/>
      </w:pPr>
      <w:r w:rsidRPr="000223C2">
        <w:tab/>
        <w:t>(1)</w:t>
      </w:r>
      <w:r w:rsidRPr="000223C2">
        <w:tab/>
        <w:t>Subject to this section, this Act commences on the day on which it receives the Royal Assent.</w:t>
      </w:r>
    </w:p>
    <w:p w:rsidR="005F73CF" w:rsidRPr="000223C2" w:rsidRDefault="005F73CF" w:rsidP="00A914AF">
      <w:pPr>
        <w:pStyle w:val="EndNotespara"/>
      </w:pPr>
      <w:r w:rsidRPr="000223C2">
        <w:rPr>
          <w:i/>
        </w:rPr>
        <w:t>(n)</w:t>
      </w:r>
      <w:r w:rsidRPr="000223C2">
        <w:tab/>
        <w:t xml:space="preserve">The </w:t>
      </w:r>
      <w:r w:rsidRPr="000223C2">
        <w:rPr>
          <w:i/>
        </w:rPr>
        <w:t xml:space="preserve">Judiciary Act 1903 </w:t>
      </w:r>
      <w:r w:rsidRPr="000223C2">
        <w:t>was amended by Division</w:t>
      </w:r>
      <w:r w:rsidR="002D481D" w:rsidRPr="000223C2">
        <w:t> </w:t>
      </w:r>
      <w:r w:rsidRPr="000223C2">
        <w:t>3 of Part</w:t>
      </w:r>
      <w:r w:rsidR="002D481D" w:rsidRPr="000223C2">
        <w:t> </w:t>
      </w:r>
      <w:r w:rsidRPr="000223C2">
        <w:t>7 (section</w:t>
      </w:r>
      <w:r w:rsidR="002D481D" w:rsidRPr="000223C2">
        <w:t> </w:t>
      </w:r>
      <w:r w:rsidRPr="000223C2">
        <w:t xml:space="preserve">62) only of the </w:t>
      </w:r>
      <w:r w:rsidRPr="000223C2">
        <w:rPr>
          <w:i/>
        </w:rPr>
        <w:t>Industrial Relations Reform Act 1993</w:t>
      </w:r>
      <w:r w:rsidRPr="000223C2">
        <w:t>, subsection</w:t>
      </w:r>
      <w:r w:rsidR="002D481D" w:rsidRPr="000223C2">
        <w:t> </w:t>
      </w:r>
      <w:r w:rsidRPr="000223C2">
        <w:t>2(4) of which provides as follows:</w:t>
      </w:r>
    </w:p>
    <w:p w:rsidR="005F73CF" w:rsidRPr="000223C2" w:rsidRDefault="005F73CF" w:rsidP="00A914AF">
      <w:pPr>
        <w:pStyle w:val="EndNotessubpara"/>
      </w:pPr>
      <w:r w:rsidRPr="000223C2">
        <w:tab/>
        <w:t>(4)</w:t>
      </w:r>
      <w:r w:rsidRPr="000223C2">
        <w:tab/>
        <w:t xml:space="preserve">Subject to </w:t>
      </w:r>
      <w:r w:rsidR="002D481D" w:rsidRPr="000223C2">
        <w:t>subsection (</w:t>
      </w:r>
      <w:r w:rsidRPr="000223C2">
        <w:t>5), Divisions</w:t>
      </w:r>
      <w:r w:rsidR="002D481D" w:rsidRPr="000223C2">
        <w:t> </w:t>
      </w:r>
      <w:r w:rsidRPr="000223C2">
        <w:t>2, 3 and 4 of Part</w:t>
      </w:r>
      <w:r w:rsidR="002D481D" w:rsidRPr="000223C2">
        <w:t> </w:t>
      </w:r>
      <w:r w:rsidRPr="000223C2">
        <w:t>7 commence on a day to be fixed by Proclamation.</w:t>
      </w:r>
    </w:p>
    <w:p w:rsidR="005F73CF" w:rsidRPr="000223C2" w:rsidRDefault="005F73CF" w:rsidP="00A914AF">
      <w:pPr>
        <w:pStyle w:val="EndNotespara"/>
      </w:pPr>
      <w:r w:rsidRPr="000223C2">
        <w:rPr>
          <w:i/>
        </w:rPr>
        <w:t>(o)</w:t>
      </w:r>
      <w:r w:rsidRPr="000223C2">
        <w:tab/>
        <w:t xml:space="preserve">The </w:t>
      </w:r>
      <w:r w:rsidRPr="000223C2">
        <w:rPr>
          <w:i/>
        </w:rPr>
        <w:t xml:space="preserve">Judiciary Act 1903 </w:t>
      </w:r>
      <w:r w:rsidRPr="000223C2">
        <w:t>was amended by sections</w:t>
      </w:r>
      <w:r w:rsidR="002D481D" w:rsidRPr="000223C2">
        <w:t> </w:t>
      </w:r>
      <w:r w:rsidRPr="000223C2">
        <w:t>87</w:t>
      </w:r>
      <w:r w:rsidR="003C6B3C" w:rsidRPr="000223C2">
        <w:t xml:space="preserve"> and </w:t>
      </w:r>
      <w:r w:rsidRPr="000223C2">
        <w:t xml:space="preserve">88 only of the </w:t>
      </w:r>
      <w:r w:rsidRPr="000223C2">
        <w:rPr>
          <w:i/>
        </w:rPr>
        <w:t>Law and Justice Legislation Amendment Act 1994</w:t>
      </w:r>
      <w:r w:rsidRPr="000223C2">
        <w:t>, subsection</w:t>
      </w:r>
      <w:r w:rsidR="002D481D" w:rsidRPr="000223C2">
        <w:t> </w:t>
      </w:r>
      <w:r w:rsidRPr="000223C2">
        <w:t>2(1) of which provides as follows:</w:t>
      </w:r>
    </w:p>
    <w:p w:rsidR="005F73CF" w:rsidRPr="000223C2" w:rsidRDefault="005F73CF" w:rsidP="00A914AF">
      <w:pPr>
        <w:pStyle w:val="EndNotessubpara"/>
      </w:pPr>
      <w:r w:rsidRPr="000223C2">
        <w:tab/>
        <w:t>(1)</w:t>
      </w:r>
      <w:r w:rsidRPr="000223C2">
        <w:tab/>
        <w:t>Subject to this section, this Act commences on the day on which it receives the Royal Assent.</w:t>
      </w:r>
    </w:p>
    <w:p w:rsidR="005F73CF" w:rsidRPr="000223C2" w:rsidRDefault="005F73CF" w:rsidP="00A914AF">
      <w:pPr>
        <w:pStyle w:val="EndNotespara"/>
      </w:pPr>
      <w:r w:rsidRPr="000223C2">
        <w:rPr>
          <w:i/>
        </w:rPr>
        <w:t>(p)</w:t>
      </w:r>
      <w:r w:rsidRPr="000223C2">
        <w:tab/>
        <w:t xml:space="preserve">The </w:t>
      </w:r>
      <w:r w:rsidRPr="000223C2">
        <w:rPr>
          <w:i/>
        </w:rPr>
        <w:t xml:space="preserve">Judiciary Act 1903 </w:t>
      </w:r>
      <w:r w:rsidRPr="000223C2">
        <w:t>was amended by</w:t>
      </w:r>
      <w:r w:rsidR="003C6B3C" w:rsidRPr="000223C2">
        <w:t xml:space="preserve"> Schedule</w:t>
      </w:r>
      <w:r w:rsidR="002D481D" w:rsidRPr="000223C2">
        <w:t> </w:t>
      </w:r>
      <w:r w:rsidR="003C6B3C" w:rsidRPr="000223C2">
        <w:t>2</w:t>
      </w:r>
      <w:r w:rsidRPr="000223C2">
        <w:t xml:space="preserve"> (</w:t>
      </w:r>
      <w:r w:rsidR="00B80D05" w:rsidRPr="000223C2">
        <w:t>items 1</w:t>
      </w:r>
      <w:r w:rsidRPr="000223C2">
        <w:t xml:space="preserve">13–150) only of the </w:t>
      </w:r>
      <w:r w:rsidRPr="000223C2">
        <w:rPr>
          <w:i/>
        </w:rPr>
        <w:t>Law and Justice Legislation Amendment Act (No.</w:t>
      </w:r>
      <w:r w:rsidR="002D481D" w:rsidRPr="000223C2">
        <w:rPr>
          <w:i/>
        </w:rPr>
        <w:t> </w:t>
      </w:r>
      <w:r w:rsidRPr="000223C2">
        <w:rPr>
          <w:i/>
        </w:rPr>
        <w:t>2) 1994</w:t>
      </w:r>
      <w:r w:rsidRPr="000223C2">
        <w:t>, subsection</w:t>
      </w:r>
      <w:r w:rsidR="002D481D" w:rsidRPr="000223C2">
        <w:t> </w:t>
      </w:r>
      <w:r w:rsidRPr="000223C2">
        <w:t>2(1) of which provides as follows:</w:t>
      </w:r>
    </w:p>
    <w:p w:rsidR="005F73CF" w:rsidRPr="000223C2" w:rsidRDefault="005F73CF" w:rsidP="00A914AF">
      <w:pPr>
        <w:pStyle w:val="EndNotessubpara"/>
      </w:pPr>
      <w:r w:rsidRPr="000223C2">
        <w:tab/>
        <w:t>(1)</w:t>
      </w:r>
      <w:r w:rsidRPr="000223C2">
        <w:tab/>
        <w:t>Subject to this section, this Act commences on the day on which it receives the Royal Assent.</w:t>
      </w:r>
    </w:p>
    <w:p w:rsidR="005F73CF" w:rsidRPr="000223C2" w:rsidRDefault="005F73CF" w:rsidP="00A914AF">
      <w:pPr>
        <w:pStyle w:val="EndNotespara"/>
      </w:pPr>
      <w:r w:rsidRPr="000223C2">
        <w:rPr>
          <w:i/>
        </w:rPr>
        <w:t>(q)</w:t>
      </w:r>
      <w:r w:rsidRPr="000223C2">
        <w:tab/>
        <w:t xml:space="preserve">The </w:t>
      </w:r>
      <w:r w:rsidRPr="000223C2">
        <w:rPr>
          <w:i/>
        </w:rPr>
        <w:t xml:space="preserve">Judiciary Act 1903 </w:t>
      </w:r>
      <w:r w:rsidRPr="000223C2">
        <w:t>was amended by section</w:t>
      </w:r>
      <w:r w:rsidR="002D481D" w:rsidRPr="000223C2">
        <w:t> </w:t>
      </w:r>
      <w:r w:rsidRPr="000223C2">
        <w:t xml:space="preserve">24 only of the </w:t>
      </w:r>
      <w:r w:rsidRPr="000223C2">
        <w:rPr>
          <w:i/>
        </w:rPr>
        <w:t>Evidence (Transitional Provisions and Consequential Amendments) Act 1995</w:t>
      </w:r>
      <w:r w:rsidRPr="000223C2">
        <w:t>, subsection</w:t>
      </w:r>
      <w:r w:rsidR="002D481D" w:rsidRPr="000223C2">
        <w:t> </w:t>
      </w:r>
      <w:r w:rsidRPr="000223C2">
        <w:t>2(10) of which provides as follows:</w:t>
      </w:r>
    </w:p>
    <w:p w:rsidR="005F73CF" w:rsidRPr="000223C2" w:rsidRDefault="005F73CF" w:rsidP="00A914AF">
      <w:pPr>
        <w:pStyle w:val="EndNotessubpara"/>
      </w:pPr>
      <w:r w:rsidRPr="000223C2">
        <w:tab/>
        <w:t>(10)</w:t>
      </w:r>
      <w:r w:rsidRPr="000223C2">
        <w:tab/>
        <w:t>Sections</w:t>
      </w:r>
      <w:r w:rsidR="002D481D" w:rsidRPr="000223C2">
        <w:t> </w:t>
      </w:r>
      <w:r w:rsidRPr="000223C2">
        <w:t>21, 23, and 24 of this Act commence on the day on which section</w:t>
      </w:r>
      <w:r w:rsidR="002D481D" w:rsidRPr="000223C2">
        <w:t> </w:t>
      </w:r>
      <w:r w:rsidRPr="000223C2">
        <w:t xml:space="preserve">21 of the </w:t>
      </w:r>
      <w:r w:rsidRPr="000223C2">
        <w:rPr>
          <w:i/>
        </w:rPr>
        <w:t xml:space="preserve">Evidence Act 1995 </w:t>
      </w:r>
      <w:r w:rsidRPr="000223C2">
        <w:t>commences.</w:t>
      </w:r>
    </w:p>
    <w:p w:rsidR="00D57F1B" w:rsidRPr="000223C2" w:rsidRDefault="00D57F1B" w:rsidP="00D57F1B">
      <w:pPr>
        <w:pStyle w:val="ENotesHeading2"/>
        <w:pageBreakBefore/>
        <w:outlineLvl w:val="9"/>
      </w:pPr>
      <w:bookmarkStart w:id="212" w:name="_Toc170223080"/>
      <w:r w:rsidRPr="000223C2">
        <w:t>Endnote 4—Amendment history</w:t>
      </w:r>
      <w:bookmarkEnd w:id="212"/>
    </w:p>
    <w:p w:rsidR="00D57F1B" w:rsidRPr="000223C2" w:rsidRDefault="00D57F1B" w:rsidP="00D57F1B">
      <w:pPr>
        <w:pStyle w:val="Tabletext"/>
      </w:pPr>
    </w:p>
    <w:tbl>
      <w:tblPr>
        <w:tblW w:w="7088" w:type="dxa"/>
        <w:tblInd w:w="108" w:type="dxa"/>
        <w:tblBorders>
          <w:top w:val="single" w:sz="12" w:space="0" w:color="auto"/>
          <w:bottom w:val="single" w:sz="12" w:space="0" w:color="auto"/>
        </w:tblBorders>
        <w:tblLayout w:type="fixed"/>
        <w:tblLook w:val="0000" w:firstRow="0" w:lastRow="0" w:firstColumn="0" w:lastColumn="0" w:noHBand="0" w:noVBand="0"/>
      </w:tblPr>
      <w:tblGrid>
        <w:gridCol w:w="2551"/>
        <w:gridCol w:w="4537"/>
      </w:tblGrid>
      <w:tr w:rsidR="00D57F1B" w:rsidRPr="000223C2" w:rsidTr="00475F13">
        <w:trPr>
          <w:cantSplit/>
          <w:tblHeader/>
        </w:trPr>
        <w:tc>
          <w:tcPr>
            <w:tcW w:w="2551" w:type="dxa"/>
            <w:tcBorders>
              <w:top w:val="single" w:sz="12" w:space="0" w:color="auto"/>
              <w:bottom w:val="single" w:sz="12" w:space="0" w:color="auto"/>
            </w:tcBorders>
            <w:shd w:val="clear" w:color="auto" w:fill="auto"/>
          </w:tcPr>
          <w:p w:rsidR="00D57F1B" w:rsidRPr="000223C2" w:rsidRDefault="00D57F1B" w:rsidP="00A31FC3">
            <w:pPr>
              <w:pStyle w:val="ENoteTableHeading"/>
              <w:rPr>
                <w:rFonts w:cs="Arial"/>
              </w:rPr>
            </w:pPr>
            <w:r w:rsidRPr="000223C2">
              <w:rPr>
                <w:rFonts w:cs="Arial"/>
              </w:rPr>
              <w:t>Provision affected</w:t>
            </w:r>
          </w:p>
        </w:tc>
        <w:tc>
          <w:tcPr>
            <w:tcW w:w="4537" w:type="dxa"/>
            <w:tcBorders>
              <w:top w:val="single" w:sz="12" w:space="0" w:color="auto"/>
              <w:bottom w:val="single" w:sz="12" w:space="0" w:color="auto"/>
            </w:tcBorders>
            <w:shd w:val="clear" w:color="auto" w:fill="auto"/>
          </w:tcPr>
          <w:p w:rsidR="00D57F1B" w:rsidRPr="000223C2" w:rsidRDefault="00D57F1B" w:rsidP="00A31FC3">
            <w:pPr>
              <w:pStyle w:val="ENoteTableHeading"/>
              <w:rPr>
                <w:rFonts w:cs="Arial"/>
              </w:rPr>
            </w:pPr>
            <w:r w:rsidRPr="000223C2">
              <w:rPr>
                <w:rFonts w:cs="Arial"/>
              </w:rPr>
              <w:t>How affected</w:t>
            </w:r>
          </w:p>
        </w:tc>
      </w:tr>
      <w:tr w:rsidR="00C6532C" w:rsidRPr="000223C2" w:rsidTr="00475F13">
        <w:tblPrEx>
          <w:tblBorders>
            <w:top w:val="none" w:sz="0" w:space="0" w:color="auto"/>
            <w:bottom w:val="none" w:sz="0" w:space="0" w:color="auto"/>
          </w:tblBorders>
        </w:tblPrEx>
        <w:trPr>
          <w:cantSplit/>
        </w:trPr>
        <w:tc>
          <w:tcPr>
            <w:tcW w:w="2551" w:type="dxa"/>
            <w:tcBorders>
              <w:top w:val="single" w:sz="12" w:space="0" w:color="auto"/>
            </w:tcBorders>
            <w:shd w:val="clear" w:color="auto" w:fill="auto"/>
          </w:tcPr>
          <w:p w:rsidR="00C6532C" w:rsidRPr="000223C2" w:rsidRDefault="00C6532C" w:rsidP="00A914AF">
            <w:pPr>
              <w:pStyle w:val="ENoteTableText"/>
            </w:pPr>
            <w:r w:rsidRPr="000223C2">
              <w:rPr>
                <w:b/>
              </w:rPr>
              <w:t>Part I</w:t>
            </w:r>
          </w:p>
        </w:tc>
        <w:tc>
          <w:tcPr>
            <w:tcW w:w="4537" w:type="dxa"/>
            <w:tcBorders>
              <w:top w:val="single" w:sz="12" w:space="0" w:color="auto"/>
            </w:tcBorders>
            <w:shd w:val="clear" w:color="auto" w:fill="auto"/>
          </w:tcPr>
          <w:p w:rsidR="00C6532C" w:rsidRPr="000223C2" w:rsidRDefault="00C6532C" w:rsidP="00A914AF">
            <w:pPr>
              <w:pStyle w:val="ENoteTableText"/>
            </w:pP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1</w:t>
            </w:r>
            <w:r w:rsidR="00C6532C" w:rsidRPr="000223C2">
              <w:tab/>
            </w:r>
          </w:p>
        </w:tc>
        <w:tc>
          <w:tcPr>
            <w:tcW w:w="4537" w:type="dxa"/>
            <w:shd w:val="clear" w:color="auto" w:fill="auto"/>
          </w:tcPr>
          <w:p w:rsidR="00C6532C" w:rsidRPr="000223C2" w:rsidRDefault="00C6532C" w:rsidP="00A914AF">
            <w:pPr>
              <w:pStyle w:val="ENoteTableText"/>
            </w:pPr>
            <w:r w:rsidRPr="000223C2">
              <w:t>am. No.</w:t>
            </w:r>
            <w:r w:rsidR="002D481D" w:rsidRPr="000223C2">
              <w:t> </w:t>
            </w:r>
            <w:r w:rsidRPr="000223C2">
              <w:t>34, 1910; No.</w:t>
            </w:r>
            <w:r w:rsidR="002D481D" w:rsidRPr="000223C2">
              <w:t> </w:t>
            </w:r>
            <w:r w:rsidRPr="000223C2">
              <w:t>45, 1934</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9D43D1">
            <w:pPr>
              <w:pStyle w:val="ENoteTableText"/>
            </w:pPr>
          </w:p>
        </w:tc>
        <w:tc>
          <w:tcPr>
            <w:tcW w:w="4537" w:type="dxa"/>
            <w:shd w:val="clear" w:color="auto" w:fill="auto"/>
          </w:tcPr>
          <w:p w:rsidR="00C6532C" w:rsidRPr="000223C2" w:rsidRDefault="00C6532C" w:rsidP="00A914AF">
            <w:pPr>
              <w:pStyle w:val="ENoteTableText"/>
            </w:pPr>
            <w:r w:rsidRPr="000223C2">
              <w:t>rs. No.</w:t>
            </w:r>
            <w:r w:rsidR="002D481D" w:rsidRPr="000223C2">
              <w:t> </w:t>
            </w:r>
            <w:r w:rsidRPr="000223C2">
              <w:t>50, 1959</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1A</w:t>
            </w:r>
            <w:r w:rsidR="00C6532C" w:rsidRPr="000223C2">
              <w:tab/>
            </w:r>
          </w:p>
        </w:tc>
        <w:tc>
          <w:tcPr>
            <w:tcW w:w="4537" w:type="dxa"/>
            <w:shd w:val="clear" w:color="auto" w:fill="auto"/>
          </w:tcPr>
          <w:p w:rsidR="00C6532C" w:rsidRPr="000223C2" w:rsidRDefault="00C6532C" w:rsidP="00A914AF">
            <w:pPr>
              <w:pStyle w:val="ENoteTableText"/>
            </w:pPr>
            <w:r w:rsidRPr="000223C2">
              <w:t>ad. No.</w:t>
            </w:r>
            <w:r w:rsidR="002D481D" w:rsidRPr="000223C2">
              <w:t> </w:t>
            </w:r>
            <w:r w:rsidRPr="000223C2">
              <w:t>50, 1959</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9D43D1">
            <w:pPr>
              <w:pStyle w:val="ENoteTableText"/>
            </w:pPr>
          </w:p>
        </w:tc>
        <w:tc>
          <w:tcPr>
            <w:tcW w:w="4537" w:type="dxa"/>
            <w:shd w:val="clear" w:color="auto" w:fill="auto"/>
          </w:tcPr>
          <w:p w:rsidR="00C6532C" w:rsidRPr="000223C2" w:rsidRDefault="00C6532C" w:rsidP="00A914AF">
            <w:pPr>
              <w:pStyle w:val="ENoteTableText"/>
            </w:pPr>
            <w:r w:rsidRPr="000223C2">
              <w:t>am. No.</w:t>
            </w:r>
            <w:r w:rsidR="002D481D" w:rsidRPr="000223C2">
              <w:t> </w:t>
            </w:r>
            <w:r w:rsidRPr="000223C2">
              <w:t>55, 1966; No.</w:t>
            </w:r>
            <w:r w:rsidR="002D481D" w:rsidRPr="000223C2">
              <w:t> </w:t>
            </w:r>
            <w:r w:rsidRPr="000223C2">
              <w:t>134, 1968</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9D43D1">
            <w:pPr>
              <w:pStyle w:val="ENoteTableText"/>
            </w:pPr>
          </w:p>
        </w:tc>
        <w:tc>
          <w:tcPr>
            <w:tcW w:w="4537" w:type="dxa"/>
            <w:shd w:val="clear" w:color="auto" w:fill="auto"/>
          </w:tcPr>
          <w:p w:rsidR="00C6532C" w:rsidRPr="000223C2" w:rsidRDefault="00C6532C" w:rsidP="00A914AF">
            <w:pPr>
              <w:pStyle w:val="ENoteTableText"/>
            </w:pPr>
            <w:r w:rsidRPr="000223C2">
              <w:t>rep. No.</w:t>
            </w:r>
            <w:r w:rsidR="002D481D" w:rsidRPr="000223C2">
              <w:t> </w:t>
            </w:r>
            <w:r w:rsidRPr="000223C2">
              <w:t>216, 1973</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2</w:t>
            </w:r>
            <w:r w:rsidR="00C6532C" w:rsidRPr="000223C2">
              <w:tab/>
            </w:r>
          </w:p>
        </w:tc>
        <w:tc>
          <w:tcPr>
            <w:tcW w:w="4537" w:type="dxa"/>
            <w:shd w:val="clear" w:color="auto" w:fill="auto"/>
          </w:tcPr>
          <w:p w:rsidR="00C6532C" w:rsidRPr="000223C2" w:rsidRDefault="00C6532C" w:rsidP="00A914AF">
            <w:pPr>
              <w:pStyle w:val="ENoteTableText"/>
            </w:pPr>
            <w:r w:rsidRPr="000223C2">
              <w:t>am No</w:t>
            </w:r>
            <w:r w:rsidR="002D481D" w:rsidRPr="000223C2">
              <w:t> </w:t>
            </w:r>
            <w:r w:rsidRPr="000223C2">
              <w:t>50, 1959; No</w:t>
            </w:r>
            <w:r w:rsidR="002D481D" w:rsidRPr="000223C2">
              <w:t> </w:t>
            </w:r>
            <w:r w:rsidRPr="000223C2">
              <w:t>216, 1973; No</w:t>
            </w:r>
            <w:r w:rsidR="002D481D" w:rsidRPr="000223C2">
              <w:t> </w:t>
            </w:r>
            <w:r w:rsidRPr="000223C2">
              <w:t>138, 1979; No</w:t>
            </w:r>
            <w:r w:rsidR="002D481D" w:rsidRPr="000223C2">
              <w:t> </w:t>
            </w:r>
            <w:r w:rsidRPr="000223C2">
              <w:t>165, 1992; No</w:t>
            </w:r>
            <w:r w:rsidR="002D481D" w:rsidRPr="000223C2">
              <w:t> </w:t>
            </w:r>
            <w:r w:rsidRPr="000223C2">
              <w:t>7, 1999; No</w:t>
            </w:r>
            <w:r w:rsidR="002D481D" w:rsidRPr="000223C2">
              <w:t> </w:t>
            </w:r>
            <w:r w:rsidRPr="000223C2">
              <w:t>100, 2005; No</w:t>
            </w:r>
            <w:r w:rsidR="002D481D" w:rsidRPr="000223C2">
              <w:t> </w:t>
            </w:r>
            <w:r w:rsidRPr="000223C2">
              <w:t>106, 2009</w:t>
            </w:r>
            <w:r w:rsidR="007F6798" w:rsidRPr="000223C2">
              <w:t>; No 64, 2015</w:t>
            </w:r>
            <w:r w:rsidR="000446CF" w:rsidRPr="000223C2">
              <w:t xml:space="preserve">; No </w:t>
            </w:r>
            <w:r w:rsidR="00217A8E" w:rsidRPr="000223C2">
              <w:t>41, 2024</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3</w:t>
            </w:r>
            <w:r w:rsidR="00C6532C" w:rsidRPr="000223C2">
              <w:tab/>
            </w:r>
          </w:p>
        </w:tc>
        <w:tc>
          <w:tcPr>
            <w:tcW w:w="4537" w:type="dxa"/>
            <w:shd w:val="clear" w:color="auto" w:fill="auto"/>
          </w:tcPr>
          <w:p w:rsidR="00C6532C" w:rsidRPr="000223C2" w:rsidRDefault="00C6532C" w:rsidP="00A914AF">
            <w:pPr>
              <w:pStyle w:val="ENoteTableText"/>
            </w:pPr>
            <w:r w:rsidRPr="000223C2">
              <w:t>rep. No.</w:t>
            </w:r>
            <w:r w:rsidR="002D481D" w:rsidRPr="000223C2">
              <w:t> </w:t>
            </w:r>
            <w:r w:rsidRPr="000223C2">
              <w:t>216, 1973</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3A</w:t>
            </w:r>
            <w:r w:rsidR="00C6532C" w:rsidRPr="000223C2">
              <w:tab/>
            </w:r>
          </w:p>
        </w:tc>
        <w:tc>
          <w:tcPr>
            <w:tcW w:w="4537" w:type="dxa"/>
            <w:shd w:val="clear" w:color="auto" w:fill="auto"/>
          </w:tcPr>
          <w:p w:rsidR="00C6532C" w:rsidRPr="000223C2" w:rsidRDefault="00C6532C" w:rsidP="00A914AF">
            <w:pPr>
              <w:pStyle w:val="ENoteTableText"/>
            </w:pPr>
            <w:r w:rsidRPr="000223C2">
              <w:t>ad. No.</w:t>
            </w:r>
            <w:r w:rsidR="002D481D" w:rsidRPr="000223C2">
              <w:t> </w:t>
            </w:r>
            <w:r w:rsidRPr="000223C2">
              <w:t>50, 1959</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9D43D1">
            <w:pPr>
              <w:pStyle w:val="ENoteTableText"/>
            </w:pPr>
          </w:p>
        </w:tc>
        <w:tc>
          <w:tcPr>
            <w:tcW w:w="4537" w:type="dxa"/>
            <w:shd w:val="clear" w:color="auto" w:fill="auto"/>
          </w:tcPr>
          <w:p w:rsidR="00C6532C" w:rsidRPr="000223C2" w:rsidRDefault="00C6532C" w:rsidP="00A914AF">
            <w:pPr>
              <w:pStyle w:val="ENoteTableText"/>
            </w:pPr>
            <w:r w:rsidRPr="000223C2">
              <w:t>am. No.</w:t>
            </w:r>
            <w:r w:rsidR="002D481D" w:rsidRPr="000223C2">
              <w:t> </w:t>
            </w:r>
            <w:r w:rsidRPr="000223C2">
              <w:t>32, 1960</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9D43D1">
            <w:pPr>
              <w:pStyle w:val="ENoteTableText"/>
            </w:pPr>
          </w:p>
        </w:tc>
        <w:tc>
          <w:tcPr>
            <w:tcW w:w="4537" w:type="dxa"/>
            <w:shd w:val="clear" w:color="auto" w:fill="auto"/>
          </w:tcPr>
          <w:p w:rsidR="00C6532C" w:rsidRPr="000223C2" w:rsidRDefault="00C6532C" w:rsidP="00A914AF">
            <w:pPr>
              <w:pStyle w:val="ENoteTableText"/>
            </w:pPr>
            <w:r w:rsidRPr="000223C2">
              <w:t>rs. No.</w:t>
            </w:r>
            <w:r w:rsidR="002D481D" w:rsidRPr="000223C2">
              <w:t> </w:t>
            </w:r>
            <w:r w:rsidRPr="000223C2">
              <w:t>55, 1966</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9D43D1">
            <w:pPr>
              <w:pStyle w:val="ENoteTableText"/>
            </w:pPr>
          </w:p>
        </w:tc>
        <w:tc>
          <w:tcPr>
            <w:tcW w:w="4537" w:type="dxa"/>
            <w:shd w:val="clear" w:color="auto" w:fill="auto"/>
          </w:tcPr>
          <w:p w:rsidR="00C6532C" w:rsidRPr="000223C2" w:rsidRDefault="00C6532C" w:rsidP="00A914AF">
            <w:pPr>
              <w:pStyle w:val="ENoteTableText"/>
            </w:pPr>
            <w:r w:rsidRPr="000223C2">
              <w:t>am. No.</w:t>
            </w:r>
            <w:r w:rsidR="002D481D" w:rsidRPr="000223C2">
              <w:t> </w:t>
            </w:r>
            <w:r w:rsidRPr="000223C2">
              <w:t>216, 1973; No.</w:t>
            </w:r>
            <w:r w:rsidR="002D481D" w:rsidRPr="000223C2">
              <w:t> </w:t>
            </w:r>
            <w:r w:rsidRPr="000223C2">
              <w:t>164, 1976</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9D43D1">
            <w:pPr>
              <w:pStyle w:val="ENoteTableText"/>
            </w:pPr>
          </w:p>
        </w:tc>
        <w:tc>
          <w:tcPr>
            <w:tcW w:w="4537" w:type="dxa"/>
            <w:shd w:val="clear" w:color="auto" w:fill="auto"/>
          </w:tcPr>
          <w:p w:rsidR="00C6532C" w:rsidRPr="000223C2" w:rsidRDefault="00C6532C" w:rsidP="00A914AF">
            <w:pPr>
              <w:pStyle w:val="ENoteTableText"/>
            </w:pPr>
            <w:r w:rsidRPr="000223C2">
              <w:t>rs. No.</w:t>
            </w:r>
            <w:r w:rsidR="002D481D" w:rsidRPr="000223C2">
              <w:t> </w:t>
            </w:r>
            <w:r w:rsidRPr="000223C2">
              <w:t>164, 1976</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577391" w:rsidP="00FC289D">
            <w:pPr>
              <w:pStyle w:val="ENoteTableText"/>
              <w:tabs>
                <w:tab w:val="center" w:leader="dot" w:pos="2268"/>
              </w:tabs>
            </w:pPr>
            <w:r w:rsidRPr="000223C2">
              <w:t>Part II</w:t>
            </w:r>
            <w:r w:rsidR="00C6532C" w:rsidRPr="000223C2">
              <w:tab/>
            </w:r>
          </w:p>
        </w:tc>
        <w:tc>
          <w:tcPr>
            <w:tcW w:w="4537" w:type="dxa"/>
            <w:shd w:val="clear" w:color="auto" w:fill="auto"/>
          </w:tcPr>
          <w:p w:rsidR="00C6532C" w:rsidRPr="000223C2" w:rsidRDefault="00C6532C" w:rsidP="00A914AF">
            <w:pPr>
              <w:pStyle w:val="ENoteTableText"/>
            </w:pPr>
            <w:r w:rsidRPr="000223C2">
              <w:t>rep. No.</w:t>
            </w:r>
            <w:r w:rsidR="002D481D" w:rsidRPr="000223C2">
              <w:t> </w:t>
            </w:r>
            <w:r w:rsidRPr="000223C2">
              <w:t>138, 1979</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C4690" w:rsidP="00CC4690">
            <w:pPr>
              <w:pStyle w:val="ENoteTableText"/>
              <w:tabs>
                <w:tab w:val="center" w:leader="dot" w:pos="2268"/>
              </w:tabs>
            </w:pPr>
            <w:r w:rsidRPr="000223C2">
              <w:t>Heading to Div. 1 of</w:t>
            </w:r>
            <w:r w:rsidRPr="000223C2">
              <w:tab/>
            </w:r>
            <w:r w:rsidRPr="000223C2">
              <w:br/>
            </w:r>
            <w:r w:rsidR="00C6532C" w:rsidRPr="000223C2">
              <w:t>Part II</w:t>
            </w:r>
          </w:p>
        </w:tc>
        <w:tc>
          <w:tcPr>
            <w:tcW w:w="4537" w:type="dxa"/>
            <w:shd w:val="clear" w:color="auto" w:fill="auto"/>
          </w:tcPr>
          <w:p w:rsidR="00C6532C" w:rsidRPr="000223C2" w:rsidRDefault="00C6532C" w:rsidP="00A914AF">
            <w:pPr>
              <w:pStyle w:val="ENoteTableText"/>
            </w:pPr>
            <w:r w:rsidRPr="000223C2">
              <w:t>ad. No.</w:t>
            </w:r>
            <w:r w:rsidR="002D481D" w:rsidRPr="000223C2">
              <w:t> </w:t>
            </w:r>
            <w:r w:rsidRPr="000223C2">
              <w:t>216, 1973</w:t>
            </w:r>
            <w:r w:rsidR="00CC4690" w:rsidRPr="000223C2">
              <w:br/>
              <w:t>rep. No.</w:t>
            </w:r>
            <w:r w:rsidR="002D481D" w:rsidRPr="000223C2">
              <w:t> </w:t>
            </w:r>
            <w:r w:rsidR="00CC4690" w:rsidRPr="000223C2">
              <w:t>138, 1979</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FC289D">
            <w:pPr>
              <w:pStyle w:val="ENoteTableText"/>
              <w:tabs>
                <w:tab w:val="center" w:leader="dot" w:pos="2268"/>
              </w:tabs>
            </w:pPr>
            <w:r w:rsidRPr="000223C2">
              <w:t>Heading preceding s. 4</w:t>
            </w:r>
            <w:r w:rsidRPr="000223C2">
              <w:tab/>
            </w:r>
          </w:p>
        </w:tc>
        <w:tc>
          <w:tcPr>
            <w:tcW w:w="4537" w:type="dxa"/>
            <w:shd w:val="clear" w:color="auto" w:fill="auto"/>
          </w:tcPr>
          <w:p w:rsidR="00C6532C" w:rsidRPr="000223C2" w:rsidRDefault="00C6532C" w:rsidP="00A914AF">
            <w:pPr>
              <w:pStyle w:val="ENoteTableText"/>
            </w:pPr>
            <w:r w:rsidRPr="000223C2">
              <w:t>rep. No.</w:t>
            </w:r>
            <w:r w:rsidR="002D481D" w:rsidRPr="000223C2">
              <w:t> </w:t>
            </w:r>
            <w:r w:rsidRPr="000223C2">
              <w:t>216, 1973</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4</w:t>
            </w:r>
            <w:r w:rsidR="00C6532C" w:rsidRPr="000223C2">
              <w:tab/>
            </w:r>
          </w:p>
        </w:tc>
        <w:tc>
          <w:tcPr>
            <w:tcW w:w="4537" w:type="dxa"/>
            <w:shd w:val="clear" w:color="auto" w:fill="auto"/>
          </w:tcPr>
          <w:p w:rsidR="00C6532C" w:rsidRPr="000223C2" w:rsidRDefault="00C6532C" w:rsidP="00A914AF">
            <w:pPr>
              <w:pStyle w:val="ENoteTableText"/>
            </w:pPr>
            <w:r w:rsidRPr="000223C2">
              <w:t>am. No.</w:t>
            </w:r>
            <w:r w:rsidR="002D481D" w:rsidRPr="000223C2">
              <w:t> </w:t>
            </w:r>
            <w:r w:rsidRPr="000223C2">
              <w:t>5, 1906; No.</w:t>
            </w:r>
            <w:r w:rsidR="002D481D" w:rsidRPr="000223C2">
              <w:t> </w:t>
            </w:r>
            <w:r w:rsidRPr="000223C2">
              <w:t>31, 1912; No.</w:t>
            </w:r>
            <w:r w:rsidR="002D481D" w:rsidRPr="000223C2">
              <w:t> </w:t>
            </w:r>
            <w:r w:rsidRPr="000223C2">
              <w:t>65, 1933; No.</w:t>
            </w:r>
            <w:r w:rsidR="002D481D" w:rsidRPr="000223C2">
              <w:t> </w:t>
            </w:r>
            <w:r w:rsidRPr="000223C2">
              <w:t>10, 1946</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9D43D1">
            <w:pPr>
              <w:pStyle w:val="ENoteTableText"/>
            </w:pPr>
          </w:p>
        </w:tc>
        <w:tc>
          <w:tcPr>
            <w:tcW w:w="4537" w:type="dxa"/>
            <w:shd w:val="clear" w:color="auto" w:fill="auto"/>
          </w:tcPr>
          <w:p w:rsidR="00C6532C" w:rsidRPr="000223C2" w:rsidRDefault="00C6532C" w:rsidP="00A914AF">
            <w:pPr>
              <w:pStyle w:val="ENoteTableText"/>
            </w:pPr>
            <w:r w:rsidRPr="000223C2">
              <w:t>rep. No.</w:t>
            </w:r>
            <w:r w:rsidR="002D481D" w:rsidRPr="000223C2">
              <w:t> </w:t>
            </w:r>
            <w:r w:rsidRPr="000223C2">
              <w:t>138, 1979</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ss.</w:t>
            </w:r>
            <w:r w:rsidR="002D481D" w:rsidRPr="000223C2">
              <w:t> </w:t>
            </w:r>
            <w:r w:rsidR="00C6532C" w:rsidRPr="000223C2">
              <w:t>5–7</w:t>
            </w:r>
            <w:r w:rsidR="00C6532C" w:rsidRPr="000223C2">
              <w:tab/>
            </w:r>
          </w:p>
        </w:tc>
        <w:tc>
          <w:tcPr>
            <w:tcW w:w="4537" w:type="dxa"/>
            <w:shd w:val="clear" w:color="auto" w:fill="auto"/>
          </w:tcPr>
          <w:p w:rsidR="00C6532C" w:rsidRPr="000223C2" w:rsidRDefault="00C6532C" w:rsidP="00A914AF">
            <w:pPr>
              <w:pStyle w:val="ENoteTableText"/>
            </w:pPr>
            <w:r w:rsidRPr="000223C2">
              <w:t>rep. No.</w:t>
            </w:r>
            <w:r w:rsidR="002D481D" w:rsidRPr="000223C2">
              <w:t> </w:t>
            </w:r>
            <w:r w:rsidRPr="000223C2">
              <w:t>138, 1979</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7A</w:t>
            </w:r>
            <w:r w:rsidR="00C6532C" w:rsidRPr="000223C2">
              <w:tab/>
            </w:r>
          </w:p>
        </w:tc>
        <w:tc>
          <w:tcPr>
            <w:tcW w:w="4537" w:type="dxa"/>
            <w:shd w:val="clear" w:color="auto" w:fill="auto"/>
          </w:tcPr>
          <w:p w:rsidR="00C6532C" w:rsidRPr="000223C2" w:rsidRDefault="00C6532C" w:rsidP="00A914AF">
            <w:pPr>
              <w:pStyle w:val="ENoteTableText"/>
            </w:pPr>
            <w:r w:rsidRPr="000223C2">
              <w:t>ad. No.</w:t>
            </w:r>
            <w:r w:rsidR="002D481D" w:rsidRPr="000223C2">
              <w:t> </w:t>
            </w:r>
            <w:r w:rsidRPr="000223C2">
              <w:t>50, 1940</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9D43D1">
            <w:pPr>
              <w:pStyle w:val="ENoteTableText"/>
            </w:pPr>
          </w:p>
        </w:tc>
        <w:tc>
          <w:tcPr>
            <w:tcW w:w="4537" w:type="dxa"/>
            <w:shd w:val="clear" w:color="auto" w:fill="auto"/>
          </w:tcPr>
          <w:p w:rsidR="00C6532C" w:rsidRPr="000223C2" w:rsidRDefault="00C6532C" w:rsidP="00A914AF">
            <w:pPr>
              <w:pStyle w:val="ENoteTableText"/>
            </w:pPr>
            <w:r w:rsidRPr="000223C2">
              <w:t>rep. No.</w:t>
            </w:r>
            <w:r w:rsidR="002D481D" w:rsidRPr="000223C2">
              <w:t> </w:t>
            </w:r>
            <w:r w:rsidRPr="000223C2">
              <w:t>138, 1979</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8</w:t>
            </w:r>
            <w:r w:rsidR="00C6532C" w:rsidRPr="000223C2">
              <w:tab/>
            </w:r>
          </w:p>
        </w:tc>
        <w:tc>
          <w:tcPr>
            <w:tcW w:w="4537" w:type="dxa"/>
            <w:shd w:val="clear" w:color="auto" w:fill="auto"/>
          </w:tcPr>
          <w:p w:rsidR="00C6532C" w:rsidRPr="000223C2" w:rsidRDefault="00C6532C" w:rsidP="00A914AF">
            <w:pPr>
              <w:pStyle w:val="ENoteTableText"/>
            </w:pPr>
            <w:r w:rsidRPr="000223C2">
              <w:t>rep. No.</w:t>
            </w:r>
            <w:r w:rsidR="002D481D" w:rsidRPr="000223C2">
              <w:t> </w:t>
            </w:r>
            <w:r w:rsidRPr="000223C2">
              <w:t>138, 1979</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9</w:t>
            </w:r>
            <w:r w:rsidR="00C6532C" w:rsidRPr="000223C2">
              <w:tab/>
            </w:r>
          </w:p>
        </w:tc>
        <w:tc>
          <w:tcPr>
            <w:tcW w:w="4537" w:type="dxa"/>
            <w:shd w:val="clear" w:color="auto" w:fill="auto"/>
          </w:tcPr>
          <w:p w:rsidR="00C6532C" w:rsidRPr="000223C2" w:rsidRDefault="00C6532C" w:rsidP="00A914AF">
            <w:pPr>
              <w:pStyle w:val="ENoteTableText"/>
            </w:pPr>
            <w:r w:rsidRPr="000223C2">
              <w:t>am. No.</w:t>
            </w:r>
            <w:r w:rsidR="002D481D" w:rsidRPr="000223C2">
              <w:t> </w:t>
            </w:r>
            <w:r w:rsidRPr="000223C2">
              <w:t>164, 1976</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9D43D1">
            <w:pPr>
              <w:pStyle w:val="ENoteTableText"/>
            </w:pPr>
          </w:p>
        </w:tc>
        <w:tc>
          <w:tcPr>
            <w:tcW w:w="4537" w:type="dxa"/>
            <w:shd w:val="clear" w:color="auto" w:fill="auto"/>
          </w:tcPr>
          <w:p w:rsidR="00C6532C" w:rsidRPr="000223C2" w:rsidRDefault="00C6532C" w:rsidP="00A914AF">
            <w:pPr>
              <w:pStyle w:val="ENoteTableText"/>
            </w:pPr>
            <w:r w:rsidRPr="000223C2">
              <w:t>rep. No.</w:t>
            </w:r>
            <w:r w:rsidR="002D481D" w:rsidRPr="000223C2">
              <w:t> </w:t>
            </w:r>
            <w:r w:rsidRPr="000223C2">
              <w:t>138, 1979</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C4690" w:rsidP="00CC4690">
            <w:pPr>
              <w:pStyle w:val="ENoteTableText"/>
              <w:keepNext/>
              <w:tabs>
                <w:tab w:val="center" w:leader="dot" w:pos="2268"/>
              </w:tabs>
            </w:pPr>
            <w:r w:rsidRPr="000223C2">
              <w:t>Heading to Div. 2 of</w:t>
            </w:r>
            <w:r w:rsidRPr="000223C2">
              <w:tab/>
            </w:r>
            <w:r w:rsidRPr="000223C2">
              <w:br/>
            </w:r>
            <w:r w:rsidR="00C6532C" w:rsidRPr="000223C2">
              <w:t>Part II</w:t>
            </w:r>
          </w:p>
        </w:tc>
        <w:tc>
          <w:tcPr>
            <w:tcW w:w="4537" w:type="dxa"/>
            <w:shd w:val="clear" w:color="auto" w:fill="auto"/>
          </w:tcPr>
          <w:p w:rsidR="00C6532C" w:rsidRPr="000223C2" w:rsidRDefault="00C6532C" w:rsidP="00A914AF">
            <w:pPr>
              <w:pStyle w:val="ENoteTableText"/>
            </w:pPr>
            <w:r w:rsidRPr="000223C2">
              <w:t>ad. No.</w:t>
            </w:r>
            <w:r w:rsidR="002D481D" w:rsidRPr="000223C2">
              <w:t> </w:t>
            </w:r>
            <w:r w:rsidRPr="000223C2">
              <w:t>216, 1973</w:t>
            </w:r>
            <w:r w:rsidR="00CC4690" w:rsidRPr="000223C2">
              <w:br/>
              <w:t>rep. No.</w:t>
            </w:r>
            <w:r w:rsidR="002D481D" w:rsidRPr="000223C2">
              <w:t> </w:t>
            </w:r>
            <w:r w:rsidR="00CC4690" w:rsidRPr="000223C2">
              <w:t>138, 1979</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FC289D">
            <w:pPr>
              <w:pStyle w:val="ENoteTableText"/>
              <w:tabs>
                <w:tab w:val="center" w:leader="dot" w:pos="2268"/>
              </w:tabs>
            </w:pPr>
            <w:r w:rsidRPr="000223C2">
              <w:t>Heading preceding s. 10</w:t>
            </w:r>
            <w:r w:rsidRPr="000223C2">
              <w:tab/>
            </w:r>
          </w:p>
        </w:tc>
        <w:tc>
          <w:tcPr>
            <w:tcW w:w="4537" w:type="dxa"/>
            <w:shd w:val="clear" w:color="auto" w:fill="auto"/>
          </w:tcPr>
          <w:p w:rsidR="00C6532C" w:rsidRPr="000223C2" w:rsidRDefault="00C6532C" w:rsidP="00A914AF">
            <w:pPr>
              <w:pStyle w:val="ENoteTableText"/>
            </w:pPr>
            <w:r w:rsidRPr="000223C2">
              <w:t>rep. No.</w:t>
            </w:r>
            <w:r w:rsidR="002D481D" w:rsidRPr="000223C2">
              <w:t> </w:t>
            </w:r>
            <w:r w:rsidRPr="000223C2">
              <w:t>216, 1973</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10</w:t>
            </w:r>
            <w:r w:rsidR="00C6532C" w:rsidRPr="000223C2">
              <w:tab/>
            </w:r>
          </w:p>
        </w:tc>
        <w:tc>
          <w:tcPr>
            <w:tcW w:w="4537" w:type="dxa"/>
            <w:shd w:val="clear" w:color="auto" w:fill="auto"/>
          </w:tcPr>
          <w:p w:rsidR="00C6532C" w:rsidRPr="000223C2" w:rsidRDefault="00C6532C" w:rsidP="00A914AF">
            <w:pPr>
              <w:pStyle w:val="ENoteTableText"/>
            </w:pPr>
            <w:r w:rsidRPr="000223C2">
              <w:t>am. No.</w:t>
            </w:r>
            <w:r w:rsidR="002D481D" w:rsidRPr="000223C2">
              <w:t> </w:t>
            </w:r>
            <w:r w:rsidRPr="000223C2">
              <w:t>39, 1926</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9D43D1">
            <w:pPr>
              <w:pStyle w:val="ENoteTableText"/>
            </w:pPr>
          </w:p>
        </w:tc>
        <w:tc>
          <w:tcPr>
            <w:tcW w:w="4537" w:type="dxa"/>
            <w:shd w:val="clear" w:color="auto" w:fill="auto"/>
          </w:tcPr>
          <w:p w:rsidR="00C6532C" w:rsidRPr="000223C2" w:rsidRDefault="00C6532C" w:rsidP="00A914AF">
            <w:pPr>
              <w:pStyle w:val="ENoteTableText"/>
            </w:pPr>
            <w:r w:rsidRPr="000223C2">
              <w:t>rep. No.</w:t>
            </w:r>
            <w:r w:rsidR="002D481D" w:rsidRPr="000223C2">
              <w:t> </w:t>
            </w:r>
            <w:r w:rsidRPr="000223C2">
              <w:t>138, 1979</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11</w:t>
            </w:r>
            <w:r w:rsidR="00C6532C" w:rsidRPr="000223C2">
              <w:tab/>
            </w:r>
          </w:p>
        </w:tc>
        <w:tc>
          <w:tcPr>
            <w:tcW w:w="4537" w:type="dxa"/>
            <w:shd w:val="clear" w:color="auto" w:fill="auto"/>
          </w:tcPr>
          <w:p w:rsidR="00C6532C" w:rsidRPr="000223C2" w:rsidRDefault="00C6532C" w:rsidP="00A914AF">
            <w:pPr>
              <w:pStyle w:val="ENoteTableText"/>
            </w:pPr>
            <w:r w:rsidRPr="000223C2">
              <w:t>am. No.</w:t>
            </w:r>
            <w:r w:rsidR="002D481D" w:rsidRPr="000223C2">
              <w:t> </w:t>
            </w:r>
            <w:r w:rsidRPr="000223C2">
              <w:t>9, 1927; No.</w:t>
            </w:r>
            <w:r w:rsidR="002D481D" w:rsidRPr="000223C2">
              <w:t> </w:t>
            </w:r>
            <w:r w:rsidRPr="000223C2">
              <w:t>50, 1959</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9D43D1">
            <w:pPr>
              <w:pStyle w:val="ENoteTableText"/>
            </w:pPr>
          </w:p>
        </w:tc>
        <w:tc>
          <w:tcPr>
            <w:tcW w:w="4537" w:type="dxa"/>
            <w:shd w:val="clear" w:color="auto" w:fill="auto"/>
          </w:tcPr>
          <w:p w:rsidR="00C6532C" w:rsidRPr="000223C2" w:rsidRDefault="00C6532C" w:rsidP="00A914AF">
            <w:pPr>
              <w:pStyle w:val="ENoteTableText"/>
            </w:pPr>
            <w:r w:rsidRPr="000223C2">
              <w:t>rep. No.</w:t>
            </w:r>
            <w:r w:rsidR="002D481D" w:rsidRPr="000223C2">
              <w:t> </w:t>
            </w:r>
            <w:r w:rsidRPr="000223C2">
              <w:t>138, 1979</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ss.</w:t>
            </w:r>
            <w:r w:rsidR="002D481D" w:rsidRPr="000223C2">
              <w:t> </w:t>
            </w:r>
            <w:r w:rsidR="00C6532C" w:rsidRPr="000223C2">
              <w:t>12–14</w:t>
            </w:r>
            <w:r w:rsidR="00C6532C" w:rsidRPr="000223C2">
              <w:tab/>
            </w:r>
          </w:p>
        </w:tc>
        <w:tc>
          <w:tcPr>
            <w:tcW w:w="4537" w:type="dxa"/>
            <w:shd w:val="clear" w:color="auto" w:fill="auto"/>
          </w:tcPr>
          <w:p w:rsidR="00C6532C" w:rsidRPr="000223C2" w:rsidRDefault="00C6532C" w:rsidP="00A914AF">
            <w:pPr>
              <w:pStyle w:val="ENoteTableText"/>
            </w:pPr>
            <w:r w:rsidRPr="000223C2">
              <w:t>rep. No.</w:t>
            </w:r>
            <w:r w:rsidR="002D481D" w:rsidRPr="000223C2">
              <w:t> </w:t>
            </w:r>
            <w:r w:rsidRPr="000223C2">
              <w:t>138, 1979</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A914AF">
            <w:pPr>
              <w:pStyle w:val="ENoteTableText"/>
            </w:pPr>
            <w:r w:rsidRPr="000223C2">
              <w:rPr>
                <w:b/>
              </w:rPr>
              <w:t>Part III</w:t>
            </w:r>
          </w:p>
        </w:tc>
        <w:tc>
          <w:tcPr>
            <w:tcW w:w="4537" w:type="dxa"/>
            <w:shd w:val="clear" w:color="auto" w:fill="auto"/>
          </w:tcPr>
          <w:p w:rsidR="00C6532C" w:rsidRPr="000223C2" w:rsidRDefault="00C6532C" w:rsidP="00A914AF">
            <w:pPr>
              <w:pStyle w:val="ENoteTableText"/>
            </w:pP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9D5C85" w:rsidP="00A914AF">
            <w:pPr>
              <w:pStyle w:val="ENoteTableText"/>
            </w:pPr>
            <w:r>
              <w:rPr>
                <w:b/>
              </w:rPr>
              <w:t>Division 1</w:t>
            </w:r>
          </w:p>
        </w:tc>
        <w:tc>
          <w:tcPr>
            <w:tcW w:w="4537" w:type="dxa"/>
            <w:shd w:val="clear" w:color="auto" w:fill="auto"/>
          </w:tcPr>
          <w:p w:rsidR="00C6532C" w:rsidRPr="000223C2" w:rsidRDefault="00C6532C" w:rsidP="00A914AF">
            <w:pPr>
              <w:pStyle w:val="ENoteTableText"/>
            </w:pP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CC4690">
            <w:pPr>
              <w:pStyle w:val="ENoteTableText"/>
              <w:tabs>
                <w:tab w:val="center" w:leader="dot" w:pos="2268"/>
              </w:tabs>
            </w:pPr>
            <w:r w:rsidRPr="000223C2">
              <w:t>Heading to Div. 1 of</w:t>
            </w:r>
            <w:r w:rsidR="00CC4690" w:rsidRPr="000223C2">
              <w:tab/>
            </w:r>
            <w:r w:rsidR="00CC4690" w:rsidRPr="000223C2">
              <w:br/>
            </w:r>
            <w:r w:rsidRPr="000223C2">
              <w:t>Part III</w:t>
            </w:r>
          </w:p>
        </w:tc>
        <w:tc>
          <w:tcPr>
            <w:tcW w:w="4537" w:type="dxa"/>
            <w:shd w:val="clear" w:color="auto" w:fill="auto"/>
          </w:tcPr>
          <w:p w:rsidR="00C6532C" w:rsidRPr="000223C2" w:rsidRDefault="00C6532C" w:rsidP="00A914AF">
            <w:pPr>
              <w:pStyle w:val="ENoteTableText"/>
            </w:pPr>
            <w:r w:rsidRPr="000223C2">
              <w:t>ad. No.</w:t>
            </w:r>
            <w:r w:rsidR="002D481D" w:rsidRPr="000223C2">
              <w:t> </w:t>
            </w:r>
            <w:r w:rsidRPr="000223C2">
              <w:t>216, 1973</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A914AF">
            <w:pPr>
              <w:pStyle w:val="ENoteTableText"/>
            </w:pPr>
            <w:r w:rsidRPr="000223C2">
              <w:rPr>
                <w:b/>
              </w:rPr>
              <w:t>Division</w:t>
            </w:r>
            <w:r w:rsidR="002D481D" w:rsidRPr="000223C2">
              <w:rPr>
                <w:b/>
              </w:rPr>
              <w:t> </w:t>
            </w:r>
            <w:r w:rsidRPr="000223C2">
              <w:rPr>
                <w:b/>
              </w:rPr>
              <w:t>2</w:t>
            </w:r>
          </w:p>
        </w:tc>
        <w:tc>
          <w:tcPr>
            <w:tcW w:w="4537" w:type="dxa"/>
            <w:shd w:val="clear" w:color="auto" w:fill="auto"/>
          </w:tcPr>
          <w:p w:rsidR="00C6532C" w:rsidRPr="000223C2" w:rsidRDefault="00C6532C" w:rsidP="00A914AF">
            <w:pPr>
              <w:pStyle w:val="ENoteTableText"/>
            </w:pP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CC4690">
            <w:pPr>
              <w:pStyle w:val="ENoteTableText"/>
              <w:tabs>
                <w:tab w:val="center" w:leader="dot" w:pos="2268"/>
              </w:tabs>
            </w:pPr>
            <w:r w:rsidRPr="000223C2">
              <w:t>Heading to Div. 2 of</w:t>
            </w:r>
            <w:r w:rsidR="00CC4690" w:rsidRPr="000223C2">
              <w:tab/>
            </w:r>
            <w:r w:rsidR="00CC4690" w:rsidRPr="000223C2">
              <w:br/>
            </w:r>
            <w:r w:rsidRPr="000223C2">
              <w:t>Part III</w:t>
            </w:r>
          </w:p>
        </w:tc>
        <w:tc>
          <w:tcPr>
            <w:tcW w:w="4537" w:type="dxa"/>
            <w:shd w:val="clear" w:color="auto" w:fill="auto"/>
          </w:tcPr>
          <w:p w:rsidR="00C6532C" w:rsidRPr="000223C2" w:rsidRDefault="00C6532C" w:rsidP="00A914AF">
            <w:pPr>
              <w:pStyle w:val="ENoteTableText"/>
            </w:pPr>
            <w:r w:rsidRPr="000223C2">
              <w:t>ad. No.</w:t>
            </w:r>
            <w:r w:rsidR="002D481D" w:rsidRPr="000223C2">
              <w:t> </w:t>
            </w:r>
            <w:r w:rsidRPr="000223C2">
              <w:t>216, 1973</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FC289D">
            <w:pPr>
              <w:pStyle w:val="ENoteTableText"/>
              <w:tabs>
                <w:tab w:val="center" w:leader="dot" w:pos="2268"/>
              </w:tabs>
            </w:pPr>
            <w:r w:rsidRPr="000223C2">
              <w:t>Heading preceding s. 16</w:t>
            </w:r>
            <w:r w:rsidRPr="000223C2">
              <w:tab/>
            </w:r>
          </w:p>
        </w:tc>
        <w:tc>
          <w:tcPr>
            <w:tcW w:w="4537" w:type="dxa"/>
            <w:shd w:val="clear" w:color="auto" w:fill="auto"/>
          </w:tcPr>
          <w:p w:rsidR="00C6532C" w:rsidRPr="000223C2" w:rsidRDefault="00C6532C" w:rsidP="00A914AF">
            <w:pPr>
              <w:pStyle w:val="ENoteTableText"/>
            </w:pPr>
            <w:r w:rsidRPr="000223C2">
              <w:t>rep. No.</w:t>
            </w:r>
            <w:r w:rsidR="002D481D" w:rsidRPr="000223C2">
              <w:t> </w:t>
            </w:r>
            <w:r w:rsidRPr="000223C2">
              <w:t>216, 1973</w:t>
            </w:r>
          </w:p>
        </w:tc>
      </w:tr>
      <w:tr w:rsidR="00061B6A" w:rsidRPr="000223C2" w:rsidTr="00475F13">
        <w:tblPrEx>
          <w:tblBorders>
            <w:top w:val="none" w:sz="0" w:space="0" w:color="auto"/>
            <w:bottom w:val="none" w:sz="0" w:space="0" w:color="auto"/>
          </w:tblBorders>
        </w:tblPrEx>
        <w:trPr>
          <w:cantSplit/>
        </w:trPr>
        <w:tc>
          <w:tcPr>
            <w:tcW w:w="2551" w:type="dxa"/>
            <w:shd w:val="clear" w:color="auto" w:fill="auto"/>
          </w:tcPr>
          <w:p w:rsidR="00061B6A" w:rsidRPr="000223C2" w:rsidRDefault="00061B6A" w:rsidP="00FC289D">
            <w:pPr>
              <w:pStyle w:val="ENoteTableText"/>
              <w:tabs>
                <w:tab w:val="center" w:leader="dot" w:pos="2268"/>
              </w:tabs>
            </w:pPr>
            <w:r w:rsidRPr="000223C2">
              <w:t>s 16</w:t>
            </w:r>
            <w:r w:rsidRPr="000223C2">
              <w:tab/>
            </w:r>
          </w:p>
        </w:tc>
        <w:tc>
          <w:tcPr>
            <w:tcW w:w="4537" w:type="dxa"/>
            <w:shd w:val="clear" w:color="auto" w:fill="auto"/>
          </w:tcPr>
          <w:p w:rsidR="00061B6A" w:rsidRPr="000223C2" w:rsidRDefault="00061B6A" w:rsidP="00A914AF">
            <w:pPr>
              <w:pStyle w:val="ENoteTableText"/>
            </w:pPr>
            <w:r w:rsidRPr="000223C2">
              <w:t>am No 3, 2022</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17</w:t>
            </w:r>
            <w:r w:rsidR="00C6532C" w:rsidRPr="000223C2">
              <w:tab/>
            </w:r>
          </w:p>
        </w:tc>
        <w:tc>
          <w:tcPr>
            <w:tcW w:w="4537" w:type="dxa"/>
            <w:shd w:val="clear" w:color="auto" w:fill="auto"/>
          </w:tcPr>
          <w:p w:rsidR="00C6532C" w:rsidRPr="000223C2" w:rsidRDefault="00C6532C" w:rsidP="00A914AF">
            <w:pPr>
              <w:pStyle w:val="ENoteTableText"/>
            </w:pPr>
            <w:r w:rsidRPr="000223C2">
              <w:t>am No</w:t>
            </w:r>
            <w:r w:rsidR="002D481D" w:rsidRPr="000223C2">
              <w:t> </w:t>
            </w:r>
            <w:r w:rsidRPr="000223C2">
              <w:t>138, 1979</w:t>
            </w:r>
            <w:r w:rsidR="009A7016" w:rsidRPr="000223C2">
              <w:t>; No 3, 2022</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18</w:t>
            </w:r>
            <w:r w:rsidR="00C6532C" w:rsidRPr="000223C2">
              <w:tab/>
            </w:r>
          </w:p>
        </w:tc>
        <w:tc>
          <w:tcPr>
            <w:tcW w:w="4537" w:type="dxa"/>
            <w:shd w:val="clear" w:color="auto" w:fill="auto"/>
          </w:tcPr>
          <w:p w:rsidR="00C6532C" w:rsidRPr="000223C2" w:rsidRDefault="00C6532C" w:rsidP="00A914AF">
            <w:pPr>
              <w:pStyle w:val="ENoteTableText"/>
            </w:pPr>
            <w:r w:rsidRPr="000223C2">
              <w:t>am No</w:t>
            </w:r>
            <w:r w:rsidR="002D481D" w:rsidRPr="000223C2">
              <w:t> </w:t>
            </w:r>
            <w:r w:rsidRPr="000223C2">
              <w:t>164, 1976</w:t>
            </w:r>
            <w:r w:rsidR="009A7016" w:rsidRPr="000223C2">
              <w:t>; No 3, 2022</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A914AF">
            <w:pPr>
              <w:pStyle w:val="ENoteTableText"/>
            </w:pPr>
            <w:r w:rsidRPr="000223C2">
              <w:rPr>
                <w:b/>
              </w:rPr>
              <w:t>Division</w:t>
            </w:r>
            <w:r w:rsidR="002D481D" w:rsidRPr="000223C2">
              <w:rPr>
                <w:b/>
              </w:rPr>
              <w:t> </w:t>
            </w:r>
            <w:r w:rsidRPr="000223C2">
              <w:rPr>
                <w:b/>
              </w:rPr>
              <w:t>3</w:t>
            </w:r>
          </w:p>
        </w:tc>
        <w:tc>
          <w:tcPr>
            <w:tcW w:w="4537" w:type="dxa"/>
            <w:shd w:val="clear" w:color="auto" w:fill="auto"/>
          </w:tcPr>
          <w:p w:rsidR="00C6532C" w:rsidRPr="000223C2" w:rsidRDefault="00C6532C" w:rsidP="00A914AF">
            <w:pPr>
              <w:pStyle w:val="ENoteTableText"/>
            </w:pP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C4690" w:rsidP="00CC4690">
            <w:pPr>
              <w:pStyle w:val="ENoteTableText"/>
              <w:tabs>
                <w:tab w:val="center" w:leader="dot" w:pos="2268"/>
              </w:tabs>
            </w:pPr>
            <w:r w:rsidRPr="000223C2">
              <w:t>Heading to Div. 3 of</w:t>
            </w:r>
            <w:r w:rsidRPr="000223C2">
              <w:tab/>
            </w:r>
            <w:r w:rsidRPr="000223C2">
              <w:br/>
            </w:r>
            <w:r w:rsidR="00C6532C" w:rsidRPr="000223C2">
              <w:t>Part III</w:t>
            </w:r>
          </w:p>
        </w:tc>
        <w:tc>
          <w:tcPr>
            <w:tcW w:w="4537" w:type="dxa"/>
            <w:shd w:val="clear" w:color="auto" w:fill="auto"/>
          </w:tcPr>
          <w:p w:rsidR="00C6532C" w:rsidRPr="000223C2" w:rsidRDefault="00C6532C" w:rsidP="00A914AF">
            <w:pPr>
              <w:pStyle w:val="ENoteTableText"/>
            </w:pPr>
            <w:r w:rsidRPr="000223C2">
              <w:t>ad. No.</w:t>
            </w:r>
            <w:r w:rsidR="002D481D" w:rsidRPr="000223C2">
              <w:t> </w:t>
            </w:r>
            <w:r w:rsidRPr="000223C2">
              <w:t>216, 1973</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FC289D">
            <w:pPr>
              <w:pStyle w:val="ENoteTableText"/>
              <w:tabs>
                <w:tab w:val="center" w:leader="dot" w:pos="2268"/>
              </w:tabs>
            </w:pPr>
            <w:r w:rsidRPr="000223C2">
              <w:t>Heading preceding s. 19</w:t>
            </w:r>
            <w:r w:rsidRPr="000223C2">
              <w:tab/>
            </w:r>
          </w:p>
        </w:tc>
        <w:tc>
          <w:tcPr>
            <w:tcW w:w="4537" w:type="dxa"/>
            <w:shd w:val="clear" w:color="auto" w:fill="auto"/>
          </w:tcPr>
          <w:p w:rsidR="00C6532C" w:rsidRPr="000223C2" w:rsidRDefault="00C6532C" w:rsidP="00A914AF">
            <w:pPr>
              <w:pStyle w:val="ENoteTableText"/>
            </w:pPr>
            <w:r w:rsidRPr="000223C2">
              <w:t>rep. No.</w:t>
            </w:r>
            <w:r w:rsidR="002D481D" w:rsidRPr="000223C2">
              <w:t> </w:t>
            </w:r>
            <w:r w:rsidRPr="000223C2">
              <w:t>216, 1973</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21</w:t>
            </w:r>
            <w:r w:rsidR="00C6532C" w:rsidRPr="000223C2">
              <w:tab/>
            </w:r>
          </w:p>
        </w:tc>
        <w:tc>
          <w:tcPr>
            <w:tcW w:w="4537" w:type="dxa"/>
            <w:shd w:val="clear" w:color="auto" w:fill="auto"/>
          </w:tcPr>
          <w:p w:rsidR="00C6532C" w:rsidRPr="000223C2" w:rsidRDefault="00C6532C" w:rsidP="00A914AF">
            <w:pPr>
              <w:pStyle w:val="ENoteTableText"/>
            </w:pPr>
            <w:r w:rsidRPr="000223C2">
              <w:t>am. No.</w:t>
            </w:r>
            <w:r w:rsidR="002D481D" w:rsidRPr="000223C2">
              <w:t> </w:t>
            </w:r>
            <w:r w:rsidRPr="000223C2">
              <w:t>216, 1973; No.</w:t>
            </w:r>
            <w:r w:rsidR="002D481D" w:rsidRPr="000223C2">
              <w:t> </w:t>
            </w:r>
            <w:r w:rsidRPr="000223C2">
              <w:t>164, 1976; Nos. 19 and 138, 1979</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22</w:t>
            </w:r>
            <w:r w:rsidR="00C6532C" w:rsidRPr="000223C2">
              <w:tab/>
            </w:r>
          </w:p>
        </w:tc>
        <w:tc>
          <w:tcPr>
            <w:tcW w:w="4537" w:type="dxa"/>
            <w:shd w:val="clear" w:color="auto" w:fill="auto"/>
          </w:tcPr>
          <w:p w:rsidR="00C6532C" w:rsidRPr="000223C2" w:rsidRDefault="00C6532C" w:rsidP="00A914AF">
            <w:pPr>
              <w:pStyle w:val="ENoteTableText"/>
            </w:pPr>
            <w:r w:rsidRPr="000223C2">
              <w:t>am. No.</w:t>
            </w:r>
            <w:r w:rsidR="002D481D" w:rsidRPr="000223C2">
              <w:t> </w:t>
            </w:r>
            <w:r w:rsidRPr="000223C2">
              <w:t>164, 1976</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23</w:t>
            </w:r>
            <w:r w:rsidR="00C6532C" w:rsidRPr="000223C2">
              <w:tab/>
            </w:r>
          </w:p>
        </w:tc>
        <w:tc>
          <w:tcPr>
            <w:tcW w:w="4537" w:type="dxa"/>
            <w:shd w:val="clear" w:color="auto" w:fill="auto"/>
          </w:tcPr>
          <w:p w:rsidR="00C6532C" w:rsidRPr="000223C2" w:rsidRDefault="00C6532C" w:rsidP="00A914AF">
            <w:pPr>
              <w:pStyle w:val="ENoteTableText"/>
            </w:pPr>
            <w:r w:rsidRPr="000223C2">
              <w:t>rs No</w:t>
            </w:r>
            <w:r w:rsidR="002D481D" w:rsidRPr="000223C2">
              <w:t> </w:t>
            </w:r>
            <w:r w:rsidRPr="000223C2">
              <w:t>31, 1912</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9D43D1">
            <w:pPr>
              <w:pStyle w:val="ENoteTableText"/>
            </w:pPr>
          </w:p>
        </w:tc>
        <w:tc>
          <w:tcPr>
            <w:tcW w:w="4537" w:type="dxa"/>
            <w:shd w:val="clear" w:color="auto" w:fill="auto"/>
          </w:tcPr>
          <w:p w:rsidR="00C6532C" w:rsidRPr="000223C2" w:rsidRDefault="00C6532C" w:rsidP="00A914AF">
            <w:pPr>
              <w:pStyle w:val="ENoteTableText"/>
            </w:pPr>
            <w:r w:rsidRPr="000223C2">
              <w:t>am No</w:t>
            </w:r>
            <w:r w:rsidR="002D481D" w:rsidRPr="000223C2">
              <w:t> </w:t>
            </w:r>
            <w:r w:rsidRPr="000223C2">
              <w:t>38, 1920; No</w:t>
            </w:r>
            <w:r w:rsidR="002D481D" w:rsidRPr="000223C2">
              <w:t> </w:t>
            </w:r>
            <w:r w:rsidRPr="000223C2">
              <w:t>138, 1979; No</w:t>
            </w:r>
            <w:r w:rsidR="002D481D" w:rsidRPr="000223C2">
              <w:t> </w:t>
            </w:r>
            <w:r w:rsidRPr="000223C2">
              <w:t>98, 1993; No</w:t>
            </w:r>
            <w:r w:rsidR="002D481D" w:rsidRPr="000223C2">
              <w:t> </w:t>
            </w:r>
            <w:r w:rsidRPr="000223C2">
              <w:t>141, 1994; No</w:t>
            </w:r>
            <w:r w:rsidR="002D481D" w:rsidRPr="000223C2">
              <w:t> </w:t>
            </w:r>
            <w:r w:rsidRPr="000223C2">
              <w:t>60, 1996 (as am by No</w:t>
            </w:r>
            <w:r w:rsidR="002D481D" w:rsidRPr="000223C2">
              <w:t> </w:t>
            </w:r>
            <w:r w:rsidRPr="000223C2">
              <w:t>125, 1999)</w:t>
            </w:r>
            <w:r w:rsidR="00B3139E" w:rsidRPr="000223C2">
              <w:t>; No 13, 2021</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A914AF">
            <w:pPr>
              <w:pStyle w:val="ENoteTableText"/>
            </w:pPr>
            <w:r w:rsidRPr="000223C2">
              <w:rPr>
                <w:b/>
              </w:rPr>
              <w:t>Division</w:t>
            </w:r>
            <w:r w:rsidR="002D481D" w:rsidRPr="000223C2">
              <w:rPr>
                <w:b/>
              </w:rPr>
              <w:t> </w:t>
            </w:r>
            <w:r w:rsidRPr="000223C2">
              <w:rPr>
                <w:b/>
              </w:rPr>
              <w:t>4</w:t>
            </w:r>
          </w:p>
        </w:tc>
        <w:tc>
          <w:tcPr>
            <w:tcW w:w="4537" w:type="dxa"/>
            <w:shd w:val="clear" w:color="auto" w:fill="auto"/>
          </w:tcPr>
          <w:p w:rsidR="00C6532C" w:rsidRPr="000223C2" w:rsidRDefault="00C6532C" w:rsidP="00A914AF">
            <w:pPr>
              <w:pStyle w:val="ENoteTableText"/>
            </w:pP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C4690" w:rsidP="00CC4690">
            <w:pPr>
              <w:pStyle w:val="ENoteTableText"/>
              <w:tabs>
                <w:tab w:val="center" w:leader="dot" w:pos="2268"/>
              </w:tabs>
            </w:pPr>
            <w:r w:rsidRPr="000223C2">
              <w:t>Heading to Div. 4 of</w:t>
            </w:r>
            <w:r w:rsidRPr="000223C2">
              <w:tab/>
            </w:r>
            <w:r w:rsidRPr="000223C2">
              <w:br/>
            </w:r>
            <w:r w:rsidR="00C6532C" w:rsidRPr="000223C2">
              <w:t>Part III</w:t>
            </w:r>
          </w:p>
        </w:tc>
        <w:tc>
          <w:tcPr>
            <w:tcW w:w="4537" w:type="dxa"/>
            <w:shd w:val="clear" w:color="auto" w:fill="auto"/>
          </w:tcPr>
          <w:p w:rsidR="00C6532C" w:rsidRPr="000223C2" w:rsidRDefault="00C6532C" w:rsidP="00A914AF">
            <w:pPr>
              <w:pStyle w:val="ENoteTableText"/>
            </w:pPr>
            <w:r w:rsidRPr="000223C2">
              <w:t>ad. No.</w:t>
            </w:r>
            <w:r w:rsidR="002D481D" w:rsidRPr="000223C2">
              <w:t> </w:t>
            </w:r>
            <w:r w:rsidRPr="000223C2">
              <w:t>216, 1973</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FC289D">
            <w:pPr>
              <w:pStyle w:val="ENoteTableText"/>
              <w:tabs>
                <w:tab w:val="center" w:leader="dot" w:pos="2268"/>
              </w:tabs>
            </w:pPr>
            <w:r w:rsidRPr="000223C2">
              <w:t>Heading preceding s. 24</w:t>
            </w:r>
            <w:r w:rsidRPr="000223C2">
              <w:tab/>
            </w:r>
          </w:p>
        </w:tc>
        <w:tc>
          <w:tcPr>
            <w:tcW w:w="4537" w:type="dxa"/>
            <w:shd w:val="clear" w:color="auto" w:fill="auto"/>
          </w:tcPr>
          <w:p w:rsidR="00C6532C" w:rsidRPr="000223C2" w:rsidRDefault="00C6532C" w:rsidP="00A914AF">
            <w:pPr>
              <w:pStyle w:val="ENoteTableText"/>
            </w:pPr>
            <w:r w:rsidRPr="000223C2">
              <w:t>rep. No.</w:t>
            </w:r>
            <w:r w:rsidR="002D481D" w:rsidRPr="000223C2">
              <w:t> </w:t>
            </w:r>
            <w:r w:rsidRPr="000223C2">
              <w:t>216, 1973</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A914AF">
            <w:pPr>
              <w:pStyle w:val="ENoteTableText"/>
            </w:pPr>
            <w:r w:rsidRPr="000223C2">
              <w:rPr>
                <w:b/>
              </w:rPr>
              <w:t>Division</w:t>
            </w:r>
            <w:r w:rsidR="002D481D" w:rsidRPr="000223C2">
              <w:rPr>
                <w:b/>
              </w:rPr>
              <w:t> </w:t>
            </w:r>
            <w:r w:rsidRPr="000223C2">
              <w:rPr>
                <w:b/>
              </w:rPr>
              <w:t>4A</w:t>
            </w:r>
          </w:p>
        </w:tc>
        <w:tc>
          <w:tcPr>
            <w:tcW w:w="4537" w:type="dxa"/>
            <w:shd w:val="clear" w:color="auto" w:fill="auto"/>
          </w:tcPr>
          <w:p w:rsidR="00C6532C" w:rsidRPr="000223C2" w:rsidRDefault="00C6532C" w:rsidP="00A914AF">
            <w:pPr>
              <w:pStyle w:val="ENoteTableText"/>
            </w:pP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FC289D">
            <w:pPr>
              <w:pStyle w:val="ENoteTableText"/>
              <w:tabs>
                <w:tab w:val="center" w:leader="dot" w:pos="2268"/>
              </w:tabs>
            </w:pPr>
            <w:r w:rsidRPr="000223C2">
              <w:t>Div. 4A of Part III</w:t>
            </w:r>
            <w:r w:rsidRPr="000223C2">
              <w:tab/>
            </w:r>
          </w:p>
        </w:tc>
        <w:tc>
          <w:tcPr>
            <w:tcW w:w="4537" w:type="dxa"/>
            <w:shd w:val="clear" w:color="auto" w:fill="auto"/>
          </w:tcPr>
          <w:p w:rsidR="00C6532C" w:rsidRPr="000223C2" w:rsidRDefault="00C6532C" w:rsidP="00A914AF">
            <w:pPr>
              <w:pStyle w:val="ENoteTableText"/>
            </w:pPr>
            <w:r w:rsidRPr="000223C2">
              <w:t>ad. No.</w:t>
            </w:r>
            <w:r w:rsidR="002D481D" w:rsidRPr="000223C2">
              <w:t> </w:t>
            </w:r>
            <w:r w:rsidRPr="000223C2">
              <w:t>137, 2005</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25A</w:t>
            </w:r>
            <w:r w:rsidR="00C6532C" w:rsidRPr="000223C2">
              <w:tab/>
            </w:r>
          </w:p>
        </w:tc>
        <w:tc>
          <w:tcPr>
            <w:tcW w:w="4537" w:type="dxa"/>
            <w:shd w:val="clear" w:color="auto" w:fill="auto"/>
          </w:tcPr>
          <w:p w:rsidR="00C6532C" w:rsidRPr="000223C2" w:rsidRDefault="00C6532C" w:rsidP="00A914AF">
            <w:pPr>
              <w:pStyle w:val="ENoteTableText"/>
            </w:pPr>
            <w:r w:rsidRPr="000223C2">
              <w:t>ad. No.</w:t>
            </w:r>
            <w:r w:rsidR="002D481D" w:rsidRPr="000223C2">
              <w:t> </w:t>
            </w:r>
            <w:r w:rsidRPr="000223C2">
              <w:t>137, 2005</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A060E0">
            <w:pPr>
              <w:pStyle w:val="ENoteTableText"/>
              <w:keepNext/>
            </w:pPr>
            <w:r w:rsidRPr="000223C2">
              <w:rPr>
                <w:b/>
              </w:rPr>
              <w:t>Division</w:t>
            </w:r>
            <w:r w:rsidR="002D481D" w:rsidRPr="000223C2">
              <w:rPr>
                <w:b/>
              </w:rPr>
              <w:t> </w:t>
            </w:r>
            <w:r w:rsidRPr="000223C2">
              <w:rPr>
                <w:b/>
              </w:rPr>
              <w:t>5</w:t>
            </w:r>
          </w:p>
        </w:tc>
        <w:tc>
          <w:tcPr>
            <w:tcW w:w="4537" w:type="dxa"/>
            <w:shd w:val="clear" w:color="auto" w:fill="auto"/>
          </w:tcPr>
          <w:p w:rsidR="00C6532C" w:rsidRPr="000223C2" w:rsidRDefault="00C6532C" w:rsidP="00A914AF">
            <w:pPr>
              <w:pStyle w:val="ENoteTableText"/>
            </w:pP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C4690" w:rsidP="00CC4690">
            <w:pPr>
              <w:pStyle w:val="ENoteTableText"/>
              <w:tabs>
                <w:tab w:val="center" w:leader="dot" w:pos="2268"/>
              </w:tabs>
            </w:pPr>
            <w:r w:rsidRPr="000223C2">
              <w:t>Heading to Div. 5 of</w:t>
            </w:r>
            <w:r w:rsidRPr="000223C2">
              <w:tab/>
            </w:r>
            <w:r w:rsidRPr="000223C2">
              <w:br/>
            </w:r>
            <w:r w:rsidR="00C6532C" w:rsidRPr="000223C2">
              <w:t>Part III</w:t>
            </w:r>
          </w:p>
        </w:tc>
        <w:tc>
          <w:tcPr>
            <w:tcW w:w="4537" w:type="dxa"/>
            <w:shd w:val="clear" w:color="auto" w:fill="auto"/>
          </w:tcPr>
          <w:p w:rsidR="00C6532C" w:rsidRPr="000223C2" w:rsidRDefault="00C6532C" w:rsidP="00A914AF">
            <w:pPr>
              <w:pStyle w:val="ENoteTableText"/>
            </w:pPr>
            <w:r w:rsidRPr="000223C2">
              <w:t>ad. No.</w:t>
            </w:r>
            <w:r w:rsidR="002D481D" w:rsidRPr="000223C2">
              <w:t> </w:t>
            </w:r>
            <w:r w:rsidRPr="000223C2">
              <w:t>216, 1973</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FC289D">
            <w:pPr>
              <w:pStyle w:val="ENoteTableText"/>
              <w:tabs>
                <w:tab w:val="center" w:leader="dot" w:pos="2268"/>
              </w:tabs>
            </w:pPr>
            <w:r w:rsidRPr="000223C2">
              <w:t>Heading preceding s. 26</w:t>
            </w:r>
            <w:r w:rsidRPr="000223C2">
              <w:tab/>
            </w:r>
          </w:p>
        </w:tc>
        <w:tc>
          <w:tcPr>
            <w:tcW w:w="4537" w:type="dxa"/>
            <w:shd w:val="clear" w:color="auto" w:fill="auto"/>
          </w:tcPr>
          <w:p w:rsidR="00C6532C" w:rsidRPr="000223C2" w:rsidRDefault="00C6532C" w:rsidP="00A914AF">
            <w:pPr>
              <w:pStyle w:val="ENoteTableText"/>
            </w:pPr>
            <w:r w:rsidRPr="000223C2">
              <w:t>rep. No.</w:t>
            </w:r>
            <w:r w:rsidR="002D481D" w:rsidRPr="000223C2">
              <w:t> </w:t>
            </w:r>
            <w:r w:rsidRPr="000223C2">
              <w:t>216, 1973</w:t>
            </w:r>
          </w:p>
        </w:tc>
      </w:tr>
      <w:tr w:rsidR="00700F3D" w:rsidRPr="000223C2" w:rsidTr="00475F13">
        <w:tblPrEx>
          <w:tblBorders>
            <w:top w:val="none" w:sz="0" w:space="0" w:color="auto"/>
            <w:bottom w:val="none" w:sz="0" w:space="0" w:color="auto"/>
          </w:tblBorders>
        </w:tblPrEx>
        <w:trPr>
          <w:cantSplit/>
        </w:trPr>
        <w:tc>
          <w:tcPr>
            <w:tcW w:w="2551" w:type="dxa"/>
            <w:shd w:val="clear" w:color="auto" w:fill="auto"/>
          </w:tcPr>
          <w:p w:rsidR="00700F3D" w:rsidRPr="000223C2" w:rsidRDefault="00700F3D" w:rsidP="00FC289D">
            <w:pPr>
              <w:pStyle w:val="ENoteTableText"/>
              <w:tabs>
                <w:tab w:val="center" w:leader="dot" w:pos="2268"/>
              </w:tabs>
            </w:pPr>
            <w:r w:rsidRPr="000223C2">
              <w:t>s 26</w:t>
            </w:r>
            <w:r w:rsidRPr="000223C2">
              <w:tab/>
            </w:r>
          </w:p>
        </w:tc>
        <w:tc>
          <w:tcPr>
            <w:tcW w:w="4537" w:type="dxa"/>
            <w:shd w:val="clear" w:color="auto" w:fill="auto"/>
          </w:tcPr>
          <w:p w:rsidR="00700F3D" w:rsidRPr="000223C2" w:rsidRDefault="00700F3D" w:rsidP="00A914AF">
            <w:pPr>
              <w:pStyle w:val="ENoteTableText"/>
            </w:pPr>
            <w:r w:rsidRPr="000223C2">
              <w:t>am No 3, 2022</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A914AF">
            <w:pPr>
              <w:pStyle w:val="ENoteTableText"/>
            </w:pPr>
            <w:r w:rsidRPr="000223C2">
              <w:rPr>
                <w:b/>
              </w:rPr>
              <w:t>Division</w:t>
            </w:r>
            <w:r w:rsidR="002D481D" w:rsidRPr="000223C2">
              <w:rPr>
                <w:b/>
              </w:rPr>
              <w:t> </w:t>
            </w:r>
            <w:r w:rsidRPr="000223C2">
              <w:rPr>
                <w:b/>
              </w:rPr>
              <w:t>6</w:t>
            </w:r>
          </w:p>
        </w:tc>
        <w:tc>
          <w:tcPr>
            <w:tcW w:w="4537" w:type="dxa"/>
            <w:shd w:val="clear" w:color="auto" w:fill="auto"/>
          </w:tcPr>
          <w:p w:rsidR="00C6532C" w:rsidRPr="000223C2" w:rsidRDefault="00C6532C" w:rsidP="00A914AF">
            <w:pPr>
              <w:pStyle w:val="ENoteTableText"/>
            </w:pP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C4690" w:rsidP="00CC4690">
            <w:pPr>
              <w:pStyle w:val="ENoteTableText"/>
              <w:tabs>
                <w:tab w:val="center" w:leader="dot" w:pos="2268"/>
              </w:tabs>
            </w:pPr>
            <w:r w:rsidRPr="000223C2">
              <w:t>Heading to Div. 6 of</w:t>
            </w:r>
            <w:r w:rsidRPr="000223C2">
              <w:tab/>
            </w:r>
            <w:r w:rsidRPr="000223C2">
              <w:br/>
            </w:r>
            <w:r w:rsidR="00C6532C" w:rsidRPr="000223C2">
              <w:t>Part III</w:t>
            </w:r>
          </w:p>
        </w:tc>
        <w:tc>
          <w:tcPr>
            <w:tcW w:w="4537" w:type="dxa"/>
            <w:shd w:val="clear" w:color="auto" w:fill="auto"/>
          </w:tcPr>
          <w:p w:rsidR="00C6532C" w:rsidRPr="000223C2" w:rsidRDefault="00C6532C" w:rsidP="00A914AF">
            <w:pPr>
              <w:pStyle w:val="ENoteTableText"/>
            </w:pPr>
            <w:r w:rsidRPr="000223C2">
              <w:t>ad. No.</w:t>
            </w:r>
            <w:r w:rsidR="002D481D" w:rsidRPr="000223C2">
              <w:t> </w:t>
            </w:r>
            <w:r w:rsidRPr="000223C2">
              <w:t>216, 1973</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FC289D">
            <w:pPr>
              <w:pStyle w:val="ENoteTableText"/>
              <w:tabs>
                <w:tab w:val="center" w:leader="dot" w:pos="2268"/>
              </w:tabs>
            </w:pPr>
            <w:r w:rsidRPr="000223C2">
              <w:t>Heading preceding s. 28</w:t>
            </w:r>
            <w:r w:rsidRPr="000223C2">
              <w:tab/>
            </w:r>
          </w:p>
        </w:tc>
        <w:tc>
          <w:tcPr>
            <w:tcW w:w="4537" w:type="dxa"/>
            <w:shd w:val="clear" w:color="auto" w:fill="auto"/>
          </w:tcPr>
          <w:p w:rsidR="00C6532C" w:rsidRPr="000223C2" w:rsidRDefault="00C6532C" w:rsidP="00A914AF">
            <w:pPr>
              <w:pStyle w:val="ENoteTableText"/>
            </w:pPr>
            <w:r w:rsidRPr="000223C2">
              <w:t>rep. No.</w:t>
            </w:r>
            <w:r w:rsidR="002D481D" w:rsidRPr="000223C2">
              <w:t> </w:t>
            </w:r>
            <w:r w:rsidRPr="000223C2">
              <w:t>216, 1973</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A914AF">
            <w:pPr>
              <w:pStyle w:val="ENoteTableText"/>
            </w:pPr>
            <w:r w:rsidRPr="000223C2">
              <w:rPr>
                <w:b/>
              </w:rPr>
              <w:t>Part IV</w:t>
            </w:r>
          </w:p>
        </w:tc>
        <w:tc>
          <w:tcPr>
            <w:tcW w:w="4537" w:type="dxa"/>
            <w:shd w:val="clear" w:color="auto" w:fill="auto"/>
          </w:tcPr>
          <w:p w:rsidR="00C6532C" w:rsidRPr="000223C2" w:rsidRDefault="00C6532C" w:rsidP="00A914AF">
            <w:pPr>
              <w:pStyle w:val="ENoteTableText"/>
            </w:pP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FC289D">
            <w:pPr>
              <w:pStyle w:val="ENoteTableText"/>
              <w:tabs>
                <w:tab w:val="center" w:leader="dot" w:pos="2268"/>
              </w:tabs>
            </w:pPr>
            <w:r w:rsidRPr="000223C2">
              <w:t>Heading preceding s. 30</w:t>
            </w:r>
            <w:r w:rsidRPr="000223C2">
              <w:tab/>
            </w:r>
          </w:p>
        </w:tc>
        <w:tc>
          <w:tcPr>
            <w:tcW w:w="4537" w:type="dxa"/>
            <w:shd w:val="clear" w:color="auto" w:fill="auto"/>
          </w:tcPr>
          <w:p w:rsidR="00C6532C" w:rsidRPr="000223C2" w:rsidRDefault="00C6532C" w:rsidP="00A914AF">
            <w:pPr>
              <w:pStyle w:val="ENoteTableText"/>
            </w:pPr>
            <w:r w:rsidRPr="000223C2">
              <w:t>rep. No.</w:t>
            </w:r>
            <w:r w:rsidR="002D481D" w:rsidRPr="000223C2">
              <w:t> </w:t>
            </w:r>
            <w:r w:rsidRPr="000223C2">
              <w:t>216, 1973</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30</w:t>
            </w:r>
            <w:r w:rsidR="00C6532C" w:rsidRPr="000223C2">
              <w:tab/>
            </w:r>
          </w:p>
        </w:tc>
        <w:tc>
          <w:tcPr>
            <w:tcW w:w="4537" w:type="dxa"/>
            <w:shd w:val="clear" w:color="auto" w:fill="auto"/>
          </w:tcPr>
          <w:p w:rsidR="00C6532C" w:rsidRPr="000223C2" w:rsidRDefault="00C6532C" w:rsidP="00A914AF">
            <w:pPr>
              <w:pStyle w:val="ENoteTableText"/>
            </w:pPr>
            <w:r w:rsidRPr="000223C2">
              <w:t>am. No.</w:t>
            </w:r>
            <w:r w:rsidR="002D481D" w:rsidRPr="000223C2">
              <w:t> </w:t>
            </w:r>
            <w:r w:rsidRPr="000223C2">
              <w:t>11, 1914; No.</w:t>
            </w:r>
            <w:r w:rsidR="002D481D" w:rsidRPr="000223C2">
              <w:t> </w:t>
            </w:r>
            <w:r w:rsidRPr="000223C2">
              <w:t>4, 1915; No.</w:t>
            </w:r>
            <w:r w:rsidR="002D481D" w:rsidRPr="000223C2">
              <w:t> </w:t>
            </w:r>
            <w:r w:rsidRPr="000223C2">
              <w:t>43, 1939</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30A</w:t>
            </w:r>
            <w:r w:rsidR="00C6532C" w:rsidRPr="000223C2">
              <w:tab/>
            </w:r>
          </w:p>
        </w:tc>
        <w:tc>
          <w:tcPr>
            <w:tcW w:w="4537" w:type="dxa"/>
            <w:shd w:val="clear" w:color="auto" w:fill="auto"/>
          </w:tcPr>
          <w:p w:rsidR="00C6532C" w:rsidRPr="000223C2" w:rsidRDefault="00C6532C" w:rsidP="00A914AF">
            <w:pPr>
              <w:pStyle w:val="ENoteTableText"/>
            </w:pPr>
            <w:r w:rsidRPr="000223C2">
              <w:t>ad. No.</w:t>
            </w:r>
            <w:r w:rsidR="002D481D" w:rsidRPr="000223C2">
              <w:t> </w:t>
            </w:r>
            <w:r w:rsidRPr="000223C2">
              <w:t>11, 1914</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9D43D1">
            <w:pPr>
              <w:pStyle w:val="ENoteTableText"/>
            </w:pPr>
          </w:p>
        </w:tc>
        <w:tc>
          <w:tcPr>
            <w:tcW w:w="4537" w:type="dxa"/>
            <w:shd w:val="clear" w:color="auto" w:fill="auto"/>
          </w:tcPr>
          <w:p w:rsidR="00C6532C" w:rsidRPr="000223C2" w:rsidRDefault="00C6532C" w:rsidP="00A914AF">
            <w:pPr>
              <w:pStyle w:val="ENoteTableText"/>
            </w:pPr>
            <w:r w:rsidRPr="000223C2">
              <w:t>rep. No.</w:t>
            </w:r>
            <w:r w:rsidR="002D481D" w:rsidRPr="000223C2">
              <w:t> </w:t>
            </w:r>
            <w:r w:rsidRPr="000223C2">
              <w:t>43, 1939</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30B</w:t>
            </w:r>
            <w:r w:rsidR="00C6532C" w:rsidRPr="000223C2">
              <w:tab/>
            </w:r>
          </w:p>
        </w:tc>
        <w:tc>
          <w:tcPr>
            <w:tcW w:w="4537" w:type="dxa"/>
            <w:shd w:val="clear" w:color="auto" w:fill="auto"/>
          </w:tcPr>
          <w:p w:rsidR="00C6532C" w:rsidRPr="000223C2" w:rsidRDefault="00C6532C" w:rsidP="00A914AF">
            <w:pPr>
              <w:pStyle w:val="ENoteTableText"/>
            </w:pPr>
            <w:r w:rsidRPr="000223C2">
              <w:t>ad. No.</w:t>
            </w:r>
            <w:r w:rsidR="002D481D" w:rsidRPr="000223C2">
              <w:t> </w:t>
            </w:r>
            <w:r w:rsidRPr="000223C2">
              <w:t>9, 1927</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9D43D1">
            <w:pPr>
              <w:pStyle w:val="ENoteTableText"/>
            </w:pPr>
          </w:p>
        </w:tc>
        <w:tc>
          <w:tcPr>
            <w:tcW w:w="4537" w:type="dxa"/>
            <w:shd w:val="clear" w:color="auto" w:fill="auto"/>
          </w:tcPr>
          <w:p w:rsidR="00C6532C" w:rsidRPr="000223C2" w:rsidRDefault="00C6532C" w:rsidP="00A914AF">
            <w:pPr>
              <w:pStyle w:val="ENoteTableText"/>
            </w:pPr>
            <w:r w:rsidRPr="000223C2">
              <w:t>rep. No.</w:t>
            </w:r>
            <w:r w:rsidR="002D481D" w:rsidRPr="000223C2">
              <w:t> </w:t>
            </w:r>
            <w:r w:rsidRPr="000223C2">
              <w:t>34, 1933</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33A</w:t>
            </w:r>
            <w:r w:rsidR="00C6532C" w:rsidRPr="000223C2">
              <w:tab/>
            </w:r>
          </w:p>
        </w:tc>
        <w:tc>
          <w:tcPr>
            <w:tcW w:w="4537" w:type="dxa"/>
            <w:shd w:val="clear" w:color="auto" w:fill="auto"/>
          </w:tcPr>
          <w:p w:rsidR="00C6532C" w:rsidRPr="000223C2" w:rsidRDefault="00C6532C" w:rsidP="00A914AF">
            <w:pPr>
              <w:pStyle w:val="ENoteTableText"/>
            </w:pPr>
            <w:r w:rsidRPr="000223C2">
              <w:t>ad. No.</w:t>
            </w:r>
            <w:r w:rsidR="002D481D" w:rsidRPr="000223C2">
              <w:t> </w:t>
            </w:r>
            <w:r w:rsidRPr="000223C2">
              <w:t>38, 1920</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A914AF">
            <w:pPr>
              <w:pStyle w:val="ENoteTableText"/>
            </w:pPr>
            <w:r w:rsidRPr="000223C2">
              <w:rPr>
                <w:b/>
              </w:rPr>
              <w:t>Part V</w:t>
            </w:r>
          </w:p>
        </w:tc>
        <w:tc>
          <w:tcPr>
            <w:tcW w:w="4537" w:type="dxa"/>
            <w:shd w:val="clear" w:color="auto" w:fill="auto"/>
          </w:tcPr>
          <w:p w:rsidR="00C6532C" w:rsidRPr="000223C2" w:rsidRDefault="00C6532C" w:rsidP="00A914AF">
            <w:pPr>
              <w:pStyle w:val="ENoteTableText"/>
            </w:pP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9D5C85" w:rsidP="00A914AF">
            <w:pPr>
              <w:pStyle w:val="ENoteTableText"/>
            </w:pPr>
            <w:r>
              <w:rPr>
                <w:b/>
              </w:rPr>
              <w:t>Division 1</w:t>
            </w:r>
          </w:p>
        </w:tc>
        <w:tc>
          <w:tcPr>
            <w:tcW w:w="4537" w:type="dxa"/>
            <w:shd w:val="clear" w:color="auto" w:fill="auto"/>
          </w:tcPr>
          <w:p w:rsidR="00C6532C" w:rsidRPr="000223C2" w:rsidRDefault="00C6532C" w:rsidP="00A914AF">
            <w:pPr>
              <w:pStyle w:val="ENoteTableText"/>
            </w:pP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CC4690">
            <w:pPr>
              <w:pStyle w:val="ENoteTableText"/>
              <w:tabs>
                <w:tab w:val="center" w:leader="dot" w:pos="2268"/>
              </w:tabs>
            </w:pPr>
            <w:r w:rsidRPr="000223C2">
              <w:t>Heading to</w:t>
            </w:r>
            <w:r w:rsidR="00CC4690" w:rsidRPr="000223C2">
              <w:t xml:space="preserve"> Div. 1 of</w:t>
            </w:r>
            <w:r w:rsidR="00CC4690" w:rsidRPr="000223C2">
              <w:tab/>
            </w:r>
            <w:r w:rsidR="00CC4690" w:rsidRPr="000223C2">
              <w:br/>
            </w:r>
            <w:r w:rsidRPr="000223C2">
              <w:t>Part V</w:t>
            </w:r>
          </w:p>
        </w:tc>
        <w:tc>
          <w:tcPr>
            <w:tcW w:w="4537" w:type="dxa"/>
            <w:shd w:val="clear" w:color="auto" w:fill="auto"/>
          </w:tcPr>
          <w:p w:rsidR="00C6532C" w:rsidRPr="000223C2" w:rsidRDefault="00C6532C" w:rsidP="00A914AF">
            <w:pPr>
              <w:pStyle w:val="ENoteTableText"/>
            </w:pPr>
            <w:r w:rsidRPr="000223C2">
              <w:t>ad. No.</w:t>
            </w:r>
            <w:r w:rsidR="002D481D" w:rsidRPr="000223C2">
              <w:t> </w:t>
            </w:r>
            <w:r w:rsidRPr="000223C2">
              <w:t>216, 1973</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FC289D">
            <w:pPr>
              <w:pStyle w:val="ENoteTableText"/>
              <w:tabs>
                <w:tab w:val="center" w:leader="dot" w:pos="2268"/>
              </w:tabs>
            </w:pPr>
            <w:r w:rsidRPr="000223C2">
              <w:t>Heading preceding s. 34</w:t>
            </w:r>
            <w:r w:rsidRPr="000223C2">
              <w:tab/>
            </w:r>
          </w:p>
        </w:tc>
        <w:tc>
          <w:tcPr>
            <w:tcW w:w="4537" w:type="dxa"/>
            <w:shd w:val="clear" w:color="auto" w:fill="auto"/>
          </w:tcPr>
          <w:p w:rsidR="00C6532C" w:rsidRPr="000223C2" w:rsidRDefault="00C6532C" w:rsidP="00A914AF">
            <w:pPr>
              <w:pStyle w:val="ENoteTableText"/>
            </w:pPr>
            <w:r w:rsidRPr="000223C2">
              <w:t>rep. No.</w:t>
            </w:r>
            <w:r w:rsidR="002D481D" w:rsidRPr="000223C2">
              <w:t> </w:t>
            </w:r>
            <w:r w:rsidRPr="000223C2">
              <w:t>216, 1973</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34</w:t>
            </w:r>
            <w:r w:rsidR="00C6532C" w:rsidRPr="000223C2">
              <w:tab/>
            </w:r>
          </w:p>
        </w:tc>
        <w:tc>
          <w:tcPr>
            <w:tcW w:w="4537" w:type="dxa"/>
            <w:shd w:val="clear" w:color="auto" w:fill="auto"/>
          </w:tcPr>
          <w:p w:rsidR="00C6532C" w:rsidRPr="000223C2" w:rsidRDefault="00C6532C" w:rsidP="00A914AF">
            <w:pPr>
              <w:pStyle w:val="ENoteTableText"/>
            </w:pPr>
            <w:r w:rsidRPr="000223C2">
              <w:t>am No</w:t>
            </w:r>
            <w:r w:rsidR="002D481D" w:rsidRPr="000223C2">
              <w:t> </w:t>
            </w:r>
            <w:r w:rsidRPr="000223C2">
              <w:t>38, 1988</w:t>
            </w:r>
            <w:r w:rsidR="00700F3D" w:rsidRPr="000223C2">
              <w:t>; No 3, 2022</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34A</w:t>
            </w:r>
            <w:r w:rsidR="00C6532C" w:rsidRPr="000223C2">
              <w:tab/>
            </w:r>
          </w:p>
        </w:tc>
        <w:tc>
          <w:tcPr>
            <w:tcW w:w="4537" w:type="dxa"/>
            <w:shd w:val="clear" w:color="auto" w:fill="auto"/>
          </w:tcPr>
          <w:p w:rsidR="00C6532C" w:rsidRPr="000223C2" w:rsidRDefault="00C6532C" w:rsidP="00A914AF">
            <w:pPr>
              <w:pStyle w:val="ENoteTableText"/>
            </w:pPr>
            <w:r w:rsidRPr="000223C2">
              <w:t>ad. No.</w:t>
            </w:r>
            <w:r w:rsidR="002D481D" w:rsidRPr="000223C2">
              <w:t> </w:t>
            </w:r>
            <w:r w:rsidRPr="000223C2">
              <w:t>9, 1927</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9D43D1">
            <w:pPr>
              <w:pStyle w:val="ENoteTableText"/>
            </w:pPr>
          </w:p>
        </w:tc>
        <w:tc>
          <w:tcPr>
            <w:tcW w:w="4537" w:type="dxa"/>
            <w:shd w:val="clear" w:color="auto" w:fill="auto"/>
          </w:tcPr>
          <w:p w:rsidR="00C6532C" w:rsidRPr="000223C2" w:rsidRDefault="00C6532C" w:rsidP="00A914AF">
            <w:pPr>
              <w:pStyle w:val="ENoteTableText"/>
            </w:pPr>
            <w:r w:rsidRPr="000223C2">
              <w:t>rep. No.</w:t>
            </w:r>
            <w:r w:rsidR="002D481D" w:rsidRPr="000223C2">
              <w:t> </w:t>
            </w:r>
            <w:r w:rsidRPr="000223C2">
              <w:t>34, 1933</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35</w:t>
            </w:r>
            <w:r w:rsidR="00C6532C" w:rsidRPr="000223C2">
              <w:tab/>
            </w:r>
          </w:p>
        </w:tc>
        <w:tc>
          <w:tcPr>
            <w:tcW w:w="4537" w:type="dxa"/>
            <w:shd w:val="clear" w:color="auto" w:fill="auto"/>
          </w:tcPr>
          <w:p w:rsidR="00C6532C" w:rsidRPr="000223C2" w:rsidRDefault="00C6532C" w:rsidP="00A914AF">
            <w:pPr>
              <w:pStyle w:val="ENoteTableText"/>
            </w:pPr>
            <w:r w:rsidRPr="000223C2">
              <w:t>am. No.</w:t>
            </w:r>
            <w:r w:rsidR="002D481D" w:rsidRPr="000223C2">
              <w:t> </w:t>
            </w:r>
            <w:r w:rsidRPr="000223C2">
              <w:t>45, 1934; No.</w:t>
            </w:r>
            <w:r w:rsidR="002D481D" w:rsidRPr="000223C2">
              <w:t> </w:t>
            </w:r>
            <w:r w:rsidRPr="000223C2">
              <w:t>35, 1955; No.</w:t>
            </w:r>
            <w:r w:rsidR="002D481D" w:rsidRPr="000223C2">
              <w:t> </w:t>
            </w:r>
            <w:r w:rsidRPr="000223C2">
              <w:t>93, 1966; No.</w:t>
            </w:r>
            <w:r w:rsidR="002D481D" w:rsidRPr="000223C2">
              <w:t> </w:t>
            </w:r>
            <w:r w:rsidRPr="000223C2">
              <w:t>216, 1973</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9D43D1">
            <w:pPr>
              <w:pStyle w:val="ENoteTableText"/>
            </w:pPr>
          </w:p>
        </w:tc>
        <w:tc>
          <w:tcPr>
            <w:tcW w:w="4537" w:type="dxa"/>
            <w:shd w:val="clear" w:color="auto" w:fill="auto"/>
          </w:tcPr>
          <w:p w:rsidR="00C6532C" w:rsidRPr="000223C2" w:rsidRDefault="00C6532C" w:rsidP="00A914AF">
            <w:pPr>
              <w:pStyle w:val="ENoteTableText"/>
            </w:pPr>
            <w:r w:rsidRPr="000223C2">
              <w:t>rs. No.</w:t>
            </w:r>
            <w:r w:rsidR="002D481D" w:rsidRPr="000223C2">
              <w:t> </w:t>
            </w:r>
            <w:r w:rsidRPr="000223C2">
              <w:t>164, 1976</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9D43D1">
            <w:pPr>
              <w:pStyle w:val="ENoteTableText"/>
            </w:pPr>
          </w:p>
        </w:tc>
        <w:tc>
          <w:tcPr>
            <w:tcW w:w="4537" w:type="dxa"/>
            <w:shd w:val="clear" w:color="auto" w:fill="auto"/>
          </w:tcPr>
          <w:p w:rsidR="00C6532C" w:rsidRPr="000223C2" w:rsidRDefault="00C6532C" w:rsidP="00A914AF">
            <w:pPr>
              <w:pStyle w:val="ENoteTableText"/>
            </w:pPr>
            <w:r w:rsidRPr="000223C2">
              <w:t>am. No.</w:t>
            </w:r>
            <w:r w:rsidR="002D481D" w:rsidRPr="000223C2">
              <w:t> </w:t>
            </w:r>
            <w:r w:rsidRPr="000223C2">
              <w:t>19, 1979; No.</w:t>
            </w:r>
            <w:r w:rsidR="002D481D" w:rsidRPr="000223C2">
              <w:t> </w:t>
            </w:r>
            <w:r w:rsidRPr="000223C2">
              <w:t>12, 1984</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35AA</w:t>
            </w:r>
            <w:r w:rsidR="00C6532C" w:rsidRPr="000223C2">
              <w:tab/>
            </w:r>
          </w:p>
        </w:tc>
        <w:tc>
          <w:tcPr>
            <w:tcW w:w="4537" w:type="dxa"/>
            <w:shd w:val="clear" w:color="auto" w:fill="auto"/>
          </w:tcPr>
          <w:p w:rsidR="00C6532C" w:rsidRPr="000223C2" w:rsidRDefault="00C6532C" w:rsidP="00A914AF">
            <w:pPr>
              <w:pStyle w:val="ENoteTableText"/>
            </w:pPr>
            <w:r w:rsidRPr="000223C2">
              <w:t>ad. No.</w:t>
            </w:r>
            <w:r w:rsidR="002D481D" w:rsidRPr="000223C2">
              <w:t> </w:t>
            </w:r>
            <w:r w:rsidRPr="000223C2">
              <w:t>65, 1985</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9D43D1">
            <w:pPr>
              <w:pStyle w:val="ENoteTableText"/>
            </w:pPr>
          </w:p>
        </w:tc>
        <w:tc>
          <w:tcPr>
            <w:tcW w:w="4537" w:type="dxa"/>
            <w:shd w:val="clear" w:color="auto" w:fill="auto"/>
          </w:tcPr>
          <w:p w:rsidR="00C6532C" w:rsidRPr="000223C2" w:rsidRDefault="00C6532C" w:rsidP="00A914AF">
            <w:pPr>
              <w:pStyle w:val="ENoteTableText"/>
            </w:pPr>
            <w:r w:rsidRPr="000223C2">
              <w:t>am. No.</w:t>
            </w:r>
            <w:r w:rsidR="002D481D" w:rsidRPr="000223C2">
              <w:t> </w:t>
            </w:r>
            <w:r w:rsidRPr="000223C2">
              <w:t>70, 2002</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35A</w:t>
            </w:r>
            <w:r w:rsidR="00C6532C" w:rsidRPr="000223C2">
              <w:tab/>
            </w:r>
          </w:p>
        </w:tc>
        <w:tc>
          <w:tcPr>
            <w:tcW w:w="4537" w:type="dxa"/>
            <w:shd w:val="clear" w:color="auto" w:fill="auto"/>
          </w:tcPr>
          <w:p w:rsidR="00C6532C" w:rsidRPr="000223C2" w:rsidRDefault="00C6532C" w:rsidP="00A914AF">
            <w:pPr>
              <w:pStyle w:val="ENoteTableText"/>
            </w:pPr>
            <w:r w:rsidRPr="000223C2">
              <w:t>ad. No.</w:t>
            </w:r>
            <w:r w:rsidR="002D481D" w:rsidRPr="000223C2">
              <w:t> </w:t>
            </w:r>
            <w:r w:rsidRPr="000223C2">
              <w:t>12, 1984</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1E1286">
            <w:pPr>
              <w:pStyle w:val="ENoteTableText"/>
              <w:keepNext/>
              <w:keepLines/>
            </w:pPr>
            <w:r w:rsidRPr="000223C2">
              <w:rPr>
                <w:b/>
              </w:rPr>
              <w:t>Division</w:t>
            </w:r>
            <w:r w:rsidR="002D481D" w:rsidRPr="000223C2">
              <w:rPr>
                <w:b/>
              </w:rPr>
              <w:t> </w:t>
            </w:r>
            <w:r w:rsidRPr="000223C2">
              <w:rPr>
                <w:b/>
              </w:rPr>
              <w:t>2</w:t>
            </w:r>
          </w:p>
        </w:tc>
        <w:tc>
          <w:tcPr>
            <w:tcW w:w="4537" w:type="dxa"/>
            <w:shd w:val="clear" w:color="auto" w:fill="auto"/>
          </w:tcPr>
          <w:p w:rsidR="00C6532C" w:rsidRPr="000223C2" w:rsidRDefault="00C6532C" w:rsidP="00A914AF">
            <w:pPr>
              <w:pStyle w:val="ENoteTableText"/>
            </w:pP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C4690" w:rsidP="00CC4690">
            <w:pPr>
              <w:pStyle w:val="ENoteTableText"/>
              <w:tabs>
                <w:tab w:val="center" w:leader="dot" w:pos="2268"/>
              </w:tabs>
            </w:pPr>
            <w:r w:rsidRPr="000223C2">
              <w:t>Heading to Div. 2 of</w:t>
            </w:r>
            <w:r w:rsidRPr="000223C2">
              <w:tab/>
            </w:r>
            <w:r w:rsidRPr="000223C2">
              <w:br/>
            </w:r>
            <w:r w:rsidR="00C6532C" w:rsidRPr="000223C2">
              <w:t>Part V</w:t>
            </w:r>
          </w:p>
        </w:tc>
        <w:tc>
          <w:tcPr>
            <w:tcW w:w="4537" w:type="dxa"/>
            <w:shd w:val="clear" w:color="auto" w:fill="auto"/>
          </w:tcPr>
          <w:p w:rsidR="00C6532C" w:rsidRPr="000223C2" w:rsidRDefault="00C6532C" w:rsidP="00A914AF">
            <w:pPr>
              <w:pStyle w:val="ENoteTableText"/>
            </w:pPr>
            <w:r w:rsidRPr="000223C2">
              <w:t>ad. No.</w:t>
            </w:r>
            <w:r w:rsidR="002D481D" w:rsidRPr="000223C2">
              <w:t> </w:t>
            </w:r>
            <w:r w:rsidRPr="000223C2">
              <w:t>216, 1973</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FC289D">
            <w:pPr>
              <w:pStyle w:val="ENoteTableText"/>
              <w:tabs>
                <w:tab w:val="center" w:leader="dot" w:pos="2268"/>
              </w:tabs>
            </w:pPr>
            <w:r w:rsidRPr="000223C2">
              <w:t>Heading preceding s. 36</w:t>
            </w:r>
            <w:r w:rsidRPr="000223C2">
              <w:tab/>
            </w:r>
          </w:p>
        </w:tc>
        <w:tc>
          <w:tcPr>
            <w:tcW w:w="4537" w:type="dxa"/>
            <w:shd w:val="clear" w:color="auto" w:fill="auto"/>
          </w:tcPr>
          <w:p w:rsidR="00C6532C" w:rsidRPr="000223C2" w:rsidRDefault="00C6532C" w:rsidP="00A914AF">
            <w:pPr>
              <w:pStyle w:val="ENoteTableText"/>
            </w:pPr>
            <w:r w:rsidRPr="000223C2">
              <w:t>rep. No.</w:t>
            </w:r>
            <w:r w:rsidR="002D481D" w:rsidRPr="000223C2">
              <w:t> </w:t>
            </w:r>
            <w:r w:rsidRPr="000223C2">
              <w:t>216, 1973</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A060E0">
            <w:pPr>
              <w:pStyle w:val="ENoteTableText"/>
              <w:keepNext/>
            </w:pPr>
            <w:r w:rsidRPr="000223C2">
              <w:rPr>
                <w:b/>
              </w:rPr>
              <w:t>Part VI</w:t>
            </w:r>
          </w:p>
        </w:tc>
        <w:tc>
          <w:tcPr>
            <w:tcW w:w="4537" w:type="dxa"/>
            <w:shd w:val="clear" w:color="auto" w:fill="auto"/>
          </w:tcPr>
          <w:p w:rsidR="00C6532C" w:rsidRPr="000223C2" w:rsidRDefault="00C6532C" w:rsidP="00A914AF">
            <w:pPr>
              <w:pStyle w:val="ENoteTableText"/>
            </w:pP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38</w:t>
            </w:r>
            <w:r w:rsidR="00C6532C" w:rsidRPr="000223C2">
              <w:tab/>
            </w:r>
          </w:p>
        </w:tc>
        <w:tc>
          <w:tcPr>
            <w:tcW w:w="4537" w:type="dxa"/>
            <w:shd w:val="clear" w:color="auto" w:fill="auto"/>
          </w:tcPr>
          <w:p w:rsidR="00C6532C" w:rsidRPr="000223C2" w:rsidRDefault="00C6532C" w:rsidP="00A914AF">
            <w:pPr>
              <w:pStyle w:val="ENoteTableText"/>
            </w:pPr>
            <w:r w:rsidRPr="000223C2">
              <w:t>am. No.</w:t>
            </w:r>
            <w:r w:rsidR="002D481D" w:rsidRPr="000223C2">
              <w:t> </w:t>
            </w:r>
            <w:r w:rsidRPr="000223C2">
              <w:t>12, 1984; No.</w:t>
            </w:r>
            <w:r w:rsidR="002D481D" w:rsidRPr="000223C2">
              <w:t> </w:t>
            </w:r>
            <w:r w:rsidRPr="000223C2">
              <w:t>57, 2000</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38A</w:t>
            </w:r>
            <w:r w:rsidR="00C6532C" w:rsidRPr="000223C2">
              <w:tab/>
            </w:r>
          </w:p>
        </w:tc>
        <w:tc>
          <w:tcPr>
            <w:tcW w:w="4537" w:type="dxa"/>
            <w:shd w:val="clear" w:color="auto" w:fill="auto"/>
          </w:tcPr>
          <w:p w:rsidR="00C6532C" w:rsidRPr="000223C2" w:rsidRDefault="00C6532C" w:rsidP="00A914AF">
            <w:pPr>
              <w:pStyle w:val="ENoteTableText"/>
            </w:pPr>
            <w:r w:rsidRPr="000223C2">
              <w:t>ad. No.</w:t>
            </w:r>
            <w:r w:rsidR="002D481D" w:rsidRPr="000223C2">
              <w:t> </w:t>
            </w:r>
            <w:r w:rsidRPr="000223C2">
              <w:t>8, 1907</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9D43D1">
            <w:pPr>
              <w:pStyle w:val="ENoteTableText"/>
            </w:pPr>
          </w:p>
        </w:tc>
        <w:tc>
          <w:tcPr>
            <w:tcW w:w="4537" w:type="dxa"/>
            <w:shd w:val="clear" w:color="auto" w:fill="auto"/>
          </w:tcPr>
          <w:p w:rsidR="00C6532C" w:rsidRPr="000223C2" w:rsidRDefault="00C6532C" w:rsidP="00A914AF">
            <w:pPr>
              <w:pStyle w:val="ENoteTableText"/>
            </w:pPr>
            <w:r w:rsidRPr="000223C2">
              <w:t>rep. No.</w:t>
            </w:r>
            <w:r w:rsidR="002D481D" w:rsidRPr="000223C2">
              <w:t> </w:t>
            </w:r>
            <w:r w:rsidRPr="000223C2">
              <w:t>164, 1976</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39</w:t>
            </w:r>
            <w:r w:rsidR="00C6532C" w:rsidRPr="000223C2">
              <w:tab/>
            </w:r>
          </w:p>
        </w:tc>
        <w:tc>
          <w:tcPr>
            <w:tcW w:w="4537" w:type="dxa"/>
            <w:shd w:val="clear" w:color="auto" w:fill="auto"/>
          </w:tcPr>
          <w:p w:rsidR="00C6532C" w:rsidRPr="000223C2" w:rsidRDefault="00C6532C" w:rsidP="00A914AF">
            <w:pPr>
              <w:pStyle w:val="ENoteTableText"/>
            </w:pPr>
            <w:r w:rsidRPr="000223C2">
              <w:t>am. No.</w:t>
            </w:r>
            <w:r w:rsidR="002D481D" w:rsidRPr="000223C2">
              <w:t> </w:t>
            </w:r>
            <w:r w:rsidRPr="000223C2">
              <w:t>8, 1907; No.</w:t>
            </w:r>
            <w:r w:rsidR="002D481D" w:rsidRPr="000223C2">
              <w:t> </w:t>
            </w:r>
            <w:r w:rsidRPr="000223C2">
              <w:t>45, 1934; No.</w:t>
            </w:r>
            <w:r w:rsidR="002D481D" w:rsidRPr="000223C2">
              <w:t> </w:t>
            </w:r>
            <w:r w:rsidRPr="000223C2">
              <w:t>134, 1968; No.</w:t>
            </w:r>
            <w:r w:rsidR="002D481D" w:rsidRPr="000223C2">
              <w:t> </w:t>
            </w:r>
            <w:r w:rsidRPr="000223C2">
              <w:t>164, 1976; No.</w:t>
            </w:r>
            <w:r w:rsidR="002D481D" w:rsidRPr="000223C2">
              <w:t> </w:t>
            </w:r>
            <w:r w:rsidRPr="000223C2">
              <w:t>72, 1984; No.</w:t>
            </w:r>
            <w:r w:rsidR="002D481D" w:rsidRPr="000223C2">
              <w:t> </w:t>
            </w:r>
            <w:r w:rsidRPr="000223C2">
              <w:t>151, 2006</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39A</w:t>
            </w:r>
            <w:r w:rsidR="00C6532C" w:rsidRPr="000223C2">
              <w:tab/>
            </w:r>
          </w:p>
        </w:tc>
        <w:tc>
          <w:tcPr>
            <w:tcW w:w="4537" w:type="dxa"/>
            <w:shd w:val="clear" w:color="auto" w:fill="auto"/>
          </w:tcPr>
          <w:p w:rsidR="00C6532C" w:rsidRPr="000223C2" w:rsidRDefault="00C6532C" w:rsidP="00A914AF">
            <w:pPr>
              <w:pStyle w:val="ENoteTableText"/>
            </w:pPr>
            <w:r w:rsidRPr="000223C2">
              <w:t>ad. No.</w:t>
            </w:r>
            <w:r w:rsidR="002D481D" w:rsidRPr="000223C2">
              <w:t> </w:t>
            </w:r>
            <w:r w:rsidRPr="000223C2">
              <w:t>134, 1968</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9D43D1">
            <w:pPr>
              <w:pStyle w:val="ENoteTableText"/>
            </w:pPr>
          </w:p>
        </w:tc>
        <w:tc>
          <w:tcPr>
            <w:tcW w:w="4537" w:type="dxa"/>
            <w:shd w:val="clear" w:color="auto" w:fill="auto"/>
          </w:tcPr>
          <w:p w:rsidR="00C6532C" w:rsidRPr="000223C2" w:rsidRDefault="00C6532C" w:rsidP="00A914AF">
            <w:pPr>
              <w:pStyle w:val="ENoteTableText"/>
            </w:pPr>
            <w:r w:rsidRPr="000223C2">
              <w:t>am. No.</w:t>
            </w:r>
            <w:r w:rsidR="002D481D" w:rsidRPr="000223C2">
              <w:t> </w:t>
            </w:r>
            <w:r w:rsidRPr="000223C2">
              <w:t>164, 1976; No.</w:t>
            </w:r>
            <w:r w:rsidR="002D481D" w:rsidRPr="000223C2">
              <w:t> </w:t>
            </w:r>
            <w:r w:rsidRPr="000223C2">
              <w:t>151, 2006</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39B</w:t>
            </w:r>
            <w:r w:rsidR="00C6532C" w:rsidRPr="000223C2">
              <w:tab/>
            </w:r>
          </w:p>
        </w:tc>
        <w:tc>
          <w:tcPr>
            <w:tcW w:w="4537" w:type="dxa"/>
            <w:shd w:val="clear" w:color="auto" w:fill="auto"/>
          </w:tcPr>
          <w:p w:rsidR="00C6532C" w:rsidRPr="000223C2" w:rsidRDefault="00C6532C" w:rsidP="00A914AF">
            <w:pPr>
              <w:pStyle w:val="ENoteTableText"/>
            </w:pPr>
            <w:r w:rsidRPr="000223C2">
              <w:t>ad No</w:t>
            </w:r>
            <w:r w:rsidR="002D481D" w:rsidRPr="000223C2">
              <w:t> </w:t>
            </w:r>
            <w:r w:rsidRPr="000223C2">
              <w:t>91, 1983</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9D43D1">
            <w:pPr>
              <w:pStyle w:val="ENoteTableText"/>
            </w:pPr>
          </w:p>
        </w:tc>
        <w:tc>
          <w:tcPr>
            <w:tcW w:w="4537" w:type="dxa"/>
            <w:shd w:val="clear" w:color="auto" w:fill="auto"/>
          </w:tcPr>
          <w:p w:rsidR="00C6532C" w:rsidRPr="000223C2" w:rsidRDefault="00C6532C" w:rsidP="00A914AF">
            <w:pPr>
              <w:pStyle w:val="ENoteTableText"/>
            </w:pPr>
            <w:r w:rsidRPr="000223C2">
              <w:t>am No</w:t>
            </w:r>
            <w:r w:rsidR="002D481D" w:rsidRPr="000223C2">
              <w:t> </w:t>
            </w:r>
            <w:r w:rsidRPr="000223C2">
              <w:t>72, 1984; No</w:t>
            </w:r>
            <w:r w:rsidR="002D481D" w:rsidRPr="000223C2">
              <w:t> </w:t>
            </w:r>
            <w:r w:rsidRPr="000223C2">
              <w:t>87, 1988; No</w:t>
            </w:r>
            <w:r w:rsidR="002D481D" w:rsidRPr="000223C2">
              <w:t> </w:t>
            </w:r>
            <w:r w:rsidRPr="000223C2">
              <w:t>98, 1993; No</w:t>
            </w:r>
            <w:r w:rsidR="002D481D" w:rsidRPr="000223C2">
              <w:t> </w:t>
            </w:r>
            <w:r w:rsidRPr="000223C2">
              <w:t>60, 1996; No</w:t>
            </w:r>
            <w:r w:rsidR="002D481D" w:rsidRPr="000223C2">
              <w:t> </w:t>
            </w:r>
            <w:r w:rsidRPr="000223C2">
              <w:t>34, 1997; No</w:t>
            </w:r>
            <w:r w:rsidR="002D481D" w:rsidRPr="000223C2">
              <w:t> </w:t>
            </w:r>
            <w:r w:rsidRPr="000223C2">
              <w:t>125, 1999; No</w:t>
            </w:r>
            <w:r w:rsidR="002D481D" w:rsidRPr="000223C2">
              <w:t> </w:t>
            </w:r>
            <w:r w:rsidRPr="000223C2">
              <w:t>57, 2000; No</w:t>
            </w:r>
            <w:r w:rsidR="002D481D" w:rsidRPr="000223C2">
              <w:t> </w:t>
            </w:r>
            <w:r w:rsidRPr="000223C2">
              <w:t>151, 2004; No</w:t>
            </w:r>
            <w:r w:rsidR="002D481D" w:rsidRPr="000223C2">
              <w:t> </w:t>
            </w:r>
            <w:r w:rsidRPr="000223C2">
              <w:t>89, 2005; No</w:t>
            </w:r>
            <w:r w:rsidR="002D481D" w:rsidRPr="000223C2">
              <w:t> </w:t>
            </w:r>
            <w:r w:rsidRPr="000223C2">
              <w:t>54, 2009</w:t>
            </w:r>
            <w:r w:rsidR="00BF6A84" w:rsidRPr="000223C2">
              <w:t xml:space="preserve">; </w:t>
            </w:r>
            <w:r w:rsidR="00CC4690" w:rsidRPr="000223C2">
              <w:t>No</w:t>
            </w:r>
            <w:r w:rsidR="002D481D" w:rsidRPr="000223C2">
              <w:t> </w:t>
            </w:r>
            <w:r w:rsidR="00CC4690" w:rsidRPr="000223C2">
              <w:t xml:space="preserve">106, 2009; </w:t>
            </w:r>
            <w:r w:rsidR="00BF6A84" w:rsidRPr="000223C2">
              <w:t>No</w:t>
            </w:r>
            <w:r w:rsidR="002D481D" w:rsidRPr="000223C2">
              <w:t> </w:t>
            </w:r>
            <w:r w:rsidR="00BF6A84" w:rsidRPr="000223C2">
              <w:t>13, 2013</w:t>
            </w:r>
            <w:r w:rsidR="00B3139E" w:rsidRPr="000223C2">
              <w:t>; No 13, 2021</w:t>
            </w:r>
            <w:r w:rsidR="0052425C" w:rsidRPr="000223C2">
              <w:t>; No 41, 2024</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A914AF">
            <w:pPr>
              <w:pStyle w:val="ENoteTableText"/>
            </w:pPr>
            <w:r w:rsidRPr="000223C2">
              <w:rPr>
                <w:b/>
              </w:rPr>
              <w:t>Part VII</w:t>
            </w:r>
          </w:p>
        </w:tc>
        <w:tc>
          <w:tcPr>
            <w:tcW w:w="4537" w:type="dxa"/>
            <w:shd w:val="clear" w:color="auto" w:fill="auto"/>
          </w:tcPr>
          <w:p w:rsidR="00C6532C" w:rsidRPr="000223C2" w:rsidRDefault="00C6532C" w:rsidP="00A914AF">
            <w:pPr>
              <w:pStyle w:val="ENoteTableText"/>
            </w:pP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577391" w:rsidP="00FC289D">
            <w:pPr>
              <w:pStyle w:val="ENoteTableText"/>
              <w:tabs>
                <w:tab w:val="center" w:leader="dot" w:pos="2268"/>
              </w:tabs>
            </w:pPr>
            <w:r w:rsidRPr="000223C2">
              <w:t>Part VII</w:t>
            </w:r>
            <w:r w:rsidR="00C6532C" w:rsidRPr="000223C2">
              <w:tab/>
            </w:r>
          </w:p>
        </w:tc>
        <w:tc>
          <w:tcPr>
            <w:tcW w:w="4537" w:type="dxa"/>
            <w:shd w:val="clear" w:color="auto" w:fill="auto"/>
          </w:tcPr>
          <w:p w:rsidR="00C6532C" w:rsidRPr="000223C2" w:rsidRDefault="00C6532C" w:rsidP="00A914AF">
            <w:pPr>
              <w:pStyle w:val="ENoteTableText"/>
            </w:pPr>
            <w:r w:rsidRPr="000223C2">
              <w:t>rs. No.</w:t>
            </w:r>
            <w:r w:rsidR="002D481D" w:rsidRPr="000223C2">
              <w:t> </w:t>
            </w:r>
            <w:r w:rsidRPr="000223C2">
              <w:t>164, 1976</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40</w:t>
            </w:r>
            <w:r w:rsidR="00C6532C" w:rsidRPr="000223C2">
              <w:tab/>
            </w:r>
          </w:p>
        </w:tc>
        <w:tc>
          <w:tcPr>
            <w:tcW w:w="4537" w:type="dxa"/>
            <w:shd w:val="clear" w:color="auto" w:fill="auto"/>
          </w:tcPr>
          <w:p w:rsidR="00C6532C" w:rsidRPr="000223C2" w:rsidRDefault="00C6532C" w:rsidP="00A914AF">
            <w:pPr>
              <w:pStyle w:val="ENoteTableText"/>
            </w:pPr>
            <w:r w:rsidRPr="000223C2">
              <w:t>am. No.</w:t>
            </w:r>
            <w:r w:rsidR="002D481D" w:rsidRPr="000223C2">
              <w:t> </w:t>
            </w:r>
            <w:r w:rsidRPr="000223C2">
              <w:t>7, 1907</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9D43D1">
            <w:pPr>
              <w:pStyle w:val="ENoteTableText"/>
            </w:pPr>
          </w:p>
        </w:tc>
        <w:tc>
          <w:tcPr>
            <w:tcW w:w="4537" w:type="dxa"/>
            <w:shd w:val="clear" w:color="auto" w:fill="auto"/>
          </w:tcPr>
          <w:p w:rsidR="00C6532C" w:rsidRPr="000223C2" w:rsidRDefault="00C6532C" w:rsidP="00A914AF">
            <w:pPr>
              <w:pStyle w:val="ENoteTableText"/>
            </w:pPr>
            <w:r w:rsidRPr="000223C2">
              <w:t>rs. No.</w:t>
            </w:r>
            <w:r w:rsidR="002D481D" w:rsidRPr="000223C2">
              <w:t> </w:t>
            </w:r>
            <w:r w:rsidRPr="000223C2">
              <w:t>164, 1976</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9D43D1">
            <w:pPr>
              <w:pStyle w:val="ENoteTableText"/>
            </w:pPr>
          </w:p>
        </w:tc>
        <w:tc>
          <w:tcPr>
            <w:tcW w:w="4537" w:type="dxa"/>
            <w:shd w:val="clear" w:color="auto" w:fill="auto"/>
          </w:tcPr>
          <w:p w:rsidR="00C6532C" w:rsidRPr="000223C2" w:rsidRDefault="00C6532C" w:rsidP="00A914AF">
            <w:pPr>
              <w:pStyle w:val="ENoteTableText"/>
            </w:pPr>
            <w:r w:rsidRPr="000223C2">
              <w:t>am. No.</w:t>
            </w:r>
            <w:r w:rsidR="002D481D" w:rsidRPr="000223C2">
              <w:t> </w:t>
            </w:r>
            <w:r w:rsidRPr="000223C2">
              <w:t>138, 1979; No.</w:t>
            </w:r>
            <w:r w:rsidR="002D481D" w:rsidRPr="000223C2">
              <w:t> </w:t>
            </w:r>
            <w:r w:rsidRPr="000223C2">
              <w:t>91, 1983; No.</w:t>
            </w:r>
            <w:r w:rsidR="002D481D" w:rsidRPr="000223C2">
              <w:t> </w:t>
            </w:r>
            <w:r w:rsidRPr="000223C2">
              <w:t>165, 1992</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40A</w:t>
            </w:r>
            <w:r w:rsidR="00C6532C" w:rsidRPr="000223C2">
              <w:tab/>
            </w:r>
          </w:p>
        </w:tc>
        <w:tc>
          <w:tcPr>
            <w:tcW w:w="4537" w:type="dxa"/>
            <w:shd w:val="clear" w:color="auto" w:fill="auto"/>
          </w:tcPr>
          <w:p w:rsidR="00C6532C" w:rsidRPr="000223C2" w:rsidRDefault="00C6532C" w:rsidP="00A914AF">
            <w:pPr>
              <w:pStyle w:val="ENoteTableText"/>
            </w:pPr>
            <w:r w:rsidRPr="000223C2">
              <w:t>ad. No.</w:t>
            </w:r>
            <w:r w:rsidR="002D481D" w:rsidRPr="000223C2">
              <w:t> </w:t>
            </w:r>
            <w:r w:rsidRPr="000223C2">
              <w:t>8, 1907</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9D43D1">
            <w:pPr>
              <w:pStyle w:val="ENoteTableText"/>
            </w:pPr>
          </w:p>
        </w:tc>
        <w:tc>
          <w:tcPr>
            <w:tcW w:w="4537" w:type="dxa"/>
            <w:shd w:val="clear" w:color="auto" w:fill="auto"/>
          </w:tcPr>
          <w:p w:rsidR="00C6532C" w:rsidRPr="000223C2" w:rsidRDefault="00C6532C" w:rsidP="00A914AF">
            <w:pPr>
              <w:pStyle w:val="ENoteTableText"/>
            </w:pPr>
            <w:r w:rsidRPr="000223C2">
              <w:t>rep. No.</w:t>
            </w:r>
            <w:r w:rsidR="002D481D" w:rsidRPr="000223C2">
              <w:t> </w:t>
            </w:r>
            <w:r w:rsidRPr="000223C2">
              <w:t>164, 1976</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41</w:t>
            </w:r>
            <w:r w:rsidR="00C6532C" w:rsidRPr="000223C2">
              <w:tab/>
            </w:r>
          </w:p>
        </w:tc>
        <w:tc>
          <w:tcPr>
            <w:tcW w:w="4537" w:type="dxa"/>
            <w:shd w:val="clear" w:color="auto" w:fill="auto"/>
          </w:tcPr>
          <w:p w:rsidR="00C6532C" w:rsidRPr="000223C2" w:rsidRDefault="00C6532C" w:rsidP="00A914AF">
            <w:pPr>
              <w:pStyle w:val="ENoteTableText"/>
            </w:pPr>
            <w:r w:rsidRPr="000223C2">
              <w:t>am. No.</w:t>
            </w:r>
            <w:r w:rsidR="002D481D" w:rsidRPr="000223C2">
              <w:t> </w:t>
            </w:r>
            <w:r w:rsidRPr="000223C2">
              <w:t>8, 1907</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9D43D1">
            <w:pPr>
              <w:pStyle w:val="ENoteTableText"/>
            </w:pPr>
          </w:p>
        </w:tc>
        <w:tc>
          <w:tcPr>
            <w:tcW w:w="4537" w:type="dxa"/>
            <w:shd w:val="clear" w:color="auto" w:fill="auto"/>
          </w:tcPr>
          <w:p w:rsidR="00C6532C" w:rsidRPr="000223C2" w:rsidRDefault="00C6532C" w:rsidP="00A914AF">
            <w:pPr>
              <w:pStyle w:val="ENoteTableText"/>
            </w:pPr>
            <w:r w:rsidRPr="000223C2">
              <w:t>rs. No.</w:t>
            </w:r>
            <w:r w:rsidR="002D481D" w:rsidRPr="000223C2">
              <w:t> </w:t>
            </w:r>
            <w:r w:rsidRPr="000223C2">
              <w:t>164, 1976</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42</w:t>
            </w:r>
            <w:r w:rsidR="00C6532C" w:rsidRPr="000223C2">
              <w:tab/>
            </w:r>
          </w:p>
        </w:tc>
        <w:tc>
          <w:tcPr>
            <w:tcW w:w="4537" w:type="dxa"/>
            <w:shd w:val="clear" w:color="auto" w:fill="auto"/>
          </w:tcPr>
          <w:p w:rsidR="00C6532C" w:rsidRPr="000223C2" w:rsidRDefault="00C6532C" w:rsidP="00A914AF">
            <w:pPr>
              <w:pStyle w:val="ENoteTableText"/>
            </w:pPr>
            <w:r w:rsidRPr="000223C2">
              <w:t>rs. No.</w:t>
            </w:r>
            <w:r w:rsidR="002D481D" w:rsidRPr="000223C2">
              <w:t> </w:t>
            </w:r>
            <w:r w:rsidRPr="000223C2">
              <w:t>164, 1976</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EE4A71">
            <w:pPr>
              <w:pStyle w:val="ENoteTableText"/>
              <w:tabs>
                <w:tab w:val="center" w:leader="dot" w:pos="2268"/>
              </w:tabs>
            </w:pPr>
            <w:r w:rsidRPr="000223C2">
              <w:t>s.</w:t>
            </w:r>
            <w:r w:rsidR="00C6532C" w:rsidRPr="000223C2">
              <w:t xml:space="preserve"> 43</w:t>
            </w:r>
            <w:r w:rsidR="00C6532C" w:rsidRPr="000223C2">
              <w:tab/>
            </w:r>
          </w:p>
        </w:tc>
        <w:tc>
          <w:tcPr>
            <w:tcW w:w="4537" w:type="dxa"/>
            <w:shd w:val="clear" w:color="auto" w:fill="auto"/>
          </w:tcPr>
          <w:p w:rsidR="00C6532C" w:rsidRPr="000223C2" w:rsidRDefault="00C6532C" w:rsidP="00A914AF">
            <w:pPr>
              <w:pStyle w:val="ENoteTableText"/>
            </w:pPr>
            <w:r w:rsidRPr="000223C2">
              <w:t>am. No.</w:t>
            </w:r>
            <w:r w:rsidR="002D481D" w:rsidRPr="000223C2">
              <w:t> </w:t>
            </w:r>
            <w:r w:rsidRPr="000223C2">
              <w:t>8, 1907</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9D43D1">
            <w:pPr>
              <w:pStyle w:val="ENoteTableText"/>
            </w:pPr>
          </w:p>
        </w:tc>
        <w:tc>
          <w:tcPr>
            <w:tcW w:w="4537" w:type="dxa"/>
            <w:shd w:val="clear" w:color="auto" w:fill="auto"/>
          </w:tcPr>
          <w:p w:rsidR="00C6532C" w:rsidRPr="000223C2" w:rsidRDefault="00C6532C" w:rsidP="00A914AF">
            <w:pPr>
              <w:pStyle w:val="ENoteTableText"/>
            </w:pPr>
            <w:r w:rsidRPr="000223C2">
              <w:t>rs. No.</w:t>
            </w:r>
            <w:r w:rsidR="002D481D" w:rsidRPr="000223C2">
              <w:t> </w:t>
            </w:r>
            <w:r w:rsidRPr="000223C2">
              <w:t>164, 1976</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44</w:t>
            </w:r>
            <w:r w:rsidR="00C6532C" w:rsidRPr="000223C2">
              <w:tab/>
            </w:r>
          </w:p>
        </w:tc>
        <w:tc>
          <w:tcPr>
            <w:tcW w:w="4537" w:type="dxa"/>
            <w:shd w:val="clear" w:color="auto" w:fill="auto"/>
          </w:tcPr>
          <w:p w:rsidR="00C6532C" w:rsidRPr="000223C2" w:rsidRDefault="00C6532C" w:rsidP="00A914AF">
            <w:pPr>
              <w:pStyle w:val="ENoteTableText"/>
            </w:pPr>
            <w:r w:rsidRPr="000223C2">
              <w:t>rs. No.</w:t>
            </w:r>
            <w:r w:rsidR="002D481D" w:rsidRPr="000223C2">
              <w:t> </w:t>
            </w:r>
            <w:r w:rsidRPr="000223C2">
              <w:t>164, 1976</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9D43D1">
            <w:pPr>
              <w:pStyle w:val="ENoteTableText"/>
            </w:pPr>
          </w:p>
        </w:tc>
        <w:tc>
          <w:tcPr>
            <w:tcW w:w="4537" w:type="dxa"/>
            <w:shd w:val="clear" w:color="auto" w:fill="auto"/>
          </w:tcPr>
          <w:p w:rsidR="00C6532C" w:rsidRPr="000223C2" w:rsidRDefault="00C6532C" w:rsidP="00A914AF">
            <w:pPr>
              <w:pStyle w:val="ENoteTableText"/>
            </w:pPr>
            <w:r w:rsidRPr="000223C2">
              <w:t>am. No.</w:t>
            </w:r>
            <w:r w:rsidR="002D481D" w:rsidRPr="000223C2">
              <w:t> </w:t>
            </w:r>
            <w:r w:rsidRPr="000223C2">
              <w:t>91, 1983; Nos. 12 and 72, 1984; No.</w:t>
            </w:r>
            <w:r w:rsidR="002D481D" w:rsidRPr="000223C2">
              <w:t> </w:t>
            </w:r>
            <w:r w:rsidRPr="000223C2">
              <w:t>137, 2005</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45</w:t>
            </w:r>
            <w:r w:rsidR="00C6532C" w:rsidRPr="000223C2">
              <w:tab/>
            </w:r>
          </w:p>
        </w:tc>
        <w:tc>
          <w:tcPr>
            <w:tcW w:w="4537" w:type="dxa"/>
            <w:shd w:val="clear" w:color="auto" w:fill="auto"/>
          </w:tcPr>
          <w:p w:rsidR="00C6532C" w:rsidRPr="000223C2" w:rsidRDefault="00C6532C" w:rsidP="00A914AF">
            <w:pPr>
              <w:pStyle w:val="ENoteTableText"/>
            </w:pPr>
            <w:r w:rsidRPr="000223C2">
              <w:t>rs. No.</w:t>
            </w:r>
            <w:r w:rsidR="002D481D" w:rsidRPr="000223C2">
              <w:t> </w:t>
            </w:r>
            <w:r w:rsidRPr="000223C2">
              <w:t>164, 1976</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9D43D1">
            <w:pPr>
              <w:pStyle w:val="ENoteTableText"/>
            </w:pPr>
          </w:p>
        </w:tc>
        <w:tc>
          <w:tcPr>
            <w:tcW w:w="4537" w:type="dxa"/>
            <w:shd w:val="clear" w:color="auto" w:fill="auto"/>
          </w:tcPr>
          <w:p w:rsidR="00C6532C" w:rsidRPr="000223C2" w:rsidRDefault="00C6532C" w:rsidP="00A914AF">
            <w:pPr>
              <w:pStyle w:val="ENoteTableText"/>
            </w:pPr>
            <w:r w:rsidRPr="000223C2">
              <w:t>am. No.</w:t>
            </w:r>
            <w:r w:rsidR="002D481D" w:rsidRPr="000223C2">
              <w:t> </w:t>
            </w:r>
            <w:r w:rsidRPr="000223C2">
              <w:t>141, 1994</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A914AF">
            <w:pPr>
              <w:pStyle w:val="ENoteTableText"/>
            </w:pPr>
            <w:r w:rsidRPr="000223C2">
              <w:rPr>
                <w:b/>
              </w:rPr>
              <w:t>Part VIII</w:t>
            </w:r>
          </w:p>
        </w:tc>
        <w:tc>
          <w:tcPr>
            <w:tcW w:w="4537" w:type="dxa"/>
            <w:shd w:val="clear" w:color="auto" w:fill="auto"/>
          </w:tcPr>
          <w:p w:rsidR="00C6532C" w:rsidRPr="000223C2" w:rsidRDefault="00C6532C" w:rsidP="00A914AF">
            <w:pPr>
              <w:pStyle w:val="ENoteTableText"/>
            </w:pP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577391" w:rsidP="00FC289D">
            <w:pPr>
              <w:pStyle w:val="ENoteTableText"/>
              <w:tabs>
                <w:tab w:val="center" w:leader="dot" w:pos="2268"/>
              </w:tabs>
            </w:pPr>
            <w:r w:rsidRPr="000223C2">
              <w:t>Part VIII</w:t>
            </w:r>
            <w:r w:rsidR="00C6532C" w:rsidRPr="000223C2">
              <w:tab/>
            </w:r>
          </w:p>
        </w:tc>
        <w:tc>
          <w:tcPr>
            <w:tcW w:w="4537" w:type="dxa"/>
            <w:shd w:val="clear" w:color="auto" w:fill="auto"/>
          </w:tcPr>
          <w:p w:rsidR="00C6532C" w:rsidRPr="000223C2" w:rsidRDefault="00C6532C" w:rsidP="00A914AF">
            <w:pPr>
              <w:pStyle w:val="ENoteTableText"/>
            </w:pPr>
            <w:r w:rsidRPr="000223C2">
              <w:t>rep. No.</w:t>
            </w:r>
            <w:r w:rsidR="002D481D" w:rsidRPr="000223C2">
              <w:t> </w:t>
            </w:r>
            <w:r w:rsidRPr="000223C2">
              <w:t>138, 1979</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9D43D1">
            <w:pPr>
              <w:pStyle w:val="ENoteTableText"/>
            </w:pPr>
          </w:p>
        </w:tc>
        <w:tc>
          <w:tcPr>
            <w:tcW w:w="4537" w:type="dxa"/>
            <w:shd w:val="clear" w:color="auto" w:fill="auto"/>
          </w:tcPr>
          <w:p w:rsidR="00C6532C" w:rsidRPr="000223C2" w:rsidRDefault="00C6532C" w:rsidP="00A914AF">
            <w:pPr>
              <w:pStyle w:val="ENoteTableText"/>
            </w:pPr>
            <w:r w:rsidRPr="000223C2">
              <w:t>ad. No.</w:t>
            </w:r>
            <w:r w:rsidR="002D481D" w:rsidRPr="000223C2">
              <w:t> </w:t>
            </w:r>
            <w:r w:rsidRPr="000223C2">
              <w:t>7, 1984</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C4690" w:rsidP="00CC4690">
            <w:pPr>
              <w:pStyle w:val="ENoteTableText"/>
              <w:tabs>
                <w:tab w:val="center" w:leader="dot" w:pos="2268"/>
              </w:tabs>
            </w:pPr>
            <w:r w:rsidRPr="000223C2">
              <w:t>Heading to Div. 1 of</w:t>
            </w:r>
            <w:r w:rsidRPr="000223C2">
              <w:tab/>
            </w:r>
            <w:r w:rsidRPr="000223C2">
              <w:br/>
            </w:r>
            <w:r w:rsidR="00C6532C" w:rsidRPr="000223C2">
              <w:t>Part VIII</w:t>
            </w:r>
          </w:p>
        </w:tc>
        <w:tc>
          <w:tcPr>
            <w:tcW w:w="4537" w:type="dxa"/>
            <w:shd w:val="clear" w:color="auto" w:fill="auto"/>
          </w:tcPr>
          <w:p w:rsidR="00C6532C" w:rsidRPr="000223C2" w:rsidRDefault="00C6532C" w:rsidP="00A914AF">
            <w:pPr>
              <w:pStyle w:val="ENoteTableText"/>
            </w:pPr>
            <w:r w:rsidRPr="000223C2">
              <w:t>ad. No.</w:t>
            </w:r>
            <w:r w:rsidR="002D481D" w:rsidRPr="000223C2">
              <w:t> </w:t>
            </w:r>
            <w:r w:rsidRPr="000223C2">
              <w:t>216, 1973</w:t>
            </w:r>
            <w:r w:rsidR="00CC4690" w:rsidRPr="000223C2">
              <w:br/>
              <w:t>rep. No.</w:t>
            </w:r>
            <w:r w:rsidR="002D481D" w:rsidRPr="000223C2">
              <w:t> </w:t>
            </w:r>
            <w:r w:rsidR="00CC4690" w:rsidRPr="000223C2">
              <w:t>138, 1979</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46</w:t>
            </w:r>
            <w:r w:rsidR="00C6532C" w:rsidRPr="000223C2">
              <w:tab/>
            </w:r>
          </w:p>
        </w:tc>
        <w:tc>
          <w:tcPr>
            <w:tcW w:w="4537" w:type="dxa"/>
            <w:shd w:val="clear" w:color="auto" w:fill="auto"/>
          </w:tcPr>
          <w:p w:rsidR="00C6532C" w:rsidRPr="000223C2" w:rsidRDefault="00C6532C" w:rsidP="00A914AF">
            <w:pPr>
              <w:pStyle w:val="ENoteTableText"/>
            </w:pPr>
            <w:r w:rsidRPr="000223C2">
              <w:t>rep. No.</w:t>
            </w:r>
            <w:r w:rsidR="002D481D" w:rsidRPr="000223C2">
              <w:t> </w:t>
            </w:r>
            <w:r w:rsidRPr="000223C2">
              <w:t>164, 1976</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9D43D1">
            <w:pPr>
              <w:pStyle w:val="ENoteTableText"/>
            </w:pPr>
          </w:p>
        </w:tc>
        <w:tc>
          <w:tcPr>
            <w:tcW w:w="4537" w:type="dxa"/>
            <w:shd w:val="clear" w:color="auto" w:fill="auto"/>
          </w:tcPr>
          <w:p w:rsidR="00C6532C" w:rsidRPr="000223C2" w:rsidRDefault="00C6532C" w:rsidP="00A914AF">
            <w:pPr>
              <w:pStyle w:val="ENoteTableText"/>
            </w:pPr>
            <w:r w:rsidRPr="000223C2">
              <w:t>ad. No.</w:t>
            </w:r>
            <w:r w:rsidR="002D481D" w:rsidRPr="000223C2">
              <w:t> </w:t>
            </w:r>
            <w:r w:rsidRPr="000223C2">
              <w:t>7, 1984</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FC289D">
            <w:pPr>
              <w:pStyle w:val="ENoteTableText"/>
              <w:tabs>
                <w:tab w:val="center" w:leader="dot" w:pos="2268"/>
              </w:tabs>
            </w:pPr>
            <w:r w:rsidRPr="000223C2">
              <w:t>Heading preceding s. 47</w:t>
            </w:r>
            <w:r w:rsidRPr="000223C2">
              <w:tab/>
            </w:r>
          </w:p>
        </w:tc>
        <w:tc>
          <w:tcPr>
            <w:tcW w:w="4537" w:type="dxa"/>
            <w:shd w:val="clear" w:color="auto" w:fill="auto"/>
          </w:tcPr>
          <w:p w:rsidR="00C6532C" w:rsidRPr="000223C2" w:rsidRDefault="00C6532C" w:rsidP="00A914AF">
            <w:pPr>
              <w:pStyle w:val="ENoteTableText"/>
            </w:pPr>
            <w:r w:rsidRPr="000223C2">
              <w:t>rep. No.</w:t>
            </w:r>
            <w:r w:rsidR="002D481D" w:rsidRPr="000223C2">
              <w:t> </w:t>
            </w:r>
            <w:r w:rsidRPr="000223C2">
              <w:t>216, 1973</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47</w:t>
            </w:r>
            <w:r w:rsidR="00C6532C" w:rsidRPr="000223C2">
              <w:tab/>
            </w:r>
          </w:p>
        </w:tc>
        <w:tc>
          <w:tcPr>
            <w:tcW w:w="4537" w:type="dxa"/>
            <w:shd w:val="clear" w:color="auto" w:fill="auto"/>
          </w:tcPr>
          <w:p w:rsidR="00C6532C" w:rsidRPr="000223C2" w:rsidRDefault="00C6532C" w:rsidP="00A914AF">
            <w:pPr>
              <w:pStyle w:val="ENoteTableText"/>
            </w:pPr>
            <w:r w:rsidRPr="000223C2">
              <w:t>am. No.</w:t>
            </w:r>
            <w:r w:rsidR="002D481D" w:rsidRPr="000223C2">
              <w:t> </w:t>
            </w:r>
            <w:r w:rsidRPr="000223C2">
              <w:t>52, 1947; No.</w:t>
            </w:r>
            <w:r w:rsidR="002D481D" w:rsidRPr="000223C2">
              <w:t> </w:t>
            </w:r>
            <w:r w:rsidRPr="000223C2">
              <w:t>51, 1950; No.</w:t>
            </w:r>
            <w:r w:rsidR="002D481D" w:rsidRPr="000223C2">
              <w:t> </w:t>
            </w:r>
            <w:r w:rsidRPr="000223C2">
              <w:t>17, 1955; No.</w:t>
            </w:r>
            <w:r w:rsidR="002D481D" w:rsidRPr="000223C2">
              <w:t> </w:t>
            </w:r>
            <w:r w:rsidRPr="000223C2">
              <w:t>109, 1960; No.</w:t>
            </w:r>
            <w:r w:rsidR="002D481D" w:rsidRPr="000223C2">
              <w:t> </w:t>
            </w:r>
            <w:r w:rsidRPr="000223C2">
              <w:t>91, 1965; No.</w:t>
            </w:r>
            <w:r w:rsidR="002D481D" w:rsidRPr="000223C2">
              <w:t> </w:t>
            </w:r>
            <w:r w:rsidRPr="000223C2">
              <w:t>93,1966; No.</w:t>
            </w:r>
            <w:r w:rsidR="002D481D" w:rsidRPr="000223C2">
              <w:t> </w:t>
            </w:r>
            <w:r w:rsidRPr="000223C2">
              <w:t>39, 1969</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9D43D1">
            <w:pPr>
              <w:pStyle w:val="ENoteTableText"/>
            </w:pPr>
          </w:p>
        </w:tc>
        <w:tc>
          <w:tcPr>
            <w:tcW w:w="4537" w:type="dxa"/>
            <w:shd w:val="clear" w:color="auto" w:fill="auto"/>
          </w:tcPr>
          <w:p w:rsidR="00C6532C" w:rsidRPr="000223C2" w:rsidRDefault="00C6532C" w:rsidP="00A914AF">
            <w:pPr>
              <w:pStyle w:val="ENoteTableText"/>
            </w:pPr>
            <w:r w:rsidRPr="000223C2">
              <w:t>rs. No.</w:t>
            </w:r>
            <w:r w:rsidR="002D481D" w:rsidRPr="000223C2">
              <w:t> </w:t>
            </w:r>
            <w:r w:rsidRPr="000223C2">
              <w:t>164, 1976</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9D43D1">
            <w:pPr>
              <w:pStyle w:val="ENoteTableText"/>
            </w:pPr>
          </w:p>
        </w:tc>
        <w:tc>
          <w:tcPr>
            <w:tcW w:w="4537" w:type="dxa"/>
            <w:shd w:val="clear" w:color="auto" w:fill="auto"/>
          </w:tcPr>
          <w:p w:rsidR="00C6532C" w:rsidRPr="000223C2" w:rsidRDefault="00C6532C" w:rsidP="00A914AF">
            <w:pPr>
              <w:pStyle w:val="ENoteTableText"/>
            </w:pPr>
            <w:r w:rsidRPr="000223C2">
              <w:t>rep. No.</w:t>
            </w:r>
            <w:r w:rsidR="002D481D" w:rsidRPr="000223C2">
              <w:t> </w:t>
            </w:r>
            <w:r w:rsidRPr="000223C2">
              <w:t>138, 1979</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9D43D1">
            <w:pPr>
              <w:pStyle w:val="ENoteTableText"/>
            </w:pPr>
          </w:p>
        </w:tc>
        <w:tc>
          <w:tcPr>
            <w:tcW w:w="4537" w:type="dxa"/>
            <w:shd w:val="clear" w:color="auto" w:fill="auto"/>
          </w:tcPr>
          <w:p w:rsidR="00C6532C" w:rsidRPr="000223C2" w:rsidRDefault="00C6532C" w:rsidP="00A914AF">
            <w:pPr>
              <w:pStyle w:val="ENoteTableText"/>
            </w:pPr>
            <w:r w:rsidRPr="000223C2">
              <w:t>ad. No.</w:t>
            </w:r>
            <w:r w:rsidR="002D481D" w:rsidRPr="000223C2">
              <w:t> </w:t>
            </w:r>
            <w:r w:rsidRPr="000223C2">
              <w:t>7, 1984</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48</w:t>
            </w:r>
            <w:r w:rsidR="00C6532C" w:rsidRPr="000223C2">
              <w:tab/>
            </w:r>
          </w:p>
        </w:tc>
        <w:tc>
          <w:tcPr>
            <w:tcW w:w="4537" w:type="dxa"/>
            <w:shd w:val="clear" w:color="auto" w:fill="auto"/>
          </w:tcPr>
          <w:p w:rsidR="00C6532C" w:rsidRPr="000223C2" w:rsidRDefault="00C6532C" w:rsidP="00A914AF">
            <w:pPr>
              <w:pStyle w:val="ENoteTableText"/>
            </w:pPr>
            <w:r w:rsidRPr="000223C2">
              <w:t>am. No.</w:t>
            </w:r>
            <w:r w:rsidR="002D481D" w:rsidRPr="000223C2">
              <w:t> </w:t>
            </w:r>
            <w:r w:rsidRPr="000223C2">
              <w:t>39, 1969; No.</w:t>
            </w:r>
            <w:r w:rsidR="002D481D" w:rsidRPr="000223C2">
              <w:t> </w:t>
            </w:r>
            <w:r w:rsidRPr="000223C2">
              <w:t>164, 1976</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9D43D1">
            <w:pPr>
              <w:pStyle w:val="ENoteTableText"/>
            </w:pPr>
          </w:p>
        </w:tc>
        <w:tc>
          <w:tcPr>
            <w:tcW w:w="4537" w:type="dxa"/>
            <w:shd w:val="clear" w:color="auto" w:fill="auto"/>
          </w:tcPr>
          <w:p w:rsidR="00C6532C" w:rsidRPr="000223C2" w:rsidRDefault="00C6532C" w:rsidP="00A914AF">
            <w:pPr>
              <w:pStyle w:val="ENoteTableText"/>
            </w:pPr>
            <w:r w:rsidRPr="000223C2">
              <w:t>rep. No.</w:t>
            </w:r>
            <w:r w:rsidR="002D481D" w:rsidRPr="000223C2">
              <w:t> </w:t>
            </w:r>
            <w:r w:rsidRPr="000223C2">
              <w:t>138, 1979</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9D43D1">
            <w:pPr>
              <w:pStyle w:val="ENoteTableText"/>
            </w:pPr>
          </w:p>
        </w:tc>
        <w:tc>
          <w:tcPr>
            <w:tcW w:w="4537" w:type="dxa"/>
            <w:shd w:val="clear" w:color="auto" w:fill="auto"/>
          </w:tcPr>
          <w:p w:rsidR="00C6532C" w:rsidRPr="000223C2" w:rsidRDefault="00C6532C" w:rsidP="00A914AF">
            <w:pPr>
              <w:pStyle w:val="ENoteTableText"/>
            </w:pPr>
            <w:r w:rsidRPr="000223C2">
              <w:t>ad. No.</w:t>
            </w:r>
            <w:r w:rsidR="002D481D" w:rsidRPr="000223C2">
              <w:t> </w:t>
            </w:r>
            <w:r w:rsidRPr="000223C2">
              <w:t>7, 1984</w:t>
            </w:r>
          </w:p>
        </w:tc>
      </w:tr>
      <w:tr w:rsidR="007F6798" w:rsidRPr="000223C2" w:rsidTr="00475F13">
        <w:tblPrEx>
          <w:tblBorders>
            <w:top w:val="none" w:sz="0" w:space="0" w:color="auto"/>
            <w:bottom w:val="none" w:sz="0" w:space="0" w:color="auto"/>
          </w:tblBorders>
        </w:tblPrEx>
        <w:trPr>
          <w:cantSplit/>
        </w:trPr>
        <w:tc>
          <w:tcPr>
            <w:tcW w:w="2551" w:type="dxa"/>
            <w:shd w:val="clear" w:color="auto" w:fill="auto"/>
          </w:tcPr>
          <w:p w:rsidR="007F6798" w:rsidRPr="000223C2" w:rsidRDefault="007F6798" w:rsidP="009D43D1">
            <w:pPr>
              <w:pStyle w:val="ENoteTableText"/>
            </w:pPr>
          </w:p>
        </w:tc>
        <w:tc>
          <w:tcPr>
            <w:tcW w:w="4537" w:type="dxa"/>
            <w:shd w:val="clear" w:color="auto" w:fill="auto"/>
          </w:tcPr>
          <w:p w:rsidR="007F6798" w:rsidRPr="000223C2" w:rsidRDefault="007F6798" w:rsidP="00A914AF">
            <w:pPr>
              <w:pStyle w:val="ENoteTableText"/>
            </w:pPr>
            <w:r w:rsidRPr="000223C2">
              <w:t>am No 59, 2015</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FC289D">
            <w:pPr>
              <w:pStyle w:val="ENoteTableText"/>
              <w:tabs>
                <w:tab w:val="center" w:leader="dot" w:pos="2268"/>
              </w:tabs>
            </w:pPr>
            <w:r w:rsidRPr="000223C2">
              <w:t>Heading preceding s. 48A</w:t>
            </w:r>
            <w:r w:rsidRPr="000223C2">
              <w:tab/>
            </w:r>
          </w:p>
        </w:tc>
        <w:tc>
          <w:tcPr>
            <w:tcW w:w="4537" w:type="dxa"/>
            <w:shd w:val="clear" w:color="auto" w:fill="auto"/>
          </w:tcPr>
          <w:p w:rsidR="00C6532C" w:rsidRPr="000223C2" w:rsidRDefault="00C6532C" w:rsidP="00A914AF">
            <w:pPr>
              <w:pStyle w:val="ENoteTableText"/>
            </w:pPr>
            <w:r w:rsidRPr="000223C2">
              <w:t>ad. No.</w:t>
            </w:r>
            <w:r w:rsidR="002D481D" w:rsidRPr="000223C2">
              <w:t> </w:t>
            </w:r>
            <w:r w:rsidRPr="000223C2">
              <w:t>39, 1926</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9D43D1">
            <w:pPr>
              <w:pStyle w:val="ENoteTableText"/>
            </w:pPr>
          </w:p>
        </w:tc>
        <w:tc>
          <w:tcPr>
            <w:tcW w:w="4537" w:type="dxa"/>
            <w:shd w:val="clear" w:color="auto" w:fill="auto"/>
          </w:tcPr>
          <w:p w:rsidR="00C6532C" w:rsidRPr="000223C2" w:rsidRDefault="00C6532C" w:rsidP="00A914AF">
            <w:pPr>
              <w:pStyle w:val="ENoteTableText"/>
            </w:pPr>
            <w:r w:rsidRPr="000223C2">
              <w:t>rep. No.</w:t>
            </w:r>
            <w:r w:rsidR="002D481D" w:rsidRPr="000223C2">
              <w:t> </w:t>
            </w:r>
            <w:r w:rsidRPr="000223C2">
              <w:t>138, 1979</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48A</w:t>
            </w:r>
            <w:r w:rsidR="00C6532C" w:rsidRPr="000223C2">
              <w:tab/>
            </w:r>
          </w:p>
        </w:tc>
        <w:tc>
          <w:tcPr>
            <w:tcW w:w="4537" w:type="dxa"/>
            <w:shd w:val="clear" w:color="auto" w:fill="auto"/>
          </w:tcPr>
          <w:p w:rsidR="00C6532C" w:rsidRPr="000223C2" w:rsidRDefault="00C6532C" w:rsidP="00A914AF">
            <w:pPr>
              <w:pStyle w:val="ENoteTableText"/>
            </w:pPr>
            <w:r w:rsidRPr="000223C2">
              <w:t>ad. No.</w:t>
            </w:r>
            <w:r w:rsidR="002D481D" w:rsidRPr="000223C2">
              <w:t> </w:t>
            </w:r>
            <w:r w:rsidRPr="000223C2">
              <w:t>39, 1926</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9D43D1">
            <w:pPr>
              <w:pStyle w:val="ENoteTableText"/>
            </w:pPr>
          </w:p>
        </w:tc>
        <w:tc>
          <w:tcPr>
            <w:tcW w:w="4537" w:type="dxa"/>
            <w:shd w:val="clear" w:color="auto" w:fill="auto"/>
          </w:tcPr>
          <w:p w:rsidR="00C6532C" w:rsidRPr="000223C2" w:rsidRDefault="00C6532C" w:rsidP="00A914AF">
            <w:pPr>
              <w:pStyle w:val="ENoteTableText"/>
            </w:pPr>
            <w:r w:rsidRPr="000223C2">
              <w:t>rep. No.</w:t>
            </w:r>
            <w:r w:rsidR="002D481D" w:rsidRPr="000223C2">
              <w:t> </w:t>
            </w:r>
            <w:r w:rsidRPr="000223C2">
              <w:t>65, 1948</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FC289D">
            <w:pPr>
              <w:pStyle w:val="ENoteTableText"/>
              <w:tabs>
                <w:tab w:val="center" w:leader="dot" w:pos="2268"/>
              </w:tabs>
            </w:pPr>
            <w:r w:rsidRPr="000223C2">
              <w:t>Heading preceding s. 49</w:t>
            </w:r>
            <w:r w:rsidRPr="000223C2">
              <w:tab/>
            </w:r>
          </w:p>
        </w:tc>
        <w:tc>
          <w:tcPr>
            <w:tcW w:w="4537" w:type="dxa"/>
            <w:shd w:val="clear" w:color="auto" w:fill="auto"/>
          </w:tcPr>
          <w:p w:rsidR="00C6532C" w:rsidRPr="000223C2" w:rsidRDefault="00C6532C" w:rsidP="00A914AF">
            <w:pPr>
              <w:pStyle w:val="ENoteTableText"/>
            </w:pPr>
            <w:r w:rsidRPr="000223C2">
              <w:t>rep. No.</w:t>
            </w:r>
            <w:r w:rsidR="002D481D" w:rsidRPr="000223C2">
              <w:t> </w:t>
            </w:r>
            <w:r w:rsidRPr="000223C2">
              <w:t>55, 1966</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49</w:t>
            </w:r>
            <w:r w:rsidR="00C6532C" w:rsidRPr="000223C2">
              <w:tab/>
            </w:r>
          </w:p>
        </w:tc>
        <w:tc>
          <w:tcPr>
            <w:tcW w:w="4537" w:type="dxa"/>
            <w:shd w:val="clear" w:color="auto" w:fill="auto"/>
          </w:tcPr>
          <w:p w:rsidR="00C6532C" w:rsidRPr="000223C2" w:rsidRDefault="00C6532C" w:rsidP="00A914AF">
            <w:pPr>
              <w:pStyle w:val="ENoteTableText"/>
            </w:pPr>
            <w:r w:rsidRPr="000223C2">
              <w:t>am. No.</w:t>
            </w:r>
            <w:r w:rsidR="002D481D" w:rsidRPr="000223C2">
              <w:t> </w:t>
            </w:r>
            <w:r w:rsidRPr="000223C2">
              <w:t>9, 1927; No.</w:t>
            </w:r>
            <w:r w:rsidR="002D481D" w:rsidRPr="000223C2">
              <w:t> </w:t>
            </w:r>
            <w:r w:rsidRPr="000223C2">
              <w:t>50, 1959</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9D43D1">
            <w:pPr>
              <w:pStyle w:val="ENoteTableText"/>
            </w:pPr>
          </w:p>
        </w:tc>
        <w:tc>
          <w:tcPr>
            <w:tcW w:w="4537" w:type="dxa"/>
            <w:shd w:val="clear" w:color="auto" w:fill="auto"/>
          </w:tcPr>
          <w:p w:rsidR="00C6532C" w:rsidRPr="000223C2" w:rsidRDefault="00C6532C" w:rsidP="00A914AF">
            <w:pPr>
              <w:pStyle w:val="ENoteTableText"/>
            </w:pPr>
            <w:r w:rsidRPr="000223C2">
              <w:t>rep. No.</w:t>
            </w:r>
            <w:r w:rsidR="002D481D" w:rsidRPr="000223C2">
              <w:t> </w:t>
            </w:r>
            <w:r w:rsidRPr="000223C2">
              <w:t>55, 1966</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9D43D1">
            <w:pPr>
              <w:pStyle w:val="ENoteTableText"/>
            </w:pPr>
          </w:p>
        </w:tc>
        <w:tc>
          <w:tcPr>
            <w:tcW w:w="4537" w:type="dxa"/>
            <w:shd w:val="clear" w:color="auto" w:fill="auto"/>
          </w:tcPr>
          <w:p w:rsidR="00C6532C" w:rsidRPr="000223C2" w:rsidRDefault="00C6532C" w:rsidP="00A914AF">
            <w:pPr>
              <w:pStyle w:val="ENoteTableText"/>
            </w:pPr>
            <w:r w:rsidRPr="000223C2">
              <w:t>ad. No.</w:t>
            </w:r>
            <w:r w:rsidR="002D481D" w:rsidRPr="000223C2">
              <w:t> </w:t>
            </w:r>
            <w:r w:rsidRPr="000223C2">
              <w:t>7, 1984</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50</w:t>
            </w:r>
            <w:r w:rsidR="00C6532C" w:rsidRPr="000223C2">
              <w:tab/>
            </w:r>
          </w:p>
        </w:tc>
        <w:tc>
          <w:tcPr>
            <w:tcW w:w="4537" w:type="dxa"/>
            <w:shd w:val="clear" w:color="auto" w:fill="auto"/>
          </w:tcPr>
          <w:p w:rsidR="00C6532C" w:rsidRPr="000223C2" w:rsidRDefault="00C6532C" w:rsidP="00A914AF">
            <w:pPr>
              <w:pStyle w:val="ENoteTableText"/>
            </w:pPr>
            <w:r w:rsidRPr="000223C2">
              <w:t>am. No.</w:t>
            </w:r>
            <w:r w:rsidR="002D481D" w:rsidRPr="000223C2">
              <w:t> </w:t>
            </w:r>
            <w:r w:rsidRPr="000223C2">
              <w:t>50, 1959</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9D43D1">
            <w:pPr>
              <w:pStyle w:val="ENoteTableText"/>
            </w:pPr>
          </w:p>
        </w:tc>
        <w:tc>
          <w:tcPr>
            <w:tcW w:w="4537" w:type="dxa"/>
            <w:shd w:val="clear" w:color="auto" w:fill="auto"/>
          </w:tcPr>
          <w:p w:rsidR="00C6532C" w:rsidRPr="000223C2" w:rsidRDefault="00C6532C" w:rsidP="00A914AF">
            <w:pPr>
              <w:pStyle w:val="ENoteTableText"/>
            </w:pPr>
            <w:r w:rsidRPr="000223C2">
              <w:t>rep. No.</w:t>
            </w:r>
            <w:r w:rsidR="002D481D" w:rsidRPr="000223C2">
              <w:t> </w:t>
            </w:r>
            <w:r w:rsidRPr="000223C2">
              <w:t>55, 1966</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9D43D1">
            <w:pPr>
              <w:pStyle w:val="ENoteTableText"/>
            </w:pPr>
          </w:p>
        </w:tc>
        <w:tc>
          <w:tcPr>
            <w:tcW w:w="4537" w:type="dxa"/>
            <w:shd w:val="clear" w:color="auto" w:fill="auto"/>
          </w:tcPr>
          <w:p w:rsidR="00C6532C" w:rsidRPr="000223C2" w:rsidRDefault="00C6532C" w:rsidP="00A914AF">
            <w:pPr>
              <w:pStyle w:val="ENoteTableText"/>
            </w:pPr>
            <w:r w:rsidRPr="000223C2">
              <w:t>ad. No.</w:t>
            </w:r>
            <w:r w:rsidR="002D481D" w:rsidRPr="000223C2">
              <w:t> </w:t>
            </w:r>
            <w:r w:rsidRPr="000223C2">
              <w:t>7, 1984</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9D43D1">
            <w:pPr>
              <w:pStyle w:val="ENoteTableText"/>
            </w:pPr>
          </w:p>
        </w:tc>
        <w:tc>
          <w:tcPr>
            <w:tcW w:w="4537" w:type="dxa"/>
            <w:shd w:val="clear" w:color="auto" w:fill="auto"/>
          </w:tcPr>
          <w:p w:rsidR="00C6532C" w:rsidRPr="000223C2" w:rsidRDefault="00C6532C" w:rsidP="00A914AF">
            <w:pPr>
              <w:pStyle w:val="ENoteTableText"/>
            </w:pPr>
            <w:r w:rsidRPr="000223C2">
              <w:t>am. No.</w:t>
            </w:r>
            <w:r w:rsidR="002D481D" w:rsidRPr="000223C2">
              <w:t> </w:t>
            </w:r>
            <w:r w:rsidRPr="000223C2">
              <w:t>141, 1994</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C4690" w:rsidP="00CC4690">
            <w:pPr>
              <w:pStyle w:val="ENoteTableText"/>
              <w:tabs>
                <w:tab w:val="center" w:leader="dot" w:pos="2268"/>
              </w:tabs>
            </w:pPr>
            <w:r w:rsidRPr="000223C2">
              <w:t>Heading to Div. 2 of</w:t>
            </w:r>
            <w:r w:rsidRPr="000223C2">
              <w:tab/>
            </w:r>
            <w:r w:rsidRPr="000223C2">
              <w:br/>
            </w:r>
            <w:r w:rsidR="00C6532C" w:rsidRPr="000223C2">
              <w:t>Part VIII</w:t>
            </w:r>
          </w:p>
        </w:tc>
        <w:tc>
          <w:tcPr>
            <w:tcW w:w="4537" w:type="dxa"/>
            <w:shd w:val="clear" w:color="auto" w:fill="auto"/>
          </w:tcPr>
          <w:p w:rsidR="00C6532C" w:rsidRPr="000223C2" w:rsidRDefault="00C6532C" w:rsidP="00A914AF">
            <w:pPr>
              <w:pStyle w:val="ENoteTableText"/>
            </w:pPr>
            <w:r w:rsidRPr="000223C2">
              <w:t>ad. No.</w:t>
            </w:r>
            <w:r w:rsidR="002D481D" w:rsidRPr="000223C2">
              <w:t> </w:t>
            </w:r>
            <w:r w:rsidRPr="000223C2">
              <w:t>216, 1973</w:t>
            </w:r>
            <w:r w:rsidR="00CC4690" w:rsidRPr="000223C2">
              <w:br/>
              <w:t>rep. No.</w:t>
            </w:r>
            <w:r w:rsidR="002D481D" w:rsidRPr="000223C2">
              <w:t> </w:t>
            </w:r>
            <w:r w:rsidR="00CC4690" w:rsidRPr="000223C2">
              <w:t xml:space="preserve">138, 1979 </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FC289D">
            <w:pPr>
              <w:pStyle w:val="ENoteTableText"/>
              <w:tabs>
                <w:tab w:val="center" w:leader="dot" w:pos="2268"/>
              </w:tabs>
            </w:pPr>
            <w:r w:rsidRPr="000223C2">
              <w:t>Heading preceding s. 51</w:t>
            </w:r>
            <w:r w:rsidRPr="000223C2">
              <w:tab/>
            </w:r>
          </w:p>
        </w:tc>
        <w:tc>
          <w:tcPr>
            <w:tcW w:w="4537" w:type="dxa"/>
            <w:shd w:val="clear" w:color="auto" w:fill="auto"/>
          </w:tcPr>
          <w:p w:rsidR="00C6532C" w:rsidRPr="000223C2" w:rsidRDefault="00C6532C" w:rsidP="00A914AF">
            <w:pPr>
              <w:pStyle w:val="ENoteTableText"/>
            </w:pPr>
            <w:r w:rsidRPr="000223C2">
              <w:t>rep. No.</w:t>
            </w:r>
            <w:r w:rsidR="002D481D" w:rsidRPr="000223C2">
              <w:t> </w:t>
            </w:r>
            <w:r w:rsidRPr="000223C2">
              <w:t>216, 1973</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51</w:t>
            </w:r>
            <w:r w:rsidR="00C6532C" w:rsidRPr="000223C2">
              <w:tab/>
            </w:r>
          </w:p>
        </w:tc>
        <w:tc>
          <w:tcPr>
            <w:tcW w:w="4537" w:type="dxa"/>
            <w:shd w:val="clear" w:color="auto" w:fill="auto"/>
          </w:tcPr>
          <w:p w:rsidR="00C6532C" w:rsidRPr="000223C2" w:rsidRDefault="00C6532C" w:rsidP="00A914AF">
            <w:pPr>
              <w:pStyle w:val="ENoteTableText"/>
            </w:pPr>
            <w:r w:rsidRPr="000223C2">
              <w:t>am. No.</w:t>
            </w:r>
            <w:r w:rsidR="002D481D" w:rsidRPr="000223C2">
              <w:t> </w:t>
            </w:r>
            <w:r w:rsidRPr="000223C2">
              <w:t>216, 1973</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9D43D1">
            <w:pPr>
              <w:pStyle w:val="ENoteTableText"/>
            </w:pPr>
          </w:p>
        </w:tc>
        <w:tc>
          <w:tcPr>
            <w:tcW w:w="4537" w:type="dxa"/>
            <w:shd w:val="clear" w:color="auto" w:fill="auto"/>
          </w:tcPr>
          <w:p w:rsidR="00C6532C" w:rsidRPr="000223C2" w:rsidRDefault="00C6532C" w:rsidP="00A914AF">
            <w:pPr>
              <w:pStyle w:val="ENoteTableText"/>
            </w:pPr>
            <w:r w:rsidRPr="000223C2">
              <w:t>rep. No.</w:t>
            </w:r>
            <w:r w:rsidR="002D481D" w:rsidRPr="000223C2">
              <w:t> </w:t>
            </w:r>
            <w:r w:rsidRPr="000223C2">
              <w:t>138, 1979</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9D43D1">
            <w:pPr>
              <w:pStyle w:val="ENoteTableText"/>
            </w:pPr>
          </w:p>
        </w:tc>
        <w:tc>
          <w:tcPr>
            <w:tcW w:w="4537" w:type="dxa"/>
            <w:shd w:val="clear" w:color="auto" w:fill="auto"/>
          </w:tcPr>
          <w:p w:rsidR="00C6532C" w:rsidRPr="000223C2" w:rsidRDefault="00C6532C" w:rsidP="00A914AF">
            <w:pPr>
              <w:pStyle w:val="ENoteTableText"/>
            </w:pPr>
            <w:r w:rsidRPr="000223C2">
              <w:t>ad. No.</w:t>
            </w:r>
            <w:r w:rsidR="002D481D" w:rsidRPr="000223C2">
              <w:t> </w:t>
            </w:r>
            <w:r w:rsidRPr="000223C2">
              <w:t>7, 1984</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52</w:t>
            </w:r>
            <w:r w:rsidR="00C6532C" w:rsidRPr="000223C2">
              <w:tab/>
            </w:r>
          </w:p>
        </w:tc>
        <w:tc>
          <w:tcPr>
            <w:tcW w:w="4537" w:type="dxa"/>
            <w:shd w:val="clear" w:color="auto" w:fill="auto"/>
          </w:tcPr>
          <w:p w:rsidR="00C6532C" w:rsidRPr="000223C2" w:rsidRDefault="00C6532C" w:rsidP="00A914AF">
            <w:pPr>
              <w:pStyle w:val="ENoteTableText"/>
            </w:pPr>
            <w:r w:rsidRPr="000223C2">
              <w:t>rep. No.</w:t>
            </w:r>
            <w:r w:rsidR="002D481D" w:rsidRPr="000223C2">
              <w:t> </w:t>
            </w:r>
            <w:r w:rsidRPr="000223C2">
              <w:t>138, 1979</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FC289D">
            <w:pPr>
              <w:pStyle w:val="ENoteTableText"/>
              <w:tabs>
                <w:tab w:val="center" w:leader="dot" w:pos="2268"/>
              </w:tabs>
            </w:pPr>
            <w:r w:rsidRPr="000223C2">
              <w:t>Heading preceding s. 53</w:t>
            </w:r>
            <w:r w:rsidRPr="000223C2">
              <w:tab/>
            </w:r>
          </w:p>
        </w:tc>
        <w:tc>
          <w:tcPr>
            <w:tcW w:w="4537" w:type="dxa"/>
            <w:shd w:val="clear" w:color="auto" w:fill="auto"/>
          </w:tcPr>
          <w:p w:rsidR="00C6532C" w:rsidRPr="000223C2" w:rsidRDefault="00C6532C" w:rsidP="00A914AF">
            <w:pPr>
              <w:pStyle w:val="ENoteTableText"/>
            </w:pPr>
            <w:r w:rsidRPr="000223C2">
              <w:t>rep. No.</w:t>
            </w:r>
            <w:r w:rsidR="002D481D" w:rsidRPr="000223C2">
              <w:t> </w:t>
            </w:r>
            <w:r w:rsidRPr="000223C2">
              <w:t>216, 1973</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53</w:t>
            </w:r>
            <w:r w:rsidR="00C6532C" w:rsidRPr="000223C2">
              <w:tab/>
            </w:r>
          </w:p>
        </w:tc>
        <w:tc>
          <w:tcPr>
            <w:tcW w:w="4537" w:type="dxa"/>
            <w:shd w:val="clear" w:color="auto" w:fill="auto"/>
          </w:tcPr>
          <w:p w:rsidR="00C6532C" w:rsidRPr="000223C2" w:rsidRDefault="00C6532C" w:rsidP="00A914AF">
            <w:pPr>
              <w:pStyle w:val="ENoteTableText"/>
            </w:pPr>
            <w:r w:rsidRPr="000223C2">
              <w:t>rep. No.</w:t>
            </w:r>
            <w:r w:rsidR="002D481D" w:rsidRPr="000223C2">
              <w:t> </w:t>
            </w:r>
            <w:r w:rsidRPr="000223C2">
              <w:t>138, 1979</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CC4690">
            <w:pPr>
              <w:pStyle w:val="ENoteTableText"/>
              <w:tabs>
                <w:tab w:val="center" w:leader="dot" w:pos="2268"/>
              </w:tabs>
            </w:pPr>
            <w:r w:rsidRPr="000223C2">
              <w:t>Heading to Div. 3 of</w:t>
            </w:r>
            <w:r w:rsidR="00CC4690" w:rsidRPr="000223C2">
              <w:tab/>
            </w:r>
            <w:r w:rsidR="00CC4690" w:rsidRPr="000223C2">
              <w:br/>
            </w:r>
            <w:r w:rsidRPr="000223C2">
              <w:t>Part VIII</w:t>
            </w:r>
          </w:p>
        </w:tc>
        <w:tc>
          <w:tcPr>
            <w:tcW w:w="4537" w:type="dxa"/>
            <w:shd w:val="clear" w:color="auto" w:fill="auto"/>
          </w:tcPr>
          <w:p w:rsidR="00C6532C" w:rsidRPr="000223C2" w:rsidRDefault="00C6532C" w:rsidP="00CC4690">
            <w:pPr>
              <w:pStyle w:val="ENoteTableText"/>
            </w:pPr>
            <w:r w:rsidRPr="000223C2">
              <w:t>ad. No.</w:t>
            </w:r>
            <w:r w:rsidR="002D481D" w:rsidRPr="000223C2">
              <w:t> </w:t>
            </w:r>
            <w:r w:rsidRPr="000223C2">
              <w:t>216, 1973</w:t>
            </w:r>
            <w:r w:rsidR="00CC4690" w:rsidRPr="000223C2">
              <w:br/>
            </w:r>
            <w:r w:rsidRPr="000223C2">
              <w:t>rep. No.</w:t>
            </w:r>
            <w:r w:rsidR="002D481D" w:rsidRPr="000223C2">
              <w:t> </w:t>
            </w:r>
            <w:r w:rsidRPr="000223C2">
              <w:t>138, 1979</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54</w:t>
            </w:r>
            <w:r w:rsidR="00C6532C" w:rsidRPr="000223C2">
              <w:tab/>
            </w:r>
          </w:p>
        </w:tc>
        <w:tc>
          <w:tcPr>
            <w:tcW w:w="4537" w:type="dxa"/>
            <w:shd w:val="clear" w:color="auto" w:fill="auto"/>
          </w:tcPr>
          <w:p w:rsidR="00C6532C" w:rsidRPr="000223C2" w:rsidRDefault="00C6532C" w:rsidP="00A914AF">
            <w:pPr>
              <w:pStyle w:val="ENoteTableText"/>
            </w:pPr>
            <w:r w:rsidRPr="000223C2">
              <w:t>am. No.</w:t>
            </w:r>
            <w:r w:rsidR="002D481D" w:rsidRPr="000223C2">
              <w:t> </w:t>
            </w:r>
            <w:r w:rsidRPr="000223C2">
              <w:t>80, 1950</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9D43D1">
            <w:pPr>
              <w:pStyle w:val="ENoteTableText"/>
            </w:pPr>
          </w:p>
        </w:tc>
        <w:tc>
          <w:tcPr>
            <w:tcW w:w="4537" w:type="dxa"/>
            <w:shd w:val="clear" w:color="auto" w:fill="auto"/>
          </w:tcPr>
          <w:p w:rsidR="00C6532C" w:rsidRPr="000223C2" w:rsidRDefault="00C6532C" w:rsidP="00A914AF">
            <w:pPr>
              <w:pStyle w:val="ENoteTableText"/>
            </w:pPr>
            <w:r w:rsidRPr="000223C2">
              <w:t>rep. No.</w:t>
            </w:r>
            <w:r w:rsidR="002D481D" w:rsidRPr="000223C2">
              <w:t> </w:t>
            </w:r>
            <w:r w:rsidRPr="000223C2">
              <w:t>138, 1979</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55</w:t>
            </w:r>
            <w:r w:rsidR="00C6532C" w:rsidRPr="000223C2">
              <w:tab/>
            </w:r>
          </w:p>
        </w:tc>
        <w:tc>
          <w:tcPr>
            <w:tcW w:w="4537" w:type="dxa"/>
            <w:shd w:val="clear" w:color="auto" w:fill="auto"/>
          </w:tcPr>
          <w:p w:rsidR="00C6532C" w:rsidRPr="000223C2" w:rsidRDefault="00C6532C" w:rsidP="00A914AF">
            <w:pPr>
              <w:pStyle w:val="ENoteTableText"/>
            </w:pPr>
            <w:r w:rsidRPr="000223C2">
              <w:t>rep. No.</w:t>
            </w:r>
            <w:r w:rsidR="002D481D" w:rsidRPr="000223C2">
              <w:t> </w:t>
            </w:r>
            <w:r w:rsidRPr="000223C2">
              <w:t>138, 1979</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A914AF">
            <w:pPr>
              <w:pStyle w:val="ENoteTableText"/>
            </w:pPr>
            <w:r w:rsidRPr="000223C2">
              <w:rPr>
                <w:b/>
              </w:rPr>
              <w:t>Part VIIIA</w:t>
            </w:r>
          </w:p>
        </w:tc>
        <w:tc>
          <w:tcPr>
            <w:tcW w:w="4537" w:type="dxa"/>
            <w:shd w:val="clear" w:color="auto" w:fill="auto"/>
          </w:tcPr>
          <w:p w:rsidR="00C6532C" w:rsidRPr="000223C2" w:rsidRDefault="00C6532C" w:rsidP="00A914AF">
            <w:pPr>
              <w:pStyle w:val="ENoteTableText"/>
            </w:pP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577391" w:rsidP="00FC289D">
            <w:pPr>
              <w:pStyle w:val="ENoteTableText"/>
              <w:tabs>
                <w:tab w:val="center" w:leader="dot" w:pos="2268"/>
              </w:tabs>
            </w:pPr>
            <w:r w:rsidRPr="000223C2">
              <w:t>Part VIIIA</w:t>
            </w:r>
            <w:r w:rsidR="00C6532C" w:rsidRPr="000223C2">
              <w:tab/>
            </w:r>
          </w:p>
        </w:tc>
        <w:tc>
          <w:tcPr>
            <w:tcW w:w="4537" w:type="dxa"/>
            <w:shd w:val="clear" w:color="auto" w:fill="auto"/>
          </w:tcPr>
          <w:p w:rsidR="00C6532C" w:rsidRPr="000223C2" w:rsidRDefault="00C6532C" w:rsidP="00A914AF">
            <w:pPr>
              <w:pStyle w:val="ENoteTableText"/>
            </w:pPr>
            <w:r w:rsidRPr="000223C2">
              <w:t>ad. No.</w:t>
            </w:r>
            <w:r w:rsidR="002D481D" w:rsidRPr="000223C2">
              <w:t> </w:t>
            </w:r>
            <w:r w:rsidRPr="000223C2">
              <w:t>55, 1966</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55A</w:t>
            </w:r>
            <w:r w:rsidR="00C6532C" w:rsidRPr="000223C2">
              <w:tab/>
            </w:r>
          </w:p>
        </w:tc>
        <w:tc>
          <w:tcPr>
            <w:tcW w:w="4537" w:type="dxa"/>
            <w:shd w:val="clear" w:color="auto" w:fill="auto"/>
          </w:tcPr>
          <w:p w:rsidR="00C6532C" w:rsidRPr="000223C2" w:rsidRDefault="00C6532C" w:rsidP="00A914AF">
            <w:pPr>
              <w:pStyle w:val="ENoteTableText"/>
            </w:pPr>
            <w:r w:rsidRPr="000223C2">
              <w:t>ad. No.</w:t>
            </w:r>
            <w:r w:rsidR="002D481D" w:rsidRPr="000223C2">
              <w:t> </w:t>
            </w:r>
            <w:r w:rsidRPr="000223C2">
              <w:t>55, 1966</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9D43D1">
            <w:pPr>
              <w:pStyle w:val="ENoteTableText"/>
            </w:pPr>
          </w:p>
        </w:tc>
        <w:tc>
          <w:tcPr>
            <w:tcW w:w="4537" w:type="dxa"/>
            <w:shd w:val="clear" w:color="auto" w:fill="auto"/>
          </w:tcPr>
          <w:p w:rsidR="00C6532C" w:rsidRPr="000223C2" w:rsidRDefault="00C6532C" w:rsidP="00A914AF">
            <w:pPr>
              <w:pStyle w:val="ENoteTableText"/>
            </w:pPr>
            <w:r w:rsidRPr="000223C2">
              <w:t>am. No.</w:t>
            </w:r>
            <w:r w:rsidR="002D481D" w:rsidRPr="000223C2">
              <w:t> </w:t>
            </w:r>
            <w:r w:rsidRPr="000223C2">
              <w:t>164, 1976</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55B</w:t>
            </w:r>
            <w:r w:rsidR="00C6532C" w:rsidRPr="000223C2">
              <w:tab/>
            </w:r>
          </w:p>
        </w:tc>
        <w:tc>
          <w:tcPr>
            <w:tcW w:w="4537" w:type="dxa"/>
            <w:shd w:val="clear" w:color="auto" w:fill="auto"/>
          </w:tcPr>
          <w:p w:rsidR="00C6532C" w:rsidRPr="000223C2" w:rsidRDefault="00C6532C" w:rsidP="00A914AF">
            <w:pPr>
              <w:pStyle w:val="ENoteTableText"/>
            </w:pPr>
            <w:r w:rsidRPr="000223C2">
              <w:t>ad. No.</w:t>
            </w:r>
            <w:r w:rsidR="002D481D" w:rsidRPr="000223C2">
              <w:t> </w:t>
            </w:r>
            <w:r w:rsidRPr="000223C2">
              <w:t>55, 1966</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9D43D1">
            <w:pPr>
              <w:pStyle w:val="ENoteTableText"/>
            </w:pPr>
          </w:p>
        </w:tc>
        <w:tc>
          <w:tcPr>
            <w:tcW w:w="4537" w:type="dxa"/>
            <w:shd w:val="clear" w:color="auto" w:fill="auto"/>
          </w:tcPr>
          <w:p w:rsidR="00C6532C" w:rsidRPr="000223C2" w:rsidRDefault="00C6532C" w:rsidP="00A914AF">
            <w:pPr>
              <w:pStyle w:val="ENoteTableText"/>
            </w:pPr>
            <w:r w:rsidRPr="000223C2">
              <w:t>am. No.</w:t>
            </w:r>
            <w:r w:rsidR="002D481D" w:rsidRPr="000223C2">
              <w:t> </w:t>
            </w:r>
            <w:r w:rsidRPr="000223C2">
              <w:t>164, 1976; No.</w:t>
            </w:r>
            <w:r w:rsidR="002D481D" w:rsidRPr="000223C2">
              <w:t> </w:t>
            </w:r>
            <w:r w:rsidRPr="000223C2">
              <w:t>38, 1988; No.</w:t>
            </w:r>
            <w:r w:rsidR="002D481D" w:rsidRPr="000223C2">
              <w:t> </w:t>
            </w:r>
            <w:r w:rsidRPr="000223C2">
              <w:t>141, 1994; No.</w:t>
            </w:r>
            <w:r w:rsidR="002D481D" w:rsidRPr="000223C2">
              <w:t> </w:t>
            </w:r>
            <w:r w:rsidRPr="000223C2">
              <w:t>125, 1999</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55C</w:t>
            </w:r>
            <w:r w:rsidR="00C6532C" w:rsidRPr="000223C2">
              <w:tab/>
            </w:r>
          </w:p>
        </w:tc>
        <w:tc>
          <w:tcPr>
            <w:tcW w:w="4537" w:type="dxa"/>
            <w:shd w:val="clear" w:color="auto" w:fill="auto"/>
          </w:tcPr>
          <w:p w:rsidR="00C6532C" w:rsidRPr="000223C2" w:rsidRDefault="00C6532C" w:rsidP="00A914AF">
            <w:pPr>
              <w:pStyle w:val="ENoteTableText"/>
            </w:pPr>
            <w:r w:rsidRPr="000223C2">
              <w:t>ad. No.</w:t>
            </w:r>
            <w:r w:rsidR="002D481D" w:rsidRPr="000223C2">
              <w:t> </w:t>
            </w:r>
            <w:r w:rsidRPr="000223C2">
              <w:t>55, 1966</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9D43D1">
            <w:pPr>
              <w:pStyle w:val="ENoteTableText"/>
            </w:pPr>
          </w:p>
        </w:tc>
        <w:tc>
          <w:tcPr>
            <w:tcW w:w="4537" w:type="dxa"/>
            <w:shd w:val="clear" w:color="auto" w:fill="auto"/>
          </w:tcPr>
          <w:p w:rsidR="00C6532C" w:rsidRPr="000223C2" w:rsidRDefault="00C6532C" w:rsidP="00A914AF">
            <w:pPr>
              <w:pStyle w:val="ENoteTableText"/>
            </w:pPr>
            <w:r w:rsidRPr="000223C2">
              <w:t>am. No.</w:t>
            </w:r>
            <w:r w:rsidR="002D481D" w:rsidRPr="000223C2">
              <w:t> </w:t>
            </w:r>
            <w:r w:rsidRPr="000223C2">
              <w:t>164, 1976; No.</w:t>
            </w:r>
            <w:r w:rsidR="002D481D" w:rsidRPr="000223C2">
              <w:t> </w:t>
            </w:r>
            <w:r w:rsidRPr="000223C2">
              <w:t>138, 1979; Nos. 13 and 141, 1994</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55D</w:t>
            </w:r>
            <w:r w:rsidR="00C6532C" w:rsidRPr="000223C2">
              <w:tab/>
            </w:r>
          </w:p>
        </w:tc>
        <w:tc>
          <w:tcPr>
            <w:tcW w:w="4537" w:type="dxa"/>
            <w:shd w:val="clear" w:color="auto" w:fill="auto"/>
          </w:tcPr>
          <w:p w:rsidR="00C6532C" w:rsidRPr="000223C2" w:rsidRDefault="00C6532C" w:rsidP="00A914AF">
            <w:pPr>
              <w:pStyle w:val="ENoteTableText"/>
            </w:pPr>
            <w:r w:rsidRPr="000223C2">
              <w:t>ad. No.</w:t>
            </w:r>
            <w:r w:rsidR="002D481D" w:rsidRPr="000223C2">
              <w:t> </w:t>
            </w:r>
            <w:r w:rsidRPr="000223C2">
              <w:t>55, 1966</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9D43D1">
            <w:pPr>
              <w:pStyle w:val="ENoteTableText"/>
            </w:pPr>
          </w:p>
        </w:tc>
        <w:tc>
          <w:tcPr>
            <w:tcW w:w="4537" w:type="dxa"/>
            <w:shd w:val="clear" w:color="auto" w:fill="auto"/>
          </w:tcPr>
          <w:p w:rsidR="00C6532C" w:rsidRPr="000223C2" w:rsidRDefault="00C6532C" w:rsidP="00A914AF">
            <w:pPr>
              <w:pStyle w:val="ENoteTableText"/>
            </w:pPr>
            <w:r w:rsidRPr="000223C2">
              <w:t>am. No.</w:t>
            </w:r>
            <w:r w:rsidR="002D481D" w:rsidRPr="000223C2">
              <w:t> </w:t>
            </w:r>
            <w:r w:rsidRPr="000223C2">
              <w:t>216, 1973; No.</w:t>
            </w:r>
            <w:r w:rsidR="002D481D" w:rsidRPr="000223C2">
              <w:t> </w:t>
            </w:r>
            <w:r w:rsidRPr="000223C2">
              <w:t>164, 1976; No.</w:t>
            </w:r>
            <w:r w:rsidR="002D481D" w:rsidRPr="000223C2">
              <w:t> </w:t>
            </w:r>
            <w:r w:rsidRPr="000223C2">
              <w:t>86, 1979; No.</w:t>
            </w:r>
            <w:r w:rsidR="002D481D" w:rsidRPr="000223C2">
              <w:t> </w:t>
            </w:r>
            <w:r w:rsidRPr="000223C2">
              <w:t>38, 1988; No.</w:t>
            </w:r>
            <w:r w:rsidR="002D481D" w:rsidRPr="000223C2">
              <w:t> </w:t>
            </w:r>
            <w:r w:rsidRPr="000223C2">
              <w:t>104, 1992</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9D43D1">
            <w:pPr>
              <w:pStyle w:val="ENoteTableText"/>
            </w:pPr>
          </w:p>
        </w:tc>
        <w:tc>
          <w:tcPr>
            <w:tcW w:w="4537" w:type="dxa"/>
            <w:shd w:val="clear" w:color="auto" w:fill="auto"/>
          </w:tcPr>
          <w:p w:rsidR="00C6532C" w:rsidRPr="000223C2" w:rsidRDefault="00C6532C" w:rsidP="00A914AF">
            <w:pPr>
              <w:pStyle w:val="ENoteTableText"/>
            </w:pPr>
            <w:r w:rsidRPr="000223C2">
              <w:t>rep. No.</w:t>
            </w:r>
            <w:r w:rsidR="002D481D" w:rsidRPr="000223C2">
              <w:t> </w:t>
            </w:r>
            <w:r w:rsidRPr="000223C2">
              <w:t>3, 2011</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55E</w:t>
            </w:r>
            <w:r w:rsidR="00C6532C" w:rsidRPr="000223C2">
              <w:tab/>
            </w:r>
          </w:p>
        </w:tc>
        <w:tc>
          <w:tcPr>
            <w:tcW w:w="4537" w:type="dxa"/>
            <w:shd w:val="clear" w:color="auto" w:fill="auto"/>
          </w:tcPr>
          <w:p w:rsidR="00C6532C" w:rsidRPr="000223C2" w:rsidRDefault="00C6532C" w:rsidP="00A914AF">
            <w:pPr>
              <w:pStyle w:val="ENoteTableText"/>
            </w:pPr>
            <w:r w:rsidRPr="000223C2">
              <w:t>ad. No.</w:t>
            </w:r>
            <w:r w:rsidR="002D481D" w:rsidRPr="000223C2">
              <w:t> </w:t>
            </w:r>
            <w:r w:rsidRPr="000223C2">
              <w:t>55, 1966</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9D43D1">
            <w:pPr>
              <w:pStyle w:val="ENoteTableText"/>
            </w:pPr>
          </w:p>
        </w:tc>
        <w:tc>
          <w:tcPr>
            <w:tcW w:w="4537" w:type="dxa"/>
            <w:shd w:val="clear" w:color="auto" w:fill="auto"/>
          </w:tcPr>
          <w:p w:rsidR="00C6532C" w:rsidRPr="000223C2" w:rsidRDefault="00C6532C" w:rsidP="00A914AF">
            <w:pPr>
              <w:pStyle w:val="ENoteTableText"/>
            </w:pPr>
            <w:r w:rsidRPr="000223C2">
              <w:t>rs. No.</w:t>
            </w:r>
            <w:r w:rsidR="002D481D" w:rsidRPr="000223C2">
              <w:t> </w:t>
            </w:r>
            <w:r w:rsidRPr="000223C2">
              <w:t>12, 1984</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9D43D1">
            <w:pPr>
              <w:pStyle w:val="ENoteTableText"/>
            </w:pPr>
          </w:p>
        </w:tc>
        <w:tc>
          <w:tcPr>
            <w:tcW w:w="4537" w:type="dxa"/>
            <w:shd w:val="clear" w:color="auto" w:fill="auto"/>
          </w:tcPr>
          <w:p w:rsidR="00C6532C" w:rsidRPr="000223C2" w:rsidRDefault="00C6532C" w:rsidP="00A914AF">
            <w:pPr>
              <w:pStyle w:val="ENoteTableText"/>
            </w:pPr>
            <w:r w:rsidRPr="000223C2">
              <w:t>am. No.</w:t>
            </w:r>
            <w:r w:rsidR="002D481D" w:rsidRPr="000223C2">
              <w:t> </w:t>
            </w:r>
            <w:r w:rsidRPr="000223C2">
              <w:t>109, 1988; No.</w:t>
            </w:r>
            <w:r w:rsidR="002D481D" w:rsidRPr="000223C2">
              <w:t> </w:t>
            </w:r>
            <w:r w:rsidRPr="000223C2">
              <w:t>11, 1990; No.</w:t>
            </w:r>
            <w:r w:rsidR="002D481D" w:rsidRPr="000223C2">
              <w:t> </w:t>
            </w:r>
            <w:r w:rsidRPr="000223C2">
              <w:t>165, 1992</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9D43D1">
            <w:pPr>
              <w:pStyle w:val="ENoteTableText"/>
            </w:pPr>
          </w:p>
        </w:tc>
        <w:tc>
          <w:tcPr>
            <w:tcW w:w="4537" w:type="dxa"/>
            <w:shd w:val="clear" w:color="auto" w:fill="auto"/>
          </w:tcPr>
          <w:p w:rsidR="00C6532C" w:rsidRPr="000223C2" w:rsidRDefault="00C6532C" w:rsidP="00A914AF">
            <w:pPr>
              <w:pStyle w:val="ENoteTableText"/>
            </w:pPr>
            <w:r w:rsidRPr="000223C2">
              <w:t>rs. No.</w:t>
            </w:r>
            <w:r w:rsidR="002D481D" w:rsidRPr="000223C2">
              <w:t> </w:t>
            </w:r>
            <w:r w:rsidRPr="000223C2">
              <w:t>7, 1999</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9D43D1">
            <w:pPr>
              <w:pStyle w:val="ENoteTableText"/>
            </w:pPr>
          </w:p>
        </w:tc>
        <w:tc>
          <w:tcPr>
            <w:tcW w:w="4537" w:type="dxa"/>
            <w:shd w:val="clear" w:color="auto" w:fill="auto"/>
          </w:tcPr>
          <w:p w:rsidR="00C6532C" w:rsidRPr="000223C2" w:rsidRDefault="00C6532C" w:rsidP="00A914AF">
            <w:pPr>
              <w:pStyle w:val="ENoteTableText"/>
            </w:pPr>
            <w:r w:rsidRPr="000223C2">
              <w:t>am. No.</w:t>
            </w:r>
            <w:r w:rsidR="002D481D" w:rsidRPr="000223C2">
              <w:t> </w:t>
            </w:r>
            <w:r w:rsidRPr="000223C2">
              <w:t>146, 1999; Nos. 3 and 5, 2011</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55F</w:t>
            </w:r>
            <w:r w:rsidR="00C6532C" w:rsidRPr="000223C2">
              <w:tab/>
            </w:r>
          </w:p>
        </w:tc>
        <w:tc>
          <w:tcPr>
            <w:tcW w:w="4537" w:type="dxa"/>
            <w:shd w:val="clear" w:color="auto" w:fill="auto"/>
          </w:tcPr>
          <w:p w:rsidR="00C6532C" w:rsidRPr="000223C2" w:rsidRDefault="00C6532C" w:rsidP="00A914AF">
            <w:pPr>
              <w:pStyle w:val="ENoteTableText"/>
            </w:pPr>
            <w:r w:rsidRPr="000223C2">
              <w:t>ad. No.</w:t>
            </w:r>
            <w:r w:rsidR="002D481D" w:rsidRPr="000223C2">
              <w:t> </w:t>
            </w:r>
            <w:r w:rsidRPr="000223C2">
              <w:t>165, 1992</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9D43D1">
            <w:pPr>
              <w:pStyle w:val="ENoteTableText"/>
            </w:pPr>
          </w:p>
        </w:tc>
        <w:tc>
          <w:tcPr>
            <w:tcW w:w="4537" w:type="dxa"/>
            <w:shd w:val="clear" w:color="auto" w:fill="auto"/>
          </w:tcPr>
          <w:p w:rsidR="00C6532C" w:rsidRPr="000223C2" w:rsidRDefault="00C6532C" w:rsidP="00A914AF">
            <w:pPr>
              <w:pStyle w:val="ENoteTableText"/>
            </w:pPr>
            <w:r w:rsidRPr="000223C2">
              <w:t>rs. No.</w:t>
            </w:r>
            <w:r w:rsidR="002D481D" w:rsidRPr="000223C2">
              <w:t> </w:t>
            </w:r>
            <w:r w:rsidRPr="000223C2">
              <w:t>7, 1999</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55G</w:t>
            </w:r>
            <w:r w:rsidR="00C6532C" w:rsidRPr="000223C2">
              <w:tab/>
            </w:r>
          </w:p>
        </w:tc>
        <w:tc>
          <w:tcPr>
            <w:tcW w:w="4537" w:type="dxa"/>
            <w:shd w:val="clear" w:color="auto" w:fill="auto"/>
          </w:tcPr>
          <w:p w:rsidR="00C6532C" w:rsidRPr="000223C2" w:rsidRDefault="00C6532C" w:rsidP="00A914AF">
            <w:pPr>
              <w:pStyle w:val="ENoteTableText"/>
            </w:pPr>
            <w:r w:rsidRPr="000223C2">
              <w:t>ad. No.</w:t>
            </w:r>
            <w:r w:rsidR="002D481D" w:rsidRPr="000223C2">
              <w:t> </w:t>
            </w:r>
            <w:r w:rsidRPr="000223C2">
              <w:t>165, 1992</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9D43D1">
            <w:pPr>
              <w:pStyle w:val="ENoteTableText"/>
            </w:pPr>
          </w:p>
        </w:tc>
        <w:tc>
          <w:tcPr>
            <w:tcW w:w="4537" w:type="dxa"/>
            <w:shd w:val="clear" w:color="auto" w:fill="auto"/>
          </w:tcPr>
          <w:p w:rsidR="00C6532C" w:rsidRPr="000223C2" w:rsidRDefault="00C6532C" w:rsidP="00A914AF">
            <w:pPr>
              <w:pStyle w:val="ENoteTableText"/>
            </w:pPr>
            <w:r w:rsidRPr="000223C2">
              <w:t>rs. No.</w:t>
            </w:r>
            <w:r w:rsidR="002D481D" w:rsidRPr="000223C2">
              <w:t> </w:t>
            </w:r>
            <w:r w:rsidRPr="000223C2">
              <w:t>7, 1999</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9D43D1">
            <w:pPr>
              <w:pStyle w:val="ENoteTableText"/>
            </w:pPr>
          </w:p>
        </w:tc>
        <w:tc>
          <w:tcPr>
            <w:tcW w:w="4537" w:type="dxa"/>
            <w:shd w:val="clear" w:color="auto" w:fill="auto"/>
          </w:tcPr>
          <w:p w:rsidR="00C6532C" w:rsidRPr="000223C2" w:rsidRDefault="00C6532C" w:rsidP="00A914AF">
            <w:pPr>
              <w:pStyle w:val="ENoteTableText"/>
            </w:pPr>
            <w:r w:rsidRPr="000223C2">
              <w:t>am. No.</w:t>
            </w:r>
            <w:r w:rsidR="002D481D" w:rsidRPr="000223C2">
              <w:t> </w:t>
            </w:r>
            <w:r w:rsidRPr="000223C2">
              <w:t>146, 1999</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55H</w:t>
            </w:r>
            <w:r w:rsidR="00C6532C" w:rsidRPr="000223C2">
              <w:tab/>
            </w:r>
          </w:p>
        </w:tc>
        <w:tc>
          <w:tcPr>
            <w:tcW w:w="4537" w:type="dxa"/>
            <w:shd w:val="clear" w:color="auto" w:fill="auto"/>
          </w:tcPr>
          <w:p w:rsidR="00C6532C" w:rsidRPr="000223C2" w:rsidRDefault="00C6532C" w:rsidP="00A914AF">
            <w:pPr>
              <w:pStyle w:val="ENoteTableText"/>
            </w:pPr>
            <w:r w:rsidRPr="000223C2">
              <w:t>ad. No.</w:t>
            </w:r>
            <w:r w:rsidR="002D481D" w:rsidRPr="000223C2">
              <w:t> </w:t>
            </w:r>
            <w:r w:rsidRPr="000223C2">
              <w:t>34, 1997</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A914AF">
            <w:pPr>
              <w:pStyle w:val="ENoteTableText"/>
            </w:pPr>
            <w:r w:rsidRPr="000223C2">
              <w:rPr>
                <w:b/>
              </w:rPr>
              <w:t>Part VIIIB</w:t>
            </w:r>
          </w:p>
        </w:tc>
        <w:tc>
          <w:tcPr>
            <w:tcW w:w="4537" w:type="dxa"/>
            <w:shd w:val="clear" w:color="auto" w:fill="auto"/>
          </w:tcPr>
          <w:p w:rsidR="00C6532C" w:rsidRPr="000223C2" w:rsidRDefault="00C6532C" w:rsidP="00A914AF">
            <w:pPr>
              <w:pStyle w:val="ENoteTableText"/>
            </w:pP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577391" w:rsidP="00FC289D">
            <w:pPr>
              <w:pStyle w:val="ENoteTableText"/>
              <w:tabs>
                <w:tab w:val="center" w:leader="dot" w:pos="2268"/>
              </w:tabs>
            </w:pPr>
            <w:r w:rsidRPr="000223C2">
              <w:t>Part VIIIB</w:t>
            </w:r>
            <w:r w:rsidR="00C6532C" w:rsidRPr="000223C2">
              <w:tab/>
            </w:r>
          </w:p>
        </w:tc>
        <w:tc>
          <w:tcPr>
            <w:tcW w:w="4537" w:type="dxa"/>
            <w:shd w:val="clear" w:color="auto" w:fill="auto"/>
          </w:tcPr>
          <w:p w:rsidR="00C6532C" w:rsidRPr="000223C2" w:rsidRDefault="00C6532C" w:rsidP="00A914AF">
            <w:pPr>
              <w:pStyle w:val="ENoteTableText"/>
            </w:pPr>
            <w:r w:rsidRPr="000223C2">
              <w:t>ad. No.</w:t>
            </w:r>
            <w:r w:rsidR="002D481D" w:rsidRPr="000223C2">
              <w:t> </w:t>
            </w:r>
            <w:r w:rsidRPr="000223C2">
              <w:t>7, 1999</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9D5C85" w:rsidP="00A914AF">
            <w:pPr>
              <w:pStyle w:val="ENoteTableText"/>
            </w:pPr>
            <w:r>
              <w:rPr>
                <w:b/>
              </w:rPr>
              <w:t>Division 1</w:t>
            </w:r>
          </w:p>
        </w:tc>
        <w:tc>
          <w:tcPr>
            <w:tcW w:w="4537" w:type="dxa"/>
            <w:shd w:val="clear" w:color="auto" w:fill="auto"/>
          </w:tcPr>
          <w:p w:rsidR="00C6532C" w:rsidRPr="000223C2" w:rsidRDefault="00C6532C" w:rsidP="00A914AF">
            <w:pPr>
              <w:pStyle w:val="ENoteTableText"/>
            </w:pP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55I</w:t>
            </w:r>
            <w:r w:rsidR="00C6532C" w:rsidRPr="000223C2">
              <w:tab/>
            </w:r>
          </w:p>
        </w:tc>
        <w:tc>
          <w:tcPr>
            <w:tcW w:w="4537" w:type="dxa"/>
            <w:shd w:val="clear" w:color="auto" w:fill="auto"/>
          </w:tcPr>
          <w:p w:rsidR="00C6532C" w:rsidRPr="000223C2" w:rsidRDefault="00C6532C" w:rsidP="00A914AF">
            <w:pPr>
              <w:pStyle w:val="ENoteTableText"/>
            </w:pPr>
            <w:r w:rsidRPr="000223C2">
              <w:t>ad. No.</w:t>
            </w:r>
            <w:r w:rsidR="002D481D" w:rsidRPr="000223C2">
              <w:t> </w:t>
            </w:r>
            <w:r w:rsidRPr="000223C2">
              <w:t>7, 1999</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9D43D1">
            <w:pPr>
              <w:pStyle w:val="ENoteTableText"/>
            </w:pPr>
          </w:p>
        </w:tc>
        <w:tc>
          <w:tcPr>
            <w:tcW w:w="4537" w:type="dxa"/>
            <w:shd w:val="clear" w:color="auto" w:fill="auto"/>
          </w:tcPr>
          <w:p w:rsidR="00C6532C" w:rsidRPr="000223C2" w:rsidRDefault="00C6532C" w:rsidP="006D6F49">
            <w:pPr>
              <w:pStyle w:val="ENoteTableText"/>
            </w:pPr>
            <w:r w:rsidRPr="000223C2">
              <w:t>am. No.</w:t>
            </w:r>
            <w:r w:rsidR="002D481D" w:rsidRPr="000223C2">
              <w:t> </w:t>
            </w:r>
            <w:r w:rsidRPr="000223C2">
              <w:t>55, 2001; Nos. 3 and 5, 2011</w:t>
            </w:r>
            <w:r w:rsidR="006D6F49" w:rsidRPr="000223C2">
              <w:t>;</w:t>
            </w:r>
            <w:r w:rsidR="008F5116" w:rsidRPr="000223C2">
              <w:t xml:space="preserve"> No 62, 2014</w:t>
            </w:r>
            <w:r w:rsidR="007F6798" w:rsidRPr="000223C2">
              <w:t>; No 64, 2015</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A914AF">
            <w:pPr>
              <w:pStyle w:val="ENoteTableText"/>
            </w:pPr>
            <w:r w:rsidRPr="000223C2">
              <w:rPr>
                <w:b/>
              </w:rPr>
              <w:t>Division</w:t>
            </w:r>
            <w:r w:rsidR="002D481D" w:rsidRPr="000223C2">
              <w:rPr>
                <w:b/>
              </w:rPr>
              <w:t> </w:t>
            </w:r>
            <w:r w:rsidRPr="000223C2">
              <w:rPr>
                <w:b/>
              </w:rPr>
              <w:t>2</w:t>
            </w:r>
          </w:p>
        </w:tc>
        <w:tc>
          <w:tcPr>
            <w:tcW w:w="4537" w:type="dxa"/>
            <w:shd w:val="clear" w:color="auto" w:fill="auto"/>
          </w:tcPr>
          <w:p w:rsidR="00C6532C" w:rsidRPr="000223C2" w:rsidRDefault="00C6532C" w:rsidP="00A914AF">
            <w:pPr>
              <w:pStyle w:val="ENoteTableText"/>
            </w:pPr>
          </w:p>
        </w:tc>
      </w:tr>
      <w:tr w:rsidR="004E7AFB" w:rsidRPr="000223C2" w:rsidTr="00475F13">
        <w:tblPrEx>
          <w:tblBorders>
            <w:top w:val="none" w:sz="0" w:space="0" w:color="auto"/>
            <w:bottom w:val="none" w:sz="0" w:space="0" w:color="auto"/>
          </w:tblBorders>
        </w:tblPrEx>
        <w:trPr>
          <w:cantSplit/>
        </w:trPr>
        <w:tc>
          <w:tcPr>
            <w:tcW w:w="2551" w:type="dxa"/>
            <w:shd w:val="clear" w:color="auto" w:fill="auto"/>
          </w:tcPr>
          <w:p w:rsidR="004E7AFB" w:rsidRPr="000223C2" w:rsidRDefault="004E7AFB" w:rsidP="00F0580B">
            <w:pPr>
              <w:pStyle w:val="ENoteTableText"/>
              <w:tabs>
                <w:tab w:val="center" w:leader="dot" w:pos="2268"/>
              </w:tabs>
            </w:pPr>
            <w:r w:rsidRPr="000223C2">
              <w:t>Division</w:t>
            </w:r>
            <w:r w:rsidR="002D481D" w:rsidRPr="000223C2">
              <w:t> </w:t>
            </w:r>
            <w:r w:rsidRPr="000223C2">
              <w:t>2 heading</w:t>
            </w:r>
            <w:r w:rsidRPr="000223C2">
              <w:tab/>
            </w:r>
          </w:p>
        </w:tc>
        <w:tc>
          <w:tcPr>
            <w:tcW w:w="4537" w:type="dxa"/>
            <w:shd w:val="clear" w:color="auto" w:fill="auto"/>
          </w:tcPr>
          <w:p w:rsidR="004E7AFB" w:rsidRPr="000223C2" w:rsidRDefault="004E7AFB" w:rsidP="00A914AF">
            <w:pPr>
              <w:pStyle w:val="ENoteTableText"/>
            </w:pPr>
            <w:r w:rsidRPr="000223C2">
              <w:t>rs No 64, 2015</w:t>
            </w:r>
          </w:p>
        </w:tc>
      </w:tr>
      <w:tr w:rsidR="008F5116" w:rsidRPr="000223C2" w:rsidTr="00475F13">
        <w:tblPrEx>
          <w:tblBorders>
            <w:top w:val="none" w:sz="0" w:space="0" w:color="auto"/>
            <w:bottom w:val="none" w:sz="0" w:space="0" w:color="auto"/>
          </w:tblBorders>
        </w:tblPrEx>
        <w:trPr>
          <w:cantSplit/>
        </w:trPr>
        <w:tc>
          <w:tcPr>
            <w:tcW w:w="2551" w:type="dxa"/>
            <w:shd w:val="clear" w:color="auto" w:fill="auto"/>
          </w:tcPr>
          <w:p w:rsidR="008F5116" w:rsidRPr="000223C2" w:rsidRDefault="008F5116" w:rsidP="00FC289D">
            <w:pPr>
              <w:pStyle w:val="ENoteTableText"/>
              <w:tabs>
                <w:tab w:val="center" w:leader="dot" w:pos="2268"/>
              </w:tabs>
            </w:pPr>
            <w:r w:rsidRPr="000223C2">
              <w:t>s</w:t>
            </w:r>
            <w:r w:rsidR="006D6F49" w:rsidRPr="000223C2">
              <w:t>.</w:t>
            </w:r>
            <w:r w:rsidRPr="000223C2">
              <w:t xml:space="preserve"> 55J</w:t>
            </w:r>
            <w:r w:rsidRPr="000223C2">
              <w:tab/>
            </w:r>
          </w:p>
        </w:tc>
        <w:tc>
          <w:tcPr>
            <w:tcW w:w="4537" w:type="dxa"/>
            <w:shd w:val="clear" w:color="auto" w:fill="auto"/>
          </w:tcPr>
          <w:p w:rsidR="008F5116" w:rsidRPr="000223C2" w:rsidRDefault="008F5116" w:rsidP="00A914AF">
            <w:pPr>
              <w:pStyle w:val="ENoteTableText"/>
            </w:pPr>
            <w:r w:rsidRPr="000223C2">
              <w:t>ad No 7, 1999</w:t>
            </w:r>
          </w:p>
        </w:tc>
      </w:tr>
      <w:tr w:rsidR="004E7AFB" w:rsidRPr="000223C2" w:rsidTr="00475F13">
        <w:tblPrEx>
          <w:tblBorders>
            <w:top w:val="none" w:sz="0" w:space="0" w:color="auto"/>
            <w:bottom w:val="none" w:sz="0" w:space="0" w:color="auto"/>
          </w:tblBorders>
        </w:tblPrEx>
        <w:trPr>
          <w:cantSplit/>
        </w:trPr>
        <w:tc>
          <w:tcPr>
            <w:tcW w:w="2551" w:type="dxa"/>
            <w:shd w:val="clear" w:color="auto" w:fill="auto"/>
          </w:tcPr>
          <w:p w:rsidR="004E7AFB" w:rsidRPr="000223C2" w:rsidRDefault="004E7AFB" w:rsidP="00FC289D">
            <w:pPr>
              <w:pStyle w:val="ENoteTableText"/>
              <w:tabs>
                <w:tab w:val="center" w:leader="dot" w:pos="2268"/>
              </w:tabs>
            </w:pPr>
          </w:p>
        </w:tc>
        <w:tc>
          <w:tcPr>
            <w:tcW w:w="4537" w:type="dxa"/>
            <w:shd w:val="clear" w:color="auto" w:fill="auto"/>
          </w:tcPr>
          <w:p w:rsidR="004E7AFB" w:rsidRPr="000223C2" w:rsidRDefault="004E7AFB" w:rsidP="00A914AF">
            <w:pPr>
              <w:pStyle w:val="ENoteTableText"/>
            </w:pPr>
            <w:r w:rsidRPr="000223C2">
              <w:t>rs No 64, 2015</w:t>
            </w:r>
          </w:p>
        </w:tc>
      </w:tr>
      <w:tr w:rsidR="008F5116" w:rsidRPr="000223C2" w:rsidTr="00475F13">
        <w:tblPrEx>
          <w:tblBorders>
            <w:top w:val="none" w:sz="0" w:space="0" w:color="auto"/>
            <w:bottom w:val="none" w:sz="0" w:space="0" w:color="auto"/>
          </w:tblBorders>
        </w:tblPrEx>
        <w:trPr>
          <w:cantSplit/>
        </w:trPr>
        <w:tc>
          <w:tcPr>
            <w:tcW w:w="2551" w:type="dxa"/>
            <w:shd w:val="clear" w:color="auto" w:fill="auto"/>
          </w:tcPr>
          <w:p w:rsidR="008F5116" w:rsidRPr="000223C2" w:rsidRDefault="008F5116" w:rsidP="00FC289D">
            <w:pPr>
              <w:pStyle w:val="ENoteTableText"/>
              <w:tabs>
                <w:tab w:val="center" w:leader="dot" w:pos="2268"/>
              </w:tabs>
            </w:pPr>
            <w:r w:rsidRPr="000223C2">
              <w:t>s</w:t>
            </w:r>
            <w:r w:rsidR="006D6F49" w:rsidRPr="000223C2">
              <w:t>.</w:t>
            </w:r>
            <w:r w:rsidRPr="000223C2">
              <w:t xml:space="preserve"> 55K</w:t>
            </w:r>
            <w:r w:rsidRPr="000223C2">
              <w:tab/>
            </w:r>
          </w:p>
        </w:tc>
        <w:tc>
          <w:tcPr>
            <w:tcW w:w="4537" w:type="dxa"/>
            <w:shd w:val="clear" w:color="auto" w:fill="auto"/>
          </w:tcPr>
          <w:p w:rsidR="008F5116" w:rsidRPr="000223C2" w:rsidRDefault="008F5116" w:rsidP="00A914AF">
            <w:pPr>
              <w:pStyle w:val="ENoteTableText"/>
            </w:pPr>
            <w:r w:rsidRPr="000223C2">
              <w:t>ad No 7, 1999</w:t>
            </w:r>
          </w:p>
        </w:tc>
      </w:tr>
      <w:tr w:rsidR="004E7AFB" w:rsidRPr="000223C2" w:rsidTr="00475F13">
        <w:tblPrEx>
          <w:tblBorders>
            <w:top w:val="none" w:sz="0" w:space="0" w:color="auto"/>
            <w:bottom w:val="none" w:sz="0" w:space="0" w:color="auto"/>
          </w:tblBorders>
        </w:tblPrEx>
        <w:trPr>
          <w:cantSplit/>
        </w:trPr>
        <w:tc>
          <w:tcPr>
            <w:tcW w:w="2551" w:type="dxa"/>
            <w:shd w:val="clear" w:color="auto" w:fill="auto"/>
          </w:tcPr>
          <w:p w:rsidR="004E7AFB" w:rsidRPr="000223C2" w:rsidRDefault="004E7AFB" w:rsidP="00FC289D">
            <w:pPr>
              <w:pStyle w:val="ENoteTableText"/>
              <w:tabs>
                <w:tab w:val="center" w:leader="dot" w:pos="2268"/>
              </w:tabs>
            </w:pPr>
          </w:p>
        </w:tc>
        <w:tc>
          <w:tcPr>
            <w:tcW w:w="4537" w:type="dxa"/>
            <w:shd w:val="clear" w:color="auto" w:fill="auto"/>
          </w:tcPr>
          <w:p w:rsidR="004E7AFB" w:rsidRPr="000223C2" w:rsidRDefault="004E7AFB" w:rsidP="00F0580B">
            <w:pPr>
              <w:pStyle w:val="ENoteTableText"/>
            </w:pPr>
            <w:r w:rsidRPr="000223C2">
              <w:t>r</w:t>
            </w:r>
            <w:r w:rsidR="00F0580B" w:rsidRPr="000223C2">
              <w:t>ep</w:t>
            </w:r>
            <w:r w:rsidRPr="000223C2">
              <w:t xml:space="preserve"> No 64, 2015</w:t>
            </w:r>
          </w:p>
        </w:tc>
      </w:tr>
      <w:tr w:rsidR="008F5116" w:rsidRPr="000223C2" w:rsidTr="00475F13">
        <w:tblPrEx>
          <w:tblBorders>
            <w:top w:val="none" w:sz="0" w:space="0" w:color="auto"/>
            <w:bottom w:val="none" w:sz="0" w:space="0" w:color="auto"/>
          </w:tblBorders>
        </w:tblPrEx>
        <w:trPr>
          <w:cantSplit/>
        </w:trPr>
        <w:tc>
          <w:tcPr>
            <w:tcW w:w="2551" w:type="dxa"/>
            <w:shd w:val="clear" w:color="auto" w:fill="auto"/>
          </w:tcPr>
          <w:p w:rsidR="008F5116" w:rsidRPr="000223C2" w:rsidRDefault="008F5116" w:rsidP="00FC289D">
            <w:pPr>
              <w:pStyle w:val="ENoteTableText"/>
              <w:tabs>
                <w:tab w:val="center" w:leader="dot" w:pos="2268"/>
              </w:tabs>
            </w:pPr>
            <w:r w:rsidRPr="000223C2">
              <w:t>s</w:t>
            </w:r>
            <w:r w:rsidR="006D6F49" w:rsidRPr="000223C2">
              <w:t>.</w:t>
            </w:r>
            <w:r w:rsidRPr="000223C2">
              <w:t xml:space="preserve"> 55L</w:t>
            </w:r>
            <w:r w:rsidRPr="000223C2">
              <w:tab/>
            </w:r>
          </w:p>
        </w:tc>
        <w:tc>
          <w:tcPr>
            <w:tcW w:w="4537" w:type="dxa"/>
            <w:shd w:val="clear" w:color="auto" w:fill="auto"/>
          </w:tcPr>
          <w:p w:rsidR="008F5116" w:rsidRPr="000223C2" w:rsidRDefault="008F5116" w:rsidP="00A914AF">
            <w:pPr>
              <w:pStyle w:val="ENoteTableText"/>
            </w:pPr>
            <w:r w:rsidRPr="000223C2">
              <w:t>ad No 7, 1999</w:t>
            </w:r>
          </w:p>
        </w:tc>
      </w:tr>
      <w:tr w:rsidR="004E7AFB" w:rsidRPr="000223C2" w:rsidTr="00475F13">
        <w:tblPrEx>
          <w:tblBorders>
            <w:top w:val="none" w:sz="0" w:space="0" w:color="auto"/>
            <w:bottom w:val="none" w:sz="0" w:space="0" w:color="auto"/>
          </w:tblBorders>
        </w:tblPrEx>
        <w:trPr>
          <w:cantSplit/>
        </w:trPr>
        <w:tc>
          <w:tcPr>
            <w:tcW w:w="2551" w:type="dxa"/>
            <w:shd w:val="clear" w:color="auto" w:fill="auto"/>
          </w:tcPr>
          <w:p w:rsidR="004E7AFB" w:rsidRPr="000223C2" w:rsidRDefault="004E7AFB" w:rsidP="00FC289D">
            <w:pPr>
              <w:pStyle w:val="ENoteTableText"/>
              <w:tabs>
                <w:tab w:val="center" w:leader="dot" w:pos="2268"/>
              </w:tabs>
            </w:pPr>
          </w:p>
        </w:tc>
        <w:tc>
          <w:tcPr>
            <w:tcW w:w="4537" w:type="dxa"/>
            <w:shd w:val="clear" w:color="auto" w:fill="auto"/>
          </w:tcPr>
          <w:p w:rsidR="004E7AFB" w:rsidRPr="000223C2" w:rsidRDefault="004E7AFB" w:rsidP="00F0580B">
            <w:pPr>
              <w:pStyle w:val="ENoteTableText"/>
            </w:pPr>
            <w:r w:rsidRPr="000223C2">
              <w:t>r</w:t>
            </w:r>
            <w:r w:rsidR="00F0580B" w:rsidRPr="000223C2">
              <w:t>ep</w:t>
            </w:r>
            <w:r w:rsidRPr="000223C2">
              <w:t xml:space="preserve"> No 64, 2015</w:t>
            </w:r>
          </w:p>
        </w:tc>
      </w:tr>
      <w:tr w:rsidR="008F5116" w:rsidRPr="000223C2" w:rsidTr="00475F13">
        <w:tblPrEx>
          <w:tblBorders>
            <w:top w:val="none" w:sz="0" w:space="0" w:color="auto"/>
            <w:bottom w:val="none" w:sz="0" w:space="0" w:color="auto"/>
          </w:tblBorders>
        </w:tblPrEx>
        <w:trPr>
          <w:cantSplit/>
        </w:trPr>
        <w:tc>
          <w:tcPr>
            <w:tcW w:w="2551" w:type="dxa"/>
            <w:shd w:val="clear" w:color="auto" w:fill="auto"/>
          </w:tcPr>
          <w:p w:rsidR="008F5116" w:rsidRPr="000223C2" w:rsidRDefault="004E7AFB" w:rsidP="00FC289D">
            <w:pPr>
              <w:pStyle w:val="ENoteTableText"/>
              <w:tabs>
                <w:tab w:val="center" w:leader="dot" w:pos="2268"/>
              </w:tabs>
            </w:pPr>
            <w:r w:rsidRPr="000223C2">
              <w:t>s 55M</w:t>
            </w:r>
            <w:r w:rsidR="008F5116" w:rsidRPr="000223C2">
              <w:tab/>
            </w:r>
          </w:p>
        </w:tc>
        <w:tc>
          <w:tcPr>
            <w:tcW w:w="4537" w:type="dxa"/>
            <w:shd w:val="clear" w:color="auto" w:fill="auto"/>
          </w:tcPr>
          <w:p w:rsidR="008F5116" w:rsidRPr="000223C2" w:rsidRDefault="004E7AFB" w:rsidP="00A914AF">
            <w:pPr>
              <w:pStyle w:val="ENoteTableText"/>
            </w:pPr>
            <w:r w:rsidRPr="000223C2">
              <w:t xml:space="preserve">am </w:t>
            </w:r>
            <w:r w:rsidR="008F5116" w:rsidRPr="000223C2">
              <w:t>No 62, 2014</w:t>
            </w:r>
          </w:p>
        </w:tc>
      </w:tr>
      <w:tr w:rsidR="004E7AFB" w:rsidRPr="000223C2" w:rsidTr="00475F13">
        <w:tblPrEx>
          <w:tblBorders>
            <w:top w:val="none" w:sz="0" w:space="0" w:color="auto"/>
            <w:bottom w:val="none" w:sz="0" w:space="0" w:color="auto"/>
          </w:tblBorders>
        </w:tblPrEx>
        <w:trPr>
          <w:cantSplit/>
        </w:trPr>
        <w:tc>
          <w:tcPr>
            <w:tcW w:w="2551" w:type="dxa"/>
            <w:shd w:val="clear" w:color="auto" w:fill="auto"/>
          </w:tcPr>
          <w:p w:rsidR="004E7AFB" w:rsidRPr="000223C2" w:rsidDel="004E7AFB" w:rsidRDefault="004E7AFB" w:rsidP="00FC289D">
            <w:pPr>
              <w:pStyle w:val="ENoteTableText"/>
              <w:tabs>
                <w:tab w:val="center" w:leader="dot" w:pos="2268"/>
              </w:tabs>
            </w:pPr>
          </w:p>
        </w:tc>
        <w:tc>
          <w:tcPr>
            <w:tcW w:w="4537" w:type="dxa"/>
            <w:shd w:val="clear" w:color="auto" w:fill="auto"/>
          </w:tcPr>
          <w:p w:rsidR="004E7AFB" w:rsidRPr="000223C2" w:rsidDel="004E7AFB" w:rsidRDefault="004E7AFB" w:rsidP="00F0580B">
            <w:pPr>
              <w:pStyle w:val="ENoteTableText"/>
            </w:pPr>
            <w:r w:rsidRPr="000223C2">
              <w:t>r</w:t>
            </w:r>
            <w:r w:rsidR="00F0580B" w:rsidRPr="000223C2">
              <w:t>ep</w:t>
            </w:r>
            <w:r w:rsidRPr="000223C2">
              <w:t xml:space="preserve"> No 64, 2015</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77693F">
            <w:pPr>
              <w:pStyle w:val="ENoteTableText"/>
              <w:tabs>
                <w:tab w:val="center" w:leader="dot" w:pos="2268"/>
              </w:tabs>
            </w:pPr>
            <w:r w:rsidRPr="000223C2">
              <w:t>s</w:t>
            </w:r>
            <w:r w:rsidR="006D6F49" w:rsidRPr="000223C2">
              <w:t>.</w:t>
            </w:r>
            <w:r w:rsidR="008F5116" w:rsidRPr="000223C2">
              <w:t xml:space="preserve"> </w:t>
            </w:r>
            <w:r w:rsidR="00C6532C" w:rsidRPr="000223C2">
              <w:t>55N</w:t>
            </w:r>
            <w:r w:rsidR="00C6532C" w:rsidRPr="000223C2">
              <w:tab/>
            </w:r>
          </w:p>
        </w:tc>
        <w:tc>
          <w:tcPr>
            <w:tcW w:w="4537" w:type="dxa"/>
            <w:shd w:val="clear" w:color="auto" w:fill="auto"/>
          </w:tcPr>
          <w:p w:rsidR="00C6532C" w:rsidRPr="000223C2" w:rsidRDefault="00C6532C" w:rsidP="0077693F">
            <w:pPr>
              <w:pStyle w:val="ENoteTableText"/>
            </w:pPr>
            <w:r w:rsidRPr="000223C2">
              <w:t>ad No.</w:t>
            </w:r>
            <w:r w:rsidR="002D481D" w:rsidRPr="000223C2">
              <w:t> </w:t>
            </w:r>
            <w:r w:rsidRPr="000223C2">
              <w:t>7, 1999</w:t>
            </w:r>
          </w:p>
        </w:tc>
      </w:tr>
      <w:tr w:rsidR="007F6798" w:rsidRPr="000223C2" w:rsidTr="00475F13">
        <w:tblPrEx>
          <w:tblBorders>
            <w:top w:val="none" w:sz="0" w:space="0" w:color="auto"/>
            <w:bottom w:val="none" w:sz="0" w:space="0" w:color="auto"/>
          </w:tblBorders>
        </w:tblPrEx>
        <w:trPr>
          <w:cantSplit/>
        </w:trPr>
        <w:tc>
          <w:tcPr>
            <w:tcW w:w="2551" w:type="dxa"/>
            <w:shd w:val="clear" w:color="auto" w:fill="auto"/>
          </w:tcPr>
          <w:p w:rsidR="007F6798" w:rsidRPr="000223C2" w:rsidRDefault="007F6798" w:rsidP="0077693F">
            <w:pPr>
              <w:pStyle w:val="ENoteTableText"/>
              <w:tabs>
                <w:tab w:val="center" w:leader="dot" w:pos="2268"/>
              </w:tabs>
            </w:pPr>
          </w:p>
        </w:tc>
        <w:tc>
          <w:tcPr>
            <w:tcW w:w="4537" w:type="dxa"/>
            <w:shd w:val="clear" w:color="auto" w:fill="auto"/>
          </w:tcPr>
          <w:p w:rsidR="007F6798" w:rsidRPr="000223C2" w:rsidRDefault="007F6798" w:rsidP="00100516">
            <w:pPr>
              <w:pStyle w:val="ENoteTableText"/>
            </w:pPr>
            <w:r w:rsidRPr="000223C2">
              <w:t>am No 59, 2015</w:t>
            </w:r>
            <w:r w:rsidR="004E7AFB" w:rsidRPr="000223C2">
              <w:t>; No 64, 2015</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55P</w:t>
            </w:r>
            <w:r w:rsidR="00C6532C" w:rsidRPr="000223C2">
              <w:tab/>
            </w:r>
          </w:p>
        </w:tc>
        <w:tc>
          <w:tcPr>
            <w:tcW w:w="4537" w:type="dxa"/>
            <w:shd w:val="clear" w:color="auto" w:fill="auto"/>
          </w:tcPr>
          <w:p w:rsidR="00C6532C" w:rsidRPr="000223C2" w:rsidRDefault="00C6532C" w:rsidP="00A914AF">
            <w:pPr>
              <w:pStyle w:val="ENoteTableText"/>
            </w:pPr>
            <w:r w:rsidRPr="000223C2">
              <w:t>ad. No.</w:t>
            </w:r>
            <w:r w:rsidR="002D481D" w:rsidRPr="000223C2">
              <w:t> </w:t>
            </w:r>
            <w:r w:rsidRPr="000223C2">
              <w:t>7, 1999</w:t>
            </w:r>
          </w:p>
        </w:tc>
      </w:tr>
      <w:tr w:rsidR="004E7AFB" w:rsidRPr="000223C2" w:rsidTr="00475F13">
        <w:tblPrEx>
          <w:tblBorders>
            <w:top w:val="none" w:sz="0" w:space="0" w:color="auto"/>
            <w:bottom w:val="none" w:sz="0" w:space="0" w:color="auto"/>
          </w:tblBorders>
        </w:tblPrEx>
        <w:trPr>
          <w:cantSplit/>
        </w:trPr>
        <w:tc>
          <w:tcPr>
            <w:tcW w:w="2551" w:type="dxa"/>
            <w:shd w:val="clear" w:color="auto" w:fill="auto"/>
          </w:tcPr>
          <w:p w:rsidR="004E7AFB" w:rsidRPr="000223C2" w:rsidRDefault="004E7AFB" w:rsidP="00FC289D">
            <w:pPr>
              <w:pStyle w:val="ENoteTableText"/>
              <w:tabs>
                <w:tab w:val="center" w:leader="dot" w:pos="2268"/>
              </w:tabs>
            </w:pPr>
          </w:p>
        </w:tc>
        <w:tc>
          <w:tcPr>
            <w:tcW w:w="4537" w:type="dxa"/>
            <w:shd w:val="clear" w:color="auto" w:fill="auto"/>
          </w:tcPr>
          <w:p w:rsidR="004E7AFB" w:rsidRPr="000223C2" w:rsidRDefault="004E7AFB" w:rsidP="00A914AF">
            <w:pPr>
              <w:pStyle w:val="ENoteTableText"/>
            </w:pPr>
            <w:r w:rsidRPr="000223C2">
              <w:t>am No 64, 2015</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A914AF">
            <w:pPr>
              <w:pStyle w:val="ENoteTableText"/>
            </w:pPr>
            <w:r w:rsidRPr="000223C2">
              <w:rPr>
                <w:b/>
              </w:rPr>
              <w:t>Division</w:t>
            </w:r>
            <w:r w:rsidR="002D481D" w:rsidRPr="000223C2">
              <w:rPr>
                <w:b/>
              </w:rPr>
              <w:t> </w:t>
            </w:r>
            <w:r w:rsidRPr="000223C2">
              <w:rPr>
                <w:b/>
              </w:rPr>
              <w:t>3</w:t>
            </w:r>
          </w:p>
        </w:tc>
        <w:tc>
          <w:tcPr>
            <w:tcW w:w="4537" w:type="dxa"/>
            <w:shd w:val="clear" w:color="auto" w:fill="auto"/>
          </w:tcPr>
          <w:p w:rsidR="00C6532C" w:rsidRPr="000223C2" w:rsidRDefault="00C6532C" w:rsidP="00A914AF">
            <w:pPr>
              <w:pStyle w:val="ENoteTableText"/>
            </w:pP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1B5DF8">
            <w:pPr>
              <w:pStyle w:val="ENoteTableText"/>
              <w:tabs>
                <w:tab w:val="center" w:leader="dot" w:pos="2268"/>
              </w:tabs>
            </w:pPr>
            <w:r w:rsidRPr="000223C2">
              <w:t>s.</w:t>
            </w:r>
            <w:r w:rsidR="002F280D" w:rsidRPr="000223C2">
              <w:t> </w:t>
            </w:r>
            <w:r w:rsidR="00C6532C" w:rsidRPr="000223C2">
              <w:t>55Q</w:t>
            </w:r>
            <w:r w:rsidR="00C6532C" w:rsidRPr="000223C2">
              <w:tab/>
            </w:r>
          </w:p>
        </w:tc>
        <w:tc>
          <w:tcPr>
            <w:tcW w:w="4537" w:type="dxa"/>
            <w:shd w:val="clear" w:color="auto" w:fill="auto"/>
          </w:tcPr>
          <w:p w:rsidR="00C6532C" w:rsidRPr="000223C2" w:rsidRDefault="00C6532C" w:rsidP="00A914AF">
            <w:pPr>
              <w:pStyle w:val="ENoteTableText"/>
            </w:pPr>
            <w:r w:rsidRPr="000223C2">
              <w:t>ad. No.</w:t>
            </w:r>
            <w:r w:rsidR="002D481D" w:rsidRPr="000223C2">
              <w:t> </w:t>
            </w:r>
            <w:r w:rsidRPr="000223C2">
              <w:t>7, 1999</w:t>
            </w:r>
          </w:p>
        </w:tc>
      </w:tr>
      <w:tr w:rsidR="004E7AFB" w:rsidRPr="000223C2" w:rsidTr="00475F13">
        <w:tblPrEx>
          <w:tblBorders>
            <w:top w:val="none" w:sz="0" w:space="0" w:color="auto"/>
            <w:bottom w:val="none" w:sz="0" w:space="0" w:color="auto"/>
          </w:tblBorders>
        </w:tblPrEx>
        <w:trPr>
          <w:cantSplit/>
        </w:trPr>
        <w:tc>
          <w:tcPr>
            <w:tcW w:w="2551" w:type="dxa"/>
            <w:shd w:val="clear" w:color="auto" w:fill="auto"/>
          </w:tcPr>
          <w:p w:rsidR="004E7AFB" w:rsidRPr="000223C2" w:rsidRDefault="004E7AFB" w:rsidP="00201F96">
            <w:pPr>
              <w:pStyle w:val="ENoteTableText"/>
              <w:tabs>
                <w:tab w:val="center" w:leader="dot" w:pos="2268"/>
              </w:tabs>
            </w:pPr>
          </w:p>
        </w:tc>
        <w:tc>
          <w:tcPr>
            <w:tcW w:w="4537" w:type="dxa"/>
            <w:shd w:val="clear" w:color="auto" w:fill="auto"/>
          </w:tcPr>
          <w:p w:rsidR="004E7AFB" w:rsidRPr="000223C2" w:rsidRDefault="004E7AFB" w:rsidP="00A914AF">
            <w:pPr>
              <w:pStyle w:val="ENoteTableText"/>
            </w:pPr>
            <w:r w:rsidRPr="000223C2">
              <w:t>am No 64, 2015</w:t>
            </w:r>
          </w:p>
        </w:tc>
      </w:tr>
      <w:tr w:rsidR="004E7AFB" w:rsidRPr="000223C2" w:rsidTr="00475F13">
        <w:tblPrEx>
          <w:tblBorders>
            <w:top w:val="none" w:sz="0" w:space="0" w:color="auto"/>
            <w:bottom w:val="none" w:sz="0" w:space="0" w:color="auto"/>
          </w:tblBorders>
        </w:tblPrEx>
        <w:trPr>
          <w:cantSplit/>
        </w:trPr>
        <w:tc>
          <w:tcPr>
            <w:tcW w:w="2551" w:type="dxa"/>
            <w:shd w:val="clear" w:color="auto" w:fill="auto"/>
          </w:tcPr>
          <w:p w:rsidR="004E7AFB" w:rsidRPr="000223C2" w:rsidRDefault="004E7AFB" w:rsidP="00201F96">
            <w:pPr>
              <w:pStyle w:val="ENoteTableText"/>
              <w:tabs>
                <w:tab w:val="center" w:leader="dot" w:pos="2268"/>
              </w:tabs>
            </w:pPr>
            <w:r w:rsidRPr="000223C2">
              <w:t>s. 55R</w:t>
            </w:r>
            <w:r w:rsidRPr="000223C2">
              <w:tab/>
            </w:r>
          </w:p>
        </w:tc>
        <w:tc>
          <w:tcPr>
            <w:tcW w:w="4537" w:type="dxa"/>
            <w:shd w:val="clear" w:color="auto" w:fill="auto"/>
          </w:tcPr>
          <w:p w:rsidR="004E7AFB" w:rsidRPr="000223C2" w:rsidRDefault="004E7AFB" w:rsidP="00A914AF">
            <w:pPr>
              <w:pStyle w:val="ENoteTableText"/>
            </w:pPr>
            <w:r w:rsidRPr="000223C2">
              <w:t>ad. No.7, 1999</w:t>
            </w:r>
          </w:p>
        </w:tc>
      </w:tr>
      <w:tr w:rsidR="004E7AFB" w:rsidRPr="000223C2" w:rsidTr="00475F13">
        <w:tblPrEx>
          <w:tblBorders>
            <w:top w:val="none" w:sz="0" w:space="0" w:color="auto"/>
            <w:bottom w:val="none" w:sz="0" w:space="0" w:color="auto"/>
          </w:tblBorders>
        </w:tblPrEx>
        <w:trPr>
          <w:cantSplit/>
        </w:trPr>
        <w:tc>
          <w:tcPr>
            <w:tcW w:w="2551" w:type="dxa"/>
            <w:shd w:val="clear" w:color="auto" w:fill="auto"/>
          </w:tcPr>
          <w:p w:rsidR="004E7AFB" w:rsidRPr="000223C2" w:rsidRDefault="004E7AFB" w:rsidP="00127DD2">
            <w:pPr>
              <w:pStyle w:val="ENoteTableText"/>
              <w:tabs>
                <w:tab w:val="center" w:leader="dot" w:pos="2268"/>
              </w:tabs>
            </w:pPr>
            <w:r w:rsidRPr="000223C2">
              <w:t>Division</w:t>
            </w:r>
            <w:r w:rsidR="002D481D" w:rsidRPr="000223C2">
              <w:t> </w:t>
            </w:r>
            <w:r w:rsidRPr="000223C2">
              <w:t>4</w:t>
            </w:r>
            <w:r w:rsidRPr="000223C2">
              <w:tab/>
            </w:r>
          </w:p>
        </w:tc>
        <w:tc>
          <w:tcPr>
            <w:tcW w:w="4537" w:type="dxa"/>
            <w:shd w:val="clear" w:color="auto" w:fill="auto"/>
          </w:tcPr>
          <w:p w:rsidR="004E7AFB" w:rsidRPr="000223C2" w:rsidRDefault="004E7AFB" w:rsidP="00A914AF">
            <w:pPr>
              <w:pStyle w:val="ENoteTableText"/>
            </w:pPr>
            <w:r w:rsidRPr="000223C2">
              <w:t>rep No 64, 2015</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55S</w:t>
            </w:r>
            <w:r w:rsidR="00C6532C" w:rsidRPr="000223C2">
              <w:tab/>
            </w:r>
          </w:p>
        </w:tc>
        <w:tc>
          <w:tcPr>
            <w:tcW w:w="4537" w:type="dxa"/>
            <w:shd w:val="clear" w:color="auto" w:fill="auto"/>
          </w:tcPr>
          <w:p w:rsidR="00C6532C" w:rsidRPr="000223C2" w:rsidRDefault="00C6532C" w:rsidP="00A914AF">
            <w:pPr>
              <w:pStyle w:val="ENoteTableText"/>
            </w:pPr>
            <w:r w:rsidRPr="000223C2">
              <w:t>ad. No.</w:t>
            </w:r>
            <w:r w:rsidR="002D481D" w:rsidRPr="000223C2">
              <w:t> </w:t>
            </w:r>
            <w:r w:rsidRPr="000223C2">
              <w:t>7, 1999</w:t>
            </w:r>
          </w:p>
        </w:tc>
      </w:tr>
      <w:tr w:rsidR="008F5116" w:rsidRPr="000223C2" w:rsidTr="00475F13">
        <w:tblPrEx>
          <w:tblBorders>
            <w:top w:val="none" w:sz="0" w:space="0" w:color="auto"/>
            <w:bottom w:val="none" w:sz="0" w:space="0" w:color="auto"/>
          </w:tblBorders>
        </w:tblPrEx>
        <w:trPr>
          <w:cantSplit/>
        </w:trPr>
        <w:tc>
          <w:tcPr>
            <w:tcW w:w="2551" w:type="dxa"/>
            <w:shd w:val="clear" w:color="auto" w:fill="auto"/>
          </w:tcPr>
          <w:p w:rsidR="008F5116" w:rsidRPr="000223C2" w:rsidRDefault="008F5116" w:rsidP="00FC289D">
            <w:pPr>
              <w:pStyle w:val="ENoteTableText"/>
              <w:tabs>
                <w:tab w:val="center" w:leader="dot" w:pos="2268"/>
              </w:tabs>
            </w:pPr>
          </w:p>
        </w:tc>
        <w:tc>
          <w:tcPr>
            <w:tcW w:w="4537" w:type="dxa"/>
            <w:shd w:val="clear" w:color="auto" w:fill="auto"/>
          </w:tcPr>
          <w:p w:rsidR="008F5116" w:rsidRPr="000223C2" w:rsidRDefault="008F5116" w:rsidP="00A914AF">
            <w:pPr>
              <w:pStyle w:val="ENoteTableText"/>
            </w:pPr>
            <w:r w:rsidRPr="000223C2">
              <w:t>am No 62, 2014</w:t>
            </w:r>
          </w:p>
        </w:tc>
      </w:tr>
      <w:tr w:rsidR="004E7AFB" w:rsidRPr="000223C2" w:rsidTr="00475F13">
        <w:tblPrEx>
          <w:tblBorders>
            <w:top w:val="none" w:sz="0" w:space="0" w:color="auto"/>
            <w:bottom w:val="none" w:sz="0" w:space="0" w:color="auto"/>
          </w:tblBorders>
        </w:tblPrEx>
        <w:trPr>
          <w:cantSplit/>
        </w:trPr>
        <w:tc>
          <w:tcPr>
            <w:tcW w:w="2551" w:type="dxa"/>
            <w:shd w:val="clear" w:color="auto" w:fill="auto"/>
          </w:tcPr>
          <w:p w:rsidR="004E7AFB" w:rsidRPr="000223C2" w:rsidRDefault="004E7AFB" w:rsidP="00FC289D">
            <w:pPr>
              <w:pStyle w:val="ENoteTableText"/>
              <w:tabs>
                <w:tab w:val="center" w:leader="dot" w:pos="2268"/>
              </w:tabs>
            </w:pPr>
          </w:p>
        </w:tc>
        <w:tc>
          <w:tcPr>
            <w:tcW w:w="4537" w:type="dxa"/>
            <w:shd w:val="clear" w:color="auto" w:fill="auto"/>
          </w:tcPr>
          <w:p w:rsidR="004E7AFB" w:rsidRPr="000223C2" w:rsidRDefault="004E7AFB" w:rsidP="00A914AF">
            <w:pPr>
              <w:pStyle w:val="ENoteTableText"/>
            </w:pPr>
            <w:r w:rsidRPr="000223C2">
              <w:t>rep No 64, 2015</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55T</w:t>
            </w:r>
            <w:r w:rsidR="00C6532C" w:rsidRPr="000223C2">
              <w:tab/>
            </w:r>
          </w:p>
        </w:tc>
        <w:tc>
          <w:tcPr>
            <w:tcW w:w="4537" w:type="dxa"/>
            <w:shd w:val="clear" w:color="auto" w:fill="auto"/>
          </w:tcPr>
          <w:p w:rsidR="00C6532C" w:rsidRPr="000223C2" w:rsidRDefault="00C6532C" w:rsidP="00A914AF">
            <w:pPr>
              <w:pStyle w:val="ENoteTableText"/>
            </w:pPr>
            <w:r w:rsidRPr="000223C2">
              <w:t>ad. No.</w:t>
            </w:r>
            <w:r w:rsidR="002D481D" w:rsidRPr="000223C2">
              <w:t> </w:t>
            </w:r>
            <w:r w:rsidRPr="000223C2">
              <w:t>7, 1999</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9D43D1">
            <w:pPr>
              <w:pStyle w:val="ENoteTableText"/>
            </w:pPr>
          </w:p>
        </w:tc>
        <w:tc>
          <w:tcPr>
            <w:tcW w:w="4537" w:type="dxa"/>
            <w:shd w:val="clear" w:color="auto" w:fill="auto"/>
          </w:tcPr>
          <w:p w:rsidR="00C6532C" w:rsidRPr="000223C2" w:rsidRDefault="00C6532C" w:rsidP="00A914AF">
            <w:pPr>
              <w:pStyle w:val="ENoteTableText"/>
            </w:pPr>
            <w:r w:rsidRPr="000223C2">
              <w:t>am. No.</w:t>
            </w:r>
            <w:r w:rsidR="002D481D" w:rsidRPr="000223C2">
              <w:t> </w:t>
            </w:r>
            <w:r w:rsidRPr="000223C2">
              <w:t>3, 2011</w:t>
            </w:r>
          </w:p>
        </w:tc>
      </w:tr>
      <w:tr w:rsidR="004E7AFB" w:rsidRPr="000223C2" w:rsidTr="00475F13">
        <w:tblPrEx>
          <w:tblBorders>
            <w:top w:val="none" w:sz="0" w:space="0" w:color="auto"/>
            <w:bottom w:val="none" w:sz="0" w:space="0" w:color="auto"/>
          </w:tblBorders>
        </w:tblPrEx>
        <w:trPr>
          <w:cantSplit/>
        </w:trPr>
        <w:tc>
          <w:tcPr>
            <w:tcW w:w="2551" w:type="dxa"/>
            <w:shd w:val="clear" w:color="auto" w:fill="auto"/>
          </w:tcPr>
          <w:p w:rsidR="004E7AFB" w:rsidRPr="000223C2" w:rsidRDefault="004E7AFB" w:rsidP="009D43D1">
            <w:pPr>
              <w:pStyle w:val="ENoteTableText"/>
            </w:pPr>
          </w:p>
        </w:tc>
        <w:tc>
          <w:tcPr>
            <w:tcW w:w="4537" w:type="dxa"/>
            <w:shd w:val="clear" w:color="auto" w:fill="auto"/>
          </w:tcPr>
          <w:p w:rsidR="004E7AFB" w:rsidRPr="000223C2" w:rsidRDefault="004E7AFB" w:rsidP="00A914AF">
            <w:pPr>
              <w:pStyle w:val="ENoteTableText"/>
            </w:pPr>
            <w:r w:rsidRPr="000223C2">
              <w:t>rep No 64, 2015</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55U</w:t>
            </w:r>
            <w:r w:rsidR="00C6532C" w:rsidRPr="000223C2">
              <w:tab/>
            </w:r>
          </w:p>
        </w:tc>
        <w:tc>
          <w:tcPr>
            <w:tcW w:w="4537" w:type="dxa"/>
            <w:shd w:val="clear" w:color="auto" w:fill="auto"/>
          </w:tcPr>
          <w:p w:rsidR="00C6532C" w:rsidRPr="000223C2" w:rsidRDefault="00C6532C" w:rsidP="00A914AF">
            <w:pPr>
              <w:pStyle w:val="ENoteTableText"/>
            </w:pPr>
            <w:r w:rsidRPr="000223C2">
              <w:t>ad. No.</w:t>
            </w:r>
            <w:r w:rsidR="002D481D" w:rsidRPr="000223C2">
              <w:t> </w:t>
            </w:r>
            <w:r w:rsidRPr="000223C2">
              <w:t>7, 1999</w:t>
            </w:r>
          </w:p>
        </w:tc>
      </w:tr>
      <w:tr w:rsidR="004E7AFB" w:rsidRPr="000223C2" w:rsidTr="00475F13">
        <w:tblPrEx>
          <w:tblBorders>
            <w:top w:val="none" w:sz="0" w:space="0" w:color="auto"/>
            <w:bottom w:val="none" w:sz="0" w:space="0" w:color="auto"/>
          </w:tblBorders>
        </w:tblPrEx>
        <w:trPr>
          <w:cantSplit/>
        </w:trPr>
        <w:tc>
          <w:tcPr>
            <w:tcW w:w="2551" w:type="dxa"/>
            <w:shd w:val="clear" w:color="auto" w:fill="auto"/>
          </w:tcPr>
          <w:p w:rsidR="004E7AFB" w:rsidRPr="000223C2" w:rsidRDefault="004E7AFB" w:rsidP="00FC289D">
            <w:pPr>
              <w:pStyle w:val="ENoteTableText"/>
              <w:tabs>
                <w:tab w:val="center" w:leader="dot" w:pos="2268"/>
              </w:tabs>
            </w:pPr>
          </w:p>
        </w:tc>
        <w:tc>
          <w:tcPr>
            <w:tcW w:w="4537" w:type="dxa"/>
            <w:shd w:val="clear" w:color="auto" w:fill="auto"/>
          </w:tcPr>
          <w:p w:rsidR="004E7AFB" w:rsidRPr="000223C2" w:rsidRDefault="004E7AFB" w:rsidP="00A914AF">
            <w:pPr>
              <w:pStyle w:val="ENoteTableText"/>
            </w:pPr>
            <w:r w:rsidRPr="000223C2">
              <w:t>rep No 64, 2015</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9D43D1">
            <w:pPr>
              <w:pStyle w:val="ENoteTableText"/>
            </w:pPr>
          </w:p>
        </w:tc>
        <w:tc>
          <w:tcPr>
            <w:tcW w:w="4537" w:type="dxa"/>
            <w:shd w:val="clear" w:color="auto" w:fill="auto"/>
          </w:tcPr>
          <w:p w:rsidR="00C6532C" w:rsidRPr="000223C2" w:rsidRDefault="00C6532C" w:rsidP="00A914AF">
            <w:pPr>
              <w:pStyle w:val="ENoteTableText"/>
            </w:pPr>
            <w:r w:rsidRPr="000223C2">
              <w:t>am. No.</w:t>
            </w:r>
            <w:r w:rsidR="002D481D" w:rsidRPr="000223C2">
              <w:t> </w:t>
            </w:r>
            <w:r w:rsidRPr="000223C2">
              <w:t>62, 2004</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77693F">
            <w:pPr>
              <w:pStyle w:val="ENoteTableText"/>
              <w:tabs>
                <w:tab w:val="center" w:leader="dot" w:pos="2268"/>
              </w:tabs>
            </w:pPr>
            <w:r w:rsidRPr="000223C2">
              <w:t>s</w:t>
            </w:r>
            <w:r w:rsidR="008C2F45" w:rsidRPr="000223C2">
              <w:t>.</w:t>
            </w:r>
            <w:r w:rsidR="008F5116" w:rsidRPr="000223C2">
              <w:t xml:space="preserve"> 55V</w:t>
            </w:r>
            <w:r w:rsidR="00C6532C" w:rsidRPr="000223C2">
              <w:tab/>
            </w:r>
          </w:p>
        </w:tc>
        <w:tc>
          <w:tcPr>
            <w:tcW w:w="4537" w:type="dxa"/>
            <w:shd w:val="clear" w:color="auto" w:fill="auto"/>
          </w:tcPr>
          <w:p w:rsidR="00C6532C" w:rsidRPr="000223C2" w:rsidRDefault="00C6532C" w:rsidP="00A914AF">
            <w:pPr>
              <w:pStyle w:val="ENoteTableText"/>
            </w:pPr>
            <w:r w:rsidRPr="000223C2">
              <w:t>ad</w:t>
            </w:r>
            <w:r w:rsidR="008C2F45" w:rsidRPr="000223C2">
              <w:t>.</w:t>
            </w:r>
            <w:r w:rsidRPr="000223C2">
              <w:t xml:space="preserve"> No</w:t>
            </w:r>
            <w:r w:rsidR="008C2F45" w:rsidRPr="000223C2">
              <w:t>.</w:t>
            </w:r>
            <w:r w:rsidR="002D481D" w:rsidRPr="000223C2">
              <w:t> </w:t>
            </w:r>
            <w:r w:rsidRPr="000223C2">
              <w:t>7, 1999</w:t>
            </w:r>
          </w:p>
        </w:tc>
      </w:tr>
      <w:tr w:rsidR="004E7AFB" w:rsidRPr="000223C2" w:rsidTr="00475F13">
        <w:tblPrEx>
          <w:tblBorders>
            <w:top w:val="none" w:sz="0" w:space="0" w:color="auto"/>
            <w:bottom w:val="none" w:sz="0" w:space="0" w:color="auto"/>
          </w:tblBorders>
        </w:tblPrEx>
        <w:trPr>
          <w:cantSplit/>
        </w:trPr>
        <w:tc>
          <w:tcPr>
            <w:tcW w:w="2551" w:type="dxa"/>
            <w:shd w:val="clear" w:color="auto" w:fill="auto"/>
          </w:tcPr>
          <w:p w:rsidR="004E7AFB" w:rsidRPr="000223C2" w:rsidRDefault="004E7AFB" w:rsidP="0077693F">
            <w:pPr>
              <w:pStyle w:val="ENoteTableText"/>
              <w:tabs>
                <w:tab w:val="center" w:leader="dot" w:pos="2268"/>
              </w:tabs>
            </w:pPr>
          </w:p>
        </w:tc>
        <w:tc>
          <w:tcPr>
            <w:tcW w:w="4537" w:type="dxa"/>
            <w:shd w:val="clear" w:color="auto" w:fill="auto"/>
          </w:tcPr>
          <w:p w:rsidR="004E7AFB" w:rsidRPr="000223C2" w:rsidRDefault="004E7AFB" w:rsidP="00A914AF">
            <w:pPr>
              <w:pStyle w:val="ENoteTableText"/>
            </w:pPr>
            <w:r w:rsidRPr="000223C2">
              <w:t>rep No 64, 2015</w:t>
            </w:r>
          </w:p>
        </w:tc>
      </w:tr>
      <w:tr w:rsidR="008F5116" w:rsidRPr="000223C2" w:rsidTr="00475F13">
        <w:tblPrEx>
          <w:tblBorders>
            <w:top w:val="none" w:sz="0" w:space="0" w:color="auto"/>
            <w:bottom w:val="none" w:sz="0" w:space="0" w:color="auto"/>
          </w:tblBorders>
        </w:tblPrEx>
        <w:trPr>
          <w:cantSplit/>
        </w:trPr>
        <w:tc>
          <w:tcPr>
            <w:tcW w:w="2551" w:type="dxa"/>
            <w:shd w:val="clear" w:color="auto" w:fill="auto"/>
          </w:tcPr>
          <w:p w:rsidR="008F5116" w:rsidRPr="000223C2" w:rsidRDefault="008F5116" w:rsidP="00FC289D">
            <w:pPr>
              <w:pStyle w:val="ENoteTableText"/>
              <w:tabs>
                <w:tab w:val="center" w:leader="dot" w:pos="2268"/>
              </w:tabs>
            </w:pPr>
            <w:r w:rsidRPr="000223C2">
              <w:t>s</w:t>
            </w:r>
            <w:r w:rsidR="008C2F45" w:rsidRPr="000223C2">
              <w:t>.</w:t>
            </w:r>
            <w:r w:rsidRPr="000223C2">
              <w:t xml:space="preserve"> 55W</w:t>
            </w:r>
            <w:r w:rsidRPr="000223C2">
              <w:tab/>
            </w:r>
          </w:p>
        </w:tc>
        <w:tc>
          <w:tcPr>
            <w:tcW w:w="4537" w:type="dxa"/>
            <w:shd w:val="clear" w:color="auto" w:fill="auto"/>
          </w:tcPr>
          <w:p w:rsidR="008F5116" w:rsidRPr="000223C2" w:rsidRDefault="008F5116" w:rsidP="00A914AF">
            <w:pPr>
              <w:pStyle w:val="ENoteTableText"/>
            </w:pPr>
            <w:r w:rsidRPr="000223C2">
              <w:t>ad</w:t>
            </w:r>
            <w:r w:rsidR="008C2F45" w:rsidRPr="000223C2">
              <w:t>.</w:t>
            </w:r>
            <w:r w:rsidRPr="000223C2">
              <w:t xml:space="preserve"> No</w:t>
            </w:r>
            <w:r w:rsidR="008C2F45" w:rsidRPr="000223C2">
              <w:t>.</w:t>
            </w:r>
            <w:r w:rsidR="002D481D" w:rsidRPr="000223C2">
              <w:t> </w:t>
            </w:r>
            <w:r w:rsidRPr="000223C2">
              <w:t>7, 1999</w:t>
            </w:r>
          </w:p>
        </w:tc>
      </w:tr>
      <w:tr w:rsidR="008F5116" w:rsidRPr="000223C2" w:rsidTr="00475F13">
        <w:tblPrEx>
          <w:tblBorders>
            <w:top w:val="none" w:sz="0" w:space="0" w:color="auto"/>
            <w:bottom w:val="none" w:sz="0" w:space="0" w:color="auto"/>
          </w:tblBorders>
        </w:tblPrEx>
        <w:trPr>
          <w:cantSplit/>
        </w:trPr>
        <w:tc>
          <w:tcPr>
            <w:tcW w:w="2551" w:type="dxa"/>
            <w:shd w:val="clear" w:color="auto" w:fill="auto"/>
          </w:tcPr>
          <w:p w:rsidR="008F5116" w:rsidRPr="000223C2" w:rsidRDefault="008F5116" w:rsidP="00FC289D">
            <w:pPr>
              <w:pStyle w:val="ENoteTableText"/>
              <w:tabs>
                <w:tab w:val="center" w:leader="dot" w:pos="2268"/>
              </w:tabs>
            </w:pPr>
          </w:p>
        </w:tc>
        <w:tc>
          <w:tcPr>
            <w:tcW w:w="4537" w:type="dxa"/>
            <w:shd w:val="clear" w:color="auto" w:fill="auto"/>
          </w:tcPr>
          <w:p w:rsidR="008F5116" w:rsidRPr="000223C2" w:rsidRDefault="008F5116" w:rsidP="00A914AF">
            <w:pPr>
              <w:pStyle w:val="ENoteTableText"/>
            </w:pPr>
            <w:r w:rsidRPr="000223C2">
              <w:t>am No 62, 2014</w:t>
            </w:r>
          </w:p>
        </w:tc>
      </w:tr>
      <w:tr w:rsidR="004E7AFB" w:rsidRPr="000223C2" w:rsidTr="00475F13">
        <w:tblPrEx>
          <w:tblBorders>
            <w:top w:val="none" w:sz="0" w:space="0" w:color="auto"/>
            <w:bottom w:val="none" w:sz="0" w:space="0" w:color="auto"/>
          </w:tblBorders>
        </w:tblPrEx>
        <w:trPr>
          <w:cantSplit/>
        </w:trPr>
        <w:tc>
          <w:tcPr>
            <w:tcW w:w="2551" w:type="dxa"/>
            <w:shd w:val="clear" w:color="auto" w:fill="auto"/>
          </w:tcPr>
          <w:p w:rsidR="004E7AFB" w:rsidRPr="000223C2" w:rsidRDefault="004E7AFB" w:rsidP="00FC289D">
            <w:pPr>
              <w:pStyle w:val="ENoteTableText"/>
              <w:tabs>
                <w:tab w:val="center" w:leader="dot" w:pos="2268"/>
              </w:tabs>
            </w:pPr>
          </w:p>
        </w:tc>
        <w:tc>
          <w:tcPr>
            <w:tcW w:w="4537" w:type="dxa"/>
            <w:shd w:val="clear" w:color="auto" w:fill="auto"/>
          </w:tcPr>
          <w:p w:rsidR="004E7AFB" w:rsidRPr="000223C2" w:rsidRDefault="004E7AFB" w:rsidP="00A914AF">
            <w:pPr>
              <w:pStyle w:val="ENoteTableText"/>
            </w:pPr>
            <w:r w:rsidRPr="000223C2">
              <w:t>rep No 64, 2015</w:t>
            </w:r>
          </w:p>
        </w:tc>
      </w:tr>
      <w:tr w:rsidR="008F5116" w:rsidRPr="000223C2" w:rsidTr="00475F13">
        <w:tblPrEx>
          <w:tblBorders>
            <w:top w:val="none" w:sz="0" w:space="0" w:color="auto"/>
            <w:bottom w:val="none" w:sz="0" w:space="0" w:color="auto"/>
          </w:tblBorders>
        </w:tblPrEx>
        <w:trPr>
          <w:cantSplit/>
        </w:trPr>
        <w:tc>
          <w:tcPr>
            <w:tcW w:w="2551" w:type="dxa"/>
            <w:shd w:val="clear" w:color="auto" w:fill="auto"/>
          </w:tcPr>
          <w:p w:rsidR="008F5116" w:rsidRPr="000223C2" w:rsidRDefault="008F5116" w:rsidP="00FC289D">
            <w:pPr>
              <w:pStyle w:val="ENoteTableText"/>
              <w:tabs>
                <w:tab w:val="center" w:leader="dot" w:pos="2268"/>
              </w:tabs>
            </w:pPr>
            <w:r w:rsidRPr="000223C2">
              <w:t>s</w:t>
            </w:r>
            <w:r w:rsidR="008C2F45" w:rsidRPr="000223C2">
              <w:t>.</w:t>
            </w:r>
            <w:r w:rsidRPr="000223C2">
              <w:t xml:space="preserve"> 55X</w:t>
            </w:r>
            <w:r w:rsidRPr="000223C2">
              <w:tab/>
            </w:r>
          </w:p>
        </w:tc>
        <w:tc>
          <w:tcPr>
            <w:tcW w:w="4537" w:type="dxa"/>
            <w:shd w:val="clear" w:color="auto" w:fill="auto"/>
          </w:tcPr>
          <w:p w:rsidR="008F5116" w:rsidRPr="000223C2" w:rsidRDefault="008F5116" w:rsidP="00A914AF">
            <w:pPr>
              <w:pStyle w:val="ENoteTableText"/>
            </w:pPr>
            <w:r w:rsidRPr="000223C2">
              <w:t>ad</w:t>
            </w:r>
            <w:r w:rsidR="008C2F45" w:rsidRPr="000223C2">
              <w:t>.</w:t>
            </w:r>
            <w:r w:rsidRPr="000223C2">
              <w:t xml:space="preserve"> No</w:t>
            </w:r>
            <w:r w:rsidR="008C2F45" w:rsidRPr="000223C2">
              <w:t>.</w:t>
            </w:r>
            <w:r w:rsidR="002D481D" w:rsidRPr="000223C2">
              <w:t> </w:t>
            </w:r>
            <w:r w:rsidRPr="000223C2">
              <w:t>7, 1999</w:t>
            </w:r>
          </w:p>
        </w:tc>
      </w:tr>
      <w:tr w:rsidR="008F5116" w:rsidRPr="000223C2" w:rsidTr="00475F13">
        <w:tblPrEx>
          <w:tblBorders>
            <w:top w:val="none" w:sz="0" w:space="0" w:color="auto"/>
            <w:bottom w:val="none" w:sz="0" w:space="0" w:color="auto"/>
          </w:tblBorders>
        </w:tblPrEx>
        <w:trPr>
          <w:cantSplit/>
        </w:trPr>
        <w:tc>
          <w:tcPr>
            <w:tcW w:w="2551" w:type="dxa"/>
            <w:shd w:val="clear" w:color="auto" w:fill="auto"/>
          </w:tcPr>
          <w:p w:rsidR="008F5116" w:rsidRPr="000223C2" w:rsidRDefault="008F5116" w:rsidP="00FC289D">
            <w:pPr>
              <w:pStyle w:val="ENoteTableText"/>
              <w:tabs>
                <w:tab w:val="center" w:leader="dot" w:pos="2268"/>
              </w:tabs>
            </w:pPr>
          </w:p>
        </w:tc>
        <w:tc>
          <w:tcPr>
            <w:tcW w:w="4537" w:type="dxa"/>
            <w:shd w:val="clear" w:color="auto" w:fill="auto"/>
          </w:tcPr>
          <w:p w:rsidR="008F5116" w:rsidRPr="000223C2" w:rsidRDefault="008F5116" w:rsidP="00A914AF">
            <w:pPr>
              <w:pStyle w:val="ENoteTableText"/>
            </w:pPr>
            <w:r w:rsidRPr="000223C2">
              <w:t>rs No 62, 2014</w:t>
            </w:r>
          </w:p>
        </w:tc>
      </w:tr>
      <w:tr w:rsidR="004E7AFB" w:rsidRPr="000223C2" w:rsidTr="00475F13">
        <w:tblPrEx>
          <w:tblBorders>
            <w:top w:val="none" w:sz="0" w:space="0" w:color="auto"/>
            <w:bottom w:val="none" w:sz="0" w:space="0" w:color="auto"/>
          </w:tblBorders>
        </w:tblPrEx>
        <w:trPr>
          <w:cantSplit/>
        </w:trPr>
        <w:tc>
          <w:tcPr>
            <w:tcW w:w="2551" w:type="dxa"/>
            <w:shd w:val="clear" w:color="auto" w:fill="auto"/>
          </w:tcPr>
          <w:p w:rsidR="004E7AFB" w:rsidRPr="000223C2" w:rsidRDefault="004E7AFB" w:rsidP="00FC289D">
            <w:pPr>
              <w:pStyle w:val="ENoteTableText"/>
              <w:tabs>
                <w:tab w:val="center" w:leader="dot" w:pos="2268"/>
              </w:tabs>
            </w:pPr>
          </w:p>
        </w:tc>
        <w:tc>
          <w:tcPr>
            <w:tcW w:w="4537" w:type="dxa"/>
            <w:shd w:val="clear" w:color="auto" w:fill="auto"/>
          </w:tcPr>
          <w:p w:rsidR="004E7AFB" w:rsidRPr="000223C2" w:rsidRDefault="004E7AFB" w:rsidP="00A914AF">
            <w:pPr>
              <w:pStyle w:val="ENoteTableText"/>
            </w:pPr>
            <w:r w:rsidRPr="000223C2">
              <w:t>rep No 64, 2015</w:t>
            </w:r>
          </w:p>
        </w:tc>
      </w:tr>
      <w:tr w:rsidR="008F5116" w:rsidRPr="000223C2" w:rsidTr="00475F13">
        <w:tblPrEx>
          <w:tblBorders>
            <w:top w:val="none" w:sz="0" w:space="0" w:color="auto"/>
            <w:bottom w:val="none" w:sz="0" w:space="0" w:color="auto"/>
          </w:tblBorders>
        </w:tblPrEx>
        <w:trPr>
          <w:cantSplit/>
        </w:trPr>
        <w:tc>
          <w:tcPr>
            <w:tcW w:w="2551" w:type="dxa"/>
            <w:shd w:val="clear" w:color="auto" w:fill="auto"/>
          </w:tcPr>
          <w:p w:rsidR="008F5116" w:rsidRPr="000223C2" w:rsidRDefault="008F5116" w:rsidP="00FC289D">
            <w:pPr>
              <w:pStyle w:val="ENoteTableText"/>
              <w:tabs>
                <w:tab w:val="center" w:leader="dot" w:pos="2268"/>
              </w:tabs>
            </w:pPr>
            <w:r w:rsidRPr="000223C2">
              <w:t>s</w:t>
            </w:r>
            <w:r w:rsidR="008C2F45" w:rsidRPr="000223C2">
              <w:t>.</w:t>
            </w:r>
            <w:r w:rsidRPr="000223C2">
              <w:t xml:space="preserve"> 55Y</w:t>
            </w:r>
            <w:r w:rsidRPr="000223C2">
              <w:tab/>
            </w:r>
          </w:p>
        </w:tc>
        <w:tc>
          <w:tcPr>
            <w:tcW w:w="4537" w:type="dxa"/>
            <w:shd w:val="clear" w:color="auto" w:fill="auto"/>
          </w:tcPr>
          <w:p w:rsidR="008F5116" w:rsidRPr="000223C2" w:rsidRDefault="008F5116" w:rsidP="00A914AF">
            <w:pPr>
              <w:pStyle w:val="ENoteTableText"/>
            </w:pPr>
            <w:r w:rsidRPr="000223C2">
              <w:t>ad No 7, 1999</w:t>
            </w:r>
          </w:p>
        </w:tc>
      </w:tr>
      <w:tr w:rsidR="004E7AFB" w:rsidRPr="000223C2" w:rsidTr="00475F13">
        <w:tblPrEx>
          <w:tblBorders>
            <w:top w:val="none" w:sz="0" w:space="0" w:color="auto"/>
            <w:bottom w:val="none" w:sz="0" w:space="0" w:color="auto"/>
          </w:tblBorders>
        </w:tblPrEx>
        <w:trPr>
          <w:cantSplit/>
        </w:trPr>
        <w:tc>
          <w:tcPr>
            <w:tcW w:w="2551" w:type="dxa"/>
            <w:shd w:val="clear" w:color="auto" w:fill="auto"/>
          </w:tcPr>
          <w:p w:rsidR="004E7AFB" w:rsidRPr="000223C2" w:rsidRDefault="004E7AFB" w:rsidP="00FC289D">
            <w:pPr>
              <w:pStyle w:val="ENoteTableText"/>
              <w:tabs>
                <w:tab w:val="center" w:leader="dot" w:pos="2268"/>
              </w:tabs>
            </w:pPr>
          </w:p>
        </w:tc>
        <w:tc>
          <w:tcPr>
            <w:tcW w:w="4537" w:type="dxa"/>
            <w:shd w:val="clear" w:color="auto" w:fill="auto"/>
          </w:tcPr>
          <w:p w:rsidR="004E7AFB" w:rsidRPr="000223C2" w:rsidRDefault="004E7AFB" w:rsidP="00A914AF">
            <w:pPr>
              <w:pStyle w:val="ENoteTableText"/>
            </w:pPr>
            <w:r w:rsidRPr="000223C2">
              <w:t>rep No 64, 2015</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55Z</w:t>
            </w:r>
            <w:r w:rsidR="00C6532C" w:rsidRPr="000223C2">
              <w:tab/>
            </w:r>
          </w:p>
        </w:tc>
        <w:tc>
          <w:tcPr>
            <w:tcW w:w="4537" w:type="dxa"/>
            <w:shd w:val="clear" w:color="auto" w:fill="auto"/>
          </w:tcPr>
          <w:p w:rsidR="00C6532C" w:rsidRPr="000223C2" w:rsidRDefault="00C6532C" w:rsidP="00A914AF">
            <w:pPr>
              <w:pStyle w:val="ENoteTableText"/>
            </w:pPr>
            <w:r w:rsidRPr="000223C2">
              <w:t>ad. No.</w:t>
            </w:r>
            <w:r w:rsidR="002D481D" w:rsidRPr="000223C2">
              <w:t> </w:t>
            </w:r>
            <w:r w:rsidRPr="000223C2">
              <w:t>7, 1999</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9D43D1">
            <w:pPr>
              <w:pStyle w:val="ENoteTableText"/>
            </w:pPr>
          </w:p>
        </w:tc>
        <w:tc>
          <w:tcPr>
            <w:tcW w:w="4537" w:type="dxa"/>
            <w:shd w:val="clear" w:color="auto" w:fill="auto"/>
          </w:tcPr>
          <w:p w:rsidR="00C6532C" w:rsidRPr="000223C2" w:rsidRDefault="00C6532C" w:rsidP="00A914AF">
            <w:pPr>
              <w:pStyle w:val="ENoteTableText"/>
            </w:pPr>
            <w:r w:rsidRPr="000223C2">
              <w:t>am. No.</w:t>
            </w:r>
            <w:r w:rsidR="002D481D" w:rsidRPr="000223C2">
              <w:t> </w:t>
            </w:r>
            <w:r w:rsidRPr="000223C2">
              <w:t>46, 2011</w:t>
            </w:r>
          </w:p>
        </w:tc>
      </w:tr>
      <w:tr w:rsidR="004E7AFB" w:rsidRPr="000223C2" w:rsidTr="00475F13">
        <w:tblPrEx>
          <w:tblBorders>
            <w:top w:val="none" w:sz="0" w:space="0" w:color="auto"/>
            <w:bottom w:val="none" w:sz="0" w:space="0" w:color="auto"/>
          </w:tblBorders>
        </w:tblPrEx>
        <w:trPr>
          <w:cantSplit/>
        </w:trPr>
        <w:tc>
          <w:tcPr>
            <w:tcW w:w="2551" w:type="dxa"/>
            <w:shd w:val="clear" w:color="auto" w:fill="auto"/>
          </w:tcPr>
          <w:p w:rsidR="004E7AFB" w:rsidRPr="000223C2" w:rsidRDefault="004E7AFB" w:rsidP="009D43D1">
            <w:pPr>
              <w:pStyle w:val="ENoteTableText"/>
            </w:pPr>
          </w:p>
        </w:tc>
        <w:tc>
          <w:tcPr>
            <w:tcW w:w="4537" w:type="dxa"/>
            <w:shd w:val="clear" w:color="auto" w:fill="auto"/>
          </w:tcPr>
          <w:p w:rsidR="004E7AFB" w:rsidRPr="000223C2" w:rsidRDefault="004E7AFB" w:rsidP="00A914AF">
            <w:pPr>
              <w:pStyle w:val="ENoteTableText"/>
            </w:pPr>
            <w:r w:rsidRPr="000223C2">
              <w:t>rep No 64, 2015</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1B5DF8">
            <w:pPr>
              <w:pStyle w:val="ENoteTableText"/>
              <w:tabs>
                <w:tab w:val="center" w:leader="dot" w:pos="2268"/>
              </w:tabs>
            </w:pPr>
            <w:r w:rsidRPr="000223C2">
              <w:t>s.</w:t>
            </w:r>
            <w:r w:rsidR="002F280D" w:rsidRPr="000223C2">
              <w:t> </w:t>
            </w:r>
            <w:r w:rsidR="00C6532C" w:rsidRPr="000223C2">
              <w:t>55ZA</w:t>
            </w:r>
            <w:r w:rsidR="00C6532C" w:rsidRPr="000223C2">
              <w:tab/>
            </w:r>
          </w:p>
        </w:tc>
        <w:tc>
          <w:tcPr>
            <w:tcW w:w="4537" w:type="dxa"/>
            <w:shd w:val="clear" w:color="auto" w:fill="auto"/>
          </w:tcPr>
          <w:p w:rsidR="00C6532C" w:rsidRPr="000223C2" w:rsidRDefault="00C6532C" w:rsidP="00A914AF">
            <w:pPr>
              <w:pStyle w:val="ENoteTableText"/>
            </w:pPr>
            <w:r w:rsidRPr="000223C2">
              <w:t>ad. No.</w:t>
            </w:r>
            <w:r w:rsidR="002D481D" w:rsidRPr="000223C2">
              <w:t> </w:t>
            </w:r>
            <w:r w:rsidRPr="000223C2">
              <w:t>7, 1999</w:t>
            </w:r>
          </w:p>
        </w:tc>
      </w:tr>
      <w:tr w:rsidR="004E7AFB" w:rsidRPr="000223C2" w:rsidTr="00475F13">
        <w:tblPrEx>
          <w:tblBorders>
            <w:top w:val="none" w:sz="0" w:space="0" w:color="auto"/>
            <w:bottom w:val="none" w:sz="0" w:space="0" w:color="auto"/>
          </w:tblBorders>
        </w:tblPrEx>
        <w:trPr>
          <w:cantSplit/>
        </w:trPr>
        <w:tc>
          <w:tcPr>
            <w:tcW w:w="2551" w:type="dxa"/>
            <w:shd w:val="clear" w:color="auto" w:fill="auto"/>
          </w:tcPr>
          <w:p w:rsidR="004E7AFB" w:rsidRPr="000223C2" w:rsidRDefault="004E7AFB" w:rsidP="00201F96">
            <w:pPr>
              <w:pStyle w:val="ENoteTableText"/>
              <w:tabs>
                <w:tab w:val="center" w:leader="dot" w:pos="2268"/>
              </w:tabs>
            </w:pPr>
          </w:p>
        </w:tc>
        <w:tc>
          <w:tcPr>
            <w:tcW w:w="4537" w:type="dxa"/>
            <w:shd w:val="clear" w:color="auto" w:fill="auto"/>
          </w:tcPr>
          <w:p w:rsidR="004E7AFB" w:rsidRPr="000223C2" w:rsidRDefault="004E7AFB" w:rsidP="00A914AF">
            <w:pPr>
              <w:pStyle w:val="ENoteTableText"/>
            </w:pPr>
            <w:r w:rsidRPr="000223C2">
              <w:t>rep No 64, 2015</w:t>
            </w:r>
          </w:p>
        </w:tc>
      </w:tr>
      <w:tr w:rsidR="004E7AFB" w:rsidRPr="000223C2" w:rsidTr="00475F13">
        <w:tblPrEx>
          <w:tblBorders>
            <w:top w:val="none" w:sz="0" w:space="0" w:color="auto"/>
            <w:bottom w:val="none" w:sz="0" w:space="0" w:color="auto"/>
          </w:tblBorders>
        </w:tblPrEx>
        <w:trPr>
          <w:cantSplit/>
        </w:trPr>
        <w:tc>
          <w:tcPr>
            <w:tcW w:w="2551" w:type="dxa"/>
            <w:shd w:val="clear" w:color="auto" w:fill="auto"/>
          </w:tcPr>
          <w:p w:rsidR="004E7AFB" w:rsidRPr="000223C2" w:rsidRDefault="004E7AFB" w:rsidP="00201F96">
            <w:pPr>
              <w:pStyle w:val="ENoteTableText"/>
              <w:tabs>
                <w:tab w:val="center" w:leader="dot" w:pos="2268"/>
              </w:tabs>
            </w:pPr>
            <w:r w:rsidRPr="000223C2">
              <w:t>s. 55ZB</w:t>
            </w:r>
            <w:r w:rsidRPr="000223C2">
              <w:tab/>
            </w:r>
          </w:p>
        </w:tc>
        <w:tc>
          <w:tcPr>
            <w:tcW w:w="4537" w:type="dxa"/>
            <w:shd w:val="clear" w:color="auto" w:fill="auto"/>
          </w:tcPr>
          <w:p w:rsidR="004E7AFB" w:rsidRPr="000223C2" w:rsidRDefault="004E7AFB" w:rsidP="00A914AF">
            <w:pPr>
              <w:pStyle w:val="ENoteTableText"/>
            </w:pPr>
            <w:r w:rsidRPr="000223C2">
              <w:t>ad. No.</w:t>
            </w:r>
            <w:r w:rsidR="002D481D" w:rsidRPr="000223C2">
              <w:t> </w:t>
            </w:r>
            <w:r w:rsidRPr="000223C2">
              <w:t>7, 1999</w:t>
            </w:r>
          </w:p>
        </w:tc>
      </w:tr>
      <w:tr w:rsidR="004E7AFB" w:rsidRPr="000223C2" w:rsidTr="00475F13">
        <w:tblPrEx>
          <w:tblBorders>
            <w:top w:val="none" w:sz="0" w:space="0" w:color="auto"/>
            <w:bottom w:val="none" w:sz="0" w:space="0" w:color="auto"/>
          </w:tblBorders>
        </w:tblPrEx>
        <w:trPr>
          <w:cantSplit/>
        </w:trPr>
        <w:tc>
          <w:tcPr>
            <w:tcW w:w="2551" w:type="dxa"/>
            <w:shd w:val="clear" w:color="auto" w:fill="auto"/>
          </w:tcPr>
          <w:p w:rsidR="004E7AFB" w:rsidRPr="000223C2" w:rsidRDefault="004E7AFB" w:rsidP="00201F96">
            <w:pPr>
              <w:pStyle w:val="ENoteTableText"/>
              <w:tabs>
                <w:tab w:val="center" w:leader="dot" w:pos="2268"/>
              </w:tabs>
            </w:pPr>
          </w:p>
        </w:tc>
        <w:tc>
          <w:tcPr>
            <w:tcW w:w="4537" w:type="dxa"/>
            <w:shd w:val="clear" w:color="auto" w:fill="auto"/>
          </w:tcPr>
          <w:p w:rsidR="004E7AFB" w:rsidRPr="000223C2" w:rsidRDefault="004E7AFB" w:rsidP="00A914AF">
            <w:pPr>
              <w:pStyle w:val="ENoteTableText"/>
            </w:pPr>
            <w:r w:rsidRPr="000223C2">
              <w:t>rep No 64, 2015</w:t>
            </w:r>
          </w:p>
        </w:tc>
      </w:tr>
      <w:tr w:rsidR="004E7AFB" w:rsidRPr="000223C2" w:rsidTr="00475F13">
        <w:tblPrEx>
          <w:tblBorders>
            <w:top w:val="none" w:sz="0" w:space="0" w:color="auto"/>
            <w:bottom w:val="none" w:sz="0" w:space="0" w:color="auto"/>
          </w:tblBorders>
        </w:tblPrEx>
        <w:trPr>
          <w:cantSplit/>
        </w:trPr>
        <w:tc>
          <w:tcPr>
            <w:tcW w:w="2551" w:type="dxa"/>
            <w:shd w:val="clear" w:color="auto" w:fill="auto"/>
          </w:tcPr>
          <w:p w:rsidR="004E7AFB" w:rsidRPr="000223C2" w:rsidRDefault="004E7AFB" w:rsidP="00127DD2">
            <w:pPr>
              <w:pStyle w:val="ENoteTableText"/>
              <w:tabs>
                <w:tab w:val="center" w:leader="dot" w:pos="2268"/>
              </w:tabs>
            </w:pPr>
            <w:r w:rsidRPr="000223C2">
              <w:t>Division</w:t>
            </w:r>
            <w:r w:rsidR="002D481D" w:rsidRPr="000223C2">
              <w:t> </w:t>
            </w:r>
            <w:r w:rsidRPr="000223C2">
              <w:t>5</w:t>
            </w:r>
            <w:r w:rsidRPr="000223C2">
              <w:tab/>
            </w:r>
          </w:p>
        </w:tc>
        <w:tc>
          <w:tcPr>
            <w:tcW w:w="4537" w:type="dxa"/>
            <w:shd w:val="clear" w:color="auto" w:fill="auto"/>
          </w:tcPr>
          <w:p w:rsidR="004E7AFB" w:rsidRPr="000223C2" w:rsidRDefault="004E7AFB" w:rsidP="00A914AF">
            <w:pPr>
              <w:pStyle w:val="ENoteTableText"/>
            </w:pPr>
            <w:r w:rsidRPr="000223C2">
              <w:t>rep No 64, 2015</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1B5DF8">
            <w:pPr>
              <w:pStyle w:val="ENoteTableText"/>
              <w:tabs>
                <w:tab w:val="center" w:leader="dot" w:pos="2268"/>
              </w:tabs>
            </w:pPr>
            <w:r w:rsidRPr="000223C2">
              <w:t>s.</w:t>
            </w:r>
            <w:r w:rsidR="002F280D" w:rsidRPr="000223C2">
              <w:t> </w:t>
            </w:r>
            <w:r w:rsidR="00C6532C" w:rsidRPr="000223C2">
              <w:t>55ZC</w:t>
            </w:r>
            <w:r w:rsidR="00C6532C" w:rsidRPr="000223C2">
              <w:tab/>
            </w:r>
          </w:p>
        </w:tc>
        <w:tc>
          <w:tcPr>
            <w:tcW w:w="4537" w:type="dxa"/>
            <w:shd w:val="clear" w:color="auto" w:fill="auto"/>
          </w:tcPr>
          <w:p w:rsidR="00C6532C" w:rsidRPr="000223C2" w:rsidRDefault="00C6532C" w:rsidP="00A914AF">
            <w:pPr>
              <w:pStyle w:val="ENoteTableText"/>
            </w:pPr>
            <w:r w:rsidRPr="000223C2">
              <w:t>ad. No.</w:t>
            </w:r>
            <w:r w:rsidR="002D481D" w:rsidRPr="000223C2">
              <w:t> </w:t>
            </w:r>
            <w:r w:rsidRPr="000223C2">
              <w:t>7, 1999</w:t>
            </w:r>
          </w:p>
        </w:tc>
      </w:tr>
      <w:tr w:rsidR="004E7AFB" w:rsidRPr="000223C2" w:rsidTr="00475F13">
        <w:tblPrEx>
          <w:tblBorders>
            <w:top w:val="none" w:sz="0" w:space="0" w:color="auto"/>
            <w:bottom w:val="none" w:sz="0" w:space="0" w:color="auto"/>
          </w:tblBorders>
        </w:tblPrEx>
        <w:trPr>
          <w:cantSplit/>
        </w:trPr>
        <w:tc>
          <w:tcPr>
            <w:tcW w:w="2551" w:type="dxa"/>
            <w:shd w:val="clear" w:color="auto" w:fill="auto"/>
          </w:tcPr>
          <w:p w:rsidR="004E7AFB" w:rsidRPr="000223C2" w:rsidRDefault="004E7AFB" w:rsidP="00201F96">
            <w:pPr>
              <w:pStyle w:val="ENoteTableText"/>
              <w:tabs>
                <w:tab w:val="center" w:leader="dot" w:pos="2268"/>
              </w:tabs>
            </w:pPr>
          </w:p>
        </w:tc>
        <w:tc>
          <w:tcPr>
            <w:tcW w:w="4537" w:type="dxa"/>
            <w:shd w:val="clear" w:color="auto" w:fill="auto"/>
          </w:tcPr>
          <w:p w:rsidR="004E7AFB" w:rsidRPr="000223C2" w:rsidRDefault="004E7AFB" w:rsidP="00A914AF">
            <w:pPr>
              <w:pStyle w:val="ENoteTableText"/>
            </w:pPr>
            <w:r w:rsidRPr="000223C2">
              <w:t>rep No 64, 2015</w:t>
            </w:r>
          </w:p>
        </w:tc>
      </w:tr>
      <w:tr w:rsidR="004E7AFB" w:rsidRPr="000223C2" w:rsidTr="00475F13">
        <w:tblPrEx>
          <w:tblBorders>
            <w:top w:val="none" w:sz="0" w:space="0" w:color="auto"/>
            <w:bottom w:val="none" w:sz="0" w:space="0" w:color="auto"/>
          </w:tblBorders>
        </w:tblPrEx>
        <w:trPr>
          <w:cantSplit/>
        </w:trPr>
        <w:tc>
          <w:tcPr>
            <w:tcW w:w="2551" w:type="dxa"/>
            <w:shd w:val="clear" w:color="auto" w:fill="auto"/>
          </w:tcPr>
          <w:p w:rsidR="004E7AFB" w:rsidRPr="000223C2" w:rsidRDefault="004E7AFB" w:rsidP="00201F96">
            <w:pPr>
              <w:pStyle w:val="ENoteTableText"/>
              <w:tabs>
                <w:tab w:val="center" w:leader="dot" w:pos="2268"/>
              </w:tabs>
            </w:pPr>
            <w:r w:rsidRPr="000223C2">
              <w:t>s. 55ZD</w:t>
            </w:r>
            <w:r w:rsidRPr="000223C2">
              <w:tab/>
            </w:r>
          </w:p>
        </w:tc>
        <w:tc>
          <w:tcPr>
            <w:tcW w:w="4537" w:type="dxa"/>
            <w:shd w:val="clear" w:color="auto" w:fill="auto"/>
          </w:tcPr>
          <w:p w:rsidR="004E7AFB" w:rsidRPr="000223C2" w:rsidRDefault="004E7AFB" w:rsidP="00A914AF">
            <w:pPr>
              <w:pStyle w:val="ENoteTableText"/>
            </w:pPr>
            <w:r w:rsidRPr="000223C2">
              <w:t>ad. No.</w:t>
            </w:r>
            <w:r w:rsidR="002D481D" w:rsidRPr="000223C2">
              <w:t> </w:t>
            </w:r>
            <w:r w:rsidRPr="000223C2">
              <w:t>7, 1999</w:t>
            </w:r>
          </w:p>
        </w:tc>
      </w:tr>
      <w:tr w:rsidR="004E7AFB" w:rsidRPr="000223C2" w:rsidTr="00475F13">
        <w:tblPrEx>
          <w:tblBorders>
            <w:top w:val="none" w:sz="0" w:space="0" w:color="auto"/>
            <w:bottom w:val="none" w:sz="0" w:space="0" w:color="auto"/>
          </w:tblBorders>
        </w:tblPrEx>
        <w:trPr>
          <w:cantSplit/>
        </w:trPr>
        <w:tc>
          <w:tcPr>
            <w:tcW w:w="2551" w:type="dxa"/>
            <w:shd w:val="clear" w:color="auto" w:fill="auto"/>
          </w:tcPr>
          <w:p w:rsidR="004E7AFB" w:rsidRPr="000223C2" w:rsidRDefault="004E7AFB" w:rsidP="00201F96">
            <w:pPr>
              <w:pStyle w:val="ENoteTableText"/>
              <w:tabs>
                <w:tab w:val="center" w:leader="dot" w:pos="2268"/>
              </w:tabs>
            </w:pPr>
          </w:p>
        </w:tc>
        <w:tc>
          <w:tcPr>
            <w:tcW w:w="4537" w:type="dxa"/>
            <w:shd w:val="clear" w:color="auto" w:fill="auto"/>
          </w:tcPr>
          <w:p w:rsidR="004E7AFB" w:rsidRPr="000223C2" w:rsidRDefault="004E7AFB" w:rsidP="00A914AF">
            <w:pPr>
              <w:pStyle w:val="ENoteTableText"/>
            </w:pPr>
            <w:r w:rsidRPr="000223C2">
              <w:t>rep No 64, 2015</w:t>
            </w:r>
          </w:p>
        </w:tc>
      </w:tr>
      <w:tr w:rsidR="004E7AFB" w:rsidRPr="000223C2" w:rsidTr="00475F13">
        <w:tblPrEx>
          <w:tblBorders>
            <w:top w:val="none" w:sz="0" w:space="0" w:color="auto"/>
            <w:bottom w:val="none" w:sz="0" w:space="0" w:color="auto"/>
          </w:tblBorders>
        </w:tblPrEx>
        <w:trPr>
          <w:cantSplit/>
        </w:trPr>
        <w:tc>
          <w:tcPr>
            <w:tcW w:w="2551" w:type="dxa"/>
            <w:shd w:val="clear" w:color="auto" w:fill="auto"/>
          </w:tcPr>
          <w:p w:rsidR="004E7AFB" w:rsidRPr="000223C2" w:rsidRDefault="004E7AFB" w:rsidP="00201F96">
            <w:pPr>
              <w:pStyle w:val="ENoteTableText"/>
              <w:tabs>
                <w:tab w:val="center" w:leader="dot" w:pos="2268"/>
              </w:tabs>
            </w:pPr>
            <w:r w:rsidRPr="000223C2">
              <w:t>s. 55ZE</w:t>
            </w:r>
            <w:r w:rsidRPr="000223C2">
              <w:tab/>
            </w:r>
          </w:p>
        </w:tc>
        <w:tc>
          <w:tcPr>
            <w:tcW w:w="4537" w:type="dxa"/>
            <w:shd w:val="clear" w:color="auto" w:fill="auto"/>
          </w:tcPr>
          <w:p w:rsidR="004E7AFB" w:rsidRPr="000223C2" w:rsidRDefault="004E7AFB" w:rsidP="00A914AF">
            <w:pPr>
              <w:pStyle w:val="ENoteTableText"/>
            </w:pPr>
            <w:r w:rsidRPr="000223C2">
              <w:t>ad. No.</w:t>
            </w:r>
            <w:r w:rsidR="002D481D" w:rsidRPr="000223C2">
              <w:t> </w:t>
            </w:r>
            <w:r w:rsidRPr="000223C2">
              <w:t>7, 1999</w:t>
            </w:r>
          </w:p>
        </w:tc>
      </w:tr>
      <w:tr w:rsidR="004E7AFB" w:rsidRPr="000223C2" w:rsidTr="00475F13">
        <w:tblPrEx>
          <w:tblBorders>
            <w:top w:val="none" w:sz="0" w:space="0" w:color="auto"/>
            <w:bottom w:val="none" w:sz="0" w:space="0" w:color="auto"/>
          </w:tblBorders>
        </w:tblPrEx>
        <w:trPr>
          <w:cantSplit/>
        </w:trPr>
        <w:tc>
          <w:tcPr>
            <w:tcW w:w="2551" w:type="dxa"/>
            <w:shd w:val="clear" w:color="auto" w:fill="auto"/>
          </w:tcPr>
          <w:p w:rsidR="004E7AFB" w:rsidRPr="000223C2" w:rsidRDefault="004E7AFB" w:rsidP="00201F96">
            <w:pPr>
              <w:pStyle w:val="ENoteTableText"/>
              <w:tabs>
                <w:tab w:val="center" w:leader="dot" w:pos="2268"/>
              </w:tabs>
            </w:pPr>
          </w:p>
        </w:tc>
        <w:tc>
          <w:tcPr>
            <w:tcW w:w="4537" w:type="dxa"/>
            <w:shd w:val="clear" w:color="auto" w:fill="auto"/>
          </w:tcPr>
          <w:p w:rsidR="004E7AFB" w:rsidRPr="000223C2" w:rsidRDefault="004E7AFB" w:rsidP="00A914AF">
            <w:pPr>
              <w:pStyle w:val="ENoteTableText"/>
            </w:pPr>
            <w:r w:rsidRPr="000223C2">
              <w:t>rep No 64, 2015</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1E1286">
            <w:pPr>
              <w:pStyle w:val="ENoteTableText"/>
              <w:keepNext/>
              <w:keepLines/>
            </w:pPr>
            <w:r w:rsidRPr="000223C2">
              <w:rPr>
                <w:b/>
              </w:rPr>
              <w:t>Part VIIIC</w:t>
            </w:r>
          </w:p>
        </w:tc>
        <w:tc>
          <w:tcPr>
            <w:tcW w:w="4537" w:type="dxa"/>
            <w:shd w:val="clear" w:color="auto" w:fill="auto"/>
          </w:tcPr>
          <w:p w:rsidR="00C6532C" w:rsidRPr="000223C2" w:rsidRDefault="00C6532C" w:rsidP="00A914AF">
            <w:pPr>
              <w:pStyle w:val="ENoteTableText"/>
            </w:pP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FC289D">
            <w:pPr>
              <w:pStyle w:val="ENoteTableText"/>
              <w:tabs>
                <w:tab w:val="center" w:leader="dot" w:pos="2268"/>
              </w:tabs>
            </w:pPr>
            <w:r w:rsidRPr="000223C2">
              <w:t>Part VIIIC</w:t>
            </w:r>
            <w:r w:rsidRPr="000223C2">
              <w:tab/>
            </w:r>
          </w:p>
        </w:tc>
        <w:tc>
          <w:tcPr>
            <w:tcW w:w="4537" w:type="dxa"/>
            <w:shd w:val="clear" w:color="auto" w:fill="auto"/>
          </w:tcPr>
          <w:p w:rsidR="00C6532C" w:rsidRPr="000223C2" w:rsidRDefault="00C6532C" w:rsidP="00A914AF">
            <w:pPr>
              <w:pStyle w:val="ENoteTableText"/>
            </w:pPr>
            <w:r w:rsidRPr="000223C2">
              <w:t>ad. No.</w:t>
            </w:r>
            <w:r w:rsidR="002D481D" w:rsidRPr="000223C2">
              <w:t> </w:t>
            </w:r>
            <w:r w:rsidRPr="000223C2">
              <w:t>7, 1999</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1B5DF8">
            <w:pPr>
              <w:pStyle w:val="ENoteTableText"/>
              <w:tabs>
                <w:tab w:val="center" w:leader="dot" w:pos="2268"/>
              </w:tabs>
            </w:pPr>
            <w:r w:rsidRPr="000223C2">
              <w:t>s</w:t>
            </w:r>
            <w:r w:rsidR="007F6798" w:rsidRPr="000223C2">
              <w:t>.</w:t>
            </w:r>
            <w:r w:rsidR="002F280D" w:rsidRPr="000223C2">
              <w:t> </w:t>
            </w:r>
            <w:r w:rsidR="00C6532C" w:rsidRPr="000223C2">
              <w:t>55ZF</w:t>
            </w:r>
            <w:r w:rsidR="00C6532C" w:rsidRPr="000223C2">
              <w:tab/>
            </w:r>
          </w:p>
        </w:tc>
        <w:tc>
          <w:tcPr>
            <w:tcW w:w="4537" w:type="dxa"/>
            <w:shd w:val="clear" w:color="auto" w:fill="auto"/>
          </w:tcPr>
          <w:p w:rsidR="00C6532C" w:rsidRPr="000223C2" w:rsidRDefault="00C6532C" w:rsidP="00A914AF">
            <w:pPr>
              <w:pStyle w:val="ENoteTableText"/>
            </w:pPr>
            <w:r w:rsidRPr="000223C2">
              <w:t>ad. No.</w:t>
            </w:r>
            <w:r w:rsidR="002D481D" w:rsidRPr="000223C2">
              <w:t> </w:t>
            </w:r>
            <w:r w:rsidRPr="000223C2">
              <w:t>7, 1999</w:t>
            </w:r>
          </w:p>
        </w:tc>
      </w:tr>
      <w:tr w:rsidR="007F6798" w:rsidRPr="000223C2" w:rsidTr="00475F13">
        <w:tblPrEx>
          <w:tblBorders>
            <w:top w:val="none" w:sz="0" w:space="0" w:color="auto"/>
            <w:bottom w:val="none" w:sz="0" w:space="0" w:color="auto"/>
          </w:tblBorders>
        </w:tblPrEx>
        <w:trPr>
          <w:cantSplit/>
        </w:trPr>
        <w:tc>
          <w:tcPr>
            <w:tcW w:w="2551" w:type="dxa"/>
            <w:shd w:val="clear" w:color="auto" w:fill="auto"/>
          </w:tcPr>
          <w:p w:rsidR="007F6798" w:rsidRPr="000223C2" w:rsidRDefault="007F6798" w:rsidP="007F6798">
            <w:pPr>
              <w:pStyle w:val="ENoteTableText"/>
              <w:tabs>
                <w:tab w:val="center" w:leader="dot" w:pos="2268"/>
              </w:tabs>
            </w:pPr>
          </w:p>
        </w:tc>
        <w:tc>
          <w:tcPr>
            <w:tcW w:w="4537" w:type="dxa"/>
            <w:shd w:val="clear" w:color="auto" w:fill="auto"/>
          </w:tcPr>
          <w:p w:rsidR="007F6798" w:rsidRPr="000223C2" w:rsidRDefault="007F6798" w:rsidP="007F6798">
            <w:pPr>
              <w:pStyle w:val="ENoteTableText"/>
            </w:pPr>
            <w:r w:rsidRPr="000223C2">
              <w:t>am No 59, 2015</w:t>
            </w:r>
            <w:r w:rsidR="004E7AFB" w:rsidRPr="000223C2">
              <w:t>; No 64, 2015</w:t>
            </w:r>
          </w:p>
        </w:tc>
      </w:tr>
      <w:tr w:rsidR="007F6798" w:rsidRPr="000223C2" w:rsidTr="00475F13">
        <w:tblPrEx>
          <w:tblBorders>
            <w:top w:val="none" w:sz="0" w:space="0" w:color="auto"/>
            <w:bottom w:val="none" w:sz="0" w:space="0" w:color="auto"/>
          </w:tblBorders>
        </w:tblPrEx>
        <w:trPr>
          <w:cantSplit/>
        </w:trPr>
        <w:tc>
          <w:tcPr>
            <w:tcW w:w="2551" w:type="dxa"/>
            <w:shd w:val="clear" w:color="auto" w:fill="auto"/>
          </w:tcPr>
          <w:p w:rsidR="007F6798" w:rsidRPr="000223C2" w:rsidRDefault="007F6798" w:rsidP="00FC289D">
            <w:pPr>
              <w:pStyle w:val="ENoteTableText"/>
              <w:tabs>
                <w:tab w:val="center" w:leader="dot" w:pos="2268"/>
              </w:tabs>
            </w:pPr>
            <w:r w:rsidRPr="000223C2">
              <w:t>s 55ZG</w:t>
            </w:r>
            <w:r w:rsidRPr="000223C2">
              <w:tab/>
            </w:r>
          </w:p>
        </w:tc>
        <w:tc>
          <w:tcPr>
            <w:tcW w:w="4537" w:type="dxa"/>
            <w:shd w:val="clear" w:color="auto" w:fill="auto"/>
          </w:tcPr>
          <w:p w:rsidR="007F6798" w:rsidRPr="000223C2" w:rsidRDefault="007F6798" w:rsidP="00A914AF">
            <w:pPr>
              <w:pStyle w:val="ENoteTableText"/>
            </w:pPr>
            <w:r w:rsidRPr="000223C2">
              <w:t>ad. No.</w:t>
            </w:r>
            <w:r w:rsidR="002D481D" w:rsidRPr="000223C2">
              <w:t> </w:t>
            </w:r>
            <w:r w:rsidRPr="000223C2">
              <w:t>7, 1999</w:t>
            </w:r>
          </w:p>
        </w:tc>
      </w:tr>
      <w:tr w:rsidR="004E7AFB" w:rsidRPr="000223C2" w:rsidTr="00475F13">
        <w:tblPrEx>
          <w:tblBorders>
            <w:top w:val="none" w:sz="0" w:space="0" w:color="auto"/>
            <w:bottom w:val="none" w:sz="0" w:space="0" w:color="auto"/>
          </w:tblBorders>
        </w:tblPrEx>
        <w:trPr>
          <w:cantSplit/>
        </w:trPr>
        <w:tc>
          <w:tcPr>
            <w:tcW w:w="2551" w:type="dxa"/>
            <w:shd w:val="clear" w:color="auto" w:fill="auto"/>
          </w:tcPr>
          <w:p w:rsidR="004E7AFB" w:rsidRPr="000223C2" w:rsidRDefault="004E7AFB" w:rsidP="00FC289D">
            <w:pPr>
              <w:pStyle w:val="ENoteTableText"/>
              <w:tabs>
                <w:tab w:val="center" w:leader="dot" w:pos="2268"/>
              </w:tabs>
            </w:pPr>
          </w:p>
        </w:tc>
        <w:tc>
          <w:tcPr>
            <w:tcW w:w="4537" w:type="dxa"/>
            <w:shd w:val="clear" w:color="auto" w:fill="auto"/>
          </w:tcPr>
          <w:p w:rsidR="004E7AFB" w:rsidRPr="000223C2" w:rsidRDefault="004E7AFB" w:rsidP="001B5DF8">
            <w:pPr>
              <w:pStyle w:val="ENoteTableText"/>
            </w:pPr>
            <w:r w:rsidRPr="000223C2">
              <w:t>am No 64, 2015</w:t>
            </w:r>
          </w:p>
        </w:tc>
      </w:tr>
      <w:tr w:rsidR="007F6798" w:rsidRPr="000223C2" w:rsidTr="00475F13">
        <w:tblPrEx>
          <w:tblBorders>
            <w:top w:val="none" w:sz="0" w:space="0" w:color="auto"/>
            <w:bottom w:val="none" w:sz="0" w:space="0" w:color="auto"/>
          </w:tblBorders>
        </w:tblPrEx>
        <w:trPr>
          <w:cantSplit/>
        </w:trPr>
        <w:tc>
          <w:tcPr>
            <w:tcW w:w="2551" w:type="dxa"/>
            <w:shd w:val="clear" w:color="auto" w:fill="auto"/>
          </w:tcPr>
          <w:p w:rsidR="007F6798" w:rsidRPr="000223C2" w:rsidRDefault="007F6798" w:rsidP="00FC289D">
            <w:pPr>
              <w:pStyle w:val="ENoteTableText"/>
              <w:tabs>
                <w:tab w:val="center" w:leader="dot" w:pos="2268"/>
              </w:tabs>
            </w:pPr>
            <w:r w:rsidRPr="000223C2">
              <w:t>s 55ZH</w:t>
            </w:r>
            <w:r w:rsidRPr="000223C2">
              <w:tab/>
            </w:r>
          </w:p>
        </w:tc>
        <w:tc>
          <w:tcPr>
            <w:tcW w:w="4537" w:type="dxa"/>
            <w:shd w:val="clear" w:color="auto" w:fill="auto"/>
          </w:tcPr>
          <w:p w:rsidR="007F6798" w:rsidRPr="000223C2" w:rsidRDefault="007F6798" w:rsidP="00A914AF">
            <w:pPr>
              <w:pStyle w:val="ENoteTableText"/>
            </w:pPr>
            <w:r w:rsidRPr="000223C2">
              <w:t>ad. No.</w:t>
            </w:r>
            <w:r w:rsidR="002D481D" w:rsidRPr="000223C2">
              <w:t> </w:t>
            </w:r>
            <w:r w:rsidRPr="000223C2">
              <w:t>7, 1999</w:t>
            </w:r>
          </w:p>
        </w:tc>
      </w:tr>
      <w:tr w:rsidR="007F6798" w:rsidRPr="000223C2" w:rsidTr="00475F13">
        <w:tblPrEx>
          <w:tblBorders>
            <w:top w:val="none" w:sz="0" w:space="0" w:color="auto"/>
            <w:bottom w:val="none" w:sz="0" w:space="0" w:color="auto"/>
          </w:tblBorders>
        </w:tblPrEx>
        <w:trPr>
          <w:cantSplit/>
        </w:trPr>
        <w:tc>
          <w:tcPr>
            <w:tcW w:w="2551" w:type="dxa"/>
            <w:shd w:val="clear" w:color="auto" w:fill="auto"/>
          </w:tcPr>
          <w:p w:rsidR="007F6798" w:rsidRPr="000223C2" w:rsidRDefault="007F6798" w:rsidP="00FC289D">
            <w:pPr>
              <w:pStyle w:val="ENoteTableText"/>
              <w:tabs>
                <w:tab w:val="center" w:leader="dot" w:pos="2268"/>
              </w:tabs>
            </w:pPr>
            <w:r w:rsidRPr="000223C2">
              <w:t>s 55ZI</w:t>
            </w:r>
            <w:r w:rsidRPr="000223C2">
              <w:tab/>
            </w:r>
          </w:p>
        </w:tc>
        <w:tc>
          <w:tcPr>
            <w:tcW w:w="4537" w:type="dxa"/>
            <w:shd w:val="clear" w:color="auto" w:fill="auto"/>
          </w:tcPr>
          <w:p w:rsidR="007F6798" w:rsidRPr="000223C2" w:rsidRDefault="007F6798" w:rsidP="00A914AF">
            <w:pPr>
              <w:pStyle w:val="ENoteTableText"/>
            </w:pPr>
            <w:r w:rsidRPr="000223C2">
              <w:t>ad. No.</w:t>
            </w:r>
            <w:r w:rsidR="002D481D" w:rsidRPr="000223C2">
              <w:t> </w:t>
            </w:r>
            <w:r w:rsidRPr="000223C2">
              <w:t>7, 1999</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A914AF">
            <w:pPr>
              <w:pStyle w:val="ENoteTableText"/>
            </w:pPr>
            <w:r w:rsidRPr="000223C2">
              <w:rPr>
                <w:b/>
              </w:rPr>
              <w:t>Part IX</w:t>
            </w:r>
          </w:p>
        </w:tc>
        <w:tc>
          <w:tcPr>
            <w:tcW w:w="4537" w:type="dxa"/>
            <w:shd w:val="clear" w:color="auto" w:fill="auto"/>
          </w:tcPr>
          <w:p w:rsidR="00C6532C" w:rsidRPr="000223C2" w:rsidRDefault="00C6532C" w:rsidP="00A914AF">
            <w:pPr>
              <w:pStyle w:val="ENoteTableText"/>
            </w:pP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56</w:t>
            </w:r>
            <w:r w:rsidR="00C6532C" w:rsidRPr="000223C2">
              <w:tab/>
            </w:r>
          </w:p>
        </w:tc>
        <w:tc>
          <w:tcPr>
            <w:tcW w:w="4537" w:type="dxa"/>
            <w:shd w:val="clear" w:color="auto" w:fill="auto"/>
          </w:tcPr>
          <w:p w:rsidR="00C6532C" w:rsidRPr="000223C2" w:rsidRDefault="00C6532C" w:rsidP="00A914AF">
            <w:pPr>
              <w:pStyle w:val="ENoteTableText"/>
            </w:pPr>
            <w:r w:rsidRPr="000223C2">
              <w:t>am. No.</w:t>
            </w:r>
            <w:r w:rsidR="002D481D" w:rsidRPr="000223C2">
              <w:t> </w:t>
            </w:r>
            <w:r w:rsidRPr="000223C2">
              <w:t>50, 1959</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9D43D1">
            <w:pPr>
              <w:pStyle w:val="ENoteTableText"/>
            </w:pPr>
          </w:p>
        </w:tc>
        <w:tc>
          <w:tcPr>
            <w:tcW w:w="4537" w:type="dxa"/>
            <w:shd w:val="clear" w:color="auto" w:fill="auto"/>
          </w:tcPr>
          <w:p w:rsidR="00C6532C" w:rsidRPr="000223C2" w:rsidRDefault="00C6532C" w:rsidP="00A914AF">
            <w:pPr>
              <w:pStyle w:val="ENoteTableText"/>
            </w:pPr>
            <w:r w:rsidRPr="000223C2">
              <w:t>rs. No.</w:t>
            </w:r>
            <w:r w:rsidR="002D481D" w:rsidRPr="000223C2">
              <w:t> </w:t>
            </w:r>
            <w:r w:rsidRPr="000223C2">
              <w:t>32, 1960</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9D43D1">
            <w:pPr>
              <w:pStyle w:val="ENoteTableText"/>
            </w:pPr>
          </w:p>
        </w:tc>
        <w:tc>
          <w:tcPr>
            <w:tcW w:w="4537" w:type="dxa"/>
            <w:shd w:val="clear" w:color="auto" w:fill="auto"/>
          </w:tcPr>
          <w:p w:rsidR="00C6532C" w:rsidRPr="000223C2" w:rsidRDefault="00C6532C" w:rsidP="00A914AF">
            <w:pPr>
              <w:pStyle w:val="ENoteTableText"/>
            </w:pPr>
            <w:r w:rsidRPr="000223C2">
              <w:t>am. No.</w:t>
            </w:r>
            <w:r w:rsidR="002D481D" w:rsidRPr="000223C2">
              <w:t> </w:t>
            </w:r>
            <w:r w:rsidRPr="000223C2">
              <w:t>164, 1976; No.</w:t>
            </w:r>
            <w:r w:rsidR="002D481D" w:rsidRPr="000223C2">
              <w:t> </w:t>
            </w:r>
            <w:r w:rsidRPr="000223C2">
              <w:t>19, 1979</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ss.</w:t>
            </w:r>
            <w:r w:rsidR="002D481D" w:rsidRPr="000223C2">
              <w:t> </w:t>
            </w:r>
            <w:r w:rsidR="00577391" w:rsidRPr="000223C2">
              <w:t>61–63</w:t>
            </w:r>
            <w:r w:rsidR="00C6532C" w:rsidRPr="000223C2">
              <w:tab/>
            </w:r>
          </w:p>
        </w:tc>
        <w:tc>
          <w:tcPr>
            <w:tcW w:w="4537" w:type="dxa"/>
            <w:shd w:val="clear" w:color="auto" w:fill="auto"/>
          </w:tcPr>
          <w:p w:rsidR="00C6532C" w:rsidRPr="000223C2" w:rsidRDefault="00C6532C" w:rsidP="00A914AF">
            <w:pPr>
              <w:pStyle w:val="ENoteTableText"/>
            </w:pPr>
            <w:r w:rsidRPr="000223C2">
              <w:t>am. No.</w:t>
            </w:r>
            <w:r w:rsidR="002D481D" w:rsidRPr="000223C2">
              <w:t> </w:t>
            </w:r>
            <w:r w:rsidRPr="000223C2">
              <w:t>141, 1994</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65</w:t>
            </w:r>
            <w:r w:rsidR="00C6532C" w:rsidRPr="000223C2">
              <w:tab/>
            </w:r>
          </w:p>
        </w:tc>
        <w:tc>
          <w:tcPr>
            <w:tcW w:w="4537" w:type="dxa"/>
            <w:shd w:val="clear" w:color="auto" w:fill="auto"/>
          </w:tcPr>
          <w:p w:rsidR="00C6532C" w:rsidRPr="000223C2" w:rsidRDefault="00C6532C" w:rsidP="00A914AF">
            <w:pPr>
              <w:pStyle w:val="ENoteTableText"/>
            </w:pPr>
            <w:r w:rsidRPr="000223C2">
              <w:t>am. No.</w:t>
            </w:r>
            <w:r w:rsidR="002D481D" w:rsidRPr="000223C2">
              <w:t> </w:t>
            </w:r>
            <w:r w:rsidRPr="000223C2">
              <w:t>32, 1960; No.</w:t>
            </w:r>
            <w:r w:rsidR="002D481D" w:rsidRPr="000223C2">
              <w:t> </w:t>
            </w:r>
            <w:r w:rsidRPr="000223C2">
              <w:t>164, 1976</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66</w:t>
            </w:r>
            <w:r w:rsidR="00C6532C" w:rsidRPr="000223C2">
              <w:tab/>
            </w:r>
          </w:p>
        </w:tc>
        <w:tc>
          <w:tcPr>
            <w:tcW w:w="4537" w:type="dxa"/>
            <w:shd w:val="clear" w:color="auto" w:fill="auto"/>
          </w:tcPr>
          <w:p w:rsidR="00C6532C" w:rsidRPr="000223C2" w:rsidRDefault="00C6532C" w:rsidP="00A914AF">
            <w:pPr>
              <w:pStyle w:val="ENoteTableText"/>
            </w:pPr>
            <w:r w:rsidRPr="000223C2">
              <w:t>am. No.</w:t>
            </w:r>
            <w:r w:rsidR="002D481D" w:rsidRPr="000223C2">
              <w:t> </w:t>
            </w:r>
            <w:r w:rsidRPr="000223C2">
              <w:t>36, 1978</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A914AF">
            <w:pPr>
              <w:pStyle w:val="ENoteTableText"/>
            </w:pPr>
            <w:r w:rsidRPr="000223C2">
              <w:rPr>
                <w:b/>
              </w:rPr>
              <w:t>Part IXA</w:t>
            </w:r>
          </w:p>
        </w:tc>
        <w:tc>
          <w:tcPr>
            <w:tcW w:w="4537" w:type="dxa"/>
            <w:shd w:val="clear" w:color="auto" w:fill="auto"/>
          </w:tcPr>
          <w:p w:rsidR="00C6532C" w:rsidRPr="000223C2" w:rsidRDefault="00C6532C" w:rsidP="00A914AF">
            <w:pPr>
              <w:pStyle w:val="ENoteTableText"/>
            </w:pP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577391" w:rsidP="00FC289D">
            <w:pPr>
              <w:pStyle w:val="ENoteTableText"/>
              <w:tabs>
                <w:tab w:val="center" w:leader="dot" w:pos="2268"/>
              </w:tabs>
            </w:pPr>
            <w:r w:rsidRPr="000223C2">
              <w:t>Part IXA</w:t>
            </w:r>
            <w:r w:rsidR="00C6532C" w:rsidRPr="000223C2">
              <w:tab/>
            </w:r>
          </w:p>
        </w:tc>
        <w:tc>
          <w:tcPr>
            <w:tcW w:w="4537" w:type="dxa"/>
            <w:shd w:val="clear" w:color="auto" w:fill="auto"/>
          </w:tcPr>
          <w:p w:rsidR="00C6532C" w:rsidRPr="000223C2" w:rsidRDefault="00C6532C" w:rsidP="00A914AF">
            <w:pPr>
              <w:pStyle w:val="ENoteTableText"/>
            </w:pPr>
            <w:r w:rsidRPr="000223C2">
              <w:t>ad. No.</w:t>
            </w:r>
            <w:r w:rsidR="002D481D" w:rsidRPr="000223C2">
              <w:t> </w:t>
            </w:r>
            <w:r w:rsidRPr="000223C2">
              <w:t>86, 1979</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ss.</w:t>
            </w:r>
            <w:r w:rsidR="002D481D" w:rsidRPr="000223C2">
              <w:t> </w:t>
            </w:r>
            <w:r w:rsidR="00C6532C" w:rsidRPr="000223C2">
              <w:t>67A–67F</w:t>
            </w:r>
            <w:r w:rsidR="00C6532C" w:rsidRPr="000223C2">
              <w:tab/>
            </w:r>
          </w:p>
        </w:tc>
        <w:tc>
          <w:tcPr>
            <w:tcW w:w="4537" w:type="dxa"/>
            <w:shd w:val="clear" w:color="auto" w:fill="auto"/>
          </w:tcPr>
          <w:p w:rsidR="00C6532C" w:rsidRPr="000223C2" w:rsidRDefault="00C6532C" w:rsidP="00A914AF">
            <w:pPr>
              <w:pStyle w:val="ENoteTableText"/>
            </w:pPr>
            <w:r w:rsidRPr="000223C2">
              <w:t>ad. No.</w:t>
            </w:r>
            <w:r w:rsidR="002D481D" w:rsidRPr="000223C2">
              <w:t> </w:t>
            </w:r>
            <w:r w:rsidRPr="000223C2">
              <w:t>86, 1979</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A914AF">
            <w:pPr>
              <w:pStyle w:val="ENoteTableText"/>
            </w:pPr>
            <w:r w:rsidRPr="000223C2">
              <w:rPr>
                <w:b/>
              </w:rPr>
              <w:t>Part X</w:t>
            </w:r>
          </w:p>
        </w:tc>
        <w:tc>
          <w:tcPr>
            <w:tcW w:w="4537" w:type="dxa"/>
            <w:shd w:val="clear" w:color="auto" w:fill="auto"/>
          </w:tcPr>
          <w:p w:rsidR="00C6532C" w:rsidRPr="000223C2" w:rsidRDefault="00C6532C" w:rsidP="00A914AF">
            <w:pPr>
              <w:pStyle w:val="ENoteTableText"/>
            </w:pPr>
          </w:p>
        </w:tc>
      </w:tr>
      <w:tr w:rsidR="006C20AF" w:rsidRPr="000223C2" w:rsidTr="00475F13">
        <w:tblPrEx>
          <w:tblBorders>
            <w:top w:val="none" w:sz="0" w:space="0" w:color="auto"/>
            <w:bottom w:val="none" w:sz="0" w:space="0" w:color="auto"/>
          </w:tblBorders>
        </w:tblPrEx>
        <w:trPr>
          <w:cantSplit/>
        </w:trPr>
        <w:tc>
          <w:tcPr>
            <w:tcW w:w="2551" w:type="dxa"/>
            <w:shd w:val="clear" w:color="auto" w:fill="auto"/>
          </w:tcPr>
          <w:p w:rsidR="006C20AF" w:rsidRPr="000223C2" w:rsidRDefault="009D5C85" w:rsidP="00A914AF">
            <w:pPr>
              <w:pStyle w:val="ENoteTableText"/>
            </w:pPr>
            <w:r>
              <w:rPr>
                <w:b/>
              </w:rPr>
              <w:t>Division 1</w:t>
            </w:r>
            <w:r w:rsidR="0031461D" w:rsidRPr="000223C2">
              <w:rPr>
                <w:b/>
              </w:rPr>
              <w:t>A</w:t>
            </w:r>
          </w:p>
        </w:tc>
        <w:tc>
          <w:tcPr>
            <w:tcW w:w="4537" w:type="dxa"/>
            <w:shd w:val="clear" w:color="auto" w:fill="auto"/>
          </w:tcPr>
          <w:p w:rsidR="006C20AF" w:rsidRPr="000223C2" w:rsidRDefault="006C20AF" w:rsidP="00A914AF">
            <w:pPr>
              <w:pStyle w:val="ENoteTableText"/>
            </w:pPr>
          </w:p>
        </w:tc>
      </w:tr>
      <w:tr w:rsidR="004E25ED" w:rsidRPr="000223C2" w:rsidTr="0008544A">
        <w:tblPrEx>
          <w:tblBorders>
            <w:top w:val="none" w:sz="0" w:space="0" w:color="auto"/>
            <w:bottom w:val="none" w:sz="0" w:space="0" w:color="auto"/>
          </w:tblBorders>
        </w:tblPrEx>
        <w:trPr>
          <w:cantSplit/>
        </w:trPr>
        <w:tc>
          <w:tcPr>
            <w:tcW w:w="2551" w:type="dxa"/>
            <w:shd w:val="clear" w:color="auto" w:fill="auto"/>
          </w:tcPr>
          <w:p w:rsidR="004E25ED" w:rsidRPr="000223C2" w:rsidRDefault="009D5C85" w:rsidP="0008544A">
            <w:pPr>
              <w:pStyle w:val="ENoteTableText"/>
              <w:tabs>
                <w:tab w:val="center" w:leader="dot" w:pos="2268"/>
              </w:tabs>
            </w:pPr>
            <w:r>
              <w:t>Division 1</w:t>
            </w:r>
            <w:r w:rsidR="004E25ED" w:rsidRPr="000223C2">
              <w:t>A</w:t>
            </w:r>
            <w:r w:rsidR="004E25ED" w:rsidRPr="000223C2">
              <w:tab/>
            </w:r>
          </w:p>
        </w:tc>
        <w:tc>
          <w:tcPr>
            <w:tcW w:w="4537" w:type="dxa"/>
            <w:shd w:val="clear" w:color="auto" w:fill="auto"/>
          </w:tcPr>
          <w:p w:rsidR="004E25ED" w:rsidRPr="000223C2" w:rsidRDefault="004E25ED" w:rsidP="0008544A">
            <w:pPr>
              <w:pStyle w:val="ENoteTableText"/>
            </w:pPr>
            <w:r w:rsidRPr="000223C2">
              <w:t>ad No 41, 2024</w:t>
            </w:r>
          </w:p>
        </w:tc>
      </w:tr>
      <w:tr w:rsidR="004E25ED" w:rsidRPr="000223C2" w:rsidTr="0008544A">
        <w:tblPrEx>
          <w:tblBorders>
            <w:top w:val="none" w:sz="0" w:space="0" w:color="auto"/>
            <w:bottom w:val="none" w:sz="0" w:space="0" w:color="auto"/>
          </w:tblBorders>
        </w:tblPrEx>
        <w:trPr>
          <w:cantSplit/>
        </w:trPr>
        <w:tc>
          <w:tcPr>
            <w:tcW w:w="2551" w:type="dxa"/>
            <w:shd w:val="clear" w:color="auto" w:fill="auto"/>
          </w:tcPr>
          <w:p w:rsidR="004E25ED" w:rsidRPr="000223C2" w:rsidRDefault="004E25ED" w:rsidP="0008544A">
            <w:pPr>
              <w:pStyle w:val="ENoteTableText"/>
              <w:tabs>
                <w:tab w:val="center" w:leader="dot" w:pos="2268"/>
              </w:tabs>
            </w:pPr>
            <w:r w:rsidRPr="000223C2">
              <w:t>s 67G</w:t>
            </w:r>
            <w:r w:rsidRPr="000223C2">
              <w:tab/>
            </w:r>
          </w:p>
        </w:tc>
        <w:tc>
          <w:tcPr>
            <w:tcW w:w="4537" w:type="dxa"/>
            <w:shd w:val="clear" w:color="auto" w:fill="auto"/>
          </w:tcPr>
          <w:p w:rsidR="004E25ED" w:rsidRPr="000223C2" w:rsidRDefault="004E25ED" w:rsidP="0008544A">
            <w:pPr>
              <w:pStyle w:val="ENoteTableText"/>
            </w:pPr>
            <w:r w:rsidRPr="000223C2">
              <w:t>ad No 41, 2024</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9D5C85" w:rsidP="00A914AF">
            <w:pPr>
              <w:pStyle w:val="ENoteTableText"/>
            </w:pPr>
            <w:r>
              <w:rPr>
                <w:b/>
              </w:rPr>
              <w:t>Division 1</w:t>
            </w:r>
          </w:p>
        </w:tc>
        <w:tc>
          <w:tcPr>
            <w:tcW w:w="4537" w:type="dxa"/>
            <w:shd w:val="clear" w:color="auto" w:fill="auto"/>
          </w:tcPr>
          <w:p w:rsidR="00C6532C" w:rsidRPr="000223C2" w:rsidRDefault="00C6532C" w:rsidP="00A914AF">
            <w:pPr>
              <w:pStyle w:val="ENoteTableText"/>
            </w:pP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C4690" w:rsidP="00CC4690">
            <w:pPr>
              <w:pStyle w:val="ENoteTableText"/>
              <w:tabs>
                <w:tab w:val="center" w:leader="dot" w:pos="2268"/>
              </w:tabs>
            </w:pPr>
            <w:r w:rsidRPr="000223C2">
              <w:t>Heading to Div. 1 of</w:t>
            </w:r>
            <w:r w:rsidRPr="000223C2">
              <w:tab/>
            </w:r>
            <w:r w:rsidRPr="000223C2">
              <w:br/>
            </w:r>
            <w:r w:rsidR="00C6532C" w:rsidRPr="000223C2">
              <w:t>Part X</w:t>
            </w:r>
          </w:p>
        </w:tc>
        <w:tc>
          <w:tcPr>
            <w:tcW w:w="4537" w:type="dxa"/>
            <w:shd w:val="clear" w:color="auto" w:fill="auto"/>
          </w:tcPr>
          <w:p w:rsidR="00C6532C" w:rsidRPr="000223C2" w:rsidRDefault="00C6532C" w:rsidP="00A914AF">
            <w:pPr>
              <w:pStyle w:val="ENoteTableText"/>
            </w:pPr>
            <w:r w:rsidRPr="000223C2">
              <w:t>ad. No.</w:t>
            </w:r>
            <w:r w:rsidR="002D481D" w:rsidRPr="000223C2">
              <w:t> </w:t>
            </w:r>
            <w:r w:rsidRPr="000223C2">
              <w:t>216, 1973</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FC289D">
            <w:pPr>
              <w:pStyle w:val="ENoteTableText"/>
              <w:tabs>
                <w:tab w:val="center" w:leader="dot" w:pos="2268"/>
              </w:tabs>
            </w:pPr>
            <w:r w:rsidRPr="000223C2">
              <w:t>Heading preceding s. 68</w:t>
            </w:r>
            <w:r w:rsidRPr="000223C2">
              <w:tab/>
            </w:r>
          </w:p>
        </w:tc>
        <w:tc>
          <w:tcPr>
            <w:tcW w:w="4537" w:type="dxa"/>
            <w:shd w:val="clear" w:color="auto" w:fill="auto"/>
          </w:tcPr>
          <w:p w:rsidR="00C6532C" w:rsidRPr="000223C2" w:rsidRDefault="00C6532C" w:rsidP="00A914AF">
            <w:pPr>
              <w:pStyle w:val="ENoteTableText"/>
            </w:pPr>
            <w:r w:rsidRPr="000223C2">
              <w:t>rep. No.</w:t>
            </w:r>
            <w:r w:rsidR="002D481D" w:rsidRPr="000223C2">
              <w:t> </w:t>
            </w:r>
            <w:r w:rsidRPr="000223C2">
              <w:t>216, 1973</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68</w:t>
            </w:r>
            <w:r w:rsidR="00C6532C" w:rsidRPr="000223C2">
              <w:tab/>
            </w:r>
          </w:p>
        </w:tc>
        <w:tc>
          <w:tcPr>
            <w:tcW w:w="4537" w:type="dxa"/>
            <w:shd w:val="clear" w:color="auto" w:fill="auto"/>
          </w:tcPr>
          <w:p w:rsidR="00C6532C" w:rsidRPr="000223C2" w:rsidRDefault="00C6532C" w:rsidP="00A914AF">
            <w:pPr>
              <w:pStyle w:val="ENoteTableText"/>
            </w:pPr>
            <w:r w:rsidRPr="000223C2">
              <w:t>am. No.</w:t>
            </w:r>
            <w:r w:rsidR="002D481D" w:rsidRPr="000223C2">
              <w:t> </w:t>
            </w:r>
            <w:r w:rsidRPr="000223C2">
              <w:t>38, 1920; No.</w:t>
            </w:r>
            <w:r w:rsidR="002D481D" w:rsidRPr="000223C2">
              <w:t> </w:t>
            </w:r>
            <w:r w:rsidRPr="000223C2">
              <w:t>60, 1932; No.</w:t>
            </w:r>
            <w:r w:rsidR="002D481D" w:rsidRPr="000223C2">
              <w:t> </w:t>
            </w:r>
            <w:r w:rsidRPr="000223C2">
              <w:t>164, 1976; No.</w:t>
            </w:r>
            <w:r w:rsidR="002D481D" w:rsidRPr="000223C2">
              <w:t> </w:t>
            </w:r>
            <w:r w:rsidRPr="000223C2">
              <w:t>39, 1983; No.</w:t>
            </w:r>
            <w:r w:rsidR="002D481D" w:rsidRPr="000223C2">
              <w:t> </w:t>
            </w:r>
            <w:r w:rsidRPr="000223C2">
              <w:t>141, 1994; No.</w:t>
            </w:r>
            <w:r w:rsidR="002D481D" w:rsidRPr="000223C2">
              <w:t> </w:t>
            </w:r>
            <w:r w:rsidRPr="000223C2">
              <w:t>125, 1999; No.</w:t>
            </w:r>
            <w:r w:rsidR="002D481D" w:rsidRPr="000223C2">
              <w:t> </w:t>
            </w:r>
            <w:r w:rsidRPr="000223C2">
              <w:t>151, 2006</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2D481D" w:rsidRPr="000223C2">
              <w:t> </w:t>
            </w:r>
            <w:r w:rsidR="00C6532C" w:rsidRPr="000223C2">
              <w:t>68A</w:t>
            </w:r>
            <w:r w:rsidR="00C6532C" w:rsidRPr="000223C2">
              <w:tab/>
            </w:r>
          </w:p>
        </w:tc>
        <w:tc>
          <w:tcPr>
            <w:tcW w:w="4537" w:type="dxa"/>
            <w:shd w:val="clear" w:color="auto" w:fill="auto"/>
          </w:tcPr>
          <w:p w:rsidR="00C6532C" w:rsidRPr="000223C2" w:rsidRDefault="00C6532C" w:rsidP="00A914AF">
            <w:pPr>
              <w:pStyle w:val="ENoteTableText"/>
            </w:pPr>
            <w:r w:rsidRPr="000223C2">
              <w:t>ad No</w:t>
            </w:r>
            <w:r w:rsidR="002D481D" w:rsidRPr="000223C2">
              <w:t> </w:t>
            </w:r>
            <w:r w:rsidRPr="000223C2">
              <w:t>106, 2009</w:t>
            </w:r>
          </w:p>
        </w:tc>
      </w:tr>
      <w:tr w:rsidR="00013565" w:rsidRPr="000223C2" w:rsidTr="00475F13">
        <w:tblPrEx>
          <w:tblBorders>
            <w:top w:val="none" w:sz="0" w:space="0" w:color="auto"/>
            <w:bottom w:val="none" w:sz="0" w:space="0" w:color="auto"/>
          </w:tblBorders>
        </w:tblPrEx>
        <w:trPr>
          <w:cantSplit/>
        </w:trPr>
        <w:tc>
          <w:tcPr>
            <w:tcW w:w="2551" w:type="dxa"/>
            <w:shd w:val="clear" w:color="auto" w:fill="auto"/>
          </w:tcPr>
          <w:p w:rsidR="00013565" w:rsidRPr="000223C2" w:rsidRDefault="00013565" w:rsidP="00FC289D">
            <w:pPr>
              <w:pStyle w:val="ENoteTableText"/>
              <w:tabs>
                <w:tab w:val="center" w:leader="dot" w:pos="2268"/>
              </w:tabs>
            </w:pPr>
            <w:r w:rsidRPr="000223C2">
              <w:t>s 68B</w:t>
            </w:r>
            <w:r w:rsidRPr="000223C2">
              <w:tab/>
            </w:r>
          </w:p>
        </w:tc>
        <w:tc>
          <w:tcPr>
            <w:tcW w:w="4537" w:type="dxa"/>
            <w:shd w:val="clear" w:color="auto" w:fill="auto"/>
          </w:tcPr>
          <w:p w:rsidR="00013565" w:rsidRPr="000223C2" w:rsidRDefault="00013565" w:rsidP="00A914AF">
            <w:pPr>
              <w:pStyle w:val="ENoteTableText"/>
            </w:pPr>
            <w:r w:rsidRPr="000223C2">
              <w:t>ad No 106, 2009</w:t>
            </w:r>
          </w:p>
        </w:tc>
      </w:tr>
      <w:tr w:rsidR="001B5F2E" w:rsidRPr="000223C2" w:rsidTr="00475F13">
        <w:tblPrEx>
          <w:tblBorders>
            <w:top w:val="none" w:sz="0" w:space="0" w:color="auto"/>
            <w:bottom w:val="none" w:sz="0" w:space="0" w:color="auto"/>
          </w:tblBorders>
        </w:tblPrEx>
        <w:trPr>
          <w:cantSplit/>
        </w:trPr>
        <w:tc>
          <w:tcPr>
            <w:tcW w:w="2551" w:type="dxa"/>
            <w:shd w:val="clear" w:color="auto" w:fill="auto"/>
          </w:tcPr>
          <w:p w:rsidR="001B5F2E" w:rsidRPr="000223C2" w:rsidRDefault="001B5F2E" w:rsidP="00FC289D">
            <w:pPr>
              <w:pStyle w:val="ENoteTableText"/>
              <w:tabs>
                <w:tab w:val="center" w:leader="dot" w:pos="2268"/>
              </w:tabs>
            </w:pPr>
          </w:p>
        </w:tc>
        <w:tc>
          <w:tcPr>
            <w:tcW w:w="4537" w:type="dxa"/>
            <w:shd w:val="clear" w:color="auto" w:fill="auto"/>
          </w:tcPr>
          <w:p w:rsidR="001B5F2E" w:rsidRPr="000223C2" w:rsidRDefault="001B5F2E" w:rsidP="00A914AF">
            <w:pPr>
              <w:pStyle w:val="ENoteTableText"/>
            </w:pPr>
            <w:r w:rsidRPr="000223C2">
              <w:t>am No 41, 2024</w:t>
            </w:r>
          </w:p>
        </w:tc>
      </w:tr>
      <w:tr w:rsidR="00013565" w:rsidRPr="000223C2" w:rsidTr="00475F13">
        <w:tblPrEx>
          <w:tblBorders>
            <w:top w:val="none" w:sz="0" w:space="0" w:color="auto"/>
            <w:bottom w:val="none" w:sz="0" w:space="0" w:color="auto"/>
          </w:tblBorders>
        </w:tblPrEx>
        <w:trPr>
          <w:cantSplit/>
        </w:trPr>
        <w:tc>
          <w:tcPr>
            <w:tcW w:w="2551" w:type="dxa"/>
            <w:shd w:val="clear" w:color="auto" w:fill="auto"/>
          </w:tcPr>
          <w:p w:rsidR="00013565" w:rsidRPr="000223C2" w:rsidRDefault="00013565" w:rsidP="00FC289D">
            <w:pPr>
              <w:pStyle w:val="ENoteTableText"/>
              <w:tabs>
                <w:tab w:val="center" w:leader="dot" w:pos="2268"/>
              </w:tabs>
            </w:pPr>
            <w:r w:rsidRPr="000223C2">
              <w:t>s 68C</w:t>
            </w:r>
            <w:r w:rsidRPr="000223C2">
              <w:tab/>
            </w:r>
          </w:p>
        </w:tc>
        <w:tc>
          <w:tcPr>
            <w:tcW w:w="4537" w:type="dxa"/>
            <w:shd w:val="clear" w:color="auto" w:fill="auto"/>
          </w:tcPr>
          <w:p w:rsidR="00013565" w:rsidRPr="000223C2" w:rsidRDefault="00013565" w:rsidP="00A914AF">
            <w:pPr>
              <w:pStyle w:val="ENoteTableText"/>
            </w:pPr>
            <w:r w:rsidRPr="000223C2">
              <w:t>ad No 106, 2009</w:t>
            </w:r>
          </w:p>
        </w:tc>
      </w:tr>
      <w:tr w:rsidR="001B5F2E" w:rsidRPr="000223C2" w:rsidTr="00475F13">
        <w:tblPrEx>
          <w:tblBorders>
            <w:top w:val="none" w:sz="0" w:space="0" w:color="auto"/>
            <w:bottom w:val="none" w:sz="0" w:space="0" w:color="auto"/>
          </w:tblBorders>
        </w:tblPrEx>
        <w:trPr>
          <w:cantSplit/>
        </w:trPr>
        <w:tc>
          <w:tcPr>
            <w:tcW w:w="2551" w:type="dxa"/>
            <w:shd w:val="clear" w:color="auto" w:fill="auto"/>
          </w:tcPr>
          <w:p w:rsidR="001B5F2E" w:rsidRPr="000223C2" w:rsidRDefault="001B5F2E" w:rsidP="00FC289D">
            <w:pPr>
              <w:pStyle w:val="ENoteTableText"/>
              <w:tabs>
                <w:tab w:val="center" w:leader="dot" w:pos="2268"/>
              </w:tabs>
            </w:pPr>
          </w:p>
        </w:tc>
        <w:tc>
          <w:tcPr>
            <w:tcW w:w="4537" w:type="dxa"/>
            <w:shd w:val="clear" w:color="auto" w:fill="auto"/>
          </w:tcPr>
          <w:p w:rsidR="001B5F2E" w:rsidRPr="000223C2" w:rsidRDefault="001B5F2E" w:rsidP="00A914AF">
            <w:pPr>
              <w:pStyle w:val="ENoteTableText"/>
            </w:pPr>
            <w:r w:rsidRPr="000223C2">
              <w:t>am No 41, 2024</w:t>
            </w:r>
          </w:p>
        </w:tc>
      </w:tr>
      <w:tr w:rsidR="001B5F2E" w:rsidRPr="000223C2" w:rsidTr="00475F13">
        <w:tblPrEx>
          <w:tblBorders>
            <w:top w:val="none" w:sz="0" w:space="0" w:color="auto"/>
            <w:bottom w:val="none" w:sz="0" w:space="0" w:color="auto"/>
          </w:tblBorders>
        </w:tblPrEx>
        <w:trPr>
          <w:cantSplit/>
        </w:trPr>
        <w:tc>
          <w:tcPr>
            <w:tcW w:w="2551" w:type="dxa"/>
            <w:shd w:val="clear" w:color="auto" w:fill="auto"/>
          </w:tcPr>
          <w:p w:rsidR="001B5F2E" w:rsidRPr="000223C2" w:rsidRDefault="001B5F2E" w:rsidP="00FC289D">
            <w:pPr>
              <w:pStyle w:val="ENoteTableText"/>
              <w:tabs>
                <w:tab w:val="center" w:leader="dot" w:pos="2268"/>
              </w:tabs>
            </w:pPr>
            <w:r w:rsidRPr="000223C2">
              <w:t>s 68D</w:t>
            </w:r>
            <w:r w:rsidRPr="000223C2">
              <w:tab/>
            </w:r>
          </w:p>
        </w:tc>
        <w:tc>
          <w:tcPr>
            <w:tcW w:w="4537" w:type="dxa"/>
            <w:shd w:val="clear" w:color="auto" w:fill="auto"/>
          </w:tcPr>
          <w:p w:rsidR="001B5F2E" w:rsidRPr="000223C2" w:rsidRDefault="001B5F2E" w:rsidP="00A914AF">
            <w:pPr>
              <w:pStyle w:val="ENoteTableText"/>
            </w:pPr>
            <w:r w:rsidRPr="000223C2">
              <w:t>ad No 41, 2024</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A914AF">
            <w:pPr>
              <w:pStyle w:val="ENoteTableText"/>
            </w:pPr>
            <w:r w:rsidRPr="000223C2">
              <w:rPr>
                <w:b/>
              </w:rPr>
              <w:t>Division</w:t>
            </w:r>
            <w:r w:rsidR="002D481D" w:rsidRPr="000223C2">
              <w:rPr>
                <w:b/>
              </w:rPr>
              <w:t> </w:t>
            </w:r>
            <w:r w:rsidRPr="000223C2">
              <w:rPr>
                <w:b/>
              </w:rPr>
              <w:t>2</w:t>
            </w:r>
          </w:p>
        </w:tc>
        <w:tc>
          <w:tcPr>
            <w:tcW w:w="4537" w:type="dxa"/>
            <w:shd w:val="clear" w:color="auto" w:fill="auto"/>
          </w:tcPr>
          <w:p w:rsidR="00C6532C" w:rsidRPr="000223C2" w:rsidRDefault="00C6532C" w:rsidP="00A914AF">
            <w:pPr>
              <w:pStyle w:val="ENoteTableText"/>
            </w:pP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C4690" w:rsidP="00CC4690">
            <w:pPr>
              <w:pStyle w:val="ENoteTableText"/>
              <w:tabs>
                <w:tab w:val="center" w:leader="dot" w:pos="2268"/>
              </w:tabs>
            </w:pPr>
            <w:r w:rsidRPr="000223C2">
              <w:t>Heading to Div. 2 of</w:t>
            </w:r>
            <w:r w:rsidRPr="000223C2">
              <w:tab/>
            </w:r>
            <w:r w:rsidRPr="000223C2">
              <w:br/>
            </w:r>
            <w:r w:rsidR="00C6532C" w:rsidRPr="000223C2">
              <w:t>Part X</w:t>
            </w:r>
          </w:p>
        </w:tc>
        <w:tc>
          <w:tcPr>
            <w:tcW w:w="4537" w:type="dxa"/>
            <w:shd w:val="clear" w:color="auto" w:fill="auto"/>
          </w:tcPr>
          <w:p w:rsidR="00C6532C" w:rsidRPr="000223C2" w:rsidRDefault="00C6532C" w:rsidP="00A914AF">
            <w:pPr>
              <w:pStyle w:val="ENoteTableText"/>
            </w:pPr>
            <w:r w:rsidRPr="000223C2">
              <w:t>ad. No.</w:t>
            </w:r>
            <w:r w:rsidR="002D481D" w:rsidRPr="000223C2">
              <w:t> </w:t>
            </w:r>
            <w:r w:rsidRPr="000223C2">
              <w:t>216, 1973</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FC289D">
            <w:pPr>
              <w:pStyle w:val="ENoteTableText"/>
              <w:tabs>
                <w:tab w:val="center" w:leader="dot" w:pos="2268"/>
              </w:tabs>
            </w:pPr>
            <w:r w:rsidRPr="000223C2">
              <w:t>Heading preceding s. 69</w:t>
            </w:r>
            <w:r w:rsidRPr="000223C2">
              <w:tab/>
            </w:r>
          </w:p>
        </w:tc>
        <w:tc>
          <w:tcPr>
            <w:tcW w:w="4537" w:type="dxa"/>
            <w:shd w:val="clear" w:color="auto" w:fill="auto"/>
          </w:tcPr>
          <w:p w:rsidR="00C6532C" w:rsidRPr="000223C2" w:rsidRDefault="00C6532C" w:rsidP="00A914AF">
            <w:pPr>
              <w:pStyle w:val="ENoteTableText"/>
            </w:pPr>
            <w:r w:rsidRPr="000223C2">
              <w:t>rep. No.</w:t>
            </w:r>
            <w:r w:rsidR="002D481D" w:rsidRPr="000223C2">
              <w:t> </w:t>
            </w:r>
            <w:r w:rsidRPr="000223C2">
              <w:t>216, 1973</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69</w:t>
            </w:r>
            <w:r w:rsidR="00C6532C" w:rsidRPr="000223C2">
              <w:tab/>
            </w:r>
          </w:p>
        </w:tc>
        <w:tc>
          <w:tcPr>
            <w:tcW w:w="4537" w:type="dxa"/>
            <w:shd w:val="clear" w:color="auto" w:fill="auto"/>
          </w:tcPr>
          <w:p w:rsidR="00C6532C" w:rsidRPr="000223C2" w:rsidRDefault="00C6532C" w:rsidP="00A914AF">
            <w:pPr>
              <w:pStyle w:val="ENoteTableText"/>
            </w:pPr>
            <w:r w:rsidRPr="000223C2">
              <w:t>am No</w:t>
            </w:r>
            <w:r w:rsidR="002D481D" w:rsidRPr="000223C2">
              <w:t> </w:t>
            </w:r>
            <w:r w:rsidRPr="000223C2">
              <w:t>80, 1950; No</w:t>
            </w:r>
            <w:r w:rsidR="002D481D" w:rsidRPr="000223C2">
              <w:t> </w:t>
            </w:r>
            <w:r w:rsidRPr="000223C2">
              <w:t>164, 1976; No</w:t>
            </w:r>
            <w:r w:rsidR="002D481D" w:rsidRPr="000223C2">
              <w:t> </w:t>
            </w:r>
            <w:r w:rsidRPr="000223C2">
              <w:t>114, 1983; No</w:t>
            </w:r>
            <w:r w:rsidR="002D481D" w:rsidRPr="000223C2">
              <w:t> </w:t>
            </w:r>
            <w:r w:rsidRPr="000223C2">
              <w:t>1, 1986; No</w:t>
            </w:r>
            <w:r w:rsidR="002D481D" w:rsidRPr="000223C2">
              <w:t> </w:t>
            </w:r>
            <w:r w:rsidRPr="000223C2">
              <w:t>141, 1994</w:t>
            </w:r>
            <w:r w:rsidR="00700F3D" w:rsidRPr="000223C2">
              <w:t>; No 3, 2022</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70</w:t>
            </w:r>
            <w:r w:rsidR="00C6532C" w:rsidRPr="000223C2">
              <w:tab/>
            </w:r>
          </w:p>
        </w:tc>
        <w:tc>
          <w:tcPr>
            <w:tcW w:w="4537" w:type="dxa"/>
            <w:shd w:val="clear" w:color="auto" w:fill="auto"/>
          </w:tcPr>
          <w:p w:rsidR="00C6532C" w:rsidRPr="000223C2" w:rsidRDefault="00C6532C" w:rsidP="00A914AF">
            <w:pPr>
              <w:pStyle w:val="ENoteTableText"/>
            </w:pPr>
            <w:r w:rsidRPr="000223C2">
              <w:t>am No</w:t>
            </w:r>
            <w:r w:rsidR="002D481D" w:rsidRPr="000223C2">
              <w:t> </w:t>
            </w:r>
            <w:r w:rsidRPr="000223C2">
              <w:t>106, 2009</w:t>
            </w:r>
            <w:r w:rsidR="001B5F2E" w:rsidRPr="000223C2">
              <w:t>; No 41, 2024</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A060E0">
            <w:pPr>
              <w:pStyle w:val="ENoteTableText"/>
              <w:keepNext/>
              <w:tabs>
                <w:tab w:val="center" w:leader="dot" w:pos="2268"/>
              </w:tabs>
            </w:pPr>
            <w:r w:rsidRPr="000223C2">
              <w:t>s.</w:t>
            </w:r>
            <w:r w:rsidR="00C6532C" w:rsidRPr="000223C2">
              <w:t xml:space="preserve"> 70A</w:t>
            </w:r>
            <w:r w:rsidR="00C6532C" w:rsidRPr="000223C2">
              <w:tab/>
            </w:r>
          </w:p>
        </w:tc>
        <w:tc>
          <w:tcPr>
            <w:tcW w:w="4537" w:type="dxa"/>
            <w:shd w:val="clear" w:color="auto" w:fill="auto"/>
          </w:tcPr>
          <w:p w:rsidR="00C6532C" w:rsidRPr="000223C2" w:rsidRDefault="00C6532C" w:rsidP="00A914AF">
            <w:pPr>
              <w:pStyle w:val="ENoteTableText"/>
            </w:pPr>
            <w:r w:rsidRPr="000223C2">
              <w:t>ad. No.</w:t>
            </w:r>
            <w:r w:rsidR="002D481D" w:rsidRPr="000223C2">
              <w:t> </w:t>
            </w:r>
            <w:r w:rsidRPr="000223C2">
              <w:t>164, 1976</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9D43D1">
            <w:pPr>
              <w:pStyle w:val="ENoteTableText"/>
            </w:pPr>
          </w:p>
        </w:tc>
        <w:tc>
          <w:tcPr>
            <w:tcW w:w="4537" w:type="dxa"/>
            <w:shd w:val="clear" w:color="auto" w:fill="auto"/>
          </w:tcPr>
          <w:p w:rsidR="00C6532C" w:rsidRPr="000223C2" w:rsidRDefault="00C6532C" w:rsidP="00A914AF">
            <w:pPr>
              <w:pStyle w:val="ENoteTableText"/>
            </w:pPr>
            <w:r w:rsidRPr="000223C2">
              <w:t>am. No.</w:t>
            </w:r>
            <w:r w:rsidR="002D481D" w:rsidRPr="000223C2">
              <w:t> </w:t>
            </w:r>
            <w:r w:rsidRPr="000223C2">
              <w:t>106, 2009</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71</w:t>
            </w:r>
            <w:r w:rsidR="00C6532C" w:rsidRPr="000223C2">
              <w:tab/>
            </w:r>
          </w:p>
        </w:tc>
        <w:tc>
          <w:tcPr>
            <w:tcW w:w="4537" w:type="dxa"/>
            <w:shd w:val="clear" w:color="auto" w:fill="auto"/>
          </w:tcPr>
          <w:p w:rsidR="00C6532C" w:rsidRPr="000223C2" w:rsidRDefault="00C6532C" w:rsidP="00A914AF">
            <w:pPr>
              <w:pStyle w:val="ENoteTableText"/>
            </w:pPr>
            <w:r w:rsidRPr="000223C2">
              <w:t>am. No.</w:t>
            </w:r>
            <w:r w:rsidR="002D481D" w:rsidRPr="000223C2">
              <w:t> </w:t>
            </w:r>
            <w:r w:rsidRPr="000223C2">
              <w:t>114, 1983; No.</w:t>
            </w:r>
            <w:r w:rsidR="002D481D" w:rsidRPr="000223C2">
              <w:t> </w:t>
            </w:r>
            <w:r w:rsidRPr="000223C2">
              <w:t>141, 1994</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71A</w:t>
            </w:r>
            <w:r w:rsidR="00C6532C" w:rsidRPr="000223C2">
              <w:tab/>
            </w:r>
          </w:p>
        </w:tc>
        <w:tc>
          <w:tcPr>
            <w:tcW w:w="4537" w:type="dxa"/>
            <w:shd w:val="clear" w:color="auto" w:fill="auto"/>
          </w:tcPr>
          <w:p w:rsidR="00C6532C" w:rsidRPr="000223C2" w:rsidRDefault="00C6532C" w:rsidP="00A914AF">
            <w:pPr>
              <w:pStyle w:val="ENoteTableText"/>
            </w:pPr>
            <w:r w:rsidRPr="000223C2">
              <w:t>ad. No.</w:t>
            </w:r>
            <w:r w:rsidR="002D481D" w:rsidRPr="000223C2">
              <w:t> </w:t>
            </w:r>
            <w:r w:rsidRPr="000223C2">
              <w:t>4, 1915</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9D43D1">
            <w:pPr>
              <w:pStyle w:val="ENoteTableText"/>
            </w:pPr>
          </w:p>
        </w:tc>
        <w:tc>
          <w:tcPr>
            <w:tcW w:w="4537" w:type="dxa"/>
            <w:shd w:val="clear" w:color="auto" w:fill="auto"/>
          </w:tcPr>
          <w:p w:rsidR="00C6532C" w:rsidRPr="000223C2" w:rsidRDefault="00C6532C" w:rsidP="00A914AF">
            <w:pPr>
              <w:pStyle w:val="ENoteTableText"/>
            </w:pPr>
            <w:r w:rsidRPr="000223C2">
              <w:t>am. No.</w:t>
            </w:r>
            <w:r w:rsidR="002D481D" w:rsidRPr="000223C2">
              <w:t> </w:t>
            </w:r>
            <w:r w:rsidRPr="000223C2">
              <w:t>86, 1979; No.</w:t>
            </w:r>
            <w:r w:rsidR="002D481D" w:rsidRPr="000223C2">
              <w:t> </w:t>
            </w:r>
            <w:r w:rsidRPr="000223C2">
              <w:t>108, 1989; No.</w:t>
            </w:r>
            <w:r w:rsidR="002D481D" w:rsidRPr="000223C2">
              <w:t> </w:t>
            </w:r>
            <w:r w:rsidRPr="000223C2">
              <w:t>141, 1994; No.</w:t>
            </w:r>
            <w:r w:rsidR="002D481D" w:rsidRPr="000223C2">
              <w:t> </w:t>
            </w:r>
            <w:r w:rsidRPr="000223C2">
              <w:t>106, 2009</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A914AF">
            <w:pPr>
              <w:pStyle w:val="ENoteTableText"/>
            </w:pPr>
            <w:r w:rsidRPr="000223C2">
              <w:rPr>
                <w:b/>
              </w:rPr>
              <w:t>Division</w:t>
            </w:r>
            <w:r w:rsidR="002D481D" w:rsidRPr="000223C2">
              <w:rPr>
                <w:b/>
              </w:rPr>
              <w:t> </w:t>
            </w:r>
            <w:r w:rsidRPr="000223C2">
              <w:rPr>
                <w:b/>
              </w:rPr>
              <w:t>3</w:t>
            </w:r>
          </w:p>
        </w:tc>
        <w:tc>
          <w:tcPr>
            <w:tcW w:w="4537" w:type="dxa"/>
            <w:shd w:val="clear" w:color="auto" w:fill="auto"/>
          </w:tcPr>
          <w:p w:rsidR="00C6532C" w:rsidRPr="000223C2" w:rsidRDefault="00C6532C" w:rsidP="00A914AF">
            <w:pPr>
              <w:pStyle w:val="ENoteTableText"/>
            </w:pP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C4690" w:rsidP="00CC4690">
            <w:pPr>
              <w:pStyle w:val="ENoteTableText"/>
              <w:tabs>
                <w:tab w:val="center" w:leader="dot" w:pos="2268"/>
              </w:tabs>
            </w:pPr>
            <w:r w:rsidRPr="000223C2">
              <w:t>Heading to Div. 3 of</w:t>
            </w:r>
            <w:r w:rsidRPr="000223C2">
              <w:tab/>
            </w:r>
            <w:r w:rsidRPr="000223C2">
              <w:br/>
            </w:r>
            <w:r w:rsidR="00C6532C" w:rsidRPr="000223C2">
              <w:t>Part X</w:t>
            </w:r>
          </w:p>
        </w:tc>
        <w:tc>
          <w:tcPr>
            <w:tcW w:w="4537" w:type="dxa"/>
            <w:shd w:val="clear" w:color="auto" w:fill="auto"/>
          </w:tcPr>
          <w:p w:rsidR="00C6532C" w:rsidRPr="000223C2" w:rsidRDefault="00C6532C" w:rsidP="00A914AF">
            <w:pPr>
              <w:pStyle w:val="ENoteTableText"/>
            </w:pPr>
            <w:r w:rsidRPr="000223C2">
              <w:t>ad. No.</w:t>
            </w:r>
            <w:r w:rsidR="002D481D" w:rsidRPr="000223C2">
              <w:t> </w:t>
            </w:r>
            <w:r w:rsidRPr="000223C2">
              <w:t>216, 1973</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FC289D">
            <w:pPr>
              <w:pStyle w:val="ENoteTableText"/>
              <w:tabs>
                <w:tab w:val="center" w:leader="dot" w:pos="2268"/>
              </w:tabs>
            </w:pPr>
            <w:r w:rsidRPr="000223C2">
              <w:t>Heading preceding s. 72</w:t>
            </w:r>
            <w:r w:rsidRPr="000223C2">
              <w:tab/>
            </w:r>
          </w:p>
        </w:tc>
        <w:tc>
          <w:tcPr>
            <w:tcW w:w="4537" w:type="dxa"/>
            <w:shd w:val="clear" w:color="auto" w:fill="auto"/>
          </w:tcPr>
          <w:p w:rsidR="00C6532C" w:rsidRPr="000223C2" w:rsidRDefault="00C6532C" w:rsidP="00A914AF">
            <w:pPr>
              <w:pStyle w:val="ENoteTableText"/>
            </w:pPr>
            <w:r w:rsidRPr="000223C2">
              <w:t>rep. No.</w:t>
            </w:r>
            <w:r w:rsidR="002D481D" w:rsidRPr="000223C2">
              <w:t> </w:t>
            </w:r>
            <w:r w:rsidRPr="000223C2">
              <w:t>216, 1973</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72</w:t>
            </w:r>
            <w:r w:rsidR="00C6532C" w:rsidRPr="000223C2">
              <w:tab/>
            </w:r>
          </w:p>
        </w:tc>
        <w:tc>
          <w:tcPr>
            <w:tcW w:w="4537" w:type="dxa"/>
            <w:shd w:val="clear" w:color="auto" w:fill="auto"/>
          </w:tcPr>
          <w:p w:rsidR="00C6532C" w:rsidRPr="000223C2" w:rsidRDefault="00C6532C" w:rsidP="00A914AF">
            <w:pPr>
              <w:pStyle w:val="ENoteTableText"/>
            </w:pPr>
            <w:r w:rsidRPr="000223C2">
              <w:t>am. No.</w:t>
            </w:r>
            <w:r w:rsidR="002D481D" w:rsidRPr="000223C2">
              <w:t> </w:t>
            </w:r>
            <w:r w:rsidRPr="000223C2">
              <w:t>4, 1915; No.</w:t>
            </w:r>
            <w:r w:rsidR="002D481D" w:rsidRPr="000223C2">
              <w:t> </w:t>
            </w:r>
            <w:r w:rsidRPr="000223C2">
              <w:t>138, 1979; No.</w:t>
            </w:r>
            <w:r w:rsidR="002D481D" w:rsidRPr="000223C2">
              <w:t> </w:t>
            </w:r>
            <w:r w:rsidRPr="000223C2">
              <w:t>141, 1994; No.</w:t>
            </w:r>
            <w:r w:rsidR="002D481D" w:rsidRPr="000223C2">
              <w:t> </w:t>
            </w:r>
            <w:r w:rsidRPr="000223C2">
              <w:t>106, 2009</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74</w:t>
            </w:r>
            <w:r w:rsidR="00C6532C" w:rsidRPr="000223C2">
              <w:tab/>
            </w:r>
          </w:p>
        </w:tc>
        <w:tc>
          <w:tcPr>
            <w:tcW w:w="4537" w:type="dxa"/>
            <w:shd w:val="clear" w:color="auto" w:fill="auto"/>
          </w:tcPr>
          <w:p w:rsidR="00C6532C" w:rsidRPr="000223C2" w:rsidRDefault="00C6532C" w:rsidP="00A914AF">
            <w:pPr>
              <w:pStyle w:val="ENoteTableText"/>
            </w:pPr>
            <w:r w:rsidRPr="000223C2">
              <w:t>am. No.</w:t>
            </w:r>
            <w:r w:rsidR="002D481D" w:rsidRPr="000223C2">
              <w:t> </w:t>
            </w:r>
            <w:r w:rsidRPr="000223C2">
              <w:t>138, 1979; No.</w:t>
            </w:r>
            <w:r w:rsidR="002D481D" w:rsidRPr="000223C2">
              <w:t> </w:t>
            </w:r>
            <w:r w:rsidRPr="000223C2">
              <w:t>141, 1994</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76</w:t>
            </w:r>
            <w:r w:rsidR="00C6532C" w:rsidRPr="000223C2">
              <w:tab/>
            </w:r>
          </w:p>
        </w:tc>
        <w:tc>
          <w:tcPr>
            <w:tcW w:w="4537" w:type="dxa"/>
            <w:shd w:val="clear" w:color="auto" w:fill="auto"/>
          </w:tcPr>
          <w:p w:rsidR="00C6532C" w:rsidRPr="000223C2" w:rsidRDefault="00C6532C" w:rsidP="00A914AF">
            <w:pPr>
              <w:pStyle w:val="ENoteTableText"/>
            </w:pPr>
            <w:r w:rsidRPr="000223C2">
              <w:t>am No</w:t>
            </w:r>
            <w:r w:rsidR="002D481D" w:rsidRPr="000223C2">
              <w:t> </w:t>
            </w:r>
            <w:r w:rsidRPr="000223C2">
              <w:t>141, 1994; No</w:t>
            </w:r>
            <w:r w:rsidR="002D481D" w:rsidRPr="000223C2">
              <w:t> </w:t>
            </w:r>
            <w:r w:rsidRPr="000223C2">
              <w:t>106, 2009</w:t>
            </w:r>
            <w:r w:rsidR="00700F3D" w:rsidRPr="000223C2">
              <w:t>; No 3, 2022</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A914AF">
            <w:pPr>
              <w:pStyle w:val="ENoteTableText"/>
            </w:pPr>
            <w:r w:rsidRPr="000223C2">
              <w:rPr>
                <w:b/>
              </w:rPr>
              <w:t>Part XA</w:t>
            </w:r>
          </w:p>
        </w:tc>
        <w:tc>
          <w:tcPr>
            <w:tcW w:w="4537" w:type="dxa"/>
            <w:shd w:val="clear" w:color="auto" w:fill="auto"/>
          </w:tcPr>
          <w:p w:rsidR="00C6532C" w:rsidRPr="000223C2" w:rsidRDefault="00C6532C" w:rsidP="00A914AF">
            <w:pPr>
              <w:pStyle w:val="ENoteTableText"/>
            </w:pP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577391" w:rsidP="00FC289D">
            <w:pPr>
              <w:pStyle w:val="ENoteTableText"/>
              <w:tabs>
                <w:tab w:val="center" w:leader="dot" w:pos="2268"/>
              </w:tabs>
            </w:pPr>
            <w:r w:rsidRPr="000223C2">
              <w:t>Part XA</w:t>
            </w:r>
            <w:r w:rsidR="00C6532C" w:rsidRPr="000223C2">
              <w:tab/>
            </w:r>
          </w:p>
        </w:tc>
        <w:tc>
          <w:tcPr>
            <w:tcW w:w="4537" w:type="dxa"/>
            <w:shd w:val="clear" w:color="auto" w:fill="auto"/>
          </w:tcPr>
          <w:p w:rsidR="00C6532C" w:rsidRPr="000223C2" w:rsidRDefault="00C6532C" w:rsidP="00A914AF">
            <w:pPr>
              <w:pStyle w:val="ENoteTableText"/>
            </w:pPr>
            <w:r w:rsidRPr="000223C2">
              <w:t>ad. No.</w:t>
            </w:r>
            <w:r w:rsidR="002D481D" w:rsidRPr="000223C2">
              <w:t> </w:t>
            </w:r>
            <w:r w:rsidRPr="000223C2">
              <w:t>138, 1979</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9D5C85" w:rsidP="00A914AF">
            <w:pPr>
              <w:pStyle w:val="ENoteTableText"/>
            </w:pPr>
            <w:r>
              <w:rPr>
                <w:b/>
              </w:rPr>
              <w:t>Division 1</w:t>
            </w:r>
          </w:p>
        </w:tc>
        <w:tc>
          <w:tcPr>
            <w:tcW w:w="4537" w:type="dxa"/>
            <w:shd w:val="clear" w:color="auto" w:fill="auto"/>
          </w:tcPr>
          <w:p w:rsidR="00C6532C" w:rsidRPr="000223C2" w:rsidRDefault="00C6532C" w:rsidP="00A914AF">
            <w:pPr>
              <w:pStyle w:val="ENoteTableText"/>
            </w:pP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ss.</w:t>
            </w:r>
            <w:r w:rsidR="002D481D" w:rsidRPr="000223C2">
              <w:t> </w:t>
            </w:r>
            <w:r w:rsidR="00C6532C" w:rsidRPr="000223C2">
              <w:t>77A–77D</w:t>
            </w:r>
            <w:r w:rsidR="00C6532C" w:rsidRPr="000223C2">
              <w:tab/>
            </w:r>
          </w:p>
        </w:tc>
        <w:tc>
          <w:tcPr>
            <w:tcW w:w="4537" w:type="dxa"/>
            <w:shd w:val="clear" w:color="auto" w:fill="auto"/>
          </w:tcPr>
          <w:p w:rsidR="00C6532C" w:rsidRPr="000223C2" w:rsidRDefault="00C6532C" w:rsidP="00A914AF">
            <w:pPr>
              <w:pStyle w:val="ENoteTableText"/>
            </w:pPr>
            <w:r w:rsidRPr="000223C2">
              <w:t>ad. No.</w:t>
            </w:r>
            <w:r w:rsidR="002D481D" w:rsidRPr="000223C2">
              <w:t> </w:t>
            </w:r>
            <w:r w:rsidRPr="000223C2">
              <w:t>138, 1979</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A914AF">
            <w:pPr>
              <w:pStyle w:val="ENoteTableText"/>
            </w:pPr>
            <w:r w:rsidRPr="000223C2">
              <w:rPr>
                <w:b/>
              </w:rPr>
              <w:t>Division</w:t>
            </w:r>
            <w:r w:rsidR="002D481D" w:rsidRPr="000223C2">
              <w:rPr>
                <w:b/>
              </w:rPr>
              <w:t> </w:t>
            </w:r>
            <w:r w:rsidRPr="000223C2">
              <w:rPr>
                <w:b/>
              </w:rPr>
              <w:t>2</w:t>
            </w:r>
          </w:p>
        </w:tc>
        <w:tc>
          <w:tcPr>
            <w:tcW w:w="4537" w:type="dxa"/>
            <w:shd w:val="clear" w:color="auto" w:fill="auto"/>
          </w:tcPr>
          <w:p w:rsidR="00C6532C" w:rsidRPr="000223C2" w:rsidRDefault="00C6532C" w:rsidP="00A914AF">
            <w:pPr>
              <w:pStyle w:val="ENoteTableText"/>
            </w:pP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77E</w:t>
            </w:r>
            <w:r w:rsidR="00C6532C" w:rsidRPr="000223C2">
              <w:tab/>
            </w:r>
          </w:p>
        </w:tc>
        <w:tc>
          <w:tcPr>
            <w:tcW w:w="4537" w:type="dxa"/>
            <w:shd w:val="clear" w:color="auto" w:fill="auto"/>
          </w:tcPr>
          <w:p w:rsidR="00C6532C" w:rsidRPr="000223C2" w:rsidRDefault="00C6532C" w:rsidP="00A914AF">
            <w:pPr>
              <w:pStyle w:val="ENoteTableText"/>
            </w:pPr>
            <w:r w:rsidRPr="000223C2">
              <w:t>ad. No.</w:t>
            </w:r>
            <w:r w:rsidR="002D481D" w:rsidRPr="000223C2">
              <w:t> </w:t>
            </w:r>
            <w:r w:rsidRPr="000223C2">
              <w:t>138, 1979</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9D43D1">
            <w:pPr>
              <w:pStyle w:val="ENoteTableText"/>
            </w:pPr>
          </w:p>
        </w:tc>
        <w:tc>
          <w:tcPr>
            <w:tcW w:w="4537" w:type="dxa"/>
            <w:shd w:val="clear" w:color="auto" w:fill="auto"/>
          </w:tcPr>
          <w:p w:rsidR="00C6532C" w:rsidRPr="000223C2" w:rsidRDefault="00C6532C" w:rsidP="00A914AF">
            <w:pPr>
              <w:pStyle w:val="ENoteTableText"/>
            </w:pPr>
            <w:r w:rsidRPr="000223C2">
              <w:t>am. No.</w:t>
            </w:r>
            <w:r w:rsidR="002D481D" w:rsidRPr="000223C2">
              <w:t> </w:t>
            </w:r>
            <w:r w:rsidRPr="000223C2">
              <w:t>141, 1994</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77F</w:t>
            </w:r>
            <w:r w:rsidR="00C6532C" w:rsidRPr="000223C2">
              <w:tab/>
            </w:r>
          </w:p>
        </w:tc>
        <w:tc>
          <w:tcPr>
            <w:tcW w:w="4537" w:type="dxa"/>
            <w:shd w:val="clear" w:color="auto" w:fill="auto"/>
          </w:tcPr>
          <w:p w:rsidR="00C6532C" w:rsidRPr="000223C2" w:rsidRDefault="00C6532C" w:rsidP="00A914AF">
            <w:pPr>
              <w:pStyle w:val="ENoteTableText"/>
            </w:pPr>
            <w:r w:rsidRPr="000223C2">
              <w:t>ad. No.</w:t>
            </w:r>
            <w:r w:rsidR="002D481D" w:rsidRPr="000223C2">
              <w:t> </w:t>
            </w:r>
            <w:r w:rsidRPr="000223C2">
              <w:t>138, 1979</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9D43D1">
            <w:pPr>
              <w:pStyle w:val="ENoteTableText"/>
            </w:pPr>
          </w:p>
        </w:tc>
        <w:tc>
          <w:tcPr>
            <w:tcW w:w="4537" w:type="dxa"/>
            <w:shd w:val="clear" w:color="auto" w:fill="auto"/>
          </w:tcPr>
          <w:p w:rsidR="00C6532C" w:rsidRPr="000223C2" w:rsidRDefault="00C6532C" w:rsidP="00A914AF">
            <w:pPr>
              <w:pStyle w:val="ENoteTableText"/>
            </w:pPr>
            <w:r w:rsidRPr="000223C2">
              <w:t>am. Nos. 3 and 175, 1995</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ss.</w:t>
            </w:r>
            <w:r w:rsidR="002D481D" w:rsidRPr="000223C2">
              <w:t> </w:t>
            </w:r>
            <w:r w:rsidR="00C6532C" w:rsidRPr="000223C2">
              <w:t>77G, 77H</w:t>
            </w:r>
            <w:r w:rsidR="00C6532C" w:rsidRPr="000223C2">
              <w:tab/>
            </w:r>
          </w:p>
        </w:tc>
        <w:tc>
          <w:tcPr>
            <w:tcW w:w="4537" w:type="dxa"/>
            <w:shd w:val="clear" w:color="auto" w:fill="auto"/>
          </w:tcPr>
          <w:p w:rsidR="00C6532C" w:rsidRPr="000223C2" w:rsidRDefault="00C6532C" w:rsidP="00A914AF">
            <w:pPr>
              <w:pStyle w:val="ENoteTableText"/>
            </w:pPr>
            <w:r w:rsidRPr="000223C2">
              <w:t>ad. No.</w:t>
            </w:r>
            <w:r w:rsidR="002D481D" w:rsidRPr="000223C2">
              <w:t> </w:t>
            </w:r>
            <w:r w:rsidRPr="000223C2">
              <w:t>138, 1979</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9D43D1">
            <w:pPr>
              <w:pStyle w:val="ENoteTableText"/>
            </w:pPr>
          </w:p>
        </w:tc>
        <w:tc>
          <w:tcPr>
            <w:tcW w:w="4537" w:type="dxa"/>
            <w:shd w:val="clear" w:color="auto" w:fill="auto"/>
          </w:tcPr>
          <w:p w:rsidR="00C6532C" w:rsidRPr="000223C2" w:rsidRDefault="00C6532C" w:rsidP="00A914AF">
            <w:pPr>
              <w:pStyle w:val="ENoteTableText"/>
            </w:pPr>
            <w:r w:rsidRPr="000223C2">
              <w:t>am. No.</w:t>
            </w:r>
            <w:r w:rsidR="002D481D" w:rsidRPr="000223C2">
              <w:t> </w:t>
            </w:r>
            <w:r w:rsidRPr="000223C2">
              <w:t>141, 1994</w:t>
            </w: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C6532C" w:rsidP="00A914AF">
            <w:pPr>
              <w:pStyle w:val="ENoteTableText"/>
            </w:pPr>
            <w:r w:rsidRPr="000223C2">
              <w:rPr>
                <w:b/>
              </w:rPr>
              <w:t>Division</w:t>
            </w:r>
            <w:r w:rsidR="002D481D" w:rsidRPr="000223C2">
              <w:rPr>
                <w:b/>
              </w:rPr>
              <w:t> </w:t>
            </w:r>
            <w:r w:rsidRPr="000223C2">
              <w:rPr>
                <w:b/>
              </w:rPr>
              <w:t>3</w:t>
            </w:r>
          </w:p>
        </w:tc>
        <w:tc>
          <w:tcPr>
            <w:tcW w:w="4537" w:type="dxa"/>
            <w:shd w:val="clear" w:color="auto" w:fill="auto"/>
          </w:tcPr>
          <w:p w:rsidR="00C6532C" w:rsidRPr="000223C2" w:rsidRDefault="00C6532C" w:rsidP="00A914AF">
            <w:pPr>
              <w:pStyle w:val="ENoteTableText"/>
            </w:pPr>
          </w:p>
        </w:tc>
      </w:tr>
      <w:tr w:rsidR="00C6532C" w:rsidRPr="000223C2" w:rsidTr="00475F13">
        <w:tblPrEx>
          <w:tblBorders>
            <w:top w:val="none" w:sz="0" w:space="0" w:color="auto"/>
            <w:bottom w:val="none" w:sz="0" w:space="0" w:color="auto"/>
          </w:tblBorders>
        </w:tblPrEx>
        <w:trPr>
          <w:cantSplit/>
        </w:trPr>
        <w:tc>
          <w:tcPr>
            <w:tcW w:w="2551" w:type="dxa"/>
            <w:shd w:val="clear" w:color="auto" w:fill="auto"/>
          </w:tcPr>
          <w:p w:rsidR="00C6532C" w:rsidRPr="000223C2" w:rsidRDefault="00FC289D" w:rsidP="00FC289D">
            <w:pPr>
              <w:pStyle w:val="ENoteTableText"/>
              <w:tabs>
                <w:tab w:val="center" w:leader="dot" w:pos="2268"/>
              </w:tabs>
            </w:pPr>
            <w:r w:rsidRPr="000223C2">
              <w:t>s.</w:t>
            </w:r>
            <w:r w:rsidR="00C6532C" w:rsidRPr="000223C2">
              <w:t xml:space="preserve"> 77J</w:t>
            </w:r>
            <w:r w:rsidR="00C6532C" w:rsidRPr="000223C2">
              <w:tab/>
            </w:r>
          </w:p>
        </w:tc>
        <w:tc>
          <w:tcPr>
            <w:tcW w:w="4537" w:type="dxa"/>
            <w:shd w:val="clear" w:color="auto" w:fill="auto"/>
          </w:tcPr>
          <w:p w:rsidR="00C6532C" w:rsidRPr="000223C2" w:rsidRDefault="00C6532C" w:rsidP="00A914AF">
            <w:pPr>
              <w:pStyle w:val="ENoteTableText"/>
            </w:pPr>
            <w:r w:rsidRPr="000223C2">
              <w:t>ad. No.</w:t>
            </w:r>
            <w:r w:rsidR="002D481D" w:rsidRPr="000223C2">
              <w:t> </w:t>
            </w:r>
            <w:r w:rsidRPr="000223C2">
              <w:t>138, 1979</w:t>
            </w:r>
          </w:p>
        </w:tc>
      </w:tr>
      <w:tr w:rsidR="00A914AF" w:rsidRPr="000223C2" w:rsidTr="00475F13">
        <w:tblPrEx>
          <w:tblBorders>
            <w:top w:val="none" w:sz="0" w:space="0" w:color="auto"/>
            <w:bottom w:val="none" w:sz="0" w:space="0" w:color="auto"/>
          </w:tblBorders>
        </w:tblPrEx>
        <w:trPr>
          <w:cantSplit/>
        </w:trPr>
        <w:tc>
          <w:tcPr>
            <w:tcW w:w="2551" w:type="dxa"/>
            <w:shd w:val="clear" w:color="auto" w:fill="auto"/>
          </w:tcPr>
          <w:p w:rsidR="00A914AF" w:rsidRPr="000223C2" w:rsidRDefault="00FC289D" w:rsidP="00FC289D">
            <w:pPr>
              <w:pStyle w:val="ENoteTableText"/>
              <w:tabs>
                <w:tab w:val="center" w:leader="dot" w:pos="2268"/>
              </w:tabs>
            </w:pPr>
            <w:r w:rsidRPr="000223C2">
              <w:t>s.</w:t>
            </w:r>
            <w:r w:rsidR="00A914AF" w:rsidRPr="000223C2">
              <w:t xml:space="preserve"> 77K</w:t>
            </w:r>
            <w:r w:rsidR="00A914AF" w:rsidRPr="000223C2">
              <w:tab/>
            </w:r>
          </w:p>
        </w:tc>
        <w:tc>
          <w:tcPr>
            <w:tcW w:w="4537" w:type="dxa"/>
            <w:shd w:val="clear" w:color="auto" w:fill="auto"/>
          </w:tcPr>
          <w:p w:rsidR="00A914AF" w:rsidRPr="000223C2" w:rsidRDefault="00A914AF" w:rsidP="00A914AF">
            <w:pPr>
              <w:pStyle w:val="ENoteTableText"/>
            </w:pPr>
            <w:r w:rsidRPr="000223C2">
              <w:t>ad. No.</w:t>
            </w:r>
            <w:r w:rsidR="002D481D" w:rsidRPr="000223C2">
              <w:t> </w:t>
            </w:r>
            <w:r w:rsidRPr="000223C2">
              <w:t>138, 1979</w:t>
            </w:r>
          </w:p>
        </w:tc>
      </w:tr>
      <w:tr w:rsidR="00A914AF" w:rsidRPr="000223C2" w:rsidTr="00475F13">
        <w:tblPrEx>
          <w:tblBorders>
            <w:top w:val="none" w:sz="0" w:space="0" w:color="auto"/>
            <w:bottom w:val="none" w:sz="0" w:space="0" w:color="auto"/>
          </w:tblBorders>
        </w:tblPrEx>
        <w:trPr>
          <w:cantSplit/>
        </w:trPr>
        <w:tc>
          <w:tcPr>
            <w:tcW w:w="2551" w:type="dxa"/>
            <w:shd w:val="clear" w:color="auto" w:fill="auto"/>
          </w:tcPr>
          <w:p w:rsidR="00A914AF" w:rsidRPr="000223C2" w:rsidRDefault="00A914AF" w:rsidP="009D43D1">
            <w:pPr>
              <w:pStyle w:val="ENoteTableText"/>
            </w:pPr>
          </w:p>
        </w:tc>
        <w:tc>
          <w:tcPr>
            <w:tcW w:w="4537" w:type="dxa"/>
            <w:shd w:val="clear" w:color="auto" w:fill="auto"/>
          </w:tcPr>
          <w:p w:rsidR="00A914AF" w:rsidRPr="000223C2" w:rsidRDefault="00A914AF" w:rsidP="00A914AF">
            <w:pPr>
              <w:pStyle w:val="ENoteTableText"/>
            </w:pPr>
            <w:r w:rsidRPr="000223C2">
              <w:t>am. No.</w:t>
            </w:r>
            <w:r w:rsidR="002D481D" w:rsidRPr="000223C2">
              <w:t> </w:t>
            </w:r>
            <w:r w:rsidRPr="000223C2">
              <w:t>141, 1994</w:t>
            </w:r>
          </w:p>
        </w:tc>
      </w:tr>
      <w:tr w:rsidR="00A914AF" w:rsidRPr="000223C2" w:rsidTr="00475F13">
        <w:tblPrEx>
          <w:tblBorders>
            <w:top w:val="none" w:sz="0" w:space="0" w:color="auto"/>
            <w:bottom w:val="none" w:sz="0" w:space="0" w:color="auto"/>
          </w:tblBorders>
        </w:tblPrEx>
        <w:trPr>
          <w:cantSplit/>
        </w:trPr>
        <w:tc>
          <w:tcPr>
            <w:tcW w:w="2551" w:type="dxa"/>
            <w:shd w:val="clear" w:color="auto" w:fill="auto"/>
          </w:tcPr>
          <w:p w:rsidR="00A914AF" w:rsidRPr="000223C2" w:rsidRDefault="00A914AF" w:rsidP="00A914AF">
            <w:pPr>
              <w:pStyle w:val="ENoteTableText"/>
            </w:pPr>
            <w:r w:rsidRPr="000223C2">
              <w:rPr>
                <w:b/>
              </w:rPr>
              <w:t>Division</w:t>
            </w:r>
            <w:r w:rsidR="002D481D" w:rsidRPr="000223C2">
              <w:rPr>
                <w:b/>
              </w:rPr>
              <w:t> </w:t>
            </w:r>
            <w:r w:rsidRPr="000223C2">
              <w:rPr>
                <w:b/>
              </w:rPr>
              <w:t>4</w:t>
            </w:r>
          </w:p>
        </w:tc>
        <w:tc>
          <w:tcPr>
            <w:tcW w:w="4537" w:type="dxa"/>
            <w:shd w:val="clear" w:color="auto" w:fill="auto"/>
          </w:tcPr>
          <w:p w:rsidR="00A914AF" w:rsidRPr="000223C2" w:rsidRDefault="00A914AF" w:rsidP="00A914AF">
            <w:pPr>
              <w:pStyle w:val="ENoteTableText"/>
            </w:pPr>
          </w:p>
        </w:tc>
      </w:tr>
      <w:tr w:rsidR="00A914AF" w:rsidRPr="000223C2" w:rsidTr="00475F13">
        <w:tblPrEx>
          <w:tblBorders>
            <w:top w:val="none" w:sz="0" w:space="0" w:color="auto"/>
            <w:bottom w:val="none" w:sz="0" w:space="0" w:color="auto"/>
          </w:tblBorders>
        </w:tblPrEx>
        <w:trPr>
          <w:cantSplit/>
        </w:trPr>
        <w:tc>
          <w:tcPr>
            <w:tcW w:w="2551" w:type="dxa"/>
            <w:shd w:val="clear" w:color="auto" w:fill="auto"/>
          </w:tcPr>
          <w:p w:rsidR="00A914AF" w:rsidRPr="000223C2" w:rsidRDefault="00FC289D" w:rsidP="00FC289D">
            <w:pPr>
              <w:pStyle w:val="ENoteTableText"/>
              <w:tabs>
                <w:tab w:val="center" w:leader="dot" w:pos="2268"/>
              </w:tabs>
            </w:pPr>
            <w:r w:rsidRPr="000223C2">
              <w:t>s.</w:t>
            </w:r>
            <w:r w:rsidR="00A914AF" w:rsidRPr="000223C2">
              <w:t xml:space="preserve"> 77L</w:t>
            </w:r>
            <w:r w:rsidR="00A914AF" w:rsidRPr="000223C2">
              <w:tab/>
            </w:r>
          </w:p>
        </w:tc>
        <w:tc>
          <w:tcPr>
            <w:tcW w:w="4537" w:type="dxa"/>
            <w:shd w:val="clear" w:color="auto" w:fill="auto"/>
          </w:tcPr>
          <w:p w:rsidR="00A914AF" w:rsidRPr="000223C2" w:rsidRDefault="00A914AF" w:rsidP="00A914AF">
            <w:pPr>
              <w:pStyle w:val="ENoteTableText"/>
            </w:pPr>
            <w:r w:rsidRPr="000223C2">
              <w:t>ad. No.</w:t>
            </w:r>
            <w:r w:rsidR="002D481D" w:rsidRPr="000223C2">
              <w:t> </w:t>
            </w:r>
            <w:r w:rsidRPr="000223C2">
              <w:t>138, 1979</w:t>
            </w:r>
          </w:p>
        </w:tc>
      </w:tr>
      <w:tr w:rsidR="00A914AF" w:rsidRPr="000223C2" w:rsidTr="00475F13">
        <w:tblPrEx>
          <w:tblBorders>
            <w:top w:val="none" w:sz="0" w:space="0" w:color="auto"/>
            <w:bottom w:val="none" w:sz="0" w:space="0" w:color="auto"/>
          </w:tblBorders>
        </w:tblPrEx>
        <w:trPr>
          <w:cantSplit/>
        </w:trPr>
        <w:tc>
          <w:tcPr>
            <w:tcW w:w="2551" w:type="dxa"/>
            <w:shd w:val="clear" w:color="auto" w:fill="auto"/>
          </w:tcPr>
          <w:p w:rsidR="00A914AF" w:rsidRPr="000223C2" w:rsidRDefault="00A914AF" w:rsidP="009D43D1">
            <w:pPr>
              <w:pStyle w:val="ENoteTableText"/>
            </w:pPr>
          </w:p>
        </w:tc>
        <w:tc>
          <w:tcPr>
            <w:tcW w:w="4537" w:type="dxa"/>
            <w:shd w:val="clear" w:color="auto" w:fill="auto"/>
          </w:tcPr>
          <w:p w:rsidR="00A914AF" w:rsidRPr="000223C2" w:rsidRDefault="00A914AF" w:rsidP="00A914AF">
            <w:pPr>
              <w:pStyle w:val="ENoteTableText"/>
            </w:pPr>
            <w:r w:rsidRPr="000223C2">
              <w:t>am. Nos. 84 and 141, 1994</w:t>
            </w:r>
          </w:p>
        </w:tc>
      </w:tr>
      <w:tr w:rsidR="00A914AF" w:rsidRPr="000223C2" w:rsidTr="00475F13">
        <w:tblPrEx>
          <w:tblBorders>
            <w:top w:val="none" w:sz="0" w:space="0" w:color="auto"/>
            <w:bottom w:val="none" w:sz="0" w:space="0" w:color="auto"/>
          </w:tblBorders>
        </w:tblPrEx>
        <w:trPr>
          <w:cantSplit/>
        </w:trPr>
        <w:tc>
          <w:tcPr>
            <w:tcW w:w="2551" w:type="dxa"/>
            <w:shd w:val="clear" w:color="auto" w:fill="auto"/>
          </w:tcPr>
          <w:p w:rsidR="00A914AF" w:rsidRPr="000223C2" w:rsidRDefault="00A914AF" w:rsidP="00A060E0">
            <w:pPr>
              <w:pStyle w:val="ENoteTableText"/>
              <w:keepNext/>
            </w:pPr>
            <w:r w:rsidRPr="000223C2">
              <w:rPr>
                <w:b/>
              </w:rPr>
              <w:t>Division</w:t>
            </w:r>
            <w:r w:rsidR="002D481D" w:rsidRPr="000223C2">
              <w:rPr>
                <w:b/>
              </w:rPr>
              <w:t> </w:t>
            </w:r>
            <w:r w:rsidRPr="000223C2">
              <w:rPr>
                <w:b/>
              </w:rPr>
              <w:t>5</w:t>
            </w:r>
          </w:p>
        </w:tc>
        <w:tc>
          <w:tcPr>
            <w:tcW w:w="4537" w:type="dxa"/>
            <w:shd w:val="clear" w:color="auto" w:fill="auto"/>
          </w:tcPr>
          <w:p w:rsidR="00A914AF" w:rsidRPr="000223C2" w:rsidRDefault="00A914AF" w:rsidP="00A914AF">
            <w:pPr>
              <w:pStyle w:val="ENoteTableText"/>
            </w:pPr>
          </w:p>
        </w:tc>
      </w:tr>
      <w:tr w:rsidR="00A914AF" w:rsidRPr="000223C2" w:rsidTr="00475F13">
        <w:tblPrEx>
          <w:tblBorders>
            <w:top w:val="none" w:sz="0" w:space="0" w:color="auto"/>
            <w:bottom w:val="none" w:sz="0" w:space="0" w:color="auto"/>
          </w:tblBorders>
        </w:tblPrEx>
        <w:trPr>
          <w:cantSplit/>
        </w:trPr>
        <w:tc>
          <w:tcPr>
            <w:tcW w:w="2551" w:type="dxa"/>
            <w:shd w:val="clear" w:color="auto" w:fill="auto"/>
          </w:tcPr>
          <w:p w:rsidR="00A914AF" w:rsidRPr="000223C2" w:rsidRDefault="00FC289D" w:rsidP="00FC289D">
            <w:pPr>
              <w:pStyle w:val="ENoteTableText"/>
              <w:tabs>
                <w:tab w:val="center" w:leader="dot" w:pos="2268"/>
              </w:tabs>
            </w:pPr>
            <w:r w:rsidRPr="000223C2">
              <w:t>s.</w:t>
            </w:r>
            <w:r w:rsidR="00A914AF" w:rsidRPr="000223C2">
              <w:t xml:space="preserve"> 77M</w:t>
            </w:r>
            <w:r w:rsidR="00A914AF" w:rsidRPr="000223C2">
              <w:tab/>
            </w:r>
          </w:p>
        </w:tc>
        <w:tc>
          <w:tcPr>
            <w:tcW w:w="4537" w:type="dxa"/>
            <w:shd w:val="clear" w:color="auto" w:fill="auto"/>
          </w:tcPr>
          <w:p w:rsidR="00A914AF" w:rsidRPr="000223C2" w:rsidRDefault="00A914AF" w:rsidP="00A914AF">
            <w:pPr>
              <w:pStyle w:val="ENoteTableText"/>
            </w:pPr>
            <w:r w:rsidRPr="000223C2">
              <w:t>ad. No.</w:t>
            </w:r>
            <w:r w:rsidR="002D481D" w:rsidRPr="000223C2">
              <w:t> </w:t>
            </w:r>
            <w:r w:rsidRPr="000223C2">
              <w:t>138, 1979</w:t>
            </w:r>
          </w:p>
        </w:tc>
      </w:tr>
      <w:tr w:rsidR="00A914AF" w:rsidRPr="000223C2" w:rsidTr="00475F13">
        <w:tblPrEx>
          <w:tblBorders>
            <w:top w:val="none" w:sz="0" w:space="0" w:color="auto"/>
            <w:bottom w:val="none" w:sz="0" w:space="0" w:color="auto"/>
          </w:tblBorders>
        </w:tblPrEx>
        <w:trPr>
          <w:cantSplit/>
        </w:trPr>
        <w:tc>
          <w:tcPr>
            <w:tcW w:w="2551" w:type="dxa"/>
            <w:shd w:val="clear" w:color="auto" w:fill="auto"/>
          </w:tcPr>
          <w:p w:rsidR="00A914AF" w:rsidRPr="000223C2" w:rsidRDefault="00FC289D" w:rsidP="00FC289D">
            <w:pPr>
              <w:pStyle w:val="ENoteTableText"/>
              <w:tabs>
                <w:tab w:val="center" w:leader="dot" w:pos="2268"/>
              </w:tabs>
            </w:pPr>
            <w:r w:rsidRPr="000223C2">
              <w:t>s.</w:t>
            </w:r>
            <w:r w:rsidR="00A914AF" w:rsidRPr="000223C2">
              <w:t xml:space="preserve"> 77MA</w:t>
            </w:r>
            <w:r w:rsidR="00A914AF" w:rsidRPr="000223C2">
              <w:tab/>
            </w:r>
          </w:p>
        </w:tc>
        <w:tc>
          <w:tcPr>
            <w:tcW w:w="4537" w:type="dxa"/>
            <w:shd w:val="clear" w:color="auto" w:fill="auto"/>
          </w:tcPr>
          <w:p w:rsidR="00A914AF" w:rsidRPr="000223C2" w:rsidRDefault="00A914AF" w:rsidP="00A914AF">
            <w:pPr>
              <w:pStyle w:val="ENoteTableText"/>
            </w:pPr>
            <w:r w:rsidRPr="000223C2">
              <w:t>ad. No.</w:t>
            </w:r>
            <w:r w:rsidR="002D481D" w:rsidRPr="000223C2">
              <w:t> </w:t>
            </w:r>
            <w:r w:rsidRPr="000223C2">
              <w:t>165, 1984</w:t>
            </w:r>
          </w:p>
        </w:tc>
      </w:tr>
      <w:tr w:rsidR="00A914AF" w:rsidRPr="000223C2" w:rsidTr="00475F13">
        <w:tblPrEx>
          <w:tblBorders>
            <w:top w:val="none" w:sz="0" w:space="0" w:color="auto"/>
            <w:bottom w:val="none" w:sz="0" w:space="0" w:color="auto"/>
          </w:tblBorders>
        </w:tblPrEx>
        <w:trPr>
          <w:cantSplit/>
        </w:trPr>
        <w:tc>
          <w:tcPr>
            <w:tcW w:w="2551" w:type="dxa"/>
            <w:shd w:val="clear" w:color="auto" w:fill="auto"/>
          </w:tcPr>
          <w:p w:rsidR="00A914AF" w:rsidRPr="000223C2" w:rsidRDefault="00FC289D" w:rsidP="00FC289D">
            <w:pPr>
              <w:pStyle w:val="ENoteTableText"/>
              <w:tabs>
                <w:tab w:val="center" w:leader="dot" w:pos="2268"/>
              </w:tabs>
            </w:pPr>
            <w:r w:rsidRPr="000223C2">
              <w:t>s.</w:t>
            </w:r>
            <w:r w:rsidR="00A914AF" w:rsidRPr="000223C2">
              <w:t xml:space="preserve"> 77N</w:t>
            </w:r>
            <w:r w:rsidR="00A914AF" w:rsidRPr="000223C2">
              <w:tab/>
            </w:r>
          </w:p>
        </w:tc>
        <w:tc>
          <w:tcPr>
            <w:tcW w:w="4537" w:type="dxa"/>
            <w:shd w:val="clear" w:color="auto" w:fill="auto"/>
          </w:tcPr>
          <w:p w:rsidR="00A914AF" w:rsidRPr="000223C2" w:rsidRDefault="00A914AF" w:rsidP="00A914AF">
            <w:pPr>
              <w:pStyle w:val="ENoteTableText"/>
            </w:pPr>
            <w:r w:rsidRPr="000223C2">
              <w:t>ad. No.</w:t>
            </w:r>
            <w:r w:rsidR="002D481D" w:rsidRPr="000223C2">
              <w:t> </w:t>
            </w:r>
            <w:r w:rsidRPr="000223C2">
              <w:t>138, 1979</w:t>
            </w:r>
          </w:p>
        </w:tc>
      </w:tr>
      <w:tr w:rsidR="00A914AF" w:rsidRPr="000223C2" w:rsidTr="00475F13">
        <w:tblPrEx>
          <w:tblBorders>
            <w:top w:val="none" w:sz="0" w:space="0" w:color="auto"/>
            <w:bottom w:val="none" w:sz="0" w:space="0" w:color="auto"/>
          </w:tblBorders>
        </w:tblPrEx>
        <w:trPr>
          <w:cantSplit/>
        </w:trPr>
        <w:tc>
          <w:tcPr>
            <w:tcW w:w="2551" w:type="dxa"/>
            <w:shd w:val="clear" w:color="auto" w:fill="auto"/>
          </w:tcPr>
          <w:p w:rsidR="00A914AF" w:rsidRPr="000223C2" w:rsidRDefault="00FC289D" w:rsidP="00FC289D">
            <w:pPr>
              <w:pStyle w:val="ENoteTableText"/>
              <w:tabs>
                <w:tab w:val="center" w:leader="dot" w:pos="2268"/>
              </w:tabs>
            </w:pPr>
            <w:r w:rsidRPr="000223C2">
              <w:t>ss.</w:t>
            </w:r>
            <w:r w:rsidR="002D481D" w:rsidRPr="000223C2">
              <w:t> </w:t>
            </w:r>
            <w:r w:rsidR="00A914AF" w:rsidRPr="000223C2">
              <w:t>77P, 77Q</w:t>
            </w:r>
            <w:r w:rsidR="00A914AF" w:rsidRPr="000223C2">
              <w:tab/>
            </w:r>
          </w:p>
        </w:tc>
        <w:tc>
          <w:tcPr>
            <w:tcW w:w="4537" w:type="dxa"/>
            <w:shd w:val="clear" w:color="auto" w:fill="auto"/>
          </w:tcPr>
          <w:p w:rsidR="00A914AF" w:rsidRPr="000223C2" w:rsidRDefault="00A914AF" w:rsidP="00A914AF">
            <w:pPr>
              <w:pStyle w:val="ENoteTableText"/>
            </w:pPr>
            <w:r w:rsidRPr="000223C2">
              <w:t>ad. No.</w:t>
            </w:r>
            <w:r w:rsidR="002D481D" w:rsidRPr="000223C2">
              <w:t> </w:t>
            </w:r>
            <w:r w:rsidRPr="000223C2">
              <w:t>138, 1979</w:t>
            </w:r>
          </w:p>
        </w:tc>
      </w:tr>
      <w:tr w:rsidR="00A914AF" w:rsidRPr="000223C2" w:rsidTr="00475F13">
        <w:tblPrEx>
          <w:tblBorders>
            <w:top w:val="none" w:sz="0" w:space="0" w:color="auto"/>
            <w:bottom w:val="none" w:sz="0" w:space="0" w:color="auto"/>
          </w:tblBorders>
        </w:tblPrEx>
        <w:trPr>
          <w:cantSplit/>
        </w:trPr>
        <w:tc>
          <w:tcPr>
            <w:tcW w:w="2551" w:type="dxa"/>
            <w:shd w:val="clear" w:color="auto" w:fill="auto"/>
          </w:tcPr>
          <w:p w:rsidR="00A914AF" w:rsidRPr="000223C2" w:rsidRDefault="00A914AF" w:rsidP="00A914AF">
            <w:pPr>
              <w:pStyle w:val="ENoteTableText"/>
            </w:pPr>
            <w:r w:rsidRPr="000223C2">
              <w:rPr>
                <w:b/>
              </w:rPr>
              <w:t>Division</w:t>
            </w:r>
            <w:r w:rsidR="002D481D" w:rsidRPr="000223C2">
              <w:rPr>
                <w:b/>
              </w:rPr>
              <w:t> </w:t>
            </w:r>
            <w:r w:rsidRPr="000223C2">
              <w:rPr>
                <w:b/>
              </w:rPr>
              <w:t>6</w:t>
            </w:r>
          </w:p>
        </w:tc>
        <w:tc>
          <w:tcPr>
            <w:tcW w:w="4537" w:type="dxa"/>
            <w:shd w:val="clear" w:color="auto" w:fill="auto"/>
          </w:tcPr>
          <w:p w:rsidR="00A914AF" w:rsidRPr="000223C2" w:rsidRDefault="00A914AF" w:rsidP="00A914AF">
            <w:pPr>
              <w:pStyle w:val="ENoteTableText"/>
            </w:pPr>
          </w:p>
        </w:tc>
      </w:tr>
      <w:tr w:rsidR="00A914AF" w:rsidRPr="000223C2" w:rsidTr="00475F13">
        <w:tblPrEx>
          <w:tblBorders>
            <w:top w:val="none" w:sz="0" w:space="0" w:color="auto"/>
            <w:bottom w:val="none" w:sz="0" w:space="0" w:color="auto"/>
          </w:tblBorders>
        </w:tblPrEx>
        <w:trPr>
          <w:cantSplit/>
        </w:trPr>
        <w:tc>
          <w:tcPr>
            <w:tcW w:w="2551" w:type="dxa"/>
            <w:shd w:val="clear" w:color="auto" w:fill="auto"/>
          </w:tcPr>
          <w:p w:rsidR="00A914AF" w:rsidRPr="000223C2" w:rsidRDefault="00FC289D" w:rsidP="00FC289D">
            <w:pPr>
              <w:pStyle w:val="ENoteTableText"/>
              <w:tabs>
                <w:tab w:val="center" w:leader="dot" w:pos="2268"/>
              </w:tabs>
            </w:pPr>
            <w:r w:rsidRPr="000223C2">
              <w:t>s.</w:t>
            </w:r>
            <w:r w:rsidR="00A914AF" w:rsidRPr="000223C2">
              <w:t xml:space="preserve"> 77R</w:t>
            </w:r>
            <w:r w:rsidR="00A914AF" w:rsidRPr="000223C2">
              <w:tab/>
            </w:r>
          </w:p>
        </w:tc>
        <w:tc>
          <w:tcPr>
            <w:tcW w:w="4537" w:type="dxa"/>
            <w:shd w:val="clear" w:color="auto" w:fill="auto"/>
          </w:tcPr>
          <w:p w:rsidR="00A914AF" w:rsidRPr="000223C2" w:rsidRDefault="00A914AF" w:rsidP="00A914AF">
            <w:pPr>
              <w:pStyle w:val="ENoteTableText"/>
            </w:pPr>
            <w:r w:rsidRPr="000223C2">
              <w:t>ad. No.</w:t>
            </w:r>
            <w:r w:rsidR="002D481D" w:rsidRPr="000223C2">
              <w:t> </w:t>
            </w:r>
            <w:r w:rsidRPr="000223C2">
              <w:t>138, 1979</w:t>
            </w:r>
          </w:p>
        </w:tc>
      </w:tr>
      <w:tr w:rsidR="00A914AF" w:rsidRPr="000223C2" w:rsidTr="00475F13">
        <w:tblPrEx>
          <w:tblBorders>
            <w:top w:val="none" w:sz="0" w:space="0" w:color="auto"/>
            <w:bottom w:val="none" w:sz="0" w:space="0" w:color="auto"/>
          </w:tblBorders>
        </w:tblPrEx>
        <w:trPr>
          <w:cantSplit/>
        </w:trPr>
        <w:tc>
          <w:tcPr>
            <w:tcW w:w="2551" w:type="dxa"/>
            <w:shd w:val="clear" w:color="auto" w:fill="auto"/>
          </w:tcPr>
          <w:p w:rsidR="00A914AF" w:rsidRPr="000223C2" w:rsidRDefault="00A914AF" w:rsidP="009D43D1">
            <w:pPr>
              <w:pStyle w:val="ENoteTableText"/>
            </w:pPr>
          </w:p>
        </w:tc>
        <w:tc>
          <w:tcPr>
            <w:tcW w:w="4537" w:type="dxa"/>
            <w:shd w:val="clear" w:color="auto" w:fill="auto"/>
          </w:tcPr>
          <w:p w:rsidR="00A914AF" w:rsidRPr="000223C2" w:rsidRDefault="00A914AF" w:rsidP="00A914AF">
            <w:pPr>
              <w:pStyle w:val="ENoteTableText"/>
            </w:pPr>
            <w:r w:rsidRPr="000223C2">
              <w:t>am. No.</w:t>
            </w:r>
            <w:r w:rsidR="002D481D" w:rsidRPr="000223C2">
              <w:t> </w:t>
            </w:r>
            <w:r w:rsidRPr="000223C2">
              <w:t>141, 1994</w:t>
            </w:r>
          </w:p>
        </w:tc>
      </w:tr>
      <w:tr w:rsidR="00A914AF" w:rsidRPr="000223C2" w:rsidTr="00475F13">
        <w:tblPrEx>
          <w:tblBorders>
            <w:top w:val="none" w:sz="0" w:space="0" w:color="auto"/>
            <w:bottom w:val="none" w:sz="0" w:space="0" w:color="auto"/>
          </w:tblBorders>
        </w:tblPrEx>
        <w:trPr>
          <w:cantSplit/>
        </w:trPr>
        <w:tc>
          <w:tcPr>
            <w:tcW w:w="2551" w:type="dxa"/>
            <w:shd w:val="clear" w:color="auto" w:fill="auto"/>
          </w:tcPr>
          <w:p w:rsidR="00A914AF" w:rsidRPr="000223C2" w:rsidRDefault="00A914AF" w:rsidP="00A914AF">
            <w:pPr>
              <w:pStyle w:val="ENoteTableText"/>
            </w:pPr>
            <w:r w:rsidRPr="000223C2">
              <w:rPr>
                <w:b/>
              </w:rPr>
              <w:t>Part XAA</w:t>
            </w:r>
          </w:p>
        </w:tc>
        <w:tc>
          <w:tcPr>
            <w:tcW w:w="4537" w:type="dxa"/>
            <w:shd w:val="clear" w:color="auto" w:fill="auto"/>
          </w:tcPr>
          <w:p w:rsidR="00A914AF" w:rsidRPr="000223C2" w:rsidRDefault="00A914AF" w:rsidP="00A914AF">
            <w:pPr>
              <w:pStyle w:val="ENoteTableText"/>
            </w:pPr>
          </w:p>
        </w:tc>
      </w:tr>
      <w:tr w:rsidR="00A914AF" w:rsidRPr="000223C2" w:rsidTr="00475F13">
        <w:tblPrEx>
          <w:tblBorders>
            <w:top w:val="none" w:sz="0" w:space="0" w:color="auto"/>
            <w:bottom w:val="none" w:sz="0" w:space="0" w:color="auto"/>
          </w:tblBorders>
        </w:tblPrEx>
        <w:trPr>
          <w:cantSplit/>
        </w:trPr>
        <w:tc>
          <w:tcPr>
            <w:tcW w:w="2551" w:type="dxa"/>
            <w:shd w:val="clear" w:color="auto" w:fill="auto"/>
          </w:tcPr>
          <w:p w:rsidR="00A914AF" w:rsidRPr="000223C2" w:rsidRDefault="00A914AF" w:rsidP="00FC289D">
            <w:pPr>
              <w:pStyle w:val="ENoteTableText"/>
              <w:tabs>
                <w:tab w:val="center" w:leader="dot" w:pos="2268"/>
              </w:tabs>
            </w:pPr>
            <w:r w:rsidRPr="000223C2">
              <w:t>Part XAA</w:t>
            </w:r>
            <w:r w:rsidRPr="000223C2">
              <w:tab/>
            </w:r>
          </w:p>
        </w:tc>
        <w:tc>
          <w:tcPr>
            <w:tcW w:w="4537" w:type="dxa"/>
            <w:shd w:val="clear" w:color="auto" w:fill="auto"/>
          </w:tcPr>
          <w:p w:rsidR="00A914AF" w:rsidRPr="000223C2" w:rsidRDefault="00A914AF" w:rsidP="00A914AF">
            <w:pPr>
              <w:pStyle w:val="ENoteTableText"/>
            </w:pPr>
            <w:r w:rsidRPr="000223C2">
              <w:t>ad. No.</w:t>
            </w:r>
            <w:r w:rsidR="002D481D" w:rsidRPr="000223C2">
              <w:t> </w:t>
            </w:r>
            <w:r w:rsidRPr="000223C2">
              <w:t>186, 2012</w:t>
            </w:r>
          </w:p>
        </w:tc>
      </w:tr>
      <w:tr w:rsidR="00A914AF" w:rsidRPr="000223C2" w:rsidTr="00475F13">
        <w:tblPrEx>
          <w:tblBorders>
            <w:top w:val="none" w:sz="0" w:space="0" w:color="auto"/>
            <w:bottom w:val="none" w:sz="0" w:space="0" w:color="auto"/>
          </w:tblBorders>
        </w:tblPrEx>
        <w:trPr>
          <w:cantSplit/>
        </w:trPr>
        <w:tc>
          <w:tcPr>
            <w:tcW w:w="2551" w:type="dxa"/>
            <w:shd w:val="clear" w:color="auto" w:fill="auto"/>
          </w:tcPr>
          <w:p w:rsidR="00A914AF" w:rsidRPr="000223C2" w:rsidRDefault="009D5C85" w:rsidP="00A914AF">
            <w:pPr>
              <w:pStyle w:val="ENoteTableText"/>
            </w:pPr>
            <w:r>
              <w:rPr>
                <w:b/>
              </w:rPr>
              <w:t>Division 1</w:t>
            </w:r>
          </w:p>
        </w:tc>
        <w:tc>
          <w:tcPr>
            <w:tcW w:w="4537" w:type="dxa"/>
            <w:shd w:val="clear" w:color="auto" w:fill="auto"/>
          </w:tcPr>
          <w:p w:rsidR="00A914AF" w:rsidRPr="000223C2" w:rsidRDefault="00A914AF" w:rsidP="00A914AF">
            <w:pPr>
              <w:pStyle w:val="ENoteTableText"/>
            </w:pPr>
          </w:p>
        </w:tc>
      </w:tr>
      <w:tr w:rsidR="00A914AF" w:rsidRPr="000223C2" w:rsidTr="00475F13">
        <w:tblPrEx>
          <w:tblBorders>
            <w:top w:val="none" w:sz="0" w:space="0" w:color="auto"/>
            <w:bottom w:val="none" w:sz="0" w:space="0" w:color="auto"/>
          </w:tblBorders>
        </w:tblPrEx>
        <w:trPr>
          <w:cantSplit/>
        </w:trPr>
        <w:tc>
          <w:tcPr>
            <w:tcW w:w="2551" w:type="dxa"/>
            <w:shd w:val="clear" w:color="auto" w:fill="auto"/>
          </w:tcPr>
          <w:p w:rsidR="00A914AF" w:rsidRPr="000223C2" w:rsidRDefault="00FC289D" w:rsidP="00FC289D">
            <w:pPr>
              <w:pStyle w:val="ENoteTableText"/>
              <w:tabs>
                <w:tab w:val="center" w:leader="dot" w:pos="2268"/>
              </w:tabs>
            </w:pPr>
            <w:r w:rsidRPr="000223C2">
              <w:t>s.</w:t>
            </w:r>
            <w:r w:rsidR="00A914AF" w:rsidRPr="000223C2">
              <w:t xml:space="preserve"> 77RA</w:t>
            </w:r>
            <w:r w:rsidR="00A914AF" w:rsidRPr="000223C2">
              <w:tab/>
            </w:r>
          </w:p>
        </w:tc>
        <w:tc>
          <w:tcPr>
            <w:tcW w:w="4537" w:type="dxa"/>
            <w:shd w:val="clear" w:color="auto" w:fill="auto"/>
          </w:tcPr>
          <w:p w:rsidR="00A914AF" w:rsidRPr="000223C2" w:rsidRDefault="00A914AF" w:rsidP="00A914AF">
            <w:pPr>
              <w:pStyle w:val="ENoteTableText"/>
            </w:pPr>
            <w:r w:rsidRPr="000223C2">
              <w:t>ad. No.</w:t>
            </w:r>
            <w:r w:rsidR="002D481D" w:rsidRPr="000223C2">
              <w:t> </w:t>
            </w:r>
            <w:r w:rsidRPr="000223C2">
              <w:t>186, 2012</w:t>
            </w:r>
          </w:p>
        </w:tc>
      </w:tr>
      <w:tr w:rsidR="00A914AF" w:rsidRPr="000223C2" w:rsidTr="00475F13">
        <w:tblPrEx>
          <w:tblBorders>
            <w:top w:val="none" w:sz="0" w:space="0" w:color="auto"/>
            <w:bottom w:val="none" w:sz="0" w:space="0" w:color="auto"/>
          </w:tblBorders>
        </w:tblPrEx>
        <w:trPr>
          <w:cantSplit/>
        </w:trPr>
        <w:tc>
          <w:tcPr>
            <w:tcW w:w="2551" w:type="dxa"/>
            <w:shd w:val="clear" w:color="auto" w:fill="auto"/>
          </w:tcPr>
          <w:p w:rsidR="00A914AF" w:rsidRPr="000223C2" w:rsidRDefault="00FC289D" w:rsidP="00FC289D">
            <w:pPr>
              <w:pStyle w:val="ENoteTableText"/>
              <w:tabs>
                <w:tab w:val="center" w:leader="dot" w:pos="2268"/>
              </w:tabs>
            </w:pPr>
            <w:r w:rsidRPr="000223C2">
              <w:t>s.</w:t>
            </w:r>
            <w:r w:rsidR="00A914AF" w:rsidRPr="000223C2">
              <w:t xml:space="preserve"> 77RB</w:t>
            </w:r>
            <w:r w:rsidR="00A914AF" w:rsidRPr="000223C2">
              <w:tab/>
            </w:r>
          </w:p>
        </w:tc>
        <w:tc>
          <w:tcPr>
            <w:tcW w:w="4537" w:type="dxa"/>
            <w:shd w:val="clear" w:color="auto" w:fill="auto"/>
          </w:tcPr>
          <w:p w:rsidR="00A914AF" w:rsidRPr="000223C2" w:rsidRDefault="00A914AF" w:rsidP="00A914AF">
            <w:pPr>
              <w:pStyle w:val="ENoteTableText"/>
            </w:pPr>
            <w:r w:rsidRPr="000223C2">
              <w:t>ad. No.</w:t>
            </w:r>
            <w:r w:rsidR="002D481D" w:rsidRPr="000223C2">
              <w:t> </w:t>
            </w:r>
            <w:r w:rsidRPr="000223C2">
              <w:t>186, 2012</w:t>
            </w:r>
          </w:p>
        </w:tc>
      </w:tr>
      <w:tr w:rsidR="00A914AF" w:rsidRPr="000223C2" w:rsidTr="00475F13">
        <w:tblPrEx>
          <w:tblBorders>
            <w:top w:val="none" w:sz="0" w:space="0" w:color="auto"/>
            <w:bottom w:val="none" w:sz="0" w:space="0" w:color="auto"/>
          </w:tblBorders>
        </w:tblPrEx>
        <w:trPr>
          <w:cantSplit/>
        </w:trPr>
        <w:tc>
          <w:tcPr>
            <w:tcW w:w="2551" w:type="dxa"/>
            <w:shd w:val="clear" w:color="auto" w:fill="auto"/>
          </w:tcPr>
          <w:p w:rsidR="00A914AF" w:rsidRPr="000223C2" w:rsidRDefault="00FC289D" w:rsidP="00FC289D">
            <w:pPr>
              <w:pStyle w:val="ENoteTableText"/>
              <w:tabs>
                <w:tab w:val="center" w:leader="dot" w:pos="2268"/>
              </w:tabs>
            </w:pPr>
            <w:r w:rsidRPr="000223C2">
              <w:t>s.</w:t>
            </w:r>
            <w:r w:rsidR="00A914AF" w:rsidRPr="000223C2">
              <w:t xml:space="preserve"> 77RC</w:t>
            </w:r>
            <w:r w:rsidR="00A914AF" w:rsidRPr="000223C2">
              <w:tab/>
            </w:r>
          </w:p>
        </w:tc>
        <w:tc>
          <w:tcPr>
            <w:tcW w:w="4537" w:type="dxa"/>
            <w:shd w:val="clear" w:color="auto" w:fill="auto"/>
          </w:tcPr>
          <w:p w:rsidR="00A914AF" w:rsidRPr="000223C2" w:rsidRDefault="00A914AF" w:rsidP="00A914AF">
            <w:pPr>
              <w:pStyle w:val="ENoteTableText"/>
            </w:pPr>
            <w:r w:rsidRPr="000223C2">
              <w:t>ad. No.</w:t>
            </w:r>
            <w:r w:rsidR="002D481D" w:rsidRPr="000223C2">
              <w:t> </w:t>
            </w:r>
            <w:r w:rsidRPr="000223C2">
              <w:t>186, 2012</w:t>
            </w:r>
          </w:p>
        </w:tc>
      </w:tr>
      <w:tr w:rsidR="00A914AF" w:rsidRPr="000223C2" w:rsidTr="00475F13">
        <w:tblPrEx>
          <w:tblBorders>
            <w:top w:val="none" w:sz="0" w:space="0" w:color="auto"/>
            <w:bottom w:val="none" w:sz="0" w:space="0" w:color="auto"/>
          </w:tblBorders>
        </w:tblPrEx>
        <w:trPr>
          <w:cantSplit/>
        </w:trPr>
        <w:tc>
          <w:tcPr>
            <w:tcW w:w="2551" w:type="dxa"/>
            <w:shd w:val="clear" w:color="auto" w:fill="auto"/>
          </w:tcPr>
          <w:p w:rsidR="00A914AF" w:rsidRPr="000223C2" w:rsidRDefault="00A914AF" w:rsidP="00A914AF">
            <w:pPr>
              <w:pStyle w:val="ENoteTableText"/>
            </w:pPr>
            <w:r w:rsidRPr="000223C2">
              <w:rPr>
                <w:b/>
              </w:rPr>
              <w:t>Division</w:t>
            </w:r>
            <w:r w:rsidR="002D481D" w:rsidRPr="000223C2">
              <w:rPr>
                <w:b/>
              </w:rPr>
              <w:t> </w:t>
            </w:r>
            <w:r w:rsidRPr="000223C2">
              <w:rPr>
                <w:b/>
              </w:rPr>
              <w:t>2</w:t>
            </w:r>
          </w:p>
        </w:tc>
        <w:tc>
          <w:tcPr>
            <w:tcW w:w="4537" w:type="dxa"/>
            <w:shd w:val="clear" w:color="auto" w:fill="auto"/>
          </w:tcPr>
          <w:p w:rsidR="00A914AF" w:rsidRPr="000223C2" w:rsidRDefault="00A914AF" w:rsidP="00A914AF">
            <w:pPr>
              <w:pStyle w:val="ENoteTableText"/>
            </w:pPr>
          </w:p>
        </w:tc>
      </w:tr>
      <w:tr w:rsidR="00A914AF" w:rsidRPr="000223C2" w:rsidTr="00475F13">
        <w:tblPrEx>
          <w:tblBorders>
            <w:top w:val="none" w:sz="0" w:space="0" w:color="auto"/>
            <w:bottom w:val="none" w:sz="0" w:space="0" w:color="auto"/>
          </w:tblBorders>
        </w:tblPrEx>
        <w:trPr>
          <w:cantSplit/>
        </w:trPr>
        <w:tc>
          <w:tcPr>
            <w:tcW w:w="2551" w:type="dxa"/>
            <w:shd w:val="clear" w:color="auto" w:fill="auto"/>
          </w:tcPr>
          <w:p w:rsidR="00A914AF" w:rsidRPr="000223C2" w:rsidRDefault="00FC289D" w:rsidP="00FC289D">
            <w:pPr>
              <w:pStyle w:val="ENoteTableText"/>
              <w:tabs>
                <w:tab w:val="center" w:leader="dot" w:pos="2268"/>
              </w:tabs>
            </w:pPr>
            <w:r w:rsidRPr="000223C2">
              <w:t>s.</w:t>
            </w:r>
            <w:r w:rsidR="00A914AF" w:rsidRPr="000223C2">
              <w:t xml:space="preserve"> 77RD</w:t>
            </w:r>
            <w:r w:rsidR="00A914AF" w:rsidRPr="000223C2">
              <w:tab/>
            </w:r>
          </w:p>
        </w:tc>
        <w:tc>
          <w:tcPr>
            <w:tcW w:w="4537" w:type="dxa"/>
            <w:shd w:val="clear" w:color="auto" w:fill="auto"/>
          </w:tcPr>
          <w:p w:rsidR="00A914AF" w:rsidRPr="000223C2" w:rsidRDefault="00A914AF" w:rsidP="00A914AF">
            <w:pPr>
              <w:pStyle w:val="ENoteTableText"/>
            </w:pPr>
            <w:r w:rsidRPr="000223C2">
              <w:t>ad. No.</w:t>
            </w:r>
            <w:r w:rsidR="002D481D" w:rsidRPr="000223C2">
              <w:t> </w:t>
            </w:r>
            <w:r w:rsidRPr="000223C2">
              <w:t>186, 2012</w:t>
            </w:r>
          </w:p>
        </w:tc>
      </w:tr>
      <w:tr w:rsidR="00A914AF" w:rsidRPr="000223C2" w:rsidTr="00475F13">
        <w:tblPrEx>
          <w:tblBorders>
            <w:top w:val="none" w:sz="0" w:space="0" w:color="auto"/>
            <w:bottom w:val="none" w:sz="0" w:space="0" w:color="auto"/>
          </w:tblBorders>
        </w:tblPrEx>
        <w:trPr>
          <w:cantSplit/>
        </w:trPr>
        <w:tc>
          <w:tcPr>
            <w:tcW w:w="2551" w:type="dxa"/>
            <w:shd w:val="clear" w:color="auto" w:fill="auto"/>
          </w:tcPr>
          <w:p w:rsidR="00A914AF" w:rsidRPr="000223C2" w:rsidRDefault="00FC289D" w:rsidP="00FC289D">
            <w:pPr>
              <w:pStyle w:val="ENoteTableText"/>
              <w:tabs>
                <w:tab w:val="center" w:leader="dot" w:pos="2268"/>
              </w:tabs>
            </w:pPr>
            <w:r w:rsidRPr="000223C2">
              <w:t>s.</w:t>
            </w:r>
            <w:r w:rsidR="00A914AF" w:rsidRPr="000223C2">
              <w:t xml:space="preserve"> 77RE</w:t>
            </w:r>
            <w:r w:rsidR="00A914AF" w:rsidRPr="000223C2">
              <w:tab/>
            </w:r>
          </w:p>
        </w:tc>
        <w:tc>
          <w:tcPr>
            <w:tcW w:w="4537" w:type="dxa"/>
            <w:shd w:val="clear" w:color="auto" w:fill="auto"/>
          </w:tcPr>
          <w:p w:rsidR="00A914AF" w:rsidRPr="000223C2" w:rsidRDefault="00A914AF" w:rsidP="00A914AF">
            <w:pPr>
              <w:pStyle w:val="ENoteTableText"/>
            </w:pPr>
            <w:r w:rsidRPr="000223C2">
              <w:t>ad. No.</w:t>
            </w:r>
            <w:r w:rsidR="002D481D" w:rsidRPr="000223C2">
              <w:t> </w:t>
            </w:r>
            <w:r w:rsidRPr="000223C2">
              <w:t>186, 2012</w:t>
            </w:r>
          </w:p>
        </w:tc>
      </w:tr>
      <w:tr w:rsidR="00A914AF" w:rsidRPr="000223C2" w:rsidTr="00475F13">
        <w:tblPrEx>
          <w:tblBorders>
            <w:top w:val="none" w:sz="0" w:space="0" w:color="auto"/>
            <w:bottom w:val="none" w:sz="0" w:space="0" w:color="auto"/>
          </w:tblBorders>
        </w:tblPrEx>
        <w:trPr>
          <w:cantSplit/>
        </w:trPr>
        <w:tc>
          <w:tcPr>
            <w:tcW w:w="2551" w:type="dxa"/>
            <w:shd w:val="clear" w:color="auto" w:fill="auto"/>
          </w:tcPr>
          <w:p w:rsidR="00A914AF" w:rsidRPr="000223C2" w:rsidRDefault="00FC289D" w:rsidP="00FC289D">
            <w:pPr>
              <w:pStyle w:val="ENoteTableText"/>
              <w:tabs>
                <w:tab w:val="center" w:leader="dot" w:pos="2268"/>
              </w:tabs>
            </w:pPr>
            <w:r w:rsidRPr="000223C2">
              <w:t>s.</w:t>
            </w:r>
            <w:r w:rsidR="00A914AF" w:rsidRPr="000223C2">
              <w:t xml:space="preserve"> 77RF</w:t>
            </w:r>
            <w:r w:rsidR="00A914AF" w:rsidRPr="000223C2">
              <w:tab/>
            </w:r>
          </w:p>
        </w:tc>
        <w:tc>
          <w:tcPr>
            <w:tcW w:w="4537" w:type="dxa"/>
            <w:shd w:val="clear" w:color="auto" w:fill="auto"/>
          </w:tcPr>
          <w:p w:rsidR="00A914AF" w:rsidRPr="000223C2" w:rsidRDefault="00A914AF" w:rsidP="00A914AF">
            <w:pPr>
              <w:pStyle w:val="ENoteTableText"/>
            </w:pPr>
            <w:r w:rsidRPr="000223C2">
              <w:t>ad. No.</w:t>
            </w:r>
            <w:r w:rsidR="002D481D" w:rsidRPr="000223C2">
              <w:t> </w:t>
            </w:r>
            <w:r w:rsidRPr="000223C2">
              <w:t>186, 2012</w:t>
            </w:r>
          </w:p>
        </w:tc>
      </w:tr>
      <w:tr w:rsidR="00A914AF" w:rsidRPr="000223C2" w:rsidTr="00475F13">
        <w:tblPrEx>
          <w:tblBorders>
            <w:top w:val="none" w:sz="0" w:space="0" w:color="auto"/>
            <w:bottom w:val="none" w:sz="0" w:space="0" w:color="auto"/>
          </w:tblBorders>
        </w:tblPrEx>
        <w:trPr>
          <w:cantSplit/>
        </w:trPr>
        <w:tc>
          <w:tcPr>
            <w:tcW w:w="2551" w:type="dxa"/>
            <w:shd w:val="clear" w:color="auto" w:fill="auto"/>
          </w:tcPr>
          <w:p w:rsidR="00A914AF" w:rsidRPr="000223C2" w:rsidRDefault="00FC289D" w:rsidP="00FC289D">
            <w:pPr>
              <w:pStyle w:val="ENoteTableText"/>
              <w:tabs>
                <w:tab w:val="center" w:leader="dot" w:pos="2268"/>
              </w:tabs>
            </w:pPr>
            <w:r w:rsidRPr="000223C2">
              <w:t>s.</w:t>
            </w:r>
            <w:r w:rsidR="00A914AF" w:rsidRPr="000223C2">
              <w:t xml:space="preserve"> 77RG</w:t>
            </w:r>
            <w:r w:rsidR="00A914AF" w:rsidRPr="000223C2">
              <w:tab/>
            </w:r>
          </w:p>
        </w:tc>
        <w:tc>
          <w:tcPr>
            <w:tcW w:w="4537" w:type="dxa"/>
            <w:shd w:val="clear" w:color="auto" w:fill="auto"/>
          </w:tcPr>
          <w:p w:rsidR="00A914AF" w:rsidRPr="000223C2" w:rsidRDefault="00A914AF" w:rsidP="00A914AF">
            <w:pPr>
              <w:pStyle w:val="ENoteTableText"/>
            </w:pPr>
            <w:r w:rsidRPr="000223C2">
              <w:t>ad. No.</w:t>
            </w:r>
            <w:r w:rsidR="002D481D" w:rsidRPr="000223C2">
              <w:t> </w:t>
            </w:r>
            <w:r w:rsidRPr="000223C2">
              <w:t>186, 2012</w:t>
            </w:r>
          </w:p>
        </w:tc>
      </w:tr>
      <w:tr w:rsidR="00A914AF" w:rsidRPr="000223C2" w:rsidTr="00475F13">
        <w:tblPrEx>
          <w:tblBorders>
            <w:top w:val="none" w:sz="0" w:space="0" w:color="auto"/>
            <w:bottom w:val="none" w:sz="0" w:space="0" w:color="auto"/>
          </w:tblBorders>
        </w:tblPrEx>
        <w:trPr>
          <w:cantSplit/>
        </w:trPr>
        <w:tc>
          <w:tcPr>
            <w:tcW w:w="2551" w:type="dxa"/>
            <w:shd w:val="clear" w:color="auto" w:fill="auto"/>
          </w:tcPr>
          <w:p w:rsidR="00A914AF" w:rsidRPr="000223C2" w:rsidRDefault="00FC289D" w:rsidP="00FC289D">
            <w:pPr>
              <w:pStyle w:val="ENoteTableText"/>
              <w:tabs>
                <w:tab w:val="center" w:leader="dot" w:pos="2268"/>
              </w:tabs>
            </w:pPr>
            <w:r w:rsidRPr="000223C2">
              <w:t>s.</w:t>
            </w:r>
            <w:r w:rsidR="00A914AF" w:rsidRPr="000223C2">
              <w:t xml:space="preserve"> 77RH</w:t>
            </w:r>
            <w:r w:rsidR="00A914AF" w:rsidRPr="000223C2">
              <w:tab/>
            </w:r>
          </w:p>
        </w:tc>
        <w:tc>
          <w:tcPr>
            <w:tcW w:w="4537" w:type="dxa"/>
            <w:shd w:val="clear" w:color="auto" w:fill="auto"/>
          </w:tcPr>
          <w:p w:rsidR="00A914AF" w:rsidRPr="000223C2" w:rsidRDefault="00A914AF" w:rsidP="00A914AF">
            <w:pPr>
              <w:pStyle w:val="ENoteTableText"/>
            </w:pPr>
            <w:r w:rsidRPr="000223C2">
              <w:t>ad. No.</w:t>
            </w:r>
            <w:r w:rsidR="002D481D" w:rsidRPr="000223C2">
              <w:t> </w:t>
            </w:r>
            <w:r w:rsidRPr="000223C2">
              <w:t>186, 2012</w:t>
            </w:r>
          </w:p>
        </w:tc>
      </w:tr>
      <w:tr w:rsidR="00A914AF" w:rsidRPr="000223C2" w:rsidTr="00475F13">
        <w:tblPrEx>
          <w:tblBorders>
            <w:top w:val="none" w:sz="0" w:space="0" w:color="auto"/>
            <w:bottom w:val="none" w:sz="0" w:space="0" w:color="auto"/>
          </w:tblBorders>
        </w:tblPrEx>
        <w:trPr>
          <w:cantSplit/>
        </w:trPr>
        <w:tc>
          <w:tcPr>
            <w:tcW w:w="2551" w:type="dxa"/>
            <w:shd w:val="clear" w:color="auto" w:fill="auto"/>
          </w:tcPr>
          <w:p w:rsidR="00A914AF" w:rsidRPr="000223C2" w:rsidRDefault="00FC289D" w:rsidP="00FC289D">
            <w:pPr>
              <w:pStyle w:val="ENoteTableText"/>
              <w:tabs>
                <w:tab w:val="center" w:leader="dot" w:pos="2268"/>
              </w:tabs>
            </w:pPr>
            <w:r w:rsidRPr="000223C2">
              <w:t>s.</w:t>
            </w:r>
            <w:r w:rsidR="00A914AF" w:rsidRPr="000223C2">
              <w:t xml:space="preserve"> 77RI</w:t>
            </w:r>
            <w:r w:rsidR="00A914AF" w:rsidRPr="000223C2">
              <w:tab/>
            </w:r>
          </w:p>
        </w:tc>
        <w:tc>
          <w:tcPr>
            <w:tcW w:w="4537" w:type="dxa"/>
            <w:shd w:val="clear" w:color="auto" w:fill="auto"/>
          </w:tcPr>
          <w:p w:rsidR="00A914AF" w:rsidRPr="000223C2" w:rsidRDefault="00A914AF" w:rsidP="00A914AF">
            <w:pPr>
              <w:pStyle w:val="ENoteTableText"/>
            </w:pPr>
            <w:r w:rsidRPr="000223C2">
              <w:t>ad. No.</w:t>
            </w:r>
            <w:r w:rsidR="002D481D" w:rsidRPr="000223C2">
              <w:t> </w:t>
            </w:r>
            <w:r w:rsidRPr="000223C2">
              <w:t>186, 2012</w:t>
            </w:r>
          </w:p>
        </w:tc>
      </w:tr>
      <w:tr w:rsidR="00A914AF" w:rsidRPr="000223C2" w:rsidTr="00475F13">
        <w:tblPrEx>
          <w:tblBorders>
            <w:top w:val="none" w:sz="0" w:space="0" w:color="auto"/>
            <w:bottom w:val="none" w:sz="0" w:space="0" w:color="auto"/>
          </w:tblBorders>
        </w:tblPrEx>
        <w:trPr>
          <w:cantSplit/>
        </w:trPr>
        <w:tc>
          <w:tcPr>
            <w:tcW w:w="2551" w:type="dxa"/>
            <w:shd w:val="clear" w:color="auto" w:fill="auto"/>
          </w:tcPr>
          <w:p w:rsidR="00A914AF" w:rsidRPr="000223C2" w:rsidRDefault="00FC289D" w:rsidP="00FC289D">
            <w:pPr>
              <w:pStyle w:val="ENoteTableText"/>
              <w:tabs>
                <w:tab w:val="center" w:leader="dot" w:pos="2268"/>
              </w:tabs>
            </w:pPr>
            <w:r w:rsidRPr="000223C2">
              <w:t>s.</w:t>
            </w:r>
            <w:r w:rsidR="00A914AF" w:rsidRPr="000223C2">
              <w:t xml:space="preserve"> 77RJ</w:t>
            </w:r>
            <w:r w:rsidR="00A914AF" w:rsidRPr="000223C2">
              <w:tab/>
            </w:r>
          </w:p>
        </w:tc>
        <w:tc>
          <w:tcPr>
            <w:tcW w:w="4537" w:type="dxa"/>
            <w:shd w:val="clear" w:color="auto" w:fill="auto"/>
          </w:tcPr>
          <w:p w:rsidR="00A914AF" w:rsidRPr="000223C2" w:rsidRDefault="00A914AF" w:rsidP="00A914AF">
            <w:pPr>
              <w:pStyle w:val="ENoteTableText"/>
            </w:pPr>
            <w:r w:rsidRPr="000223C2">
              <w:t>ad. No.</w:t>
            </w:r>
            <w:r w:rsidR="002D481D" w:rsidRPr="000223C2">
              <w:t> </w:t>
            </w:r>
            <w:r w:rsidRPr="000223C2">
              <w:t>186, 2012</w:t>
            </w:r>
          </w:p>
        </w:tc>
      </w:tr>
      <w:tr w:rsidR="00A914AF" w:rsidRPr="000223C2" w:rsidTr="00475F13">
        <w:tblPrEx>
          <w:tblBorders>
            <w:top w:val="none" w:sz="0" w:space="0" w:color="auto"/>
            <w:bottom w:val="none" w:sz="0" w:space="0" w:color="auto"/>
          </w:tblBorders>
        </w:tblPrEx>
        <w:trPr>
          <w:cantSplit/>
        </w:trPr>
        <w:tc>
          <w:tcPr>
            <w:tcW w:w="2551" w:type="dxa"/>
            <w:shd w:val="clear" w:color="auto" w:fill="auto"/>
          </w:tcPr>
          <w:p w:rsidR="00A914AF" w:rsidRPr="000223C2" w:rsidRDefault="00FC289D" w:rsidP="00FC289D">
            <w:pPr>
              <w:pStyle w:val="ENoteTableText"/>
              <w:tabs>
                <w:tab w:val="center" w:leader="dot" w:pos="2268"/>
              </w:tabs>
            </w:pPr>
            <w:r w:rsidRPr="000223C2">
              <w:t>s.</w:t>
            </w:r>
            <w:r w:rsidR="00A914AF" w:rsidRPr="000223C2">
              <w:t xml:space="preserve"> 77RK</w:t>
            </w:r>
            <w:r w:rsidR="00A914AF" w:rsidRPr="000223C2">
              <w:tab/>
            </w:r>
          </w:p>
        </w:tc>
        <w:tc>
          <w:tcPr>
            <w:tcW w:w="4537" w:type="dxa"/>
            <w:shd w:val="clear" w:color="auto" w:fill="auto"/>
          </w:tcPr>
          <w:p w:rsidR="00A914AF" w:rsidRPr="000223C2" w:rsidRDefault="00A914AF" w:rsidP="00A914AF">
            <w:pPr>
              <w:pStyle w:val="ENoteTableText"/>
            </w:pPr>
            <w:r w:rsidRPr="000223C2">
              <w:t>ad. No.</w:t>
            </w:r>
            <w:r w:rsidR="002D481D" w:rsidRPr="000223C2">
              <w:t> </w:t>
            </w:r>
            <w:r w:rsidRPr="000223C2">
              <w:t>186, 2012</w:t>
            </w:r>
          </w:p>
        </w:tc>
      </w:tr>
      <w:tr w:rsidR="00357106" w:rsidRPr="000223C2" w:rsidTr="00475F13">
        <w:tblPrEx>
          <w:tblBorders>
            <w:top w:val="none" w:sz="0" w:space="0" w:color="auto"/>
            <w:bottom w:val="none" w:sz="0" w:space="0" w:color="auto"/>
          </w:tblBorders>
        </w:tblPrEx>
        <w:trPr>
          <w:cantSplit/>
        </w:trPr>
        <w:tc>
          <w:tcPr>
            <w:tcW w:w="2551" w:type="dxa"/>
            <w:shd w:val="clear" w:color="auto" w:fill="auto"/>
          </w:tcPr>
          <w:p w:rsidR="00357106" w:rsidRPr="000223C2" w:rsidRDefault="00357106" w:rsidP="00FC289D">
            <w:pPr>
              <w:pStyle w:val="ENoteTableText"/>
              <w:tabs>
                <w:tab w:val="center" w:leader="dot" w:pos="2268"/>
              </w:tabs>
            </w:pPr>
            <w:r w:rsidRPr="000223C2">
              <w:rPr>
                <w:b/>
              </w:rPr>
              <w:t>Part XAB</w:t>
            </w:r>
          </w:p>
        </w:tc>
        <w:tc>
          <w:tcPr>
            <w:tcW w:w="4537" w:type="dxa"/>
            <w:shd w:val="clear" w:color="auto" w:fill="auto"/>
          </w:tcPr>
          <w:p w:rsidR="00357106" w:rsidRPr="000223C2" w:rsidRDefault="00357106" w:rsidP="00A914AF">
            <w:pPr>
              <w:pStyle w:val="ENoteTableText"/>
            </w:pPr>
          </w:p>
        </w:tc>
      </w:tr>
      <w:tr w:rsidR="00357106" w:rsidRPr="000223C2" w:rsidTr="00475F13">
        <w:tblPrEx>
          <w:tblBorders>
            <w:top w:val="none" w:sz="0" w:space="0" w:color="auto"/>
            <w:bottom w:val="none" w:sz="0" w:space="0" w:color="auto"/>
          </w:tblBorders>
        </w:tblPrEx>
        <w:trPr>
          <w:cantSplit/>
        </w:trPr>
        <w:tc>
          <w:tcPr>
            <w:tcW w:w="2551" w:type="dxa"/>
            <w:shd w:val="clear" w:color="auto" w:fill="auto"/>
          </w:tcPr>
          <w:p w:rsidR="00357106" w:rsidRPr="000223C2" w:rsidRDefault="00577391" w:rsidP="00FC289D">
            <w:pPr>
              <w:pStyle w:val="ENoteTableText"/>
              <w:tabs>
                <w:tab w:val="center" w:leader="dot" w:pos="2268"/>
              </w:tabs>
            </w:pPr>
            <w:r w:rsidRPr="000223C2">
              <w:t>Part XAB</w:t>
            </w:r>
            <w:r w:rsidR="00357106" w:rsidRPr="000223C2">
              <w:tab/>
            </w:r>
          </w:p>
        </w:tc>
        <w:tc>
          <w:tcPr>
            <w:tcW w:w="4537" w:type="dxa"/>
            <w:shd w:val="clear" w:color="auto" w:fill="auto"/>
          </w:tcPr>
          <w:p w:rsidR="00357106" w:rsidRPr="000223C2" w:rsidRDefault="00357106" w:rsidP="00A914AF">
            <w:pPr>
              <w:pStyle w:val="ENoteTableText"/>
            </w:pPr>
            <w:r w:rsidRPr="000223C2">
              <w:t>ad. No.</w:t>
            </w:r>
            <w:r w:rsidR="002D481D" w:rsidRPr="000223C2">
              <w:t> </w:t>
            </w:r>
            <w:r w:rsidRPr="000223C2">
              <w:t>186, 2012</w:t>
            </w:r>
          </w:p>
        </w:tc>
      </w:tr>
      <w:tr w:rsidR="00357106" w:rsidRPr="000223C2" w:rsidTr="00475F13">
        <w:tblPrEx>
          <w:tblBorders>
            <w:top w:val="none" w:sz="0" w:space="0" w:color="auto"/>
            <w:bottom w:val="none" w:sz="0" w:space="0" w:color="auto"/>
          </w:tblBorders>
        </w:tblPrEx>
        <w:trPr>
          <w:cantSplit/>
        </w:trPr>
        <w:tc>
          <w:tcPr>
            <w:tcW w:w="2551" w:type="dxa"/>
            <w:shd w:val="clear" w:color="auto" w:fill="auto"/>
          </w:tcPr>
          <w:p w:rsidR="00357106" w:rsidRPr="000223C2" w:rsidRDefault="009D5C85" w:rsidP="00FC289D">
            <w:pPr>
              <w:pStyle w:val="ENoteTableText"/>
              <w:tabs>
                <w:tab w:val="center" w:leader="dot" w:pos="2268"/>
              </w:tabs>
            </w:pPr>
            <w:r>
              <w:rPr>
                <w:b/>
              </w:rPr>
              <w:t>Division 1</w:t>
            </w:r>
          </w:p>
        </w:tc>
        <w:tc>
          <w:tcPr>
            <w:tcW w:w="4537" w:type="dxa"/>
            <w:shd w:val="clear" w:color="auto" w:fill="auto"/>
          </w:tcPr>
          <w:p w:rsidR="00357106" w:rsidRPr="000223C2" w:rsidRDefault="00357106" w:rsidP="00A914AF">
            <w:pPr>
              <w:pStyle w:val="ENoteTableText"/>
            </w:pPr>
          </w:p>
        </w:tc>
      </w:tr>
      <w:tr w:rsidR="00357106" w:rsidRPr="000223C2" w:rsidTr="00475F13">
        <w:tblPrEx>
          <w:tblBorders>
            <w:top w:val="none" w:sz="0" w:space="0" w:color="auto"/>
            <w:bottom w:val="none" w:sz="0" w:space="0" w:color="auto"/>
          </w:tblBorders>
        </w:tblPrEx>
        <w:trPr>
          <w:cantSplit/>
        </w:trPr>
        <w:tc>
          <w:tcPr>
            <w:tcW w:w="2551" w:type="dxa"/>
            <w:shd w:val="clear" w:color="auto" w:fill="auto"/>
          </w:tcPr>
          <w:p w:rsidR="00357106" w:rsidRPr="000223C2" w:rsidRDefault="00357106" w:rsidP="00FC289D">
            <w:pPr>
              <w:pStyle w:val="ENoteTableText"/>
              <w:tabs>
                <w:tab w:val="center" w:leader="dot" w:pos="2268"/>
              </w:tabs>
            </w:pPr>
            <w:r w:rsidRPr="000223C2">
              <w:t>s. 77RL</w:t>
            </w:r>
            <w:r w:rsidRPr="000223C2">
              <w:tab/>
            </w:r>
          </w:p>
        </w:tc>
        <w:tc>
          <w:tcPr>
            <w:tcW w:w="4537" w:type="dxa"/>
            <w:shd w:val="clear" w:color="auto" w:fill="auto"/>
          </w:tcPr>
          <w:p w:rsidR="00357106" w:rsidRPr="000223C2" w:rsidRDefault="00357106" w:rsidP="00A914AF">
            <w:pPr>
              <w:pStyle w:val="ENoteTableText"/>
            </w:pPr>
            <w:r w:rsidRPr="000223C2">
              <w:t>ad. No.</w:t>
            </w:r>
            <w:r w:rsidR="002D481D" w:rsidRPr="000223C2">
              <w:t> </w:t>
            </w:r>
            <w:r w:rsidRPr="000223C2">
              <w:t>186, 2012</w:t>
            </w:r>
          </w:p>
        </w:tc>
      </w:tr>
      <w:tr w:rsidR="00357106" w:rsidRPr="000223C2" w:rsidTr="00475F13">
        <w:tblPrEx>
          <w:tblBorders>
            <w:top w:val="none" w:sz="0" w:space="0" w:color="auto"/>
            <w:bottom w:val="none" w:sz="0" w:space="0" w:color="auto"/>
          </w:tblBorders>
        </w:tblPrEx>
        <w:trPr>
          <w:cantSplit/>
        </w:trPr>
        <w:tc>
          <w:tcPr>
            <w:tcW w:w="2551" w:type="dxa"/>
            <w:shd w:val="clear" w:color="auto" w:fill="auto"/>
          </w:tcPr>
          <w:p w:rsidR="00357106" w:rsidRPr="000223C2" w:rsidRDefault="00357106" w:rsidP="00FC289D">
            <w:pPr>
              <w:pStyle w:val="ENoteTableText"/>
              <w:tabs>
                <w:tab w:val="center" w:leader="dot" w:pos="2268"/>
              </w:tabs>
            </w:pPr>
            <w:r w:rsidRPr="000223C2">
              <w:t>s. 77M</w:t>
            </w:r>
            <w:r w:rsidRPr="000223C2">
              <w:tab/>
            </w:r>
          </w:p>
        </w:tc>
        <w:tc>
          <w:tcPr>
            <w:tcW w:w="4537" w:type="dxa"/>
            <w:shd w:val="clear" w:color="auto" w:fill="auto"/>
          </w:tcPr>
          <w:p w:rsidR="00357106" w:rsidRPr="000223C2" w:rsidRDefault="00357106" w:rsidP="00A914AF">
            <w:pPr>
              <w:pStyle w:val="ENoteTableText"/>
            </w:pPr>
            <w:r w:rsidRPr="000223C2">
              <w:t>ad. No.</w:t>
            </w:r>
            <w:r w:rsidR="002D481D" w:rsidRPr="000223C2">
              <w:t> </w:t>
            </w:r>
            <w:r w:rsidRPr="000223C2">
              <w:t>186, 2012</w:t>
            </w:r>
          </w:p>
        </w:tc>
      </w:tr>
      <w:tr w:rsidR="00357106" w:rsidRPr="000223C2" w:rsidTr="00475F13">
        <w:tblPrEx>
          <w:tblBorders>
            <w:top w:val="none" w:sz="0" w:space="0" w:color="auto"/>
            <w:bottom w:val="none" w:sz="0" w:space="0" w:color="auto"/>
          </w:tblBorders>
        </w:tblPrEx>
        <w:trPr>
          <w:cantSplit/>
        </w:trPr>
        <w:tc>
          <w:tcPr>
            <w:tcW w:w="2551" w:type="dxa"/>
            <w:shd w:val="clear" w:color="auto" w:fill="auto"/>
          </w:tcPr>
          <w:p w:rsidR="00357106" w:rsidRPr="000223C2" w:rsidRDefault="00357106" w:rsidP="00FC289D">
            <w:pPr>
              <w:pStyle w:val="ENoteTableText"/>
              <w:tabs>
                <w:tab w:val="center" w:leader="dot" w:pos="2268"/>
              </w:tabs>
            </w:pPr>
            <w:r w:rsidRPr="000223C2">
              <w:rPr>
                <w:b/>
              </w:rPr>
              <w:t>Division</w:t>
            </w:r>
            <w:r w:rsidR="002D481D" w:rsidRPr="000223C2">
              <w:rPr>
                <w:b/>
              </w:rPr>
              <w:t> </w:t>
            </w:r>
            <w:r w:rsidRPr="000223C2">
              <w:rPr>
                <w:b/>
              </w:rPr>
              <w:t>2</w:t>
            </w:r>
          </w:p>
        </w:tc>
        <w:tc>
          <w:tcPr>
            <w:tcW w:w="4537" w:type="dxa"/>
            <w:shd w:val="clear" w:color="auto" w:fill="auto"/>
          </w:tcPr>
          <w:p w:rsidR="00357106" w:rsidRPr="000223C2" w:rsidRDefault="00357106" w:rsidP="00A914AF">
            <w:pPr>
              <w:pStyle w:val="ENoteTableText"/>
            </w:pPr>
          </w:p>
        </w:tc>
      </w:tr>
      <w:tr w:rsidR="00357106" w:rsidRPr="000223C2" w:rsidTr="00475F13">
        <w:tblPrEx>
          <w:tblBorders>
            <w:top w:val="none" w:sz="0" w:space="0" w:color="auto"/>
            <w:bottom w:val="none" w:sz="0" w:space="0" w:color="auto"/>
          </w:tblBorders>
        </w:tblPrEx>
        <w:trPr>
          <w:cantSplit/>
        </w:trPr>
        <w:tc>
          <w:tcPr>
            <w:tcW w:w="2551" w:type="dxa"/>
            <w:shd w:val="clear" w:color="auto" w:fill="auto"/>
          </w:tcPr>
          <w:p w:rsidR="00357106" w:rsidRPr="000223C2" w:rsidRDefault="00357106" w:rsidP="00FC289D">
            <w:pPr>
              <w:pStyle w:val="ENoteTableText"/>
              <w:tabs>
                <w:tab w:val="center" w:leader="dot" w:pos="2268"/>
              </w:tabs>
            </w:pPr>
            <w:r w:rsidRPr="000223C2">
              <w:t>s. 77RN</w:t>
            </w:r>
            <w:r w:rsidRPr="000223C2">
              <w:tab/>
            </w:r>
          </w:p>
        </w:tc>
        <w:tc>
          <w:tcPr>
            <w:tcW w:w="4537" w:type="dxa"/>
            <w:shd w:val="clear" w:color="auto" w:fill="auto"/>
          </w:tcPr>
          <w:p w:rsidR="00357106" w:rsidRPr="000223C2" w:rsidRDefault="00357106" w:rsidP="00A914AF">
            <w:pPr>
              <w:pStyle w:val="ENoteTableText"/>
            </w:pPr>
            <w:r w:rsidRPr="000223C2">
              <w:t>ad. No.</w:t>
            </w:r>
            <w:r w:rsidR="002D481D" w:rsidRPr="000223C2">
              <w:t> </w:t>
            </w:r>
            <w:r w:rsidRPr="000223C2">
              <w:t>186, 2012</w:t>
            </w:r>
          </w:p>
        </w:tc>
      </w:tr>
      <w:tr w:rsidR="00357106" w:rsidRPr="000223C2" w:rsidTr="00475F13">
        <w:tblPrEx>
          <w:tblBorders>
            <w:top w:val="none" w:sz="0" w:space="0" w:color="auto"/>
            <w:bottom w:val="none" w:sz="0" w:space="0" w:color="auto"/>
          </w:tblBorders>
        </w:tblPrEx>
        <w:trPr>
          <w:cantSplit/>
        </w:trPr>
        <w:tc>
          <w:tcPr>
            <w:tcW w:w="2551" w:type="dxa"/>
            <w:shd w:val="clear" w:color="auto" w:fill="auto"/>
          </w:tcPr>
          <w:p w:rsidR="00357106" w:rsidRPr="000223C2" w:rsidRDefault="00357106" w:rsidP="00FC289D">
            <w:pPr>
              <w:pStyle w:val="ENoteTableText"/>
              <w:tabs>
                <w:tab w:val="center" w:leader="dot" w:pos="2268"/>
              </w:tabs>
            </w:pPr>
            <w:r w:rsidRPr="000223C2">
              <w:t>s. 77RO</w:t>
            </w:r>
            <w:r w:rsidRPr="000223C2">
              <w:tab/>
            </w:r>
          </w:p>
        </w:tc>
        <w:tc>
          <w:tcPr>
            <w:tcW w:w="4537" w:type="dxa"/>
            <w:shd w:val="clear" w:color="auto" w:fill="auto"/>
          </w:tcPr>
          <w:p w:rsidR="00357106" w:rsidRPr="000223C2" w:rsidRDefault="00357106" w:rsidP="00A914AF">
            <w:pPr>
              <w:pStyle w:val="ENoteTableText"/>
            </w:pPr>
            <w:r w:rsidRPr="000223C2">
              <w:t>ad. No.</w:t>
            </w:r>
            <w:r w:rsidR="002D481D" w:rsidRPr="000223C2">
              <w:t> </w:t>
            </w:r>
            <w:r w:rsidRPr="000223C2">
              <w:t>186, 2012</w:t>
            </w:r>
          </w:p>
        </w:tc>
      </w:tr>
      <w:tr w:rsidR="00357106" w:rsidRPr="000223C2" w:rsidTr="00475F13">
        <w:tblPrEx>
          <w:tblBorders>
            <w:top w:val="none" w:sz="0" w:space="0" w:color="auto"/>
            <w:bottom w:val="none" w:sz="0" w:space="0" w:color="auto"/>
          </w:tblBorders>
        </w:tblPrEx>
        <w:trPr>
          <w:cantSplit/>
        </w:trPr>
        <w:tc>
          <w:tcPr>
            <w:tcW w:w="2551" w:type="dxa"/>
            <w:shd w:val="clear" w:color="auto" w:fill="auto"/>
          </w:tcPr>
          <w:p w:rsidR="00357106" w:rsidRPr="000223C2" w:rsidRDefault="00357106" w:rsidP="00FC289D">
            <w:pPr>
              <w:pStyle w:val="ENoteTableText"/>
              <w:tabs>
                <w:tab w:val="center" w:leader="dot" w:pos="2268"/>
              </w:tabs>
            </w:pPr>
            <w:r w:rsidRPr="000223C2">
              <w:rPr>
                <w:b/>
              </w:rPr>
              <w:t>Division</w:t>
            </w:r>
            <w:r w:rsidR="002D481D" w:rsidRPr="000223C2">
              <w:rPr>
                <w:b/>
              </w:rPr>
              <w:t> </w:t>
            </w:r>
            <w:r w:rsidRPr="000223C2">
              <w:rPr>
                <w:b/>
              </w:rPr>
              <w:t>3</w:t>
            </w:r>
          </w:p>
        </w:tc>
        <w:tc>
          <w:tcPr>
            <w:tcW w:w="4537" w:type="dxa"/>
            <w:shd w:val="clear" w:color="auto" w:fill="auto"/>
          </w:tcPr>
          <w:p w:rsidR="00357106" w:rsidRPr="000223C2" w:rsidRDefault="00357106" w:rsidP="00A914AF">
            <w:pPr>
              <w:pStyle w:val="ENoteTableText"/>
            </w:pPr>
          </w:p>
        </w:tc>
      </w:tr>
      <w:tr w:rsidR="00357106" w:rsidRPr="000223C2" w:rsidTr="00475F13">
        <w:tblPrEx>
          <w:tblBorders>
            <w:top w:val="none" w:sz="0" w:space="0" w:color="auto"/>
            <w:bottom w:val="none" w:sz="0" w:space="0" w:color="auto"/>
          </w:tblBorders>
        </w:tblPrEx>
        <w:trPr>
          <w:cantSplit/>
        </w:trPr>
        <w:tc>
          <w:tcPr>
            <w:tcW w:w="2551" w:type="dxa"/>
            <w:shd w:val="clear" w:color="auto" w:fill="auto"/>
          </w:tcPr>
          <w:p w:rsidR="00357106" w:rsidRPr="000223C2" w:rsidRDefault="00357106" w:rsidP="00FC289D">
            <w:pPr>
              <w:pStyle w:val="ENoteTableText"/>
              <w:tabs>
                <w:tab w:val="center" w:leader="dot" w:pos="2268"/>
              </w:tabs>
            </w:pPr>
            <w:r w:rsidRPr="000223C2">
              <w:t>s. 77RP</w:t>
            </w:r>
            <w:r w:rsidRPr="000223C2">
              <w:tab/>
            </w:r>
          </w:p>
        </w:tc>
        <w:tc>
          <w:tcPr>
            <w:tcW w:w="4537" w:type="dxa"/>
            <w:shd w:val="clear" w:color="auto" w:fill="auto"/>
          </w:tcPr>
          <w:p w:rsidR="00357106" w:rsidRPr="000223C2" w:rsidRDefault="00357106" w:rsidP="00A914AF">
            <w:pPr>
              <w:pStyle w:val="ENoteTableText"/>
            </w:pPr>
            <w:r w:rsidRPr="000223C2">
              <w:t>ad. No.</w:t>
            </w:r>
            <w:r w:rsidR="002D481D" w:rsidRPr="000223C2">
              <w:t> </w:t>
            </w:r>
            <w:r w:rsidRPr="000223C2">
              <w:t>186, 2012</w:t>
            </w:r>
          </w:p>
        </w:tc>
      </w:tr>
      <w:tr w:rsidR="00357106" w:rsidRPr="000223C2" w:rsidTr="00475F13">
        <w:tblPrEx>
          <w:tblBorders>
            <w:top w:val="none" w:sz="0" w:space="0" w:color="auto"/>
            <w:bottom w:val="none" w:sz="0" w:space="0" w:color="auto"/>
          </w:tblBorders>
        </w:tblPrEx>
        <w:trPr>
          <w:cantSplit/>
        </w:trPr>
        <w:tc>
          <w:tcPr>
            <w:tcW w:w="2551" w:type="dxa"/>
            <w:shd w:val="clear" w:color="auto" w:fill="auto"/>
          </w:tcPr>
          <w:p w:rsidR="00357106" w:rsidRPr="000223C2" w:rsidRDefault="00357106" w:rsidP="00FC289D">
            <w:pPr>
              <w:pStyle w:val="ENoteTableText"/>
              <w:tabs>
                <w:tab w:val="center" w:leader="dot" w:pos="2268"/>
              </w:tabs>
            </w:pPr>
            <w:r w:rsidRPr="000223C2">
              <w:t>s. 77RQ</w:t>
            </w:r>
            <w:r w:rsidRPr="000223C2">
              <w:tab/>
            </w:r>
          </w:p>
        </w:tc>
        <w:tc>
          <w:tcPr>
            <w:tcW w:w="4537" w:type="dxa"/>
            <w:shd w:val="clear" w:color="auto" w:fill="auto"/>
          </w:tcPr>
          <w:p w:rsidR="00357106" w:rsidRPr="000223C2" w:rsidRDefault="00357106" w:rsidP="00A914AF">
            <w:pPr>
              <w:pStyle w:val="ENoteTableText"/>
            </w:pPr>
            <w:r w:rsidRPr="000223C2">
              <w:t>ad. No.</w:t>
            </w:r>
            <w:r w:rsidR="002D481D" w:rsidRPr="000223C2">
              <w:t> </w:t>
            </w:r>
            <w:r w:rsidRPr="000223C2">
              <w:t>186, 2012</w:t>
            </w:r>
          </w:p>
        </w:tc>
      </w:tr>
      <w:tr w:rsidR="00357106" w:rsidRPr="000223C2" w:rsidTr="00475F13">
        <w:tblPrEx>
          <w:tblBorders>
            <w:top w:val="none" w:sz="0" w:space="0" w:color="auto"/>
            <w:bottom w:val="none" w:sz="0" w:space="0" w:color="auto"/>
          </w:tblBorders>
        </w:tblPrEx>
        <w:trPr>
          <w:cantSplit/>
        </w:trPr>
        <w:tc>
          <w:tcPr>
            <w:tcW w:w="2551" w:type="dxa"/>
            <w:shd w:val="clear" w:color="auto" w:fill="auto"/>
          </w:tcPr>
          <w:p w:rsidR="00357106" w:rsidRPr="000223C2" w:rsidRDefault="00357106" w:rsidP="00FC289D">
            <w:pPr>
              <w:pStyle w:val="ENoteTableText"/>
              <w:tabs>
                <w:tab w:val="center" w:leader="dot" w:pos="2268"/>
              </w:tabs>
            </w:pPr>
            <w:r w:rsidRPr="000223C2">
              <w:t>s 77RR</w:t>
            </w:r>
            <w:r w:rsidRPr="000223C2">
              <w:tab/>
            </w:r>
          </w:p>
        </w:tc>
        <w:tc>
          <w:tcPr>
            <w:tcW w:w="4537" w:type="dxa"/>
            <w:shd w:val="clear" w:color="auto" w:fill="auto"/>
          </w:tcPr>
          <w:p w:rsidR="00357106" w:rsidRPr="000223C2" w:rsidRDefault="00357106" w:rsidP="00A914AF">
            <w:pPr>
              <w:pStyle w:val="ENoteTableText"/>
            </w:pPr>
            <w:r w:rsidRPr="000223C2">
              <w:t>ad No</w:t>
            </w:r>
            <w:r w:rsidR="002D481D" w:rsidRPr="000223C2">
              <w:t> </w:t>
            </w:r>
            <w:r w:rsidRPr="000223C2">
              <w:t>186, 2012</w:t>
            </w:r>
          </w:p>
        </w:tc>
      </w:tr>
      <w:tr w:rsidR="00700F3D" w:rsidRPr="000223C2" w:rsidTr="00475F13">
        <w:tblPrEx>
          <w:tblBorders>
            <w:top w:val="none" w:sz="0" w:space="0" w:color="auto"/>
            <w:bottom w:val="none" w:sz="0" w:space="0" w:color="auto"/>
          </w:tblBorders>
        </w:tblPrEx>
        <w:trPr>
          <w:cantSplit/>
        </w:trPr>
        <w:tc>
          <w:tcPr>
            <w:tcW w:w="2551" w:type="dxa"/>
            <w:shd w:val="clear" w:color="auto" w:fill="auto"/>
          </w:tcPr>
          <w:p w:rsidR="00700F3D" w:rsidRPr="000223C2" w:rsidRDefault="00700F3D" w:rsidP="00FC289D">
            <w:pPr>
              <w:pStyle w:val="ENoteTableText"/>
              <w:tabs>
                <w:tab w:val="center" w:leader="dot" w:pos="2268"/>
              </w:tabs>
            </w:pPr>
          </w:p>
        </w:tc>
        <w:tc>
          <w:tcPr>
            <w:tcW w:w="4537" w:type="dxa"/>
            <w:shd w:val="clear" w:color="auto" w:fill="auto"/>
          </w:tcPr>
          <w:p w:rsidR="00700F3D" w:rsidRPr="000223C2" w:rsidRDefault="00700F3D" w:rsidP="00A914AF">
            <w:pPr>
              <w:pStyle w:val="ENoteTableText"/>
            </w:pPr>
            <w:r w:rsidRPr="000223C2">
              <w:t>am No 3, 2022</w:t>
            </w:r>
          </w:p>
        </w:tc>
      </w:tr>
      <w:tr w:rsidR="00357106" w:rsidRPr="000223C2" w:rsidTr="00475F13">
        <w:tblPrEx>
          <w:tblBorders>
            <w:top w:val="none" w:sz="0" w:space="0" w:color="auto"/>
            <w:bottom w:val="none" w:sz="0" w:space="0" w:color="auto"/>
          </w:tblBorders>
        </w:tblPrEx>
        <w:trPr>
          <w:cantSplit/>
        </w:trPr>
        <w:tc>
          <w:tcPr>
            <w:tcW w:w="2551" w:type="dxa"/>
            <w:shd w:val="clear" w:color="auto" w:fill="auto"/>
          </w:tcPr>
          <w:p w:rsidR="00357106" w:rsidRPr="000223C2" w:rsidRDefault="00357106" w:rsidP="00FC289D">
            <w:pPr>
              <w:pStyle w:val="ENoteTableText"/>
              <w:tabs>
                <w:tab w:val="center" w:leader="dot" w:pos="2268"/>
              </w:tabs>
            </w:pPr>
            <w:r w:rsidRPr="000223C2">
              <w:t>s. 77RS</w:t>
            </w:r>
            <w:r w:rsidRPr="000223C2">
              <w:tab/>
            </w:r>
          </w:p>
        </w:tc>
        <w:tc>
          <w:tcPr>
            <w:tcW w:w="4537" w:type="dxa"/>
            <w:shd w:val="clear" w:color="auto" w:fill="auto"/>
          </w:tcPr>
          <w:p w:rsidR="00357106" w:rsidRPr="000223C2" w:rsidRDefault="00357106" w:rsidP="00A914AF">
            <w:pPr>
              <w:pStyle w:val="ENoteTableText"/>
            </w:pPr>
            <w:r w:rsidRPr="000223C2">
              <w:t>ad. No.</w:t>
            </w:r>
            <w:r w:rsidR="002D481D" w:rsidRPr="000223C2">
              <w:t> </w:t>
            </w:r>
            <w:r w:rsidRPr="000223C2">
              <w:t>186, 2012</w:t>
            </w:r>
          </w:p>
        </w:tc>
      </w:tr>
      <w:tr w:rsidR="00357106" w:rsidRPr="000223C2" w:rsidTr="00475F13">
        <w:tblPrEx>
          <w:tblBorders>
            <w:top w:val="none" w:sz="0" w:space="0" w:color="auto"/>
            <w:bottom w:val="none" w:sz="0" w:space="0" w:color="auto"/>
          </w:tblBorders>
        </w:tblPrEx>
        <w:trPr>
          <w:cantSplit/>
        </w:trPr>
        <w:tc>
          <w:tcPr>
            <w:tcW w:w="2551" w:type="dxa"/>
            <w:shd w:val="clear" w:color="auto" w:fill="auto"/>
          </w:tcPr>
          <w:p w:rsidR="00357106" w:rsidRPr="000223C2" w:rsidRDefault="00357106" w:rsidP="00A914AF">
            <w:pPr>
              <w:pStyle w:val="ENoteTableText"/>
            </w:pPr>
            <w:r w:rsidRPr="000223C2">
              <w:rPr>
                <w:b/>
              </w:rPr>
              <w:t>Part XB</w:t>
            </w:r>
          </w:p>
        </w:tc>
        <w:tc>
          <w:tcPr>
            <w:tcW w:w="4537" w:type="dxa"/>
            <w:shd w:val="clear" w:color="auto" w:fill="auto"/>
          </w:tcPr>
          <w:p w:rsidR="00357106" w:rsidRPr="000223C2" w:rsidRDefault="00357106" w:rsidP="00A914AF">
            <w:pPr>
              <w:pStyle w:val="ENoteTableText"/>
            </w:pPr>
          </w:p>
        </w:tc>
      </w:tr>
      <w:tr w:rsidR="00357106" w:rsidRPr="000223C2" w:rsidTr="00475F13">
        <w:tblPrEx>
          <w:tblBorders>
            <w:top w:val="none" w:sz="0" w:space="0" w:color="auto"/>
            <w:bottom w:val="none" w:sz="0" w:space="0" w:color="auto"/>
          </w:tblBorders>
        </w:tblPrEx>
        <w:trPr>
          <w:cantSplit/>
        </w:trPr>
        <w:tc>
          <w:tcPr>
            <w:tcW w:w="2551" w:type="dxa"/>
            <w:shd w:val="clear" w:color="auto" w:fill="auto"/>
          </w:tcPr>
          <w:p w:rsidR="00357106" w:rsidRPr="000223C2" w:rsidRDefault="00577391" w:rsidP="00FC289D">
            <w:pPr>
              <w:pStyle w:val="ENoteTableText"/>
              <w:tabs>
                <w:tab w:val="center" w:leader="dot" w:pos="2268"/>
              </w:tabs>
            </w:pPr>
            <w:r w:rsidRPr="000223C2">
              <w:t>Part XB</w:t>
            </w:r>
            <w:r w:rsidR="00357106" w:rsidRPr="000223C2">
              <w:tab/>
            </w:r>
          </w:p>
        </w:tc>
        <w:tc>
          <w:tcPr>
            <w:tcW w:w="4537" w:type="dxa"/>
            <w:shd w:val="clear" w:color="auto" w:fill="auto"/>
          </w:tcPr>
          <w:p w:rsidR="00357106" w:rsidRPr="000223C2" w:rsidRDefault="00357106" w:rsidP="00A914AF">
            <w:pPr>
              <w:pStyle w:val="ENoteTableText"/>
            </w:pPr>
            <w:r w:rsidRPr="000223C2">
              <w:t>ad. No.</w:t>
            </w:r>
            <w:r w:rsidR="002D481D" w:rsidRPr="000223C2">
              <w:t> </w:t>
            </w:r>
            <w:r w:rsidRPr="000223C2">
              <w:t>138, 1979</w:t>
            </w:r>
          </w:p>
        </w:tc>
      </w:tr>
      <w:tr w:rsidR="00357106" w:rsidRPr="000223C2" w:rsidTr="00475F13">
        <w:tblPrEx>
          <w:tblBorders>
            <w:top w:val="none" w:sz="0" w:space="0" w:color="auto"/>
            <w:bottom w:val="none" w:sz="0" w:space="0" w:color="auto"/>
          </w:tblBorders>
        </w:tblPrEx>
        <w:trPr>
          <w:cantSplit/>
        </w:trPr>
        <w:tc>
          <w:tcPr>
            <w:tcW w:w="2551" w:type="dxa"/>
            <w:shd w:val="clear" w:color="auto" w:fill="auto"/>
          </w:tcPr>
          <w:p w:rsidR="00357106" w:rsidRPr="000223C2" w:rsidRDefault="009D5C85" w:rsidP="00A914AF">
            <w:pPr>
              <w:pStyle w:val="ENoteTableText"/>
            </w:pPr>
            <w:r>
              <w:rPr>
                <w:b/>
              </w:rPr>
              <w:t>Division 1</w:t>
            </w:r>
          </w:p>
        </w:tc>
        <w:tc>
          <w:tcPr>
            <w:tcW w:w="4537" w:type="dxa"/>
            <w:shd w:val="clear" w:color="auto" w:fill="auto"/>
          </w:tcPr>
          <w:p w:rsidR="00357106" w:rsidRPr="000223C2" w:rsidRDefault="00357106" w:rsidP="00A914AF">
            <w:pPr>
              <w:pStyle w:val="ENoteTableText"/>
            </w:pPr>
          </w:p>
        </w:tc>
      </w:tr>
      <w:tr w:rsidR="00357106" w:rsidRPr="000223C2" w:rsidTr="00475F13">
        <w:tblPrEx>
          <w:tblBorders>
            <w:top w:val="none" w:sz="0" w:space="0" w:color="auto"/>
            <w:bottom w:val="none" w:sz="0" w:space="0" w:color="auto"/>
          </w:tblBorders>
        </w:tblPrEx>
        <w:trPr>
          <w:cantSplit/>
        </w:trPr>
        <w:tc>
          <w:tcPr>
            <w:tcW w:w="2551" w:type="dxa"/>
            <w:shd w:val="clear" w:color="auto" w:fill="auto"/>
          </w:tcPr>
          <w:p w:rsidR="00357106" w:rsidRPr="000223C2" w:rsidRDefault="00577391" w:rsidP="00FC289D">
            <w:pPr>
              <w:pStyle w:val="ENoteTableText"/>
              <w:tabs>
                <w:tab w:val="center" w:leader="dot" w:pos="2268"/>
              </w:tabs>
            </w:pPr>
            <w:r w:rsidRPr="000223C2">
              <w:t>s. 77S</w:t>
            </w:r>
            <w:r w:rsidR="00357106" w:rsidRPr="000223C2">
              <w:tab/>
            </w:r>
          </w:p>
        </w:tc>
        <w:tc>
          <w:tcPr>
            <w:tcW w:w="4537" w:type="dxa"/>
            <w:shd w:val="clear" w:color="auto" w:fill="auto"/>
          </w:tcPr>
          <w:p w:rsidR="00357106" w:rsidRPr="000223C2" w:rsidRDefault="00357106" w:rsidP="00A914AF">
            <w:pPr>
              <w:pStyle w:val="ENoteTableText"/>
            </w:pPr>
            <w:r w:rsidRPr="000223C2">
              <w:t>ad. No.</w:t>
            </w:r>
            <w:r w:rsidR="002D481D" w:rsidRPr="000223C2">
              <w:t> </w:t>
            </w:r>
            <w:r w:rsidRPr="000223C2">
              <w:t>138, 1979</w:t>
            </w:r>
          </w:p>
        </w:tc>
      </w:tr>
      <w:tr w:rsidR="00357106" w:rsidRPr="000223C2" w:rsidTr="00475F13">
        <w:tblPrEx>
          <w:tblBorders>
            <w:top w:val="none" w:sz="0" w:space="0" w:color="auto"/>
            <w:bottom w:val="none" w:sz="0" w:space="0" w:color="auto"/>
          </w:tblBorders>
        </w:tblPrEx>
        <w:trPr>
          <w:cantSplit/>
        </w:trPr>
        <w:tc>
          <w:tcPr>
            <w:tcW w:w="2551" w:type="dxa"/>
            <w:shd w:val="clear" w:color="auto" w:fill="auto"/>
          </w:tcPr>
          <w:p w:rsidR="00357106" w:rsidRPr="000223C2" w:rsidRDefault="00357106" w:rsidP="00A914AF">
            <w:pPr>
              <w:pStyle w:val="ENoteTableText"/>
            </w:pPr>
            <w:r w:rsidRPr="000223C2">
              <w:rPr>
                <w:b/>
              </w:rPr>
              <w:t>Division</w:t>
            </w:r>
            <w:r w:rsidR="002D481D" w:rsidRPr="000223C2">
              <w:rPr>
                <w:b/>
              </w:rPr>
              <w:t> </w:t>
            </w:r>
            <w:r w:rsidRPr="000223C2">
              <w:rPr>
                <w:b/>
              </w:rPr>
              <w:t>2</w:t>
            </w:r>
          </w:p>
        </w:tc>
        <w:tc>
          <w:tcPr>
            <w:tcW w:w="4537" w:type="dxa"/>
            <w:shd w:val="clear" w:color="auto" w:fill="auto"/>
          </w:tcPr>
          <w:p w:rsidR="00357106" w:rsidRPr="000223C2" w:rsidRDefault="00357106" w:rsidP="00A914AF">
            <w:pPr>
              <w:pStyle w:val="ENoteTableText"/>
            </w:pPr>
          </w:p>
        </w:tc>
      </w:tr>
      <w:tr w:rsidR="00357106" w:rsidRPr="000223C2" w:rsidTr="00475F13">
        <w:tblPrEx>
          <w:tblBorders>
            <w:top w:val="none" w:sz="0" w:space="0" w:color="auto"/>
            <w:bottom w:val="none" w:sz="0" w:space="0" w:color="auto"/>
          </w:tblBorders>
        </w:tblPrEx>
        <w:trPr>
          <w:cantSplit/>
        </w:trPr>
        <w:tc>
          <w:tcPr>
            <w:tcW w:w="2551" w:type="dxa"/>
            <w:shd w:val="clear" w:color="auto" w:fill="auto"/>
          </w:tcPr>
          <w:p w:rsidR="00357106" w:rsidRPr="000223C2" w:rsidRDefault="00357106" w:rsidP="00FC289D">
            <w:pPr>
              <w:pStyle w:val="ENoteTableText"/>
              <w:tabs>
                <w:tab w:val="center" w:leader="dot" w:pos="2268"/>
              </w:tabs>
            </w:pPr>
            <w:r w:rsidRPr="000223C2">
              <w:t>ss.</w:t>
            </w:r>
            <w:r w:rsidR="002D481D" w:rsidRPr="000223C2">
              <w:t> </w:t>
            </w:r>
            <w:r w:rsidR="00577391" w:rsidRPr="000223C2">
              <w:t>77T, 77U</w:t>
            </w:r>
            <w:r w:rsidRPr="000223C2">
              <w:tab/>
            </w:r>
          </w:p>
        </w:tc>
        <w:tc>
          <w:tcPr>
            <w:tcW w:w="4537" w:type="dxa"/>
            <w:shd w:val="clear" w:color="auto" w:fill="auto"/>
          </w:tcPr>
          <w:p w:rsidR="00357106" w:rsidRPr="000223C2" w:rsidRDefault="00357106" w:rsidP="00A914AF">
            <w:pPr>
              <w:pStyle w:val="ENoteTableText"/>
            </w:pPr>
            <w:r w:rsidRPr="000223C2">
              <w:t>ad. No.</w:t>
            </w:r>
            <w:r w:rsidR="002D481D" w:rsidRPr="000223C2">
              <w:t> </w:t>
            </w:r>
            <w:r w:rsidRPr="000223C2">
              <w:t>138, 1979</w:t>
            </w:r>
          </w:p>
        </w:tc>
      </w:tr>
      <w:tr w:rsidR="00357106" w:rsidRPr="000223C2" w:rsidTr="00475F13">
        <w:tblPrEx>
          <w:tblBorders>
            <w:top w:val="none" w:sz="0" w:space="0" w:color="auto"/>
            <w:bottom w:val="none" w:sz="0" w:space="0" w:color="auto"/>
          </w:tblBorders>
        </w:tblPrEx>
        <w:trPr>
          <w:cantSplit/>
        </w:trPr>
        <w:tc>
          <w:tcPr>
            <w:tcW w:w="2551" w:type="dxa"/>
            <w:shd w:val="clear" w:color="auto" w:fill="auto"/>
          </w:tcPr>
          <w:p w:rsidR="00357106" w:rsidRPr="000223C2" w:rsidRDefault="00357106" w:rsidP="00A060E0">
            <w:pPr>
              <w:pStyle w:val="ENoteTableText"/>
              <w:keepNext/>
              <w:tabs>
                <w:tab w:val="center" w:leader="dot" w:pos="2268"/>
              </w:tabs>
            </w:pPr>
            <w:r w:rsidRPr="000223C2">
              <w:t>s. 77V</w:t>
            </w:r>
            <w:r w:rsidRPr="000223C2">
              <w:tab/>
            </w:r>
          </w:p>
        </w:tc>
        <w:tc>
          <w:tcPr>
            <w:tcW w:w="4537" w:type="dxa"/>
            <w:shd w:val="clear" w:color="auto" w:fill="auto"/>
          </w:tcPr>
          <w:p w:rsidR="00357106" w:rsidRPr="000223C2" w:rsidRDefault="00357106" w:rsidP="00A914AF">
            <w:pPr>
              <w:pStyle w:val="ENoteTableText"/>
            </w:pPr>
            <w:r w:rsidRPr="000223C2">
              <w:t>ad. No.</w:t>
            </w:r>
            <w:r w:rsidR="002D481D" w:rsidRPr="000223C2">
              <w:t> </w:t>
            </w:r>
            <w:r w:rsidRPr="000223C2">
              <w:t>138, 1979</w:t>
            </w:r>
          </w:p>
        </w:tc>
      </w:tr>
      <w:tr w:rsidR="00357106" w:rsidRPr="000223C2" w:rsidTr="00475F13">
        <w:tblPrEx>
          <w:tblBorders>
            <w:top w:val="none" w:sz="0" w:space="0" w:color="auto"/>
            <w:bottom w:val="none" w:sz="0" w:space="0" w:color="auto"/>
          </w:tblBorders>
        </w:tblPrEx>
        <w:trPr>
          <w:cantSplit/>
        </w:trPr>
        <w:tc>
          <w:tcPr>
            <w:tcW w:w="2551" w:type="dxa"/>
            <w:shd w:val="clear" w:color="auto" w:fill="auto"/>
          </w:tcPr>
          <w:p w:rsidR="00357106" w:rsidRPr="000223C2" w:rsidRDefault="00357106" w:rsidP="009D43D1">
            <w:pPr>
              <w:pStyle w:val="ENoteTableText"/>
            </w:pPr>
          </w:p>
        </w:tc>
        <w:tc>
          <w:tcPr>
            <w:tcW w:w="4537" w:type="dxa"/>
            <w:shd w:val="clear" w:color="auto" w:fill="auto"/>
          </w:tcPr>
          <w:p w:rsidR="00357106" w:rsidRPr="000223C2" w:rsidRDefault="00357106" w:rsidP="00A914AF">
            <w:pPr>
              <w:pStyle w:val="ENoteTableText"/>
            </w:pPr>
            <w:r w:rsidRPr="000223C2">
              <w:t>am. No.</w:t>
            </w:r>
            <w:r w:rsidR="002D481D" w:rsidRPr="000223C2">
              <w:t> </w:t>
            </w:r>
            <w:r w:rsidRPr="000223C2">
              <w:t>141, 1994</w:t>
            </w:r>
          </w:p>
        </w:tc>
      </w:tr>
      <w:tr w:rsidR="00357106" w:rsidRPr="000223C2" w:rsidTr="00475F13">
        <w:tblPrEx>
          <w:tblBorders>
            <w:top w:val="none" w:sz="0" w:space="0" w:color="auto"/>
            <w:bottom w:val="none" w:sz="0" w:space="0" w:color="auto"/>
          </w:tblBorders>
        </w:tblPrEx>
        <w:trPr>
          <w:cantSplit/>
        </w:trPr>
        <w:tc>
          <w:tcPr>
            <w:tcW w:w="2551" w:type="dxa"/>
            <w:shd w:val="clear" w:color="auto" w:fill="auto"/>
          </w:tcPr>
          <w:p w:rsidR="00357106" w:rsidRPr="000223C2" w:rsidRDefault="00357106" w:rsidP="00A914AF">
            <w:pPr>
              <w:pStyle w:val="ENoteTableText"/>
            </w:pPr>
            <w:r w:rsidRPr="000223C2">
              <w:rPr>
                <w:b/>
              </w:rPr>
              <w:t>Part XI</w:t>
            </w:r>
          </w:p>
        </w:tc>
        <w:tc>
          <w:tcPr>
            <w:tcW w:w="4537" w:type="dxa"/>
            <w:shd w:val="clear" w:color="auto" w:fill="auto"/>
          </w:tcPr>
          <w:p w:rsidR="00357106" w:rsidRPr="000223C2" w:rsidRDefault="00357106" w:rsidP="00A914AF">
            <w:pPr>
              <w:pStyle w:val="ENoteTableText"/>
            </w:pPr>
          </w:p>
        </w:tc>
      </w:tr>
      <w:tr w:rsidR="00357106" w:rsidRPr="000223C2" w:rsidTr="00475F13">
        <w:tblPrEx>
          <w:tblBorders>
            <w:top w:val="none" w:sz="0" w:space="0" w:color="auto"/>
            <w:bottom w:val="none" w:sz="0" w:space="0" w:color="auto"/>
          </w:tblBorders>
        </w:tblPrEx>
        <w:trPr>
          <w:cantSplit/>
        </w:trPr>
        <w:tc>
          <w:tcPr>
            <w:tcW w:w="2551" w:type="dxa"/>
            <w:shd w:val="clear" w:color="auto" w:fill="auto"/>
          </w:tcPr>
          <w:p w:rsidR="00357106" w:rsidRPr="000223C2" w:rsidRDefault="009D5C85" w:rsidP="00A914AF">
            <w:pPr>
              <w:pStyle w:val="ENoteTableText"/>
            </w:pPr>
            <w:r>
              <w:rPr>
                <w:b/>
              </w:rPr>
              <w:t>Division 1</w:t>
            </w:r>
          </w:p>
        </w:tc>
        <w:tc>
          <w:tcPr>
            <w:tcW w:w="4537" w:type="dxa"/>
            <w:shd w:val="clear" w:color="auto" w:fill="auto"/>
          </w:tcPr>
          <w:p w:rsidR="00357106" w:rsidRPr="000223C2" w:rsidRDefault="00357106" w:rsidP="00A914AF">
            <w:pPr>
              <w:pStyle w:val="ENoteTableText"/>
            </w:pPr>
          </w:p>
        </w:tc>
      </w:tr>
      <w:tr w:rsidR="00357106" w:rsidRPr="000223C2" w:rsidTr="00475F13">
        <w:tblPrEx>
          <w:tblBorders>
            <w:top w:val="none" w:sz="0" w:space="0" w:color="auto"/>
            <w:bottom w:val="none" w:sz="0" w:space="0" w:color="auto"/>
          </w:tblBorders>
        </w:tblPrEx>
        <w:trPr>
          <w:cantSplit/>
        </w:trPr>
        <w:tc>
          <w:tcPr>
            <w:tcW w:w="2551" w:type="dxa"/>
            <w:shd w:val="clear" w:color="auto" w:fill="auto"/>
          </w:tcPr>
          <w:p w:rsidR="00357106" w:rsidRPr="000223C2" w:rsidRDefault="00CC4690" w:rsidP="00CC4690">
            <w:pPr>
              <w:pStyle w:val="ENoteTableText"/>
              <w:tabs>
                <w:tab w:val="center" w:leader="dot" w:pos="2268"/>
              </w:tabs>
            </w:pPr>
            <w:r w:rsidRPr="000223C2">
              <w:t>Heading to Div. 1 of</w:t>
            </w:r>
            <w:r w:rsidRPr="000223C2">
              <w:tab/>
            </w:r>
            <w:r w:rsidRPr="000223C2">
              <w:br/>
            </w:r>
            <w:r w:rsidR="00357106" w:rsidRPr="000223C2">
              <w:t>Part XI</w:t>
            </w:r>
          </w:p>
        </w:tc>
        <w:tc>
          <w:tcPr>
            <w:tcW w:w="4537" w:type="dxa"/>
            <w:shd w:val="clear" w:color="auto" w:fill="auto"/>
          </w:tcPr>
          <w:p w:rsidR="00357106" w:rsidRPr="000223C2" w:rsidRDefault="00357106" w:rsidP="00A914AF">
            <w:pPr>
              <w:pStyle w:val="ENoteTableText"/>
            </w:pPr>
            <w:r w:rsidRPr="000223C2">
              <w:t>ad. No.</w:t>
            </w:r>
            <w:r w:rsidR="002D481D" w:rsidRPr="000223C2">
              <w:t> </w:t>
            </w:r>
            <w:r w:rsidRPr="000223C2">
              <w:t>216, 1973</w:t>
            </w:r>
          </w:p>
        </w:tc>
      </w:tr>
      <w:tr w:rsidR="00357106" w:rsidRPr="000223C2" w:rsidTr="00475F13">
        <w:tblPrEx>
          <w:tblBorders>
            <w:top w:val="none" w:sz="0" w:space="0" w:color="auto"/>
            <w:bottom w:val="none" w:sz="0" w:space="0" w:color="auto"/>
          </w:tblBorders>
        </w:tblPrEx>
        <w:trPr>
          <w:cantSplit/>
        </w:trPr>
        <w:tc>
          <w:tcPr>
            <w:tcW w:w="2551" w:type="dxa"/>
            <w:shd w:val="clear" w:color="auto" w:fill="auto"/>
          </w:tcPr>
          <w:p w:rsidR="00357106" w:rsidRPr="000223C2" w:rsidRDefault="00357106" w:rsidP="00FC289D">
            <w:pPr>
              <w:pStyle w:val="ENoteTableText"/>
              <w:tabs>
                <w:tab w:val="center" w:leader="dot" w:pos="2268"/>
              </w:tabs>
            </w:pPr>
            <w:r w:rsidRPr="000223C2">
              <w:t>Heading preceding s. 78</w:t>
            </w:r>
            <w:r w:rsidRPr="000223C2">
              <w:tab/>
            </w:r>
          </w:p>
        </w:tc>
        <w:tc>
          <w:tcPr>
            <w:tcW w:w="4537" w:type="dxa"/>
            <w:shd w:val="clear" w:color="auto" w:fill="auto"/>
          </w:tcPr>
          <w:p w:rsidR="00357106" w:rsidRPr="000223C2" w:rsidRDefault="00357106" w:rsidP="00A914AF">
            <w:pPr>
              <w:pStyle w:val="ENoteTableText"/>
            </w:pPr>
            <w:r w:rsidRPr="000223C2">
              <w:t>rep. No.</w:t>
            </w:r>
            <w:r w:rsidR="002D481D" w:rsidRPr="000223C2">
              <w:t> </w:t>
            </w:r>
            <w:r w:rsidRPr="000223C2">
              <w:t>216, 1973</w:t>
            </w:r>
          </w:p>
        </w:tc>
      </w:tr>
      <w:tr w:rsidR="00357106" w:rsidRPr="000223C2" w:rsidTr="00475F13">
        <w:tblPrEx>
          <w:tblBorders>
            <w:top w:val="none" w:sz="0" w:space="0" w:color="auto"/>
            <w:bottom w:val="none" w:sz="0" w:space="0" w:color="auto"/>
          </w:tblBorders>
        </w:tblPrEx>
        <w:trPr>
          <w:cantSplit/>
        </w:trPr>
        <w:tc>
          <w:tcPr>
            <w:tcW w:w="2551" w:type="dxa"/>
            <w:shd w:val="clear" w:color="auto" w:fill="auto"/>
          </w:tcPr>
          <w:p w:rsidR="00357106" w:rsidRPr="000223C2" w:rsidRDefault="00357106" w:rsidP="00FC289D">
            <w:pPr>
              <w:pStyle w:val="ENoteTableText"/>
              <w:tabs>
                <w:tab w:val="center" w:leader="dot" w:pos="2268"/>
              </w:tabs>
            </w:pPr>
            <w:r w:rsidRPr="000223C2">
              <w:t>s. 78</w:t>
            </w:r>
            <w:r w:rsidRPr="000223C2">
              <w:tab/>
            </w:r>
          </w:p>
        </w:tc>
        <w:tc>
          <w:tcPr>
            <w:tcW w:w="4537" w:type="dxa"/>
            <w:shd w:val="clear" w:color="auto" w:fill="auto"/>
          </w:tcPr>
          <w:p w:rsidR="00357106" w:rsidRPr="000223C2" w:rsidRDefault="00357106" w:rsidP="00A914AF">
            <w:pPr>
              <w:pStyle w:val="ENoteTableText"/>
            </w:pPr>
            <w:r w:rsidRPr="000223C2">
              <w:t>am. No.</w:t>
            </w:r>
            <w:r w:rsidR="002D481D" w:rsidRPr="000223C2">
              <w:t> </w:t>
            </w:r>
            <w:r w:rsidRPr="000223C2">
              <w:t>164, 1976</w:t>
            </w:r>
          </w:p>
        </w:tc>
      </w:tr>
      <w:tr w:rsidR="00357106" w:rsidRPr="000223C2" w:rsidTr="00475F13">
        <w:tblPrEx>
          <w:tblBorders>
            <w:top w:val="none" w:sz="0" w:space="0" w:color="auto"/>
            <w:bottom w:val="none" w:sz="0" w:space="0" w:color="auto"/>
          </w:tblBorders>
        </w:tblPrEx>
        <w:trPr>
          <w:cantSplit/>
        </w:trPr>
        <w:tc>
          <w:tcPr>
            <w:tcW w:w="2551" w:type="dxa"/>
            <w:shd w:val="clear" w:color="auto" w:fill="auto"/>
          </w:tcPr>
          <w:p w:rsidR="00357106" w:rsidRPr="000223C2" w:rsidRDefault="009D5C85" w:rsidP="00A914AF">
            <w:pPr>
              <w:pStyle w:val="ENoteTableText"/>
            </w:pPr>
            <w:r>
              <w:rPr>
                <w:b/>
              </w:rPr>
              <w:t>Division 1</w:t>
            </w:r>
            <w:r w:rsidR="00357106" w:rsidRPr="000223C2">
              <w:rPr>
                <w:b/>
              </w:rPr>
              <w:t>A</w:t>
            </w:r>
          </w:p>
        </w:tc>
        <w:tc>
          <w:tcPr>
            <w:tcW w:w="4537" w:type="dxa"/>
            <w:shd w:val="clear" w:color="auto" w:fill="auto"/>
          </w:tcPr>
          <w:p w:rsidR="00357106" w:rsidRPr="000223C2" w:rsidRDefault="00357106" w:rsidP="00A914AF">
            <w:pPr>
              <w:pStyle w:val="ENoteTableText"/>
            </w:pPr>
          </w:p>
        </w:tc>
      </w:tr>
      <w:tr w:rsidR="00357106" w:rsidRPr="000223C2" w:rsidTr="00475F13">
        <w:tblPrEx>
          <w:tblBorders>
            <w:top w:val="none" w:sz="0" w:space="0" w:color="auto"/>
            <w:bottom w:val="none" w:sz="0" w:space="0" w:color="auto"/>
          </w:tblBorders>
        </w:tblPrEx>
        <w:trPr>
          <w:cantSplit/>
        </w:trPr>
        <w:tc>
          <w:tcPr>
            <w:tcW w:w="2551" w:type="dxa"/>
            <w:shd w:val="clear" w:color="auto" w:fill="auto"/>
          </w:tcPr>
          <w:p w:rsidR="00357106" w:rsidRPr="000223C2" w:rsidRDefault="00577391" w:rsidP="00FC289D">
            <w:pPr>
              <w:pStyle w:val="ENoteTableText"/>
              <w:tabs>
                <w:tab w:val="center" w:leader="dot" w:pos="2268"/>
              </w:tabs>
            </w:pPr>
            <w:r w:rsidRPr="000223C2">
              <w:t>Div. 1A of Part XI</w:t>
            </w:r>
            <w:r w:rsidR="00357106" w:rsidRPr="000223C2">
              <w:tab/>
            </w:r>
          </w:p>
        </w:tc>
        <w:tc>
          <w:tcPr>
            <w:tcW w:w="4537" w:type="dxa"/>
            <w:shd w:val="clear" w:color="auto" w:fill="auto"/>
          </w:tcPr>
          <w:p w:rsidR="00357106" w:rsidRPr="000223C2" w:rsidRDefault="00357106" w:rsidP="00A914AF">
            <w:pPr>
              <w:pStyle w:val="ENoteTableText"/>
            </w:pPr>
            <w:r w:rsidRPr="000223C2">
              <w:t>ad. No.</w:t>
            </w:r>
            <w:r w:rsidR="002D481D" w:rsidRPr="000223C2">
              <w:t> </w:t>
            </w:r>
            <w:r w:rsidRPr="000223C2">
              <w:t>164, 1976</w:t>
            </w:r>
          </w:p>
        </w:tc>
      </w:tr>
      <w:tr w:rsidR="00357106" w:rsidRPr="000223C2" w:rsidTr="00475F13">
        <w:tblPrEx>
          <w:tblBorders>
            <w:top w:val="none" w:sz="0" w:space="0" w:color="auto"/>
            <w:bottom w:val="none" w:sz="0" w:space="0" w:color="auto"/>
          </w:tblBorders>
        </w:tblPrEx>
        <w:trPr>
          <w:cantSplit/>
        </w:trPr>
        <w:tc>
          <w:tcPr>
            <w:tcW w:w="2551" w:type="dxa"/>
            <w:shd w:val="clear" w:color="auto" w:fill="auto"/>
          </w:tcPr>
          <w:p w:rsidR="00357106" w:rsidRPr="000223C2" w:rsidRDefault="00357106" w:rsidP="00FC289D">
            <w:pPr>
              <w:pStyle w:val="ENoteTableText"/>
              <w:tabs>
                <w:tab w:val="center" w:leader="dot" w:pos="2268"/>
              </w:tabs>
            </w:pPr>
            <w:r w:rsidRPr="000223C2">
              <w:t>s. 78AA</w:t>
            </w:r>
            <w:r w:rsidRPr="000223C2">
              <w:tab/>
            </w:r>
          </w:p>
        </w:tc>
        <w:tc>
          <w:tcPr>
            <w:tcW w:w="4537" w:type="dxa"/>
            <w:shd w:val="clear" w:color="auto" w:fill="auto"/>
          </w:tcPr>
          <w:p w:rsidR="00357106" w:rsidRPr="000223C2" w:rsidRDefault="00357106" w:rsidP="00A914AF">
            <w:pPr>
              <w:pStyle w:val="ENoteTableText"/>
            </w:pPr>
            <w:r w:rsidRPr="000223C2">
              <w:t>ad. No.</w:t>
            </w:r>
            <w:r w:rsidR="002D481D" w:rsidRPr="000223C2">
              <w:t> </w:t>
            </w:r>
            <w:r w:rsidRPr="000223C2">
              <w:t>91, 1983</w:t>
            </w:r>
          </w:p>
        </w:tc>
      </w:tr>
      <w:tr w:rsidR="00357106" w:rsidRPr="000223C2" w:rsidTr="00475F13">
        <w:tblPrEx>
          <w:tblBorders>
            <w:top w:val="none" w:sz="0" w:space="0" w:color="auto"/>
            <w:bottom w:val="none" w:sz="0" w:space="0" w:color="auto"/>
          </w:tblBorders>
        </w:tblPrEx>
        <w:trPr>
          <w:cantSplit/>
        </w:trPr>
        <w:tc>
          <w:tcPr>
            <w:tcW w:w="2551" w:type="dxa"/>
            <w:shd w:val="clear" w:color="auto" w:fill="auto"/>
          </w:tcPr>
          <w:p w:rsidR="00357106" w:rsidRPr="000223C2" w:rsidRDefault="00357106" w:rsidP="009D43D1">
            <w:pPr>
              <w:pStyle w:val="ENoteTableText"/>
            </w:pPr>
          </w:p>
        </w:tc>
        <w:tc>
          <w:tcPr>
            <w:tcW w:w="4537" w:type="dxa"/>
            <w:shd w:val="clear" w:color="auto" w:fill="auto"/>
          </w:tcPr>
          <w:p w:rsidR="00357106" w:rsidRPr="000223C2" w:rsidRDefault="00357106" w:rsidP="00A914AF">
            <w:pPr>
              <w:pStyle w:val="ENoteTableText"/>
            </w:pPr>
            <w:r w:rsidRPr="000223C2">
              <w:t>rs. No.</w:t>
            </w:r>
            <w:r w:rsidR="002D481D" w:rsidRPr="000223C2">
              <w:t> </w:t>
            </w:r>
            <w:r w:rsidRPr="000223C2">
              <w:t>34, 1997</w:t>
            </w:r>
          </w:p>
        </w:tc>
      </w:tr>
      <w:tr w:rsidR="00357106" w:rsidRPr="000223C2" w:rsidTr="00475F13">
        <w:tblPrEx>
          <w:tblBorders>
            <w:top w:val="none" w:sz="0" w:space="0" w:color="auto"/>
            <w:bottom w:val="none" w:sz="0" w:space="0" w:color="auto"/>
          </w:tblBorders>
        </w:tblPrEx>
        <w:trPr>
          <w:cantSplit/>
        </w:trPr>
        <w:tc>
          <w:tcPr>
            <w:tcW w:w="2551" w:type="dxa"/>
            <w:shd w:val="clear" w:color="auto" w:fill="auto"/>
          </w:tcPr>
          <w:p w:rsidR="00357106" w:rsidRPr="000223C2" w:rsidRDefault="00357106" w:rsidP="00FC289D">
            <w:pPr>
              <w:pStyle w:val="ENoteTableText"/>
              <w:tabs>
                <w:tab w:val="center" w:leader="dot" w:pos="2268"/>
              </w:tabs>
            </w:pPr>
            <w:r w:rsidRPr="000223C2">
              <w:t>s. 78A</w:t>
            </w:r>
            <w:r w:rsidRPr="000223C2">
              <w:tab/>
            </w:r>
          </w:p>
        </w:tc>
        <w:tc>
          <w:tcPr>
            <w:tcW w:w="4537" w:type="dxa"/>
            <w:shd w:val="clear" w:color="auto" w:fill="auto"/>
          </w:tcPr>
          <w:p w:rsidR="00357106" w:rsidRPr="000223C2" w:rsidRDefault="00357106" w:rsidP="00A914AF">
            <w:pPr>
              <w:pStyle w:val="ENoteTableText"/>
            </w:pPr>
            <w:r w:rsidRPr="000223C2">
              <w:t>ad. No.</w:t>
            </w:r>
            <w:r w:rsidR="002D481D" w:rsidRPr="000223C2">
              <w:t> </w:t>
            </w:r>
            <w:r w:rsidRPr="000223C2">
              <w:t>164, 1976</w:t>
            </w:r>
          </w:p>
        </w:tc>
      </w:tr>
      <w:tr w:rsidR="00357106" w:rsidRPr="000223C2" w:rsidTr="00475F13">
        <w:tblPrEx>
          <w:tblBorders>
            <w:top w:val="none" w:sz="0" w:space="0" w:color="auto"/>
            <w:bottom w:val="none" w:sz="0" w:space="0" w:color="auto"/>
          </w:tblBorders>
        </w:tblPrEx>
        <w:trPr>
          <w:cantSplit/>
        </w:trPr>
        <w:tc>
          <w:tcPr>
            <w:tcW w:w="2551" w:type="dxa"/>
            <w:shd w:val="clear" w:color="auto" w:fill="auto"/>
          </w:tcPr>
          <w:p w:rsidR="00357106" w:rsidRPr="000223C2" w:rsidRDefault="00357106" w:rsidP="009D43D1">
            <w:pPr>
              <w:pStyle w:val="ENoteTableText"/>
            </w:pPr>
          </w:p>
        </w:tc>
        <w:tc>
          <w:tcPr>
            <w:tcW w:w="4537" w:type="dxa"/>
            <w:shd w:val="clear" w:color="auto" w:fill="auto"/>
          </w:tcPr>
          <w:p w:rsidR="00357106" w:rsidRPr="000223C2" w:rsidRDefault="00357106" w:rsidP="00A914AF">
            <w:pPr>
              <w:pStyle w:val="ENoteTableText"/>
            </w:pPr>
            <w:r w:rsidRPr="000223C2">
              <w:t>am. No.</w:t>
            </w:r>
            <w:r w:rsidR="002D481D" w:rsidRPr="000223C2">
              <w:t> </w:t>
            </w:r>
            <w:r w:rsidRPr="000223C2">
              <w:t>38, 1988</w:t>
            </w:r>
          </w:p>
        </w:tc>
      </w:tr>
      <w:tr w:rsidR="00357106" w:rsidRPr="000223C2" w:rsidTr="00475F13">
        <w:tblPrEx>
          <w:tblBorders>
            <w:top w:val="none" w:sz="0" w:space="0" w:color="auto"/>
            <w:bottom w:val="none" w:sz="0" w:space="0" w:color="auto"/>
          </w:tblBorders>
        </w:tblPrEx>
        <w:trPr>
          <w:cantSplit/>
        </w:trPr>
        <w:tc>
          <w:tcPr>
            <w:tcW w:w="2551" w:type="dxa"/>
            <w:shd w:val="clear" w:color="auto" w:fill="auto"/>
          </w:tcPr>
          <w:p w:rsidR="00357106" w:rsidRPr="000223C2" w:rsidRDefault="00357106" w:rsidP="00FC289D">
            <w:pPr>
              <w:pStyle w:val="ENoteTableText"/>
              <w:tabs>
                <w:tab w:val="center" w:leader="dot" w:pos="2268"/>
              </w:tabs>
            </w:pPr>
            <w:r w:rsidRPr="000223C2">
              <w:t>s. 78B</w:t>
            </w:r>
            <w:r w:rsidRPr="000223C2">
              <w:tab/>
            </w:r>
          </w:p>
        </w:tc>
        <w:tc>
          <w:tcPr>
            <w:tcW w:w="4537" w:type="dxa"/>
            <w:shd w:val="clear" w:color="auto" w:fill="auto"/>
          </w:tcPr>
          <w:p w:rsidR="00357106" w:rsidRPr="000223C2" w:rsidRDefault="00357106" w:rsidP="00A914AF">
            <w:pPr>
              <w:pStyle w:val="ENoteTableText"/>
            </w:pPr>
            <w:r w:rsidRPr="000223C2">
              <w:t>ad. No.</w:t>
            </w:r>
            <w:r w:rsidR="002D481D" w:rsidRPr="000223C2">
              <w:t> </w:t>
            </w:r>
            <w:r w:rsidRPr="000223C2">
              <w:t>164, 1976</w:t>
            </w:r>
          </w:p>
        </w:tc>
      </w:tr>
      <w:tr w:rsidR="00357106" w:rsidRPr="000223C2" w:rsidTr="00475F13">
        <w:tblPrEx>
          <w:tblBorders>
            <w:top w:val="none" w:sz="0" w:space="0" w:color="auto"/>
            <w:bottom w:val="none" w:sz="0" w:space="0" w:color="auto"/>
          </w:tblBorders>
        </w:tblPrEx>
        <w:trPr>
          <w:cantSplit/>
        </w:trPr>
        <w:tc>
          <w:tcPr>
            <w:tcW w:w="2551" w:type="dxa"/>
            <w:shd w:val="clear" w:color="auto" w:fill="auto"/>
          </w:tcPr>
          <w:p w:rsidR="00357106" w:rsidRPr="000223C2" w:rsidRDefault="00357106" w:rsidP="009D43D1">
            <w:pPr>
              <w:pStyle w:val="ENoteTableText"/>
            </w:pPr>
          </w:p>
        </w:tc>
        <w:tc>
          <w:tcPr>
            <w:tcW w:w="4537" w:type="dxa"/>
            <w:shd w:val="clear" w:color="auto" w:fill="auto"/>
          </w:tcPr>
          <w:p w:rsidR="00357106" w:rsidRPr="000223C2" w:rsidRDefault="00357106" w:rsidP="00A914AF">
            <w:pPr>
              <w:pStyle w:val="ENoteTableText"/>
            </w:pPr>
            <w:r w:rsidRPr="000223C2">
              <w:t>am. No.</w:t>
            </w:r>
            <w:r w:rsidR="002D481D" w:rsidRPr="000223C2">
              <w:t> </w:t>
            </w:r>
            <w:r w:rsidRPr="000223C2">
              <w:t>91, 1983; No.</w:t>
            </w:r>
            <w:r w:rsidR="002D481D" w:rsidRPr="000223C2">
              <w:t> </w:t>
            </w:r>
            <w:r w:rsidRPr="000223C2">
              <w:t>141, 1994</w:t>
            </w:r>
          </w:p>
        </w:tc>
      </w:tr>
      <w:tr w:rsidR="00357106" w:rsidRPr="000223C2" w:rsidTr="00475F13">
        <w:tblPrEx>
          <w:tblBorders>
            <w:top w:val="none" w:sz="0" w:space="0" w:color="auto"/>
            <w:bottom w:val="none" w:sz="0" w:space="0" w:color="auto"/>
          </w:tblBorders>
        </w:tblPrEx>
        <w:trPr>
          <w:cantSplit/>
        </w:trPr>
        <w:tc>
          <w:tcPr>
            <w:tcW w:w="2551" w:type="dxa"/>
            <w:shd w:val="clear" w:color="auto" w:fill="auto"/>
          </w:tcPr>
          <w:p w:rsidR="00357106" w:rsidRPr="000223C2" w:rsidRDefault="00357106" w:rsidP="00A914AF">
            <w:pPr>
              <w:pStyle w:val="ENoteTableText"/>
            </w:pPr>
            <w:r w:rsidRPr="000223C2">
              <w:rPr>
                <w:b/>
              </w:rPr>
              <w:t>Division</w:t>
            </w:r>
            <w:r w:rsidR="002D481D" w:rsidRPr="000223C2">
              <w:rPr>
                <w:b/>
              </w:rPr>
              <w:t> </w:t>
            </w:r>
            <w:r w:rsidRPr="000223C2">
              <w:rPr>
                <w:b/>
              </w:rPr>
              <w:t>2</w:t>
            </w:r>
          </w:p>
        </w:tc>
        <w:tc>
          <w:tcPr>
            <w:tcW w:w="4537" w:type="dxa"/>
            <w:shd w:val="clear" w:color="auto" w:fill="auto"/>
          </w:tcPr>
          <w:p w:rsidR="00357106" w:rsidRPr="000223C2" w:rsidRDefault="00357106" w:rsidP="00A914AF">
            <w:pPr>
              <w:pStyle w:val="ENoteTableText"/>
            </w:pPr>
          </w:p>
        </w:tc>
      </w:tr>
      <w:tr w:rsidR="00357106" w:rsidRPr="000223C2" w:rsidTr="00475F13">
        <w:tblPrEx>
          <w:tblBorders>
            <w:top w:val="none" w:sz="0" w:space="0" w:color="auto"/>
            <w:bottom w:val="none" w:sz="0" w:space="0" w:color="auto"/>
          </w:tblBorders>
        </w:tblPrEx>
        <w:trPr>
          <w:cantSplit/>
        </w:trPr>
        <w:tc>
          <w:tcPr>
            <w:tcW w:w="2551" w:type="dxa"/>
            <w:shd w:val="clear" w:color="auto" w:fill="auto"/>
          </w:tcPr>
          <w:p w:rsidR="00357106" w:rsidRPr="000223C2" w:rsidRDefault="00CC4690" w:rsidP="00CC4690">
            <w:pPr>
              <w:pStyle w:val="ENoteTableText"/>
              <w:tabs>
                <w:tab w:val="center" w:leader="dot" w:pos="2268"/>
              </w:tabs>
            </w:pPr>
            <w:r w:rsidRPr="000223C2">
              <w:t>Heading to Div. 2 of</w:t>
            </w:r>
            <w:r w:rsidRPr="000223C2">
              <w:tab/>
            </w:r>
            <w:r w:rsidRPr="000223C2">
              <w:br/>
            </w:r>
            <w:r w:rsidR="00357106" w:rsidRPr="000223C2">
              <w:t>Part XI</w:t>
            </w:r>
          </w:p>
        </w:tc>
        <w:tc>
          <w:tcPr>
            <w:tcW w:w="4537" w:type="dxa"/>
            <w:shd w:val="clear" w:color="auto" w:fill="auto"/>
          </w:tcPr>
          <w:p w:rsidR="00357106" w:rsidRPr="000223C2" w:rsidRDefault="00357106" w:rsidP="00A914AF">
            <w:pPr>
              <w:pStyle w:val="ENoteTableText"/>
            </w:pPr>
            <w:r w:rsidRPr="000223C2">
              <w:t>ad. No.</w:t>
            </w:r>
            <w:r w:rsidR="002D481D" w:rsidRPr="000223C2">
              <w:t> </w:t>
            </w:r>
            <w:r w:rsidRPr="000223C2">
              <w:t>216, 1973</w:t>
            </w:r>
          </w:p>
        </w:tc>
      </w:tr>
      <w:tr w:rsidR="00357106" w:rsidRPr="000223C2" w:rsidTr="00475F13">
        <w:tblPrEx>
          <w:tblBorders>
            <w:top w:val="none" w:sz="0" w:space="0" w:color="auto"/>
            <w:bottom w:val="none" w:sz="0" w:space="0" w:color="auto"/>
          </w:tblBorders>
        </w:tblPrEx>
        <w:trPr>
          <w:cantSplit/>
        </w:trPr>
        <w:tc>
          <w:tcPr>
            <w:tcW w:w="2551" w:type="dxa"/>
            <w:shd w:val="clear" w:color="auto" w:fill="auto"/>
          </w:tcPr>
          <w:p w:rsidR="00357106" w:rsidRPr="000223C2" w:rsidRDefault="00357106" w:rsidP="00FC289D">
            <w:pPr>
              <w:pStyle w:val="ENoteTableText"/>
              <w:tabs>
                <w:tab w:val="center" w:leader="dot" w:pos="2268"/>
              </w:tabs>
            </w:pPr>
            <w:r w:rsidRPr="000223C2">
              <w:t>Heading preceding s. 79</w:t>
            </w:r>
            <w:r w:rsidRPr="000223C2">
              <w:tab/>
            </w:r>
          </w:p>
        </w:tc>
        <w:tc>
          <w:tcPr>
            <w:tcW w:w="4537" w:type="dxa"/>
            <w:shd w:val="clear" w:color="auto" w:fill="auto"/>
          </w:tcPr>
          <w:p w:rsidR="00357106" w:rsidRPr="000223C2" w:rsidRDefault="00357106" w:rsidP="00A914AF">
            <w:pPr>
              <w:pStyle w:val="ENoteTableText"/>
            </w:pPr>
            <w:r w:rsidRPr="000223C2">
              <w:t>rep. No.</w:t>
            </w:r>
            <w:r w:rsidR="002D481D" w:rsidRPr="000223C2">
              <w:t> </w:t>
            </w:r>
            <w:r w:rsidRPr="000223C2">
              <w:t>216, 1973</w:t>
            </w:r>
          </w:p>
        </w:tc>
      </w:tr>
      <w:tr w:rsidR="00357106" w:rsidRPr="000223C2" w:rsidTr="00475F13">
        <w:tblPrEx>
          <w:tblBorders>
            <w:top w:val="none" w:sz="0" w:space="0" w:color="auto"/>
            <w:bottom w:val="none" w:sz="0" w:space="0" w:color="auto"/>
          </w:tblBorders>
        </w:tblPrEx>
        <w:trPr>
          <w:cantSplit/>
        </w:trPr>
        <w:tc>
          <w:tcPr>
            <w:tcW w:w="2551" w:type="dxa"/>
            <w:shd w:val="clear" w:color="auto" w:fill="auto"/>
          </w:tcPr>
          <w:p w:rsidR="00357106" w:rsidRPr="000223C2" w:rsidRDefault="00357106" w:rsidP="00FC289D">
            <w:pPr>
              <w:pStyle w:val="ENoteTableText"/>
              <w:tabs>
                <w:tab w:val="center" w:leader="dot" w:pos="2268"/>
              </w:tabs>
            </w:pPr>
            <w:r w:rsidRPr="000223C2">
              <w:t>s 79</w:t>
            </w:r>
            <w:r w:rsidRPr="000223C2">
              <w:tab/>
            </w:r>
          </w:p>
        </w:tc>
        <w:tc>
          <w:tcPr>
            <w:tcW w:w="4537" w:type="dxa"/>
            <w:shd w:val="clear" w:color="auto" w:fill="auto"/>
          </w:tcPr>
          <w:p w:rsidR="00357106" w:rsidRPr="000223C2" w:rsidRDefault="00357106" w:rsidP="00A914AF">
            <w:pPr>
              <w:pStyle w:val="ENoteTableText"/>
            </w:pPr>
            <w:r w:rsidRPr="000223C2">
              <w:t>am No</w:t>
            </w:r>
            <w:r w:rsidR="002D481D" w:rsidRPr="000223C2">
              <w:t> </w:t>
            </w:r>
            <w:r w:rsidRPr="000223C2">
              <w:t>138, 1979; No</w:t>
            </w:r>
            <w:r w:rsidR="002D481D" w:rsidRPr="000223C2">
              <w:t> </w:t>
            </w:r>
            <w:r w:rsidRPr="000223C2">
              <w:t>71, 2008</w:t>
            </w:r>
            <w:r w:rsidR="00700F3D" w:rsidRPr="000223C2">
              <w:t>; No 3, 2022</w:t>
            </w:r>
          </w:p>
        </w:tc>
      </w:tr>
      <w:tr w:rsidR="00357106" w:rsidRPr="000223C2" w:rsidTr="00475F13">
        <w:tblPrEx>
          <w:tblBorders>
            <w:top w:val="none" w:sz="0" w:space="0" w:color="auto"/>
            <w:bottom w:val="none" w:sz="0" w:space="0" w:color="auto"/>
          </w:tblBorders>
        </w:tblPrEx>
        <w:trPr>
          <w:cantSplit/>
        </w:trPr>
        <w:tc>
          <w:tcPr>
            <w:tcW w:w="2551" w:type="dxa"/>
            <w:shd w:val="clear" w:color="auto" w:fill="auto"/>
          </w:tcPr>
          <w:p w:rsidR="00357106" w:rsidRPr="000223C2" w:rsidRDefault="00357106" w:rsidP="00FC289D">
            <w:pPr>
              <w:pStyle w:val="ENoteTableText"/>
              <w:tabs>
                <w:tab w:val="center" w:leader="dot" w:pos="2268"/>
              </w:tabs>
            </w:pPr>
            <w:r w:rsidRPr="000223C2">
              <w:t>s. 80</w:t>
            </w:r>
            <w:r w:rsidRPr="000223C2">
              <w:tab/>
            </w:r>
          </w:p>
        </w:tc>
        <w:tc>
          <w:tcPr>
            <w:tcW w:w="4537" w:type="dxa"/>
            <w:shd w:val="clear" w:color="auto" w:fill="auto"/>
          </w:tcPr>
          <w:p w:rsidR="00357106" w:rsidRPr="000223C2" w:rsidRDefault="00357106" w:rsidP="00A914AF">
            <w:pPr>
              <w:pStyle w:val="ENoteTableText"/>
            </w:pPr>
            <w:r w:rsidRPr="000223C2">
              <w:t>am. No.</w:t>
            </w:r>
            <w:r w:rsidR="002D481D" w:rsidRPr="000223C2">
              <w:t> </w:t>
            </w:r>
            <w:r w:rsidRPr="000223C2">
              <w:t>138, 1979; No.</w:t>
            </w:r>
            <w:r w:rsidR="002D481D" w:rsidRPr="000223C2">
              <w:t> </w:t>
            </w:r>
            <w:r w:rsidRPr="000223C2">
              <w:t>120, 1988</w:t>
            </w:r>
          </w:p>
        </w:tc>
      </w:tr>
      <w:tr w:rsidR="00357106" w:rsidRPr="000223C2" w:rsidTr="00475F13">
        <w:tblPrEx>
          <w:tblBorders>
            <w:top w:val="none" w:sz="0" w:space="0" w:color="auto"/>
            <w:bottom w:val="none" w:sz="0" w:space="0" w:color="auto"/>
          </w:tblBorders>
        </w:tblPrEx>
        <w:trPr>
          <w:cantSplit/>
        </w:trPr>
        <w:tc>
          <w:tcPr>
            <w:tcW w:w="2551" w:type="dxa"/>
            <w:shd w:val="clear" w:color="auto" w:fill="auto"/>
          </w:tcPr>
          <w:p w:rsidR="00357106" w:rsidRPr="000223C2" w:rsidRDefault="00357106" w:rsidP="00FC289D">
            <w:pPr>
              <w:pStyle w:val="ENoteTableText"/>
              <w:tabs>
                <w:tab w:val="center" w:leader="dot" w:pos="2268"/>
              </w:tabs>
            </w:pPr>
            <w:r w:rsidRPr="000223C2">
              <w:t>s. 80A</w:t>
            </w:r>
            <w:r w:rsidRPr="000223C2">
              <w:tab/>
            </w:r>
          </w:p>
        </w:tc>
        <w:tc>
          <w:tcPr>
            <w:tcW w:w="4537" w:type="dxa"/>
            <w:shd w:val="clear" w:color="auto" w:fill="auto"/>
          </w:tcPr>
          <w:p w:rsidR="00357106" w:rsidRPr="000223C2" w:rsidRDefault="00357106" w:rsidP="00A914AF">
            <w:pPr>
              <w:pStyle w:val="ENoteTableText"/>
            </w:pPr>
            <w:r w:rsidRPr="000223C2">
              <w:t>ad. No.</w:t>
            </w:r>
            <w:r w:rsidR="002D481D" w:rsidRPr="000223C2">
              <w:t> </w:t>
            </w:r>
            <w:r w:rsidRPr="000223C2">
              <w:t>50, 1959</w:t>
            </w:r>
          </w:p>
        </w:tc>
      </w:tr>
      <w:tr w:rsidR="00357106" w:rsidRPr="000223C2" w:rsidTr="00475F13">
        <w:tblPrEx>
          <w:tblBorders>
            <w:top w:val="none" w:sz="0" w:space="0" w:color="auto"/>
            <w:bottom w:val="none" w:sz="0" w:space="0" w:color="auto"/>
          </w:tblBorders>
        </w:tblPrEx>
        <w:trPr>
          <w:cantSplit/>
        </w:trPr>
        <w:tc>
          <w:tcPr>
            <w:tcW w:w="2551" w:type="dxa"/>
            <w:shd w:val="clear" w:color="auto" w:fill="auto"/>
          </w:tcPr>
          <w:p w:rsidR="00357106" w:rsidRPr="000223C2" w:rsidRDefault="00357106" w:rsidP="009D43D1">
            <w:pPr>
              <w:pStyle w:val="ENoteTableText"/>
            </w:pPr>
          </w:p>
        </w:tc>
        <w:tc>
          <w:tcPr>
            <w:tcW w:w="4537" w:type="dxa"/>
            <w:shd w:val="clear" w:color="auto" w:fill="auto"/>
          </w:tcPr>
          <w:p w:rsidR="00357106" w:rsidRPr="000223C2" w:rsidRDefault="00357106" w:rsidP="00A914AF">
            <w:pPr>
              <w:pStyle w:val="ENoteTableText"/>
            </w:pPr>
            <w:r w:rsidRPr="000223C2">
              <w:t>am. No.</w:t>
            </w:r>
            <w:r w:rsidR="002D481D" w:rsidRPr="000223C2">
              <w:t> </w:t>
            </w:r>
            <w:r w:rsidRPr="000223C2">
              <w:t>32, 1960; No.</w:t>
            </w:r>
            <w:r w:rsidR="002D481D" w:rsidRPr="000223C2">
              <w:t> </w:t>
            </w:r>
            <w:r w:rsidRPr="000223C2">
              <w:t>164, 1976; Nos. 86 and 138, 1979</w:t>
            </w:r>
          </w:p>
        </w:tc>
      </w:tr>
      <w:tr w:rsidR="00357106" w:rsidRPr="000223C2" w:rsidTr="00475F13">
        <w:tblPrEx>
          <w:tblBorders>
            <w:top w:val="none" w:sz="0" w:space="0" w:color="auto"/>
            <w:bottom w:val="none" w:sz="0" w:space="0" w:color="auto"/>
          </w:tblBorders>
        </w:tblPrEx>
        <w:trPr>
          <w:cantSplit/>
        </w:trPr>
        <w:tc>
          <w:tcPr>
            <w:tcW w:w="2551" w:type="dxa"/>
            <w:shd w:val="clear" w:color="auto" w:fill="auto"/>
          </w:tcPr>
          <w:p w:rsidR="00357106" w:rsidRPr="000223C2" w:rsidRDefault="00357106" w:rsidP="00FC289D">
            <w:pPr>
              <w:pStyle w:val="ENoteTableText"/>
              <w:tabs>
                <w:tab w:val="center" w:leader="dot" w:pos="2268"/>
              </w:tabs>
            </w:pPr>
            <w:r w:rsidRPr="000223C2">
              <w:t>s. 81</w:t>
            </w:r>
            <w:r w:rsidRPr="000223C2">
              <w:tab/>
            </w:r>
          </w:p>
        </w:tc>
        <w:tc>
          <w:tcPr>
            <w:tcW w:w="4537" w:type="dxa"/>
            <w:shd w:val="clear" w:color="auto" w:fill="auto"/>
          </w:tcPr>
          <w:p w:rsidR="00357106" w:rsidRPr="000223C2" w:rsidRDefault="00357106" w:rsidP="00A914AF">
            <w:pPr>
              <w:pStyle w:val="ENoteTableText"/>
            </w:pPr>
            <w:r w:rsidRPr="000223C2">
              <w:t>am. No.</w:t>
            </w:r>
            <w:r w:rsidR="002D481D" w:rsidRPr="000223C2">
              <w:t> </w:t>
            </w:r>
            <w:r w:rsidRPr="000223C2">
              <w:t>50, 1959; No.</w:t>
            </w:r>
            <w:r w:rsidR="002D481D" w:rsidRPr="000223C2">
              <w:t> </w:t>
            </w:r>
            <w:r w:rsidRPr="000223C2">
              <w:t>106, 2009</w:t>
            </w:r>
          </w:p>
        </w:tc>
      </w:tr>
      <w:tr w:rsidR="00357106" w:rsidRPr="000223C2" w:rsidTr="00475F13">
        <w:tblPrEx>
          <w:tblBorders>
            <w:top w:val="none" w:sz="0" w:space="0" w:color="auto"/>
            <w:bottom w:val="none" w:sz="0" w:space="0" w:color="auto"/>
          </w:tblBorders>
        </w:tblPrEx>
        <w:trPr>
          <w:cantSplit/>
        </w:trPr>
        <w:tc>
          <w:tcPr>
            <w:tcW w:w="2551" w:type="dxa"/>
            <w:shd w:val="clear" w:color="auto" w:fill="auto"/>
          </w:tcPr>
          <w:p w:rsidR="00357106" w:rsidRPr="000223C2" w:rsidRDefault="00357106" w:rsidP="00A914AF">
            <w:pPr>
              <w:pStyle w:val="ENoteTableText"/>
            </w:pPr>
            <w:r w:rsidRPr="000223C2">
              <w:rPr>
                <w:b/>
              </w:rPr>
              <w:t>Division</w:t>
            </w:r>
            <w:r w:rsidR="002D481D" w:rsidRPr="000223C2">
              <w:rPr>
                <w:b/>
              </w:rPr>
              <w:t> </w:t>
            </w:r>
            <w:r w:rsidRPr="000223C2">
              <w:rPr>
                <w:b/>
              </w:rPr>
              <w:t>3</w:t>
            </w:r>
          </w:p>
        </w:tc>
        <w:tc>
          <w:tcPr>
            <w:tcW w:w="4537" w:type="dxa"/>
            <w:shd w:val="clear" w:color="auto" w:fill="auto"/>
          </w:tcPr>
          <w:p w:rsidR="00357106" w:rsidRPr="000223C2" w:rsidRDefault="00357106" w:rsidP="00A914AF">
            <w:pPr>
              <w:pStyle w:val="ENoteTableText"/>
            </w:pPr>
          </w:p>
        </w:tc>
      </w:tr>
      <w:tr w:rsidR="00357106" w:rsidRPr="000223C2" w:rsidTr="00475F13">
        <w:tblPrEx>
          <w:tblBorders>
            <w:top w:val="none" w:sz="0" w:space="0" w:color="auto"/>
            <w:bottom w:val="none" w:sz="0" w:space="0" w:color="auto"/>
          </w:tblBorders>
        </w:tblPrEx>
        <w:trPr>
          <w:cantSplit/>
        </w:trPr>
        <w:tc>
          <w:tcPr>
            <w:tcW w:w="2551" w:type="dxa"/>
            <w:shd w:val="clear" w:color="auto" w:fill="auto"/>
          </w:tcPr>
          <w:p w:rsidR="00357106" w:rsidRPr="000223C2" w:rsidRDefault="00CC4690" w:rsidP="00CC4690">
            <w:pPr>
              <w:pStyle w:val="ENoteTableText"/>
              <w:tabs>
                <w:tab w:val="center" w:leader="dot" w:pos="2268"/>
              </w:tabs>
            </w:pPr>
            <w:r w:rsidRPr="000223C2">
              <w:t>Heading to Div. 3 of</w:t>
            </w:r>
            <w:r w:rsidRPr="000223C2">
              <w:tab/>
            </w:r>
            <w:r w:rsidRPr="000223C2">
              <w:br/>
            </w:r>
            <w:r w:rsidR="00357106" w:rsidRPr="000223C2">
              <w:t>Part XI</w:t>
            </w:r>
          </w:p>
        </w:tc>
        <w:tc>
          <w:tcPr>
            <w:tcW w:w="4537" w:type="dxa"/>
            <w:shd w:val="clear" w:color="auto" w:fill="auto"/>
          </w:tcPr>
          <w:p w:rsidR="00357106" w:rsidRPr="000223C2" w:rsidRDefault="00357106" w:rsidP="00A914AF">
            <w:pPr>
              <w:pStyle w:val="ENoteTableText"/>
            </w:pPr>
            <w:r w:rsidRPr="000223C2">
              <w:t>ad. No.</w:t>
            </w:r>
            <w:r w:rsidR="002D481D" w:rsidRPr="000223C2">
              <w:t> </w:t>
            </w:r>
            <w:r w:rsidRPr="000223C2">
              <w:t>216, 1973</w:t>
            </w:r>
          </w:p>
        </w:tc>
      </w:tr>
      <w:tr w:rsidR="00357106" w:rsidRPr="000223C2" w:rsidTr="00475F13">
        <w:tblPrEx>
          <w:tblBorders>
            <w:top w:val="none" w:sz="0" w:space="0" w:color="auto"/>
            <w:bottom w:val="none" w:sz="0" w:space="0" w:color="auto"/>
          </w:tblBorders>
        </w:tblPrEx>
        <w:trPr>
          <w:cantSplit/>
        </w:trPr>
        <w:tc>
          <w:tcPr>
            <w:tcW w:w="2551" w:type="dxa"/>
            <w:shd w:val="clear" w:color="auto" w:fill="auto"/>
          </w:tcPr>
          <w:p w:rsidR="00357106" w:rsidRPr="000223C2" w:rsidRDefault="00357106" w:rsidP="00FC289D">
            <w:pPr>
              <w:pStyle w:val="ENoteTableText"/>
              <w:tabs>
                <w:tab w:val="center" w:leader="dot" w:pos="2268"/>
              </w:tabs>
            </w:pPr>
            <w:r w:rsidRPr="000223C2">
              <w:t>Heading preceding s. 82</w:t>
            </w:r>
            <w:r w:rsidRPr="000223C2">
              <w:tab/>
            </w:r>
          </w:p>
        </w:tc>
        <w:tc>
          <w:tcPr>
            <w:tcW w:w="4537" w:type="dxa"/>
            <w:shd w:val="clear" w:color="auto" w:fill="auto"/>
          </w:tcPr>
          <w:p w:rsidR="00357106" w:rsidRPr="000223C2" w:rsidRDefault="00357106" w:rsidP="00A914AF">
            <w:pPr>
              <w:pStyle w:val="ENoteTableText"/>
            </w:pPr>
            <w:r w:rsidRPr="000223C2">
              <w:t>rep. No.</w:t>
            </w:r>
            <w:r w:rsidR="002D481D" w:rsidRPr="000223C2">
              <w:t> </w:t>
            </w:r>
            <w:r w:rsidRPr="000223C2">
              <w:t>216, 1973</w:t>
            </w:r>
          </w:p>
        </w:tc>
      </w:tr>
      <w:tr w:rsidR="00357106" w:rsidRPr="000223C2" w:rsidTr="00475F13">
        <w:tblPrEx>
          <w:tblBorders>
            <w:top w:val="none" w:sz="0" w:space="0" w:color="auto"/>
            <w:bottom w:val="none" w:sz="0" w:space="0" w:color="auto"/>
          </w:tblBorders>
        </w:tblPrEx>
        <w:trPr>
          <w:cantSplit/>
        </w:trPr>
        <w:tc>
          <w:tcPr>
            <w:tcW w:w="2551" w:type="dxa"/>
            <w:shd w:val="clear" w:color="auto" w:fill="auto"/>
          </w:tcPr>
          <w:p w:rsidR="00357106" w:rsidRPr="000223C2" w:rsidRDefault="00357106" w:rsidP="00FC289D">
            <w:pPr>
              <w:pStyle w:val="ENoteTableText"/>
              <w:tabs>
                <w:tab w:val="center" w:leader="dot" w:pos="2268"/>
              </w:tabs>
            </w:pPr>
            <w:r w:rsidRPr="000223C2">
              <w:t>ss.</w:t>
            </w:r>
            <w:r w:rsidR="002D481D" w:rsidRPr="000223C2">
              <w:t> </w:t>
            </w:r>
            <w:r w:rsidR="00577391" w:rsidRPr="000223C2">
              <w:t>82–84</w:t>
            </w:r>
            <w:r w:rsidRPr="000223C2">
              <w:tab/>
            </w:r>
          </w:p>
        </w:tc>
        <w:tc>
          <w:tcPr>
            <w:tcW w:w="4537" w:type="dxa"/>
            <w:shd w:val="clear" w:color="auto" w:fill="auto"/>
          </w:tcPr>
          <w:p w:rsidR="00357106" w:rsidRPr="000223C2" w:rsidRDefault="00357106" w:rsidP="00A914AF">
            <w:pPr>
              <w:pStyle w:val="ENoteTableText"/>
            </w:pPr>
            <w:r w:rsidRPr="000223C2">
              <w:t>am. No.</w:t>
            </w:r>
            <w:r w:rsidR="002D481D" w:rsidRPr="000223C2">
              <w:t> </w:t>
            </w:r>
            <w:r w:rsidRPr="000223C2">
              <w:t>50, 1959</w:t>
            </w:r>
          </w:p>
        </w:tc>
      </w:tr>
      <w:tr w:rsidR="00357106" w:rsidRPr="000223C2" w:rsidTr="00475F13">
        <w:tblPrEx>
          <w:tblBorders>
            <w:top w:val="none" w:sz="0" w:space="0" w:color="auto"/>
            <w:bottom w:val="none" w:sz="0" w:space="0" w:color="auto"/>
          </w:tblBorders>
        </w:tblPrEx>
        <w:trPr>
          <w:cantSplit/>
        </w:trPr>
        <w:tc>
          <w:tcPr>
            <w:tcW w:w="2551" w:type="dxa"/>
            <w:shd w:val="clear" w:color="auto" w:fill="auto"/>
          </w:tcPr>
          <w:p w:rsidR="00357106" w:rsidRPr="000223C2" w:rsidRDefault="00357106" w:rsidP="00A914AF">
            <w:pPr>
              <w:pStyle w:val="ENoteTableText"/>
            </w:pPr>
            <w:r w:rsidRPr="000223C2">
              <w:rPr>
                <w:b/>
              </w:rPr>
              <w:t>Division</w:t>
            </w:r>
            <w:r w:rsidR="002D481D" w:rsidRPr="000223C2">
              <w:rPr>
                <w:b/>
              </w:rPr>
              <w:t> </w:t>
            </w:r>
            <w:r w:rsidRPr="000223C2">
              <w:rPr>
                <w:b/>
              </w:rPr>
              <w:t>4</w:t>
            </w:r>
          </w:p>
        </w:tc>
        <w:tc>
          <w:tcPr>
            <w:tcW w:w="4537" w:type="dxa"/>
            <w:shd w:val="clear" w:color="auto" w:fill="auto"/>
          </w:tcPr>
          <w:p w:rsidR="00357106" w:rsidRPr="000223C2" w:rsidRDefault="00357106" w:rsidP="00A914AF">
            <w:pPr>
              <w:pStyle w:val="ENoteTableText"/>
            </w:pPr>
          </w:p>
        </w:tc>
      </w:tr>
      <w:tr w:rsidR="00357106" w:rsidRPr="000223C2" w:rsidTr="00475F13">
        <w:tblPrEx>
          <w:tblBorders>
            <w:top w:val="none" w:sz="0" w:space="0" w:color="auto"/>
            <w:bottom w:val="none" w:sz="0" w:space="0" w:color="auto"/>
          </w:tblBorders>
        </w:tblPrEx>
        <w:trPr>
          <w:cantSplit/>
        </w:trPr>
        <w:tc>
          <w:tcPr>
            <w:tcW w:w="2551" w:type="dxa"/>
            <w:shd w:val="clear" w:color="auto" w:fill="auto"/>
          </w:tcPr>
          <w:p w:rsidR="00357106" w:rsidRPr="000223C2" w:rsidRDefault="00CC4690" w:rsidP="00CC4690">
            <w:pPr>
              <w:pStyle w:val="ENoteTableText"/>
              <w:tabs>
                <w:tab w:val="center" w:leader="dot" w:pos="2268"/>
              </w:tabs>
            </w:pPr>
            <w:r w:rsidRPr="000223C2">
              <w:t>Heading to Div. 4 of</w:t>
            </w:r>
            <w:r w:rsidRPr="000223C2">
              <w:tab/>
            </w:r>
            <w:r w:rsidRPr="000223C2">
              <w:br/>
            </w:r>
            <w:r w:rsidR="00357106" w:rsidRPr="000223C2">
              <w:t>Part XI</w:t>
            </w:r>
          </w:p>
        </w:tc>
        <w:tc>
          <w:tcPr>
            <w:tcW w:w="4537" w:type="dxa"/>
            <w:shd w:val="clear" w:color="auto" w:fill="auto"/>
          </w:tcPr>
          <w:p w:rsidR="00357106" w:rsidRPr="000223C2" w:rsidRDefault="00357106" w:rsidP="00A914AF">
            <w:pPr>
              <w:pStyle w:val="ENoteTableText"/>
            </w:pPr>
            <w:r w:rsidRPr="000223C2">
              <w:t>ad. No.</w:t>
            </w:r>
            <w:r w:rsidR="002D481D" w:rsidRPr="000223C2">
              <w:t> </w:t>
            </w:r>
            <w:r w:rsidRPr="000223C2">
              <w:t>216, 1973</w:t>
            </w:r>
          </w:p>
        </w:tc>
      </w:tr>
      <w:tr w:rsidR="00357106" w:rsidRPr="000223C2" w:rsidTr="00475F13">
        <w:tblPrEx>
          <w:tblBorders>
            <w:top w:val="none" w:sz="0" w:space="0" w:color="auto"/>
            <w:bottom w:val="none" w:sz="0" w:space="0" w:color="auto"/>
          </w:tblBorders>
        </w:tblPrEx>
        <w:trPr>
          <w:cantSplit/>
        </w:trPr>
        <w:tc>
          <w:tcPr>
            <w:tcW w:w="2551" w:type="dxa"/>
            <w:shd w:val="clear" w:color="auto" w:fill="auto"/>
          </w:tcPr>
          <w:p w:rsidR="00357106" w:rsidRPr="000223C2" w:rsidRDefault="00357106" w:rsidP="00FC289D">
            <w:pPr>
              <w:pStyle w:val="ENoteTableText"/>
              <w:tabs>
                <w:tab w:val="center" w:leader="dot" w:pos="2268"/>
              </w:tabs>
            </w:pPr>
            <w:r w:rsidRPr="000223C2">
              <w:t>Heading preceding s. 86</w:t>
            </w:r>
            <w:r w:rsidRPr="000223C2">
              <w:tab/>
            </w:r>
          </w:p>
        </w:tc>
        <w:tc>
          <w:tcPr>
            <w:tcW w:w="4537" w:type="dxa"/>
            <w:shd w:val="clear" w:color="auto" w:fill="auto"/>
          </w:tcPr>
          <w:p w:rsidR="00357106" w:rsidRPr="000223C2" w:rsidRDefault="00357106" w:rsidP="00A914AF">
            <w:pPr>
              <w:pStyle w:val="ENoteTableText"/>
            </w:pPr>
            <w:r w:rsidRPr="000223C2">
              <w:t>rep. No.</w:t>
            </w:r>
            <w:r w:rsidR="002D481D" w:rsidRPr="000223C2">
              <w:t> </w:t>
            </w:r>
            <w:r w:rsidRPr="000223C2">
              <w:t>216, 1973</w:t>
            </w:r>
          </w:p>
        </w:tc>
      </w:tr>
      <w:tr w:rsidR="00357106" w:rsidRPr="000223C2" w:rsidTr="00475F13">
        <w:tblPrEx>
          <w:tblBorders>
            <w:top w:val="none" w:sz="0" w:space="0" w:color="auto"/>
            <w:bottom w:val="none" w:sz="0" w:space="0" w:color="auto"/>
          </w:tblBorders>
        </w:tblPrEx>
        <w:trPr>
          <w:cantSplit/>
        </w:trPr>
        <w:tc>
          <w:tcPr>
            <w:tcW w:w="2551" w:type="dxa"/>
            <w:shd w:val="clear" w:color="auto" w:fill="auto"/>
          </w:tcPr>
          <w:p w:rsidR="00357106" w:rsidRPr="000223C2" w:rsidRDefault="00357106" w:rsidP="00D93CE3">
            <w:pPr>
              <w:pStyle w:val="ENoteTableText"/>
              <w:tabs>
                <w:tab w:val="center" w:leader="dot" w:pos="2268"/>
              </w:tabs>
            </w:pPr>
            <w:r w:rsidRPr="000223C2">
              <w:t>s 86</w:t>
            </w:r>
            <w:r w:rsidRPr="000223C2">
              <w:tab/>
            </w:r>
          </w:p>
        </w:tc>
        <w:tc>
          <w:tcPr>
            <w:tcW w:w="4537" w:type="dxa"/>
            <w:shd w:val="clear" w:color="auto" w:fill="auto"/>
          </w:tcPr>
          <w:p w:rsidR="00357106" w:rsidRPr="000223C2" w:rsidRDefault="00357106" w:rsidP="00D93CE3">
            <w:pPr>
              <w:pStyle w:val="ENoteTableText"/>
            </w:pPr>
            <w:r w:rsidRPr="000223C2">
              <w:t>am No</w:t>
            </w:r>
            <w:r w:rsidR="006542E5" w:rsidRPr="000223C2">
              <w:t> </w:t>
            </w:r>
            <w:r w:rsidRPr="000223C2">
              <w:t>5, 1906; No</w:t>
            </w:r>
            <w:r w:rsidR="006542E5" w:rsidRPr="000223C2">
              <w:t> </w:t>
            </w:r>
            <w:r w:rsidRPr="000223C2">
              <w:t>5, 1937; No</w:t>
            </w:r>
            <w:r w:rsidR="006542E5" w:rsidRPr="000223C2">
              <w:t> </w:t>
            </w:r>
            <w:r w:rsidRPr="000223C2">
              <w:t>50, 1959; No</w:t>
            </w:r>
            <w:r w:rsidR="006542E5" w:rsidRPr="000223C2">
              <w:t> </w:t>
            </w:r>
            <w:r w:rsidRPr="000223C2">
              <w:t>138, 1979; No</w:t>
            </w:r>
            <w:r w:rsidR="006542E5" w:rsidRPr="000223C2">
              <w:t> </w:t>
            </w:r>
            <w:r w:rsidRPr="000223C2">
              <w:t>157, 1989; No</w:t>
            </w:r>
            <w:r w:rsidR="006542E5" w:rsidRPr="000223C2">
              <w:t> </w:t>
            </w:r>
            <w:r w:rsidRPr="000223C2">
              <w:t>140, 2003; No</w:t>
            </w:r>
            <w:r w:rsidR="006542E5" w:rsidRPr="000223C2">
              <w:t> </w:t>
            </w:r>
            <w:r w:rsidRPr="000223C2">
              <w:t>107, 2012</w:t>
            </w:r>
            <w:r w:rsidR="007F6798" w:rsidRPr="000223C2">
              <w:t>; No 10, 2015</w:t>
            </w:r>
            <w:r w:rsidR="00022AA5" w:rsidRPr="000223C2">
              <w:t>; No 78, 2018</w:t>
            </w:r>
            <w:r w:rsidR="00700F3D" w:rsidRPr="000223C2">
              <w:t>; No 3, 2022</w:t>
            </w:r>
          </w:p>
        </w:tc>
      </w:tr>
      <w:tr w:rsidR="00357106" w:rsidRPr="000223C2" w:rsidTr="00475F13">
        <w:tblPrEx>
          <w:tblBorders>
            <w:top w:val="none" w:sz="0" w:space="0" w:color="auto"/>
            <w:bottom w:val="none" w:sz="0" w:space="0" w:color="auto"/>
          </w:tblBorders>
        </w:tblPrEx>
        <w:trPr>
          <w:cantSplit/>
        </w:trPr>
        <w:tc>
          <w:tcPr>
            <w:tcW w:w="2551" w:type="dxa"/>
            <w:shd w:val="clear" w:color="auto" w:fill="auto"/>
          </w:tcPr>
          <w:p w:rsidR="00357106" w:rsidRPr="000223C2" w:rsidRDefault="00357106" w:rsidP="00FC289D">
            <w:pPr>
              <w:pStyle w:val="ENoteTableText"/>
              <w:tabs>
                <w:tab w:val="center" w:leader="dot" w:pos="2268"/>
              </w:tabs>
            </w:pPr>
            <w:r w:rsidRPr="000223C2">
              <w:t>s. 87</w:t>
            </w:r>
            <w:r w:rsidRPr="000223C2">
              <w:tab/>
            </w:r>
          </w:p>
        </w:tc>
        <w:tc>
          <w:tcPr>
            <w:tcW w:w="4537" w:type="dxa"/>
            <w:shd w:val="clear" w:color="auto" w:fill="auto"/>
          </w:tcPr>
          <w:p w:rsidR="00357106" w:rsidRPr="000223C2" w:rsidRDefault="00357106" w:rsidP="00A914AF">
            <w:pPr>
              <w:pStyle w:val="ENoteTableText"/>
            </w:pPr>
            <w:r w:rsidRPr="000223C2">
              <w:t>rs. No.</w:t>
            </w:r>
            <w:r w:rsidR="002D481D" w:rsidRPr="000223C2">
              <w:t> </w:t>
            </w:r>
            <w:r w:rsidRPr="000223C2">
              <w:t>5, 1937</w:t>
            </w:r>
          </w:p>
        </w:tc>
      </w:tr>
      <w:tr w:rsidR="00357106" w:rsidRPr="000223C2" w:rsidTr="00475F13">
        <w:tblPrEx>
          <w:tblBorders>
            <w:top w:val="none" w:sz="0" w:space="0" w:color="auto"/>
            <w:bottom w:val="none" w:sz="0" w:space="0" w:color="auto"/>
          </w:tblBorders>
        </w:tblPrEx>
        <w:trPr>
          <w:cantSplit/>
        </w:trPr>
        <w:tc>
          <w:tcPr>
            <w:tcW w:w="2551" w:type="dxa"/>
            <w:shd w:val="clear" w:color="auto" w:fill="auto"/>
          </w:tcPr>
          <w:p w:rsidR="00357106" w:rsidRPr="000223C2" w:rsidRDefault="00357106" w:rsidP="009D43D1">
            <w:pPr>
              <w:pStyle w:val="ENoteTableText"/>
            </w:pPr>
          </w:p>
        </w:tc>
        <w:tc>
          <w:tcPr>
            <w:tcW w:w="4537" w:type="dxa"/>
            <w:shd w:val="clear" w:color="auto" w:fill="auto"/>
          </w:tcPr>
          <w:p w:rsidR="00357106" w:rsidRPr="000223C2" w:rsidRDefault="00357106" w:rsidP="00A914AF">
            <w:pPr>
              <w:pStyle w:val="ENoteTableText"/>
            </w:pPr>
            <w:r w:rsidRPr="000223C2">
              <w:t>am. No.</w:t>
            </w:r>
            <w:r w:rsidR="002D481D" w:rsidRPr="000223C2">
              <w:t> </w:t>
            </w:r>
            <w:r w:rsidRPr="000223C2">
              <w:t>216, 1973</w:t>
            </w:r>
          </w:p>
        </w:tc>
      </w:tr>
      <w:tr w:rsidR="00357106" w:rsidRPr="000223C2" w:rsidTr="00475F13">
        <w:tblPrEx>
          <w:tblBorders>
            <w:top w:val="none" w:sz="0" w:space="0" w:color="auto"/>
            <w:bottom w:val="none" w:sz="0" w:space="0" w:color="auto"/>
          </w:tblBorders>
        </w:tblPrEx>
        <w:trPr>
          <w:cantSplit/>
        </w:trPr>
        <w:tc>
          <w:tcPr>
            <w:tcW w:w="2551" w:type="dxa"/>
            <w:shd w:val="clear" w:color="auto" w:fill="auto"/>
          </w:tcPr>
          <w:p w:rsidR="00357106" w:rsidRPr="000223C2" w:rsidRDefault="00357106" w:rsidP="009D43D1">
            <w:pPr>
              <w:pStyle w:val="ENoteTableText"/>
            </w:pPr>
          </w:p>
        </w:tc>
        <w:tc>
          <w:tcPr>
            <w:tcW w:w="4537" w:type="dxa"/>
            <w:shd w:val="clear" w:color="auto" w:fill="auto"/>
          </w:tcPr>
          <w:p w:rsidR="00357106" w:rsidRPr="000223C2" w:rsidRDefault="00357106" w:rsidP="00A914AF">
            <w:pPr>
              <w:pStyle w:val="ENoteTableText"/>
            </w:pPr>
            <w:r w:rsidRPr="000223C2">
              <w:t>rs. No.</w:t>
            </w:r>
            <w:r w:rsidR="002D481D" w:rsidRPr="000223C2">
              <w:t> </w:t>
            </w:r>
            <w:r w:rsidRPr="000223C2">
              <w:t>26, 1982</w:t>
            </w:r>
          </w:p>
        </w:tc>
      </w:tr>
      <w:tr w:rsidR="00357106" w:rsidRPr="000223C2" w:rsidTr="00475F13">
        <w:tblPrEx>
          <w:tblBorders>
            <w:top w:val="none" w:sz="0" w:space="0" w:color="auto"/>
            <w:bottom w:val="none" w:sz="0" w:space="0" w:color="auto"/>
          </w:tblBorders>
        </w:tblPrEx>
        <w:trPr>
          <w:cantSplit/>
        </w:trPr>
        <w:tc>
          <w:tcPr>
            <w:tcW w:w="2551" w:type="dxa"/>
            <w:shd w:val="clear" w:color="auto" w:fill="auto"/>
          </w:tcPr>
          <w:p w:rsidR="00357106" w:rsidRPr="000223C2" w:rsidRDefault="00357106" w:rsidP="009D43D1">
            <w:pPr>
              <w:pStyle w:val="ENoteTableText"/>
            </w:pPr>
          </w:p>
        </w:tc>
        <w:tc>
          <w:tcPr>
            <w:tcW w:w="4537" w:type="dxa"/>
            <w:shd w:val="clear" w:color="auto" w:fill="auto"/>
          </w:tcPr>
          <w:p w:rsidR="00357106" w:rsidRPr="000223C2" w:rsidRDefault="00357106" w:rsidP="00A914AF">
            <w:pPr>
              <w:pStyle w:val="ENoteTableText"/>
            </w:pPr>
            <w:r w:rsidRPr="000223C2">
              <w:t>am. No.</w:t>
            </w:r>
            <w:r w:rsidR="002D481D" w:rsidRPr="000223C2">
              <w:t> </w:t>
            </w:r>
            <w:r w:rsidRPr="000223C2">
              <w:t>99, 1988</w:t>
            </w:r>
          </w:p>
        </w:tc>
      </w:tr>
      <w:tr w:rsidR="00357106" w:rsidRPr="000223C2" w:rsidTr="00475F13">
        <w:tblPrEx>
          <w:tblBorders>
            <w:top w:val="none" w:sz="0" w:space="0" w:color="auto"/>
            <w:bottom w:val="none" w:sz="0" w:space="0" w:color="auto"/>
          </w:tblBorders>
        </w:tblPrEx>
        <w:trPr>
          <w:cantSplit/>
        </w:trPr>
        <w:tc>
          <w:tcPr>
            <w:tcW w:w="2551" w:type="dxa"/>
            <w:shd w:val="clear" w:color="auto" w:fill="auto"/>
          </w:tcPr>
          <w:p w:rsidR="00357106" w:rsidRPr="000223C2" w:rsidRDefault="00357106" w:rsidP="009D43D1">
            <w:pPr>
              <w:pStyle w:val="ENoteTableText"/>
            </w:pPr>
          </w:p>
        </w:tc>
        <w:tc>
          <w:tcPr>
            <w:tcW w:w="4537" w:type="dxa"/>
            <w:shd w:val="clear" w:color="auto" w:fill="auto"/>
          </w:tcPr>
          <w:p w:rsidR="00357106" w:rsidRPr="000223C2" w:rsidRDefault="00357106" w:rsidP="00A914AF">
            <w:pPr>
              <w:pStyle w:val="ENoteTableText"/>
            </w:pPr>
            <w:r w:rsidRPr="000223C2">
              <w:t>rep. No.</w:t>
            </w:r>
            <w:r w:rsidR="002D481D" w:rsidRPr="000223C2">
              <w:t> </w:t>
            </w:r>
            <w:r w:rsidRPr="000223C2">
              <w:t>140, 2003</w:t>
            </w:r>
          </w:p>
        </w:tc>
      </w:tr>
      <w:tr w:rsidR="00357106" w:rsidRPr="000223C2" w:rsidTr="00475F13">
        <w:tblPrEx>
          <w:tblBorders>
            <w:top w:val="none" w:sz="0" w:space="0" w:color="auto"/>
            <w:bottom w:val="none" w:sz="0" w:space="0" w:color="auto"/>
          </w:tblBorders>
        </w:tblPrEx>
        <w:trPr>
          <w:cantSplit/>
        </w:trPr>
        <w:tc>
          <w:tcPr>
            <w:tcW w:w="2551" w:type="dxa"/>
            <w:shd w:val="clear" w:color="auto" w:fill="auto"/>
          </w:tcPr>
          <w:p w:rsidR="00357106" w:rsidRPr="000223C2" w:rsidRDefault="00357106" w:rsidP="00FC289D">
            <w:pPr>
              <w:pStyle w:val="ENoteTableText"/>
              <w:tabs>
                <w:tab w:val="center" w:leader="dot" w:pos="2268"/>
              </w:tabs>
            </w:pPr>
            <w:r w:rsidRPr="000223C2">
              <w:t>s. 88</w:t>
            </w:r>
            <w:r w:rsidRPr="000223C2">
              <w:tab/>
            </w:r>
          </w:p>
        </w:tc>
        <w:tc>
          <w:tcPr>
            <w:tcW w:w="4537" w:type="dxa"/>
            <w:shd w:val="clear" w:color="auto" w:fill="auto"/>
          </w:tcPr>
          <w:p w:rsidR="00357106" w:rsidRPr="000223C2" w:rsidRDefault="00357106" w:rsidP="00A914AF">
            <w:pPr>
              <w:pStyle w:val="ENoteTableText"/>
            </w:pPr>
            <w:r w:rsidRPr="000223C2">
              <w:t>ad. No.</w:t>
            </w:r>
            <w:r w:rsidR="002D481D" w:rsidRPr="000223C2">
              <w:t> </w:t>
            </w:r>
            <w:r w:rsidRPr="000223C2">
              <w:t>34, 1910</w:t>
            </w:r>
          </w:p>
        </w:tc>
      </w:tr>
      <w:tr w:rsidR="00357106" w:rsidRPr="000223C2" w:rsidTr="00475F13">
        <w:tblPrEx>
          <w:tblBorders>
            <w:top w:val="none" w:sz="0" w:space="0" w:color="auto"/>
            <w:bottom w:val="none" w:sz="0" w:space="0" w:color="auto"/>
          </w:tblBorders>
        </w:tblPrEx>
        <w:trPr>
          <w:cantSplit/>
        </w:trPr>
        <w:tc>
          <w:tcPr>
            <w:tcW w:w="2551" w:type="dxa"/>
            <w:shd w:val="clear" w:color="auto" w:fill="auto"/>
          </w:tcPr>
          <w:p w:rsidR="00357106" w:rsidRPr="000223C2" w:rsidRDefault="00357106" w:rsidP="009D43D1">
            <w:pPr>
              <w:pStyle w:val="ENoteTableText"/>
            </w:pPr>
          </w:p>
        </w:tc>
        <w:tc>
          <w:tcPr>
            <w:tcW w:w="4537" w:type="dxa"/>
            <w:shd w:val="clear" w:color="auto" w:fill="auto"/>
          </w:tcPr>
          <w:p w:rsidR="00357106" w:rsidRPr="000223C2" w:rsidRDefault="00357106" w:rsidP="00A914AF">
            <w:pPr>
              <w:pStyle w:val="ENoteTableText"/>
            </w:pPr>
            <w:r w:rsidRPr="000223C2">
              <w:t>rep. No.</w:t>
            </w:r>
            <w:r w:rsidR="002D481D" w:rsidRPr="000223C2">
              <w:t> </w:t>
            </w:r>
            <w:r w:rsidRPr="000223C2">
              <w:t>45, 1934</w:t>
            </w:r>
          </w:p>
        </w:tc>
      </w:tr>
      <w:tr w:rsidR="00357106" w:rsidRPr="000223C2" w:rsidTr="00475F13">
        <w:tblPrEx>
          <w:tblBorders>
            <w:top w:val="none" w:sz="0" w:space="0" w:color="auto"/>
            <w:bottom w:val="none" w:sz="0" w:space="0" w:color="auto"/>
          </w:tblBorders>
        </w:tblPrEx>
        <w:trPr>
          <w:cantSplit/>
        </w:trPr>
        <w:tc>
          <w:tcPr>
            <w:tcW w:w="2551" w:type="dxa"/>
            <w:shd w:val="clear" w:color="auto" w:fill="auto"/>
          </w:tcPr>
          <w:p w:rsidR="00357106" w:rsidRPr="000223C2" w:rsidRDefault="00357106" w:rsidP="009D43D1">
            <w:pPr>
              <w:pStyle w:val="ENoteTableText"/>
            </w:pPr>
          </w:p>
        </w:tc>
        <w:tc>
          <w:tcPr>
            <w:tcW w:w="4537" w:type="dxa"/>
            <w:shd w:val="clear" w:color="auto" w:fill="auto"/>
          </w:tcPr>
          <w:p w:rsidR="00357106" w:rsidRPr="000223C2" w:rsidRDefault="00357106" w:rsidP="00A914AF">
            <w:pPr>
              <w:pStyle w:val="ENoteTableText"/>
            </w:pPr>
            <w:r w:rsidRPr="000223C2">
              <w:t>ad. No.</w:t>
            </w:r>
            <w:r w:rsidR="002D481D" w:rsidRPr="000223C2">
              <w:t> </w:t>
            </w:r>
            <w:r w:rsidRPr="000223C2">
              <w:t>91, 1983</w:t>
            </w:r>
          </w:p>
        </w:tc>
      </w:tr>
      <w:tr w:rsidR="00357106" w:rsidRPr="000223C2" w:rsidTr="00475F13">
        <w:tblPrEx>
          <w:tblBorders>
            <w:top w:val="none" w:sz="0" w:space="0" w:color="auto"/>
            <w:bottom w:val="none" w:sz="0" w:space="0" w:color="auto"/>
          </w:tblBorders>
        </w:tblPrEx>
        <w:trPr>
          <w:cantSplit/>
        </w:trPr>
        <w:tc>
          <w:tcPr>
            <w:tcW w:w="2551" w:type="dxa"/>
            <w:shd w:val="clear" w:color="auto" w:fill="auto"/>
          </w:tcPr>
          <w:p w:rsidR="00357106" w:rsidRPr="000223C2" w:rsidRDefault="00357106" w:rsidP="009D43D1">
            <w:pPr>
              <w:pStyle w:val="ENoteTableText"/>
            </w:pPr>
          </w:p>
        </w:tc>
        <w:tc>
          <w:tcPr>
            <w:tcW w:w="4537" w:type="dxa"/>
            <w:shd w:val="clear" w:color="auto" w:fill="auto"/>
          </w:tcPr>
          <w:p w:rsidR="00357106" w:rsidRPr="000223C2" w:rsidRDefault="00357106" w:rsidP="00A914AF">
            <w:pPr>
              <w:pStyle w:val="ENoteTableText"/>
            </w:pPr>
            <w:r w:rsidRPr="000223C2">
              <w:t>am. No.</w:t>
            </w:r>
            <w:r w:rsidR="002D481D" w:rsidRPr="000223C2">
              <w:t> </w:t>
            </w:r>
            <w:r w:rsidRPr="000223C2">
              <w:t>157, 1989; No.</w:t>
            </w:r>
            <w:r w:rsidR="002D481D" w:rsidRPr="000223C2">
              <w:t> </w:t>
            </w:r>
            <w:r w:rsidRPr="000223C2">
              <w:t>140, 2003</w:t>
            </w:r>
            <w:r w:rsidR="007F6798" w:rsidRPr="000223C2">
              <w:t>; No 10, 2015</w:t>
            </w:r>
            <w:r w:rsidR="00B324E3" w:rsidRPr="000223C2">
              <w:t xml:space="preserve"> (md)</w:t>
            </w:r>
          </w:p>
        </w:tc>
      </w:tr>
      <w:tr w:rsidR="00357106" w:rsidRPr="000223C2" w:rsidTr="00475F13">
        <w:tblPrEx>
          <w:tblBorders>
            <w:top w:val="none" w:sz="0" w:space="0" w:color="auto"/>
            <w:bottom w:val="none" w:sz="0" w:space="0" w:color="auto"/>
          </w:tblBorders>
        </w:tblPrEx>
        <w:trPr>
          <w:cantSplit/>
        </w:trPr>
        <w:tc>
          <w:tcPr>
            <w:tcW w:w="2551" w:type="dxa"/>
            <w:shd w:val="clear" w:color="auto" w:fill="auto"/>
          </w:tcPr>
          <w:p w:rsidR="00357106" w:rsidRPr="000223C2" w:rsidRDefault="00357106" w:rsidP="00FC289D">
            <w:pPr>
              <w:pStyle w:val="ENoteTableText"/>
              <w:tabs>
                <w:tab w:val="center" w:leader="dot" w:pos="2268"/>
              </w:tabs>
            </w:pPr>
            <w:r w:rsidRPr="000223C2">
              <w:t>Part XII</w:t>
            </w:r>
            <w:r w:rsidRPr="000223C2">
              <w:tab/>
            </w:r>
          </w:p>
        </w:tc>
        <w:tc>
          <w:tcPr>
            <w:tcW w:w="4537" w:type="dxa"/>
            <w:shd w:val="clear" w:color="auto" w:fill="auto"/>
          </w:tcPr>
          <w:p w:rsidR="00357106" w:rsidRPr="000223C2" w:rsidRDefault="00357106" w:rsidP="00A914AF">
            <w:pPr>
              <w:pStyle w:val="ENoteTableText"/>
            </w:pPr>
            <w:r w:rsidRPr="000223C2">
              <w:t>ad. No.</w:t>
            </w:r>
            <w:r w:rsidR="002D481D" w:rsidRPr="000223C2">
              <w:t> </w:t>
            </w:r>
            <w:r w:rsidRPr="000223C2">
              <w:t>34, 1910</w:t>
            </w:r>
          </w:p>
        </w:tc>
      </w:tr>
      <w:tr w:rsidR="00357106" w:rsidRPr="000223C2" w:rsidTr="00475F13">
        <w:tblPrEx>
          <w:tblBorders>
            <w:top w:val="none" w:sz="0" w:space="0" w:color="auto"/>
            <w:bottom w:val="none" w:sz="0" w:space="0" w:color="auto"/>
          </w:tblBorders>
        </w:tblPrEx>
        <w:trPr>
          <w:cantSplit/>
        </w:trPr>
        <w:tc>
          <w:tcPr>
            <w:tcW w:w="2551" w:type="dxa"/>
            <w:shd w:val="clear" w:color="auto" w:fill="auto"/>
          </w:tcPr>
          <w:p w:rsidR="00357106" w:rsidRPr="000223C2" w:rsidRDefault="00357106" w:rsidP="009D43D1">
            <w:pPr>
              <w:pStyle w:val="ENoteTableText"/>
            </w:pPr>
          </w:p>
        </w:tc>
        <w:tc>
          <w:tcPr>
            <w:tcW w:w="4537" w:type="dxa"/>
            <w:shd w:val="clear" w:color="auto" w:fill="auto"/>
          </w:tcPr>
          <w:p w:rsidR="00357106" w:rsidRPr="000223C2" w:rsidRDefault="00357106" w:rsidP="00A914AF">
            <w:pPr>
              <w:pStyle w:val="ENoteTableText"/>
            </w:pPr>
            <w:r w:rsidRPr="000223C2">
              <w:t>rep. No.</w:t>
            </w:r>
            <w:r w:rsidR="002D481D" w:rsidRPr="000223C2">
              <w:t> </w:t>
            </w:r>
            <w:r w:rsidRPr="000223C2">
              <w:t>45, 1934</w:t>
            </w:r>
          </w:p>
        </w:tc>
      </w:tr>
      <w:tr w:rsidR="00357106" w:rsidRPr="000223C2" w:rsidTr="00475F13">
        <w:tblPrEx>
          <w:tblBorders>
            <w:top w:val="none" w:sz="0" w:space="0" w:color="auto"/>
            <w:bottom w:val="none" w:sz="0" w:space="0" w:color="auto"/>
          </w:tblBorders>
        </w:tblPrEx>
        <w:trPr>
          <w:cantSplit/>
        </w:trPr>
        <w:tc>
          <w:tcPr>
            <w:tcW w:w="2551" w:type="dxa"/>
            <w:shd w:val="clear" w:color="auto" w:fill="auto"/>
          </w:tcPr>
          <w:p w:rsidR="00357106" w:rsidRPr="000223C2" w:rsidRDefault="00357106" w:rsidP="00FC289D">
            <w:pPr>
              <w:pStyle w:val="ENoteTableText"/>
              <w:tabs>
                <w:tab w:val="center" w:leader="dot" w:pos="2268"/>
              </w:tabs>
            </w:pPr>
            <w:r w:rsidRPr="000223C2">
              <w:t>ss.</w:t>
            </w:r>
            <w:r w:rsidR="002D481D" w:rsidRPr="000223C2">
              <w:t> </w:t>
            </w:r>
            <w:r w:rsidRPr="000223C2">
              <w:t>89–94</w:t>
            </w:r>
            <w:r w:rsidRPr="000223C2">
              <w:tab/>
            </w:r>
          </w:p>
        </w:tc>
        <w:tc>
          <w:tcPr>
            <w:tcW w:w="4537" w:type="dxa"/>
            <w:shd w:val="clear" w:color="auto" w:fill="auto"/>
          </w:tcPr>
          <w:p w:rsidR="00357106" w:rsidRPr="000223C2" w:rsidRDefault="00357106" w:rsidP="00A914AF">
            <w:pPr>
              <w:pStyle w:val="ENoteTableText"/>
            </w:pPr>
            <w:r w:rsidRPr="000223C2">
              <w:t>ad. No.</w:t>
            </w:r>
            <w:r w:rsidR="002D481D" w:rsidRPr="000223C2">
              <w:t> </w:t>
            </w:r>
            <w:r w:rsidRPr="000223C2">
              <w:t>34, 1910</w:t>
            </w:r>
          </w:p>
        </w:tc>
      </w:tr>
      <w:tr w:rsidR="00357106" w:rsidRPr="000223C2" w:rsidTr="00475F13">
        <w:tblPrEx>
          <w:tblBorders>
            <w:top w:val="none" w:sz="0" w:space="0" w:color="auto"/>
            <w:bottom w:val="none" w:sz="0" w:space="0" w:color="auto"/>
          </w:tblBorders>
        </w:tblPrEx>
        <w:trPr>
          <w:cantSplit/>
        </w:trPr>
        <w:tc>
          <w:tcPr>
            <w:tcW w:w="2551" w:type="dxa"/>
            <w:shd w:val="clear" w:color="auto" w:fill="auto"/>
          </w:tcPr>
          <w:p w:rsidR="00357106" w:rsidRPr="000223C2" w:rsidRDefault="00357106" w:rsidP="009D43D1">
            <w:pPr>
              <w:pStyle w:val="ENoteTableText"/>
            </w:pPr>
          </w:p>
        </w:tc>
        <w:tc>
          <w:tcPr>
            <w:tcW w:w="4537" w:type="dxa"/>
            <w:shd w:val="clear" w:color="auto" w:fill="auto"/>
          </w:tcPr>
          <w:p w:rsidR="00357106" w:rsidRPr="000223C2" w:rsidRDefault="00357106" w:rsidP="00A914AF">
            <w:pPr>
              <w:pStyle w:val="ENoteTableText"/>
            </w:pPr>
            <w:r w:rsidRPr="000223C2">
              <w:t>rep. No.</w:t>
            </w:r>
            <w:r w:rsidR="002D481D" w:rsidRPr="000223C2">
              <w:t> </w:t>
            </w:r>
            <w:r w:rsidRPr="000223C2">
              <w:t>45, 1934</w:t>
            </w:r>
          </w:p>
        </w:tc>
      </w:tr>
      <w:tr w:rsidR="00357106" w:rsidRPr="000223C2" w:rsidTr="00475F13">
        <w:tblPrEx>
          <w:tblBorders>
            <w:top w:val="none" w:sz="0" w:space="0" w:color="auto"/>
            <w:bottom w:val="none" w:sz="0" w:space="0" w:color="auto"/>
          </w:tblBorders>
        </w:tblPrEx>
        <w:trPr>
          <w:cantSplit/>
        </w:trPr>
        <w:tc>
          <w:tcPr>
            <w:tcW w:w="2551" w:type="dxa"/>
            <w:shd w:val="clear" w:color="auto" w:fill="auto"/>
          </w:tcPr>
          <w:p w:rsidR="00357106" w:rsidRPr="000223C2" w:rsidRDefault="00357106" w:rsidP="00CB2802">
            <w:pPr>
              <w:pStyle w:val="ENoteTableText"/>
              <w:keepNext/>
            </w:pPr>
            <w:r w:rsidRPr="000223C2">
              <w:rPr>
                <w:b/>
              </w:rPr>
              <w:t>The Schedule</w:t>
            </w:r>
          </w:p>
        </w:tc>
        <w:tc>
          <w:tcPr>
            <w:tcW w:w="4537" w:type="dxa"/>
            <w:shd w:val="clear" w:color="auto" w:fill="auto"/>
          </w:tcPr>
          <w:p w:rsidR="00357106" w:rsidRPr="000223C2" w:rsidRDefault="00357106" w:rsidP="00CB2802">
            <w:pPr>
              <w:pStyle w:val="ENoteTableText"/>
              <w:keepNext/>
            </w:pPr>
          </w:p>
        </w:tc>
      </w:tr>
      <w:tr w:rsidR="00357106" w:rsidRPr="000223C2" w:rsidTr="00475F13">
        <w:tblPrEx>
          <w:tblBorders>
            <w:top w:val="none" w:sz="0" w:space="0" w:color="auto"/>
            <w:bottom w:val="none" w:sz="0" w:space="0" w:color="auto"/>
          </w:tblBorders>
        </w:tblPrEx>
        <w:trPr>
          <w:cantSplit/>
        </w:trPr>
        <w:tc>
          <w:tcPr>
            <w:tcW w:w="2551" w:type="dxa"/>
            <w:shd w:val="clear" w:color="auto" w:fill="auto"/>
          </w:tcPr>
          <w:p w:rsidR="00357106" w:rsidRPr="000223C2" w:rsidRDefault="00357106" w:rsidP="00CB2802">
            <w:pPr>
              <w:pStyle w:val="ENoteTableText"/>
              <w:keepNext/>
              <w:tabs>
                <w:tab w:val="center" w:leader="dot" w:pos="2268"/>
              </w:tabs>
            </w:pPr>
            <w:r w:rsidRPr="000223C2">
              <w:t>The Schedule</w:t>
            </w:r>
            <w:r w:rsidRPr="000223C2">
              <w:tab/>
            </w:r>
          </w:p>
        </w:tc>
        <w:tc>
          <w:tcPr>
            <w:tcW w:w="4537" w:type="dxa"/>
            <w:shd w:val="clear" w:color="auto" w:fill="auto"/>
          </w:tcPr>
          <w:p w:rsidR="00357106" w:rsidRPr="000223C2" w:rsidRDefault="00357106" w:rsidP="00CB2802">
            <w:pPr>
              <w:pStyle w:val="ENoteTableText"/>
              <w:keepNext/>
            </w:pPr>
            <w:r w:rsidRPr="000223C2">
              <w:t>rs. No.</w:t>
            </w:r>
            <w:r w:rsidR="002D481D" w:rsidRPr="000223C2">
              <w:t> </w:t>
            </w:r>
            <w:r w:rsidRPr="000223C2">
              <w:t>32, 1960</w:t>
            </w:r>
          </w:p>
        </w:tc>
      </w:tr>
      <w:tr w:rsidR="00357106" w:rsidRPr="000223C2" w:rsidTr="00475F13">
        <w:tblPrEx>
          <w:tblBorders>
            <w:top w:val="none" w:sz="0" w:space="0" w:color="auto"/>
            <w:bottom w:val="none" w:sz="0" w:space="0" w:color="auto"/>
          </w:tblBorders>
        </w:tblPrEx>
        <w:trPr>
          <w:cantSplit/>
        </w:trPr>
        <w:tc>
          <w:tcPr>
            <w:tcW w:w="2551" w:type="dxa"/>
            <w:tcBorders>
              <w:bottom w:val="single" w:sz="12" w:space="0" w:color="auto"/>
            </w:tcBorders>
            <w:shd w:val="clear" w:color="auto" w:fill="auto"/>
          </w:tcPr>
          <w:p w:rsidR="00357106" w:rsidRPr="000223C2" w:rsidRDefault="00357106" w:rsidP="009D43D1">
            <w:pPr>
              <w:pStyle w:val="ENoteTableText"/>
            </w:pPr>
          </w:p>
        </w:tc>
        <w:tc>
          <w:tcPr>
            <w:tcW w:w="4537" w:type="dxa"/>
            <w:tcBorders>
              <w:bottom w:val="single" w:sz="12" w:space="0" w:color="auto"/>
            </w:tcBorders>
            <w:shd w:val="clear" w:color="auto" w:fill="auto"/>
          </w:tcPr>
          <w:p w:rsidR="00357106" w:rsidRPr="000223C2" w:rsidRDefault="00357106" w:rsidP="00A914AF">
            <w:pPr>
              <w:pStyle w:val="ENoteTableText"/>
            </w:pPr>
            <w:r w:rsidRPr="000223C2">
              <w:t>am. No.</w:t>
            </w:r>
            <w:r w:rsidR="002D481D" w:rsidRPr="000223C2">
              <w:t> </w:t>
            </w:r>
            <w:r w:rsidRPr="000223C2">
              <w:t>141, 1994</w:t>
            </w:r>
            <w:r w:rsidR="00F4490F" w:rsidRPr="000223C2">
              <w:t>; No 31, 2014</w:t>
            </w:r>
          </w:p>
        </w:tc>
      </w:tr>
    </w:tbl>
    <w:p w:rsidR="00014C70" w:rsidRPr="000223C2" w:rsidRDefault="00014C70" w:rsidP="00014C70">
      <w:pPr>
        <w:pStyle w:val="Tabletext"/>
      </w:pPr>
    </w:p>
    <w:p w:rsidR="00D57F1B" w:rsidRPr="000223C2" w:rsidRDefault="00D57F1B" w:rsidP="00C82C56">
      <w:pPr>
        <w:pStyle w:val="ENotesHeading2"/>
        <w:keepNext/>
        <w:keepLines/>
        <w:pageBreakBefore/>
        <w:outlineLvl w:val="9"/>
      </w:pPr>
      <w:bookmarkStart w:id="213" w:name="_Toc170223081"/>
      <w:r w:rsidRPr="000223C2">
        <w:t xml:space="preserve">Endnote </w:t>
      </w:r>
      <w:r w:rsidR="009C452E" w:rsidRPr="000223C2">
        <w:t>5</w:t>
      </w:r>
      <w:r w:rsidRPr="000223C2">
        <w:t>—Miscellaneous</w:t>
      </w:r>
      <w:bookmarkEnd w:id="213"/>
    </w:p>
    <w:p w:rsidR="002C5190" w:rsidRPr="000223C2" w:rsidRDefault="002C5190" w:rsidP="002C5190">
      <w:pPr>
        <w:pStyle w:val="ENotesText"/>
      </w:pPr>
      <w:r w:rsidRPr="000223C2">
        <w:t xml:space="preserve">The </w:t>
      </w:r>
      <w:r w:rsidRPr="000223C2">
        <w:rPr>
          <w:i/>
        </w:rPr>
        <w:t xml:space="preserve">Judiciary Act 1903 </w:t>
      </w:r>
      <w:r w:rsidRPr="000223C2">
        <w:t>was affected by section</w:t>
      </w:r>
      <w:r w:rsidR="002D481D" w:rsidRPr="000223C2">
        <w:t> </w:t>
      </w:r>
      <w:r w:rsidRPr="000223C2">
        <w:t xml:space="preserve">44 of the </w:t>
      </w:r>
      <w:r w:rsidRPr="000223C2">
        <w:rPr>
          <w:i/>
        </w:rPr>
        <w:t>CSL Sale Act 1993</w:t>
      </w:r>
      <w:r w:rsidRPr="000223C2">
        <w:t>.</w:t>
      </w:r>
    </w:p>
    <w:p w:rsidR="001661BB" w:rsidRPr="000223C2" w:rsidRDefault="001661BB" w:rsidP="00CC4690">
      <w:pPr>
        <w:sectPr w:rsidR="001661BB" w:rsidRPr="000223C2" w:rsidSect="00860C10">
          <w:headerReference w:type="even" r:id="rId34"/>
          <w:headerReference w:type="default" r:id="rId35"/>
          <w:footerReference w:type="even" r:id="rId36"/>
          <w:footerReference w:type="default" r:id="rId37"/>
          <w:footerReference w:type="first" r:id="rId38"/>
          <w:pgSz w:w="11907" w:h="16839"/>
          <w:pgMar w:top="2381" w:right="2410" w:bottom="4252" w:left="2410" w:header="720" w:footer="3402" w:gutter="0"/>
          <w:cols w:space="708"/>
          <w:docGrid w:linePitch="360"/>
        </w:sectPr>
      </w:pPr>
    </w:p>
    <w:p w:rsidR="003C19F1" w:rsidRPr="000223C2" w:rsidRDefault="003C19F1" w:rsidP="00EA258C"/>
    <w:sectPr w:rsidR="003C19F1" w:rsidRPr="000223C2" w:rsidSect="00860C10">
      <w:headerReference w:type="even" r:id="rId39"/>
      <w:headerReference w:type="default" r:id="rId40"/>
      <w:footerReference w:type="even" r:id="rId41"/>
      <w:footerReference w:type="default" r:id="rId42"/>
      <w:headerReference w:type="first" r:id="rId43"/>
      <w:footerReference w:type="first" r:id="rId44"/>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2AF" w:rsidRPr="001E2833" w:rsidRDefault="008922AF" w:rsidP="000E31B7">
      <w:pPr>
        <w:spacing w:line="240" w:lineRule="auto"/>
      </w:pPr>
      <w:r>
        <w:separator/>
      </w:r>
    </w:p>
  </w:endnote>
  <w:endnote w:type="continuationSeparator" w:id="0">
    <w:p w:rsidR="008922AF" w:rsidRPr="001E2833" w:rsidRDefault="008922AF" w:rsidP="000E31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2AF" w:rsidRDefault="008922AF">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2AF" w:rsidRPr="007B3B51" w:rsidRDefault="008922AF" w:rsidP="00CC469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922AF" w:rsidRPr="007B3B51" w:rsidTr="00CC4690">
      <w:tc>
        <w:tcPr>
          <w:tcW w:w="1247" w:type="dxa"/>
        </w:tcPr>
        <w:p w:rsidR="008922AF" w:rsidRPr="007B3B51" w:rsidRDefault="008922AF" w:rsidP="00CC469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139</w:t>
          </w:r>
          <w:r w:rsidRPr="007B3B51">
            <w:rPr>
              <w:i/>
              <w:sz w:val="16"/>
              <w:szCs w:val="16"/>
            </w:rPr>
            <w:fldChar w:fldCharType="end"/>
          </w:r>
        </w:p>
      </w:tc>
      <w:tc>
        <w:tcPr>
          <w:tcW w:w="5387" w:type="dxa"/>
          <w:gridSpan w:val="3"/>
        </w:tcPr>
        <w:p w:rsidR="008922AF" w:rsidRPr="007B3B51" w:rsidRDefault="008922AF" w:rsidP="00CC469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Judiciary Act 1903</w:t>
          </w:r>
          <w:r w:rsidRPr="007B3B51">
            <w:rPr>
              <w:i/>
              <w:sz w:val="16"/>
              <w:szCs w:val="16"/>
            </w:rPr>
            <w:fldChar w:fldCharType="end"/>
          </w:r>
        </w:p>
      </w:tc>
      <w:tc>
        <w:tcPr>
          <w:tcW w:w="669" w:type="dxa"/>
        </w:tcPr>
        <w:p w:rsidR="008922AF" w:rsidRPr="007B3B51" w:rsidRDefault="008922AF" w:rsidP="00CC4690">
          <w:pPr>
            <w:jc w:val="right"/>
            <w:rPr>
              <w:sz w:val="16"/>
              <w:szCs w:val="16"/>
            </w:rPr>
          </w:pPr>
        </w:p>
      </w:tc>
    </w:tr>
    <w:tr w:rsidR="008922AF" w:rsidRPr="0055472E" w:rsidTr="00CC4690">
      <w:tc>
        <w:tcPr>
          <w:tcW w:w="2190" w:type="dxa"/>
          <w:gridSpan w:val="2"/>
        </w:tcPr>
        <w:p w:rsidR="008922AF" w:rsidRPr="0055472E" w:rsidRDefault="008922AF" w:rsidP="00CC469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50</w:t>
          </w:r>
          <w:r w:rsidRPr="0055472E">
            <w:rPr>
              <w:sz w:val="16"/>
              <w:szCs w:val="16"/>
            </w:rPr>
            <w:fldChar w:fldCharType="end"/>
          </w:r>
        </w:p>
      </w:tc>
      <w:tc>
        <w:tcPr>
          <w:tcW w:w="2920" w:type="dxa"/>
        </w:tcPr>
        <w:p w:rsidR="008922AF" w:rsidRPr="0055472E" w:rsidRDefault="008922AF" w:rsidP="00CC469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12/06/2024</w:t>
          </w:r>
          <w:r w:rsidRPr="0055472E">
            <w:rPr>
              <w:sz w:val="16"/>
              <w:szCs w:val="16"/>
            </w:rPr>
            <w:fldChar w:fldCharType="end"/>
          </w:r>
        </w:p>
      </w:tc>
      <w:tc>
        <w:tcPr>
          <w:tcW w:w="2193" w:type="dxa"/>
          <w:gridSpan w:val="2"/>
        </w:tcPr>
        <w:p w:rsidR="008922AF" w:rsidRPr="0055472E" w:rsidRDefault="008922AF" w:rsidP="00CC469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25 June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25/06/2024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25/06/2024</w:t>
          </w:r>
          <w:r w:rsidRPr="0055472E">
            <w:rPr>
              <w:sz w:val="16"/>
              <w:szCs w:val="16"/>
            </w:rPr>
            <w:fldChar w:fldCharType="end"/>
          </w:r>
        </w:p>
      </w:tc>
    </w:tr>
  </w:tbl>
  <w:p w:rsidR="008922AF" w:rsidRPr="001661BB" w:rsidRDefault="008922AF" w:rsidP="001661B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2AF" w:rsidRPr="007B3B51" w:rsidRDefault="008922AF" w:rsidP="00CC469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922AF" w:rsidRPr="007B3B51" w:rsidTr="00CC4690">
      <w:tc>
        <w:tcPr>
          <w:tcW w:w="1247" w:type="dxa"/>
        </w:tcPr>
        <w:p w:rsidR="008922AF" w:rsidRPr="007B3B51" w:rsidRDefault="008922AF" w:rsidP="00CC4690">
          <w:pPr>
            <w:rPr>
              <w:i/>
              <w:sz w:val="16"/>
              <w:szCs w:val="16"/>
            </w:rPr>
          </w:pPr>
        </w:p>
      </w:tc>
      <w:tc>
        <w:tcPr>
          <w:tcW w:w="5387" w:type="dxa"/>
          <w:gridSpan w:val="3"/>
        </w:tcPr>
        <w:p w:rsidR="008922AF" w:rsidRPr="007B3B51" w:rsidRDefault="008922AF" w:rsidP="00CC469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0C10">
            <w:rPr>
              <w:i/>
              <w:noProof/>
              <w:sz w:val="16"/>
              <w:szCs w:val="16"/>
            </w:rPr>
            <w:t>Judiciary Act 1903</w:t>
          </w:r>
          <w:r w:rsidRPr="007B3B51">
            <w:rPr>
              <w:i/>
              <w:sz w:val="16"/>
              <w:szCs w:val="16"/>
            </w:rPr>
            <w:fldChar w:fldCharType="end"/>
          </w:r>
        </w:p>
      </w:tc>
      <w:tc>
        <w:tcPr>
          <w:tcW w:w="669" w:type="dxa"/>
        </w:tcPr>
        <w:p w:rsidR="008922AF" w:rsidRPr="007B3B51" w:rsidRDefault="008922AF" w:rsidP="00CC469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105</w:t>
          </w:r>
          <w:r w:rsidRPr="007B3B51">
            <w:rPr>
              <w:i/>
              <w:sz w:val="16"/>
              <w:szCs w:val="16"/>
            </w:rPr>
            <w:fldChar w:fldCharType="end"/>
          </w:r>
        </w:p>
      </w:tc>
    </w:tr>
    <w:tr w:rsidR="008922AF" w:rsidRPr="00130F37" w:rsidTr="00CC4690">
      <w:tc>
        <w:tcPr>
          <w:tcW w:w="2190" w:type="dxa"/>
          <w:gridSpan w:val="2"/>
        </w:tcPr>
        <w:p w:rsidR="008922AF" w:rsidRPr="00130F37" w:rsidRDefault="008922AF" w:rsidP="00CC469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50</w:t>
          </w:r>
          <w:r w:rsidRPr="00130F37">
            <w:rPr>
              <w:sz w:val="16"/>
              <w:szCs w:val="16"/>
            </w:rPr>
            <w:fldChar w:fldCharType="end"/>
          </w:r>
        </w:p>
      </w:tc>
      <w:tc>
        <w:tcPr>
          <w:tcW w:w="2920" w:type="dxa"/>
        </w:tcPr>
        <w:p w:rsidR="008922AF" w:rsidRPr="00130F37" w:rsidRDefault="008922AF" w:rsidP="00CC469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12/06/2024</w:t>
          </w:r>
          <w:r w:rsidRPr="00130F37">
            <w:rPr>
              <w:sz w:val="16"/>
              <w:szCs w:val="16"/>
            </w:rPr>
            <w:fldChar w:fldCharType="end"/>
          </w:r>
        </w:p>
      </w:tc>
      <w:tc>
        <w:tcPr>
          <w:tcW w:w="2193" w:type="dxa"/>
          <w:gridSpan w:val="2"/>
        </w:tcPr>
        <w:p w:rsidR="008922AF" w:rsidRPr="00130F37" w:rsidRDefault="008922AF" w:rsidP="00CC469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25 June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25/06/2024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25/06/2024</w:t>
          </w:r>
          <w:r w:rsidRPr="00130F37">
            <w:rPr>
              <w:sz w:val="16"/>
              <w:szCs w:val="16"/>
            </w:rPr>
            <w:fldChar w:fldCharType="end"/>
          </w:r>
        </w:p>
      </w:tc>
    </w:tr>
  </w:tbl>
  <w:p w:rsidR="008922AF" w:rsidRPr="001661BB" w:rsidRDefault="008922AF" w:rsidP="001661B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2AF" w:rsidRPr="007B3B51" w:rsidRDefault="008922AF" w:rsidP="001661B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922AF" w:rsidRPr="007B3B51" w:rsidTr="00CC4690">
      <w:tc>
        <w:tcPr>
          <w:tcW w:w="1247" w:type="dxa"/>
        </w:tcPr>
        <w:p w:rsidR="008922AF" w:rsidRPr="007B3B51" w:rsidRDefault="008922AF" w:rsidP="00CC4690">
          <w:pPr>
            <w:rPr>
              <w:i/>
              <w:sz w:val="16"/>
              <w:szCs w:val="16"/>
            </w:rPr>
          </w:pPr>
        </w:p>
      </w:tc>
      <w:tc>
        <w:tcPr>
          <w:tcW w:w="5387" w:type="dxa"/>
          <w:gridSpan w:val="3"/>
        </w:tcPr>
        <w:p w:rsidR="008922AF" w:rsidRPr="007B3B51" w:rsidRDefault="008922AF" w:rsidP="00CC469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Judiciary Act 1903</w:t>
          </w:r>
          <w:r w:rsidRPr="007B3B51">
            <w:rPr>
              <w:i/>
              <w:sz w:val="16"/>
              <w:szCs w:val="16"/>
            </w:rPr>
            <w:fldChar w:fldCharType="end"/>
          </w:r>
        </w:p>
      </w:tc>
      <w:tc>
        <w:tcPr>
          <w:tcW w:w="669" w:type="dxa"/>
        </w:tcPr>
        <w:p w:rsidR="008922AF" w:rsidRPr="007B3B51" w:rsidRDefault="008922AF" w:rsidP="00CC469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139</w:t>
          </w:r>
          <w:r w:rsidRPr="007B3B51">
            <w:rPr>
              <w:i/>
              <w:sz w:val="16"/>
              <w:szCs w:val="16"/>
            </w:rPr>
            <w:fldChar w:fldCharType="end"/>
          </w:r>
        </w:p>
      </w:tc>
    </w:tr>
    <w:tr w:rsidR="008922AF" w:rsidRPr="00130F37" w:rsidTr="00CC4690">
      <w:tc>
        <w:tcPr>
          <w:tcW w:w="2190" w:type="dxa"/>
          <w:gridSpan w:val="2"/>
        </w:tcPr>
        <w:p w:rsidR="008922AF" w:rsidRPr="00130F37" w:rsidRDefault="008922AF" w:rsidP="00CC469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50</w:t>
          </w:r>
          <w:r w:rsidRPr="00130F37">
            <w:rPr>
              <w:sz w:val="16"/>
              <w:szCs w:val="16"/>
            </w:rPr>
            <w:fldChar w:fldCharType="end"/>
          </w:r>
        </w:p>
      </w:tc>
      <w:tc>
        <w:tcPr>
          <w:tcW w:w="2920" w:type="dxa"/>
        </w:tcPr>
        <w:p w:rsidR="008922AF" w:rsidRPr="00130F37" w:rsidRDefault="008922AF" w:rsidP="00CC469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12/06/2024</w:t>
          </w:r>
          <w:r w:rsidRPr="00130F37">
            <w:rPr>
              <w:sz w:val="16"/>
              <w:szCs w:val="16"/>
            </w:rPr>
            <w:fldChar w:fldCharType="end"/>
          </w:r>
        </w:p>
      </w:tc>
      <w:tc>
        <w:tcPr>
          <w:tcW w:w="2193" w:type="dxa"/>
          <w:gridSpan w:val="2"/>
        </w:tcPr>
        <w:p w:rsidR="008922AF" w:rsidRPr="00130F37" w:rsidRDefault="008922AF" w:rsidP="00CC469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25 June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25/06/2024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25/06/2024</w:t>
          </w:r>
          <w:r w:rsidRPr="00130F37">
            <w:rPr>
              <w:sz w:val="16"/>
              <w:szCs w:val="16"/>
            </w:rPr>
            <w:fldChar w:fldCharType="end"/>
          </w:r>
        </w:p>
      </w:tc>
    </w:tr>
  </w:tbl>
  <w:p w:rsidR="008922AF" w:rsidRPr="001661BB" w:rsidRDefault="008922AF" w:rsidP="001661B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2AF" w:rsidRPr="007B3B51" w:rsidRDefault="008922AF" w:rsidP="00CC469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922AF" w:rsidRPr="007B3B51" w:rsidTr="00CC4690">
      <w:tc>
        <w:tcPr>
          <w:tcW w:w="1247" w:type="dxa"/>
        </w:tcPr>
        <w:p w:rsidR="008922AF" w:rsidRPr="007B3B51" w:rsidRDefault="008922AF" w:rsidP="00CC469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138</w:t>
          </w:r>
          <w:r w:rsidRPr="007B3B51">
            <w:rPr>
              <w:i/>
              <w:sz w:val="16"/>
              <w:szCs w:val="16"/>
            </w:rPr>
            <w:fldChar w:fldCharType="end"/>
          </w:r>
        </w:p>
      </w:tc>
      <w:tc>
        <w:tcPr>
          <w:tcW w:w="5387" w:type="dxa"/>
          <w:gridSpan w:val="3"/>
        </w:tcPr>
        <w:p w:rsidR="008922AF" w:rsidRPr="007B3B51" w:rsidRDefault="008922AF" w:rsidP="00CC469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0C10">
            <w:rPr>
              <w:i/>
              <w:noProof/>
              <w:sz w:val="16"/>
              <w:szCs w:val="16"/>
            </w:rPr>
            <w:t>Judiciary Act 1903</w:t>
          </w:r>
          <w:r w:rsidRPr="007B3B51">
            <w:rPr>
              <w:i/>
              <w:sz w:val="16"/>
              <w:szCs w:val="16"/>
            </w:rPr>
            <w:fldChar w:fldCharType="end"/>
          </w:r>
        </w:p>
      </w:tc>
      <w:tc>
        <w:tcPr>
          <w:tcW w:w="669" w:type="dxa"/>
        </w:tcPr>
        <w:p w:rsidR="008922AF" w:rsidRPr="007B3B51" w:rsidRDefault="008922AF" w:rsidP="00CC4690">
          <w:pPr>
            <w:jc w:val="right"/>
            <w:rPr>
              <w:sz w:val="16"/>
              <w:szCs w:val="16"/>
            </w:rPr>
          </w:pPr>
        </w:p>
      </w:tc>
    </w:tr>
    <w:tr w:rsidR="008922AF" w:rsidRPr="0055472E" w:rsidTr="00CC4690">
      <w:tc>
        <w:tcPr>
          <w:tcW w:w="2190" w:type="dxa"/>
          <w:gridSpan w:val="2"/>
        </w:tcPr>
        <w:p w:rsidR="008922AF" w:rsidRPr="0055472E" w:rsidRDefault="008922AF" w:rsidP="00CC469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50</w:t>
          </w:r>
          <w:r w:rsidRPr="0055472E">
            <w:rPr>
              <w:sz w:val="16"/>
              <w:szCs w:val="16"/>
            </w:rPr>
            <w:fldChar w:fldCharType="end"/>
          </w:r>
        </w:p>
      </w:tc>
      <w:tc>
        <w:tcPr>
          <w:tcW w:w="2920" w:type="dxa"/>
        </w:tcPr>
        <w:p w:rsidR="008922AF" w:rsidRPr="0055472E" w:rsidRDefault="008922AF" w:rsidP="00CC469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12/06/2024</w:t>
          </w:r>
          <w:r w:rsidRPr="0055472E">
            <w:rPr>
              <w:sz w:val="16"/>
              <w:szCs w:val="16"/>
            </w:rPr>
            <w:fldChar w:fldCharType="end"/>
          </w:r>
        </w:p>
      </w:tc>
      <w:tc>
        <w:tcPr>
          <w:tcW w:w="2193" w:type="dxa"/>
          <w:gridSpan w:val="2"/>
        </w:tcPr>
        <w:p w:rsidR="008922AF" w:rsidRPr="0055472E" w:rsidRDefault="008922AF" w:rsidP="00CC469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25 June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25/06/2024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25/06/2024</w:t>
          </w:r>
          <w:r w:rsidRPr="0055472E">
            <w:rPr>
              <w:sz w:val="16"/>
              <w:szCs w:val="16"/>
            </w:rPr>
            <w:fldChar w:fldCharType="end"/>
          </w:r>
        </w:p>
      </w:tc>
    </w:tr>
  </w:tbl>
  <w:p w:rsidR="008922AF" w:rsidRPr="001661BB" w:rsidRDefault="008922AF" w:rsidP="001661BB">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2AF" w:rsidRPr="007B3B51" w:rsidRDefault="008922AF" w:rsidP="00CC469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922AF" w:rsidRPr="007B3B51" w:rsidTr="00CC4690">
      <w:tc>
        <w:tcPr>
          <w:tcW w:w="1247" w:type="dxa"/>
        </w:tcPr>
        <w:p w:rsidR="008922AF" w:rsidRPr="007B3B51" w:rsidRDefault="008922AF" w:rsidP="00CC4690">
          <w:pPr>
            <w:rPr>
              <w:i/>
              <w:sz w:val="16"/>
              <w:szCs w:val="16"/>
            </w:rPr>
          </w:pPr>
        </w:p>
      </w:tc>
      <w:tc>
        <w:tcPr>
          <w:tcW w:w="5387" w:type="dxa"/>
          <w:gridSpan w:val="3"/>
        </w:tcPr>
        <w:p w:rsidR="008922AF" w:rsidRPr="007B3B51" w:rsidRDefault="008922AF" w:rsidP="00CC469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0C10">
            <w:rPr>
              <w:i/>
              <w:noProof/>
              <w:sz w:val="16"/>
              <w:szCs w:val="16"/>
            </w:rPr>
            <w:t>Judiciary Act 1903</w:t>
          </w:r>
          <w:r w:rsidRPr="007B3B51">
            <w:rPr>
              <w:i/>
              <w:sz w:val="16"/>
              <w:szCs w:val="16"/>
            </w:rPr>
            <w:fldChar w:fldCharType="end"/>
          </w:r>
        </w:p>
      </w:tc>
      <w:tc>
        <w:tcPr>
          <w:tcW w:w="669" w:type="dxa"/>
        </w:tcPr>
        <w:p w:rsidR="008922AF" w:rsidRPr="007B3B51" w:rsidRDefault="008922AF" w:rsidP="00CC469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139</w:t>
          </w:r>
          <w:r w:rsidRPr="007B3B51">
            <w:rPr>
              <w:i/>
              <w:sz w:val="16"/>
              <w:szCs w:val="16"/>
            </w:rPr>
            <w:fldChar w:fldCharType="end"/>
          </w:r>
        </w:p>
      </w:tc>
    </w:tr>
    <w:tr w:rsidR="008922AF" w:rsidRPr="00130F37" w:rsidTr="00CC4690">
      <w:tc>
        <w:tcPr>
          <w:tcW w:w="2190" w:type="dxa"/>
          <w:gridSpan w:val="2"/>
        </w:tcPr>
        <w:p w:rsidR="008922AF" w:rsidRPr="00130F37" w:rsidRDefault="008922AF" w:rsidP="00CC469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50</w:t>
          </w:r>
          <w:r w:rsidRPr="00130F37">
            <w:rPr>
              <w:sz w:val="16"/>
              <w:szCs w:val="16"/>
            </w:rPr>
            <w:fldChar w:fldCharType="end"/>
          </w:r>
        </w:p>
      </w:tc>
      <w:tc>
        <w:tcPr>
          <w:tcW w:w="2920" w:type="dxa"/>
        </w:tcPr>
        <w:p w:rsidR="008922AF" w:rsidRPr="00130F37" w:rsidRDefault="008922AF" w:rsidP="00CC469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12/06/2024</w:t>
          </w:r>
          <w:r w:rsidRPr="00130F37">
            <w:rPr>
              <w:sz w:val="16"/>
              <w:szCs w:val="16"/>
            </w:rPr>
            <w:fldChar w:fldCharType="end"/>
          </w:r>
        </w:p>
      </w:tc>
      <w:tc>
        <w:tcPr>
          <w:tcW w:w="2193" w:type="dxa"/>
          <w:gridSpan w:val="2"/>
        </w:tcPr>
        <w:p w:rsidR="008922AF" w:rsidRPr="00130F37" w:rsidRDefault="008922AF" w:rsidP="00CC469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25 June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25/06/2024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25/06/2024</w:t>
          </w:r>
          <w:r w:rsidRPr="00130F37">
            <w:rPr>
              <w:sz w:val="16"/>
              <w:szCs w:val="16"/>
            </w:rPr>
            <w:fldChar w:fldCharType="end"/>
          </w:r>
        </w:p>
      </w:tc>
    </w:tr>
  </w:tbl>
  <w:p w:rsidR="008922AF" w:rsidRPr="001661BB" w:rsidRDefault="008922AF" w:rsidP="001661BB">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2AF" w:rsidRPr="007B3B51" w:rsidRDefault="008922AF" w:rsidP="001661B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922AF" w:rsidRPr="007B3B51" w:rsidTr="00CC4690">
      <w:tc>
        <w:tcPr>
          <w:tcW w:w="1247" w:type="dxa"/>
        </w:tcPr>
        <w:p w:rsidR="008922AF" w:rsidRPr="007B3B51" w:rsidRDefault="008922AF" w:rsidP="00CC4690">
          <w:pPr>
            <w:rPr>
              <w:i/>
              <w:sz w:val="16"/>
              <w:szCs w:val="16"/>
            </w:rPr>
          </w:pPr>
        </w:p>
      </w:tc>
      <w:tc>
        <w:tcPr>
          <w:tcW w:w="5387" w:type="dxa"/>
          <w:gridSpan w:val="3"/>
        </w:tcPr>
        <w:p w:rsidR="008922AF" w:rsidRPr="007B3B51" w:rsidRDefault="008922AF" w:rsidP="00CC469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Judiciary Act 1903</w:t>
          </w:r>
          <w:r w:rsidRPr="007B3B51">
            <w:rPr>
              <w:i/>
              <w:sz w:val="16"/>
              <w:szCs w:val="16"/>
            </w:rPr>
            <w:fldChar w:fldCharType="end"/>
          </w:r>
        </w:p>
      </w:tc>
      <w:tc>
        <w:tcPr>
          <w:tcW w:w="669" w:type="dxa"/>
        </w:tcPr>
        <w:p w:rsidR="008922AF" w:rsidRPr="007B3B51" w:rsidRDefault="008922AF" w:rsidP="00CC469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139</w:t>
          </w:r>
          <w:r w:rsidRPr="007B3B51">
            <w:rPr>
              <w:i/>
              <w:sz w:val="16"/>
              <w:szCs w:val="16"/>
            </w:rPr>
            <w:fldChar w:fldCharType="end"/>
          </w:r>
        </w:p>
      </w:tc>
    </w:tr>
    <w:tr w:rsidR="008922AF" w:rsidRPr="00130F37" w:rsidTr="00CC4690">
      <w:tc>
        <w:tcPr>
          <w:tcW w:w="2190" w:type="dxa"/>
          <w:gridSpan w:val="2"/>
        </w:tcPr>
        <w:p w:rsidR="008922AF" w:rsidRPr="00130F37" w:rsidRDefault="008922AF" w:rsidP="00CC469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50</w:t>
          </w:r>
          <w:r w:rsidRPr="00130F37">
            <w:rPr>
              <w:sz w:val="16"/>
              <w:szCs w:val="16"/>
            </w:rPr>
            <w:fldChar w:fldCharType="end"/>
          </w:r>
        </w:p>
      </w:tc>
      <w:tc>
        <w:tcPr>
          <w:tcW w:w="2920" w:type="dxa"/>
        </w:tcPr>
        <w:p w:rsidR="008922AF" w:rsidRPr="00130F37" w:rsidRDefault="008922AF" w:rsidP="00CC469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12/06/2024</w:t>
          </w:r>
          <w:r w:rsidRPr="00130F37">
            <w:rPr>
              <w:sz w:val="16"/>
              <w:szCs w:val="16"/>
            </w:rPr>
            <w:fldChar w:fldCharType="end"/>
          </w:r>
        </w:p>
      </w:tc>
      <w:tc>
        <w:tcPr>
          <w:tcW w:w="2193" w:type="dxa"/>
          <w:gridSpan w:val="2"/>
        </w:tcPr>
        <w:p w:rsidR="008922AF" w:rsidRPr="00130F37" w:rsidRDefault="008922AF" w:rsidP="00CC469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25 June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25/06/2024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25/06/2024</w:t>
          </w:r>
          <w:r w:rsidRPr="00130F37">
            <w:rPr>
              <w:sz w:val="16"/>
              <w:szCs w:val="16"/>
            </w:rPr>
            <w:fldChar w:fldCharType="end"/>
          </w:r>
        </w:p>
      </w:tc>
    </w:tr>
  </w:tbl>
  <w:p w:rsidR="008922AF" w:rsidRPr="001661BB" w:rsidRDefault="008922AF" w:rsidP="001661BB">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2AF" w:rsidRPr="007B3B51" w:rsidRDefault="008922AF" w:rsidP="00CC469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922AF" w:rsidRPr="007B3B51" w:rsidTr="00CC4690">
      <w:tc>
        <w:tcPr>
          <w:tcW w:w="1247" w:type="dxa"/>
        </w:tcPr>
        <w:p w:rsidR="008922AF" w:rsidRPr="007B3B51" w:rsidRDefault="008922AF" w:rsidP="00CC469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139</w:t>
          </w:r>
          <w:r w:rsidRPr="007B3B51">
            <w:rPr>
              <w:i/>
              <w:sz w:val="16"/>
              <w:szCs w:val="16"/>
            </w:rPr>
            <w:fldChar w:fldCharType="end"/>
          </w:r>
        </w:p>
      </w:tc>
      <w:tc>
        <w:tcPr>
          <w:tcW w:w="5387" w:type="dxa"/>
          <w:gridSpan w:val="3"/>
        </w:tcPr>
        <w:p w:rsidR="008922AF" w:rsidRPr="007B3B51" w:rsidRDefault="008922AF" w:rsidP="00CC469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Judiciary Act 1903</w:t>
          </w:r>
          <w:r w:rsidRPr="007B3B51">
            <w:rPr>
              <w:i/>
              <w:sz w:val="16"/>
              <w:szCs w:val="16"/>
            </w:rPr>
            <w:fldChar w:fldCharType="end"/>
          </w:r>
        </w:p>
      </w:tc>
      <w:tc>
        <w:tcPr>
          <w:tcW w:w="669" w:type="dxa"/>
        </w:tcPr>
        <w:p w:rsidR="008922AF" w:rsidRPr="007B3B51" w:rsidRDefault="008922AF" w:rsidP="00CC4690">
          <w:pPr>
            <w:jc w:val="right"/>
            <w:rPr>
              <w:sz w:val="16"/>
              <w:szCs w:val="16"/>
            </w:rPr>
          </w:pPr>
        </w:p>
      </w:tc>
    </w:tr>
    <w:tr w:rsidR="008922AF" w:rsidRPr="0055472E" w:rsidTr="00CC4690">
      <w:tc>
        <w:tcPr>
          <w:tcW w:w="2190" w:type="dxa"/>
          <w:gridSpan w:val="2"/>
        </w:tcPr>
        <w:p w:rsidR="008922AF" w:rsidRPr="0055472E" w:rsidRDefault="008922AF" w:rsidP="00CC469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50</w:t>
          </w:r>
          <w:r w:rsidRPr="0055472E">
            <w:rPr>
              <w:sz w:val="16"/>
              <w:szCs w:val="16"/>
            </w:rPr>
            <w:fldChar w:fldCharType="end"/>
          </w:r>
        </w:p>
      </w:tc>
      <w:tc>
        <w:tcPr>
          <w:tcW w:w="2920" w:type="dxa"/>
        </w:tcPr>
        <w:p w:rsidR="008922AF" w:rsidRPr="0055472E" w:rsidRDefault="008922AF" w:rsidP="00CC469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12/06/2024</w:t>
          </w:r>
          <w:r w:rsidRPr="0055472E">
            <w:rPr>
              <w:sz w:val="16"/>
              <w:szCs w:val="16"/>
            </w:rPr>
            <w:fldChar w:fldCharType="end"/>
          </w:r>
        </w:p>
      </w:tc>
      <w:tc>
        <w:tcPr>
          <w:tcW w:w="2193" w:type="dxa"/>
          <w:gridSpan w:val="2"/>
        </w:tcPr>
        <w:p w:rsidR="008922AF" w:rsidRPr="0055472E" w:rsidRDefault="008922AF" w:rsidP="00CC469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25 June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25/06/2024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25/06/2024</w:t>
          </w:r>
          <w:r w:rsidRPr="0055472E">
            <w:rPr>
              <w:sz w:val="16"/>
              <w:szCs w:val="16"/>
            </w:rPr>
            <w:fldChar w:fldCharType="end"/>
          </w:r>
        </w:p>
      </w:tc>
    </w:tr>
  </w:tbl>
  <w:p w:rsidR="008922AF" w:rsidRPr="001661BB" w:rsidRDefault="008922AF" w:rsidP="001661BB">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2AF" w:rsidRPr="007B3B51" w:rsidRDefault="008922AF" w:rsidP="00CC469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922AF" w:rsidRPr="007B3B51" w:rsidTr="00CC4690">
      <w:tc>
        <w:tcPr>
          <w:tcW w:w="1247" w:type="dxa"/>
        </w:tcPr>
        <w:p w:rsidR="008922AF" w:rsidRPr="007B3B51" w:rsidRDefault="008922AF" w:rsidP="00CC4690">
          <w:pPr>
            <w:rPr>
              <w:i/>
              <w:sz w:val="16"/>
              <w:szCs w:val="16"/>
            </w:rPr>
          </w:pPr>
        </w:p>
      </w:tc>
      <w:tc>
        <w:tcPr>
          <w:tcW w:w="5387" w:type="dxa"/>
          <w:gridSpan w:val="3"/>
        </w:tcPr>
        <w:p w:rsidR="008922AF" w:rsidRPr="007B3B51" w:rsidRDefault="008922AF" w:rsidP="00CC469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Judiciary Act 1903</w:t>
          </w:r>
          <w:r w:rsidRPr="007B3B51">
            <w:rPr>
              <w:i/>
              <w:sz w:val="16"/>
              <w:szCs w:val="16"/>
            </w:rPr>
            <w:fldChar w:fldCharType="end"/>
          </w:r>
        </w:p>
      </w:tc>
      <w:tc>
        <w:tcPr>
          <w:tcW w:w="669" w:type="dxa"/>
        </w:tcPr>
        <w:p w:rsidR="008922AF" w:rsidRPr="007B3B51" w:rsidRDefault="008922AF" w:rsidP="00CC469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139</w:t>
          </w:r>
          <w:r w:rsidRPr="007B3B51">
            <w:rPr>
              <w:i/>
              <w:sz w:val="16"/>
              <w:szCs w:val="16"/>
            </w:rPr>
            <w:fldChar w:fldCharType="end"/>
          </w:r>
        </w:p>
      </w:tc>
    </w:tr>
    <w:tr w:rsidR="008922AF" w:rsidRPr="00130F37" w:rsidTr="00CC4690">
      <w:tc>
        <w:tcPr>
          <w:tcW w:w="2190" w:type="dxa"/>
          <w:gridSpan w:val="2"/>
        </w:tcPr>
        <w:p w:rsidR="008922AF" w:rsidRPr="00130F37" w:rsidRDefault="008922AF" w:rsidP="00CC469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50</w:t>
          </w:r>
          <w:r w:rsidRPr="00130F37">
            <w:rPr>
              <w:sz w:val="16"/>
              <w:szCs w:val="16"/>
            </w:rPr>
            <w:fldChar w:fldCharType="end"/>
          </w:r>
        </w:p>
      </w:tc>
      <w:tc>
        <w:tcPr>
          <w:tcW w:w="2920" w:type="dxa"/>
        </w:tcPr>
        <w:p w:rsidR="008922AF" w:rsidRPr="00130F37" w:rsidRDefault="008922AF" w:rsidP="00CC469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12/06/2024</w:t>
          </w:r>
          <w:r w:rsidRPr="00130F37">
            <w:rPr>
              <w:sz w:val="16"/>
              <w:szCs w:val="16"/>
            </w:rPr>
            <w:fldChar w:fldCharType="end"/>
          </w:r>
        </w:p>
      </w:tc>
      <w:tc>
        <w:tcPr>
          <w:tcW w:w="2193" w:type="dxa"/>
          <w:gridSpan w:val="2"/>
        </w:tcPr>
        <w:p w:rsidR="008922AF" w:rsidRPr="00130F37" w:rsidRDefault="008922AF" w:rsidP="00CC469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25 June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25/06/2024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25/06/2024</w:t>
          </w:r>
          <w:r w:rsidRPr="00130F37">
            <w:rPr>
              <w:sz w:val="16"/>
              <w:szCs w:val="16"/>
            </w:rPr>
            <w:fldChar w:fldCharType="end"/>
          </w:r>
        </w:p>
      </w:tc>
    </w:tr>
  </w:tbl>
  <w:p w:rsidR="008922AF" w:rsidRPr="001661BB" w:rsidRDefault="008922AF" w:rsidP="001661BB">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2AF" w:rsidRDefault="008922AF">
    <w:pPr>
      <w:pBdr>
        <w:top w:val="single" w:sz="6" w:space="1" w:color="auto"/>
      </w:pBdr>
      <w:rPr>
        <w:sz w:val="18"/>
      </w:rPr>
    </w:pPr>
  </w:p>
  <w:p w:rsidR="008922AF" w:rsidRDefault="008922AF">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Judiciary Act 1903</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139</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2AF" w:rsidRDefault="008922AF" w:rsidP="001D1247">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2AF" w:rsidRPr="00ED79B6" w:rsidRDefault="008922AF" w:rsidP="001D1247">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2AF" w:rsidRPr="007B3B51" w:rsidRDefault="008922AF" w:rsidP="00CC469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922AF" w:rsidRPr="007B3B51" w:rsidTr="00CC4690">
      <w:tc>
        <w:tcPr>
          <w:tcW w:w="1247" w:type="dxa"/>
        </w:tcPr>
        <w:p w:rsidR="008922AF" w:rsidRPr="007B3B51" w:rsidRDefault="008922AF" w:rsidP="00CC469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vi</w:t>
          </w:r>
          <w:r w:rsidRPr="007B3B51">
            <w:rPr>
              <w:i/>
              <w:sz w:val="16"/>
              <w:szCs w:val="16"/>
            </w:rPr>
            <w:fldChar w:fldCharType="end"/>
          </w:r>
        </w:p>
      </w:tc>
      <w:tc>
        <w:tcPr>
          <w:tcW w:w="5387" w:type="dxa"/>
          <w:gridSpan w:val="3"/>
        </w:tcPr>
        <w:p w:rsidR="008922AF" w:rsidRPr="007B3B51" w:rsidRDefault="008922AF" w:rsidP="00CC469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0C10">
            <w:rPr>
              <w:i/>
              <w:noProof/>
              <w:sz w:val="16"/>
              <w:szCs w:val="16"/>
            </w:rPr>
            <w:t>Judiciary Act 1903</w:t>
          </w:r>
          <w:r w:rsidRPr="007B3B51">
            <w:rPr>
              <w:i/>
              <w:sz w:val="16"/>
              <w:szCs w:val="16"/>
            </w:rPr>
            <w:fldChar w:fldCharType="end"/>
          </w:r>
        </w:p>
      </w:tc>
      <w:tc>
        <w:tcPr>
          <w:tcW w:w="669" w:type="dxa"/>
        </w:tcPr>
        <w:p w:rsidR="008922AF" w:rsidRPr="007B3B51" w:rsidRDefault="008922AF" w:rsidP="00CC4690">
          <w:pPr>
            <w:jc w:val="right"/>
            <w:rPr>
              <w:sz w:val="16"/>
              <w:szCs w:val="16"/>
            </w:rPr>
          </w:pPr>
        </w:p>
      </w:tc>
    </w:tr>
    <w:tr w:rsidR="008922AF" w:rsidRPr="0055472E" w:rsidTr="00CC4690">
      <w:tc>
        <w:tcPr>
          <w:tcW w:w="2190" w:type="dxa"/>
          <w:gridSpan w:val="2"/>
        </w:tcPr>
        <w:p w:rsidR="008922AF" w:rsidRPr="0055472E" w:rsidRDefault="008922AF" w:rsidP="00CC469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50</w:t>
          </w:r>
          <w:r w:rsidRPr="0055472E">
            <w:rPr>
              <w:sz w:val="16"/>
              <w:szCs w:val="16"/>
            </w:rPr>
            <w:fldChar w:fldCharType="end"/>
          </w:r>
        </w:p>
      </w:tc>
      <w:tc>
        <w:tcPr>
          <w:tcW w:w="2920" w:type="dxa"/>
        </w:tcPr>
        <w:p w:rsidR="008922AF" w:rsidRPr="0055472E" w:rsidRDefault="008922AF" w:rsidP="00CC469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12/06/2024</w:t>
          </w:r>
          <w:r w:rsidRPr="0055472E">
            <w:rPr>
              <w:sz w:val="16"/>
              <w:szCs w:val="16"/>
            </w:rPr>
            <w:fldChar w:fldCharType="end"/>
          </w:r>
        </w:p>
      </w:tc>
      <w:tc>
        <w:tcPr>
          <w:tcW w:w="2193" w:type="dxa"/>
          <w:gridSpan w:val="2"/>
        </w:tcPr>
        <w:p w:rsidR="008922AF" w:rsidRPr="0055472E" w:rsidRDefault="008922AF" w:rsidP="00CC469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25 June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25/06/2024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25/06/2024</w:t>
          </w:r>
          <w:r w:rsidRPr="0055472E">
            <w:rPr>
              <w:sz w:val="16"/>
              <w:szCs w:val="16"/>
            </w:rPr>
            <w:fldChar w:fldCharType="end"/>
          </w:r>
        </w:p>
      </w:tc>
    </w:tr>
  </w:tbl>
  <w:p w:rsidR="008922AF" w:rsidRPr="001661BB" w:rsidRDefault="008922AF" w:rsidP="001661B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2AF" w:rsidRPr="007B3B51" w:rsidRDefault="008922AF" w:rsidP="00CC469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922AF" w:rsidRPr="007B3B51" w:rsidTr="00CC4690">
      <w:tc>
        <w:tcPr>
          <w:tcW w:w="1247" w:type="dxa"/>
        </w:tcPr>
        <w:p w:rsidR="008922AF" w:rsidRPr="007B3B51" w:rsidRDefault="008922AF" w:rsidP="00CC4690">
          <w:pPr>
            <w:rPr>
              <w:i/>
              <w:sz w:val="16"/>
              <w:szCs w:val="16"/>
            </w:rPr>
          </w:pPr>
        </w:p>
      </w:tc>
      <w:tc>
        <w:tcPr>
          <w:tcW w:w="5387" w:type="dxa"/>
          <w:gridSpan w:val="3"/>
        </w:tcPr>
        <w:p w:rsidR="008922AF" w:rsidRPr="007B3B51" w:rsidRDefault="008922AF" w:rsidP="00CC469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0C10">
            <w:rPr>
              <w:i/>
              <w:noProof/>
              <w:sz w:val="16"/>
              <w:szCs w:val="16"/>
            </w:rPr>
            <w:t>Judiciary Act 1903</w:t>
          </w:r>
          <w:r w:rsidRPr="007B3B51">
            <w:rPr>
              <w:i/>
              <w:sz w:val="16"/>
              <w:szCs w:val="16"/>
            </w:rPr>
            <w:fldChar w:fldCharType="end"/>
          </w:r>
        </w:p>
      </w:tc>
      <w:tc>
        <w:tcPr>
          <w:tcW w:w="669" w:type="dxa"/>
        </w:tcPr>
        <w:p w:rsidR="008922AF" w:rsidRPr="007B3B51" w:rsidRDefault="008922AF" w:rsidP="00CC469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vii</w:t>
          </w:r>
          <w:r w:rsidRPr="007B3B51">
            <w:rPr>
              <w:i/>
              <w:sz w:val="16"/>
              <w:szCs w:val="16"/>
            </w:rPr>
            <w:fldChar w:fldCharType="end"/>
          </w:r>
        </w:p>
      </w:tc>
    </w:tr>
    <w:tr w:rsidR="008922AF" w:rsidRPr="00130F37" w:rsidTr="00CC4690">
      <w:tc>
        <w:tcPr>
          <w:tcW w:w="2190" w:type="dxa"/>
          <w:gridSpan w:val="2"/>
        </w:tcPr>
        <w:p w:rsidR="008922AF" w:rsidRPr="00130F37" w:rsidRDefault="008922AF" w:rsidP="00CC469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50</w:t>
          </w:r>
          <w:r w:rsidRPr="00130F37">
            <w:rPr>
              <w:sz w:val="16"/>
              <w:szCs w:val="16"/>
            </w:rPr>
            <w:fldChar w:fldCharType="end"/>
          </w:r>
        </w:p>
      </w:tc>
      <w:tc>
        <w:tcPr>
          <w:tcW w:w="2920" w:type="dxa"/>
        </w:tcPr>
        <w:p w:rsidR="008922AF" w:rsidRPr="00130F37" w:rsidRDefault="008922AF" w:rsidP="00CC469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12/06/2024</w:t>
          </w:r>
          <w:r w:rsidRPr="00130F37">
            <w:rPr>
              <w:sz w:val="16"/>
              <w:szCs w:val="16"/>
            </w:rPr>
            <w:fldChar w:fldCharType="end"/>
          </w:r>
        </w:p>
      </w:tc>
      <w:tc>
        <w:tcPr>
          <w:tcW w:w="2193" w:type="dxa"/>
          <w:gridSpan w:val="2"/>
        </w:tcPr>
        <w:p w:rsidR="008922AF" w:rsidRPr="00130F37" w:rsidRDefault="008922AF" w:rsidP="00CC469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25 June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25/06/2024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25/06/2024</w:t>
          </w:r>
          <w:r w:rsidRPr="00130F37">
            <w:rPr>
              <w:sz w:val="16"/>
              <w:szCs w:val="16"/>
            </w:rPr>
            <w:fldChar w:fldCharType="end"/>
          </w:r>
        </w:p>
      </w:tc>
    </w:tr>
  </w:tbl>
  <w:p w:rsidR="008922AF" w:rsidRPr="001661BB" w:rsidRDefault="008922AF" w:rsidP="001661B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2AF" w:rsidRDefault="008922A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2AF" w:rsidRPr="007B3B51" w:rsidRDefault="008922AF" w:rsidP="00CC469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922AF" w:rsidRPr="007B3B51" w:rsidTr="00CC4690">
      <w:tc>
        <w:tcPr>
          <w:tcW w:w="1247" w:type="dxa"/>
        </w:tcPr>
        <w:p w:rsidR="008922AF" w:rsidRPr="007B3B51" w:rsidRDefault="008922AF" w:rsidP="00CC469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104</w:t>
          </w:r>
          <w:r w:rsidRPr="007B3B51">
            <w:rPr>
              <w:i/>
              <w:sz w:val="16"/>
              <w:szCs w:val="16"/>
            </w:rPr>
            <w:fldChar w:fldCharType="end"/>
          </w:r>
        </w:p>
      </w:tc>
      <w:tc>
        <w:tcPr>
          <w:tcW w:w="5387" w:type="dxa"/>
          <w:gridSpan w:val="3"/>
        </w:tcPr>
        <w:p w:rsidR="008922AF" w:rsidRPr="007B3B51" w:rsidRDefault="008922AF" w:rsidP="00CC469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0C10">
            <w:rPr>
              <w:i/>
              <w:noProof/>
              <w:sz w:val="16"/>
              <w:szCs w:val="16"/>
            </w:rPr>
            <w:t>Judiciary Act 1903</w:t>
          </w:r>
          <w:r w:rsidRPr="007B3B51">
            <w:rPr>
              <w:i/>
              <w:sz w:val="16"/>
              <w:szCs w:val="16"/>
            </w:rPr>
            <w:fldChar w:fldCharType="end"/>
          </w:r>
        </w:p>
      </w:tc>
      <w:tc>
        <w:tcPr>
          <w:tcW w:w="669" w:type="dxa"/>
        </w:tcPr>
        <w:p w:rsidR="008922AF" w:rsidRPr="007B3B51" w:rsidRDefault="008922AF" w:rsidP="00CC4690">
          <w:pPr>
            <w:jc w:val="right"/>
            <w:rPr>
              <w:sz w:val="16"/>
              <w:szCs w:val="16"/>
            </w:rPr>
          </w:pPr>
        </w:p>
      </w:tc>
    </w:tr>
    <w:tr w:rsidR="008922AF" w:rsidRPr="0055472E" w:rsidTr="00CC4690">
      <w:tc>
        <w:tcPr>
          <w:tcW w:w="2190" w:type="dxa"/>
          <w:gridSpan w:val="2"/>
        </w:tcPr>
        <w:p w:rsidR="008922AF" w:rsidRPr="0055472E" w:rsidRDefault="008922AF" w:rsidP="00CC469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50</w:t>
          </w:r>
          <w:r w:rsidRPr="0055472E">
            <w:rPr>
              <w:sz w:val="16"/>
              <w:szCs w:val="16"/>
            </w:rPr>
            <w:fldChar w:fldCharType="end"/>
          </w:r>
        </w:p>
      </w:tc>
      <w:tc>
        <w:tcPr>
          <w:tcW w:w="2920" w:type="dxa"/>
        </w:tcPr>
        <w:p w:rsidR="008922AF" w:rsidRPr="0055472E" w:rsidRDefault="008922AF" w:rsidP="00CC469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12/06/2024</w:t>
          </w:r>
          <w:r w:rsidRPr="0055472E">
            <w:rPr>
              <w:sz w:val="16"/>
              <w:szCs w:val="16"/>
            </w:rPr>
            <w:fldChar w:fldCharType="end"/>
          </w:r>
        </w:p>
      </w:tc>
      <w:tc>
        <w:tcPr>
          <w:tcW w:w="2193" w:type="dxa"/>
          <w:gridSpan w:val="2"/>
        </w:tcPr>
        <w:p w:rsidR="008922AF" w:rsidRPr="0055472E" w:rsidRDefault="008922AF" w:rsidP="00CC469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25 June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25/06/2024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25/06/2024</w:t>
          </w:r>
          <w:r w:rsidRPr="0055472E">
            <w:rPr>
              <w:sz w:val="16"/>
              <w:szCs w:val="16"/>
            </w:rPr>
            <w:fldChar w:fldCharType="end"/>
          </w:r>
        </w:p>
      </w:tc>
    </w:tr>
  </w:tbl>
  <w:p w:rsidR="008922AF" w:rsidRPr="001661BB" w:rsidRDefault="008922AF" w:rsidP="001661B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2AF" w:rsidRPr="007B3B51" w:rsidRDefault="008922AF" w:rsidP="00CC469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922AF" w:rsidRPr="007B3B51" w:rsidTr="00CC4690">
      <w:tc>
        <w:tcPr>
          <w:tcW w:w="1247" w:type="dxa"/>
        </w:tcPr>
        <w:p w:rsidR="008922AF" w:rsidRPr="007B3B51" w:rsidRDefault="008922AF" w:rsidP="00CC4690">
          <w:pPr>
            <w:rPr>
              <w:i/>
              <w:sz w:val="16"/>
              <w:szCs w:val="16"/>
            </w:rPr>
          </w:pPr>
        </w:p>
      </w:tc>
      <w:tc>
        <w:tcPr>
          <w:tcW w:w="5387" w:type="dxa"/>
          <w:gridSpan w:val="3"/>
        </w:tcPr>
        <w:p w:rsidR="008922AF" w:rsidRPr="007B3B51" w:rsidRDefault="008922AF" w:rsidP="00CC469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0C10">
            <w:rPr>
              <w:i/>
              <w:noProof/>
              <w:sz w:val="16"/>
              <w:szCs w:val="16"/>
            </w:rPr>
            <w:t>Judiciary Act 1903</w:t>
          </w:r>
          <w:r w:rsidRPr="007B3B51">
            <w:rPr>
              <w:i/>
              <w:sz w:val="16"/>
              <w:szCs w:val="16"/>
            </w:rPr>
            <w:fldChar w:fldCharType="end"/>
          </w:r>
        </w:p>
      </w:tc>
      <w:tc>
        <w:tcPr>
          <w:tcW w:w="669" w:type="dxa"/>
        </w:tcPr>
        <w:p w:rsidR="008922AF" w:rsidRPr="007B3B51" w:rsidRDefault="008922AF" w:rsidP="00CC469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103</w:t>
          </w:r>
          <w:r w:rsidRPr="007B3B51">
            <w:rPr>
              <w:i/>
              <w:sz w:val="16"/>
              <w:szCs w:val="16"/>
            </w:rPr>
            <w:fldChar w:fldCharType="end"/>
          </w:r>
        </w:p>
      </w:tc>
    </w:tr>
    <w:tr w:rsidR="008922AF" w:rsidRPr="00130F37" w:rsidTr="00CC4690">
      <w:tc>
        <w:tcPr>
          <w:tcW w:w="2190" w:type="dxa"/>
          <w:gridSpan w:val="2"/>
        </w:tcPr>
        <w:p w:rsidR="008922AF" w:rsidRPr="00130F37" w:rsidRDefault="008922AF" w:rsidP="00CC469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50</w:t>
          </w:r>
          <w:r w:rsidRPr="00130F37">
            <w:rPr>
              <w:sz w:val="16"/>
              <w:szCs w:val="16"/>
            </w:rPr>
            <w:fldChar w:fldCharType="end"/>
          </w:r>
        </w:p>
      </w:tc>
      <w:tc>
        <w:tcPr>
          <w:tcW w:w="2920" w:type="dxa"/>
        </w:tcPr>
        <w:p w:rsidR="008922AF" w:rsidRPr="00130F37" w:rsidRDefault="008922AF" w:rsidP="00CC469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12/06/2024</w:t>
          </w:r>
          <w:r w:rsidRPr="00130F37">
            <w:rPr>
              <w:sz w:val="16"/>
              <w:szCs w:val="16"/>
            </w:rPr>
            <w:fldChar w:fldCharType="end"/>
          </w:r>
        </w:p>
      </w:tc>
      <w:tc>
        <w:tcPr>
          <w:tcW w:w="2193" w:type="dxa"/>
          <w:gridSpan w:val="2"/>
        </w:tcPr>
        <w:p w:rsidR="008922AF" w:rsidRPr="00130F37" w:rsidRDefault="008922AF" w:rsidP="00CC469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25 June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25/06/2024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25/06/2024</w:t>
          </w:r>
          <w:r w:rsidRPr="00130F37">
            <w:rPr>
              <w:sz w:val="16"/>
              <w:szCs w:val="16"/>
            </w:rPr>
            <w:fldChar w:fldCharType="end"/>
          </w:r>
        </w:p>
      </w:tc>
    </w:tr>
  </w:tbl>
  <w:p w:rsidR="008922AF" w:rsidRPr="001661BB" w:rsidRDefault="008922AF" w:rsidP="001661B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2AF" w:rsidRPr="007A1328" w:rsidRDefault="008922AF" w:rsidP="00CC4690">
    <w:pPr>
      <w:pBdr>
        <w:top w:val="single" w:sz="6" w:space="1" w:color="auto"/>
      </w:pBdr>
      <w:spacing w:before="120"/>
      <w:rPr>
        <w:sz w:val="18"/>
      </w:rPr>
    </w:pPr>
  </w:p>
  <w:p w:rsidR="008922AF" w:rsidRPr="007A1328" w:rsidRDefault="008922AF" w:rsidP="00CC469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Judiciary Act 1903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139</w:t>
    </w:r>
    <w:r w:rsidRPr="007A1328">
      <w:rPr>
        <w:i/>
        <w:sz w:val="18"/>
      </w:rPr>
      <w:fldChar w:fldCharType="end"/>
    </w:r>
  </w:p>
  <w:p w:rsidR="008922AF" w:rsidRPr="007A1328" w:rsidRDefault="008922AF" w:rsidP="00CC4690">
    <w:pPr>
      <w:rPr>
        <w:i/>
        <w:sz w:val="18"/>
      </w:rPr>
    </w:pPr>
    <w:r w:rsidRPr="007A1328">
      <w:rPr>
        <w: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2AF" w:rsidRDefault="008922AF" w:rsidP="00C6532C">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8922AF" w:rsidRDefault="008922AF" w:rsidP="00C6532C">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8922AF" w:rsidRPr="007A1328" w:rsidRDefault="008922AF" w:rsidP="00C6532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8922AF" w:rsidRPr="007A1328" w:rsidRDefault="008922AF" w:rsidP="00C6532C">
      <w:pPr>
        <w:rPr>
          <w:b/>
          <w:sz w:val="24"/>
        </w:rPr>
      </w:pPr>
    </w:p>
    <w:p w:rsidR="008922AF" w:rsidRPr="007A1328" w:rsidRDefault="008922AF" w:rsidP="00C6532C">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1</w:t>
      </w:r>
      <w:r w:rsidRPr="007A1328">
        <w:rPr>
          <w:sz w:val="24"/>
        </w:rPr>
        <w:fldChar w:fldCharType="end"/>
      </w:r>
    </w:p>
    <w:p w:rsidR="008922AF" w:rsidRPr="00C6532C" w:rsidRDefault="008922AF" w:rsidP="00C6532C">
      <w:pPr>
        <w:pStyle w:val="Header"/>
      </w:pPr>
    </w:p>
    <w:p w:rsidR="008922AF" w:rsidRPr="007A1328" w:rsidRDefault="008922AF" w:rsidP="00C6532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8922AF" w:rsidRPr="007A1328" w:rsidRDefault="008922AF" w:rsidP="00C6532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8922AF" w:rsidRPr="007A1328" w:rsidRDefault="008922AF" w:rsidP="00C6532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8922AF" w:rsidRPr="007A1328" w:rsidRDefault="008922AF" w:rsidP="00C6532C">
      <w:pPr>
        <w:jc w:val="right"/>
        <w:rPr>
          <w:b/>
          <w:sz w:val="24"/>
        </w:rPr>
      </w:pPr>
    </w:p>
    <w:p w:rsidR="008922AF" w:rsidRPr="007A1328" w:rsidRDefault="008922AF" w:rsidP="00C6532C">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1</w:t>
      </w:r>
      <w:r w:rsidRPr="007A1328">
        <w:rPr>
          <w:sz w:val="24"/>
        </w:rPr>
        <w:fldChar w:fldCharType="end"/>
      </w:r>
    </w:p>
    <w:p w:rsidR="008922AF" w:rsidRPr="00C6532C" w:rsidRDefault="008922AF" w:rsidP="00C6532C">
      <w:pPr>
        <w:pStyle w:val="Header"/>
      </w:pPr>
    </w:p>
    <w:p w:rsidR="008922AF" w:rsidRDefault="008922AF">
      <w:pPr>
        <w:pStyle w:val="Header"/>
      </w:pPr>
    </w:p>
    <w:p w:rsidR="008922AF" w:rsidRDefault="008922AF"/>
    <w:p w:rsidR="008922AF" w:rsidRPr="007B3B51" w:rsidRDefault="008922AF" w:rsidP="00CC469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922AF" w:rsidRPr="007B3B51" w:rsidTr="00CC4690">
        <w:tc>
          <w:tcPr>
            <w:tcW w:w="1247" w:type="dxa"/>
          </w:tcPr>
          <w:p w:rsidR="008922AF" w:rsidRPr="007B3B51" w:rsidRDefault="008922AF" w:rsidP="00CC469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139</w:t>
            </w:r>
            <w:r w:rsidRPr="007B3B51">
              <w:rPr>
                <w:i/>
                <w:sz w:val="16"/>
                <w:szCs w:val="16"/>
              </w:rPr>
              <w:fldChar w:fldCharType="end"/>
            </w:r>
          </w:p>
        </w:tc>
        <w:tc>
          <w:tcPr>
            <w:tcW w:w="5387" w:type="dxa"/>
            <w:gridSpan w:val="3"/>
          </w:tcPr>
          <w:p w:rsidR="008922AF" w:rsidRPr="007B3B51" w:rsidRDefault="008922AF" w:rsidP="00CC469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Judiciary Act 1903</w:t>
            </w:r>
            <w:r w:rsidRPr="007B3B51">
              <w:rPr>
                <w:i/>
                <w:sz w:val="16"/>
                <w:szCs w:val="16"/>
              </w:rPr>
              <w:fldChar w:fldCharType="end"/>
            </w:r>
          </w:p>
        </w:tc>
        <w:tc>
          <w:tcPr>
            <w:tcW w:w="669" w:type="dxa"/>
          </w:tcPr>
          <w:p w:rsidR="008922AF" w:rsidRPr="007B3B51" w:rsidRDefault="008922AF" w:rsidP="00CC4690">
            <w:pPr>
              <w:jc w:val="right"/>
              <w:rPr>
                <w:sz w:val="16"/>
                <w:szCs w:val="16"/>
              </w:rPr>
            </w:pPr>
          </w:p>
        </w:tc>
      </w:tr>
      <w:tr w:rsidR="008922AF" w:rsidRPr="0055472E" w:rsidTr="00CC4690">
        <w:tc>
          <w:tcPr>
            <w:tcW w:w="2190" w:type="dxa"/>
            <w:gridSpan w:val="2"/>
          </w:tcPr>
          <w:p w:rsidR="008922AF" w:rsidRPr="0055472E" w:rsidRDefault="008922AF" w:rsidP="00CC469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50</w:t>
            </w:r>
            <w:r w:rsidRPr="0055472E">
              <w:rPr>
                <w:sz w:val="16"/>
                <w:szCs w:val="16"/>
              </w:rPr>
              <w:fldChar w:fldCharType="end"/>
            </w:r>
          </w:p>
        </w:tc>
        <w:tc>
          <w:tcPr>
            <w:tcW w:w="2920" w:type="dxa"/>
          </w:tcPr>
          <w:p w:rsidR="008922AF" w:rsidRPr="0055472E" w:rsidRDefault="008922AF" w:rsidP="00CC469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12/06/2024</w:t>
            </w:r>
            <w:r w:rsidRPr="0055472E">
              <w:rPr>
                <w:sz w:val="16"/>
                <w:szCs w:val="16"/>
              </w:rPr>
              <w:fldChar w:fldCharType="end"/>
            </w:r>
          </w:p>
        </w:tc>
        <w:tc>
          <w:tcPr>
            <w:tcW w:w="2193" w:type="dxa"/>
            <w:gridSpan w:val="2"/>
          </w:tcPr>
          <w:p w:rsidR="008922AF" w:rsidRPr="0055472E" w:rsidRDefault="008922AF" w:rsidP="00CC469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25 June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25/06/2024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25/06/2024</w:t>
            </w:r>
            <w:r w:rsidRPr="0055472E">
              <w:rPr>
                <w:sz w:val="16"/>
                <w:szCs w:val="16"/>
              </w:rPr>
              <w:fldChar w:fldCharType="end"/>
            </w:r>
          </w:p>
        </w:tc>
      </w:tr>
    </w:tbl>
    <w:p w:rsidR="008922AF" w:rsidRPr="001661BB" w:rsidRDefault="008922AF" w:rsidP="001661BB">
      <w:pPr>
        <w:pStyle w:val="Footer"/>
      </w:pPr>
    </w:p>
    <w:p w:rsidR="008922AF" w:rsidRDefault="008922AF">
      <w:pPr>
        <w:pStyle w:val="Footer"/>
      </w:pPr>
    </w:p>
    <w:p w:rsidR="008922AF" w:rsidRDefault="008922AF"/>
    <w:p w:rsidR="008922AF" w:rsidRPr="007B3B51" w:rsidRDefault="008922AF" w:rsidP="00CC469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922AF" w:rsidRPr="007B3B51" w:rsidTr="00CC4690">
        <w:tc>
          <w:tcPr>
            <w:tcW w:w="1247" w:type="dxa"/>
          </w:tcPr>
          <w:p w:rsidR="008922AF" w:rsidRPr="007B3B51" w:rsidRDefault="008922AF" w:rsidP="00CC4690">
            <w:pPr>
              <w:rPr>
                <w:i/>
                <w:sz w:val="16"/>
                <w:szCs w:val="16"/>
              </w:rPr>
            </w:pPr>
          </w:p>
        </w:tc>
        <w:tc>
          <w:tcPr>
            <w:tcW w:w="5387" w:type="dxa"/>
            <w:gridSpan w:val="3"/>
          </w:tcPr>
          <w:p w:rsidR="008922AF" w:rsidRPr="007B3B51" w:rsidRDefault="008922AF" w:rsidP="00CC469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Judiciary Act 1903</w:t>
            </w:r>
            <w:r w:rsidRPr="007B3B51">
              <w:rPr>
                <w:i/>
                <w:sz w:val="16"/>
                <w:szCs w:val="16"/>
              </w:rPr>
              <w:fldChar w:fldCharType="end"/>
            </w:r>
          </w:p>
        </w:tc>
        <w:tc>
          <w:tcPr>
            <w:tcW w:w="669" w:type="dxa"/>
          </w:tcPr>
          <w:p w:rsidR="008922AF" w:rsidRPr="007B3B51" w:rsidRDefault="008922AF" w:rsidP="00CC469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139</w:t>
            </w:r>
            <w:r w:rsidRPr="007B3B51">
              <w:rPr>
                <w:i/>
                <w:sz w:val="16"/>
                <w:szCs w:val="16"/>
              </w:rPr>
              <w:fldChar w:fldCharType="end"/>
            </w:r>
          </w:p>
        </w:tc>
      </w:tr>
      <w:tr w:rsidR="008922AF" w:rsidRPr="00130F37" w:rsidTr="00CC4690">
        <w:tc>
          <w:tcPr>
            <w:tcW w:w="2190" w:type="dxa"/>
            <w:gridSpan w:val="2"/>
          </w:tcPr>
          <w:p w:rsidR="008922AF" w:rsidRPr="00130F37" w:rsidRDefault="008922AF" w:rsidP="00CC469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50</w:t>
            </w:r>
            <w:r w:rsidRPr="00130F37">
              <w:rPr>
                <w:sz w:val="16"/>
                <w:szCs w:val="16"/>
              </w:rPr>
              <w:fldChar w:fldCharType="end"/>
            </w:r>
          </w:p>
        </w:tc>
        <w:tc>
          <w:tcPr>
            <w:tcW w:w="2920" w:type="dxa"/>
          </w:tcPr>
          <w:p w:rsidR="008922AF" w:rsidRPr="00130F37" w:rsidRDefault="008922AF" w:rsidP="00CC469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12/06/2024</w:t>
            </w:r>
            <w:r w:rsidRPr="00130F37">
              <w:rPr>
                <w:sz w:val="16"/>
                <w:szCs w:val="16"/>
              </w:rPr>
              <w:fldChar w:fldCharType="end"/>
            </w:r>
          </w:p>
        </w:tc>
        <w:tc>
          <w:tcPr>
            <w:tcW w:w="2193" w:type="dxa"/>
            <w:gridSpan w:val="2"/>
          </w:tcPr>
          <w:p w:rsidR="008922AF" w:rsidRPr="00130F37" w:rsidRDefault="008922AF" w:rsidP="00CC469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25 June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25/06/2024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25/06/2024</w:t>
            </w:r>
            <w:r w:rsidRPr="00130F37">
              <w:rPr>
                <w:sz w:val="16"/>
                <w:szCs w:val="16"/>
              </w:rPr>
              <w:fldChar w:fldCharType="end"/>
            </w:r>
          </w:p>
        </w:tc>
      </w:tr>
    </w:tbl>
    <w:p w:rsidR="008922AF" w:rsidRPr="001661BB" w:rsidRDefault="008922AF" w:rsidP="001661BB">
      <w:pPr>
        <w:pStyle w:val="Footer"/>
      </w:pPr>
    </w:p>
    <w:p w:rsidR="008922AF" w:rsidRDefault="008922AF">
      <w:pPr>
        <w:pStyle w:val="Footer"/>
      </w:pPr>
    </w:p>
    <w:p w:rsidR="008922AF" w:rsidRDefault="008922AF"/>
    <w:p w:rsidR="008922AF" w:rsidRDefault="008922AF">
      <w:pPr>
        <w:pBdr>
          <w:top w:val="single" w:sz="6" w:space="1" w:color="auto"/>
        </w:pBdr>
        <w:rPr>
          <w:sz w:val="18"/>
        </w:rPr>
      </w:pPr>
    </w:p>
    <w:p w:rsidR="008922AF" w:rsidRDefault="008922AF">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Judiciary Act 1903</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139</w:t>
      </w:r>
      <w:r>
        <w:rPr>
          <w:i/>
          <w:sz w:val="18"/>
        </w:rPr>
        <w:fldChar w:fldCharType="end"/>
      </w:r>
    </w:p>
    <w:p w:rsidR="008922AF" w:rsidRDefault="008922AF">
      <w:pPr>
        <w:pStyle w:val="Footer"/>
      </w:pPr>
    </w:p>
    <w:p w:rsidR="008922AF" w:rsidRDefault="008922AF"/>
    <w:p w:rsidR="008922AF" w:rsidRPr="001E2833" w:rsidRDefault="008922AF" w:rsidP="000E31B7">
      <w:pPr>
        <w:spacing w:line="240" w:lineRule="auto"/>
      </w:pPr>
      <w:r>
        <w:separator/>
      </w:r>
    </w:p>
  </w:footnote>
  <w:footnote w:type="continuationSeparator" w:id="0">
    <w:p w:rsidR="008922AF" w:rsidRPr="001E2833" w:rsidRDefault="008922AF" w:rsidP="000E31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2AF" w:rsidRDefault="008922AF" w:rsidP="001D1247">
    <w:pPr>
      <w:pStyle w:val="Header"/>
      <w:pBdr>
        <w:bottom w:val="single" w:sz="6" w:space="1" w:color="auto"/>
      </w:pBdr>
    </w:pPr>
  </w:p>
  <w:p w:rsidR="008922AF" w:rsidRDefault="008922AF" w:rsidP="001D1247">
    <w:pPr>
      <w:pStyle w:val="Header"/>
      <w:pBdr>
        <w:bottom w:val="single" w:sz="6" w:space="1" w:color="auto"/>
      </w:pBdr>
    </w:pPr>
  </w:p>
  <w:p w:rsidR="008922AF" w:rsidRPr="001E77D2" w:rsidRDefault="008922AF" w:rsidP="001D1247">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2AF" w:rsidRDefault="008922AF">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8922AF" w:rsidRDefault="008922AF">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Pr>
        <w:b/>
        <w:noProof/>
        <w:sz w:val="20"/>
      </w:rPr>
      <w:t>Part XI</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Pr>
        <w:noProof/>
        <w:sz w:val="20"/>
      </w:rPr>
      <w:t>Supplementary provisions</w:t>
    </w:r>
    <w:r>
      <w:rPr>
        <w:sz w:val="20"/>
      </w:rPr>
      <w:fldChar w:fldCharType="end"/>
    </w:r>
  </w:p>
  <w:p w:rsidR="008922AF" w:rsidRDefault="008922AF" w:rsidP="001661BB">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2AF" w:rsidRDefault="008922AF" w:rsidP="00055071">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8922AF" w:rsidRDefault="008922AF" w:rsidP="00055071">
    <w:pPr>
      <w:pBdr>
        <w:bottom w:val="single" w:sz="6" w:space="1" w:color="auto"/>
      </w:pBdr>
      <w:jc w:val="right"/>
      <w:rPr>
        <w:sz w:val="20"/>
      </w:rPr>
    </w:pPr>
    <w:r>
      <w:rPr>
        <w:sz w:val="20"/>
      </w:rPr>
      <w:fldChar w:fldCharType="begin"/>
    </w:r>
    <w:r>
      <w:rPr>
        <w:sz w:val="20"/>
      </w:rPr>
      <w:instrText xml:space="preserve"> STYLEREF CharPartText </w:instrText>
    </w:r>
    <w:r w:rsidR="00860C10">
      <w:rPr>
        <w:sz w:val="20"/>
      </w:rPr>
      <w:fldChar w:fldCharType="separate"/>
    </w:r>
    <w:r w:rsidR="00860C10">
      <w:rPr>
        <w:noProof/>
        <w:sz w:val="20"/>
      </w:rPr>
      <w:t>Supplementary provisions</w:t>
    </w:r>
    <w:r>
      <w:rPr>
        <w:sz w:val="20"/>
      </w:rPr>
      <w:fldChar w:fldCharType="end"/>
    </w:r>
    <w:r>
      <w:rPr>
        <w:sz w:val="20"/>
      </w:rPr>
      <w:t xml:space="preserve">  </w:t>
    </w:r>
    <w:r>
      <w:rPr>
        <w:b/>
        <w:sz w:val="20"/>
      </w:rPr>
      <w:fldChar w:fldCharType="begin"/>
    </w:r>
    <w:r>
      <w:rPr>
        <w:b/>
        <w:sz w:val="20"/>
      </w:rPr>
      <w:instrText xml:space="preserve"> STYLEREF CharPartNo </w:instrText>
    </w:r>
    <w:r w:rsidR="00860C10">
      <w:rPr>
        <w:b/>
        <w:sz w:val="20"/>
      </w:rPr>
      <w:fldChar w:fldCharType="separate"/>
    </w:r>
    <w:r w:rsidR="00860C10">
      <w:rPr>
        <w:b/>
        <w:noProof/>
        <w:sz w:val="20"/>
      </w:rPr>
      <w:t>Part XI</w:t>
    </w:r>
    <w:r>
      <w:rPr>
        <w:b/>
        <w:sz w:val="20"/>
      </w:rPr>
      <w:fldChar w:fldCharType="end"/>
    </w:r>
  </w:p>
  <w:p w:rsidR="008922AF" w:rsidRDefault="008922AF" w:rsidP="001661BB">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2AF" w:rsidRDefault="008922AF"/>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2AF" w:rsidRPr="007E528B" w:rsidRDefault="008922AF" w:rsidP="00CC4690">
    <w:pPr>
      <w:rPr>
        <w:sz w:val="26"/>
        <w:szCs w:val="26"/>
      </w:rPr>
    </w:pPr>
  </w:p>
  <w:p w:rsidR="008922AF" w:rsidRPr="00750516" w:rsidRDefault="008922AF" w:rsidP="00CC4690">
    <w:pPr>
      <w:rPr>
        <w:b/>
        <w:sz w:val="20"/>
      </w:rPr>
    </w:pPr>
    <w:r w:rsidRPr="00750516">
      <w:rPr>
        <w:b/>
        <w:sz w:val="20"/>
      </w:rPr>
      <w:t>Endnotes</w:t>
    </w:r>
  </w:p>
  <w:p w:rsidR="008922AF" w:rsidRPr="007A1328" w:rsidRDefault="008922AF" w:rsidP="00CC4690">
    <w:pPr>
      <w:rPr>
        <w:sz w:val="20"/>
      </w:rPr>
    </w:pPr>
  </w:p>
  <w:p w:rsidR="008922AF" w:rsidRPr="007A1328" w:rsidRDefault="008922AF" w:rsidP="00CC4690">
    <w:pPr>
      <w:rPr>
        <w:b/>
        <w:sz w:val="24"/>
      </w:rPr>
    </w:pPr>
  </w:p>
  <w:p w:rsidR="008922AF" w:rsidRPr="007E528B" w:rsidRDefault="008922AF" w:rsidP="001661BB">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860C10">
      <w:rPr>
        <w:noProof/>
        <w:szCs w:val="22"/>
      </w:rPr>
      <w:t>Endnote 1—About the endnotes</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2AF" w:rsidRPr="007E528B" w:rsidRDefault="008922AF" w:rsidP="00CC4690">
    <w:pPr>
      <w:jc w:val="right"/>
      <w:rPr>
        <w:sz w:val="26"/>
        <w:szCs w:val="26"/>
      </w:rPr>
    </w:pPr>
  </w:p>
  <w:p w:rsidR="008922AF" w:rsidRPr="00750516" w:rsidRDefault="008922AF" w:rsidP="00CC4690">
    <w:pPr>
      <w:jc w:val="right"/>
      <w:rPr>
        <w:b/>
        <w:sz w:val="20"/>
      </w:rPr>
    </w:pPr>
    <w:r w:rsidRPr="00750516">
      <w:rPr>
        <w:b/>
        <w:sz w:val="20"/>
      </w:rPr>
      <w:t>Endnotes</w:t>
    </w:r>
  </w:p>
  <w:p w:rsidR="008922AF" w:rsidRPr="007A1328" w:rsidRDefault="008922AF" w:rsidP="00CC4690">
    <w:pPr>
      <w:jc w:val="right"/>
      <w:rPr>
        <w:sz w:val="20"/>
      </w:rPr>
    </w:pPr>
  </w:p>
  <w:p w:rsidR="008922AF" w:rsidRPr="007A1328" w:rsidRDefault="008922AF" w:rsidP="00CC4690">
    <w:pPr>
      <w:jc w:val="right"/>
      <w:rPr>
        <w:b/>
        <w:sz w:val="24"/>
      </w:rPr>
    </w:pPr>
  </w:p>
  <w:p w:rsidR="008922AF" w:rsidRPr="007E528B" w:rsidRDefault="008922AF" w:rsidP="001661BB">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860C10">
      <w:rPr>
        <w:noProof/>
        <w:szCs w:val="22"/>
      </w:rPr>
      <w:t>Endnote 1—About the endnotes</w:t>
    </w:r>
    <w:r>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2AF" w:rsidRDefault="008922AF" w:rsidP="00C6532C">
    <w:pPr>
      <w:rPr>
        <w:sz w:val="20"/>
      </w:rPr>
    </w:pPr>
    <w:r w:rsidRPr="007A1328">
      <w:rPr>
        <w:b/>
        <w:sz w:val="20"/>
      </w:rPr>
      <w:fldChar w:fldCharType="begin"/>
    </w:r>
    <w:r w:rsidRPr="007A1328">
      <w:rPr>
        <w:b/>
        <w:sz w:val="20"/>
      </w:rPr>
      <w:instrText xml:space="preserve"> STYLEREF CharChapNo </w:instrText>
    </w:r>
    <w:r>
      <w:rPr>
        <w:b/>
        <w:sz w:val="20"/>
      </w:rPr>
      <w:fldChar w:fldCharType="separate"/>
    </w:r>
    <w:r>
      <w:rPr>
        <w:b/>
        <w:noProof/>
        <w:sz w:val="20"/>
      </w:rPr>
      <w:t>The Schedule</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8922AF" w:rsidRDefault="008922AF" w:rsidP="00C6532C">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8922AF" w:rsidRPr="007A1328" w:rsidRDefault="008922AF" w:rsidP="00C6532C">
    <w:pPr>
      <w:rPr>
        <w:sz w:val="20"/>
      </w:rPr>
    </w:pPr>
    <w:r>
      <w:rPr>
        <w:b/>
        <w:sz w:val="20"/>
      </w:rPr>
      <w:fldChar w:fldCharType="begin"/>
    </w:r>
    <w:r>
      <w:rPr>
        <w:b/>
        <w:sz w:val="20"/>
      </w:rPr>
      <w:instrText xml:space="preserve"> STYLEREF CharDivNo </w:instrText>
    </w:r>
    <w:r>
      <w:rPr>
        <w:b/>
        <w:sz w:val="20"/>
      </w:rPr>
      <w:fldChar w:fldCharType="separate"/>
    </w:r>
    <w:r>
      <w:rPr>
        <w:b/>
        <w:noProof/>
        <w:sz w:val="20"/>
      </w:rPr>
      <w:t>Division 4</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Pr>
        <w:noProof/>
        <w:sz w:val="20"/>
      </w:rPr>
      <w:t>Rules of Court</w:t>
    </w:r>
    <w:r>
      <w:rPr>
        <w:sz w:val="20"/>
      </w:rPr>
      <w:fldChar w:fldCharType="end"/>
    </w:r>
  </w:p>
  <w:p w:rsidR="008922AF" w:rsidRPr="007A1328" w:rsidRDefault="008922AF" w:rsidP="00C6532C">
    <w:pPr>
      <w:rPr>
        <w:b/>
        <w:sz w:val="24"/>
      </w:rPr>
    </w:pPr>
  </w:p>
  <w:p w:rsidR="008922AF" w:rsidRPr="007A1328" w:rsidRDefault="008922AF" w:rsidP="00C6532C">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88</w:t>
    </w:r>
    <w:r w:rsidRPr="007A1328">
      <w:rPr>
        <w:sz w:val="24"/>
      </w:rPr>
      <w:fldChar w:fldCharType="end"/>
    </w:r>
  </w:p>
  <w:p w:rsidR="008922AF" w:rsidRPr="00C6532C" w:rsidRDefault="008922AF" w:rsidP="00C6532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2AF" w:rsidRPr="007A1328" w:rsidRDefault="008922AF" w:rsidP="00C6532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Pr>
        <w:b/>
        <w:noProof/>
        <w:sz w:val="20"/>
      </w:rPr>
      <w:t>The Schedule</w:t>
    </w:r>
    <w:r>
      <w:rPr>
        <w:b/>
        <w:sz w:val="20"/>
      </w:rPr>
      <w:fldChar w:fldCharType="end"/>
    </w:r>
  </w:p>
  <w:p w:rsidR="008922AF" w:rsidRPr="007A1328" w:rsidRDefault="008922AF" w:rsidP="00C6532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8922AF" w:rsidRPr="007A1328" w:rsidRDefault="008922AF" w:rsidP="00C6532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Pr>
        <w:noProof/>
        <w:sz w:val="20"/>
      </w:rPr>
      <w:t>Rules of Court</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Pr>
        <w:b/>
        <w:noProof/>
        <w:sz w:val="20"/>
      </w:rPr>
      <w:t>Division 4</w:t>
    </w:r>
    <w:r>
      <w:rPr>
        <w:b/>
        <w:sz w:val="20"/>
      </w:rPr>
      <w:fldChar w:fldCharType="end"/>
    </w:r>
  </w:p>
  <w:p w:rsidR="008922AF" w:rsidRPr="007A1328" w:rsidRDefault="008922AF" w:rsidP="00C6532C">
    <w:pPr>
      <w:jc w:val="right"/>
      <w:rPr>
        <w:b/>
        <w:sz w:val="24"/>
      </w:rPr>
    </w:pPr>
  </w:p>
  <w:p w:rsidR="008922AF" w:rsidRPr="007A1328" w:rsidRDefault="008922AF" w:rsidP="00C6532C">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88</w:t>
    </w:r>
    <w:r w:rsidRPr="007A1328">
      <w:rPr>
        <w:sz w:val="24"/>
      </w:rPr>
      <w:fldChar w:fldCharType="end"/>
    </w:r>
  </w:p>
  <w:p w:rsidR="008922AF" w:rsidRPr="00C6532C" w:rsidRDefault="008922AF" w:rsidP="00C6532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2AF" w:rsidRPr="007A1328" w:rsidRDefault="008922AF" w:rsidP="00C6532C"/>
  <w:p w:rsidR="008922AF" w:rsidRPr="00C6532C" w:rsidRDefault="008922AF" w:rsidP="00C653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2AF" w:rsidRDefault="008922AF" w:rsidP="001D1247">
    <w:pPr>
      <w:pStyle w:val="Header"/>
      <w:pBdr>
        <w:bottom w:val="single" w:sz="4" w:space="1" w:color="auto"/>
      </w:pBdr>
    </w:pPr>
  </w:p>
  <w:p w:rsidR="008922AF" w:rsidRDefault="008922AF" w:rsidP="001D1247">
    <w:pPr>
      <w:pStyle w:val="Header"/>
      <w:pBdr>
        <w:bottom w:val="single" w:sz="4" w:space="1" w:color="auto"/>
      </w:pBdr>
    </w:pPr>
  </w:p>
  <w:p w:rsidR="008922AF" w:rsidRPr="001E77D2" w:rsidRDefault="008922AF" w:rsidP="001D1247">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2AF" w:rsidRPr="005F1388" w:rsidRDefault="008922AF" w:rsidP="001D1247">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2AF" w:rsidRPr="00ED79B6" w:rsidRDefault="008922AF" w:rsidP="00CC469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2AF" w:rsidRPr="00ED79B6" w:rsidRDefault="008922AF" w:rsidP="00CC469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2AF" w:rsidRPr="00ED79B6" w:rsidRDefault="008922AF" w:rsidP="00CC4690">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2AF" w:rsidRDefault="008922AF" w:rsidP="00CC4690">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8922AF" w:rsidRDefault="008922AF" w:rsidP="00CC4690">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8922AF" w:rsidRPr="007A1328" w:rsidRDefault="008922AF" w:rsidP="00CC469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8922AF" w:rsidRPr="007A1328" w:rsidRDefault="008922AF" w:rsidP="00CC4690">
    <w:pPr>
      <w:rPr>
        <w:b/>
        <w:sz w:val="24"/>
      </w:rPr>
    </w:pPr>
  </w:p>
  <w:p w:rsidR="008922AF" w:rsidRPr="007A1328" w:rsidRDefault="008922AF" w:rsidP="001661BB">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60C10">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2AF" w:rsidRPr="007A1328" w:rsidRDefault="008922AF" w:rsidP="00CC469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8922AF" w:rsidRPr="007A1328" w:rsidRDefault="008922AF" w:rsidP="00CC469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8922AF" w:rsidRPr="007A1328" w:rsidRDefault="008922AF" w:rsidP="00CC469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8922AF" w:rsidRPr="007A1328" w:rsidRDefault="008922AF" w:rsidP="00CC4690">
    <w:pPr>
      <w:jc w:val="right"/>
      <w:rPr>
        <w:b/>
        <w:sz w:val="24"/>
      </w:rPr>
    </w:pPr>
  </w:p>
  <w:p w:rsidR="008922AF" w:rsidRPr="007A1328" w:rsidRDefault="008922AF" w:rsidP="001661BB">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60C10">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2AF" w:rsidRPr="007A1328" w:rsidRDefault="008922AF" w:rsidP="00CC46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217B18"/>
    <w:multiLevelType w:val="singleLevel"/>
    <w:tmpl w:val="611AAA5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8"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37A2B29"/>
    <w:multiLevelType w:val="multilevel"/>
    <w:tmpl w:val="0C090023"/>
    <w:numStyleLink w:val="ArticleSection"/>
  </w:abstractNum>
  <w:abstractNum w:abstractNumId="20"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1" w15:restartNumberingAfterBreak="0">
    <w:nsid w:val="23A82E0B"/>
    <w:multiLevelType w:val="multilevel"/>
    <w:tmpl w:val="0C090023"/>
    <w:numStyleLink w:val="ArticleSection"/>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04757A2"/>
    <w:multiLevelType w:val="multilevel"/>
    <w:tmpl w:val="0C09001D"/>
    <w:numStyleLink w:val="1ai"/>
  </w:abstractNum>
  <w:abstractNum w:abstractNumId="32"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E5455E3"/>
    <w:multiLevelType w:val="multilevel"/>
    <w:tmpl w:val="0C09001D"/>
    <w:numStyleLink w:val="1ai"/>
  </w:abstractNum>
  <w:abstractNum w:abstractNumId="38"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0"/>
  </w:num>
  <w:num w:numId="2">
    <w:abstractNumId w:val="26"/>
  </w:num>
  <w:num w:numId="3">
    <w:abstractNumId w:val="15"/>
  </w:num>
  <w:num w:numId="4">
    <w:abstractNumId w:val="34"/>
  </w:num>
  <w:num w:numId="5">
    <w:abstractNumId w:val="20"/>
  </w:num>
  <w:num w:numId="6">
    <w:abstractNumId w:val="16"/>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4"/>
  </w:num>
  <w:num w:numId="28">
    <w:abstractNumId w:val="17"/>
  </w:num>
  <w:num w:numId="29">
    <w:abstractNumId w:val="37"/>
  </w:num>
  <w:num w:numId="30">
    <w:abstractNumId w:val="19"/>
  </w:num>
  <w:num w:numId="31">
    <w:abstractNumId w:val="31"/>
  </w:num>
  <w:num w:numId="32">
    <w:abstractNumId w:val="21"/>
  </w:num>
  <w:num w:numId="33">
    <w:abstractNumId w:val="14"/>
  </w:num>
  <w:num w:numId="34">
    <w:abstractNumId w:val="35"/>
  </w:num>
  <w:num w:numId="35">
    <w:abstractNumId w:val="38"/>
  </w:num>
  <w:num w:numId="36">
    <w:abstractNumId w:val="33"/>
  </w:num>
  <w:num w:numId="37">
    <w:abstractNumId w:val="18"/>
  </w:num>
  <w:num w:numId="38">
    <w:abstractNumId w:val="32"/>
  </w:num>
  <w:num w:numId="39">
    <w:abstractNumId w:val="12"/>
  </w:num>
  <w:num w:numId="40">
    <w:abstractNumId w:val="25"/>
  </w:num>
  <w:num w:numId="41">
    <w:abstractNumId w:val="36"/>
  </w:num>
  <w:num w:numId="42">
    <w:abstractNumId w:val="27"/>
  </w:num>
  <w:num w:numId="43">
    <w:abstractNumId w:val="23"/>
  </w:num>
  <w:num w:numId="44">
    <w:abstractNumId w:val="11"/>
  </w:num>
  <w:num w:numId="45">
    <w:abstractNumId w:val="28"/>
  </w:num>
  <w:num w:numId="46">
    <w:abstractNumId w:val="10"/>
  </w:num>
  <w:num w:numId="47">
    <w:abstractNumId w:val="22"/>
  </w:num>
  <w:num w:numId="48">
    <w:abstractNumId w:val="13"/>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280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367"/>
    <w:rsid w:val="00001CD7"/>
    <w:rsid w:val="00003FBD"/>
    <w:rsid w:val="00006354"/>
    <w:rsid w:val="00013565"/>
    <w:rsid w:val="00014969"/>
    <w:rsid w:val="00014C70"/>
    <w:rsid w:val="00015326"/>
    <w:rsid w:val="000157C6"/>
    <w:rsid w:val="00015F5D"/>
    <w:rsid w:val="000223C2"/>
    <w:rsid w:val="00022AA5"/>
    <w:rsid w:val="00022B64"/>
    <w:rsid w:val="00023FE8"/>
    <w:rsid w:val="000252E5"/>
    <w:rsid w:val="000319E8"/>
    <w:rsid w:val="00042988"/>
    <w:rsid w:val="00042C70"/>
    <w:rsid w:val="000446CF"/>
    <w:rsid w:val="00046383"/>
    <w:rsid w:val="00053385"/>
    <w:rsid w:val="00055071"/>
    <w:rsid w:val="000619E2"/>
    <w:rsid w:val="00061B6A"/>
    <w:rsid w:val="0006213A"/>
    <w:rsid w:val="00063A25"/>
    <w:rsid w:val="0007364A"/>
    <w:rsid w:val="0007371E"/>
    <w:rsid w:val="000759A3"/>
    <w:rsid w:val="00084023"/>
    <w:rsid w:val="00084C81"/>
    <w:rsid w:val="0008544A"/>
    <w:rsid w:val="000856EA"/>
    <w:rsid w:val="00085789"/>
    <w:rsid w:val="000872C9"/>
    <w:rsid w:val="00087B81"/>
    <w:rsid w:val="00097FC4"/>
    <w:rsid w:val="000A7E93"/>
    <w:rsid w:val="000B008A"/>
    <w:rsid w:val="000B1041"/>
    <w:rsid w:val="000B207C"/>
    <w:rsid w:val="000B3504"/>
    <w:rsid w:val="000B4619"/>
    <w:rsid w:val="000B66D7"/>
    <w:rsid w:val="000B6AF1"/>
    <w:rsid w:val="000B6B8B"/>
    <w:rsid w:val="000C0AB1"/>
    <w:rsid w:val="000C1A27"/>
    <w:rsid w:val="000C23EE"/>
    <w:rsid w:val="000C4B90"/>
    <w:rsid w:val="000D362A"/>
    <w:rsid w:val="000D4DA6"/>
    <w:rsid w:val="000E1316"/>
    <w:rsid w:val="000E18CC"/>
    <w:rsid w:val="000E1C89"/>
    <w:rsid w:val="000E31B7"/>
    <w:rsid w:val="000E36EE"/>
    <w:rsid w:val="000E5613"/>
    <w:rsid w:val="000E677B"/>
    <w:rsid w:val="000F055F"/>
    <w:rsid w:val="000F1151"/>
    <w:rsid w:val="000F16DE"/>
    <w:rsid w:val="000F265E"/>
    <w:rsid w:val="00100516"/>
    <w:rsid w:val="00101705"/>
    <w:rsid w:val="0010258F"/>
    <w:rsid w:val="00110E7E"/>
    <w:rsid w:val="0011242D"/>
    <w:rsid w:val="0011378A"/>
    <w:rsid w:val="00114929"/>
    <w:rsid w:val="00115C4C"/>
    <w:rsid w:val="00116DFB"/>
    <w:rsid w:val="00127DD2"/>
    <w:rsid w:val="0013120B"/>
    <w:rsid w:val="00133CD4"/>
    <w:rsid w:val="00136E30"/>
    <w:rsid w:val="00146992"/>
    <w:rsid w:val="001510A5"/>
    <w:rsid w:val="00151C43"/>
    <w:rsid w:val="001541C6"/>
    <w:rsid w:val="0015487A"/>
    <w:rsid w:val="0016426B"/>
    <w:rsid w:val="001661BB"/>
    <w:rsid w:val="00172C04"/>
    <w:rsid w:val="00173BE9"/>
    <w:rsid w:val="00173C3C"/>
    <w:rsid w:val="00182670"/>
    <w:rsid w:val="00182E26"/>
    <w:rsid w:val="00183810"/>
    <w:rsid w:val="001946AA"/>
    <w:rsid w:val="001979AD"/>
    <w:rsid w:val="001A1436"/>
    <w:rsid w:val="001A1AFD"/>
    <w:rsid w:val="001A2382"/>
    <w:rsid w:val="001A3A72"/>
    <w:rsid w:val="001A43F6"/>
    <w:rsid w:val="001A7882"/>
    <w:rsid w:val="001B4519"/>
    <w:rsid w:val="001B5915"/>
    <w:rsid w:val="001B5DF8"/>
    <w:rsid w:val="001B5F2E"/>
    <w:rsid w:val="001B6080"/>
    <w:rsid w:val="001B7126"/>
    <w:rsid w:val="001B7B75"/>
    <w:rsid w:val="001C0BAE"/>
    <w:rsid w:val="001C55B6"/>
    <w:rsid w:val="001C5EEB"/>
    <w:rsid w:val="001C61CA"/>
    <w:rsid w:val="001D1247"/>
    <w:rsid w:val="001D7F42"/>
    <w:rsid w:val="001E0EA4"/>
    <w:rsid w:val="001E1286"/>
    <w:rsid w:val="001E14E0"/>
    <w:rsid w:val="001E3E6E"/>
    <w:rsid w:val="001E5D20"/>
    <w:rsid w:val="001E6ED6"/>
    <w:rsid w:val="001F140F"/>
    <w:rsid w:val="001F1A85"/>
    <w:rsid w:val="001F1C51"/>
    <w:rsid w:val="001F5106"/>
    <w:rsid w:val="001F65A2"/>
    <w:rsid w:val="001F676A"/>
    <w:rsid w:val="001F692F"/>
    <w:rsid w:val="00201F96"/>
    <w:rsid w:val="002034B4"/>
    <w:rsid w:val="0020491A"/>
    <w:rsid w:val="00210466"/>
    <w:rsid w:val="00212254"/>
    <w:rsid w:val="00213359"/>
    <w:rsid w:val="00213F8F"/>
    <w:rsid w:val="002155C7"/>
    <w:rsid w:val="0021571E"/>
    <w:rsid w:val="00217A8E"/>
    <w:rsid w:val="00221DAD"/>
    <w:rsid w:val="00227206"/>
    <w:rsid w:val="00234471"/>
    <w:rsid w:val="00235CB9"/>
    <w:rsid w:val="00236BE6"/>
    <w:rsid w:val="002455E8"/>
    <w:rsid w:val="002465A0"/>
    <w:rsid w:val="0024699C"/>
    <w:rsid w:val="00246B31"/>
    <w:rsid w:val="00250472"/>
    <w:rsid w:val="00250511"/>
    <w:rsid w:val="002505D8"/>
    <w:rsid w:val="00252BD2"/>
    <w:rsid w:val="0025331E"/>
    <w:rsid w:val="00272D3C"/>
    <w:rsid w:val="002733F8"/>
    <w:rsid w:val="002758D4"/>
    <w:rsid w:val="0028006B"/>
    <w:rsid w:val="0028272E"/>
    <w:rsid w:val="00284208"/>
    <w:rsid w:val="0028439E"/>
    <w:rsid w:val="00285064"/>
    <w:rsid w:val="00297CE9"/>
    <w:rsid w:val="002A3BDB"/>
    <w:rsid w:val="002B0FC3"/>
    <w:rsid w:val="002B1A7A"/>
    <w:rsid w:val="002C5190"/>
    <w:rsid w:val="002C59C2"/>
    <w:rsid w:val="002D05B6"/>
    <w:rsid w:val="002D1824"/>
    <w:rsid w:val="002D481D"/>
    <w:rsid w:val="002D6A6F"/>
    <w:rsid w:val="002E0FA8"/>
    <w:rsid w:val="002E3C6D"/>
    <w:rsid w:val="002E4EF4"/>
    <w:rsid w:val="002E6091"/>
    <w:rsid w:val="002E6297"/>
    <w:rsid w:val="002E6304"/>
    <w:rsid w:val="002E6351"/>
    <w:rsid w:val="002E6959"/>
    <w:rsid w:val="002F0BB1"/>
    <w:rsid w:val="002F280D"/>
    <w:rsid w:val="002F2A53"/>
    <w:rsid w:val="002F4B2C"/>
    <w:rsid w:val="002F5B83"/>
    <w:rsid w:val="002F6F3D"/>
    <w:rsid w:val="003030B9"/>
    <w:rsid w:val="00311A15"/>
    <w:rsid w:val="00311A34"/>
    <w:rsid w:val="00313D12"/>
    <w:rsid w:val="0031461D"/>
    <w:rsid w:val="00321564"/>
    <w:rsid w:val="003215DC"/>
    <w:rsid w:val="003217B4"/>
    <w:rsid w:val="00327646"/>
    <w:rsid w:val="003308F9"/>
    <w:rsid w:val="00331C37"/>
    <w:rsid w:val="00334034"/>
    <w:rsid w:val="0034192F"/>
    <w:rsid w:val="00343FF3"/>
    <w:rsid w:val="003510F0"/>
    <w:rsid w:val="00355EA7"/>
    <w:rsid w:val="00356ABC"/>
    <w:rsid w:val="00357106"/>
    <w:rsid w:val="00363077"/>
    <w:rsid w:val="00364FD1"/>
    <w:rsid w:val="00365204"/>
    <w:rsid w:val="00365DE3"/>
    <w:rsid w:val="00367575"/>
    <w:rsid w:val="003707C4"/>
    <w:rsid w:val="00373005"/>
    <w:rsid w:val="00375C44"/>
    <w:rsid w:val="00381AB0"/>
    <w:rsid w:val="003823C3"/>
    <w:rsid w:val="00392706"/>
    <w:rsid w:val="00395D00"/>
    <w:rsid w:val="003970EE"/>
    <w:rsid w:val="003979AB"/>
    <w:rsid w:val="003A4EC6"/>
    <w:rsid w:val="003A5B4F"/>
    <w:rsid w:val="003A6EED"/>
    <w:rsid w:val="003A7823"/>
    <w:rsid w:val="003B034F"/>
    <w:rsid w:val="003B6759"/>
    <w:rsid w:val="003C0E8A"/>
    <w:rsid w:val="003C19F1"/>
    <w:rsid w:val="003C49A6"/>
    <w:rsid w:val="003C6B3C"/>
    <w:rsid w:val="003D2DB6"/>
    <w:rsid w:val="003D6579"/>
    <w:rsid w:val="003D687D"/>
    <w:rsid w:val="003E2105"/>
    <w:rsid w:val="003E2ABF"/>
    <w:rsid w:val="003E3809"/>
    <w:rsid w:val="003E4050"/>
    <w:rsid w:val="003E552A"/>
    <w:rsid w:val="003E7A09"/>
    <w:rsid w:val="003E7B1D"/>
    <w:rsid w:val="003F3465"/>
    <w:rsid w:val="003F3B30"/>
    <w:rsid w:val="003F5286"/>
    <w:rsid w:val="00401744"/>
    <w:rsid w:val="004018A3"/>
    <w:rsid w:val="00410AA9"/>
    <w:rsid w:val="00411C04"/>
    <w:rsid w:val="00414543"/>
    <w:rsid w:val="00414A8C"/>
    <w:rsid w:val="00432AAA"/>
    <w:rsid w:val="004416E2"/>
    <w:rsid w:val="00450DAD"/>
    <w:rsid w:val="00452CD5"/>
    <w:rsid w:val="00452EB1"/>
    <w:rsid w:val="00453652"/>
    <w:rsid w:val="004546B7"/>
    <w:rsid w:val="004600D2"/>
    <w:rsid w:val="00460334"/>
    <w:rsid w:val="00461587"/>
    <w:rsid w:val="00466128"/>
    <w:rsid w:val="00471635"/>
    <w:rsid w:val="004757BA"/>
    <w:rsid w:val="00475F13"/>
    <w:rsid w:val="004803EF"/>
    <w:rsid w:val="004831C9"/>
    <w:rsid w:val="00484708"/>
    <w:rsid w:val="0048510C"/>
    <w:rsid w:val="0048767B"/>
    <w:rsid w:val="0049187B"/>
    <w:rsid w:val="004918A6"/>
    <w:rsid w:val="004919F1"/>
    <w:rsid w:val="00494851"/>
    <w:rsid w:val="0049595A"/>
    <w:rsid w:val="004A0551"/>
    <w:rsid w:val="004A45C9"/>
    <w:rsid w:val="004A6470"/>
    <w:rsid w:val="004B1AEE"/>
    <w:rsid w:val="004B54D3"/>
    <w:rsid w:val="004C0398"/>
    <w:rsid w:val="004C1F40"/>
    <w:rsid w:val="004C2C2E"/>
    <w:rsid w:val="004C2D13"/>
    <w:rsid w:val="004C43CF"/>
    <w:rsid w:val="004C43F0"/>
    <w:rsid w:val="004C6D8B"/>
    <w:rsid w:val="004D21AC"/>
    <w:rsid w:val="004D3D81"/>
    <w:rsid w:val="004D44ED"/>
    <w:rsid w:val="004D4620"/>
    <w:rsid w:val="004D5312"/>
    <w:rsid w:val="004D7CD9"/>
    <w:rsid w:val="004E0549"/>
    <w:rsid w:val="004E25ED"/>
    <w:rsid w:val="004E536A"/>
    <w:rsid w:val="004E7587"/>
    <w:rsid w:val="004E7AFB"/>
    <w:rsid w:val="004F09F1"/>
    <w:rsid w:val="004F5B0B"/>
    <w:rsid w:val="005004C9"/>
    <w:rsid w:val="00502DC2"/>
    <w:rsid w:val="0050484C"/>
    <w:rsid w:val="00504D79"/>
    <w:rsid w:val="005056C4"/>
    <w:rsid w:val="00510761"/>
    <w:rsid w:val="005114C4"/>
    <w:rsid w:val="00512768"/>
    <w:rsid w:val="00523638"/>
    <w:rsid w:val="00523CAA"/>
    <w:rsid w:val="0052425C"/>
    <w:rsid w:val="00535A57"/>
    <w:rsid w:val="00540771"/>
    <w:rsid w:val="00542C6B"/>
    <w:rsid w:val="0054457C"/>
    <w:rsid w:val="0054568B"/>
    <w:rsid w:val="0055249C"/>
    <w:rsid w:val="00552762"/>
    <w:rsid w:val="00552967"/>
    <w:rsid w:val="005539DD"/>
    <w:rsid w:val="005604AA"/>
    <w:rsid w:val="00560FC8"/>
    <w:rsid w:val="0056431B"/>
    <w:rsid w:val="00566D23"/>
    <w:rsid w:val="005715BB"/>
    <w:rsid w:val="0057225C"/>
    <w:rsid w:val="00573D1C"/>
    <w:rsid w:val="00574C4D"/>
    <w:rsid w:val="0057641D"/>
    <w:rsid w:val="00577391"/>
    <w:rsid w:val="005779E6"/>
    <w:rsid w:val="0058011E"/>
    <w:rsid w:val="00581A01"/>
    <w:rsid w:val="0058564C"/>
    <w:rsid w:val="00586220"/>
    <w:rsid w:val="00593291"/>
    <w:rsid w:val="00593FEF"/>
    <w:rsid w:val="00594091"/>
    <w:rsid w:val="00595D3E"/>
    <w:rsid w:val="005A297D"/>
    <w:rsid w:val="005A7142"/>
    <w:rsid w:val="005B36BA"/>
    <w:rsid w:val="005B3CB5"/>
    <w:rsid w:val="005B6C63"/>
    <w:rsid w:val="005C055F"/>
    <w:rsid w:val="005C0EF8"/>
    <w:rsid w:val="005C22A9"/>
    <w:rsid w:val="005C4F52"/>
    <w:rsid w:val="005C7A59"/>
    <w:rsid w:val="005D0960"/>
    <w:rsid w:val="005D2937"/>
    <w:rsid w:val="005D2A3D"/>
    <w:rsid w:val="005D77FD"/>
    <w:rsid w:val="005E5CF0"/>
    <w:rsid w:val="005E6F89"/>
    <w:rsid w:val="005F2DC1"/>
    <w:rsid w:val="005F4CF2"/>
    <w:rsid w:val="005F4E3B"/>
    <w:rsid w:val="005F55A9"/>
    <w:rsid w:val="005F6229"/>
    <w:rsid w:val="005F73CF"/>
    <w:rsid w:val="0060073F"/>
    <w:rsid w:val="00600DEE"/>
    <w:rsid w:val="00603DD6"/>
    <w:rsid w:val="006145CA"/>
    <w:rsid w:val="00615258"/>
    <w:rsid w:val="006179C9"/>
    <w:rsid w:val="00622DDE"/>
    <w:rsid w:val="0062300C"/>
    <w:rsid w:val="00627011"/>
    <w:rsid w:val="006271B2"/>
    <w:rsid w:val="00627504"/>
    <w:rsid w:val="00637C06"/>
    <w:rsid w:val="00640460"/>
    <w:rsid w:val="00651BC2"/>
    <w:rsid w:val="006532DC"/>
    <w:rsid w:val="006542E5"/>
    <w:rsid w:val="006625B8"/>
    <w:rsid w:val="00663DF0"/>
    <w:rsid w:val="00664760"/>
    <w:rsid w:val="00665770"/>
    <w:rsid w:val="00667DAF"/>
    <w:rsid w:val="00672888"/>
    <w:rsid w:val="006748DE"/>
    <w:rsid w:val="00677B4A"/>
    <w:rsid w:val="00685513"/>
    <w:rsid w:val="006855AC"/>
    <w:rsid w:val="00687783"/>
    <w:rsid w:val="0069018A"/>
    <w:rsid w:val="006A15E5"/>
    <w:rsid w:val="006A3C70"/>
    <w:rsid w:val="006A5342"/>
    <w:rsid w:val="006A663A"/>
    <w:rsid w:val="006A710A"/>
    <w:rsid w:val="006A7178"/>
    <w:rsid w:val="006B1D99"/>
    <w:rsid w:val="006B5C73"/>
    <w:rsid w:val="006B705D"/>
    <w:rsid w:val="006C20AF"/>
    <w:rsid w:val="006C38B5"/>
    <w:rsid w:val="006D26ED"/>
    <w:rsid w:val="006D2CD3"/>
    <w:rsid w:val="006D4416"/>
    <w:rsid w:val="006D5420"/>
    <w:rsid w:val="006D6F49"/>
    <w:rsid w:val="006D79D8"/>
    <w:rsid w:val="006E1790"/>
    <w:rsid w:val="006E1AC9"/>
    <w:rsid w:val="006E2A29"/>
    <w:rsid w:val="006F677A"/>
    <w:rsid w:val="00700F3D"/>
    <w:rsid w:val="00705A16"/>
    <w:rsid w:val="0070600B"/>
    <w:rsid w:val="00707A1B"/>
    <w:rsid w:val="007121A3"/>
    <w:rsid w:val="00716517"/>
    <w:rsid w:val="00717A65"/>
    <w:rsid w:val="00726C7D"/>
    <w:rsid w:val="00726F98"/>
    <w:rsid w:val="0073036B"/>
    <w:rsid w:val="007371DF"/>
    <w:rsid w:val="00746642"/>
    <w:rsid w:val="00746E77"/>
    <w:rsid w:val="00752ABB"/>
    <w:rsid w:val="007546D6"/>
    <w:rsid w:val="0076075C"/>
    <w:rsid w:val="0076196E"/>
    <w:rsid w:val="00764A48"/>
    <w:rsid w:val="007650F4"/>
    <w:rsid w:val="007678CA"/>
    <w:rsid w:val="007708ED"/>
    <w:rsid w:val="00770A60"/>
    <w:rsid w:val="00775F5E"/>
    <w:rsid w:val="0077693F"/>
    <w:rsid w:val="00776EB1"/>
    <w:rsid w:val="0078180C"/>
    <w:rsid w:val="00785364"/>
    <w:rsid w:val="007A080E"/>
    <w:rsid w:val="007A0BFD"/>
    <w:rsid w:val="007A14D0"/>
    <w:rsid w:val="007A18B4"/>
    <w:rsid w:val="007A6DF8"/>
    <w:rsid w:val="007B1449"/>
    <w:rsid w:val="007B2AD6"/>
    <w:rsid w:val="007B6BA8"/>
    <w:rsid w:val="007B7959"/>
    <w:rsid w:val="007C7CCF"/>
    <w:rsid w:val="007E15B4"/>
    <w:rsid w:val="007E5D47"/>
    <w:rsid w:val="007E7529"/>
    <w:rsid w:val="007F4D66"/>
    <w:rsid w:val="007F5E16"/>
    <w:rsid w:val="007F6798"/>
    <w:rsid w:val="00801F28"/>
    <w:rsid w:val="0080678F"/>
    <w:rsid w:val="008103D3"/>
    <w:rsid w:val="0081196A"/>
    <w:rsid w:val="008134C1"/>
    <w:rsid w:val="00813964"/>
    <w:rsid w:val="00817A17"/>
    <w:rsid w:val="0083491B"/>
    <w:rsid w:val="00834B4B"/>
    <w:rsid w:val="00834CFA"/>
    <w:rsid w:val="00842123"/>
    <w:rsid w:val="00845D1C"/>
    <w:rsid w:val="0084627E"/>
    <w:rsid w:val="00846AAF"/>
    <w:rsid w:val="00850447"/>
    <w:rsid w:val="00851B26"/>
    <w:rsid w:val="00851BDD"/>
    <w:rsid w:val="00854DEB"/>
    <w:rsid w:val="0085656B"/>
    <w:rsid w:val="00860C10"/>
    <w:rsid w:val="008641C0"/>
    <w:rsid w:val="00864E77"/>
    <w:rsid w:val="00865C88"/>
    <w:rsid w:val="00865FA9"/>
    <w:rsid w:val="00866502"/>
    <w:rsid w:val="0086668B"/>
    <w:rsid w:val="00866A65"/>
    <w:rsid w:val="00870798"/>
    <w:rsid w:val="0087198B"/>
    <w:rsid w:val="00874207"/>
    <w:rsid w:val="00885366"/>
    <w:rsid w:val="008874C0"/>
    <w:rsid w:val="00890FEC"/>
    <w:rsid w:val="008922AF"/>
    <w:rsid w:val="008964AD"/>
    <w:rsid w:val="00896FF9"/>
    <w:rsid w:val="008A29B3"/>
    <w:rsid w:val="008A31FB"/>
    <w:rsid w:val="008A4F76"/>
    <w:rsid w:val="008A7B33"/>
    <w:rsid w:val="008B0BF7"/>
    <w:rsid w:val="008B6C45"/>
    <w:rsid w:val="008C149B"/>
    <w:rsid w:val="008C2C98"/>
    <w:rsid w:val="008C2F45"/>
    <w:rsid w:val="008C5269"/>
    <w:rsid w:val="008C532A"/>
    <w:rsid w:val="008C6ADB"/>
    <w:rsid w:val="008D0E78"/>
    <w:rsid w:val="008D1C37"/>
    <w:rsid w:val="008D2E61"/>
    <w:rsid w:val="008D594C"/>
    <w:rsid w:val="008E3EF5"/>
    <w:rsid w:val="008E3F1E"/>
    <w:rsid w:val="008E610D"/>
    <w:rsid w:val="008E6F1B"/>
    <w:rsid w:val="008E7804"/>
    <w:rsid w:val="008F1D20"/>
    <w:rsid w:val="008F3DB5"/>
    <w:rsid w:val="008F5116"/>
    <w:rsid w:val="008F7957"/>
    <w:rsid w:val="00900249"/>
    <w:rsid w:val="00900AD1"/>
    <w:rsid w:val="00904D5F"/>
    <w:rsid w:val="009055A7"/>
    <w:rsid w:val="0090576B"/>
    <w:rsid w:val="00905C07"/>
    <w:rsid w:val="0090787B"/>
    <w:rsid w:val="009167E4"/>
    <w:rsid w:val="00922F1F"/>
    <w:rsid w:val="00925179"/>
    <w:rsid w:val="00926A9A"/>
    <w:rsid w:val="009300C8"/>
    <w:rsid w:val="00932C9F"/>
    <w:rsid w:val="009337E2"/>
    <w:rsid w:val="0093459B"/>
    <w:rsid w:val="009355E5"/>
    <w:rsid w:val="009360DD"/>
    <w:rsid w:val="009404BF"/>
    <w:rsid w:val="00940902"/>
    <w:rsid w:val="009411B9"/>
    <w:rsid w:val="00947F21"/>
    <w:rsid w:val="009540DE"/>
    <w:rsid w:val="00960AE9"/>
    <w:rsid w:val="009616AC"/>
    <w:rsid w:val="009619AD"/>
    <w:rsid w:val="00964802"/>
    <w:rsid w:val="0096728E"/>
    <w:rsid w:val="009711B5"/>
    <w:rsid w:val="009720CA"/>
    <w:rsid w:val="0097346C"/>
    <w:rsid w:val="0097402E"/>
    <w:rsid w:val="009766D6"/>
    <w:rsid w:val="009776D5"/>
    <w:rsid w:val="00980BEF"/>
    <w:rsid w:val="009847B7"/>
    <w:rsid w:val="009852B6"/>
    <w:rsid w:val="00985EFA"/>
    <w:rsid w:val="00991298"/>
    <w:rsid w:val="009955F3"/>
    <w:rsid w:val="00997FD2"/>
    <w:rsid w:val="009A7016"/>
    <w:rsid w:val="009B115B"/>
    <w:rsid w:val="009B1BD0"/>
    <w:rsid w:val="009B2BFF"/>
    <w:rsid w:val="009B3B83"/>
    <w:rsid w:val="009C452E"/>
    <w:rsid w:val="009C6061"/>
    <w:rsid w:val="009C6585"/>
    <w:rsid w:val="009C65F2"/>
    <w:rsid w:val="009C6F86"/>
    <w:rsid w:val="009D0284"/>
    <w:rsid w:val="009D0FB9"/>
    <w:rsid w:val="009D43D1"/>
    <w:rsid w:val="009D59B7"/>
    <w:rsid w:val="009D5C85"/>
    <w:rsid w:val="009E321B"/>
    <w:rsid w:val="009E3E92"/>
    <w:rsid w:val="009E5EF1"/>
    <w:rsid w:val="009F10A4"/>
    <w:rsid w:val="009F7852"/>
    <w:rsid w:val="00A0015F"/>
    <w:rsid w:val="00A03239"/>
    <w:rsid w:val="00A060E0"/>
    <w:rsid w:val="00A175A7"/>
    <w:rsid w:val="00A22EEF"/>
    <w:rsid w:val="00A31FC3"/>
    <w:rsid w:val="00A3520E"/>
    <w:rsid w:val="00A36033"/>
    <w:rsid w:val="00A43090"/>
    <w:rsid w:val="00A45910"/>
    <w:rsid w:val="00A4715F"/>
    <w:rsid w:val="00A51A01"/>
    <w:rsid w:val="00A54002"/>
    <w:rsid w:val="00A542AB"/>
    <w:rsid w:val="00A63134"/>
    <w:rsid w:val="00A6679D"/>
    <w:rsid w:val="00A67BE4"/>
    <w:rsid w:val="00A70AF7"/>
    <w:rsid w:val="00A744B1"/>
    <w:rsid w:val="00A769F6"/>
    <w:rsid w:val="00A84E45"/>
    <w:rsid w:val="00A905CB"/>
    <w:rsid w:val="00A914AF"/>
    <w:rsid w:val="00A91D0B"/>
    <w:rsid w:val="00A924B7"/>
    <w:rsid w:val="00A92848"/>
    <w:rsid w:val="00A93BFA"/>
    <w:rsid w:val="00A93C99"/>
    <w:rsid w:val="00AA04D0"/>
    <w:rsid w:val="00AB0884"/>
    <w:rsid w:val="00AB3076"/>
    <w:rsid w:val="00AB3214"/>
    <w:rsid w:val="00AB3575"/>
    <w:rsid w:val="00AB624D"/>
    <w:rsid w:val="00AB70F9"/>
    <w:rsid w:val="00AB7153"/>
    <w:rsid w:val="00AB7201"/>
    <w:rsid w:val="00AC0850"/>
    <w:rsid w:val="00AD0D94"/>
    <w:rsid w:val="00AD0F92"/>
    <w:rsid w:val="00AD5D83"/>
    <w:rsid w:val="00AD714C"/>
    <w:rsid w:val="00AD7E7B"/>
    <w:rsid w:val="00AE06AC"/>
    <w:rsid w:val="00AE1B0B"/>
    <w:rsid w:val="00AE4ED6"/>
    <w:rsid w:val="00AE5731"/>
    <w:rsid w:val="00AF5A62"/>
    <w:rsid w:val="00AF728F"/>
    <w:rsid w:val="00B03CC8"/>
    <w:rsid w:val="00B0438B"/>
    <w:rsid w:val="00B06D43"/>
    <w:rsid w:val="00B11706"/>
    <w:rsid w:val="00B15D89"/>
    <w:rsid w:val="00B16AFC"/>
    <w:rsid w:val="00B20424"/>
    <w:rsid w:val="00B24E2E"/>
    <w:rsid w:val="00B25065"/>
    <w:rsid w:val="00B25201"/>
    <w:rsid w:val="00B3139E"/>
    <w:rsid w:val="00B324E3"/>
    <w:rsid w:val="00B33A78"/>
    <w:rsid w:val="00B33CE6"/>
    <w:rsid w:val="00B33DD6"/>
    <w:rsid w:val="00B424D8"/>
    <w:rsid w:val="00B44B01"/>
    <w:rsid w:val="00B47A12"/>
    <w:rsid w:val="00B500F0"/>
    <w:rsid w:val="00B51A27"/>
    <w:rsid w:val="00B5245F"/>
    <w:rsid w:val="00B551F0"/>
    <w:rsid w:val="00B56B62"/>
    <w:rsid w:val="00B61B31"/>
    <w:rsid w:val="00B64926"/>
    <w:rsid w:val="00B665D6"/>
    <w:rsid w:val="00B71469"/>
    <w:rsid w:val="00B72675"/>
    <w:rsid w:val="00B80D05"/>
    <w:rsid w:val="00B843A4"/>
    <w:rsid w:val="00B84A7E"/>
    <w:rsid w:val="00B84DF8"/>
    <w:rsid w:val="00B86D72"/>
    <w:rsid w:val="00B86E0B"/>
    <w:rsid w:val="00B97FCB"/>
    <w:rsid w:val="00BA0640"/>
    <w:rsid w:val="00BA100C"/>
    <w:rsid w:val="00BA3CCD"/>
    <w:rsid w:val="00BA43ED"/>
    <w:rsid w:val="00BA4DE0"/>
    <w:rsid w:val="00BA64BA"/>
    <w:rsid w:val="00BC191F"/>
    <w:rsid w:val="00BC21BA"/>
    <w:rsid w:val="00BD1789"/>
    <w:rsid w:val="00BD5A1E"/>
    <w:rsid w:val="00BE0FB2"/>
    <w:rsid w:val="00BE6587"/>
    <w:rsid w:val="00BE6C6D"/>
    <w:rsid w:val="00BF1982"/>
    <w:rsid w:val="00BF2D88"/>
    <w:rsid w:val="00BF473C"/>
    <w:rsid w:val="00BF69A7"/>
    <w:rsid w:val="00BF6A84"/>
    <w:rsid w:val="00C03DCD"/>
    <w:rsid w:val="00C050AC"/>
    <w:rsid w:val="00C11267"/>
    <w:rsid w:val="00C11F61"/>
    <w:rsid w:val="00C127AE"/>
    <w:rsid w:val="00C220BA"/>
    <w:rsid w:val="00C23E76"/>
    <w:rsid w:val="00C27847"/>
    <w:rsid w:val="00C3750D"/>
    <w:rsid w:val="00C44E27"/>
    <w:rsid w:val="00C517E6"/>
    <w:rsid w:val="00C62480"/>
    <w:rsid w:val="00C6532C"/>
    <w:rsid w:val="00C67802"/>
    <w:rsid w:val="00C72CDD"/>
    <w:rsid w:val="00C72F2C"/>
    <w:rsid w:val="00C742C3"/>
    <w:rsid w:val="00C742F8"/>
    <w:rsid w:val="00C7459E"/>
    <w:rsid w:val="00C8020B"/>
    <w:rsid w:val="00C8083A"/>
    <w:rsid w:val="00C82C56"/>
    <w:rsid w:val="00C85125"/>
    <w:rsid w:val="00C91B43"/>
    <w:rsid w:val="00C95F95"/>
    <w:rsid w:val="00CA6B53"/>
    <w:rsid w:val="00CA733C"/>
    <w:rsid w:val="00CB19FC"/>
    <w:rsid w:val="00CB263C"/>
    <w:rsid w:val="00CB2802"/>
    <w:rsid w:val="00CB44F6"/>
    <w:rsid w:val="00CB516F"/>
    <w:rsid w:val="00CB56FE"/>
    <w:rsid w:val="00CC4690"/>
    <w:rsid w:val="00CC48E7"/>
    <w:rsid w:val="00CC628C"/>
    <w:rsid w:val="00CD4DCE"/>
    <w:rsid w:val="00CD5BA8"/>
    <w:rsid w:val="00CD6419"/>
    <w:rsid w:val="00CE0DBB"/>
    <w:rsid w:val="00CF00ED"/>
    <w:rsid w:val="00CF11BD"/>
    <w:rsid w:val="00CF5852"/>
    <w:rsid w:val="00CF7497"/>
    <w:rsid w:val="00D01E40"/>
    <w:rsid w:val="00D06263"/>
    <w:rsid w:val="00D06648"/>
    <w:rsid w:val="00D119AA"/>
    <w:rsid w:val="00D13011"/>
    <w:rsid w:val="00D14485"/>
    <w:rsid w:val="00D2232C"/>
    <w:rsid w:val="00D22C45"/>
    <w:rsid w:val="00D27FE1"/>
    <w:rsid w:val="00D3040F"/>
    <w:rsid w:val="00D35619"/>
    <w:rsid w:val="00D3590C"/>
    <w:rsid w:val="00D42BFE"/>
    <w:rsid w:val="00D47C1C"/>
    <w:rsid w:val="00D5756F"/>
    <w:rsid w:val="00D57F1B"/>
    <w:rsid w:val="00D65D30"/>
    <w:rsid w:val="00D72BBD"/>
    <w:rsid w:val="00D73EC7"/>
    <w:rsid w:val="00D7445A"/>
    <w:rsid w:val="00D819B6"/>
    <w:rsid w:val="00D86AB1"/>
    <w:rsid w:val="00D93CE3"/>
    <w:rsid w:val="00D96D66"/>
    <w:rsid w:val="00D974CD"/>
    <w:rsid w:val="00DA00FC"/>
    <w:rsid w:val="00DA3B2E"/>
    <w:rsid w:val="00DA5C76"/>
    <w:rsid w:val="00DC1AA2"/>
    <w:rsid w:val="00DC2830"/>
    <w:rsid w:val="00DC32AD"/>
    <w:rsid w:val="00DC3A7A"/>
    <w:rsid w:val="00DC4687"/>
    <w:rsid w:val="00DC55E7"/>
    <w:rsid w:val="00DD11C0"/>
    <w:rsid w:val="00DD17C5"/>
    <w:rsid w:val="00DE0C64"/>
    <w:rsid w:val="00DE2876"/>
    <w:rsid w:val="00DE3ECB"/>
    <w:rsid w:val="00DE69A0"/>
    <w:rsid w:val="00DE6A95"/>
    <w:rsid w:val="00DF2AF9"/>
    <w:rsid w:val="00DF3298"/>
    <w:rsid w:val="00DF529D"/>
    <w:rsid w:val="00DF67E9"/>
    <w:rsid w:val="00E00146"/>
    <w:rsid w:val="00E01856"/>
    <w:rsid w:val="00E026B6"/>
    <w:rsid w:val="00E04D6E"/>
    <w:rsid w:val="00E0524C"/>
    <w:rsid w:val="00E05BBC"/>
    <w:rsid w:val="00E06D2E"/>
    <w:rsid w:val="00E100E8"/>
    <w:rsid w:val="00E11E6C"/>
    <w:rsid w:val="00E12932"/>
    <w:rsid w:val="00E13612"/>
    <w:rsid w:val="00E13A1D"/>
    <w:rsid w:val="00E21503"/>
    <w:rsid w:val="00E250D1"/>
    <w:rsid w:val="00E309DB"/>
    <w:rsid w:val="00E30CDF"/>
    <w:rsid w:val="00E32EA1"/>
    <w:rsid w:val="00E331CE"/>
    <w:rsid w:val="00E376C1"/>
    <w:rsid w:val="00E407CC"/>
    <w:rsid w:val="00E40A1C"/>
    <w:rsid w:val="00E42BA4"/>
    <w:rsid w:val="00E468E1"/>
    <w:rsid w:val="00E47CA7"/>
    <w:rsid w:val="00E47EC9"/>
    <w:rsid w:val="00E5792D"/>
    <w:rsid w:val="00E66329"/>
    <w:rsid w:val="00E71267"/>
    <w:rsid w:val="00E71947"/>
    <w:rsid w:val="00E74972"/>
    <w:rsid w:val="00E82FE5"/>
    <w:rsid w:val="00E848F1"/>
    <w:rsid w:val="00E933DC"/>
    <w:rsid w:val="00E952ED"/>
    <w:rsid w:val="00E95707"/>
    <w:rsid w:val="00EA258C"/>
    <w:rsid w:val="00EA2D3B"/>
    <w:rsid w:val="00EA49A6"/>
    <w:rsid w:val="00EA5441"/>
    <w:rsid w:val="00EA6B09"/>
    <w:rsid w:val="00EB74D6"/>
    <w:rsid w:val="00EB7B51"/>
    <w:rsid w:val="00EC4F80"/>
    <w:rsid w:val="00ED5AC8"/>
    <w:rsid w:val="00ED7283"/>
    <w:rsid w:val="00EE3A60"/>
    <w:rsid w:val="00EE400F"/>
    <w:rsid w:val="00EE4A71"/>
    <w:rsid w:val="00EF4DCF"/>
    <w:rsid w:val="00EF5536"/>
    <w:rsid w:val="00EF5FA5"/>
    <w:rsid w:val="00F0460A"/>
    <w:rsid w:val="00F0565D"/>
    <w:rsid w:val="00F0580B"/>
    <w:rsid w:val="00F11449"/>
    <w:rsid w:val="00F12ADE"/>
    <w:rsid w:val="00F1575A"/>
    <w:rsid w:val="00F21328"/>
    <w:rsid w:val="00F23FD6"/>
    <w:rsid w:val="00F31532"/>
    <w:rsid w:val="00F31E7F"/>
    <w:rsid w:val="00F32B1F"/>
    <w:rsid w:val="00F34220"/>
    <w:rsid w:val="00F34446"/>
    <w:rsid w:val="00F3637E"/>
    <w:rsid w:val="00F41D62"/>
    <w:rsid w:val="00F41E04"/>
    <w:rsid w:val="00F42AEF"/>
    <w:rsid w:val="00F4490F"/>
    <w:rsid w:val="00F47FB5"/>
    <w:rsid w:val="00F5106F"/>
    <w:rsid w:val="00F5308B"/>
    <w:rsid w:val="00F53456"/>
    <w:rsid w:val="00F6357B"/>
    <w:rsid w:val="00F64012"/>
    <w:rsid w:val="00F74702"/>
    <w:rsid w:val="00F812D1"/>
    <w:rsid w:val="00F871C8"/>
    <w:rsid w:val="00F901C5"/>
    <w:rsid w:val="00F90D58"/>
    <w:rsid w:val="00F93624"/>
    <w:rsid w:val="00F93673"/>
    <w:rsid w:val="00FA00FC"/>
    <w:rsid w:val="00FA07D1"/>
    <w:rsid w:val="00FA3363"/>
    <w:rsid w:val="00FA7CEB"/>
    <w:rsid w:val="00FB3203"/>
    <w:rsid w:val="00FB6021"/>
    <w:rsid w:val="00FB6834"/>
    <w:rsid w:val="00FC0982"/>
    <w:rsid w:val="00FC1964"/>
    <w:rsid w:val="00FC289D"/>
    <w:rsid w:val="00FC51B9"/>
    <w:rsid w:val="00FD54A3"/>
    <w:rsid w:val="00FD6609"/>
    <w:rsid w:val="00FE162B"/>
    <w:rsid w:val="00FE2C80"/>
    <w:rsid w:val="00FE3BAD"/>
    <w:rsid w:val="00FE3BAF"/>
    <w:rsid w:val="00FE6CC1"/>
    <w:rsid w:val="00FE7584"/>
    <w:rsid w:val="00FE79A4"/>
    <w:rsid w:val="00FE7E76"/>
    <w:rsid w:val="00FF06D8"/>
    <w:rsid w:val="00FF151F"/>
    <w:rsid w:val="00FF51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Street"/>
  <w:smartTagType w:namespaceuri="urn:schemas-microsoft-com:office:smarttags" w:name="address"/>
  <w:smartTagType w:namespaceuri="urn:schemas-microsoft-com:office:smarttags" w:name="date"/>
  <w:shapeDefaults>
    <o:shapedefaults v:ext="edit" spidmax="1280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922AF"/>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8922AF"/>
    <w:pPr>
      <w:keepNext/>
      <w:keepLines/>
      <w:numPr>
        <w:numId w:val="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922AF"/>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922AF"/>
    <w:pPr>
      <w:keepNext/>
      <w:keepLines/>
      <w:numPr>
        <w:ilvl w:val="2"/>
        <w:numId w:val="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8922AF"/>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8922AF"/>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8922AF"/>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8922AF"/>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922AF"/>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8922AF"/>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8922A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922AF"/>
  </w:style>
  <w:style w:type="numbering" w:styleId="111111">
    <w:name w:val="Outline List 2"/>
    <w:basedOn w:val="NoList"/>
    <w:uiPriority w:val="99"/>
    <w:unhideWhenUsed/>
    <w:rsid w:val="008922AF"/>
    <w:pPr>
      <w:numPr>
        <w:numId w:val="1"/>
      </w:numPr>
    </w:pPr>
  </w:style>
  <w:style w:type="numbering" w:styleId="1ai">
    <w:name w:val="Outline List 1"/>
    <w:basedOn w:val="NoList"/>
    <w:uiPriority w:val="99"/>
    <w:unhideWhenUsed/>
    <w:rsid w:val="008922AF"/>
    <w:pPr>
      <w:numPr>
        <w:numId w:val="4"/>
      </w:numPr>
    </w:pPr>
  </w:style>
  <w:style w:type="paragraph" w:customStyle="1" w:styleId="ActHead1">
    <w:name w:val="ActHead 1"/>
    <w:aliases w:val="c"/>
    <w:basedOn w:val="OPCParaBase"/>
    <w:next w:val="Normal"/>
    <w:qFormat/>
    <w:rsid w:val="008922A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922A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922A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922A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922A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922A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922A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922A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922AF"/>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Normal"/>
    <w:rsid w:val="008922AF"/>
    <w:pPr>
      <w:spacing w:before="240"/>
    </w:pPr>
    <w:rPr>
      <w:sz w:val="24"/>
      <w:szCs w:val="24"/>
    </w:rPr>
  </w:style>
  <w:style w:type="paragraph" w:customStyle="1" w:styleId="Actno">
    <w:name w:val="Actno"/>
    <w:basedOn w:val="ShortT"/>
    <w:next w:val="Normal"/>
    <w:qFormat/>
    <w:rsid w:val="008922AF"/>
  </w:style>
  <w:style w:type="numbering" w:styleId="ArticleSection">
    <w:name w:val="Outline List 3"/>
    <w:basedOn w:val="NoList"/>
    <w:uiPriority w:val="99"/>
    <w:unhideWhenUsed/>
    <w:rsid w:val="008922AF"/>
    <w:pPr>
      <w:numPr>
        <w:numId w:val="5"/>
      </w:numPr>
    </w:pPr>
  </w:style>
  <w:style w:type="paragraph" w:styleId="BalloonText">
    <w:name w:val="Balloon Text"/>
    <w:basedOn w:val="Normal"/>
    <w:link w:val="BalloonTextChar"/>
    <w:uiPriority w:val="99"/>
    <w:unhideWhenUsed/>
    <w:rsid w:val="008922AF"/>
    <w:pPr>
      <w:spacing w:line="240" w:lineRule="auto"/>
    </w:pPr>
    <w:rPr>
      <w:rFonts w:ascii="Segoe UI" w:hAnsi="Segoe UI" w:cs="Segoe UI"/>
      <w:sz w:val="18"/>
      <w:szCs w:val="18"/>
    </w:rPr>
  </w:style>
  <w:style w:type="paragraph" w:styleId="BlockText">
    <w:name w:val="Block Text"/>
    <w:basedOn w:val="Normal"/>
    <w:uiPriority w:val="99"/>
    <w:unhideWhenUsed/>
    <w:rsid w:val="008922A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8922AF"/>
    <w:pPr>
      <w:spacing w:line="240" w:lineRule="auto"/>
    </w:pPr>
    <w:rPr>
      <w:sz w:val="24"/>
    </w:rPr>
  </w:style>
  <w:style w:type="paragraph" w:styleId="BodyText">
    <w:name w:val="Body Text"/>
    <w:basedOn w:val="Normal"/>
    <w:link w:val="BodyTextChar"/>
    <w:uiPriority w:val="99"/>
    <w:unhideWhenUsed/>
    <w:rsid w:val="008922AF"/>
    <w:pPr>
      <w:spacing w:after="120"/>
    </w:pPr>
  </w:style>
  <w:style w:type="paragraph" w:styleId="BodyText2">
    <w:name w:val="Body Text 2"/>
    <w:basedOn w:val="Normal"/>
    <w:link w:val="BodyText2Char"/>
    <w:uiPriority w:val="99"/>
    <w:unhideWhenUsed/>
    <w:rsid w:val="008922AF"/>
    <w:pPr>
      <w:spacing w:after="120" w:line="480" w:lineRule="auto"/>
    </w:pPr>
  </w:style>
  <w:style w:type="paragraph" w:styleId="BodyText3">
    <w:name w:val="Body Text 3"/>
    <w:basedOn w:val="Normal"/>
    <w:link w:val="BodyText3Char"/>
    <w:uiPriority w:val="99"/>
    <w:unhideWhenUsed/>
    <w:rsid w:val="008922AF"/>
    <w:pPr>
      <w:spacing w:after="120"/>
    </w:pPr>
    <w:rPr>
      <w:sz w:val="16"/>
      <w:szCs w:val="16"/>
    </w:rPr>
  </w:style>
  <w:style w:type="paragraph" w:styleId="BodyTextFirstIndent">
    <w:name w:val="Body Text First Indent"/>
    <w:basedOn w:val="BodyText"/>
    <w:link w:val="BodyTextFirstIndentChar"/>
    <w:uiPriority w:val="99"/>
    <w:unhideWhenUsed/>
    <w:rsid w:val="008922AF"/>
    <w:pPr>
      <w:spacing w:after="0"/>
      <w:ind w:firstLine="360"/>
    </w:pPr>
  </w:style>
  <w:style w:type="paragraph" w:styleId="BodyTextIndent">
    <w:name w:val="Body Text Indent"/>
    <w:basedOn w:val="Normal"/>
    <w:link w:val="BodyTextIndentChar"/>
    <w:uiPriority w:val="99"/>
    <w:unhideWhenUsed/>
    <w:rsid w:val="008922AF"/>
    <w:pPr>
      <w:spacing w:after="120"/>
      <w:ind w:left="283"/>
    </w:pPr>
  </w:style>
  <w:style w:type="paragraph" w:styleId="BodyTextFirstIndent2">
    <w:name w:val="Body Text First Indent 2"/>
    <w:basedOn w:val="BodyTextIndent"/>
    <w:link w:val="BodyTextFirstIndent2Char"/>
    <w:uiPriority w:val="99"/>
    <w:unhideWhenUsed/>
    <w:rsid w:val="008922AF"/>
    <w:pPr>
      <w:spacing w:after="0"/>
      <w:ind w:left="360" w:firstLine="360"/>
    </w:pPr>
  </w:style>
  <w:style w:type="paragraph" w:styleId="BodyTextIndent2">
    <w:name w:val="Body Text Indent 2"/>
    <w:basedOn w:val="Normal"/>
    <w:link w:val="BodyTextIndent2Char"/>
    <w:uiPriority w:val="99"/>
    <w:unhideWhenUsed/>
    <w:rsid w:val="008922AF"/>
    <w:pPr>
      <w:spacing w:after="120" w:line="480" w:lineRule="auto"/>
      <w:ind w:left="283"/>
    </w:pPr>
  </w:style>
  <w:style w:type="paragraph" w:styleId="BodyTextIndent3">
    <w:name w:val="Body Text Indent 3"/>
    <w:basedOn w:val="Normal"/>
    <w:link w:val="BodyTextIndent3Char"/>
    <w:uiPriority w:val="99"/>
    <w:unhideWhenUsed/>
    <w:rsid w:val="008922AF"/>
    <w:pPr>
      <w:spacing w:after="120"/>
      <w:ind w:left="283"/>
    </w:pPr>
    <w:rPr>
      <w:sz w:val="16"/>
      <w:szCs w:val="16"/>
    </w:rPr>
  </w:style>
  <w:style w:type="paragraph" w:customStyle="1" w:styleId="BoxText">
    <w:name w:val="BoxText"/>
    <w:aliases w:val="bt"/>
    <w:basedOn w:val="OPCParaBase"/>
    <w:qFormat/>
    <w:rsid w:val="008922A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922AF"/>
    <w:rPr>
      <w:b/>
    </w:rPr>
  </w:style>
  <w:style w:type="paragraph" w:customStyle="1" w:styleId="BoxHeadItalic">
    <w:name w:val="BoxHeadItalic"/>
    <w:aliases w:val="bhi"/>
    <w:basedOn w:val="BoxText"/>
    <w:next w:val="BoxStep"/>
    <w:qFormat/>
    <w:rsid w:val="008922AF"/>
    <w:rPr>
      <w:i/>
    </w:rPr>
  </w:style>
  <w:style w:type="paragraph" w:customStyle="1" w:styleId="BoxList">
    <w:name w:val="BoxList"/>
    <w:aliases w:val="bl"/>
    <w:basedOn w:val="BoxText"/>
    <w:qFormat/>
    <w:rsid w:val="008922AF"/>
    <w:pPr>
      <w:ind w:left="1559" w:hanging="425"/>
    </w:pPr>
  </w:style>
  <w:style w:type="paragraph" w:customStyle="1" w:styleId="BoxNote">
    <w:name w:val="BoxNote"/>
    <w:aliases w:val="bn"/>
    <w:basedOn w:val="BoxText"/>
    <w:qFormat/>
    <w:rsid w:val="008922AF"/>
    <w:pPr>
      <w:tabs>
        <w:tab w:val="left" w:pos="1985"/>
      </w:tabs>
      <w:spacing w:before="122" w:line="198" w:lineRule="exact"/>
      <w:ind w:left="2948" w:hanging="1814"/>
    </w:pPr>
    <w:rPr>
      <w:sz w:val="18"/>
    </w:rPr>
  </w:style>
  <w:style w:type="paragraph" w:customStyle="1" w:styleId="BoxPara">
    <w:name w:val="BoxPara"/>
    <w:aliases w:val="bp"/>
    <w:basedOn w:val="BoxText"/>
    <w:qFormat/>
    <w:rsid w:val="008922AF"/>
    <w:pPr>
      <w:tabs>
        <w:tab w:val="right" w:pos="2268"/>
      </w:tabs>
      <w:ind w:left="2552" w:hanging="1418"/>
    </w:pPr>
  </w:style>
  <w:style w:type="paragraph" w:customStyle="1" w:styleId="BoxStep">
    <w:name w:val="BoxStep"/>
    <w:aliases w:val="bs"/>
    <w:basedOn w:val="BoxText"/>
    <w:qFormat/>
    <w:rsid w:val="008922AF"/>
    <w:pPr>
      <w:ind w:left="1985" w:hanging="851"/>
    </w:pPr>
  </w:style>
  <w:style w:type="paragraph" w:styleId="Caption">
    <w:name w:val="caption"/>
    <w:basedOn w:val="Normal"/>
    <w:next w:val="Normal"/>
    <w:uiPriority w:val="35"/>
    <w:unhideWhenUsed/>
    <w:qFormat/>
    <w:rsid w:val="008922AF"/>
    <w:pPr>
      <w:spacing w:after="200" w:line="240" w:lineRule="auto"/>
    </w:pPr>
    <w:rPr>
      <w:i/>
      <w:iCs/>
      <w:color w:val="1F497D" w:themeColor="text2"/>
      <w:sz w:val="18"/>
      <w:szCs w:val="18"/>
    </w:rPr>
  </w:style>
  <w:style w:type="character" w:customStyle="1" w:styleId="CharAmPartNo">
    <w:name w:val="CharAmPartNo"/>
    <w:basedOn w:val="OPCCharBase"/>
    <w:qFormat/>
    <w:rsid w:val="008922AF"/>
  </w:style>
  <w:style w:type="character" w:customStyle="1" w:styleId="CharAmPartText">
    <w:name w:val="CharAmPartText"/>
    <w:basedOn w:val="OPCCharBase"/>
    <w:qFormat/>
    <w:rsid w:val="008922AF"/>
  </w:style>
  <w:style w:type="character" w:customStyle="1" w:styleId="CharAmSchNo">
    <w:name w:val="CharAmSchNo"/>
    <w:basedOn w:val="OPCCharBase"/>
    <w:qFormat/>
    <w:rsid w:val="008922AF"/>
  </w:style>
  <w:style w:type="character" w:customStyle="1" w:styleId="CharAmSchText">
    <w:name w:val="CharAmSchText"/>
    <w:basedOn w:val="OPCCharBase"/>
    <w:qFormat/>
    <w:rsid w:val="008922AF"/>
  </w:style>
  <w:style w:type="character" w:customStyle="1" w:styleId="CharBoldItalic">
    <w:name w:val="CharBoldItalic"/>
    <w:basedOn w:val="OPCCharBase"/>
    <w:uiPriority w:val="1"/>
    <w:qFormat/>
    <w:rsid w:val="008922AF"/>
    <w:rPr>
      <w:b/>
      <w:i/>
    </w:rPr>
  </w:style>
  <w:style w:type="character" w:customStyle="1" w:styleId="CharChapNo">
    <w:name w:val="CharChapNo"/>
    <w:basedOn w:val="OPCCharBase"/>
    <w:uiPriority w:val="1"/>
    <w:qFormat/>
    <w:rsid w:val="008922AF"/>
  </w:style>
  <w:style w:type="character" w:customStyle="1" w:styleId="CharChapText">
    <w:name w:val="CharChapText"/>
    <w:basedOn w:val="OPCCharBase"/>
    <w:uiPriority w:val="1"/>
    <w:qFormat/>
    <w:rsid w:val="008922AF"/>
  </w:style>
  <w:style w:type="character" w:customStyle="1" w:styleId="CharDivNo">
    <w:name w:val="CharDivNo"/>
    <w:basedOn w:val="OPCCharBase"/>
    <w:uiPriority w:val="1"/>
    <w:qFormat/>
    <w:rsid w:val="008922AF"/>
  </w:style>
  <w:style w:type="character" w:customStyle="1" w:styleId="CharDivText">
    <w:name w:val="CharDivText"/>
    <w:basedOn w:val="OPCCharBase"/>
    <w:uiPriority w:val="1"/>
    <w:qFormat/>
    <w:rsid w:val="008922AF"/>
  </w:style>
  <w:style w:type="character" w:customStyle="1" w:styleId="CharItalic">
    <w:name w:val="CharItalic"/>
    <w:basedOn w:val="OPCCharBase"/>
    <w:uiPriority w:val="1"/>
    <w:qFormat/>
    <w:rsid w:val="008922AF"/>
    <w:rPr>
      <w:i/>
    </w:rPr>
  </w:style>
  <w:style w:type="character" w:customStyle="1" w:styleId="CharPartNo">
    <w:name w:val="CharPartNo"/>
    <w:basedOn w:val="OPCCharBase"/>
    <w:uiPriority w:val="1"/>
    <w:qFormat/>
    <w:rsid w:val="008922AF"/>
  </w:style>
  <w:style w:type="character" w:customStyle="1" w:styleId="CharPartText">
    <w:name w:val="CharPartText"/>
    <w:basedOn w:val="OPCCharBase"/>
    <w:uiPriority w:val="1"/>
    <w:qFormat/>
    <w:rsid w:val="008922AF"/>
  </w:style>
  <w:style w:type="character" w:customStyle="1" w:styleId="CharSectno">
    <w:name w:val="CharSectno"/>
    <w:basedOn w:val="OPCCharBase"/>
    <w:qFormat/>
    <w:rsid w:val="008922AF"/>
  </w:style>
  <w:style w:type="character" w:customStyle="1" w:styleId="CharSubdNo">
    <w:name w:val="CharSubdNo"/>
    <w:basedOn w:val="OPCCharBase"/>
    <w:uiPriority w:val="1"/>
    <w:qFormat/>
    <w:rsid w:val="008922AF"/>
  </w:style>
  <w:style w:type="character" w:customStyle="1" w:styleId="CharSubdText">
    <w:name w:val="CharSubdText"/>
    <w:basedOn w:val="OPCCharBase"/>
    <w:uiPriority w:val="1"/>
    <w:qFormat/>
    <w:rsid w:val="008922AF"/>
  </w:style>
  <w:style w:type="paragraph" w:styleId="Closing">
    <w:name w:val="Closing"/>
    <w:basedOn w:val="Normal"/>
    <w:link w:val="ClosingChar"/>
    <w:uiPriority w:val="99"/>
    <w:unhideWhenUsed/>
    <w:rsid w:val="008922AF"/>
    <w:pPr>
      <w:spacing w:line="240" w:lineRule="auto"/>
      <w:ind w:left="4252"/>
    </w:pPr>
  </w:style>
  <w:style w:type="character" w:styleId="CommentReference">
    <w:name w:val="annotation reference"/>
    <w:basedOn w:val="DefaultParagraphFont"/>
    <w:uiPriority w:val="99"/>
    <w:unhideWhenUsed/>
    <w:rsid w:val="008922AF"/>
    <w:rPr>
      <w:sz w:val="16"/>
      <w:szCs w:val="16"/>
    </w:rPr>
  </w:style>
  <w:style w:type="paragraph" w:styleId="CommentText">
    <w:name w:val="annotation text"/>
    <w:basedOn w:val="Normal"/>
    <w:link w:val="CommentTextChar"/>
    <w:uiPriority w:val="99"/>
    <w:unhideWhenUsed/>
    <w:rsid w:val="008922AF"/>
    <w:pPr>
      <w:spacing w:line="240" w:lineRule="auto"/>
    </w:pPr>
    <w:rPr>
      <w:sz w:val="20"/>
    </w:rPr>
  </w:style>
  <w:style w:type="paragraph" w:styleId="CommentSubject">
    <w:name w:val="annotation subject"/>
    <w:basedOn w:val="CommentText"/>
    <w:next w:val="CommentText"/>
    <w:link w:val="CommentSubjectChar"/>
    <w:uiPriority w:val="99"/>
    <w:unhideWhenUsed/>
    <w:rsid w:val="008922AF"/>
    <w:rPr>
      <w:b/>
      <w:bCs/>
    </w:rPr>
  </w:style>
  <w:style w:type="paragraph" w:customStyle="1" w:styleId="notetext">
    <w:name w:val="note(text)"/>
    <w:aliases w:val="n"/>
    <w:basedOn w:val="OPCParaBase"/>
    <w:link w:val="notetextChar"/>
    <w:rsid w:val="008922AF"/>
    <w:pPr>
      <w:spacing w:before="122" w:line="240" w:lineRule="auto"/>
      <w:ind w:left="1985" w:hanging="851"/>
    </w:pPr>
    <w:rPr>
      <w:sz w:val="18"/>
    </w:rPr>
  </w:style>
  <w:style w:type="paragraph" w:customStyle="1" w:styleId="notemargin">
    <w:name w:val="note(margin)"/>
    <w:aliases w:val="nm"/>
    <w:basedOn w:val="OPCParaBase"/>
    <w:rsid w:val="008922AF"/>
    <w:pPr>
      <w:tabs>
        <w:tab w:val="left" w:pos="709"/>
      </w:tabs>
      <w:spacing w:before="122" w:line="198" w:lineRule="exact"/>
      <w:ind w:left="709" w:hanging="709"/>
    </w:pPr>
    <w:rPr>
      <w:sz w:val="18"/>
    </w:rPr>
  </w:style>
  <w:style w:type="paragraph" w:customStyle="1" w:styleId="CTA-">
    <w:name w:val="CTA -"/>
    <w:basedOn w:val="OPCParaBase"/>
    <w:rsid w:val="008922AF"/>
    <w:pPr>
      <w:spacing w:before="60" w:line="240" w:lineRule="atLeast"/>
      <w:ind w:left="85" w:hanging="85"/>
    </w:pPr>
    <w:rPr>
      <w:sz w:val="20"/>
    </w:rPr>
  </w:style>
  <w:style w:type="paragraph" w:customStyle="1" w:styleId="CTA--">
    <w:name w:val="CTA --"/>
    <w:basedOn w:val="OPCParaBase"/>
    <w:next w:val="Normal"/>
    <w:rsid w:val="008922AF"/>
    <w:pPr>
      <w:spacing w:before="60" w:line="240" w:lineRule="atLeast"/>
      <w:ind w:left="142" w:hanging="142"/>
    </w:pPr>
    <w:rPr>
      <w:sz w:val="20"/>
    </w:rPr>
  </w:style>
  <w:style w:type="paragraph" w:customStyle="1" w:styleId="CTA---">
    <w:name w:val="CTA ---"/>
    <w:basedOn w:val="OPCParaBase"/>
    <w:next w:val="Normal"/>
    <w:rsid w:val="008922AF"/>
    <w:pPr>
      <w:spacing w:before="60" w:line="240" w:lineRule="atLeast"/>
      <w:ind w:left="198" w:hanging="198"/>
    </w:pPr>
    <w:rPr>
      <w:sz w:val="20"/>
    </w:rPr>
  </w:style>
  <w:style w:type="paragraph" w:customStyle="1" w:styleId="CTA----">
    <w:name w:val="CTA ----"/>
    <w:basedOn w:val="OPCParaBase"/>
    <w:next w:val="Normal"/>
    <w:rsid w:val="008922AF"/>
    <w:pPr>
      <w:spacing w:before="60" w:line="240" w:lineRule="atLeast"/>
      <w:ind w:left="255" w:hanging="255"/>
    </w:pPr>
    <w:rPr>
      <w:sz w:val="20"/>
    </w:rPr>
  </w:style>
  <w:style w:type="paragraph" w:customStyle="1" w:styleId="CTA1a">
    <w:name w:val="CTA 1(a)"/>
    <w:basedOn w:val="OPCParaBase"/>
    <w:rsid w:val="008922AF"/>
    <w:pPr>
      <w:tabs>
        <w:tab w:val="right" w:pos="414"/>
      </w:tabs>
      <w:spacing w:before="40" w:line="240" w:lineRule="atLeast"/>
      <w:ind w:left="675" w:hanging="675"/>
    </w:pPr>
    <w:rPr>
      <w:sz w:val="20"/>
    </w:rPr>
  </w:style>
  <w:style w:type="paragraph" w:customStyle="1" w:styleId="CTA1ai">
    <w:name w:val="CTA 1(a)(i)"/>
    <w:basedOn w:val="OPCParaBase"/>
    <w:rsid w:val="008922AF"/>
    <w:pPr>
      <w:tabs>
        <w:tab w:val="right" w:pos="1004"/>
      </w:tabs>
      <w:spacing w:before="40" w:line="240" w:lineRule="atLeast"/>
      <w:ind w:left="1253" w:hanging="1253"/>
    </w:pPr>
    <w:rPr>
      <w:sz w:val="20"/>
    </w:rPr>
  </w:style>
  <w:style w:type="paragraph" w:customStyle="1" w:styleId="CTA2a">
    <w:name w:val="CTA 2(a)"/>
    <w:basedOn w:val="OPCParaBase"/>
    <w:rsid w:val="008922AF"/>
    <w:pPr>
      <w:tabs>
        <w:tab w:val="right" w:pos="482"/>
      </w:tabs>
      <w:spacing w:before="40" w:line="240" w:lineRule="atLeast"/>
      <w:ind w:left="748" w:hanging="748"/>
    </w:pPr>
    <w:rPr>
      <w:sz w:val="20"/>
    </w:rPr>
  </w:style>
  <w:style w:type="paragraph" w:customStyle="1" w:styleId="CTA2ai">
    <w:name w:val="CTA 2(a)(i)"/>
    <w:basedOn w:val="OPCParaBase"/>
    <w:rsid w:val="008922AF"/>
    <w:pPr>
      <w:tabs>
        <w:tab w:val="right" w:pos="1089"/>
      </w:tabs>
      <w:spacing w:before="40" w:line="240" w:lineRule="atLeast"/>
      <w:ind w:left="1327" w:hanging="1327"/>
    </w:pPr>
    <w:rPr>
      <w:sz w:val="20"/>
    </w:rPr>
  </w:style>
  <w:style w:type="paragraph" w:customStyle="1" w:styleId="CTA3a">
    <w:name w:val="CTA 3(a)"/>
    <w:basedOn w:val="OPCParaBase"/>
    <w:rsid w:val="008922AF"/>
    <w:pPr>
      <w:tabs>
        <w:tab w:val="right" w:pos="556"/>
      </w:tabs>
      <w:spacing w:before="40" w:line="240" w:lineRule="atLeast"/>
      <w:ind w:left="805" w:hanging="805"/>
    </w:pPr>
    <w:rPr>
      <w:sz w:val="20"/>
    </w:rPr>
  </w:style>
  <w:style w:type="paragraph" w:customStyle="1" w:styleId="CTA3ai">
    <w:name w:val="CTA 3(a)(i)"/>
    <w:basedOn w:val="OPCParaBase"/>
    <w:rsid w:val="008922AF"/>
    <w:pPr>
      <w:tabs>
        <w:tab w:val="right" w:pos="1140"/>
      </w:tabs>
      <w:spacing w:before="40" w:line="240" w:lineRule="atLeast"/>
      <w:ind w:left="1361" w:hanging="1361"/>
    </w:pPr>
    <w:rPr>
      <w:sz w:val="20"/>
    </w:rPr>
  </w:style>
  <w:style w:type="paragraph" w:customStyle="1" w:styleId="CTA4a">
    <w:name w:val="CTA 4(a)"/>
    <w:basedOn w:val="OPCParaBase"/>
    <w:rsid w:val="008922AF"/>
    <w:pPr>
      <w:tabs>
        <w:tab w:val="right" w:pos="624"/>
      </w:tabs>
      <w:spacing w:before="40" w:line="240" w:lineRule="atLeast"/>
      <w:ind w:left="873" w:hanging="873"/>
    </w:pPr>
    <w:rPr>
      <w:sz w:val="20"/>
    </w:rPr>
  </w:style>
  <w:style w:type="paragraph" w:customStyle="1" w:styleId="CTA4ai">
    <w:name w:val="CTA 4(a)(i)"/>
    <w:basedOn w:val="OPCParaBase"/>
    <w:rsid w:val="008922AF"/>
    <w:pPr>
      <w:tabs>
        <w:tab w:val="right" w:pos="1213"/>
      </w:tabs>
      <w:spacing w:before="40" w:line="240" w:lineRule="atLeast"/>
      <w:ind w:left="1452" w:hanging="1452"/>
    </w:pPr>
    <w:rPr>
      <w:sz w:val="20"/>
    </w:rPr>
  </w:style>
  <w:style w:type="paragraph" w:customStyle="1" w:styleId="CTACAPS">
    <w:name w:val="CTA CAPS"/>
    <w:basedOn w:val="OPCParaBase"/>
    <w:rsid w:val="008922AF"/>
    <w:pPr>
      <w:spacing w:before="60" w:line="240" w:lineRule="atLeast"/>
    </w:pPr>
    <w:rPr>
      <w:sz w:val="20"/>
    </w:rPr>
  </w:style>
  <w:style w:type="paragraph" w:customStyle="1" w:styleId="CTAright">
    <w:name w:val="CTA right"/>
    <w:basedOn w:val="OPCParaBase"/>
    <w:rsid w:val="008922AF"/>
    <w:pPr>
      <w:spacing w:before="60" w:line="240" w:lineRule="auto"/>
      <w:jc w:val="right"/>
    </w:pPr>
    <w:rPr>
      <w:sz w:val="20"/>
    </w:rPr>
  </w:style>
  <w:style w:type="paragraph" w:styleId="Date">
    <w:name w:val="Date"/>
    <w:basedOn w:val="Normal"/>
    <w:next w:val="Normal"/>
    <w:link w:val="DateChar"/>
    <w:uiPriority w:val="99"/>
    <w:unhideWhenUsed/>
    <w:rsid w:val="008922AF"/>
  </w:style>
  <w:style w:type="paragraph" w:customStyle="1" w:styleId="subsection">
    <w:name w:val="subsection"/>
    <w:aliases w:val="ss"/>
    <w:basedOn w:val="OPCParaBase"/>
    <w:link w:val="subsectionChar"/>
    <w:rsid w:val="008922AF"/>
    <w:pPr>
      <w:tabs>
        <w:tab w:val="right" w:pos="1021"/>
      </w:tabs>
      <w:spacing w:before="180" w:line="240" w:lineRule="auto"/>
      <w:ind w:left="1134" w:hanging="1134"/>
    </w:pPr>
  </w:style>
  <w:style w:type="paragraph" w:customStyle="1" w:styleId="Definition">
    <w:name w:val="Definition"/>
    <w:aliases w:val="dd"/>
    <w:basedOn w:val="OPCParaBase"/>
    <w:link w:val="DefinitionChar"/>
    <w:rsid w:val="008922AF"/>
    <w:pPr>
      <w:spacing w:before="180" w:line="240" w:lineRule="auto"/>
      <w:ind w:left="1134"/>
    </w:pPr>
  </w:style>
  <w:style w:type="paragraph" w:styleId="DocumentMap">
    <w:name w:val="Document Map"/>
    <w:basedOn w:val="Normal"/>
    <w:link w:val="DocumentMapChar"/>
    <w:uiPriority w:val="99"/>
    <w:unhideWhenUsed/>
    <w:rsid w:val="008922AF"/>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8922AF"/>
    <w:pPr>
      <w:spacing w:line="240" w:lineRule="auto"/>
    </w:pPr>
  </w:style>
  <w:style w:type="character" w:styleId="Emphasis">
    <w:name w:val="Emphasis"/>
    <w:basedOn w:val="DefaultParagraphFont"/>
    <w:uiPriority w:val="20"/>
    <w:qFormat/>
    <w:rsid w:val="008922AF"/>
    <w:rPr>
      <w:i/>
      <w:iCs/>
    </w:rPr>
  </w:style>
  <w:style w:type="character" w:styleId="EndnoteReference">
    <w:name w:val="endnote reference"/>
    <w:basedOn w:val="DefaultParagraphFont"/>
    <w:uiPriority w:val="99"/>
    <w:unhideWhenUsed/>
    <w:rsid w:val="008922AF"/>
    <w:rPr>
      <w:vertAlign w:val="superscript"/>
    </w:rPr>
  </w:style>
  <w:style w:type="paragraph" w:styleId="EndnoteText">
    <w:name w:val="endnote text"/>
    <w:basedOn w:val="Normal"/>
    <w:link w:val="EndnoteTextChar"/>
    <w:uiPriority w:val="99"/>
    <w:unhideWhenUsed/>
    <w:rsid w:val="008922AF"/>
    <w:pPr>
      <w:spacing w:line="240" w:lineRule="auto"/>
    </w:pPr>
    <w:rPr>
      <w:sz w:val="20"/>
    </w:rPr>
  </w:style>
  <w:style w:type="paragraph" w:styleId="EnvelopeAddress">
    <w:name w:val="envelope address"/>
    <w:basedOn w:val="Normal"/>
    <w:uiPriority w:val="99"/>
    <w:unhideWhenUsed/>
    <w:rsid w:val="008922AF"/>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8922AF"/>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8922AF"/>
    <w:rPr>
      <w:color w:val="800080" w:themeColor="followedHyperlink"/>
      <w:u w:val="single"/>
    </w:rPr>
  </w:style>
  <w:style w:type="paragraph" w:styleId="Footer">
    <w:name w:val="footer"/>
    <w:link w:val="FooterChar"/>
    <w:rsid w:val="008922AF"/>
    <w:pPr>
      <w:tabs>
        <w:tab w:val="center" w:pos="4153"/>
        <w:tab w:val="right" w:pos="8306"/>
      </w:tabs>
    </w:pPr>
    <w:rPr>
      <w:sz w:val="22"/>
      <w:szCs w:val="24"/>
    </w:rPr>
  </w:style>
  <w:style w:type="character" w:styleId="FootnoteReference">
    <w:name w:val="footnote reference"/>
    <w:basedOn w:val="DefaultParagraphFont"/>
    <w:uiPriority w:val="99"/>
    <w:unhideWhenUsed/>
    <w:rsid w:val="008922AF"/>
    <w:rPr>
      <w:vertAlign w:val="superscript"/>
    </w:rPr>
  </w:style>
  <w:style w:type="paragraph" w:styleId="FootnoteText">
    <w:name w:val="footnote text"/>
    <w:basedOn w:val="Normal"/>
    <w:link w:val="FootnoteTextChar"/>
    <w:uiPriority w:val="99"/>
    <w:unhideWhenUsed/>
    <w:rsid w:val="008922AF"/>
    <w:pPr>
      <w:spacing w:line="240" w:lineRule="auto"/>
    </w:pPr>
    <w:rPr>
      <w:sz w:val="20"/>
    </w:rPr>
  </w:style>
  <w:style w:type="paragraph" w:customStyle="1" w:styleId="Formula">
    <w:name w:val="Formula"/>
    <w:basedOn w:val="OPCParaBase"/>
    <w:rsid w:val="008922AF"/>
    <w:pPr>
      <w:spacing w:line="240" w:lineRule="auto"/>
      <w:ind w:left="1134"/>
    </w:pPr>
    <w:rPr>
      <w:sz w:val="20"/>
    </w:rPr>
  </w:style>
  <w:style w:type="paragraph" w:styleId="Header">
    <w:name w:val="header"/>
    <w:basedOn w:val="OPCParaBase"/>
    <w:link w:val="HeaderChar"/>
    <w:unhideWhenUsed/>
    <w:rsid w:val="008922AF"/>
    <w:pPr>
      <w:keepNext/>
      <w:keepLines/>
      <w:tabs>
        <w:tab w:val="center" w:pos="4150"/>
        <w:tab w:val="right" w:pos="8307"/>
      </w:tabs>
      <w:spacing w:line="160" w:lineRule="exact"/>
    </w:pPr>
    <w:rPr>
      <w:sz w:val="16"/>
    </w:rPr>
  </w:style>
  <w:style w:type="paragraph" w:customStyle="1" w:styleId="House">
    <w:name w:val="House"/>
    <w:basedOn w:val="OPCParaBase"/>
    <w:rsid w:val="008922AF"/>
    <w:pPr>
      <w:spacing w:line="240" w:lineRule="auto"/>
    </w:pPr>
    <w:rPr>
      <w:sz w:val="28"/>
    </w:rPr>
  </w:style>
  <w:style w:type="character" w:styleId="HTMLAcronym">
    <w:name w:val="HTML Acronym"/>
    <w:basedOn w:val="DefaultParagraphFont"/>
    <w:uiPriority w:val="99"/>
    <w:unhideWhenUsed/>
    <w:rsid w:val="008922AF"/>
  </w:style>
  <w:style w:type="paragraph" w:styleId="HTMLAddress">
    <w:name w:val="HTML Address"/>
    <w:basedOn w:val="Normal"/>
    <w:link w:val="HTMLAddressChar"/>
    <w:uiPriority w:val="99"/>
    <w:unhideWhenUsed/>
    <w:rsid w:val="008922AF"/>
    <w:pPr>
      <w:spacing w:line="240" w:lineRule="auto"/>
    </w:pPr>
    <w:rPr>
      <w:i/>
      <w:iCs/>
    </w:rPr>
  </w:style>
  <w:style w:type="character" w:styleId="HTMLCite">
    <w:name w:val="HTML Cite"/>
    <w:basedOn w:val="DefaultParagraphFont"/>
    <w:uiPriority w:val="99"/>
    <w:unhideWhenUsed/>
    <w:rsid w:val="008922AF"/>
    <w:rPr>
      <w:i/>
      <w:iCs/>
    </w:rPr>
  </w:style>
  <w:style w:type="character" w:styleId="HTMLCode">
    <w:name w:val="HTML Code"/>
    <w:basedOn w:val="DefaultParagraphFont"/>
    <w:uiPriority w:val="99"/>
    <w:unhideWhenUsed/>
    <w:rsid w:val="008922AF"/>
    <w:rPr>
      <w:rFonts w:ascii="Consolas" w:hAnsi="Consolas"/>
      <w:sz w:val="20"/>
      <w:szCs w:val="20"/>
    </w:rPr>
  </w:style>
  <w:style w:type="character" w:styleId="HTMLDefinition">
    <w:name w:val="HTML Definition"/>
    <w:basedOn w:val="DefaultParagraphFont"/>
    <w:uiPriority w:val="99"/>
    <w:unhideWhenUsed/>
    <w:rsid w:val="008922AF"/>
    <w:rPr>
      <w:i/>
      <w:iCs/>
    </w:rPr>
  </w:style>
  <w:style w:type="character" w:styleId="HTMLKeyboard">
    <w:name w:val="HTML Keyboard"/>
    <w:basedOn w:val="DefaultParagraphFont"/>
    <w:uiPriority w:val="99"/>
    <w:unhideWhenUsed/>
    <w:rsid w:val="008922AF"/>
    <w:rPr>
      <w:rFonts w:ascii="Consolas" w:hAnsi="Consolas"/>
      <w:sz w:val="20"/>
      <w:szCs w:val="20"/>
    </w:rPr>
  </w:style>
  <w:style w:type="paragraph" w:styleId="HTMLPreformatted">
    <w:name w:val="HTML Preformatted"/>
    <w:basedOn w:val="Normal"/>
    <w:link w:val="HTMLPreformattedChar"/>
    <w:uiPriority w:val="99"/>
    <w:unhideWhenUsed/>
    <w:rsid w:val="008922AF"/>
    <w:pPr>
      <w:spacing w:line="240" w:lineRule="auto"/>
    </w:pPr>
    <w:rPr>
      <w:rFonts w:ascii="Consolas" w:hAnsi="Consolas"/>
      <w:sz w:val="20"/>
    </w:rPr>
  </w:style>
  <w:style w:type="character" w:styleId="HTMLSample">
    <w:name w:val="HTML Sample"/>
    <w:basedOn w:val="DefaultParagraphFont"/>
    <w:uiPriority w:val="99"/>
    <w:unhideWhenUsed/>
    <w:rsid w:val="008922AF"/>
    <w:rPr>
      <w:rFonts w:ascii="Consolas" w:hAnsi="Consolas"/>
      <w:sz w:val="24"/>
      <w:szCs w:val="24"/>
    </w:rPr>
  </w:style>
  <w:style w:type="character" w:styleId="HTMLTypewriter">
    <w:name w:val="HTML Typewriter"/>
    <w:basedOn w:val="DefaultParagraphFont"/>
    <w:uiPriority w:val="99"/>
    <w:unhideWhenUsed/>
    <w:rsid w:val="008922AF"/>
    <w:rPr>
      <w:rFonts w:ascii="Consolas" w:hAnsi="Consolas"/>
      <w:sz w:val="20"/>
      <w:szCs w:val="20"/>
    </w:rPr>
  </w:style>
  <w:style w:type="character" w:styleId="HTMLVariable">
    <w:name w:val="HTML Variable"/>
    <w:basedOn w:val="DefaultParagraphFont"/>
    <w:uiPriority w:val="99"/>
    <w:unhideWhenUsed/>
    <w:rsid w:val="008922AF"/>
    <w:rPr>
      <w:i/>
      <w:iCs/>
    </w:rPr>
  </w:style>
  <w:style w:type="character" w:styleId="Hyperlink">
    <w:name w:val="Hyperlink"/>
    <w:basedOn w:val="DefaultParagraphFont"/>
    <w:uiPriority w:val="99"/>
    <w:unhideWhenUsed/>
    <w:rsid w:val="008922AF"/>
    <w:rPr>
      <w:color w:val="0000FF" w:themeColor="hyperlink"/>
      <w:u w:val="single"/>
    </w:rPr>
  </w:style>
  <w:style w:type="paragraph" w:styleId="Index1">
    <w:name w:val="index 1"/>
    <w:basedOn w:val="Normal"/>
    <w:next w:val="Normal"/>
    <w:autoRedefine/>
    <w:uiPriority w:val="99"/>
    <w:unhideWhenUsed/>
    <w:rsid w:val="008922AF"/>
    <w:pPr>
      <w:spacing w:line="240" w:lineRule="auto"/>
      <w:ind w:left="220" w:hanging="220"/>
    </w:pPr>
  </w:style>
  <w:style w:type="paragraph" w:styleId="Index2">
    <w:name w:val="index 2"/>
    <w:basedOn w:val="Normal"/>
    <w:next w:val="Normal"/>
    <w:autoRedefine/>
    <w:uiPriority w:val="99"/>
    <w:unhideWhenUsed/>
    <w:rsid w:val="008922AF"/>
    <w:pPr>
      <w:spacing w:line="240" w:lineRule="auto"/>
      <w:ind w:left="440" w:hanging="220"/>
    </w:pPr>
  </w:style>
  <w:style w:type="paragraph" w:styleId="Index3">
    <w:name w:val="index 3"/>
    <w:basedOn w:val="Normal"/>
    <w:next w:val="Normal"/>
    <w:autoRedefine/>
    <w:uiPriority w:val="99"/>
    <w:unhideWhenUsed/>
    <w:rsid w:val="008922AF"/>
    <w:pPr>
      <w:spacing w:line="240" w:lineRule="auto"/>
      <w:ind w:left="660" w:hanging="220"/>
    </w:pPr>
  </w:style>
  <w:style w:type="paragraph" w:styleId="Index4">
    <w:name w:val="index 4"/>
    <w:basedOn w:val="Normal"/>
    <w:next w:val="Normal"/>
    <w:autoRedefine/>
    <w:uiPriority w:val="99"/>
    <w:unhideWhenUsed/>
    <w:rsid w:val="008922AF"/>
    <w:pPr>
      <w:spacing w:line="240" w:lineRule="auto"/>
      <w:ind w:left="880" w:hanging="220"/>
    </w:pPr>
  </w:style>
  <w:style w:type="paragraph" w:styleId="Index5">
    <w:name w:val="index 5"/>
    <w:basedOn w:val="Normal"/>
    <w:next w:val="Normal"/>
    <w:autoRedefine/>
    <w:uiPriority w:val="99"/>
    <w:unhideWhenUsed/>
    <w:rsid w:val="008922AF"/>
    <w:pPr>
      <w:spacing w:line="240" w:lineRule="auto"/>
      <w:ind w:left="1100" w:hanging="220"/>
    </w:pPr>
  </w:style>
  <w:style w:type="paragraph" w:styleId="Index6">
    <w:name w:val="index 6"/>
    <w:basedOn w:val="Normal"/>
    <w:next w:val="Normal"/>
    <w:autoRedefine/>
    <w:uiPriority w:val="99"/>
    <w:unhideWhenUsed/>
    <w:rsid w:val="008922AF"/>
    <w:pPr>
      <w:spacing w:line="240" w:lineRule="auto"/>
      <w:ind w:left="1320" w:hanging="220"/>
    </w:pPr>
  </w:style>
  <w:style w:type="paragraph" w:styleId="Index7">
    <w:name w:val="index 7"/>
    <w:basedOn w:val="Normal"/>
    <w:next w:val="Normal"/>
    <w:autoRedefine/>
    <w:uiPriority w:val="99"/>
    <w:unhideWhenUsed/>
    <w:rsid w:val="008922AF"/>
    <w:pPr>
      <w:spacing w:line="240" w:lineRule="auto"/>
      <w:ind w:left="1540" w:hanging="220"/>
    </w:pPr>
  </w:style>
  <w:style w:type="paragraph" w:styleId="Index8">
    <w:name w:val="index 8"/>
    <w:basedOn w:val="Normal"/>
    <w:next w:val="Normal"/>
    <w:autoRedefine/>
    <w:uiPriority w:val="99"/>
    <w:unhideWhenUsed/>
    <w:rsid w:val="008922AF"/>
    <w:pPr>
      <w:spacing w:line="240" w:lineRule="auto"/>
      <w:ind w:left="1760" w:hanging="220"/>
    </w:pPr>
  </w:style>
  <w:style w:type="paragraph" w:styleId="Index9">
    <w:name w:val="index 9"/>
    <w:basedOn w:val="Normal"/>
    <w:next w:val="Normal"/>
    <w:autoRedefine/>
    <w:uiPriority w:val="99"/>
    <w:unhideWhenUsed/>
    <w:rsid w:val="008922AF"/>
    <w:pPr>
      <w:spacing w:line="240" w:lineRule="auto"/>
      <w:ind w:left="1980" w:hanging="220"/>
    </w:pPr>
  </w:style>
  <w:style w:type="paragraph" w:styleId="IndexHeading">
    <w:name w:val="index heading"/>
    <w:basedOn w:val="Normal"/>
    <w:next w:val="Index1"/>
    <w:uiPriority w:val="99"/>
    <w:unhideWhenUsed/>
    <w:rsid w:val="008922AF"/>
    <w:rPr>
      <w:rFonts w:asciiTheme="majorHAnsi" w:eastAsiaTheme="majorEastAsia" w:hAnsiTheme="majorHAnsi" w:cstheme="majorBidi"/>
      <w:b/>
      <w:bCs/>
    </w:rPr>
  </w:style>
  <w:style w:type="paragraph" w:customStyle="1" w:styleId="Item">
    <w:name w:val="Item"/>
    <w:aliases w:val="i"/>
    <w:basedOn w:val="OPCParaBase"/>
    <w:next w:val="ItemHead"/>
    <w:rsid w:val="008922AF"/>
    <w:pPr>
      <w:keepLines/>
      <w:spacing w:before="80" w:line="240" w:lineRule="auto"/>
      <w:ind w:left="709"/>
    </w:pPr>
  </w:style>
  <w:style w:type="paragraph" w:customStyle="1" w:styleId="ItemHead">
    <w:name w:val="ItemHead"/>
    <w:aliases w:val="ih"/>
    <w:basedOn w:val="OPCParaBase"/>
    <w:next w:val="Item"/>
    <w:link w:val="ItemHeadChar"/>
    <w:rsid w:val="008922AF"/>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8922AF"/>
    <w:rPr>
      <w:sz w:val="16"/>
    </w:rPr>
  </w:style>
  <w:style w:type="paragraph" w:styleId="List">
    <w:name w:val="List"/>
    <w:basedOn w:val="Normal"/>
    <w:uiPriority w:val="99"/>
    <w:unhideWhenUsed/>
    <w:rsid w:val="008922AF"/>
    <w:pPr>
      <w:ind w:left="283" w:hanging="283"/>
      <w:contextualSpacing/>
    </w:pPr>
  </w:style>
  <w:style w:type="paragraph" w:styleId="List2">
    <w:name w:val="List 2"/>
    <w:basedOn w:val="Normal"/>
    <w:uiPriority w:val="99"/>
    <w:unhideWhenUsed/>
    <w:rsid w:val="008922AF"/>
    <w:pPr>
      <w:ind w:left="566" w:hanging="283"/>
      <w:contextualSpacing/>
    </w:pPr>
  </w:style>
  <w:style w:type="paragraph" w:styleId="List3">
    <w:name w:val="List 3"/>
    <w:basedOn w:val="Normal"/>
    <w:uiPriority w:val="99"/>
    <w:unhideWhenUsed/>
    <w:rsid w:val="008922AF"/>
    <w:pPr>
      <w:ind w:left="849" w:hanging="283"/>
      <w:contextualSpacing/>
    </w:pPr>
  </w:style>
  <w:style w:type="paragraph" w:styleId="List4">
    <w:name w:val="List 4"/>
    <w:basedOn w:val="Normal"/>
    <w:uiPriority w:val="99"/>
    <w:unhideWhenUsed/>
    <w:rsid w:val="008922AF"/>
    <w:pPr>
      <w:ind w:left="1132" w:hanging="283"/>
      <w:contextualSpacing/>
    </w:pPr>
  </w:style>
  <w:style w:type="paragraph" w:styleId="List5">
    <w:name w:val="List 5"/>
    <w:basedOn w:val="Normal"/>
    <w:uiPriority w:val="99"/>
    <w:unhideWhenUsed/>
    <w:rsid w:val="008922AF"/>
    <w:pPr>
      <w:ind w:left="1415" w:hanging="283"/>
      <w:contextualSpacing/>
    </w:pPr>
  </w:style>
  <w:style w:type="paragraph" w:styleId="ListBullet">
    <w:name w:val="List Bullet"/>
    <w:basedOn w:val="Normal"/>
    <w:uiPriority w:val="99"/>
    <w:unhideWhenUsed/>
    <w:rsid w:val="008922AF"/>
    <w:pPr>
      <w:numPr>
        <w:numId w:val="7"/>
      </w:numPr>
      <w:contextualSpacing/>
    </w:pPr>
  </w:style>
  <w:style w:type="paragraph" w:styleId="ListBullet2">
    <w:name w:val="List Bullet 2"/>
    <w:basedOn w:val="Normal"/>
    <w:uiPriority w:val="99"/>
    <w:unhideWhenUsed/>
    <w:rsid w:val="008922AF"/>
    <w:pPr>
      <w:numPr>
        <w:numId w:val="9"/>
      </w:numPr>
      <w:contextualSpacing/>
    </w:pPr>
  </w:style>
  <w:style w:type="paragraph" w:styleId="ListBullet3">
    <w:name w:val="List Bullet 3"/>
    <w:basedOn w:val="Normal"/>
    <w:uiPriority w:val="99"/>
    <w:unhideWhenUsed/>
    <w:rsid w:val="008922AF"/>
    <w:pPr>
      <w:numPr>
        <w:numId w:val="11"/>
      </w:numPr>
      <w:contextualSpacing/>
    </w:pPr>
  </w:style>
  <w:style w:type="paragraph" w:styleId="ListBullet4">
    <w:name w:val="List Bullet 4"/>
    <w:basedOn w:val="Normal"/>
    <w:uiPriority w:val="99"/>
    <w:unhideWhenUsed/>
    <w:rsid w:val="008922AF"/>
    <w:pPr>
      <w:numPr>
        <w:numId w:val="13"/>
      </w:numPr>
      <w:contextualSpacing/>
    </w:pPr>
  </w:style>
  <w:style w:type="paragraph" w:styleId="ListBullet5">
    <w:name w:val="List Bullet 5"/>
    <w:basedOn w:val="Normal"/>
    <w:uiPriority w:val="99"/>
    <w:unhideWhenUsed/>
    <w:rsid w:val="008922AF"/>
    <w:pPr>
      <w:numPr>
        <w:numId w:val="15"/>
      </w:numPr>
      <w:contextualSpacing/>
    </w:pPr>
  </w:style>
  <w:style w:type="paragraph" w:styleId="ListContinue">
    <w:name w:val="List Continue"/>
    <w:basedOn w:val="Normal"/>
    <w:uiPriority w:val="99"/>
    <w:unhideWhenUsed/>
    <w:rsid w:val="008922AF"/>
    <w:pPr>
      <w:spacing w:after="120"/>
      <w:ind w:left="283"/>
      <w:contextualSpacing/>
    </w:pPr>
  </w:style>
  <w:style w:type="paragraph" w:styleId="ListContinue2">
    <w:name w:val="List Continue 2"/>
    <w:basedOn w:val="Normal"/>
    <w:uiPriority w:val="99"/>
    <w:unhideWhenUsed/>
    <w:rsid w:val="008922AF"/>
    <w:pPr>
      <w:spacing w:after="120"/>
      <w:ind w:left="566"/>
      <w:contextualSpacing/>
    </w:pPr>
  </w:style>
  <w:style w:type="paragraph" w:styleId="ListContinue3">
    <w:name w:val="List Continue 3"/>
    <w:basedOn w:val="Normal"/>
    <w:uiPriority w:val="99"/>
    <w:unhideWhenUsed/>
    <w:rsid w:val="008922AF"/>
    <w:pPr>
      <w:spacing w:after="120"/>
      <w:ind w:left="849"/>
      <w:contextualSpacing/>
    </w:pPr>
  </w:style>
  <w:style w:type="paragraph" w:styleId="ListContinue4">
    <w:name w:val="List Continue 4"/>
    <w:basedOn w:val="Normal"/>
    <w:uiPriority w:val="99"/>
    <w:unhideWhenUsed/>
    <w:rsid w:val="008922AF"/>
    <w:pPr>
      <w:spacing w:after="120"/>
      <w:ind w:left="1132"/>
      <w:contextualSpacing/>
    </w:pPr>
  </w:style>
  <w:style w:type="paragraph" w:styleId="ListContinue5">
    <w:name w:val="List Continue 5"/>
    <w:basedOn w:val="Normal"/>
    <w:uiPriority w:val="99"/>
    <w:unhideWhenUsed/>
    <w:rsid w:val="008922AF"/>
    <w:pPr>
      <w:spacing w:after="120"/>
      <w:ind w:left="1415"/>
      <w:contextualSpacing/>
    </w:pPr>
  </w:style>
  <w:style w:type="paragraph" w:styleId="ListNumber">
    <w:name w:val="List Number"/>
    <w:basedOn w:val="Normal"/>
    <w:uiPriority w:val="99"/>
    <w:unhideWhenUsed/>
    <w:rsid w:val="008922AF"/>
    <w:pPr>
      <w:numPr>
        <w:numId w:val="17"/>
      </w:numPr>
      <w:contextualSpacing/>
    </w:pPr>
  </w:style>
  <w:style w:type="paragraph" w:styleId="ListNumber2">
    <w:name w:val="List Number 2"/>
    <w:basedOn w:val="Normal"/>
    <w:uiPriority w:val="99"/>
    <w:unhideWhenUsed/>
    <w:rsid w:val="008922AF"/>
    <w:pPr>
      <w:numPr>
        <w:numId w:val="19"/>
      </w:numPr>
      <w:contextualSpacing/>
    </w:pPr>
  </w:style>
  <w:style w:type="paragraph" w:styleId="ListNumber3">
    <w:name w:val="List Number 3"/>
    <w:basedOn w:val="Normal"/>
    <w:uiPriority w:val="99"/>
    <w:unhideWhenUsed/>
    <w:rsid w:val="008922AF"/>
    <w:pPr>
      <w:numPr>
        <w:numId w:val="21"/>
      </w:numPr>
      <w:contextualSpacing/>
    </w:pPr>
  </w:style>
  <w:style w:type="paragraph" w:styleId="ListNumber4">
    <w:name w:val="List Number 4"/>
    <w:basedOn w:val="Normal"/>
    <w:uiPriority w:val="99"/>
    <w:unhideWhenUsed/>
    <w:rsid w:val="008922AF"/>
    <w:pPr>
      <w:numPr>
        <w:numId w:val="23"/>
      </w:numPr>
      <w:contextualSpacing/>
    </w:pPr>
  </w:style>
  <w:style w:type="paragraph" w:styleId="ListNumber5">
    <w:name w:val="List Number 5"/>
    <w:basedOn w:val="Normal"/>
    <w:uiPriority w:val="99"/>
    <w:unhideWhenUsed/>
    <w:rsid w:val="008922AF"/>
    <w:pPr>
      <w:numPr>
        <w:numId w:val="25"/>
      </w:numPr>
      <w:contextualSpacing/>
    </w:pPr>
  </w:style>
  <w:style w:type="paragraph" w:customStyle="1" w:styleId="LongT">
    <w:name w:val="LongT"/>
    <w:basedOn w:val="OPCParaBase"/>
    <w:rsid w:val="008922AF"/>
    <w:pPr>
      <w:spacing w:line="240" w:lineRule="auto"/>
    </w:pPr>
    <w:rPr>
      <w:b/>
      <w:sz w:val="32"/>
    </w:rPr>
  </w:style>
  <w:style w:type="paragraph" w:styleId="MacroText">
    <w:name w:val="macro"/>
    <w:link w:val="MacroTextChar"/>
    <w:uiPriority w:val="99"/>
    <w:unhideWhenUsed/>
    <w:rsid w:val="008922A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8922A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8922AF"/>
    <w:rPr>
      <w:rFonts w:cs="Times New Roman"/>
      <w:sz w:val="24"/>
      <w:szCs w:val="24"/>
    </w:rPr>
  </w:style>
  <w:style w:type="paragraph" w:styleId="NormalIndent">
    <w:name w:val="Normal Indent"/>
    <w:basedOn w:val="Normal"/>
    <w:uiPriority w:val="99"/>
    <w:unhideWhenUsed/>
    <w:rsid w:val="008922AF"/>
    <w:pPr>
      <w:ind w:left="720"/>
    </w:pPr>
  </w:style>
  <w:style w:type="paragraph" w:styleId="NoteHeading">
    <w:name w:val="Note Heading"/>
    <w:basedOn w:val="Normal"/>
    <w:next w:val="Normal"/>
    <w:link w:val="NoteHeadingChar"/>
    <w:uiPriority w:val="99"/>
    <w:unhideWhenUsed/>
    <w:rsid w:val="008922AF"/>
    <w:pPr>
      <w:spacing w:line="240" w:lineRule="auto"/>
    </w:pPr>
  </w:style>
  <w:style w:type="paragraph" w:customStyle="1" w:styleId="notedraft">
    <w:name w:val="note(draft)"/>
    <w:aliases w:val="nd"/>
    <w:basedOn w:val="OPCParaBase"/>
    <w:rsid w:val="008922AF"/>
    <w:pPr>
      <w:spacing w:before="240" w:line="240" w:lineRule="auto"/>
      <w:ind w:left="284" w:hanging="284"/>
    </w:pPr>
    <w:rPr>
      <w:i/>
      <w:sz w:val="24"/>
    </w:rPr>
  </w:style>
  <w:style w:type="paragraph" w:customStyle="1" w:styleId="notepara">
    <w:name w:val="note(para)"/>
    <w:aliases w:val="na"/>
    <w:basedOn w:val="OPCParaBase"/>
    <w:rsid w:val="008922AF"/>
    <w:pPr>
      <w:spacing w:before="40" w:line="198" w:lineRule="exact"/>
      <w:ind w:left="2354" w:hanging="369"/>
    </w:pPr>
    <w:rPr>
      <w:sz w:val="18"/>
    </w:rPr>
  </w:style>
  <w:style w:type="paragraph" w:customStyle="1" w:styleId="noteParlAmend">
    <w:name w:val="note(ParlAmend)"/>
    <w:aliases w:val="npp"/>
    <w:basedOn w:val="OPCParaBase"/>
    <w:next w:val="ParlAmend"/>
    <w:rsid w:val="008922AF"/>
    <w:pPr>
      <w:spacing w:line="240" w:lineRule="auto"/>
      <w:jc w:val="right"/>
    </w:pPr>
    <w:rPr>
      <w:rFonts w:ascii="Arial" w:hAnsi="Arial"/>
      <w:b/>
      <w:i/>
    </w:rPr>
  </w:style>
  <w:style w:type="character" w:styleId="PageNumber">
    <w:name w:val="page number"/>
    <w:basedOn w:val="DefaultParagraphFont"/>
    <w:uiPriority w:val="99"/>
    <w:unhideWhenUsed/>
    <w:rsid w:val="008922AF"/>
  </w:style>
  <w:style w:type="paragraph" w:customStyle="1" w:styleId="Page1">
    <w:name w:val="Page1"/>
    <w:basedOn w:val="OPCParaBase"/>
    <w:rsid w:val="008922AF"/>
    <w:pPr>
      <w:spacing w:before="5600" w:line="240" w:lineRule="auto"/>
    </w:pPr>
    <w:rPr>
      <w:b/>
      <w:sz w:val="32"/>
    </w:rPr>
  </w:style>
  <w:style w:type="paragraph" w:customStyle="1" w:styleId="PageBreak">
    <w:name w:val="PageBreak"/>
    <w:aliases w:val="pb"/>
    <w:basedOn w:val="OPCParaBase"/>
    <w:rsid w:val="008922AF"/>
    <w:pPr>
      <w:spacing w:line="240" w:lineRule="auto"/>
    </w:pPr>
    <w:rPr>
      <w:sz w:val="20"/>
    </w:rPr>
  </w:style>
  <w:style w:type="character" w:customStyle="1" w:styleId="OPCCharBase">
    <w:name w:val="OPCCharBase"/>
    <w:uiPriority w:val="1"/>
    <w:qFormat/>
    <w:rsid w:val="008922AF"/>
  </w:style>
  <w:style w:type="paragraph" w:customStyle="1" w:styleId="paragraph">
    <w:name w:val="paragraph"/>
    <w:aliases w:val="a"/>
    <w:basedOn w:val="OPCParaBase"/>
    <w:link w:val="paragraphChar"/>
    <w:rsid w:val="008922AF"/>
    <w:pPr>
      <w:tabs>
        <w:tab w:val="right" w:pos="1531"/>
      </w:tabs>
      <w:spacing w:before="40" w:line="240" w:lineRule="auto"/>
      <w:ind w:left="1644" w:hanging="1644"/>
    </w:pPr>
  </w:style>
  <w:style w:type="paragraph" w:customStyle="1" w:styleId="paragraphsub">
    <w:name w:val="paragraph(sub)"/>
    <w:aliases w:val="aa"/>
    <w:basedOn w:val="OPCParaBase"/>
    <w:rsid w:val="008922AF"/>
    <w:pPr>
      <w:tabs>
        <w:tab w:val="right" w:pos="1985"/>
      </w:tabs>
      <w:spacing w:before="40" w:line="240" w:lineRule="auto"/>
      <w:ind w:left="2098" w:hanging="2098"/>
    </w:pPr>
  </w:style>
  <w:style w:type="paragraph" w:customStyle="1" w:styleId="paragraphsub-sub">
    <w:name w:val="paragraph(sub-sub)"/>
    <w:aliases w:val="aaa"/>
    <w:basedOn w:val="OPCParaBase"/>
    <w:rsid w:val="008922AF"/>
    <w:pPr>
      <w:tabs>
        <w:tab w:val="right" w:pos="2722"/>
      </w:tabs>
      <w:spacing w:before="40" w:line="240" w:lineRule="auto"/>
      <w:ind w:left="2835" w:hanging="2835"/>
    </w:pPr>
  </w:style>
  <w:style w:type="paragraph" w:customStyle="1" w:styleId="ParlAmend">
    <w:name w:val="ParlAmend"/>
    <w:aliases w:val="pp"/>
    <w:basedOn w:val="OPCParaBase"/>
    <w:rsid w:val="008922AF"/>
    <w:pPr>
      <w:spacing w:before="240" w:line="240" w:lineRule="atLeast"/>
      <w:ind w:hanging="567"/>
    </w:pPr>
    <w:rPr>
      <w:sz w:val="24"/>
    </w:rPr>
  </w:style>
  <w:style w:type="paragraph" w:customStyle="1" w:styleId="Penalty">
    <w:name w:val="Penalty"/>
    <w:basedOn w:val="OPCParaBase"/>
    <w:rsid w:val="008922AF"/>
    <w:pPr>
      <w:tabs>
        <w:tab w:val="left" w:pos="2977"/>
      </w:tabs>
      <w:spacing w:before="180" w:line="240" w:lineRule="auto"/>
      <w:ind w:left="1985" w:hanging="851"/>
    </w:pPr>
  </w:style>
  <w:style w:type="paragraph" w:styleId="PlainText">
    <w:name w:val="Plain Text"/>
    <w:basedOn w:val="Normal"/>
    <w:link w:val="PlainTextChar"/>
    <w:uiPriority w:val="99"/>
    <w:unhideWhenUsed/>
    <w:rsid w:val="008922AF"/>
    <w:pPr>
      <w:spacing w:line="240" w:lineRule="auto"/>
    </w:pPr>
    <w:rPr>
      <w:rFonts w:ascii="Consolas" w:hAnsi="Consolas"/>
      <w:sz w:val="21"/>
      <w:szCs w:val="21"/>
    </w:rPr>
  </w:style>
  <w:style w:type="paragraph" w:customStyle="1" w:styleId="Portfolio">
    <w:name w:val="Portfolio"/>
    <w:basedOn w:val="OPCParaBase"/>
    <w:rsid w:val="008922AF"/>
    <w:pPr>
      <w:spacing w:line="240" w:lineRule="auto"/>
    </w:pPr>
    <w:rPr>
      <w:i/>
      <w:sz w:val="20"/>
    </w:rPr>
  </w:style>
  <w:style w:type="paragraph" w:customStyle="1" w:styleId="Preamble">
    <w:name w:val="Preamble"/>
    <w:basedOn w:val="OPCParaBase"/>
    <w:next w:val="Normal"/>
    <w:rsid w:val="008922A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922AF"/>
    <w:pPr>
      <w:spacing w:line="240" w:lineRule="auto"/>
    </w:pPr>
    <w:rPr>
      <w:i/>
      <w:sz w:val="20"/>
    </w:rPr>
  </w:style>
  <w:style w:type="paragraph" w:styleId="Salutation">
    <w:name w:val="Salutation"/>
    <w:basedOn w:val="Normal"/>
    <w:next w:val="Normal"/>
    <w:link w:val="SalutationChar"/>
    <w:uiPriority w:val="99"/>
    <w:unhideWhenUsed/>
    <w:rsid w:val="008922AF"/>
  </w:style>
  <w:style w:type="paragraph" w:customStyle="1" w:styleId="Session">
    <w:name w:val="Session"/>
    <w:basedOn w:val="OPCParaBase"/>
    <w:rsid w:val="008922AF"/>
    <w:pPr>
      <w:spacing w:line="240" w:lineRule="auto"/>
    </w:pPr>
    <w:rPr>
      <w:sz w:val="28"/>
    </w:rPr>
  </w:style>
  <w:style w:type="paragraph" w:customStyle="1" w:styleId="ShortT">
    <w:name w:val="ShortT"/>
    <w:basedOn w:val="OPCParaBase"/>
    <w:next w:val="Normal"/>
    <w:qFormat/>
    <w:rsid w:val="008922AF"/>
    <w:pPr>
      <w:spacing w:line="240" w:lineRule="auto"/>
    </w:pPr>
    <w:rPr>
      <w:b/>
      <w:sz w:val="40"/>
    </w:rPr>
  </w:style>
  <w:style w:type="paragraph" w:styleId="Signature">
    <w:name w:val="Signature"/>
    <w:basedOn w:val="Normal"/>
    <w:link w:val="SignatureChar"/>
    <w:uiPriority w:val="99"/>
    <w:unhideWhenUsed/>
    <w:rsid w:val="008922AF"/>
    <w:pPr>
      <w:spacing w:line="240" w:lineRule="auto"/>
      <w:ind w:left="4252"/>
    </w:pPr>
  </w:style>
  <w:style w:type="paragraph" w:customStyle="1" w:styleId="Sponsor">
    <w:name w:val="Sponsor"/>
    <w:basedOn w:val="OPCParaBase"/>
    <w:rsid w:val="008922AF"/>
    <w:pPr>
      <w:spacing w:line="240" w:lineRule="auto"/>
    </w:pPr>
    <w:rPr>
      <w:i/>
    </w:rPr>
  </w:style>
  <w:style w:type="character" w:styleId="Strong">
    <w:name w:val="Strong"/>
    <w:basedOn w:val="DefaultParagraphFont"/>
    <w:uiPriority w:val="22"/>
    <w:qFormat/>
    <w:rsid w:val="008922AF"/>
    <w:rPr>
      <w:b/>
      <w:bCs/>
    </w:rPr>
  </w:style>
  <w:style w:type="paragraph" w:customStyle="1" w:styleId="Subitem">
    <w:name w:val="Subitem"/>
    <w:aliases w:val="iss"/>
    <w:basedOn w:val="OPCParaBase"/>
    <w:rsid w:val="008922AF"/>
    <w:pPr>
      <w:spacing w:before="180" w:line="240" w:lineRule="auto"/>
      <w:ind w:left="709" w:hanging="709"/>
    </w:pPr>
  </w:style>
  <w:style w:type="paragraph" w:customStyle="1" w:styleId="SubitemHead">
    <w:name w:val="SubitemHead"/>
    <w:aliases w:val="issh"/>
    <w:basedOn w:val="OPCParaBase"/>
    <w:rsid w:val="008922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8922AF"/>
    <w:pPr>
      <w:spacing w:before="40" w:line="240" w:lineRule="auto"/>
      <w:ind w:left="1134"/>
    </w:pPr>
  </w:style>
  <w:style w:type="paragraph" w:customStyle="1" w:styleId="SubsectionHead">
    <w:name w:val="SubsectionHead"/>
    <w:aliases w:val="ssh"/>
    <w:basedOn w:val="OPCParaBase"/>
    <w:next w:val="subsection"/>
    <w:rsid w:val="008922AF"/>
    <w:pPr>
      <w:keepNext/>
      <w:keepLines/>
      <w:spacing w:before="240" w:line="240" w:lineRule="auto"/>
      <w:ind w:left="1134"/>
    </w:pPr>
    <w:rPr>
      <w:i/>
    </w:rPr>
  </w:style>
  <w:style w:type="paragraph" w:styleId="Subtitle">
    <w:name w:val="Subtitle"/>
    <w:basedOn w:val="Normal"/>
    <w:next w:val="Normal"/>
    <w:link w:val="SubtitleChar"/>
    <w:uiPriority w:val="11"/>
    <w:qFormat/>
    <w:rsid w:val="008922AF"/>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8922AF"/>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8922AF"/>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8922AF"/>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8922AF"/>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8922AF"/>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8922AF"/>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8922AF"/>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8922AF"/>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8922AF"/>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8922AF"/>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8922AF"/>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8922AF"/>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8922AF"/>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8922AF"/>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8922AF"/>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8922AF"/>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8922AF"/>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922A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8922AF"/>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8922AF"/>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8922AF"/>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8922AF"/>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8922AF"/>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8922AF"/>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8922AF"/>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8922AF"/>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8922AF"/>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8922AF"/>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8922AF"/>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8922AF"/>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8922AF"/>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8922AF"/>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8922AF"/>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8922AF"/>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8922AF"/>
    <w:pPr>
      <w:ind w:left="220" w:hanging="220"/>
    </w:pPr>
  </w:style>
  <w:style w:type="paragraph" w:styleId="TableofFigures">
    <w:name w:val="table of figures"/>
    <w:basedOn w:val="Normal"/>
    <w:next w:val="Normal"/>
    <w:uiPriority w:val="99"/>
    <w:unhideWhenUsed/>
    <w:rsid w:val="008922AF"/>
  </w:style>
  <w:style w:type="table" w:styleId="TableProfessional">
    <w:name w:val="Table Professional"/>
    <w:basedOn w:val="TableNormal"/>
    <w:uiPriority w:val="99"/>
    <w:unhideWhenUsed/>
    <w:rsid w:val="008922AF"/>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8922AF"/>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8922AF"/>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8922AF"/>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8922AF"/>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8922AF"/>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8922AF"/>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8922AF"/>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8922AF"/>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8922AF"/>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8922AF"/>
    <w:pPr>
      <w:spacing w:before="60" w:line="240" w:lineRule="auto"/>
      <w:ind w:left="284" w:hanging="284"/>
    </w:pPr>
    <w:rPr>
      <w:sz w:val="20"/>
    </w:rPr>
  </w:style>
  <w:style w:type="paragraph" w:customStyle="1" w:styleId="Tablei">
    <w:name w:val="Table(i)"/>
    <w:aliases w:val="taa"/>
    <w:basedOn w:val="OPCParaBase"/>
    <w:rsid w:val="008922AF"/>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8922AF"/>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8922AF"/>
    <w:pPr>
      <w:spacing w:before="60" w:line="240" w:lineRule="atLeast"/>
    </w:pPr>
    <w:rPr>
      <w:sz w:val="20"/>
    </w:rPr>
  </w:style>
  <w:style w:type="paragraph" w:styleId="Title">
    <w:name w:val="Title"/>
    <w:basedOn w:val="Normal"/>
    <w:next w:val="Normal"/>
    <w:link w:val="TitleChar"/>
    <w:uiPriority w:val="10"/>
    <w:qFormat/>
    <w:rsid w:val="008922AF"/>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8922A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922AF"/>
    <w:pPr>
      <w:numPr>
        <w:numId w:val="4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922AF"/>
    <w:pPr>
      <w:spacing w:before="122" w:line="198" w:lineRule="exact"/>
      <w:ind w:left="1985" w:hanging="851"/>
      <w:jc w:val="right"/>
    </w:pPr>
    <w:rPr>
      <w:sz w:val="18"/>
    </w:rPr>
  </w:style>
  <w:style w:type="paragraph" w:customStyle="1" w:styleId="TLPTableBullet">
    <w:name w:val="TLPTableBullet"/>
    <w:aliases w:val="ttb"/>
    <w:basedOn w:val="OPCParaBase"/>
    <w:rsid w:val="008922AF"/>
    <w:pPr>
      <w:spacing w:line="240" w:lineRule="exact"/>
      <w:ind w:left="284" w:hanging="284"/>
    </w:pPr>
    <w:rPr>
      <w:sz w:val="20"/>
    </w:rPr>
  </w:style>
  <w:style w:type="paragraph" w:styleId="TOAHeading">
    <w:name w:val="toa heading"/>
    <w:basedOn w:val="Normal"/>
    <w:next w:val="Normal"/>
    <w:uiPriority w:val="99"/>
    <w:unhideWhenUsed/>
    <w:rsid w:val="008922AF"/>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8922AF"/>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922AF"/>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922AF"/>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922AF"/>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8922A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922A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922A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922A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922A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922AF"/>
    <w:pPr>
      <w:keepLines/>
      <w:spacing w:before="240" w:after="120" w:line="240" w:lineRule="auto"/>
      <w:ind w:left="794"/>
    </w:pPr>
    <w:rPr>
      <w:b/>
      <w:kern w:val="28"/>
      <w:sz w:val="20"/>
    </w:rPr>
  </w:style>
  <w:style w:type="paragraph" w:customStyle="1" w:styleId="TofSectsHeading">
    <w:name w:val="TofSects(Heading)"/>
    <w:basedOn w:val="OPCParaBase"/>
    <w:rsid w:val="008922AF"/>
    <w:pPr>
      <w:spacing w:before="240" w:after="120" w:line="240" w:lineRule="auto"/>
    </w:pPr>
    <w:rPr>
      <w:b/>
      <w:sz w:val="24"/>
    </w:rPr>
  </w:style>
  <w:style w:type="paragraph" w:customStyle="1" w:styleId="TofSectsSection">
    <w:name w:val="TofSects(Section)"/>
    <w:basedOn w:val="OPCParaBase"/>
    <w:rsid w:val="008922AF"/>
    <w:pPr>
      <w:keepLines/>
      <w:spacing w:before="40" w:line="240" w:lineRule="auto"/>
      <w:ind w:left="1588" w:hanging="794"/>
    </w:pPr>
    <w:rPr>
      <w:kern w:val="28"/>
      <w:sz w:val="18"/>
    </w:rPr>
  </w:style>
  <w:style w:type="paragraph" w:customStyle="1" w:styleId="TofSectsSubdiv">
    <w:name w:val="TofSects(Subdiv)"/>
    <w:basedOn w:val="OPCParaBase"/>
    <w:rsid w:val="008922AF"/>
    <w:pPr>
      <w:keepLines/>
      <w:spacing w:before="80" w:line="240" w:lineRule="auto"/>
      <w:ind w:left="1588" w:hanging="794"/>
    </w:pPr>
    <w:rPr>
      <w:kern w:val="28"/>
    </w:rPr>
  </w:style>
  <w:style w:type="character" w:customStyle="1" w:styleId="ItemHeadChar">
    <w:name w:val="ItemHead Char"/>
    <w:aliases w:val="ih Char"/>
    <w:link w:val="ItemHead"/>
    <w:rsid w:val="00E250D1"/>
    <w:rPr>
      <w:rFonts w:ascii="Arial" w:hAnsi="Arial"/>
      <w:b/>
      <w:kern w:val="28"/>
      <w:sz w:val="24"/>
    </w:rPr>
  </w:style>
  <w:style w:type="character" w:customStyle="1" w:styleId="subsectionChar">
    <w:name w:val="subsection Char"/>
    <w:aliases w:val="ss Char"/>
    <w:link w:val="subsection"/>
    <w:rsid w:val="006C38B5"/>
    <w:rPr>
      <w:sz w:val="22"/>
    </w:rPr>
  </w:style>
  <w:style w:type="character" w:customStyle="1" w:styleId="paragraphChar">
    <w:name w:val="paragraph Char"/>
    <w:aliases w:val="a Char"/>
    <w:link w:val="paragraph"/>
    <w:rsid w:val="006C38B5"/>
    <w:rPr>
      <w:sz w:val="22"/>
    </w:rPr>
  </w:style>
  <w:style w:type="character" w:customStyle="1" w:styleId="HeaderChar">
    <w:name w:val="Header Char"/>
    <w:basedOn w:val="DefaultParagraphFont"/>
    <w:link w:val="Header"/>
    <w:rsid w:val="008922AF"/>
    <w:rPr>
      <w:sz w:val="16"/>
    </w:rPr>
  </w:style>
  <w:style w:type="paragraph" w:customStyle="1" w:styleId="OPCParaBase">
    <w:name w:val="OPCParaBase"/>
    <w:qFormat/>
    <w:rsid w:val="008922AF"/>
    <w:pPr>
      <w:spacing w:line="260" w:lineRule="atLeast"/>
    </w:pPr>
    <w:rPr>
      <w:sz w:val="22"/>
    </w:rPr>
  </w:style>
  <w:style w:type="paragraph" w:customStyle="1" w:styleId="noteToPara">
    <w:name w:val="noteToPara"/>
    <w:aliases w:val="ntp"/>
    <w:basedOn w:val="OPCParaBase"/>
    <w:rsid w:val="008922AF"/>
    <w:pPr>
      <w:spacing w:before="122" w:line="198" w:lineRule="exact"/>
      <w:ind w:left="2353" w:hanging="709"/>
    </w:pPr>
    <w:rPr>
      <w:sz w:val="18"/>
    </w:rPr>
  </w:style>
  <w:style w:type="paragraph" w:customStyle="1" w:styleId="WRStyle">
    <w:name w:val="WR Style"/>
    <w:aliases w:val="WR"/>
    <w:basedOn w:val="OPCParaBase"/>
    <w:rsid w:val="008922AF"/>
    <w:pPr>
      <w:spacing w:before="240" w:line="240" w:lineRule="auto"/>
      <w:ind w:left="284" w:hanging="284"/>
    </w:pPr>
    <w:rPr>
      <w:b/>
      <w:i/>
      <w:kern w:val="28"/>
      <w:sz w:val="24"/>
    </w:rPr>
  </w:style>
  <w:style w:type="character" w:customStyle="1" w:styleId="FooterChar">
    <w:name w:val="Footer Char"/>
    <w:basedOn w:val="DefaultParagraphFont"/>
    <w:link w:val="Footer"/>
    <w:rsid w:val="008922AF"/>
    <w:rPr>
      <w:sz w:val="22"/>
      <w:szCs w:val="24"/>
    </w:rPr>
  </w:style>
  <w:style w:type="table" w:customStyle="1" w:styleId="CFlag">
    <w:name w:val="CFlag"/>
    <w:basedOn w:val="TableNormal"/>
    <w:uiPriority w:val="99"/>
    <w:rsid w:val="008922AF"/>
    <w:tblPr/>
  </w:style>
  <w:style w:type="paragraph" w:customStyle="1" w:styleId="SignCoverPageEnd">
    <w:name w:val="SignCoverPageEnd"/>
    <w:basedOn w:val="OPCParaBase"/>
    <w:next w:val="Normal"/>
    <w:rsid w:val="008922A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922AF"/>
    <w:pPr>
      <w:pBdr>
        <w:top w:val="single" w:sz="4" w:space="1" w:color="auto"/>
      </w:pBdr>
      <w:spacing w:before="360"/>
      <w:ind w:right="397"/>
      <w:jc w:val="both"/>
    </w:pPr>
  </w:style>
  <w:style w:type="paragraph" w:customStyle="1" w:styleId="ENotesHeading1">
    <w:name w:val="ENotesHeading 1"/>
    <w:aliases w:val="Enh1"/>
    <w:basedOn w:val="OPCParaBase"/>
    <w:next w:val="Normal"/>
    <w:rsid w:val="008922AF"/>
    <w:pPr>
      <w:spacing w:before="120"/>
      <w:outlineLvl w:val="1"/>
    </w:pPr>
    <w:rPr>
      <w:b/>
      <w:sz w:val="28"/>
      <w:szCs w:val="28"/>
    </w:rPr>
  </w:style>
  <w:style w:type="paragraph" w:customStyle="1" w:styleId="ENotesHeading2">
    <w:name w:val="ENotesHeading 2"/>
    <w:aliases w:val="Enh2"/>
    <w:basedOn w:val="OPCParaBase"/>
    <w:next w:val="Normal"/>
    <w:rsid w:val="008922AF"/>
    <w:pPr>
      <w:spacing w:before="120" w:after="120"/>
      <w:outlineLvl w:val="2"/>
    </w:pPr>
    <w:rPr>
      <w:b/>
      <w:sz w:val="24"/>
      <w:szCs w:val="28"/>
    </w:rPr>
  </w:style>
  <w:style w:type="paragraph" w:customStyle="1" w:styleId="CompiledActNo">
    <w:name w:val="CompiledActNo"/>
    <w:basedOn w:val="OPCParaBase"/>
    <w:next w:val="Normal"/>
    <w:rsid w:val="008922AF"/>
    <w:rPr>
      <w:b/>
      <w:sz w:val="24"/>
      <w:szCs w:val="24"/>
    </w:rPr>
  </w:style>
  <w:style w:type="paragraph" w:customStyle="1" w:styleId="ENotesText">
    <w:name w:val="ENotesText"/>
    <w:aliases w:val="Ent"/>
    <w:basedOn w:val="OPCParaBase"/>
    <w:next w:val="Normal"/>
    <w:rsid w:val="008922AF"/>
    <w:pPr>
      <w:spacing w:before="120"/>
    </w:pPr>
  </w:style>
  <w:style w:type="paragraph" w:customStyle="1" w:styleId="CompiledMadeUnder">
    <w:name w:val="CompiledMadeUnder"/>
    <w:basedOn w:val="OPCParaBase"/>
    <w:next w:val="Normal"/>
    <w:rsid w:val="008922AF"/>
    <w:rPr>
      <w:i/>
      <w:sz w:val="24"/>
      <w:szCs w:val="24"/>
    </w:rPr>
  </w:style>
  <w:style w:type="paragraph" w:customStyle="1" w:styleId="Paragraphsub-sub-sub">
    <w:name w:val="Paragraph(sub-sub-sub)"/>
    <w:aliases w:val="aaaa"/>
    <w:basedOn w:val="OPCParaBase"/>
    <w:rsid w:val="008922A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922A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922A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922A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922A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922AF"/>
    <w:pPr>
      <w:spacing w:before="60" w:line="240" w:lineRule="auto"/>
    </w:pPr>
    <w:rPr>
      <w:rFonts w:cs="Arial"/>
      <w:sz w:val="20"/>
      <w:szCs w:val="22"/>
    </w:rPr>
  </w:style>
  <w:style w:type="paragraph" w:customStyle="1" w:styleId="ActHead10">
    <w:name w:val="ActHead 10"/>
    <w:aliases w:val="sp"/>
    <w:basedOn w:val="OPCParaBase"/>
    <w:next w:val="ActHead3"/>
    <w:rsid w:val="008922AF"/>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8922AF"/>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8922AF"/>
    <w:pPr>
      <w:keepNext/>
      <w:spacing w:before="60" w:line="240" w:lineRule="atLeast"/>
    </w:pPr>
    <w:rPr>
      <w:b/>
      <w:sz w:val="20"/>
    </w:rPr>
  </w:style>
  <w:style w:type="paragraph" w:customStyle="1" w:styleId="NoteToSubpara">
    <w:name w:val="NoteToSubpara"/>
    <w:aliases w:val="nts"/>
    <w:basedOn w:val="OPCParaBase"/>
    <w:rsid w:val="008922AF"/>
    <w:pPr>
      <w:spacing w:before="40" w:line="198" w:lineRule="exact"/>
      <w:ind w:left="2835" w:hanging="709"/>
    </w:pPr>
    <w:rPr>
      <w:sz w:val="18"/>
    </w:rPr>
  </w:style>
  <w:style w:type="paragraph" w:customStyle="1" w:styleId="ENoteTableHeading">
    <w:name w:val="ENoteTableHeading"/>
    <w:aliases w:val="enth"/>
    <w:basedOn w:val="OPCParaBase"/>
    <w:rsid w:val="008922AF"/>
    <w:pPr>
      <w:keepNext/>
      <w:spacing w:before="60" w:line="240" w:lineRule="atLeast"/>
    </w:pPr>
    <w:rPr>
      <w:rFonts w:ascii="Arial" w:hAnsi="Arial"/>
      <w:b/>
      <w:sz w:val="16"/>
    </w:rPr>
  </w:style>
  <w:style w:type="paragraph" w:customStyle="1" w:styleId="ENoteTTi">
    <w:name w:val="ENoteTTi"/>
    <w:aliases w:val="entti"/>
    <w:basedOn w:val="OPCParaBase"/>
    <w:rsid w:val="008922AF"/>
    <w:pPr>
      <w:keepNext/>
      <w:spacing w:before="60" w:line="240" w:lineRule="atLeast"/>
      <w:ind w:left="170"/>
    </w:pPr>
    <w:rPr>
      <w:sz w:val="16"/>
    </w:rPr>
  </w:style>
  <w:style w:type="paragraph" w:customStyle="1" w:styleId="ENoteTTIndentHeading">
    <w:name w:val="ENoteTTIndentHeading"/>
    <w:aliases w:val="enTTHi"/>
    <w:basedOn w:val="OPCParaBase"/>
    <w:rsid w:val="008922A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922AF"/>
    <w:pPr>
      <w:spacing w:before="60" w:line="240" w:lineRule="atLeast"/>
    </w:pPr>
    <w:rPr>
      <w:sz w:val="16"/>
    </w:rPr>
  </w:style>
  <w:style w:type="paragraph" w:customStyle="1" w:styleId="ENotesHeading3">
    <w:name w:val="ENotesHeading 3"/>
    <w:aliases w:val="Enh3"/>
    <w:basedOn w:val="OPCParaBase"/>
    <w:next w:val="Normal"/>
    <w:rsid w:val="008922AF"/>
    <w:pPr>
      <w:keepNext/>
      <w:spacing w:before="120" w:line="240" w:lineRule="auto"/>
      <w:outlineLvl w:val="4"/>
    </w:pPr>
    <w:rPr>
      <w:b/>
      <w:szCs w:val="24"/>
    </w:rPr>
  </w:style>
  <w:style w:type="character" w:customStyle="1" w:styleId="ActHead5Char">
    <w:name w:val="ActHead 5 Char"/>
    <w:aliases w:val="s Char"/>
    <w:link w:val="ActHead5"/>
    <w:locked/>
    <w:rsid w:val="00D3040F"/>
    <w:rPr>
      <w:b/>
      <w:kern w:val="28"/>
      <w:sz w:val="24"/>
    </w:rPr>
  </w:style>
  <w:style w:type="paragraph" w:customStyle="1" w:styleId="SubPartCASA">
    <w:name w:val="SubPart(CASA)"/>
    <w:aliases w:val="csp"/>
    <w:basedOn w:val="OPCParaBase"/>
    <w:next w:val="ActHead3"/>
    <w:rsid w:val="008922AF"/>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8922AF"/>
  </w:style>
  <w:style w:type="character" w:customStyle="1" w:styleId="CharSubPartNoCASA">
    <w:name w:val="CharSubPartNo(CASA)"/>
    <w:basedOn w:val="OPCCharBase"/>
    <w:uiPriority w:val="1"/>
    <w:rsid w:val="008922AF"/>
  </w:style>
  <w:style w:type="paragraph" w:customStyle="1" w:styleId="ENoteTTIndentHeadingSub">
    <w:name w:val="ENoteTTIndentHeadingSub"/>
    <w:aliases w:val="enTTHis"/>
    <w:basedOn w:val="OPCParaBase"/>
    <w:rsid w:val="008922AF"/>
    <w:pPr>
      <w:keepNext/>
      <w:spacing w:before="60" w:line="240" w:lineRule="atLeast"/>
      <w:ind w:left="340"/>
    </w:pPr>
    <w:rPr>
      <w:b/>
      <w:sz w:val="16"/>
    </w:rPr>
  </w:style>
  <w:style w:type="paragraph" w:customStyle="1" w:styleId="ENoteTTiSub">
    <w:name w:val="ENoteTTiSub"/>
    <w:aliases w:val="enttis"/>
    <w:basedOn w:val="OPCParaBase"/>
    <w:rsid w:val="008922AF"/>
    <w:pPr>
      <w:keepNext/>
      <w:spacing w:before="60" w:line="240" w:lineRule="atLeast"/>
      <w:ind w:left="340"/>
    </w:pPr>
    <w:rPr>
      <w:sz w:val="16"/>
    </w:rPr>
  </w:style>
  <w:style w:type="paragraph" w:customStyle="1" w:styleId="SubDivisionMigration">
    <w:name w:val="SubDivisionMigration"/>
    <w:aliases w:val="sdm"/>
    <w:basedOn w:val="OPCParaBase"/>
    <w:rsid w:val="008922A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922AF"/>
    <w:pPr>
      <w:keepNext/>
      <w:keepLines/>
      <w:spacing w:before="240" w:line="240" w:lineRule="auto"/>
      <w:ind w:left="1134" w:hanging="1134"/>
    </w:pPr>
    <w:rPr>
      <w:b/>
      <w:sz w:val="28"/>
    </w:rPr>
  </w:style>
  <w:style w:type="paragraph" w:customStyle="1" w:styleId="SOText">
    <w:name w:val="SO Text"/>
    <w:aliases w:val="sot"/>
    <w:link w:val="SOTextChar"/>
    <w:rsid w:val="008922A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922AF"/>
    <w:rPr>
      <w:rFonts w:eastAsiaTheme="minorHAnsi" w:cstheme="minorBidi"/>
      <w:sz w:val="22"/>
      <w:lang w:eastAsia="en-US"/>
    </w:rPr>
  </w:style>
  <w:style w:type="paragraph" w:customStyle="1" w:styleId="SOTextNote">
    <w:name w:val="SO TextNote"/>
    <w:aliases w:val="sont"/>
    <w:basedOn w:val="SOText"/>
    <w:qFormat/>
    <w:rsid w:val="008922AF"/>
    <w:pPr>
      <w:spacing w:before="122" w:line="198" w:lineRule="exact"/>
      <w:ind w:left="1843" w:hanging="709"/>
    </w:pPr>
    <w:rPr>
      <w:sz w:val="18"/>
    </w:rPr>
  </w:style>
  <w:style w:type="paragraph" w:customStyle="1" w:styleId="SOPara">
    <w:name w:val="SO Para"/>
    <w:aliases w:val="soa"/>
    <w:basedOn w:val="SOText"/>
    <w:link w:val="SOParaChar"/>
    <w:qFormat/>
    <w:rsid w:val="008922AF"/>
    <w:pPr>
      <w:tabs>
        <w:tab w:val="right" w:pos="1786"/>
      </w:tabs>
      <w:spacing w:before="40"/>
      <w:ind w:left="2070" w:hanging="936"/>
    </w:pPr>
  </w:style>
  <w:style w:type="character" w:customStyle="1" w:styleId="SOParaChar">
    <w:name w:val="SO Para Char"/>
    <w:aliases w:val="soa Char"/>
    <w:basedOn w:val="DefaultParagraphFont"/>
    <w:link w:val="SOPara"/>
    <w:rsid w:val="008922AF"/>
    <w:rPr>
      <w:rFonts w:eastAsiaTheme="minorHAnsi" w:cstheme="minorBidi"/>
      <w:sz w:val="22"/>
      <w:lang w:eastAsia="en-US"/>
    </w:rPr>
  </w:style>
  <w:style w:type="paragraph" w:customStyle="1" w:styleId="FileName">
    <w:name w:val="FileName"/>
    <w:basedOn w:val="Normal"/>
    <w:rsid w:val="008922AF"/>
  </w:style>
  <w:style w:type="paragraph" w:customStyle="1" w:styleId="SOHeadBold">
    <w:name w:val="SO HeadBold"/>
    <w:aliases w:val="sohb"/>
    <w:basedOn w:val="SOText"/>
    <w:next w:val="SOText"/>
    <w:link w:val="SOHeadBoldChar"/>
    <w:qFormat/>
    <w:rsid w:val="008922AF"/>
    <w:rPr>
      <w:b/>
    </w:rPr>
  </w:style>
  <w:style w:type="character" w:customStyle="1" w:styleId="SOHeadBoldChar">
    <w:name w:val="SO HeadBold Char"/>
    <w:aliases w:val="sohb Char"/>
    <w:basedOn w:val="DefaultParagraphFont"/>
    <w:link w:val="SOHeadBold"/>
    <w:rsid w:val="008922A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922AF"/>
    <w:rPr>
      <w:i/>
    </w:rPr>
  </w:style>
  <w:style w:type="character" w:customStyle="1" w:styleId="SOHeadItalicChar">
    <w:name w:val="SO HeadItalic Char"/>
    <w:aliases w:val="sohi Char"/>
    <w:basedOn w:val="DefaultParagraphFont"/>
    <w:link w:val="SOHeadItalic"/>
    <w:rsid w:val="008922AF"/>
    <w:rPr>
      <w:rFonts w:eastAsiaTheme="minorHAnsi" w:cstheme="minorBidi"/>
      <w:i/>
      <w:sz w:val="22"/>
      <w:lang w:eastAsia="en-US"/>
    </w:rPr>
  </w:style>
  <w:style w:type="paragraph" w:customStyle="1" w:styleId="SOBullet">
    <w:name w:val="SO Bullet"/>
    <w:aliases w:val="sotb"/>
    <w:basedOn w:val="SOText"/>
    <w:link w:val="SOBulletChar"/>
    <w:qFormat/>
    <w:rsid w:val="008922AF"/>
    <w:pPr>
      <w:ind w:left="1559" w:hanging="425"/>
    </w:pPr>
  </w:style>
  <w:style w:type="character" w:customStyle="1" w:styleId="SOBulletChar">
    <w:name w:val="SO Bullet Char"/>
    <w:aliases w:val="sotb Char"/>
    <w:basedOn w:val="DefaultParagraphFont"/>
    <w:link w:val="SOBullet"/>
    <w:rsid w:val="008922AF"/>
    <w:rPr>
      <w:rFonts w:eastAsiaTheme="minorHAnsi" w:cstheme="minorBidi"/>
      <w:sz w:val="22"/>
      <w:lang w:eastAsia="en-US"/>
    </w:rPr>
  </w:style>
  <w:style w:type="paragraph" w:customStyle="1" w:styleId="SOBulletNote">
    <w:name w:val="SO BulletNote"/>
    <w:aliases w:val="sonb"/>
    <w:basedOn w:val="SOTextNote"/>
    <w:link w:val="SOBulletNoteChar"/>
    <w:qFormat/>
    <w:rsid w:val="008922AF"/>
    <w:pPr>
      <w:tabs>
        <w:tab w:val="left" w:pos="1560"/>
      </w:tabs>
      <w:ind w:left="2268" w:hanging="1134"/>
    </w:pPr>
  </w:style>
  <w:style w:type="character" w:customStyle="1" w:styleId="SOBulletNoteChar">
    <w:name w:val="SO BulletNote Char"/>
    <w:aliases w:val="sonb Char"/>
    <w:basedOn w:val="DefaultParagraphFont"/>
    <w:link w:val="SOBulletNote"/>
    <w:rsid w:val="008922AF"/>
    <w:rPr>
      <w:rFonts w:eastAsiaTheme="minorHAnsi" w:cstheme="minorBidi"/>
      <w:sz w:val="18"/>
      <w:lang w:eastAsia="en-US"/>
    </w:rPr>
  </w:style>
  <w:style w:type="paragraph" w:customStyle="1" w:styleId="FreeForm">
    <w:name w:val="FreeForm"/>
    <w:rsid w:val="008922AF"/>
    <w:rPr>
      <w:rFonts w:ascii="Arial" w:eastAsiaTheme="minorHAnsi" w:hAnsi="Arial" w:cstheme="minorBidi"/>
      <w:sz w:val="22"/>
      <w:lang w:eastAsia="en-US"/>
    </w:rPr>
  </w:style>
  <w:style w:type="paragraph" w:customStyle="1" w:styleId="EnStatement">
    <w:name w:val="EnStatement"/>
    <w:basedOn w:val="Normal"/>
    <w:rsid w:val="008922AF"/>
    <w:pPr>
      <w:numPr>
        <w:numId w:val="49"/>
      </w:numPr>
    </w:pPr>
    <w:rPr>
      <w:rFonts w:eastAsia="Times New Roman" w:cs="Times New Roman"/>
      <w:lang w:eastAsia="en-AU"/>
    </w:rPr>
  </w:style>
  <w:style w:type="paragraph" w:customStyle="1" w:styleId="EnStatementHeading">
    <w:name w:val="EnStatementHeading"/>
    <w:basedOn w:val="Normal"/>
    <w:rsid w:val="008922AF"/>
    <w:rPr>
      <w:rFonts w:eastAsia="Times New Roman" w:cs="Times New Roman"/>
      <w:b/>
      <w:lang w:eastAsia="en-AU"/>
    </w:rPr>
  </w:style>
  <w:style w:type="paragraph" w:styleId="Revision">
    <w:name w:val="Revision"/>
    <w:hidden/>
    <w:uiPriority w:val="99"/>
    <w:semiHidden/>
    <w:rsid w:val="00100516"/>
    <w:rPr>
      <w:rFonts w:eastAsiaTheme="minorHAnsi" w:cstheme="minorBidi"/>
      <w:sz w:val="22"/>
      <w:lang w:eastAsia="en-US"/>
    </w:rPr>
  </w:style>
  <w:style w:type="paragraph" w:customStyle="1" w:styleId="Transitional">
    <w:name w:val="Transitional"/>
    <w:aliases w:val="tr"/>
    <w:basedOn w:val="ItemHead"/>
    <w:next w:val="Item"/>
    <w:rsid w:val="008922AF"/>
  </w:style>
  <w:style w:type="character" w:customStyle="1" w:styleId="DefinitionChar">
    <w:name w:val="Definition Char"/>
    <w:aliases w:val="dd Char"/>
    <w:link w:val="Definition"/>
    <w:rsid w:val="001B7B75"/>
    <w:rPr>
      <w:sz w:val="22"/>
    </w:rPr>
  </w:style>
  <w:style w:type="character" w:customStyle="1" w:styleId="notetextChar">
    <w:name w:val="note(text) Char"/>
    <w:aliases w:val="n Char"/>
    <w:basedOn w:val="DefaultParagraphFont"/>
    <w:link w:val="notetext"/>
    <w:rsid w:val="001B7B75"/>
    <w:rPr>
      <w:sz w:val="18"/>
    </w:rPr>
  </w:style>
  <w:style w:type="character" w:customStyle="1" w:styleId="subsection2Char">
    <w:name w:val="subsection2 Char"/>
    <w:aliases w:val="ss2 Char"/>
    <w:link w:val="subsection2"/>
    <w:rsid w:val="001B7B75"/>
    <w:rPr>
      <w:sz w:val="22"/>
    </w:rPr>
  </w:style>
  <w:style w:type="character" w:customStyle="1" w:styleId="Heading1Char">
    <w:name w:val="Heading 1 Char"/>
    <w:basedOn w:val="DefaultParagraphFont"/>
    <w:link w:val="Heading1"/>
    <w:uiPriority w:val="9"/>
    <w:rsid w:val="008922AF"/>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8922AF"/>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8922AF"/>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8922AF"/>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8922AF"/>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8922AF"/>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8922AF"/>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8922AF"/>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8922AF"/>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8922AF"/>
  </w:style>
  <w:style w:type="character" w:customStyle="1" w:styleId="BodyTextChar">
    <w:name w:val="Body Text Char"/>
    <w:basedOn w:val="DefaultParagraphFont"/>
    <w:link w:val="BodyText"/>
    <w:uiPriority w:val="99"/>
    <w:rsid w:val="008922AF"/>
    <w:rPr>
      <w:rFonts w:eastAsiaTheme="minorHAnsi" w:cstheme="minorBidi"/>
      <w:sz w:val="22"/>
      <w:lang w:eastAsia="en-US"/>
    </w:rPr>
  </w:style>
  <w:style w:type="character" w:customStyle="1" w:styleId="BodyText2Char">
    <w:name w:val="Body Text 2 Char"/>
    <w:basedOn w:val="DefaultParagraphFont"/>
    <w:link w:val="BodyText2"/>
    <w:uiPriority w:val="99"/>
    <w:rsid w:val="008922AF"/>
    <w:rPr>
      <w:rFonts w:eastAsiaTheme="minorHAnsi" w:cstheme="minorBidi"/>
      <w:sz w:val="22"/>
      <w:lang w:eastAsia="en-US"/>
    </w:rPr>
  </w:style>
  <w:style w:type="character" w:customStyle="1" w:styleId="BodyText3Char">
    <w:name w:val="Body Text 3 Char"/>
    <w:basedOn w:val="DefaultParagraphFont"/>
    <w:link w:val="BodyText3"/>
    <w:uiPriority w:val="99"/>
    <w:rsid w:val="008922AF"/>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8922AF"/>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8922AF"/>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8922AF"/>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8922AF"/>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8922AF"/>
    <w:rPr>
      <w:rFonts w:eastAsiaTheme="minorHAnsi" w:cstheme="minorBidi"/>
      <w:sz w:val="16"/>
      <w:szCs w:val="16"/>
      <w:lang w:eastAsia="en-US"/>
    </w:rPr>
  </w:style>
  <w:style w:type="character" w:styleId="BookTitle">
    <w:name w:val="Book Title"/>
    <w:basedOn w:val="DefaultParagraphFont"/>
    <w:uiPriority w:val="33"/>
    <w:qFormat/>
    <w:rsid w:val="008922AF"/>
    <w:rPr>
      <w:b/>
      <w:bCs/>
      <w:i/>
      <w:iCs/>
      <w:spacing w:val="5"/>
    </w:rPr>
  </w:style>
  <w:style w:type="character" w:customStyle="1" w:styleId="ClosingChar">
    <w:name w:val="Closing Char"/>
    <w:basedOn w:val="DefaultParagraphFont"/>
    <w:link w:val="Closing"/>
    <w:uiPriority w:val="99"/>
    <w:rsid w:val="008922AF"/>
    <w:rPr>
      <w:rFonts w:eastAsiaTheme="minorHAnsi" w:cstheme="minorBidi"/>
      <w:sz w:val="22"/>
      <w:lang w:eastAsia="en-US"/>
    </w:rPr>
  </w:style>
  <w:style w:type="table" w:styleId="ColorfulGrid">
    <w:name w:val="Colorful Grid"/>
    <w:basedOn w:val="TableNormal"/>
    <w:uiPriority w:val="73"/>
    <w:semiHidden/>
    <w:unhideWhenUsed/>
    <w:rsid w:val="008922AF"/>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922AF"/>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8922AF"/>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8922AF"/>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8922AF"/>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8922AF"/>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8922AF"/>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8922AF"/>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922AF"/>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8922AF"/>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8922AF"/>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8922AF"/>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8922AF"/>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8922AF"/>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8922AF"/>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922AF"/>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922AF"/>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922AF"/>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8922AF"/>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922AF"/>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922AF"/>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8922AF"/>
    <w:rPr>
      <w:rFonts w:eastAsiaTheme="minorHAnsi" w:cstheme="minorBidi"/>
      <w:lang w:eastAsia="en-US"/>
    </w:rPr>
  </w:style>
  <w:style w:type="character" w:customStyle="1" w:styleId="CommentSubjectChar">
    <w:name w:val="Comment Subject Char"/>
    <w:basedOn w:val="CommentTextChar"/>
    <w:link w:val="CommentSubject"/>
    <w:uiPriority w:val="99"/>
    <w:rsid w:val="008922AF"/>
    <w:rPr>
      <w:rFonts w:eastAsiaTheme="minorHAnsi" w:cstheme="minorBidi"/>
      <w:b/>
      <w:bCs/>
      <w:lang w:eastAsia="en-US"/>
    </w:rPr>
  </w:style>
  <w:style w:type="table" w:styleId="DarkList">
    <w:name w:val="Dark List"/>
    <w:basedOn w:val="TableNormal"/>
    <w:uiPriority w:val="70"/>
    <w:semiHidden/>
    <w:unhideWhenUsed/>
    <w:rsid w:val="008922AF"/>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922AF"/>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8922AF"/>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8922AF"/>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8922AF"/>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8922AF"/>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8922AF"/>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8922AF"/>
    <w:rPr>
      <w:rFonts w:eastAsiaTheme="minorHAnsi" w:cstheme="minorBidi"/>
      <w:sz w:val="22"/>
      <w:lang w:eastAsia="en-US"/>
    </w:rPr>
  </w:style>
  <w:style w:type="character" w:customStyle="1" w:styleId="DocumentMapChar">
    <w:name w:val="Document Map Char"/>
    <w:basedOn w:val="DefaultParagraphFont"/>
    <w:link w:val="DocumentMap"/>
    <w:uiPriority w:val="99"/>
    <w:rsid w:val="008922AF"/>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8922AF"/>
    <w:rPr>
      <w:rFonts w:eastAsiaTheme="minorHAnsi" w:cstheme="minorBidi"/>
      <w:sz w:val="22"/>
      <w:lang w:eastAsia="en-US"/>
    </w:rPr>
  </w:style>
  <w:style w:type="character" w:customStyle="1" w:styleId="EndnoteTextChar">
    <w:name w:val="Endnote Text Char"/>
    <w:basedOn w:val="DefaultParagraphFont"/>
    <w:link w:val="EndnoteText"/>
    <w:uiPriority w:val="99"/>
    <w:rsid w:val="008922AF"/>
    <w:rPr>
      <w:rFonts w:eastAsiaTheme="minorHAnsi" w:cstheme="minorBidi"/>
      <w:lang w:eastAsia="en-US"/>
    </w:rPr>
  </w:style>
  <w:style w:type="character" w:customStyle="1" w:styleId="FootnoteTextChar">
    <w:name w:val="Footnote Text Char"/>
    <w:basedOn w:val="DefaultParagraphFont"/>
    <w:link w:val="FootnoteText"/>
    <w:uiPriority w:val="99"/>
    <w:rsid w:val="008922AF"/>
    <w:rPr>
      <w:rFonts w:eastAsiaTheme="minorHAnsi" w:cstheme="minorBidi"/>
      <w:lang w:eastAsia="en-US"/>
    </w:rPr>
  </w:style>
  <w:style w:type="table" w:styleId="GridTable1Light">
    <w:name w:val="Grid Table 1 Light"/>
    <w:basedOn w:val="TableNormal"/>
    <w:uiPriority w:val="46"/>
    <w:rsid w:val="008922AF"/>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922AF"/>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922AF"/>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922AF"/>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922AF"/>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922AF"/>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922AF"/>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922AF"/>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922AF"/>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922AF"/>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922AF"/>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922AF"/>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922AF"/>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922AF"/>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922AF"/>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922AF"/>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922AF"/>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922AF"/>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922AF"/>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922AF"/>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922AF"/>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922AF"/>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922AF"/>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922AF"/>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922AF"/>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922AF"/>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922AF"/>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922AF"/>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922AF"/>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922AF"/>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922AF"/>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922AF"/>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922AF"/>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922AF"/>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922AF"/>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922AF"/>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922AF"/>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922AF"/>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922AF"/>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922AF"/>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922AF"/>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922AF"/>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922AF"/>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922AF"/>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922AF"/>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922AF"/>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922AF"/>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922AF"/>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922AF"/>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8922AF"/>
    <w:rPr>
      <w:color w:val="2B579A"/>
      <w:shd w:val="clear" w:color="auto" w:fill="E1DFDD"/>
    </w:rPr>
  </w:style>
  <w:style w:type="character" w:customStyle="1" w:styleId="HTMLAddressChar">
    <w:name w:val="HTML Address Char"/>
    <w:basedOn w:val="DefaultParagraphFont"/>
    <w:link w:val="HTMLAddress"/>
    <w:uiPriority w:val="99"/>
    <w:rsid w:val="008922AF"/>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8922AF"/>
    <w:rPr>
      <w:rFonts w:ascii="Consolas" w:eastAsiaTheme="minorHAnsi" w:hAnsi="Consolas" w:cstheme="minorBidi"/>
      <w:lang w:eastAsia="en-US"/>
    </w:rPr>
  </w:style>
  <w:style w:type="character" w:styleId="IntenseEmphasis">
    <w:name w:val="Intense Emphasis"/>
    <w:basedOn w:val="DefaultParagraphFont"/>
    <w:uiPriority w:val="21"/>
    <w:qFormat/>
    <w:rsid w:val="008922AF"/>
    <w:rPr>
      <w:i/>
      <w:iCs/>
      <w:color w:val="4F81BD" w:themeColor="accent1"/>
    </w:rPr>
  </w:style>
  <w:style w:type="paragraph" w:styleId="IntenseQuote">
    <w:name w:val="Intense Quote"/>
    <w:basedOn w:val="Normal"/>
    <w:next w:val="Normal"/>
    <w:link w:val="IntenseQuoteChar"/>
    <w:uiPriority w:val="30"/>
    <w:qFormat/>
    <w:rsid w:val="008922A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922AF"/>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8922AF"/>
    <w:rPr>
      <w:b/>
      <w:bCs/>
      <w:smallCaps/>
      <w:color w:val="4F81BD" w:themeColor="accent1"/>
      <w:spacing w:val="5"/>
    </w:rPr>
  </w:style>
  <w:style w:type="table" w:styleId="LightGrid">
    <w:name w:val="Light Grid"/>
    <w:basedOn w:val="TableNormal"/>
    <w:uiPriority w:val="62"/>
    <w:semiHidden/>
    <w:unhideWhenUsed/>
    <w:rsid w:val="008922AF"/>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922AF"/>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8922AF"/>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8922AF"/>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8922AF"/>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8922AF"/>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8922AF"/>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8922AF"/>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922AF"/>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8922AF"/>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8922AF"/>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8922AF"/>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8922AF"/>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8922AF"/>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8922AF"/>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922AF"/>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8922AF"/>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8922AF"/>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8922AF"/>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8922AF"/>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8922AF"/>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8922AF"/>
    <w:pPr>
      <w:ind w:left="720"/>
      <w:contextualSpacing/>
    </w:pPr>
  </w:style>
  <w:style w:type="table" w:styleId="ListTable1Light">
    <w:name w:val="List Table 1 Light"/>
    <w:basedOn w:val="TableNormal"/>
    <w:uiPriority w:val="46"/>
    <w:rsid w:val="008922AF"/>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922AF"/>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922AF"/>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922AF"/>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922AF"/>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922AF"/>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922AF"/>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922AF"/>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922AF"/>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922AF"/>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922AF"/>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922AF"/>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922AF"/>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922AF"/>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922AF"/>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922AF"/>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922AF"/>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922AF"/>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922AF"/>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922AF"/>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922AF"/>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922AF"/>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922AF"/>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922AF"/>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922AF"/>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922AF"/>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922AF"/>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922AF"/>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922AF"/>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922AF"/>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922AF"/>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922AF"/>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922AF"/>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922AF"/>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922AF"/>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922AF"/>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922AF"/>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922AF"/>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922AF"/>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922AF"/>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922AF"/>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922AF"/>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922AF"/>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922AF"/>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922AF"/>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922AF"/>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922AF"/>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922AF"/>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922AF"/>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8922AF"/>
    <w:rPr>
      <w:rFonts w:ascii="Consolas" w:eastAsiaTheme="minorHAnsi" w:hAnsi="Consolas" w:cstheme="minorBidi"/>
      <w:lang w:eastAsia="en-US"/>
    </w:rPr>
  </w:style>
  <w:style w:type="table" w:styleId="MediumGrid1">
    <w:name w:val="Medium Grid 1"/>
    <w:basedOn w:val="TableNormal"/>
    <w:uiPriority w:val="67"/>
    <w:semiHidden/>
    <w:unhideWhenUsed/>
    <w:rsid w:val="008922AF"/>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922AF"/>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8922AF"/>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8922AF"/>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8922AF"/>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8922AF"/>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8922AF"/>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8922AF"/>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922AF"/>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922AF"/>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922AF"/>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922AF"/>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922AF"/>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922AF"/>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922AF"/>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922AF"/>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8922AF"/>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8922AF"/>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8922AF"/>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8922AF"/>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8922AF"/>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8922AF"/>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922AF"/>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8922AF"/>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8922AF"/>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8922AF"/>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8922AF"/>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8922AF"/>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8922AF"/>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922AF"/>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922AF"/>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922AF"/>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922AF"/>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922AF"/>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922AF"/>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922AF"/>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922AF"/>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922AF"/>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922AF"/>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922AF"/>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922AF"/>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922AF"/>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922AF"/>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922AF"/>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922AF"/>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922AF"/>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922AF"/>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922AF"/>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922AF"/>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8922AF"/>
    <w:rPr>
      <w:color w:val="2B579A"/>
      <w:shd w:val="clear" w:color="auto" w:fill="E1DFDD"/>
    </w:rPr>
  </w:style>
  <w:style w:type="character" w:customStyle="1" w:styleId="MessageHeaderChar">
    <w:name w:val="Message Header Char"/>
    <w:basedOn w:val="DefaultParagraphFont"/>
    <w:link w:val="MessageHeader"/>
    <w:uiPriority w:val="99"/>
    <w:rsid w:val="008922AF"/>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8922AF"/>
    <w:rPr>
      <w:rFonts w:eastAsiaTheme="minorHAnsi" w:cstheme="minorBidi"/>
      <w:sz w:val="22"/>
      <w:lang w:eastAsia="en-US"/>
    </w:rPr>
  </w:style>
  <w:style w:type="character" w:customStyle="1" w:styleId="NoteHeadingChar">
    <w:name w:val="Note Heading Char"/>
    <w:basedOn w:val="DefaultParagraphFont"/>
    <w:link w:val="NoteHeading"/>
    <w:uiPriority w:val="99"/>
    <w:rsid w:val="008922AF"/>
    <w:rPr>
      <w:rFonts w:eastAsiaTheme="minorHAnsi" w:cstheme="minorBidi"/>
      <w:sz w:val="22"/>
      <w:lang w:eastAsia="en-US"/>
    </w:rPr>
  </w:style>
  <w:style w:type="character" w:styleId="PlaceholderText">
    <w:name w:val="Placeholder Text"/>
    <w:basedOn w:val="DefaultParagraphFont"/>
    <w:uiPriority w:val="99"/>
    <w:semiHidden/>
    <w:rsid w:val="008922AF"/>
    <w:rPr>
      <w:color w:val="808080"/>
    </w:rPr>
  </w:style>
  <w:style w:type="table" w:styleId="PlainTable1">
    <w:name w:val="Plain Table 1"/>
    <w:basedOn w:val="TableNormal"/>
    <w:uiPriority w:val="41"/>
    <w:rsid w:val="008922AF"/>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922AF"/>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922AF"/>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922AF"/>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922AF"/>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8922AF"/>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8922A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922AF"/>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8922AF"/>
    <w:rPr>
      <w:rFonts w:eastAsiaTheme="minorHAnsi" w:cstheme="minorBidi"/>
      <w:sz w:val="22"/>
      <w:lang w:eastAsia="en-US"/>
    </w:rPr>
  </w:style>
  <w:style w:type="character" w:customStyle="1" w:styleId="SignatureChar">
    <w:name w:val="Signature Char"/>
    <w:basedOn w:val="DefaultParagraphFont"/>
    <w:link w:val="Signature"/>
    <w:uiPriority w:val="99"/>
    <w:rsid w:val="008922AF"/>
    <w:rPr>
      <w:rFonts w:eastAsiaTheme="minorHAnsi" w:cstheme="minorBidi"/>
      <w:sz w:val="22"/>
      <w:lang w:eastAsia="en-US"/>
    </w:rPr>
  </w:style>
  <w:style w:type="character" w:styleId="SmartHyperlink">
    <w:name w:val="Smart Hyperlink"/>
    <w:basedOn w:val="DefaultParagraphFont"/>
    <w:uiPriority w:val="99"/>
    <w:semiHidden/>
    <w:unhideWhenUsed/>
    <w:rsid w:val="008922AF"/>
    <w:rPr>
      <w:u w:val="dotted"/>
    </w:rPr>
  </w:style>
  <w:style w:type="character" w:customStyle="1" w:styleId="SubtitleChar">
    <w:name w:val="Subtitle Char"/>
    <w:basedOn w:val="DefaultParagraphFont"/>
    <w:link w:val="Subtitle"/>
    <w:uiPriority w:val="11"/>
    <w:rsid w:val="008922AF"/>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8922AF"/>
    <w:rPr>
      <w:i/>
      <w:iCs/>
      <w:color w:val="404040" w:themeColor="text1" w:themeTint="BF"/>
    </w:rPr>
  </w:style>
  <w:style w:type="character" w:styleId="SubtleReference">
    <w:name w:val="Subtle Reference"/>
    <w:basedOn w:val="DefaultParagraphFont"/>
    <w:uiPriority w:val="31"/>
    <w:qFormat/>
    <w:rsid w:val="008922AF"/>
    <w:rPr>
      <w:smallCaps/>
      <w:color w:val="5A5A5A" w:themeColor="text1" w:themeTint="A5"/>
    </w:rPr>
  </w:style>
  <w:style w:type="table" w:styleId="TableGridLight">
    <w:name w:val="Grid Table Light"/>
    <w:basedOn w:val="TableNormal"/>
    <w:uiPriority w:val="40"/>
    <w:rsid w:val="008922AF"/>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8922AF"/>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8922AF"/>
    <w:pPr>
      <w:numPr>
        <w:numId w:val="0"/>
      </w:numPr>
      <w:outlineLvl w:val="9"/>
    </w:pPr>
  </w:style>
  <w:style w:type="character" w:styleId="UnresolvedMention">
    <w:name w:val="Unresolved Mention"/>
    <w:basedOn w:val="DefaultParagraphFont"/>
    <w:uiPriority w:val="99"/>
    <w:semiHidden/>
    <w:unhideWhenUsed/>
    <w:rsid w:val="008922AF"/>
    <w:rPr>
      <w:color w:val="605E5C"/>
      <w:shd w:val="clear" w:color="auto" w:fill="E1DFDD"/>
    </w:rPr>
  </w:style>
  <w:style w:type="paragraph" w:customStyle="1" w:styleId="SOText2">
    <w:name w:val="SO Text2"/>
    <w:aliases w:val="sot2"/>
    <w:basedOn w:val="Normal"/>
    <w:next w:val="SOText"/>
    <w:link w:val="SOText2Char"/>
    <w:rsid w:val="008922A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922AF"/>
    <w:rPr>
      <w:rFonts w:eastAsiaTheme="minorHAnsi" w:cstheme="minorBidi"/>
      <w:sz w:val="22"/>
      <w:lang w:eastAsia="en-US"/>
    </w:rPr>
  </w:style>
  <w:style w:type="paragraph" w:customStyle="1" w:styleId="ETAsubitem">
    <w:name w:val="ETA(subitem)"/>
    <w:basedOn w:val="OPCParaBase"/>
    <w:rsid w:val="008922AF"/>
    <w:pPr>
      <w:tabs>
        <w:tab w:val="right" w:pos="340"/>
      </w:tabs>
      <w:spacing w:before="60" w:line="240" w:lineRule="auto"/>
      <w:ind w:left="454" w:hanging="454"/>
    </w:pPr>
    <w:rPr>
      <w:sz w:val="20"/>
    </w:rPr>
  </w:style>
  <w:style w:type="paragraph" w:customStyle="1" w:styleId="ETApara">
    <w:name w:val="ETA(para)"/>
    <w:basedOn w:val="OPCParaBase"/>
    <w:rsid w:val="008922AF"/>
    <w:pPr>
      <w:tabs>
        <w:tab w:val="right" w:pos="754"/>
      </w:tabs>
      <w:spacing w:before="60" w:line="240" w:lineRule="auto"/>
      <w:ind w:left="828" w:hanging="828"/>
    </w:pPr>
    <w:rPr>
      <w:sz w:val="20"/>
    </w:rPr>
  </w:style>
  <w:style w:type="paragraph" w:customStyle="1" w:styleId="ETAsubpara">
    <w:name w:val="ETA(subpara)"/>
    <w:basedOn w:val="OPCParaBase"/>
    <w:rsid w:val="008922AF"/>
    <w:pPr>
      <w:tabs>
        <w:tab w:val="right" w:pos="1083"/>
      </w:tabs>
      <w:spacing w:before="60" w:line="240" w:lineRule="auto"/>
      <w:ind w:left="1191" w:hanging="1191"/>
    </w:pPr>
    <w:rPr>
      <w:sz w:val="20"/>
    </w:rPr>
  </w:style>
  <w:style w:type="paragraph" w:customStyle="1" w:styleId="ETAsub-subpara">
    <w:name w:val="ETA(sub-subpara)"/>
    <w:basedOn w:val="OPCParaBase"/>
    <w:rsid w:val="008922AF"/>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8922AF"/>
    <w:rPr>
      <w:b/>
      <w:sz w:val="28"/>
      <w:szCs w:val="28"/>
    </w:rPr>
  </w:style>
  <w:style w:type="paragraph" w:customStyle="1" w:styleId="NotesHeading2">
    <w:name w:val="NotesHeading 2"/>
    <w:basedOn w:val="OPCParaBase"/>
    <w:next w:val="Normal"/>
    <w:rsid w:val="008922AF"/>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footer" Target="footer1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footer" Target="footer1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header" Target="head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B5227-F1EA-49C7-AB82-9AEF5A1B2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152</Pages>
  <Words>32976</Words>
  <Characters>152650</Characters>
  <Application>Microsoft Office Word</Application>
  <DocSecurity>0</DocSecurity>
  <PresentationFormat/>
  <Lines>5064</Lines>
  <Paragraphs>2564</Paragraphs>
  <ScaleCrop>false</ScaleCrop>
  <HeadingPairs>
    <vt:vector size="2" baseType="variant">
      <vt:variant>
        <vt:lpstr>Title</vt:lpstr>
      </vt:variant>
      <vt:variant>
        <vt:i4>1</vt:i4>
      </vt:variant>
    </vt:vector>
  </HeadingPairs>
  <TitlesOfParts>
    <vt:vector size="1" baseType="lpstr">
      <vt:lpstr>Judiciary Act 1903</vt:lpstr>
    </vt:vector>
  </TitlesOfParts>
  <Manager/>
  <Company/>
  <LinksUpToDate>false</LinksUpToDate>
  <CharactersWithSpaces>184148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Judiciary Act 1903</dc:title>
  <dc:subject/>
  <dc:creator/>
  <cp:keywords/>
  <dc:description/>
  <cp:lastModifiedBy/>
  <cp:revision>1</cp:revision>
  <cp:lastPrinted>2013-05-30T04:12:00Z</cp:lastPrinted>
  <dcterms:created xsi:type="dcterms:W3CDTF">2024-06-25T05:55:00Z</dcterms:created>
  <dcterms:modified xsi:type="dcterms:W3CDTF">2024-06-25T05:55:00Z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Judiciary Act 1903</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1</vt:lpwstr>
  </property>
  <property fmtid="{D5CDD505-2E9C-101B-9397-08002B2CF9AE}" pid="10" name="ChangedTitle">
    <vt:lpwstr>C</vt:lpwstr>
  </property>
  <property fmtid="{D5CDD505-2E9C-101B-9397-08002B2CF9AE}" pid="11" name="Classification">
    <vt:lpwstr>OFFICIAL</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50</vt:lpwstr>
  </property>
  <property fmtid="{D5CDD505-2E9C-101B-9397-08002B2CF9AE}" pid="15" name="StartDate">
    <vt:lpwstr>12 June 2024</vt:lpwstr>
  </property>
  <property fmtid="{D5CDD505-2E9C-101B-9397-08002B2CF9AE}" pid="16" name="PreparedDate">
    <vt:filetime>2016-02-21T14:00:00Z</vt:filetime>
  </property>
  <property fmtid="{D5CDD505-2E9C-101B-9397-08002B2CF9AE}" pid="17" name="RegisteredDate">
    <vt:lpwstr>25 June 2024</vt:lpwstr>
  </property>
  <property fmtid="{D5CDD505-2E9C-101B-9397-08002B2CF9AE}" pid="18" name="IncludesUpTo">
    <vt:lpwstr>Act No. 41, 2024</vt:lpwstr>
  </property>
</Properties>
</file>