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98" w:rsidRPr="00E95707" w:rsidRDefault="007F6798" w:rsidP="007F6798">
      <w:r w:rsidRPr="00E9570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496150545" r:id="rId10"/>
        </w:object>
      </w:r>
    </w:p>
    <w:p w:rsidR="007F6798" w:rsidRPr="00E95707" w:rsidRDefault="007F6798" w:rsidP="007F6798">
      <w:pPr>
        <w:pStyle w:val="ShortT"/>
        <w:spacing w:before="240"/>
      </w:pPr>
      <w:r w:rsidRPr="00E95707">
        <w:t>Judiciary Act 1903</w:t>
      </w:r>
    </w:p>
    <w:p w:rsidR="007F6798" w:rsidRPr="00E95707" w:rsidRDefault="007F6798" w:rsidP="007F6798">
      <w:pPr>
        <w:pStyle w:val="CompiledActNo"/>
        <w:spacing w:before="240"/>
      </w:pPr>
      <w:r w:rsidRPr="00E95707">
        <w:t>No.</w:t>
      </w:r>
      <w:r w:rsidR="00E95707">
        <w:t> </w:t>
      </w:r>
      <w:r w:rsidRPr="00E95707">
        <w:t>6, 1903</w:t>
      </w:r>
    </w:p>
    <w:p w:rsidR="007F6798" w:rsidRPr="00E95707" w:rsidRDefault="007F6798" w:rsidP="007F6798">
      <w:pPr>
        <w:spacing w:before="1000"/>
        <w:rPr>
          <w:rFonts w:cs="Arial"/>
          <w:b/>
          <w:sz w:val="32"/>
          <w:szCs w:val="32"/>
        </w:rPr>
      </w:pPr>
      <w:r w:rsidRPr="00E95707">
        <w:rPr>
          <w:rFonts w:cs="Arial"/>
          <w:b/>
          <w:sz w:val="32"/>
          <w:szCs w:val="32"/>
        </w:rPr>
        <w:t>Compilation No.</w:t>
      </w:r>
      <w:r w:rsidR="00E95707">
        <w:rPr>
          <w:rFonts w:cs="Arial"/>
          <w:b/>
          <w:sz w:val="32"/>
          <w:szCs w:val="32"/>
        </w:rPr>
        <w:t> </w:t>
      </w:r>
      <w:r w:rsidRPr="00E95707">
        <w:rPr>
          <w:rFonts w:cs="Arial"/>
          <w:b/>
          <w:sz w:val="32"/>
          <w:szCs w:val="32"/>
        </w:rPr>
        <w:fldChar w:fldCharType="begin"/>
      </w:r>
      <w:r w:rsidRPr="00E95707">
        <w:rPr>
          <w:rFonts w:cs="Arial"/>
          <w:b/>
          <w:sz w:val="32"/>
          <w:szCs w:val="32"/>
        </w:rPr>
        <w:instrText xml:space="preserve"> DOCPROPERTY  CompilationNumber </w:instrText>
      </w:r>
      <w:r w:rsidRPr="00E95707">
        <w:rPr>
          <w:rFonts w:cs="Arial"/>
          <w:b/>
          <w:sz w:val="32"/>
          <w:szCs w:val="32"/>
        </w:rPr>
        <w:fldChar w:fldCharType="separate"/>
      </w:r>
      <w:r w:rsidR="00E95707">
        <w:rPr>
          <w:rFonts w:cs="Arial"/>
          <w:b/>
          <w:sz w:val="32"/>
          <w:szCs w:val="32"/>
        </w:rPr>
        <w:t>43</w:t>
      </w:r>
      <w:r w:rsidRPr="00E95707">
        <w:rPr>
          <w:rFonts w:cs="Arial"/>
          <w:b/>
          <w:sz w:val="32"/>
          <w:szCs w:val="32"/>
        </w:rPr>
        <w:fldChar w:fldCharType="end"/>
      </w:r>
    </w:p>
    <w:p w:rsidR="007F6798" w:rsidRPr="00E95707" w:rsidRDefault="007F6798" w:rsidP="007F6798">
      <w:pPr>
        <w:spacing w:before="480"/>
        <w:rPr>
          <w:rFonts w:cs="Arial"/>
          <w:sz w:val="24"/>
        </w:rPr>
      </w:pPr>
      <w:r w:rsidRPr="00E95707">
        <w:rPr>
          <w:rFonts w:cs="Arial"/>
          <w:b/>
          <w:sz w:val="24"/>
        </w:rPr>
        <w:t xml:space="preserve">Compilation date: </w:t>
      </w:r>
      <w:r w:rsidRPr="00E95707">
        <w:rPr>
          <w:rFonts w:cs="Arial"/>
          <w:b/>
          <w:sz w:val="24"/>
        </w:rPr>
        <w:tab/>
      </w:r>
      <w:r w:rsidRPr="00E95707">
        <w:rPr>
          <w:rFonts w:cs="Arial"/>
          <w:b/>
          <w:sz w:val="24"/>
        </w:rPr>
        <w:tab/>
      </w:r>
      <w:r w:rsidRPr="00E95707">
        <w:rPr>
          <w:rFonts w:cs="Arial"/>
          <w:b/>
          <w:sz w:val="24"/>
        </w:rPr>
        <w:tab/>
      </w:r>
      <w:r w:rsidRPr="00E95707">
        <w:rPr>
          <w:rFonts w:cs="Arial"/>
          <w:sz w:val="24"/>
        </w:rPr>
        <w:fldChar w:fldCharType="begin"/>
      </w:r>
      <w:r w:rsidRPr="00E95707">
        <w:rPr>
          <w:rFonts w:cs="Arial"/>
          <w:sz w:val="24"/>
        </w:rPr>
        <w:instrText xml:space="preserve"> DOCPROPERTY StartDate \@ "d MMMM yyyy" \*MERGEFORMAT </w:instrText>
      </w:r>
      <w:r w:rsidRPr="00E95707">
        <w:rPr>
          <w:rFonts w:cs="Arial"/>
          <w:sz w:val="24"/>
        </w:rPr>
        <w:fldChar w:fldCharType="separate"/>
      </w:r>
      <w:r w:rsidR="00E95707" w:rsidRPr="00E95707">
        <w:rPr>
          <w:rFonts w:cs="Arial"/>
          <w:bCs/>
          <w:sz w:val="24"/>
        </w:rPr>
        <w:t>18 June</w:t>
      </w:r>
      <w:r w:rsidR="00E95707">
        <w:rPr>
          <w:rFonts w:cs="Arial"/>
          <w:sz w:val="24"/>
        </w:rPr>
        <w:t xml:space="preserve"> 2015</w:t>
      </w:r>
      <w:r w:rsidRPr="00E95707">
        <w:rPr>
          <w:rFonts w:cs="Arial"/>
          <w:sz w:val="24"/>
        </w:rPr>
        <w:fldChar w:fldCharType="end"/>
      </w:r>
    </w:p>
    <w:p w:rsidR="007F6798" w:rsidRPr="00E95707" w:rsidRDefault="007F6798" w:rsidP="007F6798">
      <w:pPr>
        <w:spacing w:before="240"/>
        <w:rPr>
          <w:rFonts w:cs="Arial"/>
          <w:sz w:val="24"/>
        </w:rPr>
      </w:pPr>
      <w:r w:rsidRPr="00E95707">
        <w:rPr>
          <w:rFonts w:cs="Arial"/>
          <w:b/>
          <w:sz w:val="24"/>
        </w:rPr>
        <w:t>Includes amendments up to:</w:t>
      </w:r>
      <w:r w:rsidRPr="00E95707">
        <w:rPr>
          <w:rFonts w:cs="Arial"/>
          <w:b/>
          <w:sz w:val="24"/>
        </w:rPr>
        <w:tab/>
      </w:r>
      <w:r w:rsidRPr="00E95707">
        <w:rPr>
          <w:rFonts w:cs="Arial"/>
          <w:sz w:val="24"/>
        </w:rPr>
        <w:t>Act No.</w:t>
      </w:r>
      <w:r w:rsidR="00E95707">
        <w:rPr>
          <w:rFonts w:cs="Arial"/>
          <w:sz w:val="24"/>
        </w:rPr>
        <w:t> </w:t>
      </w:r>
      <w:r w:rsidR="00E00146" w:rsidRPr="00E95707">
        <w:rPr>
          <w:rFonts w:cs="Arial"/>
          <w:sz w:val="24"/>
        </w:rPr>
        <w:t>64</w:t>
      </w:r>
      <w:r w:rsidRPr="00E95707">
        <w:rPr>
          <w:rFonts w:cs="Arial"/>
          <w:sz w:val="24"/>
        </w:rPr>
        <w:t>, 2015</w:t>
      </w:r>
    </w:p>
    <w:p w:rsidR="007F6798" w:rsidRPr="00E95707" w:rsidRDefault="007F6798" w:rsidP="007F6798">
      <w:pPr>
        <w:spacing w:before="240"/>
        <w:rPr>
          <w:rFonts w:cs="Arial"/>
          <w:sz w:val="28"/>
          <w:szCs w:val="28"/>
        </w:rPr>
      </w:pPr>
      <w:r w:rsidRPr="00E95707">
        <w:rPr>
          <w:rFonts w:cs="Arial"/>
          <w:b/>
          <w:sz w:val="24"/>
        </w:rPr>
        <w:t>Registered:</w:t>
      </w:r>
      <w:r w:rsidRPr="00E95707">
        <w:rPr>
          <w:rFonts w:cs="Arial"/>
          <w:b/>
          <w:sz w:val="24"/>
        </w:rPr>
        <w:tab/>
      </w:r>
      <w:r w:rsidRPr="00E95707">
        <w:rPr>
          <w:rFonts w:cs="Arial"/>
          <w:b/>
          <w:sz w:val="24"/>
        </w:rPr>
        <w:tab/>
      </w:r>
      <w:r w:rsidRPr="00E95707">
        <w:rPr>
          <w:rFonts w:cs="Arial"/>
          <w:b/>
          <w:sz w:val="24"/>
        </w:rPr>
        <w:tab/>
      </w:r>
      <w:r w:rsidRPr="00E95707">
        <w:rPr>
          <w:rFonts w:cs="Arial"/>
          <w:b/>
          <w:sz w:val="24"/>
        </w:rPr>
        <w:tab/>
      </w:r>
      <w:r w:rsidRPr="00E95707">
        <w:rPr>
          <w:rFonts w:cs="Arial"/>
          <w:sz w:val="24"/>
        </w:rPr>
        <w:fldChar w:fldCharType="begin"/>
      </w:r>
      <w:r w:rsidRPr="00E95707">
        <w:rPr>
          <w:rFonts w:cs="Arial"/>
          <w:sz w:val="24"/>
        </w:rPr>
        <w:instrText xml:space="preserve"> IF </w:instrText>
      </w:r>
      <w:r w:rsidRPr="00E95707">
        <w:rPr>
          <w:rFonts w:cs="Arial"/>
          <w:sz w:val="24"/>
        </w:rPr>
        <w:fldChar w:fldCharType="begin"/>
      </w:r>
      <w:r w:rsidRPr="00E95707">
        <w:rPr>
          <w:rFonts w:cs="Arial"/>
          <w:sz w:val="24"/>
        </w:rPr>
        <w:instrText xml:space="preserve"> DOCPROPERTY RegisteredDate </w:instrText>
      </w:r>
      <w:r w:rsidRPr="00E95707">
        <w:rPr>
          <w:rFonts w:cs="Arial"/>
          <w:sz w:val="24"/>
        </w:rPr>
        <w:fldChar w:fldCharType="separate"/>
      </w:r>
      <w:r w:rsidR="00E95707">
        <w:rPr>
          <w:rFonts w:cs="Arial"/>
          <w:sz w:val="24"/>
        </w:rPr>
        <w:instrText>18/06/2015</w:instrText>
      </w:r>
      <w:r w:rsidRPr="00E95707">
        <w:rPr>
          <w:rFonts w:cs="Arial"/>
          <w:sz w:val="24"/>
        </w:rPr>
        <w:fldChar w:fldCharType="end"/>
      </w:r>
      <w:r w:rsidRPr="00E95707">
        <w:rPr>
          <w:rFonts w:cs="Arial"/>
          <w:sz w:val="24"/>
        </w:rPr>
        <w:instrText xml:space="preserve"> = #1/1/1901# "Unknown" </w:instrText>
      </w:r>
      <w:r w:rsidRPr="00E95707">
        <w:rPr>
          <w:rFonts w:cs="Arial"/>
          <w:sz w:val="24"/>
        </w:rPr>
        <w:fldChar w:fldCharType="begin"/>
      </w:r>
      <w:r w:rsidRPr="00E95707">
        <w:rPr>
          <w:rFonts w:cs="Arial"/>
          <w:sz w:val="24"/>
        </w:rPr>
        <w:instrText xml:space="preserve"> DOCPROPERTY RegisteredDate \@ "d MMMM yyyy" </w:instrText>
      </w:r>
      <w:r w:rsidRPr="00E95707">
        <w:rPr>
          <w:rFonts w:cs="Arial"/>
          <w:sz w:val="24"/>
        </w:rPr>
        <w:fldChar w:fldCharType="separate"/>
      </w:r>
      <w:r w:rsidR="00E95707">
        <w:rPr>
          <w:rFonts w:cs="Arial"/>
          <w:sz w:val="24"/>
        </w:rPr>
        <w:instrText>18 June 2015</w:instrText>
      </w:r>
      <w:r w:rsidRPr="00E95707">
        <w:rPr>
          <w:rFonts w:cs="Arial"/>
          <w:sz w:val="24"/>
        </w:rPr>
        <w:fldChar w:fldCharType="end"/>
      </w:r>
      <w:r w:rsidRPr="00E95707">
        <w:rPr>
          <w:rFonts w:cs="Arial"/>
          <w:sz w:val="24"/>
        </w:rPr>
        <w:instrText xml:space="preserve"> \*MERGEFORMAT </w:instrText>
      </w:r>
      <w:r w:rsidRPr="00E95707">
        <w:rPr>
          <w:rFonts w:cs="Arial"/>
          <w:sz w:val="24"/>
        </w:rPr>
        <w:fldChar w:fldCharType="separate"/>
      </w:r>
      <w:r w:rsidR="00E95707" w:rsidRPr="00E95707">
        <w:rPr>
          <w:rFonts w:cs="Arial"/>
          <w:bCs/>
          <w:noProof/>
          <w:sz w:val="24"/>
        </w:rPr>
        <w:t>18</w:t>
      </w:r>
      <w:r w:rsidR="00E95707">
        <w:rPr>
          <w:rFonts w:cs="Arial"/>
          <w:noProof/>
          <w:sz w:val="24"/>
        </w:rPr>
        <w:t xml:space="preserve"> June 2015</w:t>
      </w:r>
      <w:r w:rsidRPr="00E95707">
        <w:rPr>
          <w:rFonts w:cs="Arial"/>
          <w:sz w:val="24"/>
        </w:rPr>
        <w:fldChar w:fldCharType="end"/>
      </w:r>
    </w:p>
    <w:p w:rsidR="007F6798" w:rsidRPr="00E95707" w:rsidRDefault="007F6798" w:rsidP="007F6798">
      <w:pPr>
        <w:rPr>
          <w:b/>
          <w:szCs w:val="22"/>
        </w:rPr>
      </w:pPr>
    </w:p>
    <w:p w:rsidR="007F6798" w:rsidRPr="00E95707" w:rsidRDefault="007F6798" w:rsidP="007F6798">
      <w:pPr>
        <w:rPr>
          <w:b/>
          <w:szCs w:val="22"/>
        </w:rPr>
      </w:pPr>
    </w:p>
    <w:p w:rsidR="00E00146" w:rsidRPr="00E95707" w:rsidRDefault="00E00146" w:rsidP="007F6798">
      <w:pPr>
        <w:rPr>
          <w:b/>
          <w:szCs w:val="22"/>
        </w:rPr>
      </w:pPr>
    </w:p>
    <w:p w:rsidR="00E00146" w:rsidRPr="00E95707" w:rsidRDefault="00E00146" w:rsidP="007F6798">
      <w:pPr>
        <w:rPr>
          <w:b/>
          <w:szCs w:val="22"/>
        </w:rPr>
      </w:pPr>
    </w:p>
    <w:p w:rsidR="00E00146" w:rsidRPr="00E95707" w:rsidRDefault="00E00146" w:rsidP="007F6798">
      <w:pPr>
        <w:rPr>
          <w:b/>
          <w:szCs w:val="22"/>
        </w:rPr>
      </w:pPr>
    </w:p>
    <w:p w:rsidR="00E00146" w:rsidRPr="00E95707" w:rsidRDefault="00E00146" w:rsidP="007F6798">
      <w:pPr>
        <w:rPr>
          <w:b/>
          <w:szCs w:val="22"/>
        </w:rPr>
      </w:pPr>
    </w:p>
    <w:p w:rsidR="00E00146" w:rsidRPr="00E95707" w:rsidRDefault="00E00146" w:rsidP="007F6798">
      <w:pPr>
        <w:rPr>
          <w:b/>
          <w:szCs w:val="22"/>
        </w:rPr>
      </w:pPr>
    </w:p>
    <w:p w:rsidR="00E00146" w:rsidRPr="00E95707" w:rsidRDefault="00E00146" w:rsidP="00E00146">
      <w:pPr>
        <w:rPr>
          <w:rFonts w:cs="Arial"/>
          <w:b/>
          <w:sz w:val="24"/>
        </w:rPr>
      </w:pPr>
      <w:r w:rsidRPr="00E95707">
        <w:rPr>
          <w:rFonts w:cs="Arial"/>
          <w:b/>
          <w:sz w:val="24"/>
        </w:rPr>
        <w:t>This compilation includes commenced amendments made by Act No.</w:t>
      </w:r>
      <w:r w:rsidR="00E95707">
        <w:rPr>
          <w:rFonts w:cs="Arial"/>
          <w:b/>
          <w:sz w:val="24"/>
        </w:rPr>
        <w:t> </w:t>
      </w:r>
      <w:r w:rsidRPr="00E95707">
        <w:rPr>
          <w:rFonts w:cs="Arial"/>
          <w:b/>
          <w:sz w:val="24"/>
        </w:rPr>
        <w:t>59, 2015. Amendments made by Act No.</w:t>
      </w:r>
      <w:r w:rsidR="00E95707">
        <w:rPr>
          <w:rFonts w:cs="Arial"/>
          <w:b/>
          <w:sz w:val="24"/>
        </w:rPr>
        <w:t> </w:t>
      </w:r>
      <w:r w:rsidRPr="00E95707">
        <w:rPr>
          <w:rFonts w:cs="Arial"/>
          <w:b/>
          <w:sz w:val="24"/>
        </w:rPr>
        <w:t>64, 2015 have not commenced but are noted in the endnotes.</w:t>
      </w:r>
    </w:p>
    <w:p w:rsidR="007F6798" w:rsidRPr="00E95707" w:rsidRDefault="007F6798" w:rsidP="007F6798">
      <w:pPr>
        <w:pageBreakBefore/>
        <w:rPr>
          <w:rFonts w:cs="Arial"/>
          <w:b/>
          <w:sz w:val="32"/>
          <w:szCs w:val="32"/>
        </w:rPr>
      </w:pPr>
      <w:r w:rsidRPr="00E95707">
        <w:rPr>
          <w:rFonts w:cs="Arial"/>
          <w:b/>
          <w:sz w:val="32"/>
          <w:szCs w:val="32"/>
        </w:rPr>
        <w:lastRenderedPageBreak/>
        <w:t>About this compilation</w:t>
      </w:r>
    </w:p>
    <w:p w:rsidR="007F6798" w:rsidRPr="00E95707" w:rsidRDefault="007F6798" w:rsidP="007F6798">
      <w:pPr>
        <w:spacing w:before="240"/>
        <w:rPr>
          <w:rFonts w:cs="Arial"/>
        </w:rPr>
      </w:pPr>
      <w:r w:rsidRPr="00E95707">
        <w:rPr>
          <w:rFonts w:cs="Arial"/>
          <w:b/>
          <w:szCs w:val="22"/>
        </w:rPr>
        <w:t>This compilation</w:t>
      </w:r>
    </w:p>
    <w:p w:rsidR="007F6798" w:rsidRPr="00E95707" w:rsidRDefault="007F6798" w:rsidP="007F6798">
      <w:pPr>
        <w:spacing w:before="120" w:after="120"/>
        <w:rPr>
          <w:rFonts w:cs="Arial"/>
          <w:szCs w:val="22"/>
        </w:rPr>
      </w:pPr>
      <w:r w:rsidRPr="00E95707">
        <w:rPr>
          <w:rFonts w:cs="Arial"/>
          <w:szCs w:val="22"/>
        </w:rPr>
        <w:t xml:space="preserve">This is a compilation of the </w:t>
      </w:r>
      <w:r w:rsidRPr="00E95707">
        <w:rPr>
          <w:rFonts w:cs="Arial"/>
          <w:i/>
          <w:szCs w:val="22"/>
        </w:rPr>
        <w:fldChar w:fldCharType="begin"/>
      </w:r>
      <w:r w:rsidRPr="00E95707">
        <w:rPr>
          <w:rFonts w:cs="Arial"/>
          <w:i/>
          <w:szCs w:val="22"/>
        </w:rPr>
        <w:instrText xml:space="preserve"> STYLEREF  ShortT </w:instrText>
      </w:r>
      <w:r w:rsidRPr="00E95707">
        <w:rPr>
          <w:rFonts w:cs="Arial"/>
          <w:i/>
          <w:szCs w:val="22"/>
        </w:rPr>
        <w:fldChar w:fldCharType="separate"/>
      </w:r>
      <w:r w:rsidR="00E95707">
        <w:rPr>
          <w:rFonts w:cs="Arial"/>
          <w:i/>
          <w:noProof/>
          <w:szCs w:val="22"/>
        </w:rPr>
        <w:t>Judiciary Act 1903</w:t>
      </w:r>
      <w:r w:rsidRPr="00E95707">
        <w:rPr>
          <w:rFonts w:cs="Arial"/>
          <w:i/>
          <w:szCs w:val="22"/>
        </w:rPr>
        <w:fldChar w:fldCharType="end"/>
      </w:r>
      <w:r w:rsidRPr="00E95707">
        <w:rPr>
          <w:rFonts w:cs="Arial"/>
          <w:szCs w:val="22"/>
        </w:rPr>
        <w:t xml:space="preserve"> that shows the text of the law as amended and in force on </w:t>
      </w:r>
      <w:r w:rsidRPr="00E95707">
        <w:rPr>
          <w:rFonts w:cs="Arial"/>
          <w:szCs w:val="22"/>
        </w:rPr>
        <w:fldChar w:fldCharType="begin"/>
      </w:r>
      <w:r w:rsidRPr="00E95707">
        <w:rPr>
          <w:rFonts w:cs="Arial"/>
          <w:szCs w:val="22"/>
        </w:rPr>
        <w:instrText xml:space="preserve"> DOCPROPERTY StartDate \@ "d MMMM yyyy" </w:instrText>
      </w:r>
      <w:r w:rsidRPr="00E95707">
        <w:rPr>
          <w:rFonts w:cs="Arial"/>
          <w:szCs w:val="22"/>
        </w:rPr>
        <w:fldChar w:fldCharType="separate"/>
      </w:r>
      <w:r w:rsidR="00E95707">
        <w:rPr>
          <w:rFonts w:cs="Arial"/>
          <w:szCs w:val="22"/>
        </w:rPr>
        <w:t>18 June 2015</w:t>
      </w:r>
      <w:r w:rsidRPr="00E95707">
        <w:rPr>
          <w:rFonts w:cs="Arial"/>
          <w:szCs w:val="22"/>
        </w:rPr>
        <w:fldChar w:fldCharType="end"/>
      </w:r>
      <w:r w:rsidRPr="00E95707">
        <w:rPr>
          <w:rFonts w:cs="Arial"/>
          <w:szCs w:val="22"/>
        </w:rPr>
        <w:t xml:space="preserve"> (the </w:t>
      </w:r>
      <w:r w:rsidRPr="00E95707">
        <w:rPr>
          <w:rFonts w:cs="Arial"/>
          <w:b/>
          <w:i/>
          <w:szCs w:val="22"/>
        </w:rPr>
        <w:t>compilation date</w:t>
      </w:r>
      <w:r w:rsidRPr="00E95707">
        <w:rPr>
          <w:rFonts w:cs="Arial"/>
          <w:szCs w:val="22"/>
        </w:rPr>
        <w:t>).</w:t>
      </w:r>
    </w:p>
    <w:p w:rsidR="007F6798" w:rsidRPr="00E95707" w:rsidRDefault="007F6798" w:rsidP="007F6798">
      <w:pPr>
        <w:spacing w:after="120"/>
        <w:rPr>
          <w:rFonts w:cs="Arial"/>
          <w:szCs w:val="22"/>
        </w:rPr>
      </w:pPr>
      <w:r w:rsidRPr="00E95707">
        <w:rPr>
          <w:rFonts w:cs="Arial"/>
          <w:szCs w:val="22"/>
        </w:rPr>
        <w:t xml:space="preserve">This compilation was prepared on </w:t>
      </w:r>
      <w:r w:rsidRPr="00E95707">
        <w:rPr>
          <w:rFonts w:cs="Arial"/>
          <w:szCs w:val="22"/>
        </w:rPr>
        <w:fldChar w:fldCharType="begin"/>
      </w:r>
      <w:r w:rsidRPr="00E95707">
        <w:rPr>
          <w:rFonts w:cs="Arial"/>
          <w:szCs w:val="22"/>
        </w:rPr>
        <w:instrText xml:space="preserve"> DOCPROPERTY PreparedDate \@ "d MMMM yyyy" </w:instrText>
      </w:r>
      <w:r w:rsidRPr="00E95707">
        <w:rPr>
          <w:rFonts w:cs="Arial"/>
          <w:szCs w:val="22"/>
        </w:rPr>
        <w:fldChar w:fldCharType="separate"/>
      </w:r>
      <w:r w:rsidR="00E95707">
        <w:rPr>
          <w:rFonts w:cs="Arial"/>
          <w:szCs w:val="22"/>
        </w:rPr>
        <w:t>18 June 2015</w:t>
      </w:r>
      <w:r w:rsidRPr="00E95707">
        <w:rPr>
          <w:rFonts w:cs="Arial"/>
          <w:szCs w:val="22"/>
        </w:rPr>
        <w:fldChar w:fldCharType="end"/>
      </w:r>
      <w:r w:rsidRPr="00E95707">
        <w:rPr>
          <w:rFonts w:cs="Arial"/>
          <w:szCs w:val="22"/>
        </w:rPr>
        <w:t>.</w:t>
      </w:r>
    </w:p>
    <w:p w:rsidR="007F6798" w:rsidRPr="00E95707" w:rsidRDefault="007F6798" w:rsidP="007F6798">
      <w:pPr>
        <w:spacing w:after="120"/>
        <w:rPr>
          <w:rFonts w:cs="Arial"/>
          <w:szCs w:val="22"/>
        </w:rPr>
      </w:pPr>
      <w:r w:rsidRPr="00E95707">
        <w:rPr>
          <w:rFonts w:cs="Arial"/>
          <w:szCs w:val="22"/>
        </w:rPr>
        <w:t xml:space="preserve">The notes at the end of this compilation (the </w:t>
      </w:r>
      <w:r w:rsidRPr="00E95707">
        <w:rPr>
          <w:rFonts w:cs="Arial"/>
          <w:b/>
          <w:i/>
          <w:szCs w:val="22"/>
        </w:rPr>
        <w:t>endnotes</w:t>
      </w:r>
      <w:r w:rsidRPr="00E95707">
        <w:rPr>
          <w:rFonts w:cs="Arial"/>
          <w:szCs w:val="22"/>
        </w:rPr>
        <w:t>) include information about amending laws and the amendment history of provisions of the compiled law.</w:t>
      </w:r>
    </w:p>
    <w:p w:rsidR="007F6798" w:rsidRPr="00E95707" w:rsidRDefault="007F6798" w:rsidP="007F6798">
      <w:pPr>
        <w:tabs>
          <w:tab w:val="left" w:pos="5640"/>
        </w:tabs>
        <w:spacing w:before="120" w:after="120"/>
        <w:rPr>
          <w:rFonts w:cs="Arial"/>
          <w:b/>
          <w:szCs w:val="22"/>
        </w:rPr>
      </w:pPr>
      <w:r w:rsidRPr="00E95707">
        <w:rPr>
          <w:rFonts w:cs="Arial"/>
          <w:b/>
          <w:szCs w:val="22"/>
        </w:rPr>
        <w:t>Uncommenced amendments</w:t>
      </w:r>
    </w:p>
    <w:p w:rsidR="007F6798" w:rsidRPr="00E95707" w:rsidRDefault="007F6798" w:rsidP="007F6798">
      <w:pPr>
        <w:spacing w:after="120"/>
        <w:rPr>
          <w:rFonts w:cs="Arial"/>
          <w:szCs w:val="22"/>
        </w:rPr>
      </w:pPr>
      <w:r w:rsidRPr="00E95707">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7F6798" w:rsidRPr="00E95707" w:rsidRDefault="007F6798" w:rsidP="007F6798">
      <w:pPr>
        <w:spacing w:before="120" w:after="120"/>
        <w:rPr>
          <w:rFonts w:cs="Arial"/>
          <w:b/>
          <w:szCs w:val="22"/>
        </w:rPr>
      </w:pPr>
      <w:r w:rsidRPr="00E95707">
        <w:rPr>
          <w:rFonts w:cs="Arial"/>
          <w:b/>
          <w:szCs w:val="22"/>
        </w:rPr>
        <w:t>Application, saving and transitional provisions for provisions and amendments</w:t>
      </w:r>
    </w:p>
    <w:p w:rsidR="007F6798" w:rsidRPr="00E95707" w:rsidRDefault="007F6798" w:rsidP="007F6798">
      <w:pPr>
        <w:spacing w:after="120"/>
        <w:rPr>
          <w:rFonts w:cs="Arial"/>
          <w:szCs w:val="22"/>
        </w:rPr>
      </w:pPr>
      <w:r w:rsidRPr="00E95707">
        <w:rPr>
          <w:rFonts w:cs="Arial"/>
          <w:szCs w:val="22"/>
        </w:rPr>
        <w:t>If the operation of a provision or amendment of the compiled law is affected by an application, saving or transitional provision that is not included in this compilation, details are included in the endnotes.</w:t>
      </w:r>
    </w:p>
    <w:p w:rsidR="007F6798" w:rsidRPr="00E95707" w:rsidRDefault="007F6798" w:rsidP="007F6798">
      <w:pPr>
        <w:spacing w:before="120" w:after="120"/>
        <w:rPr>
          <w:rFonts w:cs="Arial"/>
          <w:b/>
          <w:szCs w:val="22"/>
        </w:rPr>
      </w:pPr>
      <w:r w:rsidRPr="00E95707">
        <w:rPr>
          <w:rFonts w:cs="Arial"/>
          <w:b/>
          <w:szCs w:val="22"/>
        </w:rPr>
        <w:t>Modifications</w:t>
      </w:r>
    </w:p>
    <w:p w:rsidR="007F6798" w:rsidRPr="00E95707" w:rsidRDefault="007F6798" w:rsidP="007F6798">
      <w:pPr>
        <w:spacing w:after="120"/>
        <w:rPr>
          <w:rFonts w:cs="Arial"/>
          <w:szCs w:val="22"/>
        </w:rPr>
      </w:pPr>
      <w:r w:rsidRPr="00E9570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7F6798" w:rsidRPr="00E95707" w:rsidRDefault="007F6798" w:rsidP="007F6798">
      <w:pPr>
        <w:spacing w:before="80" w:after="120"/>
        <w:rPr>
          <w:rFonts w:cs="Arial"/>
          <w:b/>
          <w:szCs w:val="22"/>
        </w:rPr>
      </w:pPr>
      <w:r w:rsidRPr="00E95707">
        <w:rPr>
          <w:rFonts w:cs="Arial"/>
          <w:b/>
          <w:szCs w:val="22"/>
        </w:rPr>
        <w:t>Self</w:t>
      </w:r>
      <w:r w:rsidR="00E95707">
        <w:rPr>
          <w:rFonts w:cs="Arial"/>
          <w:b/>
          <w:szCs w:val="22"/>
        </w:rPr>
        <w:noBreakHyphen/>
      </w:r>
      <w:r w:rsidRPr="00E95707">
        <w:rPr>
          <w:rFonts w:cs="Arial"/>
          <w:b/>
          <w:szCs w:val="22"/>
        </w:rPr>
        <w:t>repealing provisions</w:t>
      </w:r>
    </w:p>
    <w:p w:rsidR="007F6798" w:rsidRPr="00E95707" w:rsidRDefault="007F6798" w:rsidP="007F6798">
      <w:pPr>
        <w:spacing w:after="120"/>
        <w:rPr>
          <w:rFonts w:cs="Arial"/>
          <w:szCs w:val="22"/>
        </w:rPr>
      </w:pPr>
      <w:r w:rsidRPr="00E95707">
        <w:rPr>
          <w:rFonts w:cs="Arial"/>
          <w:szCs w:val="22"/>
        </w:rPr>
        <w:t>If a provision of the compiled law has been repealed in accordance with a provision of the law, details are included in the endnotes.</w:t>
      </w:r>
    </w:p>
    <w:p w:rsidR="007F6798" w:rsidRPr="00E95707" w:rsidRDefault="007F6798" w:rsidP="007F6798">
      <w:pPr>
        <w:pStyle w:val="Header"/>
        <w:tabs>
          <w:tab w:val="clear" w:pos="4150"/>
          <w:tab w:val="clear" w:pos="8307"/>
        </w:tabs>
      </w:pPr>
      <w:r w:rsidRPr="00E95707">
        <w:rPr>
          <w:rStyle w:val="CharChapNo"/>
        </w:rPr>
        <w:t xml:space="preserve"> </w:t>
      </w:r>
      <w:r w:rsidRPr="00E95707">
        <w:rPr>
          <w:rStyle w:val="CharChapText"/>
        </w:rPr>
        <w:t xml:space="preserve"> </w:t>
      </w:r>
    </w:p>
    <w:p w:rsidR="007F6798" w:rsidRPr="00E95707" w:rsidRDefault="007F6798" w:rsidP="007F6798">
      <w:pPr>
        <w:pStyle w:val="Header"/>
        <w:tabs>
          <w:tab w:val="clear" w:pos="4150"/>
          <w:tab w:val="clear" w:pos="8307"/>
        </w:tabs>
      </w:pPr>
      <w:r w:rsidRPr="00E95707">
        <w:rPr>
          <w:rStyle w:val="CharPartNo"/>
        </w:rPr>
        <w:t xml:space="preserve"> </w:t>
      </w:r>
      <w:r w:rsidRPr="00E95707">
        <w:rPr>
          <w:rStyle w:val="CharPartText"/>
        </w:rPr>
        <w:t xml:space="preserve"> </w:t>
      </w:r>
    </w:p>
    <w:p w:rsidR="007F6798" w:rsidRPr="00E95707" w:rsidRDefault="007F6798" w:rsidP="007F6798">
      <w:pPr>
        <w:pStyle w:val="Header"/>
        <w:tabs>
          <w:tab w:val="clear" w:pos="4150"/>
          <w:tab w:val="clear" w:pos="8307"/>
        </w:tabs>
      </w:pPr>
      <w:r w:rsidRPr="00E95707">
        <w:rPr>
          <w:rStyle w:val="CharDivNo"/>
        </w:rPr>
        <w:t xml:space="preserve"> </w:t>
      </w:r>
      <w:r w:rsidRPr="00E95707">
        <w:rPr>
          <w:rStyle w:val="CharDivText"/>
        </w:rPr>
        <w:t xml:space="preserve"> </w:t>
      </w:r>
    </w:p>
    <w:p w:rsidR="007F6798" w:rsidRPr="00E95707" w:rsidRDefault="007F6798" w:rsidP="007F6798">
      <w:pPr>
        <w:sectPr w:rsidR="007F6798" w:rsidRPr="00E95707" w:rsidSect="001979AD">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C6532C" w:rsidRPr="00E95707" w:rsidRDefault="00C6532C" w:rsidP="00FC289D">
      <w:pPr>
        <w:rPr>
          <w:sz w:val="36"/>
        </w:rPr>
      </w:pPr>
      <w:r w:rsidRPr="00E95707">
        <w:rPr>
          <w:sz w:val="36"/>
        </w:rPr>
        <w:lastRenderedPageBreak/>
        <w:t>Contents</w:t>
      </w:r>
    </w:p>
    <w:p w:rsidR="00E95707" w:rsidRDefault="003217B4">
      <w:pPr>
        <w:pStyle w:val="TOC2"/>
        <w:rPr>
          <w:rFonts w:asciiTheme="minorHAnsi" w:eastAsiaTheme="minorEastAsia" w:hAnsiTheme="minorHAnsi" w:cstheme="minorBidi"/>
          <w:b w:val="0"/>
          <w:noProof/>
          <w:kern w:val="0"/>
          <w:sz w:val="22"/>
          <w:szCs w:val="22"/>
        </w:rPr>
      </w:pPr>
      <w:r w:rsidRPr="00E95707">
        <w:fldChar w:fldCharType="begin"/>
      </w:r>
      <w:r w:rsidRPr="00E95707">
        <w:instrText xml:space="preserve"> TOC \o "1-9" </w:instrText>
      </w:r>
      <w:r w:rsidRPr="00E95707">
        <w:fldChar w:fldCharType="separate"/>
      </w:r>
      <w:r w:rsidR="00E95707">
        <w:rPr>
          <w:noProof/>
        </w:rPr>
        <w:t>Part I—Preliminary</w:t>
      </w:r>
      <w:r w:rsidR="00E95707" w:rsidRPr="00E95707">
        <w:rPr>
          <w:b w:val="0"/>
          <w:noProof/>
          <w:sz w:val="18"/>
        </w:rPr>
        <w:tab/>
      </w:r>
      <w:r w:rsidR="00E95707" w:rsidRPr="00E95707">
        <w:rPr>
          <w:b w:val="0"/>
          <w:noProof/>
          <w:sz w:val="18"/>
        </w:rPr>
        <w:fldChar w:fldCharType="begin"/>
      </w:r>
      <w:r w:rsidR="00E95707" w:rsidRPr="00E95707">
        <w:rPr>
          <w:b w:val="0"/>
          <w:noProof/>
          <w:sz w:val="18"/>
        </w:rPr>
        <w:instrText xml:space="preserve"> PAGEREF _Toc422408715 \h </w:instrText>
      </w:r>
      <w:r w:rsidR="00E95707" w:rsidRPr="00E95707">
        <w:rPr>
          <w:b w:val="0"/>
          <w:noProof/>
          <w:sz w:val="18"/>
        </w:rPr>
      </w:r>
      <w:r w:rsidR="00E95707" w:rsidRPr="00E95707">
        <w:rPr>
          <w:b w:val="0"/>
          <w:noProof/>
          <w:sz w:val="18"/>
        </w:rPr>
        <w:fldChar w:fldCharType="separate"/>
      </w:r>
      <w:r w:rsidR="00E95707" w:rsidRPr="00E95707">
        <w:rPr>
          <w:b w:val="0"/>
          <w:noProof/>
          <w:sz w:val="18"/>
        </w:rPr>
        <w:t>1</w:t>
      </w:r>
      <w:r w:rsidR="00E95707"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1</w:t>
      </w:r>
      <w:r>
        <w:rPr>
          <w:noProof/>
        </w:rPr>
        <w:tab/>
        <w:t>Short title</w:t>
      </w:r>
      <w:r w:rsidRPr="00E95707">
        <w:rPr>
          <w:noProof/>
        </w:rPr>
        <w:tab/>
      </w:r>
      <w:r w:rsidRPr="00E95707">
        <w:rPr>
          <w:noProof/>
        </w:rPr>
        <w:fldChar w:fldCharType="begin"/>
      </w:r>
      <w:r w:rsidRPr="00E95707">
        <w:rPr>
          <w:noProof/>
        </w:rPr>
        <w:instrText xml:space="preserve"> PAGEREF _Toc422408716 \h </w:instrText>
      </w:r>
      <w:r w:rsidRPr="00E95707">
        <w:rPr>
          <w:noProof/>
        </w:rPr>
      </w:r>
      <w:r w:rsidRPr="00E95707">
        <w:rPr>
          <w:noProof/>
        </w:rPr>
        <w:fldChar w:fldCharType="separate"/>
      </w:r>
      <w:r w:rsidRPr="00E95707">
        <w:rPr>
          <w:noProof/>
        </w:rPr>
        <w:t>1</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2</w:t>
      </w:r>
      <w:r>
        <w:rPr>
          <w:noProof/>
        </w:rPr>
        <w:tab/>
        <w:t>Interpretation</w:t>
      </w:r>
      <w:r w:rsidRPr="00E95707">
        <w:rPr>
          <w:noProof/>
        </w:rPr>
        <w:tab/>
      </w:r>
      <w:r w:rsidRPr="00E95707">
        <w:rPr>
          <w:noProof/>
        </w:rPr>
        <w:fldChar w:fldCharType="begin"/>
      </w:r>
      <w:r w:rsidRPr="00E95707">
        <w:rPr>
          <w:noProof/>
        </w:rPr>
        <w:instrText xml:space="preserve"> PAGEREF _Toc422408717 \h </w:instrText>
      </w:r>
      <w:r w:rsidRPr="00E95707">
        <w:rPr>
          <w:noProof/>
        </w:rPr>
      </w:r>
      <w:r w:rsidRPr="00E95707">
        <w:rPr>
          <w:noProof/>
        </w:rPr>
        <w:fldChar w:fldCharType="separate"/>
      </w:r>
      <w:r w:rsidRPr="00E95707">
        <w:rPr>
          <w:noProof/>
        </w:rPr>
        <w:t>1</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3A</w:t>
      </w:r>
      <w:r>
        <w:rPr>
          <w:noProof/>
        </w:rPr>
        <w:tab/>
        <w:t>Extension to Territories</w:t>
      </w:r>
      <w:r w:rsidRPr="00E95707">
        <w:rPr>
          <w:noProof/>
        </w:rPr>
        <w:tab/>
      </w:r>
      <w:r w:rsidRPr="00E95707">
        <w:rPr>
          <w:noProof/>
        </w:rPr>
        <w:fldChar w:fldCharType="begin"/>
      </w:r>
      <w:r w:rsidRPr="00E95707">
        <w:rPr>
          <w:noProof/>
        </w:rPr>
        <w:instrText xml:space="preserve"> PAGEREF _Toc422408718 \h </w:instrText>
      </w:r>
      <w:r w:rsidRPr="00E95707">
        <w:rPr>
          <w:noProof/>
        </w:rPr>
      </w:r>
      <w:r w:rsidRPr="00E95707">
        <w:rPr>
          <w:noProof/>
        </w:rPr>
        <w:fldChar w:fldCharType="separate"/>
      </w:r>
      <w:r w:rsidRPr="00E95707">
        <w:rPr>
          <w:noProof/>
        </w:rPr>
        <w:t>2</w:t>
      </w:r>
      <w:r w:rsidRPr="00E95707">
        <w:rPr>
          <w:noProof/>
        </w:rPr>
        <w:fldChar w:fldCharType="end"/>
      </w:r>
    </w:p>
    <w:p w:rsidR="00E95707" w:rsidRDefault="00E95707">
      <w:pPr>
        <w:pStyle w:val="TOC2"/>
        <w:rPr>
          <w:rFonts w:asciiTheme="minorHAnsi" w:eastAsiaTheme="minorEastAsia" w:hAnsiTheme="minorHAnsi" w:cstheme="minorBidi"/>
          <w:b w:val="0"/>
          <w:noProof/>
          <w:kern w:val="0"/>
          <w:sz w:val="22"/>
          <w:szCs w:val="22"/>
        </w:rPr>
      </w:pPr>
      <w:r>
        <w:rPr>
          <w:noProof/>
        </w:rPr>
        <w:t>Part III—Jurisdiction and powers of the High Court generally</w:t>
      </w:r>
      <w:r w:rsidRPr="00E95707">
        <w:rPr>
          <w:b w:val="0"/>
          <w:noProof/>
          <w:sz w:val="18"/>
        </w:rPr>
        <w:tab/>
      </w:r>
      <w:r w:rsidRPr="00E95707">
        <w:rPr>
          <w:b w:val="0"/>
          <w:noProof/>
          <w:sz w:val="18"/>
        </w:rPr>
        <w:fldChar w:fldCharType="begin"/>
      </w:r>
      <w:r w:rsidRPr="00E95707">
        <w:rPr>
          <w:b w:val="0"/>
          <w:noProof/>
          <w:sz w:val="18"/>
        </w:rPr>
        <w:instrText xml:space="preserve"> PAGEREF _Toc422408719 \h </w:instrText>
      </w:r>
      <w:r w:rsidRPr="00E95707">
        <w:rPr>
          <w:b w:val="0"/>
          <w:noProof/>
          <w:sz w:val="18"/>
        </w:rPr>
      </w:r>
      <w:r w:rsidRPr="00E95707">
        <w:rPr>
          <w:b w:val="0"/>
          <w:noProof/>
          <w:sz w:val="18"/>
        </w:rPr>
        <w:fldChar w:fldCharType="separate"/>
      </w:r>
      <w:r w:rsidRPr="00E95707">
        <w:rPr>
          <w:b w:val="0"/>
          <w:noProof/>
          <w:sz w:val="18"/>
        </w:rPr>
        <w:t>3</w:t>
      </w:r>
      <w:r w:rsidRPr="00E95707">
        <w:rPr>
          <w:b w:val="0"/>
          <w:noProof/>
          <w:sz w:val="18"/>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1—Exercise of jurisdiction</w:t>
      </w:r>
      <w:r w:rsidRPr="00E95707">
        <w:rPr>
          <w:b w:val="0"/>
          <w:noProof/>
          <w:sz w:val="18"/>
        </w:rPr>
        <w:tab/>
      </w:r>
      <w:r w:rsidRPr="00E95707">
        <w:rPr>
          <w:b w:val="0"/>
          <w:noProof/>
          <w:sz w:val="18"/>
        </w:rPr>
        <w:fldChar w:fldCharType="begin"/>
      </w:r>
      <w:r w:rsidRPr="00E95707">
        <w:rPr>
          <w:b w:val="0"/>
          <w:noProof/>
          <w:sz w:val="18"/>
        </w:rPr>
        <w:instrText xml:space="preserve"> PAGEREF _Toc422408720 \h </w:instrText>
      </w:r>
      <w:r w:rsidRPr="00E95707">
        <w:rPr>
          <w:b w:val="0"/>
          <w:noProof/>
          <w:sz w:val="18"/>
        </w:rPr>
      </w:r>
      <w:r w:rsidRPr="00E95707">
        <w:rPr>
          <w:b w:val="0"/>
          <w:noProof/>
          <w:sz w:val="18"/>
        </w:rPr>
        <w:fldChar w:fldCharType="separate"/>
      </w:r>
      <w:r w:rsidRPr="00E95707">
        <w:rPr>
          <w:b w:val="0"/>
          <w:noProof/>
          <w:sz w:val="18"/>
        </w:rPr>
        <w:t>3</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15</w:t>
      </w:r>
      <w:r>
        <w:rPr>
          <w:noProof/>
        </w:rPr>
        <w:tab/>
        <w:t>Exercise of jurisdiction</w:t>
      </w:r>
      <w:r w:rsidRPr="00E95707">
        <w:rPr>
          <w:noProof/>
        </w:rPr>
        <w:tab/>
      </w:r>
      <w:r w:rsidRPr="00E95707">
        <w:rPr>
          <w:noProof/>
        </w:rPr>
        <w:fldChar w:fldCharType="begin"/>
      </w:r>
      <w:r w:rsidRPr="00E95707">
        <w:rPr>
          <w:noProof/>
        </w:rPr>
        <w:instrText xml:space="preserve"> PAGEREF _Toc422408721 \h </w:instrText>
      </w:r>
      <w:r w:rsidRPr="00E95707">
        <w:rPr>
          <w:noProof/>
        </w:rPr>
      </w:r>
      <w:r w:rsidRPr="00E95707">
        <w:rPr>
          <w:noProof/>
        </w:rPr>
        <w:fldChar w:fldCharType="separate"/>
      </w:r>
      <w:r w:rsidRPr="00E95707">
        <w:rPr>
          <w:noProof/>
        </w:rPr>
        <w:t>3</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2—Jurisdiction of single Justice</w:t>
      </w:r>
      <w:r w:rsidRPr="00E95707">
        <w:rPr>
          <w:b w:val="0"/>
          <w:noProof/>
          <w:sz w:val="18"/>
        </w:rPr>
        <w:tab/>
      </w:r>
      <w:r w:rsidRPr="00E95707">
        <w:rPr>
          <w:b w:val="0"/>
          <w:noProof/>
          <w:sz w:val="18"/>
        </w:rPr>
        <w:fldChar w:fldCharType="begin"/>
      </w:r>
      <w:r w:rsidRPr="00E95707">
        <w:rPr>
          <w:b w:val="0"/>
          <w:noProof/>
          <w:sz w:val="18"/>
        </w:rPr>
        <w:instrText xml:space="preserve"> PAGEREF _Toc422408722 \h </w:instrText>
      </w:r>
      <w:r w:rsidRPr="00E95707">
        <w:rPr>
          <w:b w:val="0"/>
          <w:noProof/>
          <w:sz w:val="18"/>
        </w:rPr>
      </w:r>
      <w:r w:rsidRPr="00E95707">
        <w:rPr>
          <w:b w:val="0"/>
          <w:noProof/>
          <w:sz w:val="18"/>
        </w:rPr>
        <w:fldChar w:fldCharType="separate"/>
      </w:r>
      <w:r w:rsidRPr="00E95707">
        <w:rPr>
          <w:b w:val="0"/>
          <w:noProof/>
          <w:sz w:val="18"/>
        </w:rPr>
        <w:t>4</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16</w:t>
      </w:r>
      <w:r>
        <w:rPr>
          <w:noProof/>
        </w:rPr>
        <w:tab/>
        <w:t>Jurisdiction in Chambers</w:t>
      </w:r>
      <w:r w:rsidRPr="00E95707">
        <w:rPr>
          <w:noProof/>
        </w:rPr>
        <w:tab/>
      </w:r>
      <w:r w:rsidRPr="00E95707">
        <w:rPr>
          <w:noProof/>
        </w:rPr>
        <w:fldChar w:fldCharType="begin"/>
      </w:r>
      <w:r w:rsidRPr="00E95707">
        <w:rPr>
          <w:noProof/>
        </w:rPr>
        <w:instrText xml:space="preserve"> PAGEREF _Toc422408723 \h </w:instrText>
      </w:r>
      <w:r w:rsidRPr="00E95707">
        <w:rPr>
          <w:noProof/>
        </w:rPr>
      </w:r>
      <w:r w:rsidRPr="00E95707">
        <w:rPr>
          <w:noProof/>
        </w:rPr>
        <w:fldChar w:fldCharType="separate"/>
      </w:r>
      <w:r w:rsidRPr="00E95707">
        <w:rPr>
          <w:noProof/>
        </w:rPr>
        <w:t>4</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17</w:t>
      </w:r>
      <w:r>
        <w:rPr>
          <w:noProof/>
        </w:rPr>
        <w:tab/>
        <w:t>State Supreme Courts invested with jurisdiction in Chambers</w:t>
      </w:r>
      <w:r w:rsidRPr="00E95707">
        <w:rPr>
          <w:noProof/>
        </w:rPr>
        <w:tab/>
      </w:r>
      <w:r w:rsidRPr="00E95707">
        <w:rPr>
          <w:noProof/>
        </w:rPr>
        <w:fldChar w:fldCharType="begin"/>
      </w:r>
      <w:r w:rsidRPr="00E95707">
        <w:rPr>
          <w:noProof/>
        </w:rPr>
        <w:instrText xml:space="preserve"> PAGEREF _Toc422408724 \h </w:instrText>
      </w:r>
      <w:r w:rsidRPr="00E95707">
        <w:rPr>
          <w:noProof/>
        </w:rPr>
      </w:r>
      <w:r w:rsidRPr="00E95707">
        <w:rPr>
          <w:noProof/>
        </w:rPr>
        <w:fldChar w:fldCharType="separate"/>
      </w:r>
      <w:r w:rsidRPr="00E95707">
        <w:rPr>
          <w:noProof/>
        </w:rPr>
        <w:t>4</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18</w:t>
      </w:r>
      <w:r>
        <w:rPr>
          <w:noProof/>
        </w:rPr>
        <w:tab/>
        <w:t>Reference to Full Court</w:t>
      </w:r>
      <w:r w:rsidRPr="00E95707">
        <w:rPr>
          <w:noProof/>
        </w:rPr>
        <w:tab/>
      </w:r>
      <w:r w:rsidRPr="00E95707">
        <w:rPr>
          <w:noProof/>
        </w:rPr>
        <w:fldChar w:fldCharType="begin"/>
      </w:r>
      <w:r w:rsidRPr="00E95707">
        <w:rPr>
          <w:noProof/>
        </w:rPr>
        <w:instrText xml:space="preserve"> PAGEREF _Toc422408725 \h </w:instrText>
      </w:r>
      <w:r w:rsidRPr="00E95707">
        <w:rPr>
          <w:noProof/>
        </w:rPr>
      </w:r>
      <w:r w:rsidRPr="00E95707">
        <w:rPr>
          <w:noProof/>
        </w:rPr>
        <w:fldChar w:fldCharType="separate"/>
      </w:r>
      <w:r w:rsidRPr="00E95707">
        <w:rPr>
          <w:noProof/>
        </w:rPr>
        <w:t>4</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3—Full Court</w:t>
      </w:r>
      <w:r w:rsidRPr="00E95707">
        <w:rPr>
          <w:b w:val="0"/>
          <w:noProof/>
          <w:sz w:val="18"/>
        </w:rPr>
        <w:tab/>
      </w:r>
      <w:r w:rsidRPr="00E95707">
        <w:rPr>
          <w:b w:val="0"/>
          <w:noProof/>
          <w:sz w:val="18"/>
        </w:rPr>
        <w:fldChar w:fldCharType="begin"/>
      </w:r>
      <w:r w:rsidRPr="00E95707">
        <w:rPr>
          <w:b w:val="0"/>
          <w:noProof/>
          <w:sz w:val="18"/>
        </w:rPr>
        <w:instrText xml:space="preserve"> PAGEREF _Toc422408726 \h </w:instrText>
      </w:r>
      <w:r w:rsidRPr="00E95707">
        <w:rPr>
          <w:b w:val="0"/>
          <w:noProof/>
          <w:sz w:val="18"/>
        </w:rPr>
      </w:r>
      <w:r w:rsidRPr="00E95707">
        <w:rPr>
          <w:b w:val="0"/>
          <w:noProof/>
          <w:sz w:val="18"/>
        </w:rPr>
        <w:fldChar w:fldCharType="separate"/>
      </w:r>
      <w:r w:rsidRPr="00E95707">
        <w:rPr>
          <w:b w:val="0"/>
          <w:noProof/>
          <w:sz w:val="18"/>
        </w:rPr>
        <w:t>6</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19</w:t>
      </w:r>
      <w:r>
        <w:rPr>
          <w:noProof/>
        </w:rPr>
        <w:tab/>
        <w:t>Quorum of a Full Court</w:t>
      </w:r>
      <w:r w:rsidRPr="00E95707">
        <w:rPr>
          <w:noProof/>
        </w:rPr>
        <w:tab/>
      </w:r>
      <w:r w:rsidRPr="00E95707">
        <w:rPr>
          <w:noProof/>
        </w:rPr>
        <w:fldChar w:fldCharType="begin"/>
      </w:r>
      <w:r w:rsidRPr="00E95707">
        <w:rPr>
          <w:noProof/>
        </w:rPr>
        <w:instrText xml:space="preserve"> PAGEREF _Toc422408727 \h </w:instrText>
      </w:r>
      <w:r w:rsidRPr="00E95707">
        <w:rPr>
          <w:noProof/>
        </w:rPr>
      </w:r>
      <w:r w:rsidRPr="00E95707">
        <w:rPr>
          <w:noProof/>
        </w:rPr>
        <w:fldChar w:fldCharType="separate"/>
      </w:r>
      <w:r w:rsidRPr="00E95707">
        <w:rPr>
          <w:noProof/>
        </w:rPr>
        <w:t>6</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20</w:t>
      </w:r>
      <w:r>
        <w:rPr>
          <w:noProof/>
        </w:rPr>
        <w:tab/>
        <w:t>Appeals from Judges of federal jurisdiction</w:t>
      </w:r>
      <w:r w:rsidRPr="00E95707">
        <w:rPr>
          <w:noProof/>
        </w:rPr>
        <w:tab/>
      </w:r>
      <w:r w:rsidRPr="00E95707">
        <w:rPr>
          <w:noProof/>
        </w:rPr>
        <w:fldChar w:fldCharType="begin"/>
      </w:r>
      <w:r w:rsidRPr="00E95707">
        <w:rPr>
          <w:noProof/>
        </w:rPr>
        <w:instrText xml:space="preserve"> PAGEREF _Toc422408728 \h </w:instrText>
      </w:r>
      <w:r w:rsidRPr="00E95707">
        <w:rPr>
          <w:noProof/>
        </w:rPr>
      </w:r>
      <w:r w:rsidRPr="00E95707">
        <w:rPr>
          <w:noProof/>
        </w:rPr>
        <w:fldChar w:fldCharType="separate"/>
      </w:r>
      <w:r w:rsidRPr="00E95707">
        <w:rPr>
          <w:noProof/>
        </w:rPr>
        <w:t>6</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21</w:t>
      </w:r>
      <w:r>
        <w:rPr>
          <w:noProof/>
        </w:rPr>
        <w:tab/>
        <w:t>Applications for special leave to appeal to High Court</w:t>
      </w:r>
      <w:r w:rsidRPr="00E95707">
        <w:rPr>
          <w:noProof/>
        </w:rPr>
        <w:tab/>
      </w:r>
      <w:r w:rsidRPr="00E95707">
        <w:rPr>
          <w:noProof/>
        </w:rPr>
        <w:fldChar w:fldCharType="begin"/>
      </w:r>
      <w:r w:rsidRPr="00E95707">
        <w:rPr>
          <w:noProof/>
        </w:rPr>
        <w:instrText xml:space="preserve"> PAGEREF _Toc422408729 \h </w:instrText>
      </w:r>
      <w:r w:rsidRPr="00E95707">
        <w:rPr>
          <w:noProof/>
        </w:rPr>
      </w:r>
      <w:r w:rsidRPr="00E95707">
        <w:rPr>
          <w:noProof/>
        </w:rPr>
        <w:fldChar w:fldCharType="separate"/>
      </w:r>
      <w:r w:rsidRPr="00E95707">
        <w:rPr>
          <w:noProof/>
        </w:rPr>
        <w:t>6</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22</w:t>
      </w:r>
      <w:r>
        <w:rPr>
          <w:noProof/>
        </w:rPr>
        <w:tab/>
        <w:t>Quorum for granting leave to appeal to the Queen in Council or to High Court</w:t>
      </w:r>
      <w:r w:rsidRPr="00E95707">
        <w:rPr>
          <w:noProof/>
        </w:rPr>
        <w:tab/>
      </w:r>
      <w:r w:rsidRPr="00E95707">
        <w:rPr>
          <w:noProof/>
        </w:rPr>
        <w:fldChar w:fldCharType="begin"/>
      </w:r>
      <w:r w:rsidRPr="00E95707">
        <w:rPr>
          <w:noProof/>
        </w:rPr>
        <w:instrText xml:space="preserve"> PAGEREF _Toc422408730 \h </w:instrText>
      </w:r>
      <w:r w:rsidRPr="00E95707">
        <w:rPr>
          <w:noProof/>
        </w:rPr>
      </w:r>
      <w:r w:rsidRPr="00E95707">
        <w:rPr>
          <w:noProof/>
        </w:rPr>
        <w:fldChar w:fldCharType="separate"/>
      </w:r>
      <w:r w:rsidRPr="00E95707">
        <w:rPr>
          <w:noProof/>
        </w:rPr>
        <w:t>7</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23</w:t>
      </w:r>
      <w:r>
        <w:rPr>
          <w:noProof/>
        </w:rPr>
        <w:tab/>
        <w:t>Decision in case of difference of opinion</w:t>
      </w:r>
      <w:r w:rsidRPr="00E95707">
        <w:rPr>
          <w:noProof/>
        </w:rPr>
        <w:tab/>
      </w:r>
      <w:r w:rsidRPr="00E95707">
        <w:rPr>
          <w:noProof/>
        </w:rPr>
        <w:fldChar w:fldCharType="begin"/>
      </w:r>
      <w:r w:rsidRPr="00E95707">
        <w:rPr>
          <w:noProof/>
        </w:rPr>
        <w:instrText xml:space="preserve"> PAGEREF _Toc422408731 \h </w:instrText>
      </w:r>
      <w:r w:rsidRPr="00E95707">
        <w:rPr>
          <w:noProof/>
        </w:rPr>
      </w:r>
      <w:r w:rsidRPr="00E95707">
        <w:rPr>
          <w:noProof/>
        </w:rPr>
        <w:fldChar w:fldCharType="separate"/>
      </w:r>
      <w:r w:rsidRPr="00E95707">
        <w:rPr>
          <w:noProof/>
        </w:rPr>
        <w:t>7</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4—Enforcement of process</w:t>
      </w:r>
      <w:r w:rsidRPr="00E95707">
        <w:rPr>
          <w:b w:val="0"/>
          <w:noProof/>
          <w:sz w:val="18"/>
        </w:rPr>
        <w:tab/>
      </w:r>
      <w:r w:rsidRPr="00E95707">
        <w:rPr>
          <w:b w:val="0"/>
          <w:noProof/>
          <w:sz w:val="18"/>
        </w:rPr>
        <w:fldChar w:fldCharType="begin"/>
      </w:r>
      <w:r w:rsidRPr="00E95707">
        <w:rPr>
          <w:b w:val="0"/>
          <w:noProof/>
          <w:sz w:val="18"/>
        </w:rPr>
        <w:instrText xml:space="preserve"> PAGEREF _Toc422408732 \h </w:instrText>
      </w:r>
      <w:r w:rsidRPr="00E95707">
        <w:rPr>
          <w:b w:val="0"/>
          <w:noProof/>
          <w:sz w:val="18"/>
        </w:rPr>
      </w:r>
      <w:r w:rsidRPr="00E95707">
        <w:rPr>
          <w:b w:val="0"/>
          <w:noProof/>
          <w:sz w:val="18"/>
        </w:rPr>
        <w:fldChar w:fldCharType="separate"/>
      </w:r>
      <w:r w:rsidRPr="00E95707">
        <w:rPr>
          <w:b w:val="0"/>
          <w:noProof/>
          <w:sz w:val="18"/>
        </w:rPr>
        <w:t>9</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24</w:t>
      </w:r>
      <w:r>
        <w:rPr>
          <w:noProof/>
        </w:rPr>
        <w:tab/>
        <w:t>Contempt</w:t>
      </w:r>
      <w:r w:rsidRPr="00E95707">
        <w:rPr>
          <w:noProof/>
        </w:rPr>
        <w:tab/>
      </w:r>
      <w:r w:rsidRPr="00E95707">
        <w:rPr>
          <w:noProof/>
        </w:rPr>
        <w:fldChar w:fldCharType="begin"/>
      </w:r>
      <w:r w:rsidRPr="00E95707">
        <w:rPr>
          <w:noProof/>
        </w:rPr>
        <w:instrText xml:space="preserve"> PAGEREF _Toc422408733 \h </w:instrText>
      </w:r>
      <w:r w:rsidRPr="00E95707">
        <w:rPr>
          <w:noProof/>
        </w:rPr>
      </w:r>
      <w:r w:rsidRPr="00E95707">
        <w:rPr>
          <w:noProof/>
        </w:rPr>
        <w:fldChar w:fldCharType="separate"/>
      </w:r>
      <w:r w:rsidRPr="00E95707">
        <w:rPr>
          <w:noProof/>
        </w:rPr>
        <w:t>9</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25</w:t>
      </w:r>
      <w:r>
        <w:rPr>
          <w:noProof/>
        </w:rPr>
        <w:tab/>
        <w:t>Powers of court to extend to whole Commonwealth</w:t>
      </w:r>
      <w:r w:rsidRPr="00E95707">
        <w:rPr>
          <w:noProof/>
        </w:rPr>
        <w:tab/>
      </w:r>
      <w:r w:rsidRPr="00E95707">
        <w:rPr>
          <w:noProof/>
        </w:rPr>
        <w:fldChar w:fldCharType="begin"/>
      </w:r>
      <w:r w:rsidRPr="00E95707">
        <w:rPr>
          <w:noProof/>
        </w:rPr>
        <w:instrText xml:space="preserve"> PAGEREF _Toc422408734 \h </w:instrText>
      </w:r>
      <w:r w:rsidRPr="00E95707">
        <w:rPr>
          <w:noProof/>
        </w:rPr>
      </w:r>
      <w:r w:rsidRPr="00E95707">
        <w:rPr>
          <w:noProof/>
        </w:rPr>
        <w:fldChar w:fldCharType="separate"/>
      </w:r>
      <w:r w:rsidRPr="00E95707">
        <w:rPr>
          <w:noProof/>
        </w:rPr>
        <w:t>9</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4A—Summary judgment</w:t>
      </w:r>
      <w:r w:rsidRPr="00E95707">
        <w:rPr>
          <w:b w:val="0"/>
          <w:noProof/>
          <w:sz w:val="18"/>
        </w:rPr>
        <w:tab/>
      </w:r>
      <w:r w:rsidRPr="00E95707">
        <w:rPr>
          <w:b w:val="0"/>
          <w:noProof/>
          <w:sz w:val="18"/>
        </w:rPr>
        <w:fldChar w:fldCharType="begin"/>
      </w:r>
      <w:r w:rsidRPr="00E95707">
        <w:rPr>
          <w:b w:val="0"/>
          <w:noProof/>
          <w:sz w:val="18"/>
        </w:rPr>
        <w:instrText xml:space="preserve"> PAGEREF _Toc422408735 \h </w:instrText>
      </w:r>
      <w:r w:rsidRPr="00E95707">
        <w:rPr>
          <w:b w:val="0"/>
          <w:noProof/>
          <w:sz w:val="18"/>
        </w:rPr>
      </w:r>
      <w:r w:rsidRPr="00E95707">
        <w:rPr>
          <w:b w:val="0"/>
          <w:noProof/>
          <w:sz w:val="18"/>
        </w:rPr>
        <w:fldChar w:fldCharType="separate"/>
      </w:r>
      <w:r w:rsidRPr="00E95707">
        <w:rPr>
          <w:b w:val="0"/>
          <w:noProof/>
          <w:sz w:val="18"/>
        </w:rPr>
        <w:t>10</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25A</w:t>
      </w:r>
      <w:r>
        <w:rPr>
          <w:noProof/>
        </w:rPr>
        <w:tab/>
        <w:t>Summary judgment</w:t>
      </w:r>
      <w:r w:rsidRPr="00E95707">
        <w:rPr>
          <w:noProof/>
        </w:rPr>
        <w:tab/>
      </w:r>
      <w:r w:rsidRPr="00E95707">
        <w:rPr>
          <w:noProof/>
        </w:rPr>
        <w:fldChar w:fldCharType="begin"/>
      </w:r>
      <w:r w:rsidRPr="00E95707">
        <w:rPr>
          <w:noProof/>
        </w:rPr>
        <w:instrText xml:space="preserve"> PAGEREF _Toc422408736 \h </w:instrText>
      </w:r>
      <w:r w:rsidRPr="00E95707">
        <w:rPr>
          <w:noProof/>
        </w:rPr>
      </w:r>
      <w:r w:rsidRPr="00E95707">
        <w:rPr>
          <w:noProof/>
        </w:rPr>
        <w:fldChar w:fldCharType="separate"/>
      </w:r>
      <w:r w:rsidRPr="00E95707">
        <w:rPr>
          <w:noProof/>
        </w:rPr>
        <w:t>10</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5—Costs</w:t>
      </w:r>
      <w:r w:rsidRPr="00E95707">
        <w:rPr>
          <w:b w:val="0"/>
          <w:noProof/>
          <w:sz w:val="18"/>
        </w:rPr>
        <w:tab/>
      </w:r>
      <w:r w:rsidRPr="00E95707">
        <w:rPr>
          <w:b w:val="0"/>
          <w:noProof/>
          <w:sz w:val="18"/>
        </w:rPr>
        <w:fldChar w:fldCharType="begin"/>
      </w:r>
      <w:r w:rsidRPr="00E95707">
        <w:rPr>
          <w:b w:val="0"/>
          <w:noProof/>
          <w:sz w:val="18"/>
        </w:rPr>
        <w:instrText xml:space="preserve"> PAGEREF _Toc422408737 \h </w:instrText>
      </w:r>
      <w:r w:rsidRPr="00E95707">
        <w:rPr>
          <w:b w:val="0"/>
          <w:noProof/>
          <w:sz w:val="18"/>
        </w:rPr>
      </w:r>
      <w:r w:rsidRPr="00E95707">
        <w:rPr>
          <w:b w:val="0"/>
          <w:noProof/>
          <w:sz w:val="18"/>
        </w:rPr>
        <w:fldChar w:fldCharType="separate"/>
      </w:r>
      <w:r w:rsidRPr="00E95707">
        <w:rPr>
          <w:b w:val="0"/>
          <w:noProof/>
          <w:sz w:val="18"/>
        </w:rPr>
        <w:t>11</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26</w:t>
      </w:r>
      <w:r>
        <w:rPr>
          <w:noProof/>
        </w:rPr>
        <w:tab/>
        <w:t>Costs</w:t>
      </w:r>
      <w:r w:rsidRPr="00E95707">
        <w:rPr>
          <w:noProof/>
        </w:rPr>
        <w:tab/>
      </w:r>
      <w:r w:rsidRPr="00E95707">
        <w:rPr>
          <w:noProof/>
        </w:rPr>
        <w:fldChar w:fldCharType="begin"/>
      </w:r>
      <w:r w:rsidRPr="00E95707">
        <w:rPr>
          <w:noProof/>
        </w:rPr>
        <w:instrText xml:space="preserve"> PAGEREF _Toc422408738 \h </w:instrText>
      </w:r>
      <w:r w:rsidRPr="00E95707">
        <w:rPr>
          <w:noProof/>
        </w:rPr>
      </w:r>
      <w:r w:rsidRPr="00E95707">
        <w:rPr>
          <w:noProof/>
        </w:rPr>
        <w:fldChar w:fldCharType="separate"/>
      </w:r>
      <w:r w:rsidRPr="00E95707">
        <w:rPr>
          <w:noProof/>
        </w:rPr>
        <w:t>11</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27</w:t>
      </w:r>
      <w:r>
        <w:rPr>
          <w:noProof/>
        </w:rPr>
        <w:tab/>
        <w:t>No appeal as to costs</w:t>
      </w:r>
      <w:r w:rsidRPr="00E95707">
        <w:rPr>
          <w:noProof/>
        </w:rPr>
        <w:tab/>
      </w:r>
      <w:r w:rsidRPr="00E95707">
        <w:rPr>
          <w:noProof/>
        </w:rPr>
        <w:fldChar w:fldCharType="begin"/>
      </w:r>
      <w:r w:rsidRPr="00E95707">
        <w:rPr>
          <w:noProof/>
        </w:rPr>
        <w:instrText xml:space="preserve"> PAGEREF _Toc422408739 \h </w:instrText>
      </w:r>
      <w:r w:rsidRPr="00E95707">
        <w:rPr>
          <w:noProof/>
        </w:rPr>
      </w:r>
      <w:r w:rsidRPr="00E95707">
        <w:rPr>
          <w:noProof/>
        </w:rPr>
        <w:fldChar w:fldCharType="separate"/>
      </w:r>
      <w:r w:rsidRPr="00E95707">
        <w:rPr>
          <w:noProof/>
        </w:rPr>
        <w:t>11</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6—Defendants</w:t>
      </w:r>
      <w:r w:rsidRPr="00E95707">
        <w:rPr>
          <w:b w:val="0"/>
          <w:noProof/>
          <w:sz w:val="18"/>
        </w:rPr>
        <w:tab/>
      </w:r>
      <w:r w:rsidRPr="00E95707">
        <w:rPr>
          <w:b w:val="0"/>
          <w:noProof/>
          <w:sz w:val="18"/>
        </w:rPr>
        <w:fldChar w:fldCharType="begin"/>
      </w:r>
      <w:r w:rsidRPr="00E95707">
        <w:rPr>
          <w:b w:val="0"/>
          <w:noProof/>
          <w:sz w:val="18"/>
        </w:rPr>
        <w:instrText xml:space="preserve"> PAGEREF _Toc422408740 \h </w:instrText>
      </w:r>
      <w:r w:rsidRPr="00E95707">
        <w:rPr>
          <w:b w:val="0"/>
          <w:noProof/>
          <w:sz w:val="18"/>
        </w:rPr>
      </w:r>
      <w:r w:rsidRPr="00E95707">
        <w:rPr>
          <w:b w:val="0"/>
          <w:noProof/>
          <w:sz w:val="18"/>
        </w:rPr>
        <w:fldChar w:fldCharType="separate"/>
      </w:r>
      <w:r w:rsidRPr="00E95707">
        <w:rPr>
          <w:b w:val="0"/>
          <w:noProof/>
          <w:sz w:val="18"/>
        </w:rPr>
        <w:t>12</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28</w:t>
      </w:r>
      <w:r>
        <w:rPr>
          <w:noProof/>
        </w:rPr>
        <w:tab/>
        <w:t>Non</w:t>
      </w:r>
      <w:r>
        <w:rPr>
          <w:noProof/>
        </w:rPr>
        <w:noBreakHyphen/>
        <w:t>appearance of some defendants</w:t>
      </w:r>
      <w:r w:rsidRPr="00E95707">
        <w:rPr>
          <w:noProof/>
        </w:rPr>
        <w:tab/>
      </w:r>
      <w:r w:rsidRPr="00E95707">
        <w:rPr>
          <w:noProof/>
        </w:rPr>
        <w:fldChar w:fldCharType="begin"/>
      </w:r>
      <w:r w:rsidRPr="00E95707">
        <w:rPr>
          <w:noProof/>
        </w:rPr>
        <w:instrText xml:space="preserve"> PAGEREF _Toc422408741 \h </w:instrText>
      </w:r>
      <w:r w:rsidRPr="00E95707">
        <w:rPr>
          <w:noProof/>
        </w:rPr>
      </w:r>
      <w:r w:rsidRPr="00E95707">
        <w:rPr>
          <w:noProof/>
        </w:rPr>
        <w:fldChar w:fldCharType="separate"/>
      </w:r>
      <w:r w:rsidRPr="00E95707">
        <w:rPr>
          <w:noProof/>
        </w:rPr>
        <w:t>12</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29</w:t>
      </w:r>
      <w:r>
        <w:rPr>
          <w:noProof/>
        </w:rPr>
        <w:tab/>
        <w:t>Absent defendants</w:t>
      </w:r>
      <w:r w:rsidRPr="00E95707">
        <w:rPr>
          <w:noProof/>
        </w:rPr>
        <w:tab/>
      </w:r>
      <w:r w:rsidRPr="00E95707">
        <w:rPr>
          <w:noProof/>
        </w:rPr>
        <w:fldChar w:fldCharType="begin"/>
      </w:r>
      <w:r w:rsidRPr="00E95707">
        <w:rPr>
          <w:noProof/>
        </w:rPr>
        <w:instrText xml:space="preserve"> PAGEREF _Toc422408742 \h </w:instrText>
      </w:r>
      <w:r w:rsidRPr="00E95707">
        <w:rPr>
          <w:noProof/>
        </w:rPr>
      </w:r>
      <w:r w:rsidRPr="00E95707">
        <w:rPr>
          <w:noProof/>
        </w:rPr>
        <w:fldChar w:fldCharType="separate"/>
      </w:r>
      <w:r w:rsidRPr="00E95707">
        <w:rPr>
          <w:noProof/>
        </w:rPr>
        <w:t>12</w:t>
      </w:r>
      <w:r w:rsidRPr="00E95707">
        <w:rPr>
          <w:noProof/>
        </w:rPr>
        <w:fldChar w:fldCharType="end"/>
      </w:r>
    </w:p>
    <w:p w:rsidR="00E95707" w:rsidRDefault="00E95707">
      <w:pPr>
        <w:pStyle w:val="TOC2"/>
        <w:rPr>
          <w:rFonts w:asciiTheme="minorHAnsi" w:eastAsiaTheme="minorEastAsia" w:hAnsiTheme="minorHAnsi" w:cstheme="minorBidi"/>
          <w:b w:val="0"/>
          <w:noProof/>
          <w:kern w:val="0"/>
          <w:sz w:val="22"/>
          <w:szCs w:val="22"/>
        </w:rPr>
      </w:pPr>
      <w:r>
        <w:rPr>
          <w:noProof/>
        </w:rPr>
        <w:t>Part IV—Original jurisdiction of the High Court</w:t>
      </w:r>
      <w:r w:rsidRPr="00E95707">
        <w:rPr>
          <w:b w:val="0"/>
          <w:noProof/>
          <w:sz w:val="18"/>
        </w:rPr>
        <w:tab/>
      </w:r>
      <w:r w:rsidRPr="00E95707">
        <w:rPr>
          <w:b w:val="0"/>
          <w:noProof/>
          <w:sz w:val="18"/>
        </w:rPr>
        <w:fldChar w:fldCharType="begin"/>
      </w:r>
      <w:r w:rsidRPr="00E95707">
        <w:rPr>
          <w:b w:val="0"/>
          <w:noProof/>
          <w:sz w:val="18"/>
        </w:rPr>
        <w:instrText xml:space="preserve"> PAGEREF _Toc422408743 \h </w:instrText>
      </w:r>
      <w:r w:rsidRPr="00E95707">
        <w:rPr>
          <w:b w:val="0"/>
          <w:noProof/>
          <w:sz w:val="18"/>
        </w:rPr>
      </w:r>
      <w:r w:rsidRPr="00E95707">
        <w:rPr>
          <w:b w:val="0"/>
          <w:noProof/>
          <w:sz w:val="18"/>
        </w:rPr>
        <w:fldChar w:fldCharType="separate"/>
      </w:r>
      <w:r w:rsidRPr="00E95707">
        <w:rPr>
          <w:b w:val="0"/>
          <w:noProof/>
          <w:sz w:val="18"/>
        </w:rPr>
        <w:t>13</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30</w:t>
      </w:r>
      <w:r>
        <w:rPr>
          <w:noProof/>
        </w:rPr>
        <w:tab/>
        <w:t>Original jurisdiction conferred</w:t>
      </w:r>
      <w:r w:rsidRPr="00E95707">
        <w:rPr>
          <w:noProof/>
        </w:rPr>
        <w:tab/>
      </w:r>
      <w:r w:rsidRPr="00E95707">
        <w:rPr>
          <w:noProof/>
        </w:rPr>
        <w:fldChar w:fldCharType="begin"/>
      </w:r>
      <w:r w:rsidRPr="00E95707">
        <w:rPr>
          <w:noProof/>
        </w:rPr>
        <w:instrText xml:space="preserve"> PAGEREF _Toc422408744 \h </w:instrText>
      </w:r>
      <w:r w:rsidRPr="00E95707">
        <w:rPr>
          <w:noProof/>
        </w:rPr>
      </w:r>
      <w:r w:rsidRPr="00E95707">
        <w:rPr>
          <w:noProof/>
        </w:rPr>
        <w:fldChar w:fldCharType="separate"/>
      </w:r>
      <w:r w:rsidRPr="00E95707">
        <w:rPr>
          <w:noProof/>
        </w:rPr>
        <w:t>13</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31</w:t>
      </w:r>
      <w:r>
        <w:rPr>
          <w:noProof/>
        </w:rPr>
        <w:tab/>
        <w:t>Judgment and execution</w:t>
      </w:r>
      <w:r w:rsidRPr="00E95707">
        <w:rPr>
          <w:noProof/>
        </w:rPr>
        <w:tab/>
      </w:r>
      <w:r w:rsidRPr="00E95707">
        <w:rPr>
          <w:noProof/>
        </w:rPr>
        <w:fldChar w:fldCharType="begin"/>
      </w:r>
      <w:r w:rsidRPr="00E95707">
        <w:rPr>
          <w:noProof/>
        </w:rPr>
        <w:instrText xml:space="preserve"> PAGEREF _Toc422408745 \h </w:instrText>
      </w:r>
      <w:r w:rsidRPr="00E95707">
        <w:rPr>
          <w:noProof/>
        </w:rPr>
      </w:r>
      <w:r w:rsidRPr="00E95707">
        <w:rPr>
          <w:noProof/>
        </w:rPr>
        <w:fldChar w:fldCharType="separate"/>
      </w:r>
      <w:r w:rsidRPr="00E95707">
        <w:rPr>
          <w:noProof/>
        </w:rPr>
        <w:t>13</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lastRenderedPageBreak/>
        <w:t>32</w:t>
      </w:r>
      <w:r>
        <w:rPr>
          <w:noProof/>
        </w:rPr>
        <w:tab/>
        <w:t>Complete relief to be granted</w:t>
      </w:r>
      <w:r w:rsidRPr="00E95707">
        <w:rPr>
          <w:noProof/>
        </w:rPr>
        <w:tab/>
      </w:r>
      <w:r w:rsidRPr="00E95707">
        <w:rPr>
          <w:noProof/>
        </w:rPr>
        <w:fldChar w:fldCharType="begin"/>
      </w:r>
      <w:r w:rsidRPr="00E95707">
        <w:rPr>
          <w:noProof/>
        </w:rPr>
        <w:instrText xml:space="preserve"> PAGEREF _Toc422408746 \h </w:instrText>
      </w:r>
      <w:r w:rsidRPr="00E95707">
        <w:rPr>
          <w:noProof/>
        </w:rPr>
      </w:r>
      <w:r w:rsidRPr="00E95707">
        <w:rPr>
          <w:noProof/>
        </w:rPr>
        <w:fldChar w:fldCharType="separate"/>
      </w:r>
      <w:r w:rsidRPr="00E95707">
        <w:rPr>
          <w:noProof/>
        </w:rPr>
        <w:t>13</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33</w:t>
      </w:r>
      <w:r>
        <w:rPr>
          <w:noProof/>
        </w:rPr>
        <w:tab/>
        <w:t>Mandamus Prohibition Ouster of office</w:t>
      </w:r>
      <w:r w:rsidRPr="00E95707">
        <w:rPr>
          <w:noProof/>
        </w:rPr>
        <w:tab/>
      </w:r>
      <w:r w:rsidRPr="00E95707">
        <w:rPr>
          <w:noProof/>
        </w:rPr>
        <w:fldChar w:fldCharType="begin"/>
      </w:r>
      <w:r w:rsidRPr="00E95707">
        <w:rPr>
          <w:noProof/>
        </w:rPr>
        <w:instrText xml:space="preserve"> PAGEREF _Toc422408747 \h </w:instrText>
      </w:r>
      <w:r w:rsidRPr="00E95707">
        <w:rPr>
          <w:noProof/>
        </w:rPr>
      </w:r>
      <w:r w:rsidRPr="00E95707">
        <w:rPr>
          <w:noProof/>
        </w:rPr>
        <w:fldChar w:fldCharType="separate"/>
      </w:r>
      <w:r w:rsidRPr="00E95707">
        <w:rPr>
          <w:noProof/>
        </w:rPr>
        <w:t>14</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33A</w:t>
      </w:r>
      <w:r>
        <w:rPr>
          <w:noProof/>
        </w:rPr>
        <w:tab/>
        <w:t>Awards may be made Rules of Court</w:t>
      </w:r>
      <w:r w:rsidRPr="00E95707">
        <w:rPr>
          <w:noProof/>
        </w:rPr>
        <w:tab/>
      </w:r>
      <w:r w:rsidRPr="00E95707">
        <w:rPr>
          <w:noProof/>
        </w:rPr>
        <w:fldChar w:fldCharType="begin"/>
      </w:r>
      <w:r w:rsidRPr="00E95707">
        <w:rPr>
          <w:noProof/>
        </w:rPr>
        <w:instrText xml:space="preserve"> PAGEREF _Toc422408748 \h </w:instrText>
      </w:r>
      <w:r w:rsidRPr="00E95707">
        <w:rPr>
          <w:noProof/>
        </w:rPr>
      </w:r>
      <w:r w:rsidRPr="00E95707">
        <w:rPr>
          <w:noProof/>
        </w:rPr>
        <w:fldChar w:fldCharType="separate"/>
      </w:r>
      <w:r w:rsidRPr="00E95707">
        <w:rPr>
          <w:noProof/>
        </w:rPr>
        <w:t>14</w:t>
      </w:r>
      <w:r w:rsidRPr="00E95707">
        <w:rPr>
          <w:noProof/>
        </w:rPr>
        <w:fldChar w:fldCharType="end"/>
      </w:r>
    </w:p>
    <w:p w:rsidR="00E95707" w:rsidRDefault="00E95707">
      <w:pPr>
        <w:pStyle w:val="TOC2"/>
        <w:rPr>
          <w:rFonts w:asciiTheme="minorHAnsi" w:eastAsiaTheme="minorEastAsia" w:hAnsiTheme="minorHAnsi" w:cstheme="minorBidi"/>
          <w:b w:val="0"/>
          <w:noProof/>
          <w:kern w:val="0"/>
          <w:sz w:val="22"/>
          <w:szCs w:val="22"/>
        </w:rPr>
      </w:pPr>
      <w:r>
        <w:rPr>
          <w:noProof/>
        </w:rPr>
        <w:t>Part V—Appellate jurisdiction of the High Court</w:t>
      </w:r>
      <w:r w:rsidRPr="00E95707">
        <w:rPr>
          <w:b w:val="0"/>
          <w:noProof/>
          <w:sz w:val="18"/>
        </w:rPr>
        <w:tab/>
      </w:r>
      <w:r w:rsidRPr="00E95707">
        <w:rPr>
          <w:b w:val="0"/>
          <w:noProof/>
          <w:sz w:val="18"/>
        </w:rPr>
        <w:fldChar w:fldCharType="begin"/>
      </w:r>
      <w:r w:rsidRPr="00E95707">
        <w:rPr>
          <w:b w:val="0"/>
          <w:noProof/>
          <w:sz w:val="18"/>
        </w:rPr>
        <w:instrText xml:space="preserve"> PAGEREF _Toc422408749 \h </w:instrText>
      </w:r>
      <w:r w:rsidRPr="00E95707">
        <w:rPr>
          <w:b w:val="0"/>
          <w:noProof/>
          <w:sz w:val="18"/>
        </w:rPr>
      </w:r>
      <w:r w:rsidRPr="00E95707">
        <w:rPr>
          <w:b w:val="0"/>
          <w:noProof/>
          <w:sz w:val="18"/>
        </w:rPr>
        <w:fldChar w:fldCharType="separate"/>
      </w:r>
      <w:r w:rsidRPr="00E95707">
        <w:rPr>
          <w:b w:val="0"/>
          <w:noProof/>
          <w:sz w:val="18"/>
        </w:rPr>
        <w:t>15</w:t>
      </w:r>
      <w:r w:rsidRPr="00E95707">
        <w:rPr>
          <w:b w:val="0"/>
          <w:noProof/>
          <w:sz w:val="18"/>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1—Appeals</w:t>
      </w:r>
      <w:r w:rsidRPr="00E95707">
        <w:rPr>
          <w:b w:val="0"/>
          <w:noProof/>
          <w:sz w:val="18"/>
        </w:rPr>
        <w:tab/>
      </w:r>
      <w:r w:rsidRPr="00E95707">
        <w:rPr>
          <w:b w:val="0"/>
          <w:noProof/>
          <w:sz w:val="18"/>
        </w:rPr>
        <w:fldChar w:fldCharType="begin"/>
      </w:r>
      <w:r w:rsidRPr="00E95707">
        <w:rPr>
          <w:b w:val="0"/>
          <w:noProof/>
          <w:sz w:val="18"/>
        </w:rPr>
        <w:instrText xml:space="preserve"> PAGEREF _Toc422408750 \h </w:instrText>
      </w:r>
      <w:r w:rsidRPr="00E95707">
        <w:rPr>
          <w:b w:val="0"/>
          <w:noProof/>
          <w:sz w:val="18"/>
        </w:rPr>
      </w:r>
      <w:r w:rsidRPr="00E95707">
        <w:rPr>
          <w:b w:val="0"/>
          <w:noProof/>
          <w:sz w:val="18"/>
        </w:rPr>
        <w:fldChar w:fldCharType="separate"/>
      </w:r>
      <w:r w:rsidRPr="00E95707">
        <w:rPr>
          <w:b w:val="0"/>
          <w:noProof/>
          <w:sz w:val="18"/>
        </w:rPr>
        <w:t>15</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34</w:t>
      </w:r>
      <w:r>
        <w:rPr>
          <w:noProof/>
        </w:rPr>
        <w:tab/>
        <w:t>Appeals from Justices of High Court</w:t>
      </w:r>
      <w:r w:rsidRPr="00E95707">
        <w:rPr>
          <w:noProof/>
        </w:rPr>
        <w:tab/>
      </w:r>
      <w:r w:rsidRPr="00E95707">
        <w:rPr>
          <w:noProof/>
        </w:rPr>
        <w:fldChar w:fldCharType="begin"/>
      </w:r>
      <w:r w:rsidRPr="00E95707">
        <w:rPr>
          <w:noProof/>
        </w:rPr>
        <w:instrText xml:space="preserve"> PAGEREF _Toc422408751 \h </w:instrText>
      </w:r>
      <w:r w:rsidRPr="00E95707">
        <w:rPr>
          <w:noProof/>
        </w:rPr>
      </w:r>
      <w:r w:rsidRPr="00E95707">
        <w:rPr>
          <w:noProof/>
        </w:rPr>
        <w:fldChar w:fldCharType="separate"/>
      </w:r>
      <w:r w:rsidRPr="00E95707">
        <w:rPr>
          <w:noProof/>
        </w:rPr>
        <w:t>15</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35</w:t>
      </w:r>
      <w:r>
        <w:rPr>
          <w:noProof/>
        </w:rPr>
        <w:tab/>
        <w:t>Appeal from courts of States</w:t>
      </w:r>
      <w:r w:rsidRPr="00E95707">
        <w:rPr>
          <w:noProof/>
        </w:rPr>
        <w:tab/>
      </w:r>
      <w:r w:rsidRPr="00E95707">
        <w:rPr>
          <w:noProof/>
        </w:rPr>
        <w:fldChar w:fldCharType="begin"/>
      </w:r>
      <w:r w:rsidRPr="00E95707">
        <w:rPr>
          <w:noProof/>
        </w:rPr>
        <w:instrText xml:space="preserve"> PAGEREF _Toc422408752 \h </w:instrText>
      </w:r>
      <w:r w:rsidRPr="00E95707">
        <w:rPr>
          <w:noProof/>
        </w:rPr>
      </w:r>
      <w:r w:rsidRPr="00E95707">
        <w:rPr>
          <w:noProof/>
        </w:rPr>
        <w:fldChar w:fldCharType="separate"/>
      </w:r>
      <w:r w:rsidRPr="00E95707">
        <w:rPr>
          <w:noProof/>
        </w:rPr>
        <w:t>15</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35AA</w:t>
      </w:r>
      <w:r>
        <w:rPr>
          <w:noProof/>
        </w:rPr>
        <w:tab/>
        <w:t>Appeals from Supreme Court of a Territory</w:t>
      </w:r>
      <w:r w:rsidRPr="00E95707">
        <w:rPr>
          <w:noProof/>
        </w:rPr>
        <w:tab/>
      </w:r>
      <w:r w:rsidRPr="00E95707">
        <w:rPr>
          <w:noProof/>
        </w:rPr>
        <w:fldChar w:fldCharType="begin"/>
      </w:r>
      <w:r w:rsidRPr="00E95707">
        <w:rPr>
          <w:noProof/>
        </w:rPr>
        <w:instrText xml:space="preserve"> PAGEREF _Toc422408753 \h </w:instrText>
      </w:r>
      <w:r w:rsidRPr="00E95707">
        <w:rPr>
          <w:noProof/>
        </w:rPr>
      </w:r>
      <w:r w:rsidRPr="00E95707">
        <w:rPr>
          <w:noProof/>
        </w:rPr>
        <w:fldChar w:fldCharType="separate"/>
      </w:r>
      <w:r w:rsidRPr="00E95707">
        <w:rPr>
          <w:noProof/>
        </w:rPr>
        <w:t>16</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35A</w:t>
      </w:r>
      <w:r>
        <w:rPr>
          <w:noProof/>
        </w:rPr>
        <w:tab/>
        <w:t>Criteria for granting special leave to appeal</w:t>
      </w:r>
      <w:r w:rsidRPr="00E95707">
        <w:rPr>
          <w:noProof/>
        </w:rPr>
        <w:tab/>
      </w:r>
      <w:r w:rsidRPr="00E95707">
        <w:rPr>
          <w:noProof/>
        </w:rPr>
        <w:fldChar w:fldCharType="begin"/>
      </w:r>
      <w:r w:rsidRPr="00E95707">
        <w:rPr>
          <w:noProof/>
        </w:rPr>
        <w:instrText xml:space="preserve"> PAGEREF _Toc422408754 \h </w:instrText>
      </w:r>
      <w:r w:rsidRPr="00E95707">
        <w:rPr>
          <w:noProof/>
        </w:rPr>
      </w:r>
      <w:r w:rsidRPr="00E95707">
        <w:rPr>
          <w:noProof/>
        </w:rPr>
        <w:fldChar w:fldCharType="separate"/>
      </w:r>
      <w:r w:rsidRPr="00E95707">
        <w:rPr>
          <w:noProof/>
        </w:rPr>
        <w:t>16</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2—Power of Court</w:t>
      </w:r>
      <w:r w:rsidRPr="00E95707">
        <w:rPr>
          <w:b w:val="0"/>
          <w:noProof/>
          <w:sz w:val="18"/>
        </w:rPr>
        <w:tab/>
      </w:r>
      <w:r w:rsidRPr="00E95707">
        <w:rPr>
          <w:b w:val="0"/>
          <w:noProof/>
          <w:sz w:val="18"/>
        </w:rPr>
        <w:fldChar w:fldCharType="begin"/>
      </w:r>
      <w:r w:rsidRPr="00E95707">
        <w:rPr>
          <w:b w:val="0"/>
          <w:noProof/>
          <w:sz w:val="18"/>
        </w:rPr>
        <w:instrText xml:space="preserve"> PAGEREF _Toc422408755 \h </w:instrText>
      </w:r>
      <w:r w:rsidRPr="00E95707">
        <w:rPr>
          <w:b w:val="0"/>
          <w:noProof/>
          <w:sz w:val="18"/>
        </w:rPr>
      </w:r>
      <w:r w:rsidRPr="00E95707">
        <w:rPr>
          <w:b w:val="0"/>
          <w:noProof/>
          <w:sz w:val="18"/>
        </w:rPr>
        <w:fldChar w:fldCharType="separate"/>
      </w:r>
      <w:r w:rsidRPr="00E95707">
        <w:rPr>
          <w:b w:val="0"/>
          <w:noProof/>
          <w:sz w:val="18"/>
        </w:rPr>
        <w:t>18</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36</w:t>
      </w:r>
      <w:r>
        <w:rPr>
          <w:noProof/>
        </w:rPr>
        <w:tab/>
        <w:t>New Trials</w:t>
      </w:r>
      <w:r w:rsidRPr="00E95707">
        <w:rPr>
          <w:noProof/>
        </w:rPr>
        <w:tab/>
      </w:r>
      <w:r w:rsidRPr="00E95707">
        <w:rPr>
          <w:noProof/>
        </w:rPr>
        <w:fldChar w:fldCharType="begin"/>
      </w:r>
      <w:r w:rsidRPr="00E95707">
        <w:rPr>
          <w:noProof/>
        </w:rPr>
        <w:instrText xml:space="preserve"> PAGEREF _Toc422408756 \h </w:instrText>
      </w:r>
      <w:r w:rsidRPr="00E95707">
        <w:rPr>
          <w:noProof/>
        </w:rPr>
      </w:r>
      <w:r w:rsidRPr="00E95707">
        <w:rPr>
          <w:noProof/>
        </w:rPr>
        <w:fldChar w:fldCharType="separate"/>
      </w:r>
      <w:r w:rsidRPr="00E95707">
        <w:rPr>
          <w:noProof/>
        </w:rPr>
        <w:t>18</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37</w:t>
      </w:r>
      <w:r>
        <w:rPr>
          <w:noProof/>
        </w:rPr>
        <w:tab/>
        <w:t>Form of judgment on appeal</w:t>
      </w:r>
      <w:r w:rsidRPr="00E95707">
        <w:rPr>
          <w:noProof/>
        </w:rPr>
        <w:tab/>
      </w:r>
      <w:r w:rsidRPr="00E95707">
        <w:rPr>
          <w:noProof/>
        </w:rPr>
        <w:fldChar w:fldCharType="begin"/>
      </w:r>
      <w:r w:rsidRPr="00E95707">
        <w:rPr>
          <w:noProof/>
        </w:rPr>
        <w:instrText xml:space="preserve"> PAGEREF _Toc422408757 \h </w:instrText>
      </w:r>
      <w:r w:rsidRPr="00E95707">
        <w:rPr>
          <w:noProof/>
        </w:rPr>
      </w:r>
      <w:r w:rsidRPr="00E95707">
        <w:rPr>
          <w:noProof/>
        </w:rPr>
        <w:fldChar w:fldCharType="separate"/>
      </w:r>
      <w:r w:rsidRPr="00E95707">
        <w:rPr>
          <w:noProof/>
        </w:rPr>
        <w:t>18</w:t>
      </w:r>
      <w:r w:rsidRPr="00E95707">
        <w:rPr>
          <w:noProof/>
        </w:rPr>
        <w:fldChar w:fldCharType="end"/>
      </w:r>
    </w:p>
    <w:p w:rsidR="00E95707" w:rsidRDefault="00E95707">
      <w:pPr>
        <w:pStyle w:val="TOC2"/>
        <w:rPr>
          <w:rFonts w:asciiTheme="minorHAnsi" w:eastAsiaTheme="minorEastAsia" w:hAnsiTheme="minorHAnsi" w:cstheme="minorBidi"/>
          <w:b w:val="0"/>
          <w:noProof/>
          <w:kern w:val="0"/>
          <w:sz w:val="22"/>
          <w:szCs w:val="22"/>
        </w:rPr>
      </w:pPr>
      <w:r>
        <w:rPr>
          <w:noProof/>
        </w:rPr>
        <w:t>Part VI—Exclusive and invested jurisdiction</w:t>
      </w:r>
      <w:r w:rsidRPr="00E95707">
        <w:rPr>
          <w:b w:val="0"/>
          <w:noProof/>
          <w:sz w:val="18"/>
        </w:rPr>
        <w:tab/>
      </w:r>
      <w:r w:rsidRPr="00E95707">
        <w:rPr>
          <w:b w:val="0"/>
          <w:noProof/>
          <w:sz w:val="18"/>
        </w:rPr>
        <w:fldChar w:fldCharType="begin"/>
      </w:r>
      <w:r w:rsidRPr="00E95707">
        <w:rPr>
          <w:b w:val="0"/>
          <w:noProof/>
          <w:sz w:val="18"/>
        </w:rPr>
        <w:instrText xml:space="preserve"> PAGEREF _Toc422408758 \h </w:instrText>
      </w:r>
      <w:r w:rsidRPr="00E95707">
        <w:rPr>
          <w:b w:val="0"/>
          <w:noProof/>
          <w:sz w:val="18"/>
        </w:rPr>
      </w:r>
      <w:r w:rsidRPr="00E95707">
        <w:rPr>
          <w:b w:val="0"/>
          <w:noProof/>
          <w:sz w:val="18"/>
        </w:rPr>
        <w:fldChar w:fldCharType="separate"/>
      </w:r>
      <w:r w:rsidRPr="00E95707">
        <w:rPr>
          <w:b w:val="0"/>
          <w:noProof/>
          <w:sz w:val="18"/>
        </w:rPr>
        <w:t>19</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38</w:t>
      </w:r>
      <w:r>
        <w:rPr>
          <w:noProof/>
        </w:rPr>
        <w:tab/>
        <w:t>Matters in which jurisdiction of High Court exclusive</w:t>
      </w:r>
      <w:r w:rsidRPr="00E95707">
        <w:rPr>
          <w:noProof/>
        </w:rPr>
        <w:tab/>
      </w:r>
      <w:r w:rsidRPr="00E95707">
        <w:rPr>
          <w:noProof/>
        </w:rPr>
        <w:fldChar w:fldCharType="begin"/>
      </w:r>
      <w:r w:rsidRPr="00E95707">
        <w:rPr>
          <w:noProof/>
        </w:rPr>
        <w:instrText xml:space="preserve"> PAGEREF _Toc422408759 \h </w:instrText>
      </w:r>
      <w:r w:rsidRPr="00E95707">
        <w:rPr>
          <w:noProof/>
        </w:rPr>
      </w:r>
      <w:r w:rsidRPr="00E95707">
        <w:rPr>
          <w:noProof/>
        </w:rPr>
        <w:fldChar w:fldCharType="separate"/>
      </w:r>
      <w:r w:rsidRPr="00E95707">
        <w:rPr>
          <w:noProof/>
        </w:rPr>
        <w:t>19</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39</w:t>
      </w:r>
      <w:r>
        <w:rPr>
          <w:noProof/>
        </w:rPr>
        <w:tab/>
        <w:t>Federal jurisdiction of State Courts in other matters</w:t>
      </w:r>
      <w:r w:rsidRPr="00E95707">
        <w:rPr>
          <w:noProof/>
        </w:rPr>
        <w:tab/>
      </w:r>
      <w:r w:rsidRPr="00E95707">
        <w:rPr>
          <w:noProof/>
        </w:rPr>
        <w:fldChar w:fldCharType="begin"/>
      </w:r>
      <w:r w:rsidRPr="00E95707">
        <w:rPr>
          <w:noProof/>
        </w:rPr>
        <w:instrText xml:space="preserve"> PAGEREF _Toc422408760 \h </w:instrText>
      </w:r>
      <w:r w:rsidRPr="00E95707">
        <w:rPr>
          <w:noProof/>
        </w:rPr>
      </w:r>
      <w:r w:rsidRPr="00E95707">
        <w:rPr>
          <w:noProof/>
        </w:rPr>
        <w:fldChar w:fldCharType="separate"/>
      </w:r>
      <w:r w:rsidRPr="00E95707">
        <w:rPr>
          <w:noProof/>
        </w:rPr>
        <w:t>19</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39A</w:t>
      </w:r>
      <w:r>
        <w:rPr>
          <w:noProof/>
        </w:rPr>
        <w:tab/>
        <w:t>Federal jurisdiction invested in State Courts by other provisions</w:t>
      </w:r>
      <w:r w:rsidRPr="00E95707">
        <w:rPr>
          <w:noProof/>
        </w:rPr>
        <w:tab/>
      </w:r>
      <w:r w:rsidRPr="00E95707">
        <w:rPr>
          <w:noProof/>
        </w:rPr>
        <w:fldChar w:fldCharType="begin"/>
      </w:r>
      <w:r w:rsidRPr="00E95707">
        <w:rPr>
          <w:noProof/>
        </w:rPr>
        <w:instrText xml:space="preserve"> PAGEREF _Toc422408761 \h </w:instrText>
      </w:r>
      <w:r w:rsidRPr="00E95707">
        <w:rPr>
          <w:noProof/>
        </w:rPr>
      </w:r>
      <w:r w:rsidRPr="00E95707">
        <w:rPr>
          <w:noProof/>
        </w:rPr>
        <w:fldChar w:fldCharType="separate"/>
      </w:r>
      <w:r w:rsidRPr="00E95707">
        <w:rPr>
          <w:noProof/>
        </w:rPr>
        <w:t>20</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39B</w:t>
      </w:r>
      <w:r>
        <w:rPr>
          <w:noProof/>
        </w:rPr>
        <w:tab/>
        <w:t>Original jurisdiction of Federal Court of Australia</w:t>
      </w:r>
      <w:r w:rsidRPr="00E95707">
        <w:rPr>
          <w:noProof/>
        </w:rPr>
        <w:tab/>
      </w:r>
      <w:r w:rsidRPr="00E95707">
        <w:rPr>
          <w:noProof/>
        </w:rPr>
        <w:fldChar w:fldCharType="begin"/>
      </w:r>
      <w:r w:rsidRPr="00E95707">
        <w:rPr>
          <w:noProof/>
        </w:rPr>
        <w:instrText xml:space="preserve"> PAGEREF _Toc422408762 \h </w:instrText>
      </w:r>
      <w:r w:rsidRPr="00E95707">
        <w:rPr>
          <w:noProof/>
        </w:rPr>
      </w:r>
      <w:r w:rsidRPr="00E95707">
        <w:rPr>
          <w:noProof/>
        </w:rPr>
        <w:fldChar w:fldCharType="separate"/>
      </w:r>
      <w:r w:rsidRPr="00E95707">
        <w:rPr>
          <w:noProof/>
        </w:rPr>
        <w:t>21</w:t>
      </w:r>
      <w:r w:rsidRPr="00E95707">
        <w:rPr>
          <w:noProof/>
        </w:rPr>
        <w:fldChar w:fldCharType="end"/>
      </w:r>
    </w:p>
    <w:p w:rsidR="00E95707" w:rsidRDefault="00E95707">
      <w:pPr>
        <w:pStyle w:val="TOC2"/>
        <w:rPr>
          <w:rFonts w:asciiTheme="minorHAnsi" w:eastAsiaTheme="minorEastAsia" w:hAnsiTheme="minorHAnsi" w:cstheme="minorBidi"/>
          <w:b w:val="0"/>
          <w:noProof/>
          <w:kern w:val="0"/>
          <w:sz w:val="22"/>
          <w:szCs w:val="22"/>
        </w:rPr>
      </w:pPr>
      <w:r>
        <w:rPr>
          <w:noProof/>
        </w:rPr>
        <w:t>Part VII—Removal of causes</w:t>
      </w:r>
      <w:r w:rsidRPr="00E95707">
        <w:rPr>
          <w:b w:val="0"/>
          <w:noProof/>
          <w:sz w:val="18"/>
        </w:rPr>
        <w:tab/>
      </w:r>
      <w:r w:rsidRPr="00E95707">
        <w:rPr>
          <w:b w:val="0"/>
          <w:noProof/>
          <w:sz w:val="18"/>
        </w:rPr>
        <w:fldChar w:fldCharType="begin"/>
      </w:r>
      <w:r w:rsidRPr="00E95707">
        <w:rPr>
          <w:b w:val="0"/>
          <w:noProof/>
          <w:sz w:val="18"/>
        </w:rPr>
        <w:instrText xml:space="preserve"> PAGEREF _Toc422408763 \h </w:instrText>
      </w:r>
      <w:r w:rsidRPr="00E95707">
        <w:rPr>
          <w:b w:val="0"/>
          <w:noProof/>
          <w:sz w:val="18"/>
        </w:rPr>
      </w:r>
      <w:r w:rsidRPr="00E95707">
        <w:rPr>
          <w:b w:val="0"/>
          <w:noProof/>
          <w:sz w:val="18"/>
        </w:rPr>
        <w:fldChar w:fldCharType="separate"/>
      </w:r>
      <w:r w:rsidRPr="00E95707">
        <w:rPr>
          <w:b w:val="0"/>
          <w:noProof/>
          <w:sz w:val="18"/>
        </w:rPr>
        <w:t>26</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40</w:t>
      </w:r>
      <w:r>
        <w:rPr>
          <w:noProof/>
        </w:rPr>
        <w:tab/>
        <w:t>Removal by order of the High Court</w:t>
      </w:r>
      <w:r w:rsidRPr="00E95707">
        <w:rPr>
          <w:noProof/>
        </w:rPr>
        <w:tab/>
      </w:r>
      <w:r w:rsidRPr="00E95707">
        <w:rPr>
          <w:noProof/>
        </w:rPr>
        <w:fldChar w:fldCharType="begin"/>
      </w:r>
      <w:r w:rsidRPr="00E95707">
        <w:rPr>
          <w:noProof/>
        </w:rPr>
        <w:instrText xml:space="preserve"> PAGEREF _Toc422408764 \h </w:instrText>
      </w:r>
      <w:r w:rsidRPr="00E95707">
        <w:rPr>
          <w:noProof/>
        </w:rPr>
      </w:r>
      <w:r w:rsidRPr="00E95707">
        <w:rPr>
          <w:noProof/>
        </w:rPr>
        <w:fldChar w:fldCharType="separate"/>
      </w:r>
      <w:r w:rsidRPr="00E95707">
        <w:rPr>
          <w:noProof/>
        </w:rPr>
        <w:t>26</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41</w:t>
      </w:r>
      <w:r>
        <w:rPr>
          <w:noProof/>
        </w:rPr>
        <w:tab/>
        <w:t>Proceedings after removal</w:t>
      </w:r>
      <w:r w:rsidRPr="00E95707">
        <w:rPr>
          <w:noProof/>
        </w:rPr>
        <w:tab/>
      </w:r>
      <w:r w:rsidRPr="00E95707">
        <w:rPr>
          <w:noProof/>
        </w:rPr>
        <w:fldChar w:fldCharType="begin"/>
      </w:r>
      <w:r w:rsidRPr="00E95707">
        <w:rPr>
          <w:noProof/>
        </w:rPr>
        <w:instrText xml:space="preserve"> PAGEREF _Toc422408765 \h </w:instrText>
      </w:r>
      <w:r w:rsidRPr="00E95707">
        <w:rPr>
          <w:noProof/>
        </w:rPr>
      </w:r>
      <w:r w:rsidRPr="00E95707">
        <w:rPr>
          <w:noProof/>
        </w:rPr>
        <w:fldChar w:fldCharType="separate"/>
      </w:r>
      <w:r w:rsidRPr="00E95707">
        <w:rPr>
          <w:noProof/>
        </w:rPr>
        <w:t>27</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42</w:t>
      </w:r>
      <w:r>
        <w:rPr>
          <w:noProof/>
        </w:rPr>
        <w:tab/>
        <w:t>Remittal of causes</w:t>
      </w:r>
      <w:r w:rsidRPr="00E95707">
        <w:rPr>
          <w:noProof/>
        </w:rPr>
        <w:tab/>
      </w:r>
      <w:r w:rsidRPr="00E95707">
        <w:rPr>
          <w:noProof/>
        </w:rPr>
        <w:fldChar w:fldCharType="begin"/>
      </w:r>
      <w:r w:rsidRPr="00E95707">
        <w:rPr>
          <w:noProof/>
        </w:rPr>
        <w:instrText xml:space="preserve"> PAGEREF _Toc422408766 \h </w:instrText>
      </w:r>
      <w:r w:rsidRPr="00E95707">
        <w:rPr>
          <w:noProof/>
        </w:rPr>
      </w:r>
      <w:r w:rsidRPr="00E95707">
        <w:rPr>
          <w:noProof/>
        </w:rPr>
        <w:fldChar w:fldCharType="separate"/>
      </w:r>
      <w:r w:rsidRPr="00E95707">
        <w:rPr>
          <w:noProof/>
        </w:rPr>
        <w:t>27</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43</w:t>
      </w:r>
      <w:r>
        <w:rPr>
          <w:noProof/>
        </w:rPr>
        <w:tab/>
        <w:t>Effect of interlocutory orders etc. before removal of cause</w:t>
      </w:r>
      <w:r w:rsidRPr="00E95707">
        <w:rPr>
          <w:noProof/>
        </w:rPr>
        <w:tab/>
      </w:r>
      <w:r w:rsidRPr="00E95707">
        <w:rPr>
          <w:noProof/>
        </w:rPr>
        <w:fldChar w:fldCharType="begin"/>
      </w:r>
      <w:r w:rsidRPr="00E95707">
        <w:rPr>
          <w:noProof/>
        </w:rPr>
        <w:instrText xml:space="preserve"> PAGEREF _Toc422408767 \h </w:instrText>
      </w:r>
      <w:r w:rsidRPr="00E95707">
        <w:rPr>
          <w:noProof/>
        </w:rPr>
      </w:r>
      <w:r w:rsidRPr="00E95707">
        <w:rPr>
          <w:noProof/>
        </w:rPr>
        <w:fldChar w:fldCharType="separate"/>
      </w:r>
      <w:r w:rsidRPr="00E95707">
        <w:rPr>
          <w:noProof/>
        </w:rPr>
        <w:t>27</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44</w:t>
      </w:r>
      <w:r>
        <w:rPr>
          <w:noProof/>
        </w:rPr>
        <w:tab/>
        <w:t>Remittal of matters by High Court to other courts</w:t>
      </w:r>
      <w:r w:rsidRPr="00E95707">
        <w:rPr>
          <w:noProof/>
        </w:rPr>
        <w:tab/>
      </w:r>
      <w:r w:rsidRPr="00E95707">
        <w:rPr>
          <w:noProof/>
        </w:rPr>
        <w:fldChar w:fldCharType="begin"/>
      </w:r>
      <w:r w:rsidRPr="00E95707">
        <w:rPr>
          <w:noProof/>
        </w:rPr>
        <w:instrText xml:space="preserve"> PAGEREF _Toc422408768 \h </w:instrText>
      </w:r>
      <w:r w:rsidRPr="00E95707">
        <w:rPr>
          <w:noProof/>
        </w:rPr>
      </w:r>
      <w:r w:rsidRPr="00E95707">
        <w:rPr>
          <w:noProof/>
        </w:rPr>
        <w:fldChar w:fldCharType="separate"/>
      </w:r>
      <w:r w:rsidRPr="00E95707">
        <w:rPr>
          <w:noProof/>
        </w:rPr>
        <w:t>28</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45</w:t>
      </w:r>
      <w:r>
        <w:rPr>
          <w:noProof/>
        </w:rPr>
        <w:tab/>
        <w:t>Defence in causes removed to High Court</w:t>
      </w:r>
      <w:r w:rsidRPr="00E95707">
        <w:rPr>
          <w:noProof/>
        </w:rPr>
        <w:tab/>
      </w:r>
      <w:r w:rsidRPr="00E95707">
        <w:rPr>
          <w:noProof/>
        </w:rPr>
        <w:fldChar w:fldCharType="begin"/>
      </w:r>
      <w:r w:rsidRPr="00E95707">
        <w:rPr>
          <w:noProof/>
        </w:rPr>
        <w:instrText xml:space="preserve"> PAGEREF _Toc422408769 \h </w:instrText>
      </w:r>
      <w:r w:rsidRPr="00E95707">
        <w:rPr>
          <w:noProof/>
        </w:rPr>
      </w:r>
      <w:r w:rsidRPr="00E95707">
        <w:rPr>
          <w:noProof/>
        </w:rPr>
        <w:fldChar w:fldCharType="separate"/>
      </w:r>
      <w:r w:rsidRPr="00E95707">
        <w:rPr>
          <w:noProof/>
        </w:rPr>
        <w:t>29</w:t>
      </w:r>
      <w:r w:rsidRPr="00E95707">
        <w:rPr>
          <w:noProof/>
        </w:rPr>
        <w:fldChar w:fldCharType="end"/>
      </w:r>
    </w:p>
    <w:p w:rsidR="00E95707" w:rsidRDefault="00E95707">
      <w:pPr>
        <w:pStyle w:val="TOC2"/>
        <w:rPr>
          <w:rFonts w:asciiTheme="minorHAnsi" w:eastAsiaTheme="minorEastAsia" w:hAnsiTheme="minorHAnsi" w:cstheme="minorBidi"/>
          <w:b w:val="0"/>
          <w:noProof/>
          <w:kern w:val="0"/>
          <w:sz w:val="22"/>
          <w:szCs w:val="22"/>
        </w:rPr>
      </w:pPr>
      <w:r>
        <w:rPr>
          <w:noProof/>
        </w:rPr>
        <w:t>Part VIII—Enforcement of certain orders concerning court proceedings</w:t>
      </w:r>
      <w:r w:rsidRPr="00E95707">
        <w:rPr>
          <w:b w:val="0"/>
          <w:noProof/>
          <w:sz w:val="18"/>
        </w:rPr>
        <w:tab/>
      </w:r>
      <w:r w:rsidRPr="00E95707">
        <w:rPr>
          <w:b w:val="0"/>
          <w:noProof/>
          <w:sz w:val="18"/>
        </w:rPr>
        <w:fldChar w:fldCharType="begin"/>
      </w:r>
      <w:r w:rsidRPr="00E95707">
        <w:rPr>
          <w:b w:val="0"/>
          <w:noProof/>
          <w:sz w:val="18"/>
        </w:rPr>
        <w:instrText xml:space="preserve"> PAGEREF _Toc422408770 \h </w:instrText>
      </w:r>
      <w:r w:rsidRPr="00E95707">
        <w:rPr>
          <w:b w:val="0"/>
          <w:noProof/>
          <w:sz w:val="18"/>
        </w:rPr>
      </w:r>
      <w:r w:rsidRPr="00E95707">
        <w:rPr>
          <w:b w:val="0"/>
          <w:noProof/>
          <w:sz w:val="18"/>
        </w:rPr>
        <w:fldChar w:fldCharType="separate"/>
      </w:r>
      <w:r w:rsidRPr="00E95707">
        <w:rPr>
          <w:b w:val="0"/>
          <w:noProof/>
          <w:sz w:val="18"/>
        </w:rPr>
        <w:t>30</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46</w:t>
      </w:r>
      <w:r>
        <w:rPr>
          <w:noProof/>
        </w:rPr>
        <w:tab/>
        <w:t>Interpretation</w:t>
      </w:r>
      <w:r w:rsidRPr="00E95707">
        <w:rPr>
          <w:noProof/>
        </w:rPr>
        <w:tab/>
      </w:r>
      <w:r w:rsidRPr="00E95707">
        <w:rPr>
          <w:noProof/>
        </w:rPr>
        <w:fldChar w:fldCharType="begin"/>
      </w:r>
      <w:r w:rsidRPr="00E95707">
        <w:rPr>
          <w:noProof/>
        </w:rPr>
        <w:instrText xml:space="preserve"> PAGEREF _Toc422408771 \h </w:instrText>
      </w:r>
      <w:r w:rsidRPr="00E95707">
        <w:rPr>
          <w:noProof/>
        </w:rPr>
      </w:r>
      <w:r w:rsidRPr="00E95707">
        <w:rPr>
          <w:noProof/>
        </w:rPr>
        <w:fldChar w:fldCharType="separate"/>
      </w:r>
      <w:r w:rsidRPr="00E95707">
        <w:rPr>
          <w:noProof/>
        </w:rPr>
        <w:t>30</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47</w:t>
      </w:r>
      <w:r>
        <w:rPr>
          <w:noProof/>
        </w:rPr>
        <w:tab/>
        <w:t>Application</w:t>
      </w:r>
      <w:r w:rsidRPr="00E95707">
        <w:rPr>
          <w:noProof/>
        </w:rPr>
        <w:tab/>
      </w:r>
      <w:r w:rsidRPr="00E95707">
        <w:rPr>
          <w:noProof/>
        </w:rPr>
        <w:fldChar w:fldCharType="begin"/>
      </w:r>
      <w:r w:rsidRPr="00E95707">
        <w:rPr>
          <w:noProof/>
        </w:rPr>
        <w:instrText xml:space="preserve"> PAGEREF _Toc422408772 \h </w:instrText>
      </w:r>
      <w:r w:rsidRPr="00E95707">
        <w:rPr>
          <w:noProof/>
        </w:rPr>
      </w:r>
      <w:r w:rsidRPr="00E95707">
        <w:rPr>
          <w:noProof/>
        </w:rPr>
        <w:fldChar w:fldCharType="separate"/>
      </w:r>
      <w:r w:rsidRPr="00E95707">
        <w:rPr>
          <w:noProof/>
        </w:rPr>
        <w:t>30</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48</w:t>
      </w:r>
      <w:r>
        <w:rPr>
          <w:noProof/>
        </w:rPr>
        <w:tab/>
        <w:t>Crown to be bound</w:t>
      </w:r>
      <w:r w:rsidRPr="00E95707">
        <w:rPr>
          <w:noProof/>
        </w:rPr>
        <w:tab/>
      </w:r>
      <w:r w:rsidRPr="00E95707">
        <w:rPr>
          <w:noProof/>
        </w:rPr>
        <w:fldChar w:fldCharType="begin"/>
      </w:r>
      <w:r w:rsidRPr="00E95707">
        <w:rPr>
          <w:noProof/>
        </w:rPr>
        <w:instrText xml:space="preserve"> PAGEREF _Toc422408773 \h </w:instrText>
      </w:r>
      <w:r w:rsidRPr="00E95707">
        <w:rPr>
          <w:noProof/>
        </w:rPr>
      </w:r>
      <w:r w:rsidRPr="00E95707">
        <w:rPr>
          <w:noProof/>
        </w:rPr>
        <w:fldChar w:fldCharType="separate"/>
      </w:r>
      <w:r w:rsidRPr="00E95707">
        <w:rPr>
          <w:noProof/>
        </w:rPr>
        <w:t>30</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49</w:t>
      </w:r>
      <w:r>
        <w:rPr>
          <w:noProof/>
        </w:rPr>
        <w:tab/>
        <w:t>Contravention of order to constitute contempt</w:t>
      </w:r>
      <w:r w:rsidRPr="00E95707">
        <w:rPr>
          <w:noProof/>
        </w:rPr>
        <w:tab/>
      </w:r>
      <w:r w:rsidRPr="00E95707">
        <w:rPr>
          <w:noProof/>
        </w:rPr>
        <w:fldChar w:fldCharType="begin"/>
      </w:r>
      <w:r w:rsidRPr="00E95707">
        <w:rPr>
          <w:noProof/>
        </w:rPr>
        <w:instrText xml:space="preserve"> PAGEREF _Toc422408774 \h </w:instrText>
      </w:r>
      <w:r w:rsidRPr="00E95707">
        <w:rPr>
          <w:noProof/>
        </w:rPr>
      </w:r>
      <w:r w:rsidRPr="00E95707">
        <w:rPr>
          <w:noProof/>
        </w:rPr>
        <w:fldChar w:fldCharType="separate"/>
      </w:r>
      <w:r w:rsidRPr="00E95707">
        <w:rPr>
          <w:noProof/>
        </w:rPr>
        <w:t>31</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50</w:t>
      </w:r>
      <w:r>
        <w:rPr>
          <w:noProof/>
        </w:rPr>
        <w:tab/>
        <w:t>Reports</w:t>
      </w:r>
      <w:r w:rsidRPr="00E95707">
        <w:rPr>
          <w:noProof/>
        </w:rPr>
        <w:tab/>
      </w:r>
      <w:r w:rsidRPr="00E95707">
        <w:rPr>
          <w:noProof/>
        </w:rPr>
        <w:fldChar w:fldCharType="begin"/>
      </w:r>
      <w:r w:rsidRPr="00E95707">
        <w:rPr>
          <w:noProof/>
        </w:rPr>
        <w:instrText xml:space="preserve"> PAGEREF _Toc422408775 \h </w:instrText>
      </w:r>
      <w:r w:rsidRPr="00E95707">
        <w:rPr>
          <w:noProof/>
        </w:rPr>
      </w:r>
      <w:r w:rsidRPr="00E95707">
        <w:rPr>
          <w:noProof/>
        </w:rPr>
        <w:fldChar w:fldCharType="separate"/>
      </w:r>
      <w:r w:rsidRPr="00E95707">
        <w:rPr>
          <w:noProof/>
        </w:rPr>
        <w:t>32</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51</w:t>
      </w:r>
      <w:r>
        <w:rPr>
          <w:noProof/>
        </w:rPr>
        <w:tab/>
        <w:t>Application of this Part</w:t>
      </w:r>
      <w:r w:rsidRPr="00E95707">
        <w:rPr>
          <w:noProof/>
        </w:rPr>
        <w:tab/>
      </w:r>
      <w:r w:rsidRPr="00E95707">
        <w:rPr>
          <w:noProof/>
        </w:rPr>
        <w:fldChar w:fldCharType="begin"/>
      </w:r>
      <w:r w:rsidRPr="00E95707">
        <w:rPr>
          <w:noProof/>
        </w:rPr>
        <w:instrText xml:space="preserve"> PAGEREF _Toc422408776 \h </w:instrText>
      </w:r>
      <w:r w:rsidRPr="00E95707">
        <w:rPr>
          <w:noProof/>
        </w:rPr>
      </w:r>
      <w:r w:rsidRPr="00E95707">
        <w:rPr>
          <w:noProof/>
        </w:rPr>
        <w:fldChar w:fldCharType="separate"/>
      </w:r>
      <w:r w:rsidRPr="00E95707">
        <w:rPr>
          <w:noProof/>
        </w:rPr>
        <w:t>32</w:t>
      </w:r>
      <w:r w:rsidRPr="00E95707">
        <w:rPr>
          <w:noProof/>
        </w:rPr>
        <w:fldChar w:fldCharType="end"/>
      </w:r>
    </w:p>
    <w:p w:rsidR="00E95707" w:rsidRDefault="00E95707">
      <w:pPr>
        <w:pStyle w:val="TOC2"/>
        <w:rPr>
          <w:rFonts w:asciiTheme="minorHAnsi" w:eastAsiaTheme="minorEastAsia" w:hAnsiTheme="minorHAnsi" w:cstheme="minorBidi"/>
          <w:b w:val="0"/>
          <w:noProof/>
          <w:kern w:val="0"/>
          <w:sz w:val="22"/>
          <w:szCs w:val="22"/>
        </w:rPr>
      </w:pPr>
      <w:r>
        <w:rPr>
          <w:noProof/>
        </w:rPr>
        <w:lastRenderedPageBreak/>
        <w:t>Part VIIIA—Legal practitioners</w:t>
      </w:r>
      <w:r w:rsidRPr="00E95707">
        <w:rPr>
          <w:b w:val="0"/>
          <w:noProof/>
          <w:sz w:val="18"/>
        </w:rPr>
        <w:tab/>
      </w:r>
      <w:r w:rsidRPr="00E95707">
        <w:rPr>
          <w:b w:val="0"/>
          <w:noProof/>
          <w:sz w:val="18"/>
        </w:rPr>
        <w:fldChar w:fldCharType="begin"/>
      </w:r>
      <w:r w:rsidRPr="00E95707">
        <w:rPr>
          <w:b w:val="0"/>
          <w:noProof/>
          <w:sz w:val="18"/>
        </w:rPr>
        <w:instrText xml:space="preserve"> PAGEREF _Toc422408777 \h </w:instrText>
      </w:r>
      <w:r w:rsidRPr="00E95707">
        <w:rPr>
          <w:b w:val="0"/>
          <w:noProof/>
          <w:sz w:val="18"/>
        </w:rPr>
      </w:r>
      <w:r w:rsidRPr="00E95707">
        <w:rPr>
          <w:b w:val="0"/>
          <w:noProof/>
          <w:sz w:val="18"/>
        </w:rPr>
        <w:fldChar w:fldCharType="separate"/>
      </w:r>
      <w:r w:rsidRPr="00E95707">
        <w:rPr>
          <w:b w:val="0"/>
          <w:noProof/>
          <w:sz w:val="18"/>
        </w:rPr>
        <w:t>33</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55A</w:t>
      </w:r>
      <w:r>
        <w:rPr>
          <w:noProof/>
        </w:rPr>
        <w:tab/>
        <w:t>Right of barristers and solicitors admitted in federal courts to practise in those courts</w:t>
      </w:r>
      <w:r w:rsidRPr="00E95707">
        <w:rPr>
          <w:noProof/>
        </w:rPr>
        <w:tab/>
      </w:r>
      <w:r w:rsidRPr="00E95707">
        <w:rPr>
          <w:noProof/>
        </w:rPr>
        <w:fldChar w:fldCharType="begin"/>
      </w:r>
      <w:r w:rsidRPr="00E95707">
        <w:rPr>
          <w:noProof/>
        </w:rPr>
        <w:instrText xml:space="preserve"> PAGEREF _Toc422408778 \h </w:instrText>
      </w:r>
      <w:r w:rsidRPr="00E95707">
        <w:rPr>
          <w:noProof/>
        </w:rPr>
      </w:r>
      <w:r w:rsidRPr="00E95707">
        <w:rPr>
          <w:noProof/>
        </w:rPr>
        <w:fldChar w:fldCharType="separate"/>
      </w:r>
      <w:r w:rsidRPr="00E95707">
        <w:rPr>
          <w:noProof/>
        </w:rPr>
        <w:t>33</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55B</w:t>
      </w:r>
      <w:r>
        <w:rPr>
          <w:noProof/>
        </w:rPr>
        <w:tab/>
        <w:t>Right to practise as barrister or solicitor in federal courts and courts exercising federal jurisdiction</w:t>
      </w:r>
      <w:r w:rsidRPr="00E95707">
        <w:rPr>
          <w:noProof/>
        </w:rPr>
        <w:tab/>
      </w:r>
      <w:r w:rsidRPr="00E95707">
        <w:rPr>
          <w:noProof/>
        </w:rPr>
        <w:fldChar w:fldCharType="begin"/>
      </w:r>
      <w:r w:rsidRPr="00E95707">
        <w:rPr>
          <w:noProof/>
        </w:rPr>
        <w:instrText xml:space="preserve"> PAGEREF _Toc422408779 \h </w:instrText>
      </w:r>
      <w:r w:rsidRPr="00E95707">
        <w:rPr>
          <w:noProof/>
        </w:rPr>
      </w:r>
      <w:r w:rsidRPr="00E95707">
        <w:rPr>
          <w:noProof/>
        </w:rPr>
        <w:fldChar w:fldCharType="separate"/>
      </w:r>
      <w:r w:rsidRPr="00E95707">
        <w:rPr>
          <w:noProof/>
        </w:rPr>
        <w:t>33</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55C</w:t>
      </w:r>
      <w:r>
        <w:rPr>
          <w:noProof/>
        </w:rPr>
        <w:tab/>
        <w:t>Register of Practitioners</w:t>
      </w:r>
      <w:r w:rsidRPr="00E95707">
        <w:rPr>
          <w:noProof/>
        </w:rPr>
        <w:tab/>
      </w:r>
      <w:r w:rsidRPr="00E95707">
        <w:rPr>
          <w:noProof/>
        </w:rPr>
        <w:fldChar w:fldCharType="begin"/>
      </w:r>
      <w:r w:rsidRPr="00E95707">
        <w:rPr>
          <w:noProof/>
        </w:rPr>
        <w:instrText xml:space="preserve"> PAGEREF _Toc422408780 \h </w:instrText>
      </w:r>
      <w:r w:rsidRPr="00E95707">
        <w:rPr>
          <w:noProof/>
        </w:rPr>
      </w:r>
      <w:r w:rsidRPr="00E95707">
        <w:rPr>
          <w:noProof/>
        </w:rPr>
        <w:fldChar w:fldCharType="separate"/>
      </w:r>
      <w:r w:rsidRPr="00E95707">
        <w:rPr>
          <w:noProof/>
        </w:rPr>
        <w:t>35</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55E</w:t>
      </w:r>
      <w:r>
        <w:rPr>
          <w:noProof/>
        </w:rPr>
        <w:tab/>
        <w:t>Attorney</w:t>
      </w:r>
      <w:r>
        <w:rPr>
          <w:noProof/>
        </w:rPr>
        <w:noBreakHyphen/>
        <w:t>General’s lawyers</w:t>
      </w:r>
      <w:r w:rsidRPr="00E95707">
        <w:rPr>
          <w:noProof/>
        </w:rPr>
        <w:tab/>
      </w:r>
      <w:r w:rsidRPr="00E95707">
        <w:rPr>
          <w:noProof/>
        </w:rPr>
        <w:fldChar w:fldCharType="begin"/>
      </w:r>
      <w:r w:rsidRPr="00E95707">
        <w:rPr>
          <w:noProof/>
        </w:rPr>
        <w:instrText xml:space="preserve"> PAGEREF _Toc422408781 \h </w:instrText>
      </w:r>
      <w:r w:rsidRPr="00E95707">
        <w:rPr>
          <w:noProof/>
        </w:rPr>
      </w:r>
      <w:r w:rsidRPr="00E95707">
        <w:rPr>
          <w:noProof/>
        </w:rPr>
        <w:fldChar w:fldCharType="separate"/>
      </w:r>
      <w:r w:rsidRPr="00E95707">
        <w:rPr>
          <w:noProof/>
        </w:rPr>
        <w:t>36</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55F</w:t>
      </w:r>
      <w:r>
        <w:rPr>
          <w:noProof/>
        </w:rPr>
        <w:tab/>
        <w:t>Attorney</w:t>
      </w:r>
      <w:r>
        <w:rPr>
          <w:noProof/>
        </w:rPr>
        <w:noBreakHyphen/>
        <w:t>General’s lawyer may act for more than one party</w:t>
      </w:r>
      <w:r w:rsidRPr="00E95707">
        <w:rPr>
          <w:noProof/>
        </w:rPr>
        <w:tab/>
      </w:r>
      <w:r w:rsidRPr="00E95707">
        <w:rPr>
          <w:noProof/>
        </w:rPr>
        <w:fldChar w:fldCharType="begin"/>
      </w:r>
      <w:r w:rsidRPr="00E95707">
        <w:rPr>
          <w:noProof/>
        </w:rPr>
        <w:instrText xml:space="preserve"> PAGEREF _Toc422408782 \h </w:instrText>
      </w:r>
      <w:r w:rsidRPr="00E95707">
        <w:rPr>
          <w:noProof/>
        </w:rPr>
      </w:r>
      <w:r w:rsidRPr="00E95707">
        <w:rPr>
          <w:noProof/>
        </w:rPr>
        <w:fldChar w:fldCharType="separate"/>
      </w:r>
      <w:r w:rsidRPr="00E95707">
        <w:rPr>
          <w:noProof/>
        </w:rPr>
        <w:t>38</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55G</w:t>
      </w:r>
      <w:r>
        <w:rPr>
          <w:noProof/>
        </w:rPr>
        <w:tab/>
        <w:t>Commonwealth may charge for services of Attorney</w:t>
      </w:r>
      <w:r>
        <w:rPr>
          <w:noProof/>
        </w:rPr>
        <w:noBreakHyphen/>
        <w:t>General’s lawyer</w:t>
      </w:r>
      <w:r w:rsidRPr="00E95707">
        <w:rPr>
          <w:noProof/>
        </w:rPr>
        <w:tab/>
      </w:r>
      <w:r w:rsidRPr="00E95707">
        <w:rPr>
          <w:noProof/>
        </w:rPr>
        <w:fldChar w:fldCharType="begin"/>
      </w:r>
      <w:r w:rsidRPr="00E95707">
        <w:rPr>
          <w:noProof/>
        </w:rPr>
        <w:instrText xml:space="preserve"> PAGEREF _Toc422408783 \h </w:instrText>
      </w:r>
      <w:r w:rsidRPr="00E95707">
        <w:rPr>
          <w:noProof/>
        </w:rPr>
      </w:r>
      <w:r w:rsidRPr="00E95707">
        <w:rPr>
          <w:noProof/>
        </w:rPr>
        <w:fldChar w:fldCharType="separate"/>
      </w:r>
      <w:r w:rsidRPr="00E95707">
        <w:rPr>
          <w:noProof/>
        </w:rPr>
        <w:t>38</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55H</w:t>
      </w:r>
      <w:r>
        <w:rPr>
          <w:noProof/>
        </w:rPr>
        <w:tab/>
        <w:t>Lawyers employed by a State, the Australian Capital Territory or the Northern Territory</w:t>
      </w:r>
      <w:r w:rsidRPr="00E95707">
        <w:rPr>
          <w:noProof/>
        </w:rPr>
        <w:tab/>
      </w:r>
      <w:r w:rsidRPr="00E95707">
        <w:rPr>
          <w:noProof/>
        </w:rPr>
        <w:fldChar w:fldCharType="begin"/>
      </w:r>
      <w:r w:rsidRPr="00E95707">
        <w:rPr>
          <w:noProof/>
        </w:rPr>
        <w:instrText xml:space="preserve"> PAGEREF _Toc422408784 \h </w:instrText>
      </w:r>
      <w:r w:rsidRPr="00E95707">
        <w:rPr>
          <w:noProof/>
        </w:rPr>
      </w:r>
      <w:r w:rsidRPr="00E95707">
        <w:rPr>
          <w:noProof/>
        </w:rPr>
        <w:fldChar w:fldCharType="separate"/>
      </w:r>
      <w:r w:rsidRPr="00E95707">
        <w:rPr>
          <w:noProof/>
        </w:rPr>
        <w:t>38</w:t>
      </w:r>
      <w:r w:rsidRPr="00E95707">
        <w:rPr>
          <w:noProof/>
        </w:rPr>
        <w:fldChar w:fldCharType="end"/>
      </w:r>
    </w:p>
    <w:p w:rsidR="00E95707" w:rsidRDefault="00E95707">
      <w:pPr>
        <w:pStyle w:val="TOC2"/>
        <w:rPr>
          <w:rFonts w:asciiTheme="minorHAnsi" w:eastAsiaTheme="minorEastAsia" w:hAnsiTheme="minorHAnsi" w:cstheme="minorBidi"/>
          <w:b w:val="0"/>
          <w:noProof/>
          <w:kern w:val="0"/>
          <w:sz w:val="22"/>
          <w:szCs w:val="22"/>
        </w:rPr>
      </w:pPr>
      <w:r>
        <w:rPr>
          <w:noProof/>
        </w:rPr>
        <w:t>Part VIIIB—The Australian Government Solicitor</w:t>
      </w:r>
      <w:r w:rsidRPr="00E95707">
        <w:rPr>
          <w:b w:val="0"/>
          <w:noProof/>
          <w:sz w:val="18"/>
        </w:rPr>
        <w:tab/>
      </w:r>
      <w:r w:rsidRPr="00E95707">
        <w:rPr>
          <w:b w:val="0"/>
          <w:noProof/>
          <w:sz w:val="18"/>
        </w:rPr>
        <w:fldChar w:fldCharType="begin"/>
      </w:r>
      <w:r w:rsidRPr="00E95707">
        <w:rPr>
          <w:b w:val="0"/>
          <w:noProof/>
          <w:sz w:val="18"/>
        </w:rPr>
        <w:instrText xml:space="preserve"> PAGEREF _Toc422408785 \h </w:instrText>
      </w:r>
      <w:r w:rsidRPr="00E95707">
        <w:rPr>
          <w:b w:val="0"/>
          <w:noProof/>
          <w:sz w:val="18"/>
        </w:rPr>
      </w:r>
      <w:r w:rsidRPr="00E95707">
        <w:rPr>
          <w:b w:val="0"/>
          <w:noProof/>
          <w:sz w:val="18"/>
        </w:rPr>
        <w:fldChar w:fldCharType="separate"/>
      </w:r>
      <w:r w:rsidRPr="00E95707">
        <w:rPr>
          <w:b w:val="0"/>
          <w:noProof/>
          <w:sz w:val="18"/>
        </w:rPr>
        <w:t>40</w:t>
      </w:r>
      <w:r w:rsidRPr="00E95707">
        <w:rPr>
          <w:b w:val="0"/>
          <w:noProof/>
          <w:sz w:val="18"/>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1—Definitions</w:t>
      </w:r>
      <w:r w:rsidRPr="00E95707">
        <w:rPr>
          <w:b w:val="0"/>
          <w:noProof/>
          <w:sz w:val="18"/>
        </w:rPr>
        <w:tab/>
      </w:r>
      <w:r w:rsidRPr="00E95707">
        <w:rPr>
          <w:b w:val="0"/>
          <w:noProof/>
          <w:sz w:val="18"/>
        </w:rPr>
        <w:fldChar w:fldCharType="begin"/>
      </w:r>
      <w:r w:rsidRPr="00E95707">
        <w:rPr>
          <w:b w:val="0"/>
          <w:noProof/>
          <w:sz w:val="18"/>
        </w:rPr>
        <w:instrText xml:space="preserve"> PAGEREF _Toc422408786 \h </w:instrText>
      </w:r>
      <w:r w:rsidRPr="00E95707">
        <w:rPr>
          <w:b w:val="0"/>
          <w:noProof/>
          <w:sz w:val="18"/>
        </w:rPr>
      </w:r>
      <w:r w:rsidRPr="00E95707">
        <w:rPr>
          <w:b w:val="0"/>
          <w:noProof/>
          <w:sz w:val="18"/>
        </w:rPr>
        <w:fldChar w:fldCharType="separate"/>
      </w:r>
      <w:r w:rsidRPr="00E95707">
        <w:rPr>
          <w:b w:val="0"/>
          <w:noProof/>
          <w:sz w:val="18"/>
        </w:rPr>
        <w:t>40</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55I</w:t>
      </w:r>
      <w:r>
        <w:rPr>
          <w:noProof/>
        </w:rPr>
        <w:tab/>
        <w:t>Definitions</w:t>
      </w:r>
      <w:r w:rsidRPr="00E95707">
        <w:rPr>
          <w:noProof/>
        </w:rPr>
        <w:tab/>
      </w:r>
      <w:r w:rsidRPr="00E95707">
        <w:rPr>
          <w:noProof/>
        </w:rPr>
        <w:fldChar w:fldCharType="begin"/>
      </w:r>
      <w:r w:rsidRPr="00E95707">
        <w:rPr>
          <w:noProof/>
        </w:rPr>
        <w:instrText xml:space="preserve"> PAGEREF _Toc422408787 \h </w:instrText>
      </w:r>
      <w:r w:rsidRPr="00E95707">
        <w:rPr>
          <w:noProof/>
        </w:rPr>
      </w:r>
      <w:r w:rsidRPr="00E95707">
        <w:rPr>
          <w:noProof/>
        </w:rPr>
        <w:fldChar w:fldCharType="separate"/>
      </w:r>
      <w:r w:rsidRPr="00E95707">
        <w:rPr>
          <w:noProof/>
        </w:rPr>
        <w:t>40</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2—Establishment and functions of the Australian Government Solicitor</w:t>
      </w:r>
      <w:r w:rsidRPr="00E95707">
        <w:rPr>
          <w:b w:val="0"/>
          <w:noProof/>
          <w:sz w:val="18"/>
        </w:rPr>
        <w:tab/>
      </w:r>
      <w:r w:rsidRPr="00E95707">
        <w:rPr>
          <w:b w:val="0"/>
          <w:noProof/>
          <w:sz w:val="18"/>
        </w:rPr>
        <w:fldChar w:fldCharType="begin"/>
      </w:r>
      <w:r w:rsidRPr="00E95707">
        <w:rPr>
          <w:b w:val="0"/>
          <w:noProof/>
          <w:sz w:val="18"/>
        </w:rPr>
        <w:instrText xml:space="preserve"> PAGEREF _Toc422408788 \h </w:instrText>
      </w:r>
      <w:r w:rsidRPr="00E95707">
        <w:rPr>
          <w:b w:val="0"/>
          <w:noProof/>
          <w:sz w:val="18"/>
        </w:rPr>
      </w:r>
      <w:r w:rsidRPr="00E95707">
        <w:rPr>
          <w:b w:val="0"/>
          <w:noProof/>
          <w:sz w:val="18"/>
        </w:rPr>
        <w:fldChar w:fldCharType="separate"/>
      </w:r>
      <w:r w:rsidRPr="00E95707">
        <w:rPr>
          <w:b w:val="0"/>
          <w:noProof/>
          <w:sz w:val="18"/>
        </w:rPr>
        <w:t>41</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55J</w:t>
      </w:r>
      <w:r>
        <w:rPr>
          <w:noProof/>
        </w:rPr>
        <w:tab/>
        <w:t>Establishment of the Australian Government Solicitor</w:t>
      </w:r>
      <w:r w:rsidRPr="00E95707">
        <w:rPr>
          <w:noProof/>
        </w:rPr>
        <w:tab/>
      </w:r>
      <w:r w:rsidRPr="00E95707">
        <w:rPr>
          <w:noProof/>
        </w:rPr>
        <w:fldChar w:fldCharType="begin"/>
      </w:r>
      <w:r w:rsidRPr="00E95707">
        <w:rPr>
          <w:noProof/>
        </w:rPr>
        <w:instrText xml:space="preserve"> PAGEREF _Toc422408789 \h </w:instrText>
      </w:r>
      <w:r w:rsidRPr="00E95707">
        <w:rPr>
          <w:noProof/>
        </w:rPr>
      </w:r>
      <w:r w:rsidRPr="00E95707">
        <w:rPr>
          <w:noProof/>
        </w:rPr>
        <w:fldChar w:fldCharType="separate"/>
      </w:r>
      <w:r w:rsidRPr="00E95707">
        <w:rPr>
          <w:noProof/>
        </w:rPr>
        <w:t>41</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55K</w:t>
      </w:r>
      <w:r>
        <w:rPr>
          <w:noProof/>
        </w:rPr>
        <w:tab/>
        <w:t>Functions</w:t>
      </w:r>
      <w:r w:rsidRPr="00E95707">
        <w:rPr>
          <w:noProof/>
        </w:rPr>
        <w:tab/>
      </w:r>
      <w:r w:rsidRPr="00E95707">
        <w:rPr>
          <w:noProof/>
        </w:rPr>
        <w:fldChar w:fldCharType="begin"/>
      </w:r>
      <w:r w:rsidRPr="00E95707">
        <w:rPr>
          <w:noProof/>
        </w:rPr>
        <w:instrText xml:space="preserve"> PAGEREF _Toc422408790 \h </w:instrText>
      </w:r>
      <w:r w:rsidRPr="00E95707">
        <w:rPr>
          <w:noProof/>
        </w:rPr>
      </w:r>
      <w:r w:rsidRPr="00E95707">
        <w:rPr>
          <w:noProof/>
        </w:rPr>
        <w:fldChar w:fldCharType="separate"/>
      </w:r>
      <w:r w:rsidRPr="00E95707">
        <w:rPr>
          <w:noProof/>
        </w:rPr>
        <w:t>41</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55L</w:t>
      </w:r>
      <w:r>
        <w:rPr>
          <w:noProof/>
        </w:rPr>
        <w:tab/>
        <w:t>Powers</w:t>
      </w:r>
      <w:r w:rsidRPr="00E95707">
        <w:rPr>
          <w:noProof/>
        </w:rPr>
        <w:tab/>
      </w:r>
      <w:r w:rsidRPr="00E95707">
        <w:rPr>
          <w:noProof/>
        </w:rPr>
        <w:fldChar w:fldCharType="begin"/>
      </w:r>
      <w:r w:rsidRPr="00E95707">
        <w:rPr>
          <w:noProof/>
        </w:rPr>
        <w:instrText xml:space="preserve"> PAGEREF _Toc422408791 \h </w:instrText>
      </w:r>
      <w:r w:rsidRPr="00E95707">
        <w:rPr>
          <w:noProof/>
        </w:rPr>
      </w:r>
      <w:r w:rsidRPr="00E95707">
        <w:rPr>
          <w:noProof/>
        </w:rPr>
        <w:fldChar w:fldCharType="separate"/>
      </w:r>
      <w:r w:rsidRPr="00E95707">
        <w:rPr>
          <w:noProof/>
        </w:rPr>
        <w:t>41</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55M</w:t>
      </w:r>
      <w:r>
        <w:rPr>
          <w:noProof/>
        </w:rPr>
        <w:tab/>
        <w:t>Constitution</w:t>
      </w:r>
      <w:r w:rsidRPr="00E95707">
        <w:rPr>
          <w:noProof/>
        </w:rPr>
        <w:tab/>
      </w:r>
      <w:r w:rsidRPr="00E95707">
        <w:rPr>
          <w:noProof/>
        </w:rPr>
        <w:fldChar w:fldCharType="begin"/>
      </w:r>
      <w:r w:rsidRPr="00E95707">
        <w:rPr>
          <w:noProof/>
        </w:rPr>
        <w:instrText xml:space="preserve"> PAGEREF _Toc422408792 \h </w:instrText>
      </w:r>
      <w:r w:rsidRPr="00E95707">
        <w:rPr>
          <w:noProof/>
        </w:rPr>
      </w:r>
      <w:r w:rsidRPr="00E95707">
        <w:rPr>
          <w:noProof/>
        </w:rPr>
        <w:fldChar w:fldCharType="separate"/>
      </w:r>
      <w:r w:rsidRPr="00E95707">
        <w:rPr>
          <w:noProof/>
        </w:rPr>
        <w:t>42</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55N</w:t>
      </w:r>
      <w:r>
        <w:rPr>
          <w:noProof/>
        </w:rPr>
        <w:tab/>
        <w:t>Persons and bodies for whom the AGS may provide services</w:t>
      </w:r>
      <w:r w:rsidRPr="00E95707">
        <w:rPr>
          <w:noProof/>
        </w:rPr>
        <w:tab/>
      </w:r>
      <w:r w:rsidRPr="00E95707">
        <w:rPr>
          <w:noProof/>
        </w:rPr>
        <w:fldChar w:fldCharType="begin"/>
      </w:r>
      <w:r w:rsidRPr="00E95707">
        <w:rPr>
          <w:noProof/>
        </w:rPr>
        <w:instrText xml:space="preserve"> PAGEREF _Toc422408793 \h </w:instrText>
      </w:r>
      <w:r w:rsidRPr="00E95707">
        <w:rPr>
          <w:noProof/>
        </w:rPr>
      </w:r>
      <w:r w:rsidRPr="00E95707">
        <w:rPr>
          <w:noProof/>
        </w:rPr>
        <w:fldChar w:fldCharType="separate"/>
      </w:r>
      <w:r w:rsidRPr="00E95707">
        <w:rPr>
          <w:noProof/>
        </w:rPr>
        <w:t>42</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55P</w:t>
      </w:r>
      <w:r>
        <w:rPr>
          <w:noProof/>
        </w:rPr>
        <w:tab/>
        <w:t>AGS may charge for services</w:t>
      </w:r>
      <w:r w:rsidRPr="00E95707">
        <w:rPr>
          <w:noProof/>
        </w:rPr>
        <w:tab/>
      </w:r>
      <w:r w:rsidRPr="00E95707">
        <w:rPr>
          <w:noProof/>
        </w:rPr>
        <w:fldChar w:fldCharType="begin"/>
      </w:r>
      <w:r w:rsidRPr="00E95707">
        <w:rPr>
          <w:noProof/>
        </w:rPr>
        <w:instrText xml:space="preserve"> PAGEREF _Toc422408794 \h </w:instrText>
      </w:r>
      <w:r w:rsidRPr="00E95707">
        <w:rPr>
          <w:noProof/>
        </w:rPr>
      </w:r>
      <w:r w:rsidRPr="00E95707">
        <w:rPr>
          <w:noProof/>
        </w:rPr>
        <w:fldChar w:fldCharType="separate"/>
      </w:r>
      <w:r w:rsidRPr="00E95707">
        <w:rPr>
          <w:noProof/>
        </w:rPr>
        <w:t>44</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3—Capacity of AGS and AGS lawyers to act</w:t>
      </w:r>
      <w:r w:rsidRPr="00E95707">
        <w:rPr>
          <w:b w:val="0"/>
          <w:noProof/>
          <w:sz w:val="18"/>
        </w:rPr>
        <w:tab/>
      </w:r>
      <w:r w:rsidRPr="00E95707">
        <w:rPr>
          <w:b w:val="0"/>
          <w:noProof/>
          <w:sz w:val="18"/>
        </w:rPr>
        <w:fldChar w:fldCharType="begin"/>
      </w:r>
      <w:r w:rsidRPr="00E95707">
        <w:rPr>
          <w:b w:val="0"/>
          <w:noProof/>
          <w:sz w:val="18"/>
        </w:rPr>
        <w:instrText xml:space="preserve"> PAGEREF _Toc422408795 \h </w:instrText>
      </w:r>
      <w:r w:rsidRPr="00E95707">
        <w:rPr>
          <w:b w:val="0"/>
          <w:noProof/>
          <w:sz w:val="18"/>
        </w:rPr>
      </w:r>
      <w:r w:rsidRPr="00E95707">
        <w:rPr>
          <w:b w:val="0"/>
          <w:noProof/>
          <w:sz w:val="18"/>
        </w:rPr>
        <w:fldChar w:fldCharType="separate"/>
      </w:r>
      <w:r w:rsidRPr="00E95707">
        <w:rPr>
          <w:b w:val="0"/>
          <w:noProof/>
          <w:sz w:val="18"/>
        </w:rPr>
        <w:t>45</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55Q</w:t>
      </w:r>
      <w:r>
        <w:rPr>
          <w:noProof/>
        </w:rPr>
        <w:tab/>
        <w:t>AGS lawyers</w:t>
      </w:r>
      <w:r w:rsidRPr="00E95707">
        <w:rPr>
          <w:noProof/>
        </w:rPr>
        <w:tab/>
      </w:r>
      <w:r w:rsidRPr="00E95707">
        <w:rPr>
          <w:noProof/>
        </w:rPr>
        <w:fldChar w:fldCharType="begin"/>
      </w:r>
      <w:r w:rsidRPr="00E95707">
        <w:rPr>
          <w:noProof/>
        </w:rPr>
        <w:instrText xml:space="preserve"> PAGEREF _Toc422408796 \h </w:instrText>
      </w:r>
      <w:r w:rsidRPr="00E95707">
        <w:rPr>
          <w:noProof/>
        </w:rPr>
      </w:r>
      <w:r w:rsidRPr="00E95707">
        <w:rPr>
          <w:noProof/>
        </w:rPr>
        <w:fldChar w:fldCharType="separate"/>
      </w:r>
      <w:r w:rsidRPr="00E95707">
        <w:rPr>
          <w:noProof/>
        </w:rPr>
        <w:t>45</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55R</w:t>
      </w:r>
      <w:r>
        <w:rPr>
          <w:noProof/>
        </w:rPr>
        <w:tab/>
        <w:t>AGS may act for more than one party</w:t>
      </w:r>
      <w:r w:rsidRPr="00E95707">
        <w:rPr>
          <w:noProof/>
        </w:rPr>
        <w:tab/>
      </w:r>
      <w:r w:rsidRPr="00E95707">
        <w:rPr>
          <w:noProof/>
        </w:rPr>
        <w:fldChar w:fldCharType="begin"/>
      </w:r>
      <w:r w:rsidRPr="00E95707">
        <w:rPr>
          <w:noProof/>
        </w:rPr>
        <w:instrText xml:space="preserve"> PAGEREF _Toc422408797 \h </w:instrText>
      </w:r>
      <w:r w:rsidRPr="00E95707">
        <w:rPr>
          <w:noProof/>
        </w:rPr>
      </w:r>
      <w:r w:rsidRPr="00E95707">
        <w:rPr>
          <w:noProof/>
        </w:rPr>
        <w:fldChar w:fldCharType="separate"/>
      </w:r>
      <w:r w:rsidRPr="00E95707">
        <w:rPr>
          <w:noProof/>
        </w:rPr>
        <w:t>45</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4—Appointment and terms and conditions of CEO and staff</w:t>
      </w:r>
      <w:r w:rsidRPr="00E95707">
        <w:rPr>
          <w:b w:val="0"/>
          <w:noProof/>
          <w:sz w:val="18"/>
        </w:rPr>
        <w:tab/>
      </w:r>
      <w:r w:rsidRPr="00E95707">
        <w:rPr>
          <w:b w:val="0"/>
          <w:noProof/>
          <w:sz w:val="18"/>
        </w:rPr>
        <w:fldChar w:fldCharType="begin"/>
      </w:r>
      <w:r w:rsidRPr="00E95707">
        <w:rPr>
          <w:b w:val="0"/>
          <w:noProof/>
          <w:sz w:val="18"/>
        </w:rPr>
        <w:instrText xml:space="preserve"> PAGEREF _Toc422408798 \h </w:instrText>
      </w:r>
      <w:r w:rsidRPr="00E95707">
        <w:rPr>
          <w:b w:val="0"/>
          <w:noProof/>
          <w:sz w:val="18"/>
        </w:rPr>
      </w:r>
      <w:r w:rsidRPr="00E95707">
        <w:rPr>
          <w:b w:val="0"/>
          <w:noProof/>
          <w:sz w:val="18"/>
        </w:rPr>
        <w:fldChar w:fldCharType="separate"/>
      </w:r>
      <w:r w:rsidRPr="00E95707">
        <w:rPr>
          <w:b w:val="0"/>
          <w:noProof/>
          <w:sz w:val="18"/>
        </w:rPr>
        <w:t>47</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55S</w:t>
      </w:r>
      <w:r>
        <w:rPr>
          <w:noProof/>
        </w:rPr>
        <w:tab/>
        <w:t>Chief Executive Officer of the AGS</w:t>
      </w:r>
      <w:r w:rsidRPr="00E95707">
        <w:rPr>
          <w:noProof/>
        </w:rPr>
        <w:tab/>
      </w:r>
      <w:r w:rsidRPr="00E95707">
        <w:rPr>
          <w:noProof/>
        </w:rPr>
        <w:fldChar w:fldCharType="begin"/>
      </w:r>
      <w:r w:rsidRPr="00E95707">
        <w:rPr>
          <w:noProof/>
        </w:rPr>
        <w:instrText xml:space="preserve"> PAGEREF _Toc422408799 \h </w:instrText>
      </w:r>
      <w:r w:rsidRPr="00E95707">
        <w:rPr>
          <w:noProof/>
        </w:rPr>
      </w:r>
      <w:r w:rsidRPr="00E95707">
        <w:rPr>
          <w:noProof/>
        </w:rPr>
        <w:fldChar w:fldCharType="separate"/>
      </w:r>
      <w:r w:rsidRPr="00E95707">
        <w:rPr>
          <w:noProof/>
        </w:rPr>
        <w:t>47</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55T</w:t>
      </w:r>
      <w:r>
        <w:rPr>
          <w:noProof/>
        </w:rPr>
        <w:tab/>
        <w:t>Appointment of CEO</w:t>
      </w:r>
      <w:r w:rsidRPr="00E95707">
        <w:rPr>
          <w:noProof/>
        </w:rPr>
        <w:tab/>
      </w:r>
      <w:r w:rsidRPr="00E95707">
        <w:rPr>
          <w:noProof/>
        </w:rPr>
        <w:fldChar w:fldCharType="begin"/>
      </w:r>
      <w:r w:rsidRPr="00E95707">
        <w:rPr>
          <w:noProof/>
        </w:rPr>
        <w:instrText xml:space="preserve"> PAGEREF _Toc422408800 \h </w:instrText>
      </w:r>
      <w:r w:rsidRPr="00E95707">
        <w:rPr>
          <w:noProof/>
        </w:rPr>
      </w:r>
      <w:r w:rsidRPr="00E95707">
        <w:rPr>
          <w:noProof/>
        </w:rPr>
        <w:fldChar w:fldCharType="separate"/>
      </w:r>
      <w:r w:rsidRPr="00E95707">
        <w:rPr>
          <w:noProof/>
        </w:rPr>
        <w:t>47</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55U</w:t>
      </w:r>
      <w:r>
        <w:rPr>
          <w:noProof/>
        </w:rPr>
        <w:tab/>
        <w:t>Terms and conditions of appointment</w:t>
      </w:r>
      <w:r w:rsidRPr="00E95707">
        <w:rPr>
          <w:noProof/>
        </w:rPr>
        <w:tab/>
      </w:r>
      <w:r w:rsidRPr="00E95707">
        <w:rPr>
          <w:noProof/>
        </w:rPr>
        <w:fldChar w:fldCharType="begin"/>
      </w:r>
      <w:r w:rsidRPr="00E95707">
        <w:rPr>
          <w:noProof/>
        </w:rPr>
        <w:instrText xml:space="preserve"> PAGEREF _Toc422408801 \h </w:instrText>
      </w:r>
      <w:r w:rsidRPr="00E95707">
        <w:rPr>
          <w:noProof/>
        </w:rPr>
      </w:r>
      <w:r w:rsidRPr="00E95707">
        <w:rPr>
          <w:noProof/>
        </w:rPr>
        <w:fldChar w:fldCharType="separate"/>
      </w:r>
      <w:r w:rsidRPr="00E95707">
        <w:rPr>
          <w:noProof/>
        </w:rPr>
        <w:t>47</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55V</w:t>
      </w:r>
      <w:r>
        <w:rPr>
          <w:noProof/>
        </w:rPr>
        <w:tab/>
        <w:t>Resignation</w:t>
      </w:r>
      <w:r w:rsidRPr="00E95707">
        <w:rPr>
          <w:noProof/>
        </w:rPr>
        <w:tab/>
      </w:r>
      <w:r w:rsidRPr="00E95707">
        <w:rPr>
          <w:noProof/>
        </w:rPr>
        <w:fldChar w:fldCharType="begin"/>
      </w:r>
      <w:r w:rsidRPr="00E95707">
        <w:rPr>
          <w:noProof/>
        </w:rPr>
        <w:instrText xml:space="preserve"> PAGEREF _Toc422408802 \h </w:instrText>
      </w:r>
      <w:r w:rsidRPr="00E95707">
        <w:rPr>
          <w:noProof/>
        </w:rPr>
      </w:r>
      <w:r w:rsidRPr="00E95707">
        <w:rPr>
          <w:noProof/>
        </w:rPr>
        <w:fldChar w:fldCharType="separate"/>
      </w:r>
      <w:r w:rsidRPr="00E95707">
        <w:rPr>
          <w:noProof/>
        </w:rPr>
        <w:t>48</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55W</w:t>
      </w:r>
      <w:r>
        <w:rPr>
          <w:noProof/>
        </w:rPr>
        <w:tab/>
        <w:t>Termination of CEO’s appointment</w:t>
      </w:r>
      <w:r w:rsidRPr="00E95707">
        <w:rPr>
          <w:noProof/>
        </w:rPr>
        <w:tab/>
      </w:r>
      <w:r w:rsidRPr="00E95707">
        <w:rPr>
          <w:noProof/>
        </w:rPr>
        <w:fldChar w:fldCharType="begin"/>
      </w:r>
      <w:r w:rsidRPr="00E95707">
        <w:rPr>
          <w:noProof/>
        </w:rPr>
        <w:instrText xml:space="preserve"> PAGEREF _Toc422408803 \h </w:instrText>
      </w:r>
      <w:r w:rsidRPr="00E95707">
        <w:rPr>
          <w:noProof/>
        </w:rPr>
      </w:r>
      <w:r w:rsidRPr="00E95707">
        <w:rPr>
          <w:noProof/>
        </w:rPr>
        <w:fldChar w:fldCharType="separate"/>
      </w:r>
      <w:r w:rsidRPr="00E95707">
        <w:rPr>
          <w:noProof/>
        </w:rPr>
        <w:t>48</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55X</w:t>
      </w:r>
      <w:r>
        <w:rPr>
          <w:noProof/>
        </w:rPr>
        <w:tab/>
        <w:t>Disclosure of interests</w:t>
      </w:r>
      <w:r w:rsidRPr="00E95707">
        <w:rPr>
          <w:noProof/>
        </w:rPr>
        <w:tab/>
      </w:r>
      <w:r w:rsidRPr="00E95707">
        <w:rPr>
          <w:noProof/>
        </w:rPr>
        <w:fldChar w:fldCharType="begin"/>
      </w:r>
      <w:r w:rsidRPr="00E95707">
        <w:rPr>
          <w:noProof/>
        </w:rPr>
        <w:instrText xml:space="preserve"> PAGEREF _Toc422408804 \h </w:instrText>
      </w:r>
      <w:r w:rsidRPr="00E95707">
        <w:rPr>
          <w:noProof/>
        </w:rPr>
      </w:r>
      <w:r w:rsidRPr="00E95707">
        <w:rPr>
          <w:noProof/>
        </w:rPr>
        <w:fldChar w:fldCharType="separate"/>
      </w:r>
      <w:r w:rsidRPr="00E95707">
        <w:rPr>
          <w:noProof/>
        </w:rPr>
        <w:t>48</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55Y</w:t>
      </w:r>
      <w:r>
        <w:rPr>
          <w:noProof/>
        </w:rPr>
        <w:tab/>
        <w:t>Outside employment</w:t>
      </w:r>
      <w:r w:rsidRPr="00E95707">
        <w:rPr>
          <w:noProof/>
        </w:rPr>
        <w:tab/>
      </w:r>
      <w:r w:rsidRPr="00E95707">
        <w:rPr>
          <w:noProof/>
        </w:rPr>
        <w:fldChar w:fldCharType="begin"/>
      </w:r>
      <w:r w:rsidRPr="00E95707">
        <w:rPr>
          <w:noProof/>
        </w:rPr>
        <w:instrText xml:space="preserve"> PAGEREF _Toc422408805 \h </w:instrText>
      </w:r>
      <w:r w:rsidRPr="00E95707">
        <w:rPr>
          <w:noProof/>
        </w:rPr>
      </w:r>
      <w:r w:rsidRPr="00E95707">
        <w:rPr>
          <w:noProof/>
        </w:rPr>
        <w:fldChar w:fldCharType="separate"/>
      </w:r>
      <w:r w:rsidRPr="00E95707">
        <w:rPr>
          <w:noProof/>
        </w:rPr>
        <w:t>49</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55Z</w:t>
      </w:r>
      <w:r>
        <w:rPr>
          <w:noProof/>
        </w:rPr>
        <w:tab/>
        <w:t>Acting CEO</w:t>
      </w:r>
      <w:r w:rsidRPr="00E95707">
        <w:rPr>
          <w:noProof/>
        </w:rPr>
        <w:tab/>
      </w:r>
      <w:r w:rsidRPr="00E95707">
        <w:rPr>
          <w:noProof/>
        </w:rPr>
        <w:fldChar w:fldCharType="begin"/>
      </w:r>
      <w:r w:rsidRPr="00E95707">
        <w:rPr>
          <w:noProof/>
        </w:rPr>
        <w:instrText xml:space="preserve"> PAGEREF _Toc422408806 \h </w:instrText>
      </w:r>
      <w:r w:rsidRPr="00E95707">
        <w:rPr>
          <w:noProof/>
        </w:rPr>
      </w:r>
      <w:r w:rsidRPr="00E95707">
        <w:rPr>
          <w:noProof/>
        </w:rPr>
        <w:fldChar w:fldCharType="separate"/>
      </w:r>
      <w:r w:rsidRPr="00E95707">
        <w:rPr>
          <w:noProof/>
        </w:rPr>
        <w:t>49</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lastRenderedPageBreak/>
        <w:t>55ZA</w:t>
      </w:r>
      <w:r>
        <w:rPr>
          <w:noProof/>
        </w:rPr>
        <w:tab/>
        <w:t>Delegation</w:t>
      </w:r>
      <w:r w:rsidRPr="00E95707">
        <w:rPr>
          <w:noProof/>
        </w:rPr>
        <w:tab/>
      </w:r>
      <w:r w:rsidRPr="00E95707">
        <w:rPr>
          <w:noProof/>
        </w:rPr>
        <w:fldChar w:fldCharType="begin"/>
      </w:r>
      <w:r w:rsidRPr="00E95707">
        <w:rPr>
          <w:noProof/>
        </w:rPr>
        <w:instrText xml:space="preserve"> PAGEREF _Toc422408807 \h </w:instrText>
      </w:r>
      <w:r w:rsidRPr="00E95707">
        <w:rPr>
          <w:noProof/>
        </w:rPr>
      </w:r>
      <w:r w:rsidRPr="00E95707">
        <w:rPr>
          <w:noProof/>
        </w:rPr>
        <w:fldChar w:fldCharType="separate"/>
      </w:r>
      <w:r w:rsidRPr="00E95707">
        <w:rPr>
          <w:noProof/>
        </w:rPr>
        <w:t>49</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55ZB</w:t>
      </w:r>
      <w:r>
        <w:rPr>
          <w:noProof/>
        </w:rPr>
        <w:tab/>
        <w:t>Staff and consultants</w:t>
      </w:r>
      <w:r w:rsidRPr="00E95707">
        <w:rPr>
          <w:noProof/>
        </w:rPr>
        <w:tab/>
      </w:r>
      <w:r w:rsidRPr="00E95707">
        <w:rPr>
          <w:noProof/>
        </w:rPr>
        <w:fldChar w:fldCharType="begin"/>
      </w:r>
      <w:r w:rsidRPr="00E95707">
        <w:rPr>
          <w:noProof/>
        </w:rPr>
        <w:instrText xml:space="preserve"> PAGEREF _Toc422408808 \h </w:instrText>
      </w:r>
      <w:r w:rsidRPr="00E95707">
        <w:rPr>
          <w:noProof/>
        </w:rPr>
      </w:r>
      <w:r w:rsidRPr="00E95707">
        <w:rPr>
          <w:noProof/>
        </w:rPr>
        <w:fldChar w:fldCharType="separate"/>
      </w:r>
      <w:r w:rsidRPr="00E95707">
        <w:rPr>
          <w:noProof/>
        </w:rPr>
        <w:t>49</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5—Money</w:t>
      </w:r>
      <w:r w:rsidRPr="00E95707">
        <w:rPr>
          <w:b w:val="0"/>
          <w:noProof/>
          <w:sz w:val="18"/>
        </w:rPr>
        <w:tab/>
      </w:r>
      <w:r w:rsidRPr="00E95707">
        <w:rPr>
          <w:b w:val="0"/>
          <w:noProof/>
          <w:sz w:val="18"/>
        </w:rPr>
        <w:fldChar w:fldCharType="begin"/>
      </w:r>
      <w:r w:rsidRPr="00E95707">
        <w:rPr>
          <w:b w:val="0"/>
          <w:noProof/>
          <w:sz w:val="18"/>
        </w:rPr>
        <w:instrText xml:space="preserve"> PAGEREF _Toc422408809 \h </w:instrText>
      </w:r>
      <w:r w:rsidRPr="00E95707">
        <w:rPr>
          <w:b w:val="0"/>
          <w:noProof/>
          <w:sz w:val="18"/>
        </w:rPr>
      </w:r>
      <w:r w:rsidRPr="00E95707">
        <w:rPr>
          <w:b w:val="0"/>
          <w:noProof/>
          <w:sz w:val="18"/>
        </w:rPr>
        <w:fldChar w:fldCharType="separate"/>
      </w:r>
      <w:r w:rsidRPr="00E95707">
        <w:rPr>
          <w:b w:val="0"/>
          <w:noProof/>
          <w:sz w:val="18"/>
        </w:rPr>
        <w:t>50</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55ZC</w:t>
      </w:r>
      <w:r>
        <w:rPr>
          <w:noProof/>
        </w:rPr>
        <w:tab/>
        <w:t>Exemption from State and Territory taxation</w:t>
      </w:r>
      <w:r w:rsidRPr="00E95707">
        <w:rPr>
          <w:noProof/>
        </w:rPr>
        <w:tab/>
      </w:r>
      <w:r w:rsidRPr="00E95707">
        <w:rPr>
          <w:noProof/>
        </w:rPr>
        <w:fldChar w:fldCharType="begin"/>
      </w:r>
      <w:r w:rsidRPr="00E95707">
        <w:rPr>
          <w:noProof/>
        </w:rPr>
        <w:instrText xml:space="preserve"> PAGEREF _Toc422408810 \h </w:instrText>
      </w:r>
      <w:r w:rsidRPr="00E95707">
        <w:rPr>
          <w:noProof/>
        </w:rPr>
      </w:r>
      <w:r w:rsidRPr="00E95707">
        <w:rPr>
          <w:noProof/>
        </w:rPr>
        <w:fldChar w:fldCharType="separate"/>
      </w:r>
      <w:r w:rsidRPr="00E95707">
        <w:rPr>
          <w:noProof/>
        </w:rPr>
        <w:t>50</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55ZD</w:t>
      </w:r>
      <w:r>
        <w:rPr>
          <w:noProof/>
        </w:rPr>
        <w:tab/>
        <w:t>AGS must make tax</w:t>
      </w:r>
      <w:r>
        <w:rPr>
          <w:noProof/>
        </w:rPr>
        <w:noBreakHyphen/>
        <w:t>equivalent payments to the Commonwealth</w:t>
      </w:r>
      <w:r w:rsidRPr="00E95707">
        <w:rPr>
          <w:noProof/>
        </w:rPr>
        <w:tab/>
      </w:r>
      <w:r w:rsidRPr="00E95707">
        <w:rPr>
          <w:noProof/>
        </w:rPr>
        <w:fldChar w:fldCharType="begin"/>
      </w:r>
      <w:r w:rsidRPr="00E95707">
        <w:rPr>
          <w:noProof/>
        </w:rPr>
        <w:instrText xml:space="preserve"> PAGEREF _Toc422408811 \h </w:instrText>
      </w:r>
      <w:r w:rsidRPr="00E95707">
        <w:rPr>
          <w:noProof/>
        </w:rPr>
      </w:r>
      <w:r w:rsidRPr="00E95707">
        <w:rPr>
          <w:noProof/>
        </w:rPr>
        <w:fldChar w:fldCharType="separate"/>
      </w:r>
      <w:r w:rsidRPr="00E95707">
        <w:rPr>
          <w:noProof/>
        </w:rPr>
        <w:t>50</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55ZE</w:t>
      </w:r>
      <w:r>
        <w:rPr>
          <w:noProof/>
        </w:rPr>
        <w:tab/>
        <w:t>Corporate governance requirements</w:t>
      </w:r>
      <w:r w:rsidRPr="00E95707">
        <w:rPr>
          <w:noProof/>
        </w:rPr>
        <w:tab/>
      </w:r>
      <w:r w:rsidRPr="00E95707">
        <w:rPr>
          <w:noProof/>
        </w:rPr>
        <w:fldChar w:fldCharType="begin"/>
      </w:r>
      <w:r w:rsidRPr="00E95707">
        <w:rPr>
          <w:noProof/>
        </w:rPr>
        <w:instrText xml:space="preserve"> PAGEREF _Toc422408812 \h </w:instrText>
      </w:r>
      <w:r w:rsidRPr="00E95707">
        <w:rPr>
          <w:noProof/>
        </w:rPr>
      </w:r>
      <w:r w:rsidRPr="00E95707">
        <w:rPr>
          <w:noProof/>
        </w:rPr>
        <w:fldChar w:fldCharType="separate"/>
      </w:r>
      <w:r w:rsidRPr="00E95707">
        <w:rPr>
          <w:noProof/>
        </w:rPr>
        <w:t>50</w:t>
      </w:r>
      <w:r w:rsidRPr="00E95707">
        <w:rPr>
          <w:noProof/>
        </w:rPr>
        <w:fldChar w:fldCharType="end"/>
      </w:r>
    </w:p>
    <w:p w:rsidR="00E95707" w:rsidRDefault="00E95707">
      <w:pPr>
        <w:pStyle w:val="TOC2"/>
        <w:rPr>
          <w:rFonts w:asciiTheme="minorHAnsi" w:eastAsiaTheme="minorEastAsia" w:hAnsiTheme="minorHAnsi" w:cstheme="minorBidi"/>
          <w:b w:val="0"/>
          <w:noProof/>
          <w:kern w:val="0"/>
          <w:sz w:val="22"/>
          <w:szCs w:val="22"/>
        </w:rPr>
      </w:pPr>
      <w:r>
        <w:rPr>
          <w:noProof/>
        </w:rPr>
        <w:t>Part VIIIC—Attorney</w:t>
      </w:r>
      <w:r>
        <w:rPr>
          <w:noProof/>
        </w:rPr>
        <w:noBreakHyphen/>
        <w:t>General’s Legal Services Directions</w:t>
      </w:r>
      <w:r w:rsidRPr="00E95707">
        <w:rPr>
          <w:b w:val="0"/>
          <w:noProof/>
          <w:sz w:val="18"/>
        </w:rPr>
        <w:tab/>
      </w:r>
      <w:r w:rsidRPr="00E95707">
        <w:rPr>
          <w:b w:val="0"/>
          <w:noProof/>
          <w:sz w:val="18"/>
        </w:rPr>
        <w:fldChar w:fldCharType="begin"/>
      </w:r>
      <w:r w:rsidRPr="00E95707">
        <w:rPr>
          <w:b w:val="0"/>
          <w:noProof/>
          <w:sz w:val="18"/>
        </w:rPr>
        <w:instrText xml:space="preserve"> PAGEREF _Toc422408813 \h </w:instrText>
      </w:r>
      <w:r w:rsidRPr="00E95707">
        <w:rPr>
          <w:b w:val="0"/>
          <w:noProof/>
          <w:sz w:val="18"/>
        </w:rPr>
      </w:r>
      <w:r w:rsidRPr="00E95707">
        <w:rPr>
          <w:b w:val="0"/>
          <w:noProof/>
          <w:sz w:val="18"/>
        </w:rPr>
        <w:fldChar w:fldCharType="separate"/>
      </w:r>
      <w:r w:rsidRPr="00E95707">
        <w:rPr>
          <w:b w:val="0"/>
          <w:noProof/>
          <w:sz w:val="18"/>
        </w:rPr>
        <w:t>52</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55ZF</w:t>
      </w:r>
      <w:r>
        <w:rPr>
          <w:noProof/>
        </w:rPr>
        <w:tab/>
        <w:t>Attorney</w:t>
      </w:r>
      <w:r>
        <w:rPr>
          <w:noProof/>
        </w:rPr>
        <w:noBreakHyphen/>
        <w:t>General may issue directions</w:t>
      </w:r>
      <w:r w:rsidRPr="00E95707">
        <w:rPr>
          <w:noProof/>
        </w:rPr>
        <w:tab/>
      </w:r>
      <w:r w:rsidRPr="00E95707">
        <w:rPr>
          <w:noProof/>
        </w:rPr>
        <w:fldChar w:fldCharType="begin"/>
      </w:r>
      <w:r w:rsidRPr="00E95707">
        <w:rPr>
          <w:noProof/>
        </w:rPr>
        <w:instrText xml:space="preserve"> PAGEREF _Toc422408814 \h </w:instrText>
      </w:r>
      <w:r w:rsidRPr="00E95707">
        <w:rPr>
          <w:noProof/>
        </w:rPr>
      </w:r>
      <w:r w:rsidRPr="00E95707">
        <w:rPr>
          <w:noProof/>
        </w:rPr>
        <w:fldChar w:fldCharType="separate"/>
      </w:r>
      <w:r w:rsidRPr="00E95707">
        <w:rPr>
          <w:noProof/>
        </w:rPr>
        <w:t>52</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55ZG</w:t>
      </w:r>
      <w:r>
        <w:rPr>
          <w:noProof/>
        </w:rPr>
        <w:tab/>
        <w:t>Compliance with Legal Services Directions</w:t>
      </w:r>
      <w:r w:rsidRPr="00E95707">
        <w:rPr>
          <w:noProof/>
        </w:rPr>
        <w:tab/>
      </w:r>
      <w:r w:rsidRPr="00E95707">
        <w:rPr>
          <w:noProof/>
        </w:rPr>
        <w:fldChar w:fldCharType="begin"/>
      </w:r>
      <w:r w:rsidRPr="00E95707">
        <w:rPr>
          <w:noProof/>
        </w:rPr>
        <w:instrText xml:space="preserve"> PAGEREF _Toc422408815 \h </w:instrText>
      </w:r>
      <w:r w:rsidRPr="00E95707">
        <w:rPr>
          <w:noProof/>
        </w:rPr>
      </w:r>
      <w:r w:rsidRPr="00E95707">
        <w:rPr>
          <w:noProof/>
        </w:rPr>
        <w:fldChar w:fldCharType="separate"/>
      </w:r>
      <w:r w:rsidRPr="00E95707">
        <w:rPr>
          <w:noProof/>
        </w:rPr>
        <w:t>53</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55ZH</w:t>
      </w:r>
      <w:r>
        <w:rPr>
          <w:noProof/>
        </w:rPr>
        <w:tab/>
        <w:t>Legal Services Directions and legal professional privilege</w:t>
      </w:r>
      <w:r w:rsidRPr="00E95707">
        <w:rPr>
          <w:noProof/>
        </w:rPr>
        <w:tab/>
      </w:r>
      <w:r w:rsidRPr="00E95707">
        <w:rPr>
          <w:noProof/>
        </w:rPr>
        <w:fldChar w:fldCharType="begin"/>
      </w:r>
      <w:r w:rsidRPr="00E95707">
        <w:rPr>
          <w:noProof/>
        </w:rPr>
        <w:instrText xml:space="preserve"> PAGEREF _Toc422408816 \h </w:instrText>
      </w:r>
      <w:r w:rsidRPr="00E95707">
        <w:rPr>
          <w:noProof/>
        </w:rPr>
      </w:r>
      <w:r w:rsidRPr="00E95707">
        <w:rPr>
          <w:noProof/>
        </w:rPr>
        <w:fldChar w:fldCharType="separate"/>
      </w:r>
      <w:r w:rsidRPr="00E95707">
        <w:rPr>
          <w:noProof/>
        </w:rPr>
        <w:t>53</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55ZI</w:t>
      </w:r>
      <w:r>
        <w:rPr>
          <w:noProof/>
        </w:rPr>
        <w:tab/>
        <w:t>Anything done under Legal Services Directions not actionable</w:t>
      </w:r>
      <w:r w:rsidRPr="00E95707">
        <w:rPr>
          <w:noProof/>
        </w:rPr>
        <w:tab/>
      </w:r>
      <w:r w:rsidRPr="00E95707">
        <w:rPr>
          <w:noProof/>
        </w:rPr>
        <w:fldChar w:fldCharType="begin"/>
      </w:r>
      <w:r w:rsidRPr="00E95707">
        <w:rPr>
          <w:noProof/>
        </w:rPr>
        <w:instrText xml:space="preserve"> PAGEREF _Toc422408817 \h </w:instrText>
      </w:r>
      <w:r w:rsidRPr="00E95707">
        <w:rPr>
          <w:noProof/>
        </w:rPr>
      </w:r>
      <w:r w:rsidRPr="00E95707">
        <w:rPr>
          <w:noProof/>
        </w:rPr>
        <w:fldChar w:fldCharType="separate"/>
      </w:r>
      <w:r w:rsidRPr="00E95707">
        <w:rPr>
          <w:noProof/>
        </w:rPr>
        <w:t>54</w:t>
      </w:r>
      <w:r w:rsidRPr="00E95707">
        <w:rPr>
          <w:noProof/>
        </w:rPr>
        <w:fldChar w:fldCharType="end"/>
      </w:r>
    </w:p>
    <w:p w:rsidR="00E95707" w:rsidRDefault="00E95707">
      <w:pPr>
        <w:pStyle w:val="TOC2"/>
        <w:rPr>
          <w:rFonts w:asciiTheme="minorHAnsi" w:eastAsiaTheme="minorEastAsia" w:hAnsiTheme="minorHAnsi" w:cstheme="minorBidi"/>
          <w:b w:val="0"/>
          <w:noProof/>
          <w:kern w:val="0"/>
          <w:sz w:val="22"/>
          <w:szCs w:val="22"/>
        </w:rPr>
      </w:pPr>
      <w:r>
        <w:rPr>
          <w:noProof/>
        </w:rPr>
        <w:t>Part IX—Suits by and against the Commonwealth and the States</w:t>
      </w:r>
      <w:r w:rsidRPr="00E95707">
        <w:rPr>
          <w:b w:val="0"/>
          <w:noProof/>
          <w:sz w:val="18"/>
        </w:rPr>
        <w:tab/>
      </w:r>
      <w:r w:rsidRPr="00E95707">
        <w:rPr>
          <w:b w:val="0"/>
          <w:noProof/>
          <w:sz w:val="18"/>
        </w:rPr>
        <w:fldChar w:fldCharType="begin"/>
      </w:r>
      <w:r w:rsidRPr="00E95707">
        <w:rPr>
          <w:b w:val="0"/>
          <w:noProof/>
          <w:sz w:val="18"/>
        </w:rPr>
        <w:instrText xml:space="preserve"> PAGEREF _Toc422408818 \h </w:instrText>
      </w:r>
      <w:r w:rsidRPr="00E95707">
        <w:rPr>
          <w:b w:val="0"/>
          <w:noProof/>
          <w:sz w:val="18"/>
        </w:rPr>
      </w:r>
      <w:r w:rsidRPr="00E95707">
        <w:rPr>
          <w:b w:val="0"/>
          <w:noProof/>
          <w:sz w:val="18"/>
        </w:rPr>
        <w:fldChar w:fldCharType="separate"/>
      </w:r>
      <w:r w:rsidRPr="00E95707">
        <w:rPr>
          <w:b w:val="0"/>
          <w:noProof/>
          <w:sz w:val="18"/>
        </w:rPr>
        <w:t>55</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56</w:t>
      </w:r>
      <w:r>
        <w:rPr>
          <w:noProof/>
        </w:rPr>
        <w:tab/>
        <w:t>Suits against the Commonwealth</w:t>
      </w:r>
      <w:r w:rsidRPr="00E95707">
        <w:rPr>
          <w:noProof/>
        </w:rPr>
        <w:tab/>
      </w:r>
      <w:r w:rsidRPr="00E95707">
        <w:rPr>
          <w:noProof/>
        </w:rPr>
        <w:fldChar w:fldCharType="begin"/>
      </w:r>
      <w:r w:rsidRPr="00E95707">
        <w:rPr>
          <w:noProof/>
        </w:rPr>
        <w:instrText xml:space="preserve"> PAGEREF _Toc422408819 \h </w:instrText>
      </w:r>
      <w:r w:rsidRPr="00E95707">
        <w:rPr>
          <w:noProof/>
        </w:rPr>
      </w:r>
      <w:r w:rsidRPr="00E95707">
        <w:rPr>
          <w:noProof/>
        </w:rPr>
        <w:fldChar w:fldCharType="separate"/>
      </w:r>
      <w:r w:rsidRPr="00E95707">
        <w:rPr>
          <w:noProof/>
        </w:rPr>
        <w:t>55</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57</w:t>
      </w:r>
      <w:r>
        <w:rPr>
          <w:noProof/>
        </w:rPr>
        <w:tab/>
        <w:t>Suits by a State against the Commonwealth</w:t>
      </w:r>
      <w:r w:rsidRPr="00E95707">
        <w:rPr>
          <w:noProof/>
        </w:rPr>
        <w:tab/>
      </w:r>
      <w:r w:rsidRPr="00E95707">
        <w:rPr>
          <w:noProof/>
        </w:rPr>
        <w:fldChar w:fldCharType="begin"/>
      </w:r>
      <w:r w:rsidRPr="00E95707">
        <w:rPr>
          <w:noProof/>
        </w:rPr>
        <w:instrText xml:space="preserve"> PAGEREF _Toc422408820 \h </w:instrText>
      </w:r>
      <w:r w:rsidRPr="00E95707">
        <w:rPr>
          <w:noProof/>
        </w:rPr>
      </w:r>
      <w:r w:rsidRPr="00E95707">
        <w:rPr>
          <w:noProof/>
        </w:rPr>
        <w:fldChar w:fldCharType="separate"/>
      </w:r>
      <w:r w:rsidRPr="00E95707">
        <w:rPr>
          <w:noProof/>
        </w:rPr>
        <w:t>55</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58</w:t>
      </w:r>
      <w:r>
        <w:rPr>
          <w:noProof/>
        </w:rPr>
        <w:tab/>
        <w:t>Suits against a State in matters of federal jurisdiction</w:t>
      </w:r>
      <w:r w:rsidRPr="00E95707">
        <w:rPr>
          <w:noProof/>
        </w:rPr>
        <w:tab/>
      </w:r>
      <w:r w:rsidRPr="00E95707">
        <w:rPr>
          <w:noProof/>
        </w:rPr>
        <w:fldChar w:fldCharType="begin"/>
      </w:r>
      <w:r w:rsidRPr="00E95707">
        <w:rPr>
          <w:noProof/>
        </w:rPr>
        <w:instrText xml:space="preserve"> PAGEREF _Toc422408821 \h </w:instrText>
      </w:r>
      <w:r w:rsidRPr="00E95707">
        <w:rPr>
          <w:noProof/>
        </w:rPr>
      </w:r>
      <w:r w:rsidRPr="00E95707">
        <w:rPr>
          <w:noProof/>
        </w:rPr>
        <w:fldChar w:fldCharType="separate"/>
      </w:r>
      <w:r w:rsidRPr="00E95707">
        <w:rPr>
          <w:noProof/>
        </w:rPr>
        <w:t>56</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59</w:t>
      </w:r>
      <w:r>
        <w:rPr>
          <w:noProof/>
        </w:rPr>
        <w:tab/>
        <w:t>Suits between States</w:t>
      </w:r>
      <w:r w:rsidRPr="00E95707">
        <w:rPr>
          <w:noProof/>
        </w:rPr>
        <w:tab/>
      </w:r>
      <w:r w:rsidRPr="00E95707">
        <w:rPr>
          <w:noProof/>
        </w:rPr>
        <w:fldChar w:fldCharType="begin"/>
      </w:r>
      <w:r w:rsidRPr="00E95707">
        <w:rPr>
          <w:noProof/>
        </w:rPr>
        <w:instrText xml:space="preserve"> PAGEREF _Toc422408822 \h </w:instrText>
      </w:r>
      <w:r w:rsidRPr="00E95707">
        <w:rPr>
          <w:noProof/>
        </w:rPr>
      </w:r>
      <w:r w:rsidRPr="00E95707">
        <w:rPr>
          <w:noProof/>
        </w:rPr>
        <w:fldChar w:fldCharType="separate"/>
      </w:r>
      <w:r w:rsidRPr="00E95707">
        <w:rPr>
          <w:noProof/>
        </w:rPr>
        <w:t>56</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60</w:t>
      </w:r>
      <w:r>
        <w:rPr>
          <w:noProof/>
        </w:rPr>
        <w:tab/>
        <w:t>Injunction against a State and its officers</w:t>
      </w:r>
      <w:r w:rsidRPr="00E95707">
        <w:rPr>
          <w:noProof/>
        </w:rPr>
        <w:tab/>
      </w:r>
      <w:r w:rsidRPr="00E95707">
        <w:rPr>
          <w:noProof/>
        </w:rPr>
        <w:fldChar w:fldCharType="begin"/>
      </w:r>
      <w:r w:rsidRPr="00E95707">
        <w:rPr>
          <w:noProof/>
        </w:rPr>
        <w:instrText xml:space="preserve"> PAGEREF _Toc422408823 \h </w:instrText>
      </w:r>
      <w:r w:rsidRPr="00E95707">
        <w:rPr>
          <w:noProof/>
        </w:rPr>
      </w:r>
      <w:r w:rsidRPr="00E95707">
        <w:rPr>
          <w:noProof/>
        </w:rPr>
        <w:fldChar w:fldCharType="separate"/>
      </w:r>
      <w:r w:rsidRPr="00E95707">
        <w:rPr>
          <w:noProof/>
        </w:rPr>
        <w:t>56</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61</w:t>
      </w:r>
      <w:r>
        <w:rPr>
          <w:noProof/>
        </w:rPr>
        <w:tab/>
        <w:t>Suits by Commonwealth</w:t>
      </w:r>
      <w:r w:rsidRPr="00E95707">
        <w:rPr>
          <w:noProof/>
        </w:rPr>
        <w:tab/>
      </w:r>
      <w:r w:rsidRPr="00E95707">
        <w:rPr>
          <w:noProof/>
        </w:rPr>
        <w:fldChar w:fldCharType="begin"/>
      </w:r>
      <w:r w:rsidRPr="00E95707">
        <w:rPr>
          <w:noProof/>
        </w:rPr>
        <w:instrText xml:space="preserve"> PAGEREF _Toc422408824 \h </w:instrText>
      </w:r>
      <w:r w:rsidRPr="00E95707">
        <w:rPr>
          <w:noProof/>
        </w:rPr>
      </w:r>
      <w:r w:rsidRPr="00E95707">
        <w:rPr>
          <w:noProof/>
        </w:rPr>
        <w:fldChar w:fldCharType="separate"/>
      </w:r>
      <w:r w:rsidRPr="00E95707">
        <w:rPr>
          <w:noProof/>
        </w:rPr>
        <w:t>56</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62</w:t>
      </w:r>
      <w:r>
        <w:rPr>
          <w:noProof/>
        </w:rPr>
        <w:tab/>
        <w:t>Suits by a State</w:t>
      </w:r>
      <w:r w:rsidRPr="00E95707">
        <w:rPr>
          <w:noProof/>
        </w:rPr>
        <w:tab/>
      </w:r>
      <w:r w:rsidRPr="00E95707">
        <w:rPr>
          <w:noProof/>
        </w:rPr>
        <w:fldChar w:fldCharType="begin"/>
      </w:r>
      <w:r w:rsidRPr="00E95707">
        <w:rPr>
          <w:noProof/>
        </w:rPr>
        <w:instrText xml:space="preserve"> PAGEREF _Toc422408825 \h </w:instrText>
      </w:r>
      <w:r w:rsidRPr="00E95707">
        <w:rPr>
          <w:noProof/>
        </w:rPr>
      </w:r>
      <w:r w:rsidRPr="00E95707">
        <w:rPr>
          <w:noProof/>
        </w:rPr>
        <w:fldChar w:fldCharType="separate"/>
      </w:r>
      <w:r w:rsidRPr="00E95707">
        <w:rPr>
          <w:noProof/>
        </w:rPr>
        <w:t>56</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63</w:t>
      </w:r>
      <w:r>
        <w:rPr>
          <w:noProof/>
        </w:rPr>
        <w:tab/>
        <w:t>Service of process when Commonwealth or State is party</w:t>
      </w:r>
      <w:r w:rsidRPr="00E95707">
        <w:rPr>
          <w:noProof/>
        </w:rPr>
        <w:tab/>
      </w:r>
      <w:r w:rsidRPr="00E95707">
        <w:rPr>
          <w:noProof/>
        </w:rPr>
        <w:fldChar w:fldCharType="begin"/>
      </w:r>
      <w:r w:rsidRPr="00E95707">
        <w:rPr>
          <w:noProof/>
        </w:rPr>
        <w:instrText xml:space="preserve"> PAGEREF _Toc422408826 \h </w:instrText>
      </w:r>
      <w:r w:rsidRPr="00E95707">
        <w:rPr>
          <w:noProof/>
        </w:rPr>
      </w:r>
      <w:r w:rsidRPr="00E95707">
        <w:rPr>
          <w:noProof/>
        </w:rPr>
        <w:fldChar w:fldCharType="separate"/>
      </w:r>
      <w:r w:rsidRPr="00E95707">
        <w:rPr>
          <w:noProof/>
        </w:rPr>
        <w:t>56</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64</w:t>
      </w:r>
      <w:r>
        <w:rPr>
          <w:noProof/>
        </w:rPr>
        <w:tab/>
        <w:t>Rights of parties</w:t>
      </w:r>
      <w:r w:rsidRPr="00E95707">
        <w:rPr>
          <w:noProof/>
        </w:rPr>
        <w:tab/>
      </w:r>
      <w:r w:rsidRPr="00E95707">
        <w:rPr>
          <w:noProof/>
        </w:rPr>
        <w:fldChar w:fldCharType="begin"/>
      </w:r>
      <w:r w:rsidRPr="00E95707">
        <w:rPr>
          <w:noProof/>
        </w:rPr>
        <w:instrText xml:space="preserve"> PAGEREF _Toc422408827 \h </w:instrText>
      </w:r>
      <w:r w:rsidRPr="00E95707">
        <w:rPr>
          <w:noProof/>
        </w:rPr>
      </w:r>
      <w:r w:rsidRPr="00E95707">
        <w:rPr>
          <w:noProof/>
        </w:rPr>
        <w:fldChar w:fldCharType="separate"/>
      </w:r>
      <w:r w:rsidRPr="00E95707">
        <w:rPr>
          <w:noProof/>
        </w:rPr>
        <w:t>57</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65</w:t>
      </w:r>
      <w:r>
        <w:rPr>
          <w:noProof/>
        </w:rPr>
        <w:tab/>
        <w:t>No execution against Commonwealth or a State</w:t>
      </w:r>
      <w:r w:rsidRPr="00E95707">
        <w:rPr>
          <w:noProof/>
        </w:rPr>
        <w:tab/>
      </w:r>
      <w:r w:rsidRPr="00E95707">
        <w:rPr>
          <w:noProof/>
        </w:rPr>
        <w:fldChar w:fldCharType="begin"/>
      </w:r>
      <w:r w:rsidRPr="00E95707">
        <w:rPr>
          <w:noProof/>
        </w:rPr>
        <w:instrText xml:space="preserve"> PAGEREF _Toc422408828 \h </w:instrText>
      </w:r>
      <w:r w:rsidRPr="00E95707">
        <w:rPr>
          <w:noProof/>
        </w:rPr>
      </w:r>
      <w:r w:rsidRPr="00E95707">
        <w:rPr>
          <w:noProof/>
        </w:rPr>
        <w:fldChar w:fldCharType="separate"/>
      </w:r>
      <w:r w:rsidRPr="00E95707">
        <w:rPr>
          <w:noProof/>
        </w:rPr>
        <w:t>57</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66</w:t>
      </w:r>
      <w:r>
        <w:rPr>
          <w:noProof/>
        </w:rPr>
        <w:tab/>
        <w:t>Performance by Commonwealth or State</w:t>
      </w:r>
      <w:r w:rsidRPr="00E95707">
        <w:rPr>
          <w:noProof/>
        </w:rPr>
        <w:tab/>
      </w:r>
      <w:r w:rsidRPr="00E95707">
        <w:rPr>
          <w:noProof/>
        </w:rPr>
        <w:fldChar w:fldCharType="begin"/>
      </w:r>
      <w:r w:rsidRPr="00E95707">
        <w:rPr>
          <w:noProof/>
        </w:rPr>
        <w:instrText xml:space="preserve"> PAGEREF _Toc422408829 \h </w:instrText>
      </w:r>
      <w:r w:rsidRPr="00E95707">
        <w:rPr>
          <w:noProof/>
        </w:rPr>
      </w:r>
      <w:r w:rsidRPr="00E95707">
        <w:rPr>
          <w:noProof/>
        </w:rPr>
        <w:fldChar w:fldCharType="separate"/>
      </w:r>
      <w:r w:rsidRPr="00E95707">
        <w:rPr>
          <w:noProof/>
        </w:rPr>
        <w:t>57</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67</w:t>
      </w:r>
      <w:r>
        <w:rPr>
          <w:noProof/>
        </w:rPr>
        <w:tab/>
        <w:t>Execution by Commonwealth or State</w:t>
      </w:r>
      <w:r w:rsidRPr="00E95707">
        <w:rPr>
          <w:noProof/>
        </w:rPr>
        <w:tab/>
      </w:r>
      <w:r w:rsidRPr="00E95707">
        <w:rPr>
          <w:noProof/>
        </w:rPr>
        <w:fldChar w:fldCharType="begin"/>
      </w:r>
      <w:r w:rsidRPr="00E95707">
        <w:rPr>
          <w:noProof/>
        </w:rPr>
        <w:instrText xml:space="preserve"> PAGEREF _Toc422408830 \h </w:instrText>
      </w:r>
      <w:r w:rsidRPr="00E95707">
        <w:rPr>
          <w:noProof/>
        </w:rPr>
      </w:r>
      <w:r w:rsidRPr="00E95707">
        <w:rPr>
          <w:noProof/>
        </w:rPr>
        <w:fldChar w:fldCharType="separate"/>
      </w:r>
      <w:r w:rsidRPr="00E95707">
        <w:rPr>
          <w:noProof/>
        </w:rPr>
        <w:t>57</w:t>
      </w:r>
      <w:r w:rsidRPr="00E95707">
        <w:rPr>
          <w:noProof/>
        </w:rPr>
        <w:fldChar w:fldCharType="end"/>
      </w:r>
    </w:p>
    <w:p w:rsidR="00E95707" w:rsidRDefault="00E95707">
      <w:pPr>
        <w:pStyle w:val="TOC2"/>
        <w:rPr>
          <w:rFonts w:asciiTheme="minorHAnsi" w:eastAsiaTheme="minorEastAsia" w:hAnsiTheme="minorHAnsi" w:cstheme="minorBidi"/>
          <w:b w:val="0"/>
          <w:noProof/>
          <w:kern w:val="0"/>
          <w:sz w:val="22"/>
          <w:szCs w:val="22"/>
        </w:rPr>
      </w:pPr>
      <w:r>
        <w:rPr>
          <w:noProof/>
        </w:rPr>
        <w:t>Part IXA—Suits relating to the Northern Territory</w:t>
      </w:r>
      <w:r w:rsidRPr="00E95707">
        <w:rPr>
          <w:b w:val="0"/>
          <w:noProof/>
          <w:sz w:val="18"/>
        </w:rPr>
        <w:tab/>
      </w:r>
      <w:r w:rsidRPr="00E95707">
        <w:rPr>
          <w:b w:val="0"/>
          <w:noProof/>
          <w:sz w:val="18"/>
        </w:rPr>
        <w:fldChar w:fldCharType="begin"/>
      </w:r>
      <w:r w:rsidRPr="00E95707">
        <w:rPr>
          <w:b w:val="0"/>
          <w:noProof/>
          <w:sz w:val="18"/>
        </w:rPr>
        <w:instrText xml:space="preserve"> PAGEREF _Toc422408831 \h </w:instrText>
      </w:r>
      <w:r w:rsidRPr="00E95707">
        <w:rPr>
          <w:b w:val="0"/>
          <w:noProof/>
          <w:sz w:val="18"/>
        </w:rPr>
      </w:r>
      <w:r w:rsidRPr="00E95707">
        <w:rPr>
          <w:b w:val="0"/>
          <w:noProof/>
          <w:sz w:val="18"/>
        </w:rPr>
        <w:fldChar w:fldCharType="separate"/>
      </w:r>
      <w:r w:rsidRPr="00E95707">
        <w:rPr>
          <w:b w:val="0"/>
          <w:noProof/>
          <w:sz w:val="18"/>
        </w:rPr>
        <w:t>58</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67A</w:t>
      </w:r>
      <w:r>
        <w:rPr>
          <w:noProof/>
        </w:rPr>
        <w:tab/>
        <w:t>Interpretation</w:t>
      </w:r>
      <w:r w:rsidRPr="00E95707">
        <w:rPr>
          <w:noProof/>
        </w:rPr>
        <w:tab/>
      </w:r>
      <w:r w:rsidRPr="00E95707">
        <w:rPr>
          <w:noProof/>
        </w:rPr>
        <w:fldChar w:fldCharType="begin"/>
      </w:r>
      <w:r w:rsidRPr="00E95707">
        <w:rPr>
          <w:noProof/>
        </w:rPr>
        <w:instrText xml:space="preserve"> PAGEREF _Toc422408832 \h </w:instrText>
      </w:r>
      <w:r w:rsidRPr="00E95707">
        <w:rPr>
          <w:noProof/>
        </w:rPr>
      </w:r>
      <w:r w:rsidRPr="00E95707">
        <w:rPr>
          <w:noProof/>
        </w:rPr>
        <w:fldChar w:fldCharType="separate"/>
      </w:r>
      <w:r w:rsidRPr="00E95707">
        <w:rPr>
          <w:noProof/>
        </w:rPr>
        <w:t>58</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67B</w:t>
      </w:r>
      <w:r>
        <w:rPr>
          <w:noProof/>
        </w:rPr>
        <w:tab/>
        <w:t>Suits between Commonwealth and Northern Territory</w:t>
      </w:r>
      <w:r w:rsidRPr="00E95707">
        <w:rPr>
          <w:noProof/>
        </w:rPr>
        <w:tab/>
      </w:r>
      <w:r w:rsidRPr="00E95707">
        <w:rPr>
          <w:noProof/>
        </w:rPr>
        <w:fldChar w:fldCharType="begin"/>
      </w:r>
      <w:r w:rsidRPr="00E95707">
        <w:rPr>
          <w:noProof/>
        </w:rPr>
        <w:instrText xml:space="preserve"> PAGEREF _Toc422408833 \h </w:instrText>
      </w:r>
      <w:r w:rsidRPr="00E95707">
        <w:rPr>
          <w:noProof/>
        </w:rPr>
      </w:r>
      <w:r w:rsidRPr="00E95707">
        <w:rPr>
          <w:noProof/>
        </w:rPr>
        <w:fldChar w:fldCharType="separate"/>
      </w:r>
      <w:r w:rsidRPr="00E95707">
        <w:rPr>
          <w:noProof/>
        </w:rPr>
        <w:t>58</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67C</w:t>
      </w:r>
      <w:r>
        <w:rPr>
          <w:noProof/>
        </w:rPr>
        <w:tab/>
        <w:t>Jurisdiction of Supreme Court of Territory</w:t>
      </w:r>
      <w:r w:rsidRPr="00E95707">
        <w:rPr>
          <w:noProof/>
        </w:rPr>
        <w:tab/>
      </w:r>
      <w:r w:rsidRPr="00E95707">
        <w:rPr>
          <w:noProof/>
        </w:rPr>
        <w:fldChar w:fldCharType="begin"/>
      </w:r>
      <w:r w:rsidRPr="00E95707">
        <w:rPr>
          <w:noProof/>
        </w:rPr>
        <w:instrText xml:space="preserve"> PAGEREF _Toc422408834 \h </w:instrText>
      </w:r>
      <w:r w:rsidRPr="00E95707">
        <w:rPr>
          <w:noProof/>
        </w:rPr>
      </w:r>
      <w:r w:rsidRPr="00E95707">
        <w:rPr>
          <w:noProof/>
        </w:rPr>
        <w:fldChar w:fldCharType="separate"/>
      </w:r>
      <w:r w:rsidRPr="00E95707">
        <w:rPr>
          <w:noProof/>
        </w:rPr>
        <w:t>58</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67D</w:t>
      </w:r>
      <w:r>
        <w:rPr>
          <w:noProof/>
        </w:rPr>
        <w:tab/>
        <w:t>Prosecution of indictable offences in Supreme Court of Territory</w:t>
      </w:r>
      <w:r w:rsidRPr="00E95707">
        <w:rPr>
          <w:noProof/>
        </w:rPr>
        <w:tab/>
      </w:r>
      <w:r w:rsidRPr="00E95707">
        <w:rPr>
          <w:noProof/>
        </w:rPr>
        <w:fldChar w:fldCharType="begin"/>
      </w:r>
      <w:r w:rsidRPr="00E95707">
        <w:rPr>
          <w:noProof/>
        </w:rPr>
        <w:instrText xml:space="preserve"> PAGEREF _Toc422408835 \h </w:instrText>
      </w:r>
      <w:r w:rsidRPr="00E95707">
        <w:rPr>
          <w:noProof/>
        </w:rPr>
      </w:r>
      <w:r w:rsidRPr="00E95707">
        <w:rPr>
          <w:noProof/>
        </w:rPr>
        <w:fldChar w:fldCharType="separate"/>
      </w:r>
      <w:r w:rsidRPr="00E95707">
        <w:rPr>
          <w:noProof/>
        </w:rPr>
        <w:t>59</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67E</w:t>
      </w:r>
      <w:r>
        <w:rPr>
          <w:noProof/>
        </w:rPr>
        <w:tab/>
        <w:t>No execution against Territory</w:t>
      </w:r>
      <w:r w:rsidRPr="00E95707">
        <w:rPr>
          <w:noProof/>
        </w:rPr>
        <w:tab/>
      </w:r>
      <w:r w:rsidRPr="00E95707">
        <w:rPr>
          <w:noProof/>
        </w:rPr>
        <w:fldChar w:fldCharType="begin"/>
      </w:r>
      <w:r w:rsidRPr="00E95707">
        <w:rPr>
          <w:noProof/>
        </w:rPr>
        <w:instrText xml:space="preserve"> PAGEREF _Toc422408836 \h </w:instrText>
      </w:r>
      <w:r w:rsidRPr="00E95707">
        <w:rPr>
          <w:noProof/>
        </w:rPr>
      </w:r>
      <w:r w:rsidRPr="00E95707">
        <w:rPr>
          <w:noProof/>
        </w:rPr>
        <w:fldChar w:fldCharType="separate"/>
      </w:r>
      <w:r w:rsidRPr="00E95707">
        <w:rPr>
          <w:noProof/>
        </w:rPr>
        <w:t>59</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67F</w:t>
      </w:r>
      <w:r>
        <w:rPr>
          <w:noProof/>
        </w:rPr>
        <w:tab/>
        <w:t>Effect of this Part</w:t>
      </w:r>
      <w:r w:rsidRPr="00E95707">
        <w:rPr>
          <w:noProof/>
        </w:rPr>
        <w:tab/>
      </w:r>
      <w:r w:rsidRPr="00E95707">
        <w:rPr>
          <w:noProof/>
        </w:rPr>
        <w:fldChar w:fldCharType="begin"/>
      </w:r>
      <w:r w:rsidRPr="00E95707">
        <w:rPr>
          <w:noProof/>
        </w:rPr>
        <w:instrText xml:space="preserve"> PAGEREF _Toc422408837 \h </w:instrText>
      </w:r>
      <w:r w:rsidRPr="00E95707">
        <w:rPr>
          <w:noProof/>
        </w:rPr>
      </w:r>
      <w:r w:rsidRPr="00E95707">
        <w:rPr>
          <w:noProof/>
        </w:rPr>
        <w:fldChar w:fldCharType="separate"/>
      </w:r>
      <w:r w:rsidRPr="00E95707">
        <w:rPr>
          <w:noProof/>
        </w:rPr>
        <w:t>59</w:t>
      </w:r>
      <w:r w:rsidRPr="00E95707">
        <w:rPr>
          <w:noProof/>
        </w:rPr>
        <w:fldChar w:fldCharType="end"/>
      </w:r>
    </w:p>
    <w:p w:rsidR="00E95707" w:rsidRDefault="00E95707">
      <w:pPr>
        <w:pStyle w:val="TOC2"/>
        <w:rPr>
          <w:rFonts w:asciiTheme="minorHAnsi" w:eastAsiaTheme="minorEastAsia" w:hAnsiTheme="minorHAnsi" w:cstheme="minorBidi"/>
          <w:b w:val="0"/>
          <w:noProof/>
          <w:kern w:val="0"/>
          <w:sz w:val="22"/>
          <w:szCs w:val="22"/>
        </w:rPr>
      </w:pPr>
      <w:r>
        <w:rPr>
          <w:noProof/>
        </w:rPr>
        <w:lastRenderedPageBreak/>
        <w:t>Part X—Criminal jurisdiction</w:t>
      </w:r>
      <w:r w:rsidRPr="00E95707">
        <w:rPr>
          <w:b w:val="0"/>
          <w:noProof/>
          <w:sz w:val="18"/>
        </w:rPr>
        <w:tab/>
      </w:r>
      <w:r w:rsidRPr="00E95707">
        <w:rPr>
          <w:b w:val="0"/>
          <w:noProof/>
          <w:sz w:val="18"/>
        </w:rPr>
        <w:fldChar w:fldCharType="begin"/>
      </w:r>
      <w:r w:rsidRPr="00E95707">
        <w:rPr>
          <w:b w:val="0"/>
          <w:noProof/>
          <w:sz w:val="18"/>
        </w:rPr>
        <w:instrText xml:space="preserve"> PAGEREF _Toc422408838 \h </w:instrText>
      </w:r>
      <w:r w:rsidRPr="00E95707">
        <w:rPr>
          <w:b w:val="0"/>
          <w:noProof/>
          <w:sz w:val="18"/>
        </w:rPr>
      </w:r>
      <w:r w:rsidRPr="00E95707">
        <w:rPr>
          <w:b w:val="0"/>
          <w:noProof/>
          <w:sz w:val="18"/>
        </w:rPr>
        <w:fldChar w:fldCharType="separate"/>
      </w:r>
      <w:r w:rsidRPr="00E95707">
        <w:rPr>
          <w:b w:val="0"/>
          <w:noProof/>
          <w:sz w:val="18"/>
        </w:rPr>
        <w:t>60</w:t>
      </w:r>
      <w:r w:rsidRPr="00E95707">
        <w:rPr>
          <w:b w:val="0"/>
          <w:noProof/>
          <w:sz w:val="18"/>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1—Application of laws</w:t>
      </w:r>
      <w:r w:rsidRPr="00E95707">
        <w:rPr>
          <w:b w:val="0"/>
          <w:noProof/>
          <w:sz w:val="18"/>
        </w:rPr>
        <w:tab/>
      </w:r>
      <w:r w:rsidRPr="00E95707">
        <w:rPr>
          <w:b w:val="0"/>
          <w:noProof/>
          <w:sz w:val="18"/>
        </w:rPr>
        <w:fldChar w:fldCharType="begin"/>
      </w:r>
      <w:r w:rsidRPr="00E95707">
        <w:rPr>
          <w:b w:val="0"/>
          <w:noProof/>
          <w:sz w:val="18"/>
        </w:rPr>
        <w:instrText xml:space="preserve"> PAGEREF _Toc422408839 \h </w:instrText>
      </w:r>
      <w:r w:rsidRPr="00E95707">
        <w:rPr>
          <w:b w:val="0"/>
          <w:noProof/>
          <w:sz w:val="18"/>
        </w:rPr>
      </w:r>
      <w:r w:rsidRPr="00E95707">
        <w:rPr>
          <w:b w:val="0"/>
          <w:noProof/>
          <w:sz w:val="18"/>
        </w:rPr>
        <w:fldChar w:fldCharType="separate"/>
      </w:r>
      <w:r w:rsidRPr="00E95707">
        <w:rPr>
          <w:b w:val="0"/>
          <w:noProof/>
          <w:sz w:val="18"/>
        </w:rPr>
        <w:t>60</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68</w:t>
      </w:r>
      <w:r>
        <w:rPr>
          <w:noProof/>
        </w:rPr>
        <w:tab/>
        <w:t>Jurisdiction of State and Territory courts in criminal cases</w:t>
      </w:r>
      <w:r w:rsidRPr="00E95707">
        <w:rPr>
          <w:noProof/>
        </w:rPr>
        <w:tab/>
      </w:r>
      <w:r w:rsidRPr="00E95707">
        <w:rPr>
          <w:noProof/>
        </w:rPr>
        <w:fldChar w:fldCharType="begin"/>
      </w:r>
      <w:r w:rsidRPr="00E95707">
        <w:rPr>
          <w:noProof/>
        </w:rPr>
        <w:instrText xml:space="preserve"> PAGEREF _Toc422408840 \h </w:instrText>
      </w:r>
      <w:r w:rsidRPr="00E95707">
        <w:rPr>
          <w:noProof/>
        </w:rPr>
      </w:r>
      <w:r w:rsidRPr="00E95707">
        <w:rPr>
          <w:noProof/>
        </w:rPr>
        <w:fldChar w:fldCharType="separate"/>
      </w:r>
      <w:r w:rsidRPr="00E95707">
        <w:rPr>
          <w:noProof/>
        </w:rPr>
        <w:t>60</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68A</w:t>
      </w:r>
      <w:r>
        <w:rPr>
          <w:noProof/>
        </w:rPr>
        <w:tab/>
        <w:t>Committals jurisdiction if both Federal Court of Australia and State or Territory court have jurisdiction in relation to indictable offence</w:t>
      </w:r>
      <w:r w:rsidRPr="00E95707">
        <w:rPr>
          <w:noProof/>
        </w:rPr>
        <w:tab/>
      </w:r>
      <w:r w:rsidRPr="00E95707">
        <w:rPr>
          <w:noProof/>
        </w:rPr>
        <w:fldChar w:fldCharType="begin"/>
      </w:r>
      <w:r w:rsidRPr="00E95707">
        <w:rPr>
          <w:noProof/>
        </w:rPr>
        <w:instrText xml:space="preserve"> PAGEREF _Toc422408841 \h </w:instrText>
      </w:r>
      <w:r w:rsidRPr="00E95707">
        <w:rPr>
          <w:noProof/>
        </w:rPr>
      </w:r>
      <w:r w:rsidRPr="00E95707">
        <w:rPr>
          <w:noProof/>
        </w:rPr>
        <w:fldChar w:fldCharType="separate"/>
      </w:r>
      <w:r w:rsidRPr="00E95707">
        <w:rPr>
          <w:noProof/>
        </w:rPr>
        <w:t>63</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68B</w:t>
      </w:r>
      <w:r>
        <w:rPr>
          <w:noProof/>
        </w:rPr>
        <w:tab/>
        <w:t>Application of State and Territory laws if Federal Court of Australia and State or Territory court both have jurisdiction in relation to an offence</w:t>
      </w:r>
      <w:r w:rsidRPr="00E95707">
        <w:rPr>
          <w:noProof/>
        </w:rPr>
        <w:tab/>
      </w:r>
      <w:r w:rsidRPr="00E95707">
        <w:rPr>
          <w:noProof/>
        </w:rPr>
        <w:fldChar w:fldCharType="begin"/>
      </w:r>
      <w:r w:rsidRPr="00E95707">
        <w:rPr>
          <w:noProof/>
        </w:rPr>
        <w:instrText xml:space="preserve"> PAGEREF _Toc422408842 \h </w:instrText>
      </w:r>
      <w:r w:rsidRPr="00E95707">
        <w:rPr>
          <w:noProof/>
        </w:rPr>
      </w:r>
      <w:r w:rsidRPr="00E95707">
        <w:rPr>
          <w:noProof/>
        </w:rPr>
        <w:fldChar w:fldCharType="separate"/>
      </w:r>
      <w:r w:rsidRPr="00E95707">
        <w:rPr>
          <w:noProof/>
        </w:rPr>
        <w:t>66</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68C</w:t>
      </w:r>
      <w:r>
        <w:rPr>
          <w:noProof/>
        </w:rPr>
        <w:tab/>
        <w:t>Adjustments to State and Territory laws applying to proceedings before Federal Court of Australia</w:t>
      </w:r>
      <w:r w:rsidRPr="00E95707">
        <w:rPr>
          <w:noProof/>
        </w:rPr>
        <w:tab/>
      </w:r>
      <w:r w:rsidRPr="00E95707">
        <w:rPr>
          <w:noProof/>
        </w:rPr>
        <w:fldChar w:fldCharType="begin"/>
      </w:r>
      <w:r w:rsidRPr="00E95707">
        <w:rPr>
          <w:noProof/>
        </w:rPr>
        <w:instrText xml:space="preserve"> PAGEREF _Toc422408843 \h </w:instrText>
      </w:r>
      <w:r w:rsidRPr="00E95707">
        <w:rPr>
          <w:noProof/>
        </w:rPr>
      </w:r>
      <w:r w:rsidRPr="00E95707">
        <w:rPr>
          <w:noProof/>
        </w:rPr>
        <w:fldChar w:fldCharType="separate"/>
      </w:r>
      <w:r w:rsidRPr="00E95707">
        <w:rPr>
          <w:noProof/>
        </w:rPr>
        <w:t>66</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2—Indictable offences</w:t>
      </w:r>
      <w:r w:rsidRPr="00E95707">
        <w:rPr>
          <w:b w:val="0"/>
          <w:noProof/>
          <w:sz w:val="18"/>
        </w:rPr>
        <w:tab/>
      </w:r>
      <w:r w:rsidRPr="00E95707">
        <w:rPr>
          <w:b w:val="0"/>
          <w:noProof/>
          <w:sz w:val="18"/>
        </w:rPr>
        <w:fldChar w:fldCharType="begin"/>
      </w:r>
      <w:r w:rsidRPr="00E95707">
        <w:rPr>
          <w:b w:val="0"/>
          <w:noProof/>
          <w:sz w:val="18"/>
        </w:rPr>
        <w:instrText xml:space="preserve"> PAGEREF _Toc422408844 \h </w:instrText>
      </w:r>
      <w:r w:rsidRPr="00E95707">
        <w:rPr>
          <w:b w:val="0"/>
          <w:noProof/>
          <w:sz w:val="18"/>
        </w:rPr>
      </w:r>
      <w:r w:rsidRPr="00E95707">
        <w:rPr>
          <w:b w:val="0"/>
          <w:noProof/>
          <w:sz w:val="18"/>
        </w:rPr>
        <w:fldChar w:fldCharType="separate"/>
      </w:r>
      <w:r w:rsidRPr="00E95707">
        <w:rPr>
          <w:b w:val="0"/>
          <w:noProof/>
          <w:sz w:val="18"/>
        </w:rPr>
        <w:t>70</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69</w:t>
      </w:r>
      <w:r>
        <w:rPr>
          <w:noProof/>
        </w:rPr>
        <w:tab/>
        <w:t>Indictments</w:t>
      </w:r>
      <w:r w:rsidRPr="00E95707">
        <w:rPr>
          <w:noProof/>
        </w:rPr>
        <w:tab/>
      </w:r>
      <w:r w:rsidRPr="00E95707">
        <w:rPr>
          <w:noProof/>
        </w:rPr>
        <w:fldChar w:fldCharType="begin"/>
      </w:r>
      <w:r w:rsidRPr="00E95707">
        <w:rPr>
          <w:noProof/>
        </w:rPr>
        <w:instrText xml:space="preserve"> PAGEREF _Toc422408845 \h </w:instrText>
      </w:r>
      <w:r w:rsidRPr="00E95707">
        <w:rPr>
          <w:noProof/>
        </w:rPr>
      </w:r>
      <w:r w:rsidRPr="00E95707">
        <w:rPr>
          <w:noProof/>
        </w:rPr>
        <w:fldChar w:fldCharType="separate"/>
      </w:r>
      <w:r w:rsidRPr="00E95707">
        <w:rPr>
          <w:noProof/>
        </w:rPr>
        <w:t>70</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70</w:t>
      </w:r>
      <w:r>
        <w:rPr>
          <w:noProof/>
        </w:rPr>
        <w:tab/>
        <w:t>Offences committed in several States</w:t>
      </w:r>
      <w:r w:rsidRPr="00E95707">
        <w:rPr>
          <w:noProof/>
        </w:rPr>
        <w:tab/>
      </w:r>
      <w:r w:rsidRPr="00E95707">
        <w:rPr>
          <w:noProof/>
        </w:rPr>
        <w:fldChar w:fldCharType="begin"/>
      </w:r>
      <w:r w:rsidRPr="00E95707">
        <w:rPr>
          <w:noProof/>
        </w:rPr>
        <w:instrText xml:space="preserve"> PAGEREF _Toc422408846 \h </w:instrText>
      </w:r>
      <w:r w:rsidRPr="00E95707">
        <w:rPr>
          <w:noProof/>
        </w:rPr>
      </w:r>
      <w:r w:rsidRPr="00E95707">
        <w:rPr>
          <w:noProof/>
        </w:rPr>
        <w:fldChar w:fldCharType="separate"/>
      </w:r>
      <w:r w:rsidRPr="00E95707">
        <w:rPr>
          <w:noProof/>
        </w:rPr>
        <w:t>71</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70A</w:t>
      </w:r>
      <w:r>
        <w:rPr>
          <w:noProof/>
        </w:rPr>
        <w:tab/>
        <w:t>Indictable offence not committed in a State</w:t>
      </w:r>
      <w:r w:rsidRPr="00E95707">
        <w:rPr>
          <w:noProof/>
        </w:rPr>
        <w:tab/>
      </w:r>
      <w:r w:rsidRPr="00E95707">
        <w:rPr>
          <w:noProof/>
        </w:rPr>
        <w:fldChar w:fldCharType="begin"/>
      </w:r>
      <w:r w:rsidRPr="00E95707">
        <w:rPr>
          <w:noProof/>
        </w:rPr>
        <w:instrText xml:space="preserve"> PAGEREF _Toc422408847 \h </w:instrText>
      </w:r>
      <w:r w:rsidRPr="00E95707">
        <w:rPr>
          <w:noProof/>
        </w:rPr>
      </w:r>
      <w:r w:rsidRPr="00E95707">
        <w:rPr>
          <w:noProof/>
        </w:rPr>
        <w:fldChar w:fldCharType="separate"/>
      </w:r>
      <w:r w:rsidRPr="00E95707">
        <w:rPr>
          <w:noProof/>
        </w:rPr>
        <w:t>71</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71</w:t>
      </w:r>
      <w:r>
        <w:rPr>
          <w:noProof/>
        </w:rPr>
        <w:tab/>
        <w:t>Discharge of persons committed for trial</w:t>
      </w:r>
      <w:r w:rsidRPr="00E95707">
        <w:rPr>
          <w:noProof/>
        </w:rPr>
        <w:tab/>
      </w:r>
      <w:r w:rsidRPr="00E95707">
        <w:rPr>
          <w:noProof/>
        </w:rPr>
        <w:fldChar w:fldCharType="begin"/>
      </w:r>
      <w:r w:rsidRPr="00E95707">
        <w:rPr>
          <w:noProof/>
        </w:rPr>
        <w:instrText xml:space="preserve"> PAGEREF _Toc422408848 \h </w:instrText>
      </w:r>
      <w:r w:rsidRPr="00E95707">
        <w:rPr>
          <w:noProof/>
        </w:rPr>
      </w:r>
      <w:r w:rsidRPr="00E95707">
        <w:rPr>
          <w:noProof/>
        </w:rPr>
        <w:fldChar w:fldCharType="separate"/>
      </w:r>
      <w:r w:rsidRPr="00E95707">
        <w:rPr>
          <w:noProof/>
        </w:rPr>
        <w:t>71</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71A</w:t>
      </w:r>
      <w:r>
        <w:rPr>
          <w:noProof/>
        </w:rPr>
        <w:tab/>
        <w:t>Trial of indictable offence without preliminary examination</w:t>
      </w:r>
      <w:r w:rsidRPr="00E95707">
        <w:rPr>
          <w:noProof/>
        </w:rPr>
        <w:tab/>
      </w:r>
      <w:r w:rsidRPr="00E95707">
        <w:rPr>
          <w:noProof/>
        </w:rPr>
        <w:fldChar w:fldCharType="begin"/>
      </w:r>
      <w:r w:rsidRPr="00E95707">
        <w:rPr>
          <w:noProof/>
        </w:rPr>
        <w:instrText xml:space="preserve"> PAGEREF _Toc422408849 \h </w:instrText>
      </w:r>
      <w:r w:rsidRPr="00E95707">
        <w:rPr>
          <w:noProof/>
        </w:rPr>
      </w:r>
      <w:r w:rsidRPr="00E95707">
        <w:rPr>
          <w:noProof/>
        </w:rPr>
        <w:fldChar w:fldCharType="separate"/>
      </w:r>
      <w:r w:rsidRPr="00E95707">
        <w:rPr>
          <w:noProof/>
        </w:rPr>
        <w:t>72</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3—Appeals</w:t>
      </w:r>
      <w:r w:rsidRPr="00E95707">
        <w:rPr>
          <w:b w:val="0"/>
          <w:noProof/>
          <w:sz w:val="18"/>
        </w:rPr>
        <w:tab/>
      </w:r>
      <w:r w:rsidRPr="00E95707">
        <w:rPr>
          <w:b w:val="0"/>
          <w:noProof/>
          <w:sz w:val="18"/>
        </w:rPr>
        <w:fldChar w:fldCharType="begin"/>
      </w:r>
      <w:r w:rsidRPr="00E95707">
        <w:rPr>
          <w:b w:val="0"/>
          <w:noProof/>
          <w:sz w:val="18"/>
        </w:rPr>
        <w:instrText xml:space="preserve"> PAGEREF _Toc422408850 \h </w:instrText>
      </w:r>
      <w:r w:rsidRPr="00E95707">
        <w:rPr>
          <w:b w:val="0"/>
          <w:noProof/>
          <w:sz w:val="18"/>
        </w:rPr>
      </w:r>
      <w:r w:rsidRPr="00E95707">
        <w:rPr>
          <w:b w:val="0"/>
          <w:noProof/>
          <w:sz w:val="18"/>
        </w:rPr>
        <w:fldChar w:fldCharType="separate"/>
      </w:r>
      <w:r w:rsidRPr="00E95707">
        <w:rPr>
          <w:b w:val="0"/>
          <w:noProof/>
          <w:sz w:val="18"/>
        </w:rPr>
        <w:t>73</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72</w:t>
      </w:r>
      <w:r>
        <w:rPr>
          <w:noProof/>
        </w:rPr>
        <w:tab/>
        <w:t>Reservation of points of law</w:t>
      </w:r>
      <w:r w:rsidRPr="00E95707">
        <w:rPr>
          <w:noProof/>
        </w:rPr>
        <w:tab/>
      </w:r>
      <w:r w:rsidRPr="00E95707">
        <w:rPr>
          <w:noProof/>
        </w:rPr>
        <w:fldChar w:fldCharType="begin"/>
      </w:r>
      <w:r w:rsidRPr="00E95707">
        <w:rPr>
          <w:noProof/>
        </w:rPr>
        <w:instrText xml:space="preserve"> PAGEREF _Toc422408851 \h </w:instrText>
      </w:r>
      <w:r w:rsidRPr="00E95707">
        <w:rPr>
          <w:noProof/>
        </w:rPr>
      </w:r>
      <w:r w:rsidRPr="00E95707">
        <w:rPr>
          <w:noProof/>
        </w:rPr>
        <w:fldChar w:fldCharType="separate"/>
      </w:r>
      <w:r w:rsidRPr="00E95707">
        <w:rPr>
          <w:noProof/>
        </w:rPr>
        <w:t>73</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73</w:t>
      </w:r>
      <w:r>
        <w:rPr>
          <w:noProof/>
        </w:rPr>
        <w:tab/>
        <w:t>Hearing</w:t>
      </w:r>
      <w:r w:rsidRPr="00E95707">
        <w:rPr>
          <w:noProof/>
        </w:rPr>
        <w:tab/>
      </w:r>
      <w:r w:rsidRPr="00E95707">
        <w:rPr>
          <w:noProof/>
        </w:rPr>
        <w:fldChar w:fldCharType="begin"/>
      </w:r>
      <w:r w:rsidRPr="00E95707">
        <w:rPr>
          <w:noProof/>
        </w:rPr>
        <w:instrText xml:space="preserve"> PAGEREF _Toc422408852 \h </w:instrText>
      </w:r>
      <w:r w:rsidRPr="00E95707">
        <w:rPr>
          <w:noProof/>
        </w:rPr>
      </w:r>
      <w:r w:rsidRPr="00E95707">
        <w:rPr>
          <w:noProof/>
        </w:rPr>
        <w:fldChar w:fldCharType="separate"/>
      </w:r>
      <w:r w:rsidRPr="00E95707">
        <w:rPr>
          <w:noProof/>
        </w:rPr>
        <w:t>74</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74</w:t>
      </w:r>
      <w:r>
        <w:rPr>
          <w:noProof/>
        </w:rPr>
        <w:tab/>
        <w:t>Effect of order of Full Court</w:t>
      </w:r>
      <w:r w:rsidRPr="00E95707">
        <w:rPr>
          <w:noProof/>
        </w:rPr>
        <w:tab/>
      </w:r>
      <w:r w:rsidRPr="00E95707">
        <w:rPr>
          <w:noProof/>
        </w:rPr>
        <w:fldChar w:fldCharType="begin"/>
      </w:r>
      <w:r w:rsidRPr="00E95707">
        <w:rPr>
          <w:noProof/>
        </w:rPr>
        <w:instrText xml:space="preserve"> PAGEREF _Toc422408853 \h </w:instrText>
      </w:r>
      <w:r w:rsidRPr="00E95707">
        <w:rPr>
          <w:noProof/>
        </w:rPr>
      </w:r>
      <w:r w:rsidRPr="00E95707">
        <w:rPr>
          <w:noProof/>
        </w:rPr>
        <w:fldChar w:fldCharType="separate"/>
      </w:r>
      <w:r w:rsidRPr="00E95707">
        <w:rPr>
          <w:noProof/>
        </w:rPr>
        <w:t>74</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75</w:t>
      </w:r>
      <w:r>
        <w:rPr>
          <w:noProof/>
        </w:rPr>
        <w:tab/>
        <w:t>Certain errors not to avoid conviction</w:t>
      </w:r>
      <w:r w:rsidRPr="00E95707">
        <w:rPr>
          <w:noProof/>
        </w:rPr>
        <w:tab/>
      </w:r>
      <w:r w:rsidRPr="00E95707">
        <w:rPr>
          <w:noProof/>
        </w:rPr>
        <w:fldChar w:fldCharType="begin"/>
      </w:r>
      <w:r w:rsidRPr="00E95707">
        <w:rPr>
          <w:noProof/>
        </w:rPr>
        <w:instrText xml:space="preserve"> PAGEREF _Toc422408854 \h </w:instrText>
      </w:r>
      <w:r w:rsidRPr="00E95707">
        <w:rPr>
          <w:noProof/>
        </w:rPr>
      </w:r>
      <w:r w:rsidRPr="00E95707">
        <w:rPr>
          <w:noProof/>
        </w:rPr>
        <w:fldChar w:fldCharType="separate"/>
      </w:r>
      <w:r w:rsidRPr="00E95707">
        <w:rPr>
          <w:noProof/>
        </w:rPr>
        <w:t>75</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76</w:t>
      </w:r>
      <w:r>
        <w:rPr>
          <w:noProof/>
        </w:rPr>
        <w:tab/>
        <w:t>Appeal from arrest of judgment</w:t>
      </w:r>
      <w:r w:rsidRPr="00E95707">
        <w:rPr>
          <w:noProof/>
        </w:rPr>
        <w:tab/>
      </w:r>
      <w:r w:rsidRPr="00E95707">
        <w:rPr>
          <w:noProof/>
        </w:rPr>
        <w:fldChar w:fldCharType="begin"/>
      </w:r>
      <w:r w:rsidRPr="00E95707">
        <w:rPr>
          <w:noProof/>
        </w:rPr>
        <w:instrText xml:space="preserve"> PAGEREF _Toc422408855 \h </w:instrText>
      </w:r>
      <w:r w:rsidRPr="00E95707">
        <w:rPr>
          <w:noProof/>
        </w:rPr>
      </w:r>
      <w:r w:rsidRPr="00E95707">
        <w:rPr>
          <w:noProof/>
        </w:rPr>
        <w:fldChar w:fldCharType="separate"/>
      </w:r>
      <w:r w:rsidRPr="00E95707">
        <w:rPr>
          <w:noProof/>
        </w:rPr>
        <w:t>75</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w:t>
      </w:r>
      <w:r>
        <w:rPr>
          <w:noProof/>
        </w:rPr>
        <w:tab/>
        <w:t>No other appeal</w:t>
      </w:r>
      <w:r w:rsidRPr="00E95707">
        <w:rPr>
          <w:noProof/>
        </w:rPr>
        <w:tab/>
      </w:r>
      <w:r w:rsidRPr="00E95707">
        <w:rPr>
          <w:noProof/>
        </w:rPr>
        <w:fldChar w:fldCharType="begin"/>
      </w:r>
      <w:r w:rsidRPr="00E95707">
        <w:rPr>
          <w:noProof/>
        </w:rPr>
        <w:instrText xml:space="preserve"> PAGEREF _Toc422408856 \h </w:instrText>
      </w:r>
      <w:r w:rsidRPr="00E95707">
        <w:rPr>
          <w:noProof/>
        </w:rPr>
      </w:r>
      <w:r w:rsidRPr="00E95707">
        <w:rPr>
          <w:noProof/>
        </w:rPr>
        <w:fldChar w:fldCharType="separate"/>
      </w:r>
      <w:r w:rsidRPr="00E95707">
        <w:rPr>
          <w:noProof/>
        </w:rPr>
        <w:t>76</w:t>
      </w:r>
      <w:r w:rsidRPr="00E95707">
        <w:rPr>
          <w:noProof/>
        </w:rPr>
        <w:fldChar w:fldCharType="end"/>
      </w:r>
    </w:p>
    <w:p w:rsidR="00E95707" w:rsidRDefault="00E95707">
      <w:pPr>
        <w:pStyle w:val="TOC2"/>
        <w:rPr>
          <w:rFonts w:asciiTheme="minorHAnsi" w:eastAsiaTheme="minorEastAsia" w:hAnsiTheme="minorHAnsi" w:cstheme="minorBidi"/>
          <w:b w:val="0"/>
          <w:noProof/>
          <w:kern w:val="0"/>
          <w:sz w:val="22"/>
          <w:szCs w:val="22"/>
        </w:rPr>
      </w:pPr>
      <w:r>
        <w:rPr>
          <w:noProof/>
        </w:rPr>
        <w:t>Part XA—Procedure of the High Court</w:t>
      </w:r>
      <w:r w:rsidRPr="00E95707">
        <w:rPr>
          <w:b w:val="0"/>
          <w:noProof/>
          <w:sz w:val="18"/>
        </w:rPr>
        <w:tab/>
      </w:r>
      <w:r w:rsidRPr="00E95707">
        <w:rPr>
          <w:b w:val="0"/>
          <w:noProof/>
          <w:sz w:val="18"/>
        </w:rPr>
        <w:fldChar w:fldCharType="begin"/>
      </w:r>
      <w:r w:rsidRPr="00E95707">
        <w:rPr>
          <w:b w:val="0"/>
          <w:noProof/>
          <w:sz w:val="18"/>
        </w:rPr>
        <w:instrText xml:space="preserve"> PAGEREF _Toc422408857 \h </w:instrText>
      </w:r>
      <w:r w:rsidRPr="00E95707">
        <w:rPr>
          <w:b w:val="0"/>
          <w:noProof/>
          <w:sz w:val="18"/>
        </w:rPr>
      </w:r>
      <w:r w:rsidRPr="00E95707">
        <w:rPr>
          <w:b w:val="0"/>
          <w:noProof/>
          <w:sz w:val="18"/>
        </w:rPr>
        <w:fldChar w:fldCharType="separate"/>
      </w:r>
      <w:r w:rsidRPr="00E95707">
        <w:rPr>
          <w:b w:val="0"/>
          <w:noProof/>
          <w:sz w:val="18"/>
        </w:rPr>
        <w:t>77</w:t>
      </w:r>
      <w:r w:rsidRPr="00E95707">
        <w:rPr>
          <w:b w:val="0"/>
          <w:noProof/>
          <w:sz w:val="18"/>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1—Trials</w:t>
      </w:r>
      <w:r w:rsidRPr="00E95707">
        <w:rPr>
          <w:b w:val="0"/>
          <w:noProof/>
          <w:sz w:val="18"/>
        </w:rPr>
        <w:tab/>
      </w:r>
      <w:r w:rsidRPr="00E95707">
        <w:rPr>
          <w:b w:val="0"/>
          <w:noProof/>
          <w:sz w:val="18"/>
        </w:rPr>
        <w:fldChar w:fldCharType="begin"/>
      </w:r>
      <w:r w:rsidRPr="00E95707">
        <w:rPr>
          <w:b w:val="0"/>
          <w:noProof/>
          <w:sz w:val="18"/>
        </w:rPr>
        <w:instrText xml:space="preserve"> PAGEREF _Toc422408858 \h </w:instrText>
      </w:r>
      <w:r w:rsidRPr="00E95707">
        <w:rPr>
          <w:b w:val="0"/>
          <w:noProof/>
          <w:sz w:val="18"/>
        </w:rPr>
      </w:r>
      <w:r w:rsidRPr="00E95707">
        <w:rPr>
          <w:b w:val="0"/>
          <w:noProof/>
          <w:sz w:val="18"/>
        </w:rPr>
        <w:fldChar w:fldCharType="separate"/>
      </w:r>
      <w:r w:rsidRPr="00E95707">
        <w:rPr>
          <w:b w:val="0"/>
          <w:noProof/>
          <w:sz w:val="18"/>
        </w:rPr>
        <w:t>77</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77A</w:t>
      </w:r>
      <w:r>
        <w:rPr>
          <w:noProof/>
        </w:rPr>
        <w:tab/>
        <w:t>Trial without jury</w:t>
      </w:r>
      <w:r w:rsidRPr="00E95707">
        <w:rPr>
          <w:noProof/>
        </w:rPr>
        <w:tab/>
      </w:r>
      <w:r w:rsidRPr="00E95707">
        <w:rPr>
          <w:noProof/>
        </w:rPr>
        <w:fldChar w:fldCharType="begin"/>
      </w:r>
      <w:r w:rsidRPr="00E95707">
        <w:rPr>
          <w:noProof/>
        </w:rPr>
        <w:instrText xml:space="preserve"> PAGEREF _Toc422408859 \h </w:instrText>
      </w:r>
      <w:r w:rsidRPr="00E95707">
        <w:rPr>
          <w:noProof/>
        </w:rPr>
      </w:r>
      <w:r w:rsidRPr="00E95707">
        <w:rPr>
          <w:noProof/>
        </w:rPr>
        <w:fldChar w:fldCharType="separate"/>
      </w:r>
      <w:r w:rsidRPr="00E95707">
        <w:rPr>
          <w:noProof/>
        </w:rPr>
        <w:t>77</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77B</w:t>
      </w:r>
      <w:r>
        <w:rPr>
          <w:noProof/>
        </w:rPr>
        <w:tab/>
        <w:t>Power of High Court to direct trial with jury</w:t>
      </w:r>
      <w:r w:rsidRPr="00E95707">
        <w:rPr>
          <w:noProof/>
        </w:rPr>
        <w:tab/>
      </w:r>
      <w:r w:rsidRPr="00E95707">
        <w:rPr>
          <w:noProof/>
        </w:rPr>
        <w:fldChar w:fldCharType="begin"/>
      </w:r>
      <w:r w:rsidRPr="00E95707">
        <w:rPr>
          <w:noProof/>
        </w:rPr>
        <w:instrText xml:space="preserve"> PAGEREF _Toc422408860 \h </w:instrText>
      </w:r>
      <w:r w:rsidRPr="00E95707">
        <w:rPr>
          <w:noProof/>
        </w:rPr>
      </w:r>
      <w:r w:rsidRPr="00E95707">
        <w:rPr>
          <w:noProof/>
        </w:rPr>
        <w:fldChar w:fldCharType="separate"/>
      </w:r>
      <w:r w:rsidRPr="00E95707">
        <w:rPr>
          <w:noProof/>
        </w:rPr>
        <w:t>77</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77C</w:t>
      </w:r>
      <w:r>
        <w:rPr>
          <w:noProof/>
        </w:rPr>
        <w:tab/>
        <w:t>Trial of an issue and new trials</w:t>
      </w:r>
      <w:r w:rsidRPr="00E95707">
        <w:rPr>
          <w:noProof/>
        </w:rPr>
        <w:tab/>
      </w:r>
      <w:r w:rsidRPr="00E95707">
        <w:rPr>
          <w:noProof/>
        </w:rPr>
        <w:fldChar w:fldCharType="begin"/>
      </w:r>
      <w:r w:rsidRPr="00E95707">
        <w:rPr>
          <w:noProof/>
        </w:rPr>
        <w:instrText xml:space="preserve"> PAGEREF _Toc422408861 \h </w:instrText>
      </w:r>
      <w:r w:rsidRPr="00E95707">
        <w:rPr>
          <w:noProof/>
        </w:rPr>
      </w:r>
      <w:r w:rsidRPr="00E95707">
        <w:rPr>
          <w:noProof/>
        </w:rPr>
        <w:fldChar w:fldCharType="separate"/>
      </w:r>
      <w:r w:rsidRPr="00E95707">
        <w:rPr>
          <w:noProof/>
        </w:rPr>
        <w:t>77</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77D</w:t>
      </w:r>
      <w:r>
        <w:rPr>
          <w:noProof/>
        </w:rPr>
        <w:tab/>
        <w:t>Juries</w:t>
      </w:r>
      <w:r w:rsidRPr="00E95707">
        <w:rPr>
          <w:noProof/>
        </w:rPr>
        <w:tab/>
      </w:r>
      <w:r w:rsidRPr="00E95707">
        <w:rPr>
          <w:noProof/>
        </w:rPr>
        <w:fldChar w:fldCharType="begin"/>
      </w:r>
      <w:r w:rsidRPr="00E95707">
        <w:rPr>
          <w:noProof/>
        </w:rPr>
        <w:instrText xml:space="preserve"> PAGEREF _Toc422408862 \h </w:instrText>
      </w:r>
      <w:r w:rsidRPr="00E95707">
        <w:rPr>
          <w:noProof/>
        </w:rPr>
      </w:r>
      <w:r w:rsidRPr="00E95707">
        <w:rPr>
          <w:noProof/>
        </w:rPr>
        <w:fldChar w:fldCharType="separate"/>
      </w:r>
      <w:r w:rsidRPr="00E95707">
        <w:rPr>
          <w:noProof/>
        </w:rPr>
        <w:t>78</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2—Evidence</w:t>
      </w:r>
      <w:r w:rsidRPr="00E95707">
        <w:rPr>
          <w:b w:val="0"/>
          <w:noProof/>
          <w:sz w:val="18"/>
        </w:rPr>
        <w:tab/>
      </w:r>
      <w:r w:rsidRPr="00E95707">
        <w:rPr>
          <w:b w:val="0"/>
          <w:noProof/>
          <w:sz w:val="18"/>
        </w:rPr>
        <w:fldChar w:fldCharType="begin"/>
      </w:r>
      <w:r w:rsidRPr="00E95707">
        <w:rPr>
          <w:b w:val="0"/>
          <w:noProof/>
          <w:sz w:val="18"/>
        </w:rPr>
        <w:instrText xml:space="preserve"> PAGEREF _Toc422408863 \h </w:instrText>
      </w:r>
      <w:r w:rsidRPr="00E95707">
        <w:rPr>
          <w:b w:val="0"/>
          <w:noProof/>
          <w:sz w:val="18"/>
        </w:rPr>
      </w:r>
      <w:r w:rsidRPr="00E95707">
        <w:rPr>
          <w:b w:val="0"/>
          <w:noProof/>
          <w:sz w:val="18"/>
        </w:rPr>
        <w:fldChar w:fldCharType="separate"/>
      </w:r>
      <w:r w:rsidRPr="00E95707">
        <w:rPr>
          <w:b w:val="0"/>
          <w:noProof/>
          <w:sz w:val="18"/>
        </w:rPr>
        <w:t>80</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77E</w:t>
      </w:r>
      <w:r>
        <w:rPr>
          <w:noProof/>
        </w:rPr>
        <w:tab/>
        <w:t>Production of books</w:t>
      </w:r>
      <w:r w:rsidRPr="00E95707">
        <w:rPr>
          <w:noProof/>
        </w:rPr>
        <w:tab/>
      </w:r>
      <w:r w:rsidRPr="00E95707">
        <w:rPr>
          <w:noProof/>
        </w:rPr>
        <w:fldChar w:fldCharType="begin"/>
      </w:r>
      <w:r w:rsidRPr="00E95707">
        <w:rPr>
          <w:noProof/>
        </w:rPr>
        <w:instrText xml:space="preserve"> PAGEREF _Toc422408864 \h </w:instrText>
      </w:r>
      <w:r w:rsidRPr="00E95707">
        <w:rPr>
          <w:noProof/>
        </w:rPr>
      </w:r>
      <w:r w:rsidRPr="00E95707">
        <w:rPr>
          <w:noProof/>
        </w:rPr>
        <w:fldChar w:fldCharType="separate"/>
      </w:r>
      <w:r w:rsidRPr="00E95707">
        <w:rPr>
          <w:noProof/>
        </w:rPr>
        <w:t>80</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77F</w:t>
      </w:r>
      <w:r>
        <w:rPr>
          <w:noProof/>
        </w:rPr>
        <w:tab/>
        <w:t>Oaths and affirmations</w:t>
      </w:r>
      <w:r w:rsidRPr="00E95707">
        <w:rPr>
          <w:noProof/>
        </w:rPr>
        <w:tab/>
      </w:r>
      <w:r w:rsidRPr="00E95707">
        <w:rPr>
          <w:noProof/>
        </w:rPr>
        <w:fldChar w:fldCharType="begin"/>
      </w:r>
      <w:r w:rsidRPr="00E95707">
        <w:rPr>
          <w:noProof/>
        </w:rPr>
        <w:instrText xml:space="preserve"> PAGEREF _Toc422408865 \h </w:instrText>
      </w:r>
      <w:r w:rsidRPr="00E95707">
        <w:rPr>
          <w:noProof/>
        </w:rPr>
      </w:r>
      <w:r w:rsidRPr="00E95707">
        <w:rPr>
          <w:noProof/>
        </w:rPr>
        <w:fldChar w:fldCharType="separate"/>
      </w:r>
      <w:r w:rsidRPr="00E95707">
        <w:rPr>
          <w:noProof/>
        </w:rPr>
        <w:t>80</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77G</w:t>
      </w:r>
      <w:r>
        <w:rPr>
          <w:noProof/>
        </w:rPr>
        <w:tab/>
        <w:t>Orders and commissions for examination of witnesses</w:t>
      </w:r>
      <w:r w:rsidRPr="00E95707">
        <w:rPr>
          <w:noProof/>
        </w:rPr>
        <w:tab/>
      </w:r>
      <w:r w:rsidRPr="00E95707">
        <w:rPr>
          <w:noProof/>
        </w:rPr>
        <w:fldChar w:fldCharType="begin"/>
      </w:r>
      <w:r w:rsidRPr="00E95707">
        <w:rPr>
          <w:noProof/>
        </w:rPr>
        <w:instrText xml:space="preserve"> PAGEREF _Toc422408866 \h </w:instrText>
      </w:r>
      <w:r w:rsidRPr="00E95707">
        <w:rPr>
          <w:noProof/>
        </w:rPr>
      </w:r>
      <w:r w:rsidRPr="00E95707">
        <w:rPr>
          <w:noProof/>
        </w:rPr>
        <w:fldChar w:fldCharType="separate"/>
      </w:r>
      <w:r w:rsidRPr="00E95707">
        <w:rPr>
          <w:noProof/>
        </w:rPr>
        <w:t>80</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77H</w:t>
      </w:r>
      <w:r>
        <w:rPr>
          <w:noProof/>
        </w:rPr>
        <w:tab/>
        <w:t>Oral and affidavit evidence</w:t>
      </w:r>
      <w:r w:rsidRPr="00E95707">
        <w:rPr>
          <w:noProof/>
        </w:rPr>
        <w:tab/>
      </w:r>
      <w:r w:rsidRPr="00E95707">
        <w:rPr>
          <w:noProof/>
        </w:rPr>
        <w:fldChar w:fldCharType="begin"/>
      </w:r>
      <w:r w:rsidRPr="00E95707">
        <w:rPr>
          <w:noProof/>
        </w:rPr>
        <w:instrText xml:space="preserve"> PAGEREF _Toc422408867 \h </w:instrText>
      </w:r>
      <w:r w:rsidRPr="00E95707">
        <w:rPr>
          <w:noProof/>
        </w:rPr>
      </w:r>
      <w:r w:rsidRPr="00E95707">
        <w:rPr>
          <w:noProof/>
        </w:rPr>
        <w:fldChar w:fldCharType="separate"/>
      </w:r>
      <w:r w:rsidRPr="00E95707">
        <w:rPr>
          <w:noProof/>
        </w:rPr>
        <w:t>81</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lastRenderedPageBreak/>
        <w:t>Division 3—Defects and errors</w:t>
      </w:r>
      <w:r w:rsidRPr="00E95707">
        <w:rPr>
          <w:b w:val="0"/>
          <w:noProof/>
          <w:sz w:val="18"/>
        </w:rPr>
        <w:tab/>
      </w:r>
      <w:r w:rsidRPr="00E95707">
        <w:rPr>
          <w:b w:val="0"/>
          <w:noProof/>
          <w:sz w:val="18"/>
        </w:rPr>
        <w:fldChar w:fldCharType="begin"/>
      </w:r>
      <w:r w:rsidRPr="00E95707">
        <w:rPr>
          <w:b w:val="0"/>
          <w:noProof/>
          <w:sz w:val="18"/>
        </w:rPr>
        <w:instrText xml:space="preserve"> PAGEREF _Toc422408868 \h </w:instrText>
      </w:r>
      <w:r w:rsidRPr="00E95707">
        <w:rPr>
          <w:b w:val="0"/>
          <w:noProof/>
          <w:sz w:val="18"/>
        </w:rPr>
      </w:r>
      <w:r w:rsidRPr="00E95707">
        <w:rPr>
          <w:b w:val="0"/>
          <w:noProof/>
          <w:sz w:val="18"/>
        </w:rPr>
        <w:fldChar w:fldCharType="separate"/>
      </w:r>
      <w:r w:rsidRPr="00E95707">
        <w:rPr>
          <w:b w:val="0"/>
          <w:noProof/>
          <w:sz w:val="18"/>
        </w:rPr>
        <w:t>82</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77J</w:t>
      </w:r>
      <w:r>
        <w:rPr>
          <w:noProof/>
        </w:rPr>
        <w:tab/>
        <w:t>Amendment</w:t>
      </w:r>
      <w:r w:rsidRPr="00E95707">
        <w:rPr>
          <w:noProof/>
        </w:rPr>
        <w:tab/>
      </w:r>
      <w:r w:rsidRPr="00E95707">
        <w:rPr>
          <w:noProof/>
        </w:rPr>
        <w:fldChar w:fldCharType="begin"/>
      </w:r>
      <w:r w:rsidRPr="00E95707">
        <w:rPr>
          <w:noProof/>
        </w:rPr>
        <w:instrText xml:space="preserve"> PAGEREF _Toc422408869 \h </w:instrText>
      </w:r>
      <w:r w:rsidRPr="00E95707">
        <w:rPr>
          <w:noProof/>
        </w:rPr>
      </w:r>
      <w:r w:rsidRPr="00E95707">
        <w:rPr>
          <w:noProof/>
        </w:rPr>
        <w:fldChar w:fldCharType="separate"/>
      </w:r>
      <w:r w:rsidRPr="00E95707">
        <w:rPr>
          <w:noProof/>
        </w:rPr>
        <w:t>82</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77K</w:t>
      </w:r>
      <w:r>
        <w:rPr>
          <w:noProof/>
        </w:rPr>
        <w:tab/>
        <w:t>Formal defects not to invalidate</w:t>
      </w:r>
      <w:r w:rsidRPr="00E95707">
        <w:rPr>
          <w:noProof/>
        </w:rPr>
        <w:tab/>
      </w:r>
      <w:r w:rsidRPr="00E95707">
        <w:rPr>
          <w:noProof/>
        </w:rPr>
        <w:fldChar w:fldCharType="begin"/>
      </w:r>
      <w:r w:rsidRPr="00E95707">
        <w:rPr>
          <w:noProof/>
        </w:rPr>
        <w:instrText xml:space="preserve"> PAGEREF _Toc422408870 \h </w:instrText>
      </w:r>
      <w:r w:rsidRPr="00E95707">
        <w:rPr>
          <w:noProof/>
        </w:rPr>
      </w:r>
      <w:r w:rsidRPr="00E95707">
        <w:rPr>
          <w:noProof/>
        </w:rPr>
        <w:fldChar w:fldCharType="separate"/>
      </w:r>
      <w:r w:rsidRPr="00E95707">
        <w:rPr>
          <w:noProof/>
        </w:rPr>
        <w:t>82</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4—Reserved judgments</w:t>
      </w:r>
      <w:r w:rsidRPr="00E95707">
        <w:rPr>
          <w:b w:val="0"/>
          <w:noProof/>
          <w:sz w:val="18"/>
        </w:rPr>
        <w:tab/>
      </w:r>
      <w:r w:rsidRPr="00E95707">
        <w:rPr>
          <w:b w:val="0"/>
          <w:noProof/>
          <w:sz w:val="18"/>
        </w:rPr>
        <w:fldChar w:fldCharType="begin"/>
      </w:r>
      <w:r w:rsidRPr="00E95707">
        <w:rPr>
          <w:b w:val="0"/>
          <w:noProof/>
          <w:sz w:val="18"/>
        </w:rPr>
        <w:instrText xml:space="preserve"> PAGEREF _Toc422408871 \h </w:instrText>
      </w:r>
      <w:r w:rsidRPr="00E95707">
        <w:rPr>
          <w:b w:val="0"/>
          <w:noProof/>
          <w:sz w:val="18"/>
        </w:rPr>
      </w:r>
      <w:r w:rsidRPr="00E95707">
        <w:rPr>
          <w:b w:val="0"/>
          <w:noProof/>
          <w:sz w:val="18"/>
        </w:rPr>
        <w:fldChar w:fldCharType="separate"/>
      </w:r>
      <w:r w:rsidRPr="00E95707">
        <w:rPr>
          <w:b w:val="0"/>
          <w:noProof/>
          <w:sz w:val="18"/>
        </w:rPr>
        <w:t>83</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77L</w:t>
      </w:r>
      <w:r>
        <w:rPr>
          <w:noProof/>
        </w:rPr>
        <w:tab/>
        <w:t>Reserved judgments</w:t>
      </w:r>
      <w:r w:rsidRPr="00E95707">
        <w:rPr>
          <w:noProof/>
        </w:rPr>
        <w:tab/>
      </w:r>
      <w:r w:rsidRPr="00E95707">
        <w:rPr>
          <w:noProof/>
        </w:rPr>
        <w:fldChar w:fldCharType="begin"/>
      </w:r>
      <w:r w:rsidRPr="00E95707">
        <w:rPr>
          <w:noProof/>
        </w:rPr>
        <w:instrText xml:space="preserve"> PAGEREF _Toc422408872 \h </w:instrText>
      </w:r>
      <w:r w:rsidRPr="00E95707">
        <w:rPr>
          <w:noProof/>
        </w:rPr>
      </w:r>
      <w:r w:rsidRPr="00E95707">
        <w:rPr>
          <w:noProof/>
        </w:rPr>
        <w:fldChar w:fldCharType="separate"/>
      </w:r>
      <w:r w:rsidRPr="00E95707">
        <w:rPr>
          <w:noProof/>
        </w:rPr>
        <w:t>83</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5—Judgment and execution</w:t>
      </w:r>
      <w:r w:rsidRPr="00E95707">
        <w:rPr>
          <w:b w:val="0"/>
          <w:noProof/>
          <w:sz w:val="18"/>
        </w:rPr>
        <w:tab/>
      </w:r>
      <w:r w:rsidRPr="00E95707">
        <w:rPr>
          <w:b w:val="0"/>
          <w:noProof/>
          <w:sz w:val="18"/>
        </w:rPr>
        <w:fldChar w:fldCharType="begin"/>
      </w:r>
      <w:r w:rsidRPr="00E95707">
        <w:rPr>
          <w:b w:val="0"/>
          <w:noProof/>
          <w:sz w:val="18"/>
        </w:rPr>
        <w:instrText xml:space="preserve"> PAGEREF _Toc422408873 \h </w:instrText>
      </w:r>
      <w:r w:rsidRPr="00E95707">
        <w:rPr>
          <w:b w:val="0"/>
          <w:noProof/>
          <w:sz w:val="18"/>
        </w:rPr>
      </w:r>
      <w:r w:rsidRPr="00E95707">
        <w:rPr>
          <w:b w:val="0"/>
          <w:noProof/>
          <w:sz w:val="18"/>
        </w:rPr>
        <w:fldChar w:fldCharType="separate"/>
      </w:r>
      <w:r w:rsidRPr="00E95707">
        <w:rPr>
          <w:b w:val="0"/>
          <w:noProof/>
          <w:sz w:val="18"/>
        </w:rPr>
        <w:t>84</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77M</w:t>
      </w:r>
      <w:r>
        <w:rPr>
          <w:noProof/>
        </w:rPr>
        <w:tab/>
        <w:t>Enforcement of judgments</w:t>
      </w:r>
      <w:r w:rsidRPr="00E95707">
        <w:rPr>
          <w:noProof/>
        </w:rPr>
        <w:tab/>
      </w:r>
      <w:r w:rsidRPr="00E95707">
        <w:rPr>
          <w:noProof/>
        </w:rPr>
        <w:fldChar w:fldCharType="begin"/>
      </w:r>
      <w:r w:rsidRPr="00E95707">
        <w:rPr>
          <w:noProof/>
        </w:rPr>
        <w:instrText xml:space="preserve"> PAGEREF _Toc422408874 \h </w:instrText>
      </w:r>
      <w:r w:rsidRPr="00E95707">
        <w:rPr>
          <w:noProof/>
        </w:rPr>
      </w:r>
      <w:r w:rsidRPr="00E95707">
        <w:rPr>
          <w:noProof/>
        </w:rPr>
        <w:fldChar w:fldCharType="separate"/>
      </w:r>
      <w:r w:rsidRPr="00E95707">
        <w:rPr>
          <w:noProof/>
        </w:rPr>
        <w:t>84</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77MA</w:t>
      </w:r>
      <w:r>
        <w:rPr>
          <w:noProof/>
        </w:rPr>
        <w:tab/>
        <w:t>Interest up to judgment</w:t>
      </w:r>
      <w:r w:rsidRPr="00E95707">
        <w:rPr>
          <w:noProof/>
        </w:rPr>
        <w:tab/>
      </w:r>
      <w:r w:rsidRPr="00E95707">
        <w:rPr>
          <w:noProof/>
        </w:rPr>
        <w:fldChar w:fldCharType="begin"/>
      </w:r>
      <w:r w:rsidRPr="00E95707">
        <w:rPr>
          <w:noProof/>
        </w:rPr>
        <w:instrText xml:space="preserve"> PAGEREF _Toc422408875 \h </w:instrText>
      </w:r>
      <w:r w:rsidRPr="00E95707">
        <w:rPr>
          <w:noProof/>
        </w:rPr>
      </w:r>
      <w:r w:rsidRPr="00E95707">
        <w:rPr>
          <w:noProof/>
        </w:rPr>
        <w:fldChar w:fldCharType="separate"/>
      </w:r>
      <w:r w:rsidRPr="00E95707">
        <w:rPr>
          <w:noProof/>
        </w:rPr>
        <w:t>84</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77N</w:t>
      </w:r>
      <w:r>
        <w:rPr>
          <w:noProof/>
        </w:rPr>
        <w:tab/>
        <w:t>Interest on judgment debts</w:t>
      </w:r>
      <w:r w:rsidRPr="00E95707">
        <w:rPr>
          <w:noProof/>
        </w:rPr>
        <w:tab/>
      </w:r>
      <w:r w:rsidRPr="00E95707">
        <w:rPr>
          <w:noProof/>
        </w:rPr>
        <w:fldChar w:fldCharType="begin"/>
      </w:r>
      <w:r w:rsidRPr="00E95707">
        <w:rPr>
          <w:noProof/>
        </w:rPr>
        <w:instrText xml:space="preserve"> PAGEREF _Toc422408876 \h </w:instrText>
      </w:r>
      <w:r w:rsidRPr="00E95707">
        <w:rPr>
          <w:noProof/>
        </w:rPr>
      </w:r>
      <w:r w:rsidRPr="00E95707">
        <w:rPr>
          <w:noProof/>
        </w:rPr>
        <w:fldChar w:fldCharType="separate"/>
      </w:r>
      <w:r w:rsidRPr="00E95707">
        <w:rPr>
          <w:noProof/>
        </w:rPr>
        <w:t>86</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77P</w:t>
      </w:r>
      <w:r>
        <w:rPr>
          <w:noProof/>
        </w:rPr>
        <w:tab/>
        <w:t>Interpleader</w:t>
      </w:r>
      <w:r w:rsidRPr="00E95707">
        <w:rPr>
          <w:noProof/>
        </w:rPr>
        <w:tab/>
      </w:r>
      <w:r w:rsidRPr="00E95707">
        <w:rPr>
          <w:noProof/>
        </w:rPr>
        <w:fldChar w:fldCharType="begin"/>
      </w:r>
      <w:r w:rsidRPr="00E95707">
        <w:rPr>
          <w:noProof/>
        </w:rPr>
        <w:instrText xml:space="preserve"> PAGEREF _Toc422408877 \h </w:instrText>
      </w:r>
      <w:r w:rsidRPr="00E95707">
        <w:rPr>
          <w:noProof/>
        </w:rPr>
      </w:r>
      <w:r w:rsidRPr="00E95707">
        <w:rPr>
          <w:noProof/>
        </w:rPr>
        <w:fldChar w:fldCharType="separate"/>
      </w:r>
      <w:r w:rsidRPr="00E95707">
        <w:rPr>
          <w:noProof/>
        </w:rPr>
        <w:t>86</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77Q</w:t>
      </w:r>
      <w:r>
        <w:rPr>
          <w:noProof/>
        </w:rPr>
        <w:tab/>
        <w:t>Discharge of property taken in execution</w:t>
      </w:r>
      <w:r w:rsidRPr="00E95707">
        <w:rPr>
          <w:noProof/>
        </w:rPr>
        <w:tab/>
      </w:r>
      <w:r w:rsidRPr="00E95707">
        <w:rPr>
          <w:noProof/>
        </w:rPr>
        <w:fldChar w:fldCharType="begin"/>
      </w:r>
      <w:r w:rsidRPr="00E95707">
        <w:rPr>
          <w:noProof/>
        </w:rPr>
        <w:instrText xml:space="preserve"> PAGEREF _Toc422408878 \h </w:instrText>
      </w:r>
      <w:r w:rsidRPr="00E95707">
        <w:rPr>
          <w:noProof/>
        </w:rPr>
      </w:r>
      <w:r w:rsidRPr="00E95707">
        <w:rPr>
          <w:noProof/>
        </w:rPr>
        <w:fldChar w:fldCharType="separate"/>
      </w:r>
      <w:r w:rsidRPr="00E95707">
        <w:rPr>
          <w:noProof/>
        </w:rPr>
        <w:t>86</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6—Receivers and managers</w:t>
      </w:r>
      <w:r w:rsidRPr="00E95707">
        <w:rPr>
          <w:b w:val="0"/>
          <w:noProof/>
          <w:sz w:val="18"/>
        </w:rPr>
        <w:tab/>
      </w:r>
      <w:r w:rsidRPr="00E95707">
        <w:rPr>
          <w:b w:val="0"/>
          <w:noProof/>
          <w:sz w:val="18"/>
        </w:rPr>
        <w:fldChar w:fldCharType="begin"/>
      </w:r>
      <w:r w:rsidRPr="00E95707">
        <w:rPr>
          <w:b w:val="0"/>
          <w:noProof/>
          <w:sz w:val="18"/>
        </w:rPr>
        <w:instrText xml:space="preserve"> PAGEREF _Toc422408879 \h </w:instrText>
      </w:r>
      <w:r w:rsidRPr="00E95707">
        <w:rPr>
          <w:b w:val="0"/>
          <w:noProof/>
          <w:sz w:val="18"/>
        </w:rPr>
      </w:r>
      <w:r w:rsidRPr="00E95707">
        <w:rPr>
          <w:b w:val="0"/>
          <w:noProof/>
          <w:sz w:val="18"/>
        </w:rPr>
        <w:fldChar w:fldCharType="separate"/>
      </w:r>
      <w:r w:rsidRPr="00E95707">
        <w:rPr>
          <w:b w:val="0"/>
          <w:noProof/>
          <w:sz w:val="18"/>
        </w:rPr>
        <w:t>87</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77R</w:t>
      </w:r>
      <w:r>
        <w:rPr>
          <w:noProof/>
        </w:rPr>
        <w:tab/>
        <w:t>Receivers and managers</w:t>
      </w:r>
      <w:r w:rsidRPr="00E95707">
        <w:rPr>
          <w:noProof/>
        </w:rPr>
        <w:tab/>
      </w:r>
      <w:r w:rsidRPr="00E95707">
        <w:rPr>
          <w:noProof/>
        </w:rPr>
        <w:fldChar w:fldCharType="begin"/>
      </w:r>
      <w:r w:rsidRPr="00E95707">
        <w:rPr>
          <w:noProof/>
        </w:rPr>
        <w:instrText xml:space="preserve"> PAGEREF _Toc422408880 \h </w:instrText>
      </w:r>
      <w:r w:rsidRPr="00E95707">
        <w:rPr>
          <w:noProof/>
        </w:rPr>
      </w:r>
      <w:r w:rsidRPr="00E95707">
        <w:rPr>
          <w:noProof/>
        </w:rPr>
        <w:fldChar w:fldCharType="separate"/>
      </w:r>
      <w:r w:rsidRPr="00E95707">
        <w:rPr>
          <w:noProof/>
        </w:rPr>
        <w:t>87</w:t>
      </w:r>
      <w:r w:rsidRPr="00E95707">
        <w:rPr>
          <w:noProof/>
        </w:rPr>
        <w:fldChar w:fldCharType="end"/>
      </w:r>
    </w:p>
    <w:p w:rsidR="00E95707" w:rsidRDefault="00E95707">
      <w:pPr>
        <w:pStyle w:val="TOC2"/>
        <w:rPr>
          <w:rFonts w:asciiTheme="minorHAnsi" w:eastAsiaTheme="minorEastAsia" w:hAnsiTheme="minorHAnsi" w:cstheme="minorBidi"/>
          <w:b w:val="0"/>
          <w:noProof/>
          <w:kern w:val="0"/>
          <w:sz w:val="22"/>
          <w:szCs w:val="22"/>
        </w:rPr>
      </w:pPr>
      <w:r>
        <w:rPr>
          <w:noProof/>
        </w:rPr>
        <w:t>Part XAA—Suppression and non</w:t>
      </w:r>
      <w:r>
        <w:rPr>
          <w:noProof/>
        </w:rPr>
        <w:noBreakHyphen/>
        <w:t>publication orders</w:t>
      </w:r>
      <w:r w:rsidRPr="00E95707">
        <w:rPr>
          <w:b w:val="0"/>
          <w:noProof/>
          <w:sz w:val="18"/>
        </w:rPr>
        <w:tab/>
      </w:r>
      <w:r w:rsidRPr="00E95707">
        <w:rPr>
          <w:b w:val="0"/>
          <w:noProof/>
          <w:sz w:val="18"/>
        </w:rPr>
        <w:fldChar w:fldCharType="begin"/>
      </w:r>
      <w:r w:rsidRPr="00E95707">
        <w:rPr>
          <w:b w:val="0"/>
          <w:noProof/>
          <w:sz w:val="18"/>
        </w:rPr>
        <w:instrText xml:space="preserve"> PAGEREF _Toc422408881 \h </w:instrText>
      </w:r>
      <w:r w:rsidRPr="00E95707">
        <w:rPr>
          <w:b w:val="0"/>
          <w:noProof/>
          <w:sz w:val="18"/>
        </w:rPr>
      </w:r>
      <w:r w:rsidRPr="00E95707">
        <w:rPr>
          <w:b w:val="0"/>
          <w:noProof/>
          <w:sz w:val="18"/>
        </w:rPr>
        <w:fldChar w:fldCharType="separate"/>
      </w:r>
      <w:r w:rsidRPr="00E95707">
        <w:rPr>
          <w:b w:val="0"/>
          <w:noProof/>
          <w:sz w:val="18"/>
        </w:rPr>
        <w:t>88</w:t>
      </w:r>
      <w:r w:rsidRPr="00E95707">
        <w:rPr>
          <w:b w:val="0"/>
          <w:noProof/>
          <w:sz w:val="18"/>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1—Preliminary</w:t>
      </w:r>
      <w:r w:rsidRPr="00E95707">
        <w:rPr>
          <w:b w:val="0"/>
          <w:noProof/>
          <w:sz w:val="18"/>
        </w:rPr>
        <w:tab/>
      </w:r>
      <w:r w:rsidRPr="00E95707">
        <w:rPr>
          <w:b w:val="0"/>
          <w:noProof/>
          <w:sz w:val="18"/>
        </w:rPr>
        <w:fldChar w:fldCharType="begin"/>
      </w:r>
      <w:r w:rsidRPr="00E95707">
        <w:rPr>
          <w:b w:val="0"/>
          <w:noProof/>
          <w:sz w:val="18"/>
        </w:rPr>
        <w:instrText xml:space="preserve"> PAGEREF _Toc422408882 \h </w:instrText>
      </w:r>
      <w:r w:rsidRPr="00E95707">
        <w:rPr>
          <w:b w:val="0"/>
          <w:noProof/>
          <w:sz w:val="18"/>
        </w:rPr>
      </w:r>
      <w:r w:rsidRPr="00E95707">
        <w:rPr>
          <w:b w:val="0"/>
          <w:noProof/>
          <w:sz w:val="18"/>
        </w:rPr>
        <w:fldChar w:fldCharType="separate"/>
      </w:r>
      <w:r w:rsidRPr="00E95707">
        <w:rPr>
          <w:b w:val="0"/>
          <w:noProof/>
          <w:sz w:val="18"/>
        </w:rPr>
        <w:t>88</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77RA</w:t>
      </w:r>
      <w:r>
        <w:rPr>
          <w:noProof/>
        </w:rPr>
        <w:tab/>
        <w:t>Definitions</w:t>
      </w:r>
      <w:r w:rsidRPr="00E95707">
        <w:rPr>
          <w:noProof/>
        </w:rPr>
        <w:tab/>
      </w:r>
      <w:r w:rsidRPr="00E95707">
        <w:rPr>
          <w:noProof/>
        </w:rPr>
        <w:fldChar w:fldCharType="begin"/>
      </w:r>
      <w:r w:rsidRPr="00E95707">
        <w:rPr>
          <w:noProof/>
        </w:rPr>
        <w:instrText xml:space="preserve"> PAGEREF _Toc422408883 \h </w:instrText>
      </w:r>
      <w:r w:rsidRPr="00E95707">
        <w:rPr>
          <w:noProof/>
        </w:rPr>
      </w:r>
      <w:r w:rsidRPr="00E95707">
        <w:rPr>
          <w:noProof/>
        </w:rPr>
        <w:fldChar w:fldCharType="separate"/>
      </w:r>
      <w:r w:rsidRPr="00E95707">
        <w:rPr>
          <w:noProof/>
        </w:rPr>
        <w:t>88</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77RB</w:t>
      </w:r>
      <w:r>
        <w:rPr>
          <w:noProof/>
        </w:rPr>
        <w:tab/>
        <w:t>Powers of High Court not affected</w:t>
      </w:r>
      <w:r w:rsidRPr="00E95707">
        <w:rPr>
          <w:noProof/>
        </w:rPr>
        <w:tab/>
      </w:r>
      <w:r w:rsidRPr="00E95707">
        <w:rPr>
          <w:noProof/>
        </w:rPr>
        <w:fldChar w:fldCharType="begin"/>
      </w:r>
      <w:r w:rsidRPr="00E95707">
        <w:rPr>
          <w:noProof/>
        </w:rPr>
        <w:instrText xml:space="preserve"> PAGEREF _Toc422408884 \h </w:instrText>
      </w:r>
      <w:r w:rsidRPr="00E95707">
        <w:rPr>
          <w:noProof/>
        </w:rPr>
      </w:r>
      <w:r w:rsidRPr="00E95707">
        <w:rPr>
          <w:noProof/>
        </w:rPr>
        <w:fldChar w:fldCharType="separate"/>
      </w:r>
      <w:r w:rsidRPr="00E95707">
        <w:rPr>
          <w:noProof/>
        </w:rPr>
        <w:t>89</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77RC</w:t>
      </w:r>
      <w:r>
        <w:rPr>
          <w:noProof/>
        </w:rPr>
        <w:tab/>
        <w:t>Other laws not affected</w:t>
      </w:r>
      <w:r w:rsidRPr="00E95707">
        <w:rPr>
          <w:noProof/>
        </w:rPr>
        <w:tab/>
      </w:r>
      <w:r w:rsidRPr="00E95707">
        <w:rPr>
          <w:noProof/>
        </w:rPr>
        <w:fldChar w:fldCharType="begin"/>
      </w:r>
      <w:r w:rsidRPr="00E95707">
        <w:rPr>
          <w:noProof/>
        </w:rPr>
        <w:instrText xml:space="preserve"> PAGEREF _Toc422408885 \h </w:instrText>
      </w:r>
      <w:r w:rsidRPr="00E95707">
        <w:rPr>
          <w:noProof/>
        </w:rPr>
      </w:r>
      <w:r w:rsidRPr="00E95707">
        <w:rPr>
          <w:noProof/>
        </w:rPr>
        <w:fldChar w:fldCharType="separate"/>
      </w:r>
      <w:r w:rsidRPr="00E95707">
        <w:rPr>
          <w:noProof/>
        </w:rPr>
        <w:t>89</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2—Suppression and non</w:t>
      </w:r>
      <w:r>
        <w:rPr>
          <w:noProof/>
        </w:rPr>
        <w:noBreakHyphen/>
        <w:t>publication orders</w:t>
      </w:r>
      <w:r w:rsidRPr="00E95707">
        <w:rPr>
          <w:b w:val="0"/>
          <w:noProof/>
          <w:sz w:val="18"/>
        </w:rPr>
        <w:tab/>
      </w:r>
      <w:r w:rsidRPr="00E95707">
        <w:rPr>
          <w:b w:val="0"/>
          <w:noProof/>
          <w:sz w:val="18"/>
        </w:rPr>
        <w:fldChar w:fldCharType="begin"/>
      </w:r>
      <w:r w:rsidRPr="00E95707">
        <w:rPr>
          <w:b w:val="0"/>
          <w:noProof/>
          <w:sz w:val="18"/>
        </w:rPr>
        <w:instrText xml:space="preserve"> PAGEREF _Toc422408886 \h </w:instrText>
      </w:r>
      <w:r w:rsidRPr="00E95707">
        <w:rPr>
          <w:b w:val="0"/>
          <w:noProof/>
          <w:sz w:val="18"/>
        </w:rPr>
      </w:r>
      <w:r w:rsidRPr="00E95707">
        <w:rPr>
          <w:b w:val="0"/>
          <w:noProof/>
          <w:sz w:val="18"/>
        </w:rPr>
        <w:fldChar w:fldCharType="separate"/>
      </w:r>
      <w:r w:rsidRPr="00E95707">
        <w:rPr>
          <w:b w:val="0"/>
          <w:noProof/>
          <w:sz w:val="18"/>
        </w:rPr>
        <w:t>90</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77RD</w:t>
      </w:r>
      <w:r>
        <w:rPr>
          <w:noProof/>
        </w:rPr>
        <w:tab/>
        <w:t>Safeguarding public interest in open justice</w:t>
      </w:r>
      <w:r w:rsidRPr="00E95707">
        <w:rPr>
          <w:noProof/>
        </w:rPr>
        <w:tab/>
      </w:r>
      <w:r w:rsidRPr="00E95707">
        <w:rPr>
          <w:noProof/>
        </w:rPr>
        <w:fldChar w:fldCharType="begin"/>
      </w:r>
      <w:r w:rsidRPr="00E95707">
        <w:rPr>
          <w:noProof/>
        </w:rPr>
        <w:instrText xml:space="preserve"> PAGEREF _Toc422408887 \h </w:instrText>
      </w:r>
      <w:r w:rsidRPr="00E95707">
        <w:rPr>
          <w:noProof/>
        </w:rPr>
      </w:r>
      <w:r w:rsidRPr="00E95707">
        <w:rPr>
          <w:noProof/>
        </w:rPr>
        <w:fldChar w:fldCharType="separate"/>
      </w:r>
      <w:r w:rsidRPr="00E95707">
        <w:rPr>
          <w:noProof/>
        </w:rPr>
        <w:t>90</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77RE</w:t>
      </w:r>
      <w:r>
        <w:rPr>
          <w:noProof/>
        </w:rPr>
        <w:tab/>
        <w:t>Power to make orders</w:t>
      </w:r>
      <w:r w:rsidRPr="00E95707">
        <w:rPr>
          <w:noProof/>
        </w:rPr>
        <w:tab/>
      </w:r>
      <w:r w:rsidRPr="00E95707">
        <w:rPr>
          <w:noProof/>
        </w:rPr>
        <w:fldChar w:fldCharType="begin"/>
      </w:r>
      <w:r w:rsidRPr="00E95707">
        <w:rPr>
          <w:noProof/>
        </w:rPr>
        <w:instrText xml:space="preserve"> PAGEREF _Toc422408888 \h </w:instrText>
      </w:r>
      <w:r w:rsidRPr="00E95707">
        <w:rPr>
          <w:noProof/>
        </w:rPr>
      </w:r>
      <w:r w:rsidRPr="00E95707">
        <w:rPr>
          <w:noProof/>
        </w:rPr>
        <w:fldChar w:fldCharType="separate"/>
      </w:r>
      <w:r w:rsidRPr="00E95707">
        <w:rPr>
          <w:noProof/>
        </w:rPr>
        <w:t>90</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77RF</w:t>
      </w:r>
      <w:r>
        <w:rPr>
          <w:noProof/>
        </w:rPr>
        <w:tab/>
        <w:t>Grounds for making an order</w:t>
      </w:r>
      <w:r w:rsidRPr="00E95707">
        <w:rPr>
          <w:noProof/>
        </w:rPr>
        <w:tab/>
      </w:r>
      <w:r w:rsidRPr="00E95707">
        <w:rPr>
          <w:noProof/>
        </w:rPr>
        <w:fldChar w:fldCharType="begin"/>
      </w:r>
      <w:r w:rsidRPr="00E95707">
        <w:rPr>
          <w:noProof/>
        </w:rPr>
        <w:instrText xml:space="preserve"> PAGEREF _Toc422408889 \h </w:instrText>
      </w:r>
      <w:r w:rsidRPr="00E95707">
        <w:rPr>
          <w:noProof/>
        </w:rPr>
      </w:r>
      <w:r w:rsidRPr="00E95707">
        <w:rPr>
          <w:noProof/>
        </w:rPr>
        <w:fldChar w:fldCharType="separate"/>
      </w:r>
      <w:r w:rsidRPr="00E95707">
        <w:rPr>
          <w:noProof/>
        </w:rPr>
        <w:t>90</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77RG</w:t>
      </w:r>
      <w:r>
        <w:rPr>
          <w:noProof/>
        </w:rPr>
        <w:tab/>
        <w:t>Procedure for making an order</w:t>
      </w:r>
      <w:r w:rsidRPr="00E95707">
        <w:rPr>
          <w:noProof/>
        </w:rPr>
        <w:tab/>
      </w:r>
      <w:r w:rsidRPr="00E95707">
        <w:rPr>
          <w:noProof/>
        </w:rPr>
        <w:fldChar w:fldCharType="begin"/>
      </w:r>
      <w:r w:rsidRPr="00E95707">
        <w:rPr>
          <w:noProof/>
        </w:rPr>
        <w:instrText xml:space="preserve"> PAGEREF _Toc422408890 \h </w:instrText>
      </w:r>
      <w:r w:rsidRPr="00E95707">
        <w:rPr>
          <w:noProof/>
        </w:rPr>
      </w:r>
      <w:r w:rsidRPr="00E95707">
        <w:rPr>
          <w:noProof/>
        </w:rPr>
        <w:fldChar w:fldCharType="separate"/>
      </w:r>
      <w:r w:rsidRPr="00E95707">
        <w:rPr>
          <w:noProof/>
        </w:rPr>
        <w:t>91</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77RH</w:t>
      </w:r>
      <w:r>
        <w:rPr>
          <w:noProof/>
        </w:rPr>
        <w:tab/>
        <w:t>Interim orders</w:t>
      </w:r>
      <w:r w:rsidRPr="00E95707">
        <w:rPr>
          <w:noProof/>
        </w:rPr>
        <w:tab/>
      </w:r>
      <w:r w:rsidRPr="00E95707">
        <w:rPr>
          <w:noProof/>
        </w:rPr>
        <w:fldChar w:fldCharType="begin"/>
      </w:r>
      <w:r w:rsidRPr="00E95707">
        <w:rPr>
          <w:noProof/>
        </w:rPr>
        <w:instrText xml:space="preserve"> PAGEREF _Toc422408891 \h </w:instrText>
      </w:r>
      <w:r w:rsidRPr="00E95707">
        <w:rPr>
          <w:noProof/>
        </w:rPr>
      </w:r>
      <w:r w:rsidRPr="00E95707">
        <w:rPr>
          <w:noProof/>
        </w:rPr>
        <w:fldChar w:fldCharType="separate"/>
      </w:r>
      <w:r w:rsidRPr="00E95707">
        <w:rPr>
          <w:noProof/>
        </w:rPr>
        <w:t>92</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77RI</w:t>
      </w:r>
      <w:r>
        <w:rPr>
          <w:noProof/>
        </w:rPr>
        <w:tab/>
        <w:t>Duration of orders</w:t>
      </w:r>
      <w:r w:rsidRPr="00E95707">
        <w:rPr>
          <w:noProof/>
        </w:rPr>
        <w:tab/>
      </w:r>
      <w:r w:rsidRPr="00E95707">
        <w:rPr>
          <w:noProof/>
        </w:rPr>
        <w:fldChar w:fldCharType="begin"/>
      </w:r>
      <w:r w:rsidRPr="00E95707">
        <w:rPr>
          <w:noProof/>
        </w:rPr>
        <w:instrText xml:space="preserve"> PAGEREF _Toc422408892 \h </w:instrText>
      </w:r>
      <w:r w:rsidRPr="00E95707">
        <w:rPr>
          <w:noProof/>
        </w:rPr>
      </w:r>
      <w:r w:rsidRPr="00E95707">
        <w:rPr>
          <w:noProof/>
        </w:rPr>
        <w:fldChar w:fldCharType="separate"/>
      </w:r>
      <w:r w:rsidRPr="00E95707">
        <w:rPr>
          <w:noProof/>
        </w:rPr>
        <w:t>92</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77RJ</w:t>
      </w:r>
      <w:r>
        <w:rPr>
          <w:noProof/>
        </w:rPr>
        <w:tab/>
        <w:t>Exception for court officials</w:t>
      </w:r>
      <w:r w:rsidRPr="00E95707">
        <w:rPr>
          <w:noProof/>
        </w:rPr>
        <w:tab/>
      </w:r>
      <w:r w:rsidRPr="00E95707">
        <w:rPr>
          <w:noProof/>
        </w:rPr>
        <w:fldChar w:fldCharType="begin"/>
      </w:r>
      <w:r w:rsidRPr="00E95707">
        <w:rPr>
          <w:noProof/>
        </w:rPr>
        <w:instrText xml:space="preserve"> PAGEREF _Toc422408893 \h </w:instrText>
      </w:r>
      <w:r w:rsidRPr="00E95707">
        <w:rPr>
          <w:noProof/>
        </w:rPr>
      </w:r>
      <w:r w:rsidRPr="00E95707">
        <w:rPr>
          <w:noProof/>
        </w:rPr>
        <w:fldChar w:fldCharType="separate"/>
      </w:r>
      <w:r w:rsidRPr="00E95707">
        <w:rPr>
          <w:noProof/>
        </w:rPr>
        <w:t>92</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77RK</w:t>
      </w:r>
      <w:r>
        <w:rPr>
          <w:noProof/>
        </w:rPr>
        <w:tab/>
        <w:t>Contravention of order</w:t>
      </w:r>
      <w:r w:rsidRPr="00E95707">
        <w:rPr>
          <w:noProof/>
        </w:rPr>
        <w:tab/>
      </w:r>
      <w:r w:rsidRPr="00E95707">
        <w:rPr>
          <w:noProof/>
        </w:rPr>
        <w:fldChar w:fldCharType="begin"/>
      </w:r>
      <w:r w:rsidRPr="00E95707">
        <w:rPr>
          <w:noProof/>
        </w:rPr>
        <w:instrText xml:space="preserve"> PAGEREF _Toc422408894 \h </w:instrText>
      </w:r>
      <w:r w:rsidRPr="00E95707">
        <w:rPr>
          <w:noProof/>
        </w:rPr>
      </w:r>
      <w:r w:rsidRPr="00E95707">
        <w:rPr>
          <w:noProof/>
        </w:rPr>
        <w:fldChar w:fldCharType="separate"/>
      </w:r>
      <w:r w:rsidRPr="00E95707">
        <w:rPr>
          <w:noProof/>
        </w:rPr>
        <w:t>93</w:t>
      </w:r>
      <w:r w:rsidRPr="00E95707">
        <w:rPr>
          <w:noProof/>
        </w:rPr>
        <w:fldChar w:fldCharType="end"/>
      </w:r>
    </w:p>
    <w:p w:rsidR="00E95707" w:rsidRDefault="00E95707">
      <w:pPr>
        <w:pStyle w:val="TOC2"/>
        <w:rPr>
          <w:rFonts w:asciiTheme="minorHAnsi" w:eastAsiaTheme="minorEastAsia" w:hAnsiTheme="minorHAnsi" w:cstheme="minorBidi"/>
          <w:b w:val="0"/>
          <w:noProof/>
          <w:kern w:val="0"/>
          <w:sz w:val="22"/>
          <w:szCs w:val="22"/>
        </w:rPr>
      </w:pPr>
      <w:r>
        <w:rPr>
          <w:noProof/>
        </w:rPr>
        <w:t>Part XAB—Vexatious proceedings</w:t>
      </w:r>
      <w:r w:rsidRPr="00E95707">
        <w:rPr>
          <w:b w:val="0"/>
          <w:noProof/>
          <w:sz w:val="18"/>
        </w:rPr>
        <w:tab/>
      </w:r>
      <w:r w:rsidRPr="00E95707">
        <w:rPr>
          <w:b w:val="0"/>
          <w:noProof/>
          <w:sz w:val="18"/>
        </w:rPr>
        <w:fldChar w:fldCharType="begin"/>
      </w:r>
      <w:r w:rsidRPr="00E95707">
        <w:rPr>
          <w:b w:val="0"/>
          <w:noProof/>
          <w:sz w:val="18"/>
        </w:rPr>
        <w:instrText xml:space="preserve"> PAGEREF _Toc422408895 \h </w:instrText>
      </w:r>
      <w:r w:rsidRPr="00E95707">
        <w:rPr>
          <w:b w:val="0"/>
          <w:noProof/>
          <w:sz w:val="18"/>
        </w:rPr>
      </w:r>
      <w:r w:rsidRPr="00E95707">
        <w:rPr>
          <w:b w:val="0"/>
          <w:noProof/>
          <w:sz w:val="18"/>
        </w:rPr>
        <w:fldChar w:fldCharType="separate"/>
      </w:r>
      <w:r w:rsidRPr="00E95707">
        <w:rPr>
          <w:b w:val="0"/>
          <w:noProof/>
          <w:sz w:val="18"/>
        </w:rPr>
        <w:t>94</w:t>
      </w:r>
      <w:r w:rsidRPr="00E95707">
        <w:rPr>
          <w:b w:val="0"/>
          <w:noProof/>
          <w:sz w:val="18"/>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1—Preliminary</w:t>
      </w:r>
      <w:r w:rsidRPr="00E95707">
        <w:rPr>
          <w:b w:val="0"/>
          <w:noProof/>
          <w:sz w:val="18"/>
        </w:rPr>
        <w:tab/>
      </w:r>
      <w:r w:rsidRPr="00E95707">
        <w:rPr>
          <w:b w:val="0"/>
          <w:noProof/>
          <w:sz w:val="18"/>
        </w:rPr>
        <w:fldChar w:fldCharType="begin"/>
      </w:r>
      <w:r w:rsidRPr="00E95707">
        <w:rPr>
          <w:b w:val="0"/>
          <w:noProof/>
          <w:sz w:val="18"/>
        </w:rPr>
        <w:instrText xml:space="preserve"> PAGEREF _Toc422408896 \h </w:instrText>
      </w:r>
      <w:r w:rsidRPr="00E95707">
        <w:rPr>
          <w:b w:val="0"/>
          <w:noProof/>
          <w:sz w:val="18"/>
        </w:rPr>
      </w:r>
      <w:r w:rsidRPr="00E95707">
        <w:rPr>
          <w:b w:val="0"/>
          <w:noProof/>
          <w:sz w:val="18"/>
        </w:rPr>
        <w:fldChar w:fldCharType="separate"/>
      </w:r>
      <w:r w:rsidRPr="00E95707">
        <w:rPr>
          <w:b w:val="0"/>
          <w:noProof/>
          <w:sz w:val="18"/>
        </w:rPr>
        <w:t>94</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77RL</w:t>
      </w:r>
      <w:r>
        <w:rPr>
          <w:noProof/>
        </w:rPr>
        <w:tab/>
        <w:t>Definitions</w:t>
      </w:r>
      <w:r w:rsidRPr="00E95707">
        <w:rPr>
          <w:noProof/>
        </w:rPr>
        <w:tab/>
      </w:r>
      <w:r w:rsidRPr="00E95707">
        <w:rPr>
          <w:noProof/>
        </w:rPr>
        <w:fldChar w:fldCharType="begin"/>
      </w:r>
      <w:r w:rsidRPr="00E95707">
        <w:rPr>
          <w:noProof/>
        </w:rPr>
        <w:instrText xml:space="preserve"> PAGEREF _Toc422408897 \h </w:instrText>
      </w:r>
      <w:r w:rsidRPr="00E95707">
        <w:rPr>
          <w:noProof/>
        </w:rPr>
      </w:r>
      <w:r w:rsidRPr="00E95707">
        <w:rPr>
          <w:noProof/>
        </w:rPr>
        <w:fldChar w:fldCharType="separate"/>
      </w:r>
      <w:r w:rsidRPr="00E95707">
        <w:rPr>
          <w:noProof/>
        </w:rPr>
        <w:t>94</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77RM</w:t>
      </w:r>
      <w:r>
        <w:rPr>
          <w:noProof/>
        </w:rPr>
        <w:tab/>
        <w:t>Powers of the High Court not affected</w:t>
      </w:r>
      <w:r w:rsidRPr="00E95707">
        <w:rPr>
          <w:noProof/>
        </w:rPr>
        <w:tab/>
      </w:r>
      <w:r w:rsidRPr="00E95707">
        <w:rPr>
          <w:noProof/>
        </w:rPr>
        <w:fldChar w:fldCharType="begin"/>
      </w:r>
      <w:r w:rsidRPr="00E95707">
        <w:rPr>
          <w:noProof/>
        </w:rPr>
        <w:instrText xml:space="preserve"> PAGEREF _Toc422408898 \h </w:instrText>
      </w:r>
      <w:r w:rsidRPr="00E95707">
        <w:rPr>
          <w:noProof/>
        </w:rPr>
      </w:r>
      <w:r w:rsidRPr="00E95707">
        <w:rPr>
          <w:noProof/>
        </w:rPr>
        <w:fldChar w:fldCharType="separate"/>
      </w:r>
      <w:r w:rsidRPr="00E95707">
        <w:rPr>
          <w:noProof/>
        </w:rPr>
        <w:t>95</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2—Vexatious proceedings orders</w:t>
      </w:r>
      <w:r w:rsidRPr="00E95707">
        <w:rPr>
          <w:b w:val="0"/>
          <w:noProof/>
          <w:sz w:val="18"/>
        </w:rPr>
        <w:tab/>
      </w:r>
      <w:r w:rsidRPr="00E95707">
        <w:rPr>
          <w:b w:val="0"/>
          <w:noProof/>
          <w:sz w:val="18"/>
        </w:rPr>
        <w:fldChar w:fldCharType="begin"/>
      </w:r>
      <w:r w:rsidRPr="00E95707">
        <w:rPr>
          <w:b w:val="0"/>
          <w:noProof/>
          <w:sz w:val="18"/>
        </w:rPr>
        <w:instrText xml:space="preserve"> PAGEREF _Toc422408899 \h </w:instrText>
      </w:r>
      <w:r w:rsidRPr="00E95707">
        <w:rPr>
          <w:b w:val="0"/>
          <w:noProof/>
          <w:sz w:val="18"/>
        </w:rPr>
      </w:r>
      <w:r w:rsidRPr="00E95707">
        <w:rPr>
          <w:b w:val="0"/>
          <w:noProof/>
          <w:sz w:val="18"/>
        </w:rPr>
        <w:fldChar w:fldCharType="separate"/>
      </w:r>
      <w:r w:rsidRPr="00E95707">
        <w:rPr>
          <w:b w:val="0"/>
          <w:noProof/>
          <w:sz w:val="18"/>
        </w:rPr>
        <w:t>96</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77RN</w:t>
      </w:r>
      <w:r>
        <w:rPr>
          <w:noProof/>
        </w:rPr>
        <w:tab/>
        <w:t>Making vexatious proceedings orders</w:t>
      </w:r>
      <w:r w:rsidRPr="00E95707">
        <w:rPr>
          <w:noProof/>
        </w:rPr>
        <w:tab/>
      </w:r>
      <w:r w:rsidRPr="00E95707">
        <w:rPr>
          <w:noProof/>
        </w:rPr>
        <w:fldChar w:fldCharType="begin"/>
      </w:r>
      <w:r w:rsidRPr="00E95707">
        <w:rPr>
          <w:noProof/>
        </w:rPr>
        <w:instrText xml:space="preserve"> PAGEREF _Toc422408900 \h </w:instrText>
      </w:r>
      <w:r w:rsidRPr="00E95707">
        <w:rPr>
          <w:noProof/>
        </w:rPr>
      </w:r>
      <w:r w:rsidRPr="00E95707">
        <w:rPr>
          <w:noProof/>
        </w:rPr>
        <w:fldChar w:fldCharType="separate"/>
      </w:r>
      <w:r w:rsidRPr="00E95707">
        <w:rPr>
          <w:noProof/>
        </w:rPr>
        <w:t>96</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77RO</w:t>
      </w:r>
      <w:r>
        <w:rPr>
          <w:noProof/>
        </w:rPr>
        <w:tab/>
        <w:t>Notification of vexatious proceedings orders</w:t>
      </w:r>
      <w:r w:rsidRPr="00E95707">
        <w:rPr>
          <w:noProof/>
        </w:rPr>
        <w:tab/>
      </w:r>
      <w:r w:rsidRPr="00E95707">
        <w:rPr>
          <w:noProof/>
        </w:rPr>
        <w:fldChar w:fldCharType="begin"/>
      </w:r>
      <w:r w:rsidRPr="00E95707">
        <w:rPr>
          <w:noProof/>
        </w:rPr>
        <w:instrText xml:space="preserve"> PAGEREF _Toc422408901 \h </w:instrText>
      </w:r>
      <w:r w:rsidRPr="00E95707">
        <w:rPr>
          <w:noProof/>
        </w:rPr>
      </w:r>
      <w:r w:rsidRPr="00E95707">
        <w:rPr>
          <w:noProof/>
        </w:rPr>
        <w:fldChar w:fldCharType="separate"/>
      </w:r>
      <w:r w:rsidRPr="00E95707">
        <w:rPr>
          <w:noProof/>
        </w:rPr>
        <w:t>97</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lastRenderedPageBreak/>
        <w:t>Division 3—Particular consequences of vexatious proceedings orders</w:t>
      </w:r>
      <w:r w:rsidRPr="00E95707">
        <w:rPr>
          <w:b w:val="0"/>
          <w:noProof/>
          <w:sz w:val="18"/>
        </w:rPr>
        <w:tab/>
      </w:r>
      <w:r w:rsidRPr="00E95707">
        <w:rPr>
          <w:b w:val="0"/>
          <w:noProof/>
          <w:sz w:val="18"/>
        </w:rPr>
        <w:fldChar w:fldCharType="begin"/>
      </w:r>
      <w:r w:rsidRPr="00E95707">
        <w:rPr>
          <w:b w:val="0"/>
          <w:noProof/>
          <w:sz w:val="18"/>
        </w:rPr>
        <w:instrText xml:space="preserve"> PAGEREF _Toc422408902 \h </w:instrText>
      </w:r>
      <w:r w:rsidRPr="00E95707">
        <w:rPr>
          <w:b w:val="0"/>
          <w:noProof/>
          <w:sz w:val="18"/>
        </w:rPr>
      </w:r>
      <w:r w:rsidRPr="00E95707">
        <w:rPr>
          <w:b w:val="0"/>
          <w:noProof/>
          <w:sz w:val="18"/>
        </w:rPr>
        <w:fldChar w:fldCharType="separate"/>
      </w:r>
      <w:r w:rsidRPr="00E95707">
        <w:rPr>
          <w:b w:val="0"/>
          <w:noProof/>
          <w:sz w:val="18"/>
        </w:rPr>
        <w:t>98</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77RP</w:t>
      </w:r>
      <w:r>
        <w:rPr>
          <w:noProof/>
        </w:rPr>
        <w:tab/>
        <w:t>Proceedings in contravention of vexatious proceedings order</w:t>
      </w:r>
      <w:r w:rsidRPr="00E95707">
        <w:rPr>
          <w:noProof/>
        </w:rPr>
        <w:tab/>
      </w:r>
      <w:r w:rsidRPr="00E95707">
        <w:rPr>
          <w:noProof/>
        </w:rPr>
        <w:fldChar w:fldCharType="begin"/>
      </w:r>
      <w:r w:rsidRPr="00E95707">
        <w:rPr>
          <w:noProof/>
        </w:rPr>
        <w:instrText xml:space="preserve"> PAGEREF _Toc422408903 \h </w:instrText>
      </w:r>
      <w:r w:rsidRPr="00E95707">
        <w:rPr>
          <w:noProof/>
        </w:rPr>
      </w:r>
      <w:r w:rsidRPr="00E95707">
        <w:rPr>
          <w:noProof/>
        </w:rPr>
        <w:fldChar w:fldCharType="separate"/>
      </w:r>
      <w:r w:rsidRPr="00E95707">
        <w:rPr>
          <w:noProof/>
        </w:rPr>
        <w:t>98</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77RQ</w:t>
      </w:r>
      <w:r>
        <w:rPr>
          <w:noProof/>
        </w:rPr>
        <w:tab/>
        <w:t>Application for leave to institute proceedings</w:t>
      </w:r>
      <w:r w:rsidRPr="00E95707">
        <w:rPr>
          <w:noProof/>
        </w:rPr>
        <w:tab/>
      </w:r>
      <w:r w:rsidRPr="00E95707">
        <w:rPr>
          <w:noProof/>
        </w:rPr>
        <w:fldChar w:fldCharType="begin"/>
      </w:r>
      <w:r w:rsidRPr="00E95707">
        <w:rPr>
          <w:noProof/>
        </w:rPr>
        <w:instrText xml:space="preserve"> PAGEREF _Toc422408904 \h </w:instrText>
      </w:r>
      <w:r w:rsidRPr="00E95707">
        <w:rPr>
          <w:noProof/>
        </w:rPr>
      </w:r>
      <w:r w:rsidRPr="00E95707">
        <w:rPr>
          <w:noProof/>
        </w:rPr>
        <w:fldChar w:fldCharType="separate"/>
      </w:r>
      <w:r w:rsidRPr="00E95707">
        <w:rPr>
          <w:noProof/>
        </w:rPr>
        <w:t>99</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77RR</w:t>
      </w:r>
      <w:r>
        <w:rPr>
          <w:noProof/>
        </w:rPr>
        <w:tab/>
        <w:t>Dismissing application for leave</w:t>
      </w:r>
      <w:r w:rsidRPr="00E95707">
        <w:rPr>
          <w:noProof/>
        </w:rPr>
        <w:tab/>
      </w:r>
      <w:r w:rsidRPr="00E95707">
        <w:rPr>
          <w:noProof/>
        </w:rPr>
        <w:fldChar w:fldCharType="begin"/>
      </w:r>
      <w:r w:rsidRPr="00E95707">
        <w:rPr>
          <w:noProof/>
        </w:rPr>
        <w:instrText xml:space="preserve"> PAGEREF _Toc422408905 \h </w:instrText>
      </w:r>
      <w:r w:rsidRPr="00E95707">
        <w:rPr>
          <w:noProof/>
        </w:rPr>
      </w:r>
      <w:r w:rsidRPr="00E95707">
        <w:rPr>
          <w:noProof/>
        </w:rPr>
        <w:fldChar w:fldCharType="separate"/>
      </w:r>
      <w:r w:rsidRPr="00E95707">
        <w:rPr>
          <w:noProof/>
        </w:rPr>
        <w:t>99</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77RS</w:t>
      </w:r>
      <w:r>
        <w:rPr>
          <w:noProof/>
        </w:rPr>
        <w:tab/>
        <w:t>Granting application for leave</w:t>
      </w:r>
      <w:r w:rsidRPr="00E95707">
        <w:rPr>
          <w:noProof/>
        </w:rPr>
        <w:tab/>
      </w:r>
      <w:r w:rsidRPr="00E95707">
        <w:rPr>
          <w:noProof/>
        </w:rPr>
        <w:fldChar w:fldCharType="begin"/>
      </w:r>
      <w:r w:rsidRPr="00E95707">
        <w:rPr>
          <w:noProof/>
        </w:rPr>
        <w:instrText xml:space="preserve"> PAGEREF _Toc422408906 \h </w:instrText>
      </w:r>
      <w:r w:rsidRPr="00E95707">
        <w:rPr>
          <w:noProof/>
        </w:rPr>
      </w:r>
      <w:r w:rsidRPr="00E95707">
        <w:rPr>
          <w:noProof/>
        </w:rPr>
        <w:fldChar w:fldCharType="separate"/>
      </w:r>
      <w:r w:rsidRPr="00E95707">
        <w:rPr>
          <w:noProof/>
        </w:rPr>
        <w:t>100</w:t>
      </w:r>
      <w:r w:rsidRPr="00E95707">
        <w:rPr>
          <w:noProof/>
        </w:rPr>
        <w:fldChar w:fldCharType="end"/>
      </w:r>
    </w:p>
    <w:p w:rsidR="00E95707" w:rsidRDefault="00E95707">
      <w:pPr>
        <w:pStyle w:val="TOC2"/>
        <w:rPr>
          <w:rFonts w:asciiTheme="minorHAnsi" w:eastAsiaTheme="minorEastAsia" w:hAnsiTheme="minorHAnsi" w:cstheme="minorBidi"/>
          <w:b w:val="0"/>
          <w:noProof/>
          <w:kern w:val="0"/>
          <w:sz w:val="22"/>
          <w:szCs w:val="22"/>
        </w:rPr>
      </w:pPr>
      <w:r>
        <w:rPr>
          <w:noProof/>
        </w:rPr>
        <w:t>Part XB—Appeals to the High Court</w:t>
      </w:r>
      <w:r w:rsidRPr="00E95707">
        <w:rPr>
          <w:b w:val="0"/>
          <w:noProof/>
          <w:sz w:val="18"/>
        </w:rPr>
        <w:tab/>
      </w:r>
      <w:r w:rsidRPr="00E95707">
        <w:rPr>
          <w:b w:val="0"/>
          <w:noProof/>
          <w:sz w:val="18"/>
        </w:rPr>
        <w:fldChar w:fldCharType="begin"/>
      </w:r>
      <w:r w:rsidRPr="00E95707">
        <w:rPr>
          <w:b w:val="0"/>
          <w:noProof/>
          <w:sz w:val="18"/>
        </w:rPr>
        <w:instrText xml:space="preserve"> PAGEREF _Toc422408907 \h </w:instrText>
      </w:r>
      <w:r w:rsidRPr="00E95707">
        <w:rPr>
          <w:b w:val="0"/>
          <w:noProof/>
          <w:sz w:val="18"/>
        </w:rPr>
      </w:r>
      <w:r w:rsidRPr="00E95707">
        <w:rPr>
          <w:b w:val="0"/>
          <w:noProof/>
          <w:sz w:val="18"/>
        </w:rPr>
        <w:fldChar w:fldCharType="separate"/>
      </w:r>
      <w:r w:rsidRPr="00E95707">
        <w:rPr>
          <w:b w:val="0"/>
          <w:noProof/>
          <w:sz w:val="18"/>
        </w:rPr>
        <w:t>101</w:t>
      </w:r>
      <w:r w:rsidRPr="00E95707">
        <w:rPr>
          <w:b w:val="0"/>
          <w:noProof/>
          <w:sz w:val="18"/>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1—Security</w:t>
      </w:r>
      <w:r w:rsidRPr="00E95707">
        <w:rPr>
          <w:b w:val="0"/>
          <w:noProof/>
          <w:sz w:val="18"/>
        </w:rPr>
        <w:tab/>
      </w:r>
      <w:r w:rsidRPr="00E95707">
        <w:rPr>
          <w:b w:val="0"/>
          <w:noProof/>
          <w:sz w:val="18"/>
        </w:rPr>
        <w:fldChar w:fldCharType="begin"/>
      </w:r>
      <w:r w:rsidRPr="00E95707">
        <w:rPr>
          <w:b w:val="0"/>
          <w:noProof/>
          <w:sz w:val="18"/>
        </w:rPr>
        <w:instrText xml:space="preserve"> PAGEREF _Toc422408908 \h </w:instrText>
      </w:r>
      <w:r w:rsidRPr="00E95707">
        <w:rPr>
          <w:b w:val="0"/>
          <w:noProof/>
          <w:sz w:val="18"/>
        </w:rPr>
      </w:r>
      <w:r w:rsidRPr="00E95707">
        <w:rPr>
          <w:b w:val="0"/>
          <w:noProof/>
          <w:sz w:val="18"/>
        </w:rPr>
        <w:fldChar w:fldCharType="separate"/>
      </w:r>
      <w:r w:rsidRPr="00E95707">
        <w:rPr>
          <w:b w:val="0"/>
          <w:noProof/>
          <w:sz w:val="18"/>
        </w:rPr>
        <w:t>101</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77S</w:t>
      </w:r>
      <w:r>
        <w:rPr>
          <w:noProof/>
        </w:rPr>
        <w:tab/>
        <w:t>Security</w:t>
      </w:r>
      <w:r w:rsidRPr="00E95707">
        <w:rPr>
          <w:noProof/>
        </w:rPr>
        <w:tab/>
      </w:r>
      <w:r w:rsidRPr="00E95707">
        <w:rPr>
          <w:noProof/>
        </w:rPr>
        <w:fldChar w:fldCharType="begin"/>
      </w:r>
      <w:r w:rsidRPr="00E95707">
        <w:rPr>
          <w:noProof/>
        </w:rPr>
        <w:instrText xml:space="preserve"> PAGEREF _Toc422408909 \h </w:instrText>
      </w:r>
      <w:r w:rsidRPr="00E95707">
        <w:rPr>
          <w:noProof/>
        </w:rPr>
      </w:r>
      <w:r w:rsidRPr="00E95707">
        <w:rPr>
          <w:noProof/>
        </w:rPr>
        <w:fldChar w:fldCharType="separate"/>
      </w:r>
      <w:r w:rsidRPr="00E95707">
        <w:rPr>
          <w:noProof/>
        </w:rPr>
        <w:t>101</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2—Procedure</w:t>
      </w:r>
      <w:r w:rsidRPr="00E95707">
        <w:rPr>
          <w:b w:val="0"/>
          <w:noProof/>
          <w:sz w:val="18"/>
        </w:rPr>
        <w:tab/>
      </w:r>
      <w:r w:rsidRPr="00E95707">
        <w:rPr>
          <w:b w:val="0"/>
          <w:noProof/>
          <w:sz w:val="18"/>
        </w:rPr>
        <w:fldChar w:fldCharType="begin"/>
      </w:r>
      <w:r w:rsidRPr="00E95707">
        <w:rPr>
          <w:b w:val="0"/>
          <w:noProof/>
          <w:sz w:val="18"/>
        </w:rPr>
        <w:instrText xml:space="preserve"> PAGEREF _Toc422408910 \h </w:instrText>
      </w:r>
      <w:r w:rsidRPr="00E95707">
        <w:rPr>
          <w:b w:val="0"/>
          <w:noProof/>
          <w:sz w:val="18"/>
        </w:rPr>
      </w:r>
      <w:r w:rsidRPr="00E95707">
        <w:rPr>
          <w:b w:val="0"/>
          <w:noProof/>
          <w:sz w:val="18"/>
        </w:rPr>
        <w:fldChar w:fldCharType="separate"/>
      </w:r>
      <w:r w:rsidRPr="00E95707">
        <w:rPr>
          <w:b w:val="0"/>
          <w:noProof/>
          <w:sz w:val="18"/>
        </w:rPr>
        <w:t>102</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77T</w:t>
      </w:r>
      <w:r>
        <w:rPr>
          <w:noProof/>
        </w:rPr>
        <w:tab/>
        <w:t>Institution of appeals</w:t>
      </w:r>
      <w:r w:rsidRPr="00E95707">
        <w:rPr>
          <w:noProof/>
        </w:rPr>
        <w:tab/>
      </w:r>
      <w:r w:rsidRPr="00E95707">
        <w:rPr>
          <w:noProof/>
        </w:rPr>
        <w:fldChar w:fldCharType="begin"/>
      </w:r>
      <w:r w:rsidRPr="00E95707">
        <w:rPr>
          <w:noProof/>
        </w:rPr>
        <w:instrText xml:space="preserve"> PAGEREF _Toc422408911 \h </w:instrText>
      </w:r>
      <w:r w:rsidRPr="00E95707">
        <w:rPr>
          <w:noProof/>
        </w:rPr>
      </w:r>
      <w:r w:rsidRPr="00E95707">
        <w:rPr>
          <w:noProof/>
        </w:rPr>
        <w:fldChar w:fldCharType="separate"/>
      </w:r>
      <w:r w:rsidRPr="00E95707">
        <w:rPr>
          <w:noProof/>
        </w:rPr>
        <w:t>102</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77U</w:t>
      </w:r>
      <w:r>
        <w:rPr>
          <w:noProof/>
        </w:rPr>
        <w:tab/>
        <w:t>Stay of proceedings</w:t>
      </w:r>
      <w:r w:rsidRPr="00E95707">
        <w:rPr>
          <w:noProof/>
        </w:rPr>
        <w:tab/>
      </w:r>
      <w:r w:rsidRPr="00E95707">
        <w:rPr>
          <w:noProof/>
        </w:rPr>
        <w:fldChar w:fldCharType="begin"/>
      </w:r>
      <w:r w:rsidRPr="00E95707">
        <w:rPr>
          <w:noProof/>
        </w:rPr>
        <w:instrText xml:space="preserve"> PAGEREF _Toc422408912 \h </w:instrText>
      </w:r>
      <w:r w:rsidRPr="00E95707">
        <w:rPr>
          <w:noProof/>
        </w:rPr>
      </w:r>
      <w:r w:rsidRPr="00E95707">
        <w:rPr>
          <w:noProof/>
        </w:rPr>
        <w:fldChar w:fldCharType="separate"/>
      </w:r>
      <w:r w:rsidRPr="00E95707">
        <w:rPr>
          <w:noProof/>
        </w:rPr>
        <w:t>102</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77V</w:t>
      </w:r>
      <w:r>
        <w:rPr>
          <w:noProof/>
        </w:rPr>
        <w:tab/>
        <w:t>Death of party to an appeal</w:t>
      </w:r>
      <w:r w:rsidRPr="00E95707">
        <w:rPr>
          <w:noProof/>
        </w:rPr>
        <w:tab/>
      </w:r>
      <w:r w:rsidRPr="00E95707">
        <w:rPr>
          <w:noProof/>
        </w:rPr>
        <w:fldChar w:fldCharType="begin"/>
      </w:r>
      <w:r w:rsidRPr="00E95707">
        <w:rPr>
          <w:noProof/>
        </w:rPr>
        <w:instrText xml:space="preserve"> PAGEREF _Toc422408913 \h </w:instrText>
      </w:r>
      <w:r w:rsidRPr="00E95707">
        <w:rPr>
          <w:noProof/>
        </w:rPr>
      </w:r>
      <w:r w:rsidRPr="00E95707">
        <w:rPr>
          <w:noProof/>
        </w:rPr>
        <w:fldChar w:fldCharType="separate"/>
      </w:r>
      <w:r w:rsidRPr="00E95707">
        <w:rPr>
          <w:noProof/>
        </w:rPr>
        <w:t>102</w:t>
      </w:r>
      <w:r w:rsidRPr="00E95707">
        <w:rPr>
          <w:noProof/>
        </w:rPr>
        <w:fldChar w:fldCharType="end"/>
      </w:r>
    </w:p>
    <w:p w:rsidR="00E95707" w:rsidRDefault="00E95707">
      <w:pPr>
        <w:pStyle w:val="TOC2"/>
        <w:rPr>
          <w:rFonts w:asciiTheme="minorHAnsi" w:eastAsiaTheme="minorEastAsia" w:hAnsiTheme="minorHAnsi" w:cstheme="minorBidi"/>
          <w:b w:val="0"/>
          <w:noProof/>
          <w:kern w:val="0"/>
          <w:sz w:val="22"/>
          <w:szCs w:val="22"/>
        </w:rPr>
      </w:pPr>
      <w:r>
        <w:rPr>
          <w:noProof/>
        </w:rPr>
        <w:t>Part XI—Supplementary provisions</w:t>
      </w:r>
      <w:r w:rsidRPr="00E95707">
        <w:rPr>
          <w:b w:val="0"/>
          <w:noProof/>
          <w:sz w:val="18"/>
        </w:rPr>
        <w:tab/>
      </w:r>
      <w:r w:rsidRPr="00E95707">
        <w:rPr>
          <w:b w:val="0"/>
          <w:noProof/>
          <w:sz w:val="18"/>
        </w:rPr>
        <w:fldChar w:fldCharType="begin"/>
      </w:r>
      <w:r w:rsidRPr="00E95707">
        <w:rPr>
          <w:b w:val="0"/>
          <w:noProof/>
          <w:sz w:val="18"/>
        </w:rPr>
        <w:instrText xml:space="preserve"> PAGEREF _Toc422408914 \h </w:instrText>
      </w:r>
      <w:r w:rsidRPr="00E95707">
        <w:rPr>
          <w:b w:val="0"/>
          <w:noProof/>
          <w:sz w:val="18"/>
        </w:rPr>
      </w:r>
      <w:r w:rsidRPr="00E95707">
        <w:rPr>
          <w:b w:val="0"/>
          <w:noProof/>
          <w:sz w:val="18"/>
        </w:rPr>
        <w:fldChar w:fldCharType="separate"/>
      </w:r>
      <w:r w:rsidRPr="00E95707">
        <w:rPr>
          <w:b w:val="0"/>
          <w:noProof/>
          <w:sz w:val="18"/>
        </w:rPr>
        <w:t>103</w:t>
      </w:r>
      <w:r w:rsidRPr="00E95707">
        <w:rPr>
          <w:b w:val="0"/>
          <w:noProof/>
          <w:sz w:val="18"/>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1—Appearance of Parties</w:t>
      </w:r>
      <w:r w:rsidRPr="00E95707">
        <w:rPr>
          <w:b w:val="0"/>
          <w:noProof/>
          <w:sz w:val="18"/>
        </w:rPr>
        <w:tab/>
      </w:r>
      <w:r w:rsidRPr="00E95707">
        <w:rPr>
          <w:b w:val="0"/>
          <w:noProof/>
          <w:sz w:val="18"/>
        </w:rPr>
        <w:fldChar w:fldCharType="begin"/>
      </w:r>
      <w:r w:rsidRPr="00E95707">
        <w:rPr>
          <w:b w:val="0"/>
          <w:noProof/>
          <w:sz w:val="18"/>
        </w:rPr>
        <w:instrText xml:space="preserve"> PAGEREF _Toc422408915 \h </w:instrText>
      </w:r>
      <w:r w:rsidRPr="00E95707">
        <w:rPr>
          <w:b w:val="0"/>
          <w:noProof/>
          <w:sz w:val="18"/>
        </w:rPr>
      </w:r>
      <w:r w:rsidRPr="00E95707">
        <w:rPr>
          <w:b w:val="0"/>
          <w:noProof/>
          <w:sz w:val="18"/>
        </w:rPr>
        <w:fldChar w:fldCharType="separate"/>
      </w:r>
      <w:r w:rsidRPr="00E95707">
        <w:rPr>
          <w:b w:val="0"/>
          <w:noProof/>
          <w:sz w:val="18"/>
        </w:rPr>
        <w:t>103</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78</w:t>
      </w:r>
      <w:r>
        <w:rPr>
          <w:noProof/>
        </w:rPr>
        <w:tab/>
        <w:t>Appearance of parties</w:t>
      </w:r>
      <w:r w:rsidRPr="00E95707">
        <w:rPr>
          <w:noProof/>
        </w:rPr>
        <w:tab/>
      </w:r>
      <w:r w:rsidRPr="00E95707">
        <w:rPr>
          <w:noProof/>
        </w:rPr>
        <w:fldChar w:fldCharType="begin"/>
      </w:r>
      <w:r w:rsidRPr="00E95707">
        <w:rPr>
          <w:noProof/>
        </w:rPr>
        <w:instrText xml:space="preserve"> PAGEREF _Toc422408916 \h </w:instrText>
      </w:r>
      <w:r w:rsidRPr="00E95707">
        <w:rPr>
          <w:noProof/>
        </w:rPr>
      </w:r>
      <w:r w:rsidRPr="00E95707">
        <w:rPr>
          <w:noProof/>
        </w:rPr>
        <w:fldChar w:fldCharType="separate"/>
      </w:r>
      <w:r w:rsidRPr="00E95707">
        <w:rPr>
          <w:noProof/>
        </w:rPr>
        <w:t>103</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1A—Provisions relating to Constitutional matters</w:t>
      </w:r>
      <w:r w:rsidRPr="00E95707">
        <w:rPr>
          <w:b w:val="0"/>
          <w:noProof/>
          <w:sz w:val="18"/>
        </w:rPr>
        <w:tab/>
      </w:r>
      <w:r w:rsidRPr="00E95707">
        <w:rPr>
          <w:b w:val="0"/>
          <w:noProof/>
          <w:sz w:val="18"/>
        </w:rPr>
        <w:fldChar w:fldCharType="begin"/>
      </w:r>
      <w:r w:rsidRPr="00E95707">
        <w:rPr>
          <w:b w:val="0"/>
          <w:noProof/>
          <w:sz w:val="18"/>
        </w:rPr>
        <w:instrText xml:space="preserve"> PAGEREF _Toc422408917 \h </w:instrText>
      </w:r>
      <w:r w:rsidRPr="00E95707">
        <w:rPr>
          <w:b w:val="0"/>
          <w:noProof/>
          <w:sz w:val="18"/>
        </w:rPr>
      </w:r>
      <w:r w:rsidRPr="00E95707">
        <w:rPr>
          <w:b w:val="0"/>
          <w:noProof/>
          <w:sz w:val="18"/>
        </w:rPr>
        <w:fldChar w:fldCharType="separate"/>
      </w:r>
      <w:r w:rsidRPr="00E95707">
        <w:rPr>
          <w:b w:val="0"/>
          <w:noProof/>
          <w:sz w:val="18"/>
        </w:rPr>
        <w:t>104</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78AA</w:t>
      </w:r>
      <w:r>
        <w:rPr>
          <w:noProof/>
        </w:rPr>
        <w:tab/>
        <w:t>State includes Australian Capital Territory and Northern Territory</w:t>
      </w:r>
      <w:r w:rsidRPr="00E95707">
        <w:rPr>
          <w:noProof/>
        </w:rPr>
        <w:tab/>
      </w:r>
      <w:r w:rsidRPr="00E95707">
        <w:rPr>
          <w:noProof/>
        </w:rPr>
        <w:fldChar w:fldCharType="begin"/>
      </w:r>
      <w:r w:rsidRPr="00E95707">
        <w:rPr>
          <w:noProof/>
        </w:rPr>
        <w:instrText xml:space="preserve"> PAGEREF _Toc422408918 \h </w:instrText>
      </w:r>
      <w:r w:rsidRPr="00E95707">
        <w:rPr>
          <w:noProof/>
        </w:rPr>
      </w:r>
      <w:r w:rsidRPr="00E95707">
        <w:rPr>
          <w:noProof/>
        </w:rPr>
        <w:fldChar w:fldCharType="separate"/>
      </w:r>
      <w:r w:rsidRPr="00E95707">
        <w:rPr>
          <w:noProof/>
        </w:rPr>
        <w:t>104</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78A</w:t>
      </w:r>
      <w:r>
        <w:rPr>
          <w:noProof/>
        </w:rPr>
        <w:tab/>
        <w:t>Intervention by Attorneys</w:t>
      </w:r>
      <w:r>
        <w:rPr>
          <w:noProof/>
        </w:rPr>
        <w:noBreakHyphen/>
        <w:t>General</w:t>
      </w:r>
      <w:r w:rsidRPr="00E95707">
        <w:rPr>
          <w:noProof/>
        </w:rPr>
        <w:tab/>
      </w:r>
      <w:r w:rsidRPr="00E95707">
        <w:rPr>
          <w:noProof/>
        </w:rPr>
        <w:fldChar w:fldCharType="begin"/>
      </w:r>
      <w:r w:rsidRPr="00E95707">
        <w:rPr>
          <w:noProof/>
        </w:rPr>
        <w:instrText xml:space="preserve"> PAGEREF _Toc422408919 \h </w:instrText>
      </w:r>
      <w:r w:rsidRPr="00E95707">
        <w:rPr>
          <w:noProof/>
        </w:rPr>
      </w:r>
      <w:r w:rsidRPr="00E95707">
        <w:rPr>
          <w:noProof/>
        </w:rPr>
        <w:fldChar w:fldCharType="separate"/>
      </w:r>
      <w:r w:rsidRPr="00E95707">
        <w:rPr>
          <w:noProof/>
        </w:rPr>
        <w:t>104</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78B</w:t>
      </w:r>
      <w:r>
        <w:rPr>
          <w:noProof/>
        </w:rPr>
        <w:tab/>
        <w:t>Notice to Attorneys</w:t>
      </w:r>
      <w:r>
        <w:rPr>
          <w:noProof/>
        </w:rPr>
        <w:noBreakHyphen/>
        <w:t>General</w:t>
      </w:r>
      <w:r w:rsidRPr="00E95707">
        <w:rPr>
          <w:noProof/>
        </w:rPr>
        <w:tab/>
      </w:r>
      <w:r w:rsidRPr="00E95707">
        <w:rPr>
          <w:noProof/>
        </w:rPr>
        <w:fldChar w:fldCharType="begin"/>
      </w:r>
      <w:r w:rsidRPr="00E95707">
        <w:rPr>
          <w:noProof/>
        </w:rPr>
        <w:instrText xml:space="preserve"> PAGEREF _Toc422408920 \h </w:instrText>
      </w:r>
      <w:r w:rsidRPr="00E95707">
        <w:rPr>
          <w:noProof/>
        </w:rPr>
      </w:r>
      <w:r w:rsidRPr="00E95707">
        <w:rPr>
          <w:noProof/>
        </w:rPr>
        <w:fldChar w:fldCharType="separate"/>
      </w:r>
      <w:r w:rsidRPr="00E95707">
        <w:rPr>
          <w:noProof/>
        </w:rPr>
        <w:t>105</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2—Application of laws</w:t>
      </w:r>
      <w:r w:rsidRPr="00E95707">
        <w:rPr>
          <w:b w:val="0"/>
          <w:noProof/>
          <w:sz w:val="18"/>
        </w:rPr>
        <w:tab/>
      </w:r>
      <w:r w:rsidRPr="00E95707">
        <w:rPr>
          <w:b w:val="0"/>
          <w:noProof/>
          <w:sz w:val="18"/>
        </w:rPr>
        <w:fldChar w:fldCharType="begin"/>
      </w:r>
      <w:r w:rsidRPr="00E95707">
        <w:rPr>
          <w:b w:val="0"/>
          <w:noProof/>
          <w:sz w:val="18"/>
        </w:rPr>
        <w:instrText xml:space="preserve"> PAGEREF _Toc422408921 \h </w:instrText>
      </w:r>
      <w:r w:rsidRPr="00E95707">
        <w:rPr>
          <w:b w:val="0"/>
          <w:noProof/>
          <w:sz w:val="18"/>
        </w:rPr>
      </w:r>
      <w:r w:rsidRPr="00E95707">
        <w:rPr>
          <w:b w:val="0"/>
          <w:noProof/>
          <w:sz w:val="18"/>
        </w:rPr>
        <w:fldChar w:fldCharType="separate"/>
      </w:r>
      <w:r w:rsidRPr="00E95707">
        <w:rPr>
          <w:b w:val="0"/>
          <w:noProof/>
          <w:sz w:val="18"/>
        </w:rPr>
        <w:t>107</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79</w:t>
      </w:r>
      <w:r>
        <w:rPr>
          <w:noProof/>
        </w:rPr>
        <w:tab/>
        <w:t>State or Territory laws to govern where applicable</w:t>
      </w:r>
      <w:r w:rsidRPr="00E95707">
        <w:rPr>
          <w:noProof/>
        </w:rPr>
        <w:tab/>
      </w:r>
      <w:r w:rsidRPr="00E95707">
        <w:rPr>
          <w:noProof/>
        </w:rPr>
        <w:fldChar w:fldCharType="begin"/>
      </w:r>
      <w:r w:rsidRPr="00E95707">
        <w:rPr>
          <w:noProof/>
        </w:rPr>
        <w:instrText xml:space="preserve"> PAGEREF _Toc422408922 \h </w:instrText>
      </w:r>
      <w:r w:rsidRPr="00E95707">
        <w:rPr>
          <w:noProof/>
        </w:rPr>
      </w:r>
      <w:r w:rsidRPr="00E95707">
        <w:rPr>
          <w:noProof/>
        </w:rPr>
        <w:fldChar w:fldCharType="separate"/>
      </w:r>
      <w:r w:rsidRPr="00E95707">
        <w:rPr>
          <w:noProof/>
        </w:rPr>
        <w:t>107</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80</w:t>
      </w:r>
      <w:r>
        <w:rPr>
          <w:noProof/>
        </w:rPr>
        <w:tab/>
        <w:t>Common law to govern</w:t>
      </w:r>
      <w:r w:rsidRPr="00E95707">
        <w:rPr>
          <w:noProof/>
        </w:rPr>
        <w:tab/>
      </w:r>
      <w:r w:rsidRPr="00E95707">
        <w:rPr>
          <w:noProof/>
        </w:rPr>
        <w:fldChar w:fldCharType="begin"/>
      </w:r>
      <w:r w:rsidRPr="00E95707">
        <w:rPr>
          <w:noProof/>
        </w:rPr>
        <w:instrText xml:space="preserve"> PAGEREF _Toc422408923 \h </w:instrText>
      </w:r>
      <w:r w:rsidRPr="00E95707">
        <w:rPr>
          <w:noProof/>
        </w:rPr>
      </w:r>
      <w:r w:rsidRPr="00E95707">
        <w:rPr>
          <w:noProof/>
        </w:rPr>
        <w:fldChar w:fldCharType="separate"/>
      </w:r>
      <w:r w:rsidRPr="00E95707">
        <w:rPr>
          <w:noProof/>
        </w:rPr>
        <w:t>108</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80A</w:t>
      </w:r>
      <w:r>
        <w:rPr>
          <w:noProof/>
        </w:rPr>
        <w:tab/>
        <w:t>Application of sections 79 and 80 to Territory courts</w:t>
      </w:r>
      <w:r w:rsidRPr="00E95707">
        <w:rPr>
          <w:noProof/>
        </w:rPr>
        <w:tab/>
      </w:r>
      <w:r w:rsidRPr="00E95707">
        <w:rPr>
          <w:noProof/>
        </w:rPr>
        <w:fldChar w:fldCharType="begin"/>
      </w:r>
      <w:r w:rsidRPr="00E95707">
        <w:rPr>
          <w:noProof/>
        </w:rPr>
        <w:instrText xml:space="preserve"> PAGEREF _Toc422408924 \h </w:instrText>
      </w:r>
      <w:r w:rsidRPr="00E95707">
        <w:rPr>
          <w:noProof/>
        </w:rPr>
      </w:r>
      <w:r w:rsidRPr="00E95707">
        <w:rPr>
          <w:noProof/>
        </w:rPr>
        <w:fldChar w:fldCharType="separate"/>
      </w:r>
      <w:r w:rsidRPr="00E95707">
        <w:rPr>
          <w:noProof/>
        </w:rPr>
        <w:t>108</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81</w:t>
      </w:r>
      <w:r>
        <w:rPr>
          <w:noProof/>
        </w:rPr>
        <w:tab/>
        <w:t>Security of the peace and for good behaviour</w:t>
      </w:r>
      <w:r w:rsidRPr="00E95707">
        <w:rPr>
          <w:noProof/>
        </w:rPr>
        <w:tab/>
      </w:r>
      <w:r w:rsidRPr="00E95707">
        <w:rPr>
          <w:noProof/>
        </w:rPr>
        <w:fldChar w:fldCharType="begin"/>
      </w:r>
      <w:r w:rsidRPr="00E95707">
        <w:rPr>
          <w:noProof/>
        </w:rPr>
        <w:instrText xml:space="preserve"> PAGEREF _Toc422408925 \h </w:instrText>
      </w:r>
      <w:r w:rsidRPr="00E95707">
        <w:rPr>
          <w:noProof/>
        </w:rPr>
      </w:r>
      <w:r w:rsidRPr="00E95707">
        <w:rPr>
          <w:noProof/>
        </w:rPr>
        <w:fldChar w:fldCharType="separate"/>
      </w:r>
      <w:r w:rsidRPr="00E95707">
        <w:rPr>
          <w:noProof/>
        </w:rPr>
        <w:t>108</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3—Venue</w:t>
      </w:r>
      <w:r w:rsidRPr="00E95707">
        <w:rPr>
          <w:b w:val="0"/>
          <w:noProof/>
          <w:sz w:val="18"/>
        </w:rPr>
        <w:tab/>
      </w:r>
      <w:r w:rsidRPr="00E95707">
        <w:rPr>
          <w:b w:val="0"/>
          <w:noProof/>
          <w:sz w:val="18"/>
        </w:rPr>
        <w:fldChar w:fldCharType="begin"/>
      </w:r>
      <w:r w:rsidRPr="00E95707">
        <w:rPr>
          <w:b w:val="0"/>
          <w:noProof/>
          <w:sz w:val="18"/>
        </w:rPr>
        <w:instrText xml:space="preserve"> PAGEREF _Toc422408926 \h </w:instrText>
      </w:r>
      <w:r w:rsidRPr="00E95707">
        <w:rPr>
          <w:b w:val="0"/>
          <w:noProof/>
          <w:sz w:val="18"/>
        </w:rPr>
      </w:r>
      <w:r w:rsidRPr="00E95707">
        <w:rPr>
          <w:b w:val="0"/>
          <w:noProof/>
          <w:sz w:val="18"/>
        </w:rPr>
        <w:fldChar w:fldCharType="separate"/>
      </w:r>
      <w:r w:rsidRPr="00E95707">
        <w:rPr>
          <w:b w:val="0"/>
          <w:noProof/>
          <w:sz w:val="18"/>
        </w:rPr>
        <w:t>109</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82</w:t>
      </w:r>
      <w:r>
        <w:rPr>
          <w:noProof/>
        </w:rPr>
        <w:tab/>
        <w:t>Venue in suits for penalties</w:t>
      </w:r>
      <w:r w:rsidRPr="00E95707">
        <w:rPr>
          <w:noProof/>
        </w:rPr>
        <w:tab/>
      </w:r>
      <w:r w:rsidRPr="00E95707">
        <w:rPr>
          <w:noProof/>
        </w:rPr>
        <w:fldChar w:fldCharType="begin"/>
      </w:r>
      <w:r w:rsidRPr="00E95707">
        <w:rPr>
          <w:noProof/>
        </w:rPr>
        <w:instrText xml:space="preserve"> PAGEREF _Toc422408927 \h </w:instrText>
      </w:r>
      <w:r w:rsidRPr="00E95707">
        <w:rPr>
          <w:noProof/>
        </w:rPr>
      </w:r>
      <w:r w:rsidRPr="00E95707">
        <w:rPr>
          <w:noProof/>
        </w:rPr>
        <w:fldChar w:fldCharType="separate"/>
      </w:r>
      <w:r w:rsidRPr="00E95707">
        <w:rPr>
          <w:noProof/>
        </w:rPr>
        <w:t>109</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83</w:t>
      </w:r>
      <w:r>
        <w:rPr>
          <w:noProof/>
        </w:rPr>
        <w:tab/>
        <w:t>Venue in suits for taxes</w:t>
      </w:r>
      <w:r w:rsidRPr="00E95707">
        <w:rPr>
          <w:noProof/>
        </w:rPr>
        <w:tab/>
      </w:r>
      <w:r w:rsidRPr="00E95707">
        <w:rPr>
          <w:noProof/>
        </w:rPr>
        <w:fldChar w:fldCharType="begin"/>
      </w:r>
      <w:r w:rsidRPr="00E95707">
        <w:rPr>
          <w:noProof/>
        </w:rPr>
        <w:instrText xml:space="preserve"> PAGEREF _Toc422408928 \h </w:instrText>
      </w:r>
      <w:r w:rsidRPr="00E95707">
        <w:rPr>
          <w:noProof/>
        </w:rPr>
      </w:r>
      <w:r w:rsidRPr="00E95707">
        <w:rPr>
          <w:noProof/>
        </w:rPr>
        <w:fldChar w:fldCharType="separate"/>
      </w:r>
      <w:r w:rsidRPr="00E95707">
        <w:rPr>
          <w:noProof/>
        </w:rPr>
        <w:t>109</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84</w:t>
      </w:r>
      <w:r>
        <w:rPr>
          <w:noProof/>
        </w:rPr>
        <w:tab/>
        <w:t>Venue in suits for forfeiture</w:t>
      </w:r>
      <w:r w:rsidRPr="00E95707">
        <w:rPr>
          <w:noProof/>
        </w:rPr>
        <w:tab/>
      </w:r>
      <w:r w:rsidRPr="00E95707">
        <w:rPr>
          <w:noProof/>
        </w:rPr>
        <w:fldChar w:fldCharType="begin"/>
      </w:r>
      <w:r w:rsidRPr="00E95707">
        <w:rPr>
          <w:noProof/>
        </w:rPr>
        <w:instrText xml:space="preserve"> PAGEREF _Toc422408929 \h </w:instrText>
      </w:r>
      <w:r w:rsidRPr="00E95707">
        <w:rPr>
          <w:noProof/>
        </w:rPr>
      </w:r>
      <w:r w:rsidRPr="00E95707">
        <w:rPr>
          <w:noProof/>
        </w:rPr>
        <w:fldChar w:fldCharType="separate"/>
      </w:r>
      <w:r w:rsidRPr="00E95707">
        <w:rPr>
          <w:noProof/>
        </w:rPr>
        <w:t>109</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85</w:t>
      </w:r>
      <w:r>
        <w:rPr>
          <w:noProof/>
        </w:rPr>
        <w:tab/>
        <w:t>Property seized as forfeited</w:t>
      </w:r>
      <w:r w:rsidRPr="00E95707">
        <w:rPr>
          <w:noProof/>
        </w:rPr>
        <w:tab/>
      </w:r>
      <w:r w:rsidRPr="00E95707">
        <w:rPr>
          <w:noProof/>
        </w:rPr>
        <w:fldChar w:fldCharType="begin"/>
      </w:r>
      <w:r w:rsidRPr="00E95707">
        <w:rPr>
          <w:noProof/>
        </w:rPr>
        <w:instrText xml:space="preserve"> PAGEREF _Toc422408930 \h </w:instrText>
      </w:r>
      <w:r w:rsidRPr="00E95707">
        <w:rPr>
          <w:noProof/>
        </w:rPr>
      </w:r>
      <w:r w:rsidRPr="00E95707">
        <w:rPr>
          <w:noProof/>
        </w:rPr>
        <w:fldChar w:fldCharType="separate"/>
      </w:r>
      <w:r w:rsidRPr="00E95707">
        <w:rPr>
          <w:noProof/>
        </w:rPr>
        <w:t>109</w:t>
      </w:r>
      <w:r w:rsidRPr="00E95707">
        <w:rPr>
          <w:noProof/>
        </w:rPr>
        <w:fldChar w:fldCharType="end"/>
      </w:r>
    </w:p>
    <w:p w:rsidR="00E95707" w:rsidRDefault="00E95707">
      <w:pPr>
        <w:pStyle w:val="TOC3"/>
        <w:rPr>
          <w:rFonts w:asciiTheme="minorHAnsi" w:eastAsiaTheme="minorEastAsia" w:hAnsiTheme="minorHAnsi" w:cstheme="minorBidi"/>
          <w:b w:val="0"/>
          <w:noProof/>
          <w:kern w:val="0"/>
          <w:szCs w:val="22"/>
        </w:rPr>
      </w:pPr>
      <w:r>
        <w:rPr>
          <w:noProof/>
        </w:rPr>
        <w:t>Division 4—Rules of Court</w:t>
      </w:r>
      <w:r w:rsidRPr="00E95707">
        <w:rPr>
          <w:b w:val="0"/>
          <w:noProof/>
          <w:sz w:val="18"/>
        </w:rPr>
        <w:tab/>
      </w:r>
      <w:r w:rsidRPr="00E95707">
        <w:rPr>
          <w:b w:val="0"/>
          <w:noProof/>
          <w:sz w:val="18"/>
        </w:rPr>
        <w:fldChar w:fldCharType="begin"/>
      </w:r>
      <w:r w:rsidRPr="00E95707">
        <w:rPr>
          <w:b w:val="0"/>
          <w:noProof/>
          <w:sz w:val="18"/>
        </w:rPr>
        <w:instrText xml:space="preserve"> PAGEREF _Toc422408931 \h </w:instrText>
      </w:r>
      <w:r w:rsidRPr="00E95707">
        <w:rPr>
          <w:b w:val="0"/>
          <w:noProof/>
          <w:sz w:val="18"/>
        </w:rPr>
      </w:r>
      <w:r w:rsidRPr="00E95707">
        <w:rPr>
          <w:b w:val="0"/>
          <w:noProof/>
          <w:sz w:val="18"/>
        </w:rPr>
        <w:fldChar w:fldCharType="separate"/>
      </w:r>
      <w:r w:rsidRPr="00E95707">
        <w:rPr>
          <w:b w:val="0"/>
          <w:noProof/>
          <w:sz w:val="18"/>
        </w:rPr>
        <w:t>110</w:t>
      </w:r>
      <w:r w:rsidRPr="00E95707">
        <w:rPr>
          <w:b w:val="0"/>
          <w:noProof/>
          <w:sz w:val="18"/>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86</w:t>
      </w:r>
      <w:r>
        <w:rPr>
          <w:noProof/>
        </w:rPr>
        <w:tab/>
        <w:t>Rules of Court</w:t>
      </w:r>
      <w:r w:rsidRPr="00E95707">
        <w:rPr>
          <w:noProof/>
        </w:rPr>
        <w:tab/>
      </w:r>
      <w:r w:rsidRPr="00E95707">
        <w:rPr>
          <w:noProof/>
        </w:rPr>
        <w:fldChar w:fldCharType="begin"/>
      </w:r>
      <w:r w:rsidRPr="00E95707">
        <w:rPr>
          <w:noProof/>
        </w:rPr>
        <w:instrText xml:space="preserve"> PAGEREF _Toc422408932 \h </w:instrText>
      </w:r>
      <w:r w:rsidRPr="00E95707">
        <w:rPr>
          <w:noProof/>
        </w:rPr>
      </w:r>
      <w:r w:rsidRPr="00E95707">
        <w:rPr>
          <w:noProof/>
        </w:rPr>
        <w:fldChar w:fldCharType="separate"/>
      </w:r>
      <w:r w:rsidRPr="00E95707">
        <w:rPr>
          <w:noProof/>
        </w:rPr>
        <w:t>110</w:t>
      </w:r>
      <w:r w:rsidRPr="00E95707">
        <w:rPr>
          <w:noProof/>
        </w:rPr>
        <w:fldChar w:fldCharType="end"/>
      </w:r>
    </w:p>
    <w:p w:rsidR="00E95707" w:rsidRDefault="00E95707">
      <w:pPr>
        <w:pStyle w:val="TOC5"/>
        <w:rPr>
          <w:rFonts w:asciiTheme="minorHAnsi" w:eastAsiaTheme="minorEastAsia" w:hAnsiTheme="minorHAnsi" w:cstheme="minorBidi"/>
          <w:noProof/>
          <w:kern w:val="0"/>
          <w:sz w:val="22"/>
          <w:szCs w:val="22"/>
        </w:rPr>
      </w:pPr>
      <w:r>
        <w:rPr>
          <w:noProof/>
        </w:rPr>
        <w:t>88</w:t>
      </w:r>
      <w:r>
        <w:rPr>
          <w:noProof/>
        </w:rPr>
        <w:tab/>
        <w:t>Regulations</w:t>
      </w:r>
      <w:r w:rsidRPr="00E95707">
        <w:rPr>
          <w:noProof/>
        </w:rPr>
        <w:tab/>
      </w:r>
      <w:r w:rsidRPr="00E95707">
        <w:rPr>
          <w:noProof/>
        </w:rPr>
        <w:fldChar w:fldCharType="begin"/>
      </w:r>
      <w:r w:rsidRPr="00E95707">
        <w:rPr>
          <w:noProof/>
        </w:rPr>
        <w:instrText xml:space="preserve"> PAGEREF _Toc422408933 \h </w:instrText>
      </w:r>
      <w:r w:rsidRPr="00E95707">
        <w:rPr>
          <w:noProof/>
        </w:rPr>
      </w:r>
      <w:r w:rsidRPr="00E95707">
        <w:rPr>
          <w:noProof/>
        </w:rPr>
        <w:fldChar w:fldCharType="separate"/>
      </w:r>
      <w:r w:rsidRPr="00E95707">
        <w:rPr>
          <w:noProof/>
        </w:rPr>
        <w:t>111</w:t>
      </w:r>
      <w:r w:rsidRPr="00E95707">
        <w:rPr>
          <w:noProof/>
        </w:rPr>
        <w:fldChar w:fldCharType="end"/>
      </w:r>
    </w:p>
    <w:p w:rsidR="00E95707" w:rsidRDefault="00E95707">
      <w:pPr>
        <w:pStyle w:val="TOC1"/>
        <w:rPr>
          <w:rFonts w:asciiTheme="minorHAnsi" w:eastAsiaTheme="minorEastAsia" w:hAnsiTheme="minorHAnsi" w:cstheme="minorBidi"/>
          <w:b w:val="0"/>
          <w:noProof/>
          <w:kern w:val="0"/>
          <w:sz w:val="22"/>
          <w:szCs w:val="22"/>
        </w:rPr>
      </w:pPr>
      <w:r>
        <w:rPr>
          <w:noProof/>
        </w:rPr>
        <w:lastRenderedPageBreak/>
        <w:t>The Schedule</w:t>
      </w:r>
      <w:r w:rsidRPr="00E95707">
        <w:rPr>
          <w:b w:val="0"/>
          <w:noProof/>
          <w:sz w:val="18"/>
        </w:rPr>
        <w:tab/>
      </w:r>
      <w:r w:rsidRPr="00E95707">
        <w:rPr>
          <w:b w:val="0"/>
          <w:noProof/>
          <w:sz w:val="18"/>
        </w:rPr>
        <w:fldChar w:fldCharType="begin"/>
      </w:r>
      <w:r w:rsidRPr="00E95707">
        <w:rPr>
          <w:b w:val="0"/>
          <w:noProof/>
          <w:sz w:val="18"/>
        </w:rPr>
        <w:instrText xml:space="preserve"> PAGEREF _Toc422408934 \h </w:instrText>
      </w:r>
      <w:r w:rsidRPr="00E95707">
        <w:rPr>
          <w:b w:val="0"/>
          <w:noProof/>
          <w:sz w:val="18"/>
        </w:rPr>
      </w:r>
      <w:r w:rsidRPr="00E95707">
        <w:rPr>
          <w:b w:val="0"/>
          <w:noProof/>
          <w:sz w:val="18"/>
        </w:rPr>
        <w:fldChar w:fldCharType="separate"/>
      </w:r>
      <w:r w:rsidRPr="00E95707">
        <w:rPr>
          <w:b w:val="0"/>
          <w:noProof/>
          <w:sz w:val="18"/>
        </w:rPr>
        <w:t>113</w:t>
      </w:r>
      <w:r w:rsidRPr="00E95707">
        <w:rPr>
          <w:b w:val="0"/>
          <w:noProof/>
          <w:sz w:val="18"/>
        </w:rPr>
        <w:fldChar w:fldCharType="end"/>
      </w:r>
    </w:p>
    <w:p w:rsidR="00E95707" w:rsidRDefault="00E95707" w:rsidP="00E95707">
      <w:pPr>
        <w:pStyle w:val="TOC2"/>
        <w:rPr>
          <w:rFonts w:asciiTheme="minorHAnsi" w:eastAsiaTheme="minorEastAsia" w:hAnsiTheme="minorHAnsi" w:cstheme="minorBidi"/>
          <w:b w:val="0"/>
          <w:noProof/>
          <w:kern w:val="0"/>
          <w:sz w:val="22"/>
          <w:szCs w:val="22"/>
        </w:rPr>
      </w:pPr>
      <w:r>
        <w:rPr>
          <w:noProof/>
        </w:rPr>
        <w:t>Endnotes</w:t>
      </w:r>
      <w:r w:rsidRPr="00E95707">
        <w:rPr>
          <w:b w:val="0"/>
          <w:noProof/>
          <w:sz w:val="18"/>
        </w:rPr>
        <w:tab/>
      </w:r>
      <w:r w:rsidRPr="00E95707">
        <w:rPr>
          <w:b w:val="0"/>
          <w:noProof/>
          <w:sz w:val="18"/>
        </w:rPr>
        <w:fldChar w:fldCharType="begin"/>
      </w:r>
      <w:r w:rsidRPr="00E95707">
        <w:rPr>
          <w:b w:val="0"/>
          <w:noProof/>
          <w:sz w:val="18"/>
        </w:rPr>
        <w:instrText xml:space="preserve"> PAGEREF _Toc422408935 \h </w:instrText>
      </w:r>
      <w:r w:rsidRPr="00E95707">
        <w:rPr>
          <w:b w:val="0"/>
          <w:noProof/>
          <w:sz w:val="18"/>
        </w:rPr>
      </w:r>
      <w:r w:rsidRPr="00E95707">
        <w:rPr>
          <w:b w:val="0"/>
          <w:noProof/>
          <w:sz w:val="18"/>
        </w:rPr>
        <w:fldChar w:fldCharType="separate"/>
      </w:r>
      <w:r w:rsidRPr="00E95707">
        <w:rPr>
          <w:b w:val="0"/>
          <w:noProof/>
          <w:sz w:val="18"/>
        </w:rPr>
        <w:t>114</w:t>
      </w:r>
      <w:r w:rsidRPr="00E95707">
        <w:rPr>
          <w:b w:val="0"/>
          <w:noProof/>
          <w:sz w:val="18"/>
        </w:rPr>
        <w:fldChar w:fldCharType="end"/>
      </w:r>
    </w:p>
    <w:p w:rsidR="00E95707" w:rsidRDefault="00E95707">
      <w:pPr>
        <w:pStyle w:val="TOC3"/>
        <w:rPr>
          <w:rFonts w:asciiTheme="minorHAnsi" w:eastAsiaTheme="minorEastAsia" w:hAnsiTheme="minorHAnsi" w:cstheme="minorBidi"/>
          <w:b w:val="0"/>
          <w:noProof/>
          <w:kern w:val="0"/>
          <w:szCs w:val="22"/>
        </w:rPr>
      </w:pPr>
      <w:r>
        <w:rPr>
          <w:noProof/>
        </w:rPr>
        <w:t>Endnote 1—About the endnotes</w:t>
      </w:r>
      <w:r w:rsidRPr="00E95707">
        <w:rPr>
          <w:b w:val="0"/>
          <w:noProof/>
          <w:sz w:val="18"/>
        </w:rPr>
        <w:tab/>
      </w:r>
      <w:r w:rsidRPr="00E95707">
        <w:rPr>
          <w:b w:val="0"/>
          <w:noProof/>
          <w:sz w:val="18"/>
        </w:rPr>
        <w:fldChar w:fldCharType="begin"/>
      </w:r>
      <w:r w:rsidRPr="00E95707">
        <w:rPr>
          <w:b w:val="0"/>
          <w:noProof/>
          <w:sz w:val="18"/>
        </w:rPr>
        <w:instrText xml:space="preserve"> PAGEREF _Toc422408936 \h </w:instrText>
      </w:r>
      <w:r w:rsidRPr="00E95707">
        <w:rPr>
          <w:b w:val="0"/>
          <w:noProof/>
          <w:sz w:val="18"/>
        </w:rPr>
      </w:r>
      <w:r w:rsidRPr="00E95707">
        <w:rPr>
          <w:b w:val="0"/>
          <w:noProof/>
          <w:sz w:val="18"/>
        </w:rPr>
        <w:fldChar w:fldCharType="separate"/>
      </w:r>
      <w:r w:rsidRPr="00E95707">
        <w:rPr>
          <w:b w:val="0"/>
          <w:noProof/>
          <w:sz w:val="18"/>
        </w:rPr>
        <w:t>114</w:t>
      </w:r>
      <w:r w:rsidRPr="00E95707">
        <w:rPr>
          <w:b w:val="0"/>
          <w:noProof/>
          <w:sz w:val="18"/>
        </w:rPr>
        <w:fldChar w:fldCharType="end"/>
      </w:r>
    </w:p>
    <w:p w:rsidR="00E95707" w:rsidRDefault="00E95707">
      <w:pPr>
        <w:pStyle w:val="TOC3"/>
        <w:rPr>
          <w:rFonts w:asciiTheme="minorHAnsi" w:eastAsiaTheme="minorEastAsia" w:hAnsiTheme="minorHAnsi" w:cstheme="minorBidi"/>
          <w:b w:val="0"/>
          <w:noProof/>
          <w:kern w:val="0"/>
          <w:szCs w:val="22"/>
        </w:rPr>
      </w:pPr>
      <w:r>
        <w:rPr>
          <w:noProof/>
        </w:rPr>
        <w:t>Endnote 2—Abbreviation key</w:t>
      </w:r>
      <w:r w:rsidRPr="00E95707">
        <w:rPr>
          <w:b w:val="0"/>
          <w:noProof/>
          <w:sz w:val="18"/>
        </w:rPr>
        <w:tab/>
      </w:r>
      <w:r w:rsidRPr="00E95707">
        <w:rPr>
          <w:b w:val="0"/>
          <w:noProof/>
          <w:sz w:val="18"/>
        </w:rPr>
        <w:fldChar w:fldCharType="begin"/>
      </w:r>
      <w:r w:rsidRPr="00E95707">
        <w:rPr>
          <w:b w:val="0"/>
          <w:noProof/>
          <w:sz w:val="18"/>
        </w:rPr>
        <w:instrText xml:space="preserve"> PAGEREF _Toc422408937 \h </w:instrText>
      </w:r>
      <w:r w:rsidRPr="00E95707">
        <w:rPr>
          <w:b w:val="0"/>
          <w:noProof/>
          <w:sz w:val="18"/>
        </w:rPr>
      </w:r>
      <w:r w:rsidRPr="00E95707">
        <w:rPr>
          <w:b w:val="0"/>
          <w:noProof/>
          <w:sz w:val="18"/>
        </w:rPr>
        <w:fldChar w:fldCharType="separate"/>
      </w:r>
      <w:r w:rsidRPr="00E95707">
        <w:rPr>
          <w:b w:val="0"/>
          <w:noProof/>
          <w:sz w:val="18"/>
        </w:rPr>
        <w:t>115</w:t>
      </w:r>
      <w:r w:rsidRPr="00E95707">
        <w:rPr>
          <w:b w:val="0"/>
          <w:noProof/>
          <w:sz w:val="18"/>
        </w:rPr>
        <w:fldChar w:fldCharType="end"/>
      </w:r>
    </w:p>
    <w:p w:rsidR="00E95707" w:rsidRDefault="00E95707">
      <w:pPr>
        <w:pStyle w:val="TOC3"/>
        <w:rPr>
          <w:rFonts w:asciiTheme="minorHAnsi" w:eastAsiaTheme="minorEastAsia" w:hAnsiTheme="minorHAnsi" w:cstheme="minorBidi"/>
          <w:b w:val="0"/>
          <w:noProof/>
          <w:kern w:val="0"/>
          <w:szCs w:val="22"/>
        </w:rPr>
      </w:pPr>
      <w:r>
        <w:rPr>
          <w:noProof/>
        </w:rPr>
        <w:t>Endnote 3—Legislation history</w:t>
      </w:r>
      <w:r w:rsidRPr="00E95707">
        <w:rPr>
          <w:b w:val="0"/>
          <w:noProof/>
          <w:sz w:val="18"/>
        </w:rPr>
        <w:tab/>
      </w:r>
      <w:r w:rsidRPr="00E95707">
        <w:rPr>
          <w:b w:val="0"/>
          <w:noProof/>
          <w:sz w:val="18"/>
        </w:rPr>
        <w:fldChar w:fldCharType="begin"/>
      </w:r>
      <w:r w:rsidRPr="00E95707">
        <w:rPr>
          <w:b w:val="0"/>
          <w:noProof/>
          <w:sz w:val="18"/>
        </w:rPr>
        <w:instrText xml:space="preserve"> PAGEREF _Toc422408938 \h </w:instrText>
      </w:r>
      <w:r w:rsidRPr="00E95707">
        <w:rPr>
          <w:b w:val="0"/>
          <w:noProof/>
          <w:sz w:val="18"/>
        </w:rPr>
      </w:r>
      <w:r w:rsidRPr="00E95707">
        <w:rPr>
          <w:b w:val="0"/>
          <w:noProof/>
          <w:sz w:val="18"/>
        </w:rPr>
        <w:fldChar w:fldCharType="separate"/>
      </w:r>
      <w:r w:rsidRPr="00E95707">
        <w:rPr>
          <w:b w:val="0"/>
          <w:noProof/>
          <w:sz w:val="18"/>
        </w:rPr>
        <w:t>116</w:t>
      </w:r>
      <w:r w:rsidRPr="00E95707">
        <w:rPr>
          <w:b w:val="0"/>
          <w:noProof/>
          <w:sz w:val="18"/>
        </w:rPr>
        <w:fldChar w:fldCharType="end"/>
      </w:r>
    </w:p>
    <w:p w:rsidR="00E95707" w:rsidRDefault="00E95707">
      <w:pPr>
        <w:pStyle w:val="TOC3"/>
        <w:rPr>
          <w:rFonts w:asciiTheme="minorHAnsi" w:eastAsiaTheme="minorEastAsia" w:hAnsiTheme="minorHAnsi" w:cstheme="minorBidi"/>
          <w:b w:val="0"/>
          <w:noProof/>
          <w:kern w:val="0"/>
          <w:szCs w:val="22"/>
        </w:rPr>
      </w:pPr>
      <w:r>
        <w:rPr>
          <w:noProof/>
        </w:rPr>
        <w:t>Endnote 4—Amendment history</w:t>
      </w:r>
      <w:r w:rsidRPr="00E95707">
        <w:rPr>
          <w:b w:val="0"/>
          <w:noProof/>
          <w:sz w:val="18"/>
        </w:rPr>
        <w:tab/>
      </w:r>
      <w:r w:rsidRPr="00E95707">
        <w:rPr>
          <w:b w:val="0"/>
          <w:noProof/>
          <w:sz w:val="18"/>
        </w:rPr>
        <w:fldChar w:fldCharType="begin"/>
      </w:r>
      <w:r w:rsidRPr="00E95707">
        <w:rPr>
          <w:b w:val="0"/>
          <w:noProof/>
          <w:sz w:val="18"/>
        </w:rPr>
        <w:instrText xml:space="preserve"> PAGEREF _Toc422408939 \h </w:instrText>
      </w:r>
      <w:r w:rsidRPr="00E95707">
        <w:rPr>
          <w:b w:val="0"/>
          <w:noProof/>
          <w:sz w:val="18"/>
        </w:rPr>
      </w:r>
      <w:r w:rsidRPr="00E95707">
        <w:rPr>
          <w:b w:val="0"/>
          <w:noProof/>
          <w:sz w:val="18"/>
        </w:rPr>
        <w:fldChar w:fldCharType="separate"/>
      </w:r>
      <w:r w:rsidRPr="00E95707">
        <w:rPr>
          <w:b w:val="0"/>
          <w:noProof/>
          <w:sz w:val="18"/>
        </w:rPr>
        <w:t>133</w:t>
      </w:r>
      <w:r w:rsidRPr="00E95707">
        <w:rPr>
          <w:b w:val="0"/>
          <w:noProof/>
          <w:sz w:val="18"/>
        </w:rPr>
        <w:fldChar w:fldCharType="end"/>
      </w:r>
    </w:p>
    <w:p w:rsidR="00E95707" w:rsidRPr="00E95707" w:rsidRDefault="00E95707">
      <w:pPr>
        <w:pStyle w:val="TOC3"/>
        <w:rPr>
          <w:rFonts w:eastAsiaTheme="minorEastAsia"/>
          <w:b w:val="0"/>
          <w:noProof/>
          <w:kern w:val="0"/>
          <w:sz w:val="18"/>
          <w:szCs w:val="22"/>
        </w:rPr>
      </w:pPr>
      <w:r>
        <w:rPr>
          <w:noProof/>
        </w:rPr>
        <w:t>Endnote 4—Miscellaneous</w:t>
      </w:r>
      <w:r w:rsidRPr="00E95707">
        <w:rPr>
          <w:b w:val="0"/>
          <w:noProof/>
          <w:sz w:val="18"/>
        </w:rPr>
        <w:tab/>
      </w:r>
      <w:r w:rsidRPr="00E95707">
        <w:rPr>
          <w:b w:val="0"/>
          <w:noProof/>
          <w:sz w:val="18"/>
        </w:rPr>
        <w:fldChar w:fldCharType="begin"/>
      </w:r>
      <w:r w:rsidRPr="00E95707">
        <w:rPr>
          <w:b w:val="0"/>
          <w:noProof/>
          <w:sz w:val="18"/>
        </w:rPr>
        <w:instrText xml:space="preserve"> PAGEREF _Toc422408940 \h </w:instrText>
      </w:r>
      <w:r w:rsidRPr="00E95707">
        <w:rPr>
          <w:b w:val="0"/>
          <w:noProof/>
          <w:sz w:val="18"/>
        </w:rPr>
      </w:r>
      <w:r w:rsidRPr="00E95707">
        <w:rPr>
          <w:b w:val="0"/>
          <w:noProof/>
          <w:sz w:val="18"/>
        </w:rPr>
        <w:fldChar w:fldCharType="separate"/>
      </w:r>
      <w:r w:rsidRPr="00E95707">
        <w:rPr>
          <w:b w:val="0"/>
          <w:noProof/>
          <w:sz w:val="18"/>
        </w:rPr>
        <w:t>147</w:t>
      </w:r>
      <w:r w:rsidRPr="00E95707">
        <w:rPr>
          <w:b w:val="0"/>
          <w:noProof/>
          <w:sz w:val="18"/>
        </w:rPr>
        <w:fldChar w:fldCharType="end"/>
      </w:r>
    </w:p>
    <w:p w:rsidR="00685513" w:rsidRPr="00E95707" w:rsidRDefault="003217B4" w:rsidP="00685513">
      <w:r w:rsidRPr="00E95707">
        <w:rPr>
          <w:rFonts w:cs="Times New Roman"/>
          <w:sz w:val="18"/>
        </w:rPr>
        <w:fldChar w:fldCharType="end"/>
      </w:r>
    </w:p>
    <w:p w:rsidR="00EA258C" w:rsidRPr="00E95707" w:rsidRDefault="00EA258C" w:rsidP="00EA258C">
      <w:pPr>
        <w:sectPr w:rsidR="00EA258C" w:rsidRPr="00E95707" w:rsidSect="001979AD">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5F73CF" w:rsidRPr="00E95707" w:rsidRDefault="005F73CF" w:rsidP="005F73CF">
      <w:pPr>
        <w:pStyle w:val="LongT"/>
      </w:pPr>
      <w:r w:rsidRPr="00E95707">
        <w:lastRenderedPageBreak/>
        <w:t>An Act to make provision for the Exercise of the Judicial Power of the Commonwealth</w:t>
      </w:r>
    </w:p>
    <w:p w:rsidR="005F73CF" w:rsidRPr="00E95707" w:rsidRDefault="005F73CF" w:rsidP="005F73CF">
      <w:pPr>
        <w:pStyle w:val="ActHead2"/>
      </w:pPr>
      <w:bookmarkStart w:id="0" w:name="_Toc422408715"/>
      <w:r w:rsidRPr="00E95707">
        <w:rPr>
          <w:rStyle w:val="CharPartNo"/>
        </w:rPr>
        <w:t>Part</w:t>
      </w:r>
      <w:r w:rsidR="007708ED" w:rsidRPr="00E95707">
        <w:rPr>
          <w:rStyle w:val="CharPartNo"/>
        </w:rPr>
        <w:t> </w:t>
      </w:r>
      <w:r w:rsidRPr="00E95707">
        <w:rPr>
          <w:rStyle w:val="CharPartNo"/>
        </w:rPr>
        <w:t>I</w:t>
      </w:r>
      <w:r w:rsidRPr="00E95707">
        <w:t>—</w:t>
      </w:r>
      <w:r w:rsidRPr="00E95707">
        <w:rPr>
          <w:rStyle w:val="CharPartText"/>
        </w:rPr>
        <w:t>Preliminary</w:t>
      </w:r>
      <w:bookmarkEnd w:id="0"/>
    </w:p>
    <w:p w:rsidR="005F73CF" w:rsidRPr="00E95707" w:rsidRDefault="00C6532C" w:rsidP="005F73CF">
      <w:pPr>
        <w:pStyle w:val="Header"/>
      </w:pPr>
      <w:r w:rsidRPr="00E95707">
        <w:rPr>
          <w:rStyle w:val="CharDivNo"/>
        </w:rPr>
        <w:t xml:space="preserve"> </w:t>
      </w:r>
      <w:r w:rsidRPr="00E95707">
        <w:rPr>
          <w:rStyle w:val="CharDivText"/>
        </w:rPr>
        <w:t xml:space="preserve"> </w:t>
      </w:r>
    </w:p>
    <w:p w:rsidR="005F73CF" w:rsidRPr="00E95707" w:rsidRDefault="005F73CF" w:rsidP="005F73CF">
      <w:pPr>
        <w:pStyle w:val="ActHead5"/>
      </w:pPr>
      <w:bookmarkStart w:id="1" w:name="_Toc422408716"/>
      <w:r w:rsidRPr="00E95707">
        <w:rPr>
          <w:rStyle w:val="CharSectno"/>
        </w:rPr>
        <w:t>1</w:t>
      </w:r>
      <w:r w:rsidRPr="00E95707">
        <w:t xml:space="preserve">  Short title</w:t>
      </w:r>
      <w:bookmarkEnd w:id="1"/>
    </w:p>
    <w:p w:rsidR="005F73CF" w:rsidRPr="00E95707" w:rsidRDefault="005F73CF" w:rsidP="005F73CF">
      <w:pPr>
        <w:pStyle w:val="subsection"/>
      </w:pPr>
      <w:r w:rsidRPr="00E95707">
        <w:tab/>
      </w:r>
      <w:r w:rsidRPr="00E95707">
        <w:tab/>
        <w:t xml:space="preserve">This Act may be cited as the </w:t>
      </w:r>
      <w:r w:rsidRPr="00E95707">
        <w:rPr>
          <w:i/>
        </w:rPr>
        <w:t>Judiciary Act 1903</w:t>
      </w:r>
      <w:r w:rsidRPr="00E95707">
        <w:t>.</w:t>
      </w:r>
    </w:p>
    <w:p w:rsidR="005F73CF" w:rsidRPr="00E95707" w:rsidRDefault="005F73CF" w:rsidP="005F73CF">
      <w:pPr>
        <w:pStyle w:val="ActHead5"/>
      </w:pPr>
      <w:bookmarkStart w:id="2" w:name="_Toc422408717"/>
      <w:r w:rsidRPr="00E95707">
        <w:rPr>
          <w:rStyle w:val="CharSectno"/>
        </w:rPr>
        <w:t>2</w:t>
      </w:r>
      <w:r w:rsidRPr="00E95707">
        <w:t xml:space="preserve">  Interpretation</w:t>
      </w:r>
      <w:bookmarkEnd w:id="2"/>
      <w:r w:rsidRPr="00E95707">
        <w:t xml:space="preserve"> </w:t>
      </w:r>
    </w:p>
    <w:p w:rsidR="005F73CF" w:rsidRPr="00E95707" w:rsidRDefault="005F73CF" w:rsidP="005F73CF">
      <w:pPr>
        <w:pStyle w:val="subsection"/>
      </w:pPr>
      <w:r w:rsidRPr="00E95707">
        <w:tab/>
      </w:r>
      <w:r w:rsidRPr="00E95707">
        <w:tab/>
        <w:t>In this Act, unless the contrary intention appears:</w:t>
      </w:r>
    </w:p>
    <w:p w:rsidR="005F73CF" w:rsidRPr="00E95707" w:rsidRDefault="005F73CF" w:rsidP="005F73CF">
      <w:pPr>
        <w:pStyle w:val="Definition"/>
      </w:pPr>
      <w:r w:rsidRPr="00E95707">
        <w:rPr>
          <w:b/>
          <w:i/>
        </w:rPr>
        <w:t>AGS</w:t>
      </w:r>
      <w:r w:rsidRPr="00E95707">
        <w:t xml:space="preserve"> means the Australian Government Solicitor established under Division</w:t>
      </w:r>
      <w:r w:rsidR="00E95707">
        <w:t> </w:t>
      </w:r>
      <w:r w:rsidRPr="00E95707">
        <w:t>2 of Part</w:t>
      </w:r>
      <w:r w:rsidR="007708ED" w:rsidRPr="00E95707">
        <w:t> </w:t>
      </w:r>
      <w:r w:rsidRPr="00E95707">
        <w:t>VIIIB.</w:t>
      </w:r>
    </w:p>
    <w:p w:rsidR="0080678F" w:rsidRPr="00E95707" w:rsidRDefault="0080678F" w:rsidP="0080678F">
      <w:pPr>
        <w:pStyle w:val="Definition"/>
      </w:pPr>
      <w:r w:rsidRPr="00E95707">
        <w:rPr>
          <w:b/>
          <w:i/>
        </w:rPr>
        <w:t>Appeal</w:t>
      </w:r>
      <w:r w:rsidRPr="00E95707">
        <w:t xml:space="preserve"> includes an application for a new trial and any proceeding to review or call in question the proceedings decision or jurisdiction of any Court or Judge.</w:t>
      </w:r>
    </w:p>
    <w:p w:rsidR="0080678F" w:rsidRPr="00E95707" w:rsidRDefault="0080678F" w:rsidP="0080678F">
      <w:pPr>
        <w:pStyle w:val="Definition"/>
      </w:pPr>
      <w:r w:rsidRPr="00E95707">
        <w:rPr>
          <w:b/>
          <w:i/>
        </w:rPr>
        <w:t>Cause</w:t>
      </w:r>
      <w:r w:rsidRPr="00E95707">
        <w:t xml:space="preserve"> includes any suit, and also includes criminal proceedings.</w:t>
      </w:r>
    </w:p>
    <w:p w:rsidR="0080678F" w:rsidRPr="00E95707" w:rsidRDefault="0080678F" w:rsidP="0080678F">
      <w:pPr>
        <w:pStyle w:val="Definition"/>
      </w:pPr>
      <w:r w:rsidRPr="00E95707">
        <w:rPr>
          <w:b/>
          <w:i/>
        </w:rPr>
        <w:t>Chief Justice</w:t>
      </w:r>
      <w:r w:rsidRPr="00E95707">
        <w:t xml:space="preserve"> includes a Justice for the time being performing the duties and exercising the powers of the Chief Justice.</w:t>
      </w:r>
    </w:p>
    <w:p w:rsidR="0080678F" w:rsidRPr="00E95707" w:rsidRDefault="0080678F" w:rsidP="0080678F">
      <w:pPr>
        <w:pStyle w:val="Definition"/>
      </w:pPr>
      <w:r w:rsidRPr="00E95707">
        <w:rPr>
          <w:b/>
          <w:i/>
        </w:rPr>
        <w:t>Defendant</w:t>
      </w:r>
      <w:r w:rsidRPr="00E95707">
        <w:t xml:space="preserve"> includes any person against whom any relief is sought in a matter or who is required to attend the proceedings in a matter as a party thereto.</w:t>
      </w:r>
    </w:p>
    <w:p w:rsidR="001D7F42" w:rsidRPr="00E95707" w:rsidRDefault="001D7F42" w:rsidP="001D7F42">
      <w:pPr>
        <w:pStyle w:val="Definition"/>
      </w:pPr>
      <w:r w:rsidRPr="00E95707">
        <w:rPr>
          <w:b/>
          <w:i/>
        </w:rPr>
        <w:t>examination and commitment for trial on indictment</w:t>
      </w:r>
      <w:r w:rsidRPr="00E95707">
        <w:t xml:space="preserve"> includes commitment for trial on indictment.</w:t>
      </w:r>
    </w:p>
    <w:p w:rsidR="0080678F" w:rsidRPr="00E95707" w:rsidRDefault="0080678F" w:rsidP="0080678F">
      <w:pPr>
        <w:pStyle w:val="Definition"/>
      </w:pPr>
      <w:r w:rsidRPr="00E95707">
        <w:rPr>
          <w:b/>
          <w:i/>
        </w:rPr>
        <w:t>Judgment</w:t>
      </w:r>
      <w:r w:rsidRPr="00E95707">
        <w:t xml:space="preserve"> includes any judgment decree order or sentence.</w:t>
      </w:r>
    </w:p>
    <w:p w:rsidR="0080678F" w:rsidRPr="00E95707" w:rsidRDefault="0080678F" w:rsidP="0080678F">
      <w:pPr>
        <w:pStyle w:val="Definition"/>
      </w:pPr>
      <w:r w:rsidRPr="00E95707">
        <w:rPr>
          <w:b/>
          <w:i/>
        </w:rPr>
        <w:t>Justice</w:t>
      </w:r>
      <w:r w:rsidRPr="00E95707">
        <w:t xml:space="preserve"> means a Justice of the High Court and includes the Chief Justice.</w:t>
      </w:r>
    </w:p>
    <w:p w:rsidR="005F73CF" w:rsidRPr="00E95707" w:rsidRDefault="005F73CF" w:rsidP="005F73CF">
      <w:pPr>
        <w:pStyle w:val="Definition"/>
      </w:pPr>
      <w:r w:rsidRPr="00E95707">
        <w:rPr>
          <w:b/>
          <w:i/>
        </w:rPr>
        <w:lastRenderedPageBreak/>
        <w:t>legal practitioner</w:t>
      </w:r>
      <w:r w:rsidRPr="00E95707">
        <w:t xml:space="preserve"> means a person entitled, under an Act or a law of a State or Territory, to practise as one of the following:</w:t>
      </w:r>
    </w:p>
    <w:p w:rsidR="005F73CF" w:rsidRPr="00E95707" w:rsidRDefault="005F73CF" w:rsidP="005F73CF">
      <w:pPr>
        <w:pStyle w:val="paragraph"/>
      </w:pPr>
      <w:r w:rsidRPr="00E95707">
        <w:tab/>
        <w:t>(a)</w:t>
      </w:r>
      <w:r w:rsidRPr="00E95707">
        <w:tab/>
        <w:t>a legal practitioner;</w:t>
      </w:r>
    </w:p>
    <w:p w:rsidR="005F73CF" w:rsidRPr="00E95707" w:rsidRDefault="005F73CF" w:rsidP="005F73CF">
      <w:pPr>
        <w:pStyle w:val="paragraph"/>
      </w:pPr>
      <w:r w:rsidRPr="00E95707">
        <w:tab/>
        <w:t>(b)</w:t>
      </w:r>
      <w:r w:rsidRPr="00E95707">
        <w:tab/>
        <w:t>a barrister;</w:t>
      </w:r>
    </w:p>
    <w:p w:rsidR="005F73CF" w:rsidRPr="00E95707" w:rsidRDefault="005F73CF" w:rsidP="005F73CF">
      <w:pPr>
        <w:pStyle w:val="paragraph"/>
      </w:pPr>
      <w:r w:rsidRPr="00E95707">
        <w:tab/>
        <w:t>(c)</w:t>
      </w:r>
      <w:r w:rsidRPr="00E95707">
        <w:tab/>
        <w:t>a solicitor;</w:t>
      </w:r>
    </w:p>
    <w:p w:rsidR="005F73CF" w:rsidRPr="00E95707" w:rsidRDefault="005F73CF" w:rsidP="005F73CF">
      <w:pPr>
        <w:pStyle w:val="paragraph"/>
      </w:pPr>
      <w:r w:rsidRPr="00E95707">
        <w:tab/>
        <w:t>(d)</w:t>
      </w:r>
      <w:r w:rsidRPr="00E95707">
        <w:tab/>
        <w:t>a barrister and solicitor.</w:t>
      </w:r>
    </w:p>
    <w:p w:rsidR="0080678F" w:rsidRPr="00E95707" w:rsidRDefault="0080678F" w:rsidP="0080678F">
      <w:pPr>
        <w:pStyle w:val="Definition"/>
      </w:pPr>
      <w:r w:rsidRPr="00E95707">
        <w:rPr>
          <w:b/>
          <w:i/>
        </w:rPr>
        <w:t>Matter</w:t>
      </w:r>
      <w:r w:rsidRPr="00E95707">
        <w:t xml:space="preserve"> includes any proceeding in a Court, whether between parties or not, and also any incidental proceeding in a cause or matter.</w:t>
      </w:r>
    </w:p>
    <w:p w:rsidR="0080678F" w:rsidRPr="00E95707" w:rsidRDefault="0080678F" w:rsidP="0080678F">
      <w:pPr>
        <w:pStyle w:val="Definition"/>
      </w:pPr>
      <w:r w:rsidRPr="00E95707">
        <w:rPr>
          <w:b/>
          <w:i/>
        </w:rPr>
        <w:t>Plaintiff</w:t>
      </w:r>
      <w:r w:rsidRPr="00E95707">
        <w:t xml:space="preserve"> includes any person seeking any relief against any other person by any form of proceeding in a Court.</w:t>
      </w:r>
    </w:p>
    <w:p w:rsidR="005F73CF" w:rsidRPr="00E95707" w:rsidRDefault="005F73CF" w:rsidP="005F73CF">
      <w:pPr>
        <w:pStyle w:val="Definition"/>
      </w:pPr>
      <w:r w:rsidRPr="00E95707">
        <w:rPr>
          <w:b/>
          <w:i/>
        </w:rPr>
        <w:t>Suit</w:t>
      </w:r>
      <w:r w:rsidRPr="00E95707">
        <w:t xml:space="preserve"> includes any action or original proceeding between parties.</w:t>
      </w:r>
    </w:p>
    <w:p w:rsidR="005F73CF" w:rsidRPr="00E95707" w:rsidRDefault="005F73CF" w:rsidP="005F73CF">
      <w:pPr>
        <w:pStyle w:val="ActHead5"/>
      </w:pPr>
      <w:bookmarkStart w:id="3" w:name="_Toc422408718"/>
      <w:r w:rsidRPr="00E95707">
        <w:rPr>
          <w:rStyle w:val="CharSectno"/>
        </w:rPr>
        <w:t>3A</w:t>
      </w:r>
      <w:r w:rsidRPr="00E95707">
        <w:t xml:space="preserve">  Extension to Territories</w:t>
      </w:r>
      <w:bookmarkEnd w:id="3"/>
    </w:p>
    <w:p w:rsidR="005F73CF" w:rsidRPr="00E95707" w:rsidRDefault="005F73CF" w:rsidP="005F73CF">
      <w:pPr>
        <w:pStyle w:val="subsection"/>
      </w:pPr>
      <w:r w:rsidRPr="00E95707">
        <w:tab/>
      </w:r>
      <w:r w:rsidRPr="00E95707">
        <w:tab/>
        <w:t>This Act extends to all the Territories.</w:t>
      </w:r>
    </w:p>
    <w:p w:rsidR="005F73CF" w:rsidRPr="00E95707" w:rsidRDefault="005F73CF" w:rsidP="00FC289D">
      <w:pPr>
        <w:pStyle w:val="ActHead2"/>
        <w:pageBreakBefore/>
      </w:pPr>
      <w:bookmarkStart w:id="4" w:name="_Toc422408719"/>
      <w:r w:rsidRPr="00E95707">
        <w:rPr>
          <w:rStyle w:val="CharPartNo"/>
        </w:rPr>
        <w:lastRenderedPageBreak/>
        <w:t>Part</w:t>
      </w:r>
      <w:r w:rsidR="007708ED" w:rsidRPr="00E95707">
        <w:rPr>
          <w:rStyle w:val="CharPartNo"/>
        </w:rPr>
        <w:t> </w:t>
      </w:r>
      <w:r w:rsidRPr="00E95707">
        <w:rPr>
          <w:rStyle w:val="CharPartNo"/>
        </w:rPr>
        <w:t>III</w:t>
      </w:r>
      <w:r w:rsidRPr="00E95707">
        <w:t>—</w:t>
      </w:r>
      <w:r w:rsidRPr="00E95707">
        <w:rPr>
          <w:rStyle w:val="CharPartText"/>
        </w:rPr>
        <w:t>Jurisdiction and powers of the High Court generally</w:t>
      </w:r>
      <w:bookmarkEnd w:id="4"/>
    </w:p>
    <w:p w:rsidR="005F73CF" w:rsidRPr="00E95707" w:rsidRDefault="005F73CF" w:rsidP="005F73CF">
      <w:pPr>
        <w:pStyle w:val="ActHead3"/>
      </w:pPr>
      <w:bookmarkStart w:id="5" w:name="_Toc422408720"/>
      <w:r w:rsidRPr="00E95707">
        <w:rPr>
          <w:rStyle w:val="CharDivNo"/>
        </w:rPr>
        <w:t>Division</w:t>
      </w:r>
      <w:r w:rsidR="00E95707" w:rsidRPr="00E95707">
        <w:rPr>
          <w:rStyle w:val="CharDivNo"/>
        </w:rPr>
        <w:t> </w:t>
      </w:r>
      <w:r w:rsidRPr="00E95707">
        <w:rPr>
          <w:rStyle w:val="CharDivNo"/>
        </w:rPr>
        <w:t>1</w:t>
      </w:r>
      <w:r w:rsidRPr="00E95707">
        <w:t>—</w:t>
      </w:r>
      <w:r w:rsidRPr="00E95707">
        <w:rPr>
          <w:rStyle w:val="CharDivText"/>
        </w:rPr>
        <w:t>Exercise of jurisdiction</w:t>
      </w:r>
      <w:bookmarkEnd w:id="5"/>
    </w:p>
    <w:p w:rsidR="005F73CF" w:rsidRPr="00E95707" w:rsidRDefault="005F73CF" w:rsidP="005F73CF">
      <w:pPr>
        <w:pStyle w:val="ActHead5"/>
      </w:pPr>
      <w:bookmarkStart w:id="6" w:name="_Toc422408721"/>
      <w:r w:rsidRPr="00E95707">
        <w:rPr>
          <w:rStyle w:val="CharSectno"/>
        </w:rPr>
        <w:t>15</w:t>
      </w:r>
      <w:r w:rsidRPr="00E95707">
        <w:t xml:space="preserve">  Exercise of jurisdiction</w:t>
      </w:r>
      <w:bookmarkEnd w:id="6"/>
    </w:p>
    <w:p w:rsidR="005F73CF" w:rsidRPr="00E95707" w:rsidRDefault="005F73CF" w:rsidP="005F73CF">
      <w:pPr>
        <w:pStyle w:val="subsection"/>
      </w:pPr>
      <w:r w:rsidRPr="00E95707">
        <w:tab/>
      </w:r>
      <w:r w:rsidRPr="00E95707">
        <w:tab/>
        <w:t>The jurisdiction of the High Court may, subject to the provisions of this Act, be exercised by any one or more Justices sitting in open Court.</w:t>
      </w:r>
    </w:p>
    <w:p w:rsidR="005F73CF" w:rsidRPr="00E95707" w:rsidRDefault="005F73CF" w:rsidP="00FC289D">
      <w:pPr>
        <w:pStyle w:val="ActHead3"/>
        <w:pageBreakBefore/>
      </w:pPr>
      <w:bookmarkStart w:id="7" w:name="_Toc422408722"/>
      <w:r w:rsidRPr="00E95707">
        <w:rPr>
          <w:rStyle w:val="CharDivNo"/>
        </w:rPr>
        <w:lastRenderedPageBreak/>
        <w:t>Division</w:t>
      </w:r>
      <w:r w:rsidR="00E95707" w:rsidRPr="00E95707">
        <w:rPr>
          <w:rStyle w:val="CharDivNo"/>
        </w:rPr>
        <w:t> </w:t>
      </w:r>
      <w:r w:rsidRPr="00E95707">
        <w:rPr>
          <w:rStyle w:val="CharDivNo"/>
        </w:rPr>
        <w:t>2</w:t>
      </w:r>
      <w:r w:rsidRPr="00E95707">
        <w:t>—</w:t>
      </w:r>
      <w:r w:rsidRPr="00E95707">
        <w:rPr>
          <w:rStyle w:val="CharDivText"/>
        </w:rPr>
        <w:t>Jurisdiction of single Justice</w:t>
      </w:r>
      <w:bookmarkEnd w:id="7"/>
    </w:p>
    <w:p w:rsidR="005F73CF" w:rsidRPr="00E95707" w:rsidRDefault="005F73CF" w:rsidP="005F73CF">
      <w:pPr>
        <w:pStyle w:val="ActHead5"/>
      </w:pPr>
      <w:bookmarkStart w:id="8" w:name="_Toc422408723"/>
      <w:r w:rsidRPr="00E95707">
        <w:rPr>
          <w:rStyle w:val="CharSectno"/>
        </w:rPr>
        <w:t>16</w:t>
      </w:r>
      <w:r w:rsidRPr="00E95707">
        <w:t xml:space="preserve">  Jurisdiction in Chambers</w:t>
      </w:r>
      <w:bookmarkEnd w:id="8"/>
    </w:p>
    <w:p w:rsidR="005F73CF" w:rsidRPr="00E95707" w:rsidRDefault="005F73CF" w:rsidP="005F73CF">
      <w:pPr>
        <w:pStyle w:val="subsection"/>
      </w:pPr>
      <w:r w:rsidRPr="00E95707">
        <w:tab/>
      </w:r>
      <w:r w:rsidRPr="00E95707">
        <w:tab/>
        <w:t>The jurisdiction of the High Court may be exercised by a Justice sitting in Chambers in the cases following:</w:t>
      </w:r>
    </w:p>
    <w:p w:rsidR="005F73CF" w:rsidRPr="00E95707" w:rsidRDefault="005F73CF" w:rsidP="005F73CF">
      <w:pPr>
        <w:pStyle w:val="paragraph"/>
      </w:pPr>
      <w:r w:rsidRPr="00E95707">
        <w:tab/>
        <w:t>(a)</w:t>
      </w:r>
      <w:r w:rsidRPr="00E95707">
        <w:tab/>
        <w:t>Applications relating to the conduct of a cause or matter;</w:t>
      </w:r>
    </w:p>
    <w:p w:rsidR="005F73CF" w:rsidRPr="00E95707" w:rsidRDefault="005F73CF" w:rsidP="005F73CF">
      <w:pPr>
        <w:pStyle w:val="paragraph"/>
      </w:pPr>
      <w:r w:rsidRPr="00E95707">
        <w:tab/>
        <w:t>(b)</w:t>
      </w:r>
      <w:r w:rsidRPr="00E95707">
        <w:tab/>
        <w:t>Applications relating to the custody management or preservation of property, or to the sale of property and the disposition of the purchase money;</w:t>
      </w:r>
    </w:p>
    <w:p w:rsidR="005F73CF" w:rsidRPr="00E95707" w:rsidRDefault="005F73CF" w:rsidP="005F73CF">
      <w:pPr>
        <w:pStyle w:val="paragraph"/>
      </w:pPr>
      <w:r w:rsidRPr="00E95707">
        <w:tab/>
        <w:t>(c)</w:t>
      </w:r>
      <w:r w:rsidRPr="00E95707">
        <w:tab/>
        <w:t>Applications for orders or directions as to any matter which by this Act or by Rules of Court is made subject to the direction of a Justice sitting in Chambers;</w:t>
      </w:r>
    </w:p>
    <w:p w:rsidR="005F73CF" w:rsidRPr="00E95707" w:rsidRDefault="005F73CF" w:rsidP="005F73CF">
      <w:pPr>
        <w:pStyle w:val="paragraph"/>
      </w:pPr>
      <w:r w:rsidRPr="00E95707">
        <w:tab/>
        <w:t>(d)</w:t>
      </w:r>
      <w:r w:rsidRPr="00E95707">
        <w:tab/>
        <w:t>Any other applications which by this or any Act or by Rules of Court are authorized to be made to a Justice sitting in Chambers.</w:t>
      </w:r>
    </w:p>
    <w:p w:rsidR="005F73CF" w:rsidRPr="00E95707" w:rsidRDefault="005F73CF" w:rsidP="005F73CF">
      <w:pPr>
        <w:pStyle w:val="subsection2"/>
      </w:pPr>
      <w:r w:rsidRPr="00E95707">
        <w:t>But on the application of either party the Justice may order the application to be adjourned into Court and heard in open Court.</w:t>
      </w:r>
    </w:p>
    <w:p w:rsidR="005F73CF" w:rsidRPr="00E95707" w:rsidRDefault="005F73CF" w:rsidP="005F73CF">
      <w:pPr>
        <w:pStyle w:val="ActHead5"/>
      </w:pPr>
      <w:bookmarkStart w:id="9" w:name="_Toc422408724"/>
      <w:r w:rsidRPr="00E95707">
        <w:rPr>
          <w:rStyle w:val="CharSectno"/>
        </w:rPr>
        <w:t>17</w:t>
      </w:r>
      <w:r w:rsidRPr="00E95707">
        <w:t xml:space="preserve">  State Supreme Courts invested with jurisdiction in Chambers</w:t>
      </w:r>
      <w:bookmarkEnd w:id="9"/>
    </w:p>
    <w:p w:rsidR="005F73CF" w:rsidRPr="00E95707" w:rsidRDefault="005F73CF" w:rsidP="005F73CF">
      <w:pPr>
        <w:pStyle w:val="subsection"/>
      </w:pPr>
      <w:r w:rsidRPr="00E95707">
        <w:tab/>
        <w:t>(1)</w:t>
      </w:r>
      <w:r w:rsidRPr="00E95707">
        <w:tab/>
        <w:t>In any matter pending in the High Court, not being a matter in which the High Court has exclusive jurisdiction, the Supreme Court of a State shall be invested with federal jurisdiction to hear and determine any applications which may be made to a Justice of the High Court sitting in Chambers.</w:t>
      </w:r>
    </w:p>
    <w:p w:rsidR="005F73CF" w:rsidRPr="00E95707" w:rsidRDefault="005F73CF" w:rsidP="005F73CF">
      <w:pPr>
        <w:pStyle w:val="subsection"/>
      </w:pPr>
      <w:r w:rsidRPr="00E95707">
        <w:tab/>
        <w:t>(2)</w:t>
      </w:r>
      <w:r w:rsidRPr="00E95707">
        <w:tab/>
        <w:t>Such jurisdiction may be exercised by a single Judge of the Supreme Court sitting in Chambers, and the order of the Judge shall have the effect of an order of a Justice of the High Court sitting in Chambers.</w:t>
      </w:r>
    </w:p>
    <w:p w:rsidR="005F73CF" w:rsidRPr="00E95707" w:rsidRDefault="005F73CF" w:rsidP="005F73CF">
      <w:pPr>
        <w:pStyle w:val="ActHead5"/>
      </w:pPr>
      <w:bookmarkStart w:id="10" w:name="_Toc422408725"/>
      <w:r w:rsidRPr="00E95707">
        <w:rPr>
          <w:rStyle w:val="CharSectno"/>
        </w:rPr>
        <w:t>18</w:t>
      </w:r>
      <w:r w:rsidRPr="00E95707">
        <w:t xml:space="preserve">  Reference to </w:t>
      </w:r>
      <w:smartTag w:uri="urn:schemas-microsoft-com:office:smarttags" w:element="Street">
        <w:smartTag w:uri="urn:schemas-microsoft-com:office:smarttags" w:element="address">
          <w:r w:rsidRPr="00E95707">
            <w:t>Full Court</w:t>
          </w:r>
        </w:smartTag>
      </w:smartTag>
      <w:bookmarkEnd w:id="10"/>
    </w:p>
    <w:p w:rsidR="005F73CF" w:rsidRPr="00E95707" w:rsidRDefault="005F73CF" w:rsidP="005F73CF">
      <w:pPr>
        <w:pStyle w:val="subsection"/>
      </w:pPr>
      <w:r w:rsidRPr="00E95707">
        <w:tab/>
      </w:r>
      <w:r w:rsidRPr="00E95707">
        <w:tab/>
        <w:t xml:space="preserve">Any Justice of the High Court sitting alone, whether in Court or in Chambers, may state any case or reserve any question for the </w:t>
      </w:r>
      <w:r w:rsidRPr="00E95707">
        <w:lastRenderedPageBreak/>
        <w:t>consideration of a Full Court, or may direct any case or question to be argued before a Full Court, and a Full Court shall thereupon have power to hear and determine the case or question.</w:t>
      </w:r>
    </w:p>
    <w:p w:rsidR="005F73CF" w:rsidRPr="00E95707" w:rsidRDefault="005F73CF" w:rsidP="00FC289D">
      <w:pPr>
        <w:pStyle w:val="ActHead3"/>
        <w:pageBreakBefore/>
      </w:pPr>
      <w:bookmarkStart w:id="11" w:name="_Toc422408726"/>
      <w:r w:rsidRPr="00E95707">
        <w:rPr>
          <w:rStyle w:val="CharDivNo"/>
        </w:rPr>
        <w:lastRenderedPageBreak/>
        <w:t>Division</w:t>
      </w:r>
      <w:r w:rsidR="00E95707" w:rsidRPr="00E95707">
        <w:rPr>
          <w:rStyle w:val="CharDivNo"/>
        </w:rPr>
        <w:t> </w:t>
      </w:r>
      <w:r w:rsidRPr="00E95707">
        <w:rPr>
          <w:rStyle w:val="CharDivNo"/>
        </w:rPr>
        <w:t>3</w:t>
      </w:r>
      <w:r w:rsidRPr="00E95707">
        <w:t>—</w:t>
      </w:r>
      <w:smartTag w:uri="urn:schemas-microsoft-com:office:smarttags" w:element="Street">
        <w:smartTag w:uri="urn:schemas-microsoft-com:office:smarttags" w:element="address">
          <w:r w:rsidRPr="00E95707">
            <w:rPr>
              <w:rStyle w:val="CharDivText"/>
            </w:rPr>
            <w:t>Full Court</w:t>
          </w:r>
        </w:smartTag>
      </w:smartTag>
      <w:bookmarkEnd w:id="11"/>
    </w:p>
    <w:p w:rsidR="005F73CF" w:rsidRPr="00E95707" w:rsidRDefault="005F73CF" w:rsidP="005F73CF">
      <w:pPr>
        <w:pStyle w:val="ActHead5"/>
      </w:pPr>
      <w:bookmarkStart w:id="12" w:name="_Toc422408727"/>
      <w:r w:rsidRPr="00E95707">
        <w:rPr>
          <w:rStyle w:val="CharSectno"/>
        </w:rPr>
        <w:t>19</w:t>
      </w:r>
      <w:r w:rsidRPr="00E95707">
        <w:t xml:space="preserve">  Quorum of a </w:t>
      </w:r>
      <w:smartTag w:uri="urn:schemas-microsoft-com:office:smarttags" w:element="Street">
        <w:smartTag w:uri="urn:schemas-microsoft-com:office:smarttags" w:element="address">
          <w:r w:rsidRPr="00E95707">
            <w:t>Full Court</w:t>
          </w:r>
        </w:smartTag>
      </w:smartTag>
      <w:bookmarkEnd w:id="12"/>
    </w:p>
    <w:p w:rsidR="005F73CF" w:rsidRPr="00E95707" w:rsidRDefault="005F73CF" w:rsidP="005F73CF">
      <w:pPr>
        <w:pStyle w:val="subsection"/>
      </w:pPr>
      <w:r w:rsidRPr="00E95707">
        <w:tab/>
      </w:r>
      <w:r w:rsidRPr="00E95707">
        <w:tab/>
        <w:t xml:space="preserve">Except as hereinafter provided, a </w:t>
      </w:r>
      <w:smartTag w:uri="urn:schemas-microsoft-com:office:smarttags" w:element="Street">
        <w:smartTag w:uri="urn:schemas-microsoft-com:office:smarttags" w:element="address">
          <w:r w:rsidRPr="00E95707">
            <w:t>Full Court</w:t>
          </w:r>
        </w:smartTag>
      </w:smartTag>
      <w:r w:rsidRPr="00E95707">
        <w:t xml:space="preserve"> may be constituted by any two or more Justices of the High Court sitting together.</w:t>
      </w:r>
    </w:p>
    <w:p w:rsidR="005F73CF" w:rsidRPr="00E95707" w:rsidRDefault="005F73CF" w:rsidP="005F73CF">
      <w:pPr>
        <w:pStyle w:val="ActHead5"/>
      </w:pPr>
      <w:bookmarkStart w:id="13" w:name="_Toc422408728"/>
      <w:r w:rsidRPr="00E95707">
        <w:rPr>
          <w:rStyle w:val="CharSectno"/>
        </w:rPr>
        <w:t>20</w:t>
      </w:r>
      <w:r w:rsidRPr="00E95707">
        <w:t xml:space="preserve">  Appeals from Judges of federal jurisdiction</w:t>
      </w:r>
      <w:bookmarkEnd w:id="13"/>
    </w:p>
    <w:p w:rsidR="005F73CF" w:rsidRPr="00E95707" w:rsidRDefault="005F73CF" w:rsidP="005F73CF">
      <w:pPr>
        <w:pStyle w:val="subsection"/>
      </w:pPr>
      <w:r w:rsidRPr="00E95707">
        <w:tab/>
      </w:r>
      <w:r w:rsidRPr="00E95707">
        <w:tab/>
        <w:t>The jurisdiction of the High Court to hear and determine appeals from judgments:</w:t>
      </w:r>
    </w:p>
    <w:p w:rsidR="005F73CF" w:rsidRPr="00E95707" w:rsidRDefault="005F73CF" w:rsidP="005F73CF">
      <w:pPr>
        <w:pStyle w:val="paragraph"/>
      </w:pPr>
      <w:r w:rsidRPr="00E95707">
        <w:tab/>
        <w:t>(a)</w:t>
      </w:r>
      <w:r w:rsidRPr="00E95707">
        <w:tab/>
        <w:t>of a Justice of the High Court exercising the original jurisdiction of the High Court; or</w:t>
      </w:r>
    </w:p>
    <w:p w:rsidR="005F73CF" w:rsidRPr="00E95707" w:rsidRDefault="005F73CF" w:rsidP="005F73CF">
      <w:pPr>
        <w:pStyle w:val="paragraph"/>
      </w:pPr>
      <w:r w:rsidRPr="00E95707">
        <w:tab/>
        <w:t>(b)</w:t>
      </w:r>
      <w:r w:rsidRPr="00E95707">
        <w:tab/>
        <w:t>of the Supreme Court of a State exercising federal jurisdiction when such jurisdiction is exercised by a single Judge; or</w:t>
      </w:r>
    </w:p>
    <w:p w:rsidR="005F73CF" w:rsidRPr="00E95707" w:rsidRDefault="005F73CF" w:rsidP="005F73CF">
      <w:pPr>
        <w:pStyle w:val="paragraph"/>
      </w:pPr>
      <w:r w:rsidRPr="00E95707">
        <w:tab/>
        <w:t>(c)</w:t>
      </w:r>
      <w:r w:rsidRPr="00E95707">
        <w:tab/>
        <w:t>of any other court exercising federal jurisdiction; or</w:t>
      </w:r>
    </w:p>
    <w:p w:rsidR="005F73CF" w:rsidRPr="00E95707" w:rsidRDefault="005F73CF" w:rsidP="005F73CF">
      <w:pPr>
        <w:pStyle w:val="paragraph"/>
      </w:pPr>
      <w:r w:rsidRPr="00E95707">
        <w:tab/>
        <w:t>(d)</w:t>
      </w:r>
      <w:r w:rsidRPr="00E95707">
        <w:tab/>
        <w:t>of the Inter</w:t>
      </w:r>
      <w:r w:rsidR="00E95707">
        <w:noBreakHyphen/>
      </w:r>
      <w:r w:rsidRPr="00E95707">
        <w:t>State Commission;</w:t>
      </w:r>
    </w:p>
    <w:p w:rsidR="005F73CF" w:rsidRPr="00E95707" w:rsidRDefault="005F73CF" w:rsidP="005F73CF">
      <w:pPr>
        <w:pStyle w:val="subsection2"/>
      </w:pPr>
      <w:r w:rsidRPr="00E95707">
        <w:t xml:space="preserve">and to hear and determine applications for a new trial of any cause or matter, after a trial before any such Justice or any such Court exercising federal jurisdiction, shall be exercised by a </w:t>
      </w:r>
      <w:smartTag w:uri="urn:schemas-microsoft-com:office:smarttags" w:element="Street">
        <w:smartTag w:uri="urn:schemas-microsoft-com:office:smarttags" w:element="address">
          <w:r w:rsidRPr="00E95707">
            <w:t>Full Court</w:t>
          </w:r>
        </w:smartTag>
      </w:smartTag>
      <w:r w:rsidRPr="00E95707">
        <w:t>.</w:t>
      </w:r>
    </w:p>
    <w:p w:rsidR="005F73CF" w:rsidRPr="00E95707" w:rsidRDefault="005F73CF" w:rsidP="005F73CF">
      <w:pPr>
        <w:pStyle w:val="ActHead5"/>
      </w:pPr>
      <w:bookmarkStart w:id="14" w:name="_Toc422408729"/>
      <w:r w:rsidRPr="00E95707">
        <w:rPr>
          <w:rStyle w:val="CharSectno"/>
        </w:rPr>
        <w:t>21</w:t>
      </w:r>
      <w:r w:rsidRPr="00E95707">
        <w:t xml:space="preserve">  Applications for special leave to appeal to High Court</w:t>
      </w:r>
      <w:bookmarkEnd w:id="14"/>
    </w:p>
    <w:p w:rsidR="005F73CF" w:rsidRPr="00E95707" w:rsidRDefault="005F73CF" w:rsidP="005F73CF">
      <w:pPr>
        <w:pStyle w:val="subsection"/>
      </w:pPr>
      <w:r w:rsidRPr="00E95707">
        <w:tab/>
        <w:t>(1)</w:t>
      </w:r>
      <w:r w:rsidRPr="00E95707">
        <w:tab/>
        <w:t>Applications for special leave to appeal to the High Court from a judgment of another court may be heard and determined by a single Justice or by a Full Court and the Rules of Court may provide for enabling such applications to be dealt with, subject to conditions prescribed by the Rules, without an oral hearing.</w:t>
      </w:r>
    </w:p>
    <w:p w:rsidR="005F73CF" w:rsidRPr="00E95707" w:rsidRDefault="005F73CF" w:rsidP="005F73CF">
      <w:pPr>
        <w:pStyle w:val="SubsectionHead"/>
      </w:pPr>
      <w:r w:rsidRPr="00E95707">
        <w:t>Quorum of Justices on appeals from State Supreme Courts</w:t>
      </w:r>
    </w:p>
    <w:p w:rsidR="005F73CF" w:rsidRPr="00E95707" w:rsidRDefault="005F73CF" w:rsidP="005F73CF">
      <w:pPr>
        <w:pStyle w:val="subsection"/>
      </w:pPr>
      <w:r w:rsidRPr="00E95707">
        <w:tab/>
        <w:t>(2)</w:t>
      </w:r>
      <w:r w:rsidRPr="00E95707">
        <w:tab/>
        <w:t>The jurisdiction of the High Court to hear and determine appeals from judgments of the Supreme Court of a State sitting as a Full Court, shall be exercised by a Full Court consisting of not less than three Justices.</w:t>
      </w:r>
    </w:p>
    <w:p w:rsidR="005F73CF" w:rsidRPr="00E95707" w:rsidRDefault="005F73CF" w:rsidP="005F73CF">
      <w:pPr>
        <w:pStyle w:val="subsection"/>
      </w:pPr>
      <w:r w:rsidRPr="00E95707">
        <w:lastRenderedPageBreak/>
        <w:tab/>
        <w:t>(3)</w:t>
      </w:r>
      <w:r w:rsidRPr="00E95707">
        <w:tab/>
        <w:t xml:space="preserve">The reference in </w:t>
      </w:r>
      <w:r w:rsidR="00E95707">
        <w:t>subsection (</w:t>
      </w:r>
      <w:r w:rsidRPr="00E95707">
        <w:t>2) to the Supreme Court of a State sitting as a Full Court shall be read as a reference to the Supreme Court of a State when constituted by 2 or more Judges, and includes the Supreme Court of a State when so constituted for the purpose of sitting as the Court of Appeal of the State.</w:t>
      </w:r>
    </w:p>
    <w:p w:rsidR="005F73CF" w:rsidRPr="00E95707" w:rsidRDefault="005F73CF" w:rsidP="005F73CF">
      <w:pPr>
        <w:pStyle w:val="ActHead5"/>
      </w:pPr>
      <w:bookmarkStart w:id="15" w:name="_Toc422408730"/>
      <w:r w:rsidRPr="00E95707">
        <w:rPr>
          <w:rStyle w:val="CharSectno"/>
        </w:rPr>
        <w:t>22</w:t>
      </w:r>
      <w:r w:rsidRPr="00E95707">
        <w:t xml:space="preserve">  Quorum for granting leave to appeal to the Queen in Council or to High Court</w:t>
      </w:r>
      <w:bookmarkEnd w:id="15"/>
    </w:p>
    <w:p w:rsidR="005F73CF" w:rsidRPr="00E95707" w:rsidRDefault="005F73CF" w:rsidP="005F73CF">
      <w:pPr>
        <w:pStyle w:val="subsection"/>
      </w:pPr>
      <w:r w:rsidRPr="00E95707">
        <w:tab/>
      </w:r>
      <w:r w:rsidRPr="00E95707">
        <w:tab/>
        <w:t xml:space="preserve">Applications to the High Court for a certificate that a question as to the limits </w:t>
      </w:r>
      <w:r w:rsidRPr="00E95707">
        <w:rPr>
          <w:i/>
        </w:rPr>
        <w:t xml:space="preserve">inter se </w:t>
      </w:r>
      <w:r w:rsidRPr="00E95707">
        <w:t xml:space="preserve">of the Constitutional powers of the Commonwealth and those of any State or States, or as to the limits </w:t>
      </w:r>
      <w:r w:rsidRPr="00E95707">
        <w:rPr>
          <w:i/>
        </w:rPr>
        <w:t xml:space="preserve">inter se </w:t>
      </w:r>
      <w:r w:rsidRPr="00E95707">
        <w:t>of the Constitutional powers of any two or more States, which has been decided by the High Court, is one which ought to be determined by the Queen in Council, shall be heard and determined by a Full Court consisting of not less than three Justices.</w:t>
      </w:r>
    </w:p>
    <w:p w:rsidR="005F73CF" w:rsidRPr="00E95707" w:rsidRDefault="005F73CF" w:rsidP="005F73CF">
      <w:pPr>
        <w:pStyle w:val="ActHead5"/>
      </w:pPr>
      <w:bookmarkStart w:id="16" w:name="_Toc422408731"/>
      <w:r w:rsidRPr="00E95707">
        <w:rPr>
          <w:rStyle w:val="CharSectno"/>
        </w:rPr>
        <w:t>23</w:t>
      </w:r>
      <w:r w:rsidRPr="00E95707">
        <w:t xml:space="preserve">  Decision in case of difference of opinion</w:t>
      </w:r>
      <w:bookmarkEnd w:id="16"/>
    </w:p>
    <w:p w:rsidR="005F73CF" w:rsidRPr="00E95707" w:rsidRDefault="005F73CF" w:rsidP="005F73CF">
      <w:pPr>
        <w:pStyle w:val="subsection"/>
      </w:pPr>
      <w:r w:rsidRPr="00E95707">
        <w:tab/>
      </w:r>
      <w:smartTag w:uri="urn:schemas-microsoft-com:office:smarttags" w:element="Street">
        <w:smartTag w:uri="urn:schemas-microsoft-com:office:smarttags" w:element="address">
          <w:r w:rsidRPr="00E95707">
            <w:t>(1)</w:t>
          </w:r>
          <w:r w:rsidRPr="00E95707">
            <w:tab/>
            <w:t>A Full Court</w:t>
          </w:r>
        </w:smartTag>
      </w:smartTag>
      <w:r w:rsidRPr="00E95707">
        <w:t xml:space="preserve"> consisting of less than all the Justices shall not give a decision on a question affecting the constitutional powers of the Commonwealth, unless at least three Justices concur in the decision.</w:t>
      </w:r>
    </w:p>
    <w:p w:rsidR="005F73CF" w:rsidRPr="00E95707" w:rsidRDefault="005F73CF" w:rsidP="005F73CF">
      <w:pPr>
        <w:pStyle w:val="subsection"/>
      </w:pPr>
      <w:r w:rsidRPr="00E95707">
        <w:tab/>
        <w:t>(2)</w:t>
      </w:r>
      <w:r w:rsidRPr="00E95707">
        <w:tab/>
        <w:t xml:space="preserve">Subject to the last preceding subsection, when the Justices sitting as a </w:t>
      </w:r>
      <w:smartTag w:uri="urn:schemas-microsoft-com:office:smarttags" w:element="Street">
        <w:smartTag w:uri="urn:schemas-microsoft-com:office:smarttags" w:element="address">
          <w:r w:rsidRPr="00E95707">
            <w:t>Full Court</w:t>
          </w:r>
        </w:smartTag>
      </w:smartTag>
      <w:r w:rsidRPr="00E95707">
        <w:t xml:space="preserve"> are divided in opinion as to the decision to be given on any question, the question shall be decided according to the decision of the majority, if there is a majority; but if the Court is equally divided in opinion:</w:t>
      </w:r>
    </w:p>
    <w:p w:rsidR="005F73CF" w:rsidRPr="00E95707" w:rsidRDefault="005F73CF" w:rsidP="005F73CF">
      <w:pPr>
        <w:pStyle w:val="paragraph"/>
      </w:pPr>
      <w:r w:rsidRPr="00E95707">
        <w:tab/>
        <w:t>(a)</w:t>
      </w:r>
      <w:r w:rsidRPr="00E95707">
        <w:tab/>
        <w:t xml:space="preserve">in the case where a decision of a Justice of the High Court (whether acting as a Justice of the High Court or in some other capacity), a decision of a Supreme Court of a State or Territory or a Judge of such a Court, a decision of the Federal Court of Australia or a Judge of that Court or a decision of the Family Court of Australia or a Judge of that Court is </w:t>
      </w:r>
      <w:r w:rsidRPr="00E95707">
        <w:lastRenderedPageBreak/>
        <w:t>called in question by appeal or otherwise, the decision appealed from shall be affirmed; and</w:t>
      </w:r>
    </w:p>
    <w:p w:rsidR="005F73CF" w:rsidRPr="00E95707" w:rsidRDefault="005F73CF" w:rsidP="005F73CF">
      <w:pPr>
        <w:pStyle w:val="paragraph"/>
      </w:pPr>
      <w:r w:rsidRPr="00E95707">
        <w:tab/>
        <w:t>(b)</w:t>
      </w:r>
      <w:r w:rsidRPr="00E95707">
        <w:tab/>
        <w:t>in any other case, the opinion of the Chief Justice, or if he or she is absent the opinion of the Senior Justice present, shall prevail.</w:t>
      </w:r>
    </w:p>
    <w:p w:rsidR="005F73CF" w:rsidRPr="00E95707" w:rsidRDefault="005F73CF" w:rsidP="00FC289D">
      <w:pPr>
        <w:pStyle w:val="ActHead3"/>
        <w:pageBreakBefore/>
      </w:pPr>
      <w:bookmarkStart w:id="17" w:name="_Toc422408732"/>
      <w:r w:rsidRPr="00E95707">
        <w:rPr>
          <w:rStyle w:val="CharDivNo"/>
        </w:rPr>
        <w:lastRenderedPageBreak/>
        <w:t>Division</w:t>
      </w:r>
      <w:r w:rsidR="00E95707" w:rsidRPr="00E95707">
        <w:rPr>
          <w:rStyle w:val="CharDivNo"/>
        </w:rPr>
        <w:t> </w:t>
      </w:r>
      <w:r w:rsidRPr="00E95707">
        <w:rPr>
          <w:rStyle w:val="CharDivNo"/>
        </w:rPr>
        <w:t>4</w:t>
      </w:r>
      <w:r w:rsidRPr="00E95707">
        <w:t>—</w:t>
      </w:r>
      <w:r w:rsidRPr="00E95707">
        <w:rPr>
          <w:rStyle w:val="CharDivText"/>
        </w:rPr>
        <w:t>Enforcement of process</w:t>
      </w:r>
      <w:bookmarkEnd w:id="17"/>
    </w:p>
    <w:p w:rsidR="005F73CF" w:rsidRPr="00E95707" w:rsidRDefault="005F73CF" w:rsidP="005F73CF">
      <w:pPr>
        <w:pStyle w:val="ActHead5"/>
      </w:pPr>
      <w:bookmarkStart w:id="18" w:name="_Toc422408733"/>
      <w:r w:rsidRPr="00E95707">
        <w:rPr>
          <w:rStyle w:val="CharSectno"/>
        </w:rPr>
        <w:t>24</w:t>
      </w:r>
      <w:r w:rsidRPr="00E95707">
        <w:t xml:space="preserve">  Contempt</w:t>
      </w:r>
      <w:bookmarkEnd w:id="18"/>
    </w:p>
    <w:p w:rsidR="005F73CF" w:rsidRPr="00E95707" w:rsidRDefault="005F73CF" w:rsidP="005F73CF">
      <w:pPr>
        <w:pStyle w:val="subsection"/>
      </w:pPr>
      <w:r w:rsidRPr="00E95707">
        <w:tab/>
      </w:r>
      <w:r w:rsidRPr="00E95707">
        <w:tab/>
        <w:t xml:space="preserve">The High Court shall have the same power to punish contempts of its power and authority as is possessed at the commencement of this Act by the Supreme Court of Judicature in </w:t>
      </w:r>
      <w:smartTag w:uri="urn:schemas-microsoft-com:office:smarttags" w:element="country-region">
        <w:smartTag w:uri="urn:schemas-microsoft-com:office:smarttags" w:element="place">
          <w:r w:rsidRPr="00E95707">
            <w:t>England</w:t>
          </w:r>
        </w:smartTag>
      </w:smartTag>
      <w:r w:rsidRPr="00E95707">
        <w:t>.</w:t>
      </w:r>
    </w:p>
    <w:p w:rsidR="005F73CF" w:rsidRPr="00E95707" w:rsidRDefault="005F73CF" w:rsidP="005F73CF">
      <w:pPr>
        <w:pStyle w:val="ActHead5"/>
      </w:pPr>
      <w:bookmarkStart w:id="19" w:name="_Toc422408734"/>
      <w:r w:rsidRPr="00E95707">
        <w:rPr>
          <w:rStyle w:val="CharSectno"/>
        </w:rPr>
        <w:t>25</w:t>
      </w:r>
      <w:r w:rsidRPr="00E95707">
        <w:t xml:space="preserve">  Powers of court to extend to whole Commonwealth</w:t>
      </w:r>
      <w:bookmarkEnd w:id="19"/>
    </w:p>
    <w:p w:rsidR="005F73CF" w:rsidRPr="00E95707" w:rsidRDefault="005F73CF" w:rsidP="005F73CF">
      <w:pPr>
        <w:pStyle w:val="subsection"/>
      </w:pPr>
      <w:r w:rsidRPr="00E95707">
        <w:tab/>
      </w:r>
      <w:r w:rsidRPr="00E95707">
        <w:tab/>
        <w:t>The process of the High Court shall run, and the judgments and orders of the High Court shall have effect and may be executed, throughout the Commonwealth.</w:t>
      </w:r>
    </w:p>
    <w:p w:rsidR="006B1D99" w:rsidRPr="00E95707" w:rsidRDefault="006B1D99" w:rsidP="00FC289D">
      <w:pPr>
        <w:pStyle w:val="ActHead3"/>
        <w:pageBreakBefore/>
      </w:pPr>
      <w:bookmarkStart w:id="20" w:name="_Toc422408735"/>
      <w:r w:rsidRPr="00E95707">
        <w:rPr>
          <w:rStyle w:val="CharDivNo"/>
        </w:rPr>
        <w:lastRenderedPageBreak/>
        <w:t>Division</w:t>
      </w:r>
      <w:r w:rsidR="00E95707" w:rsidRPr="00E95707">
        <w:rPr>
          <w:rStyle w:val="CharDivNo"/>
        </w:rPr>
        <w:t> </w:t>
      </w:r>
      <w:r w:rsidRPr="00E95707">
        <w:rPr>
          <w:rStyle w:val="CharDivNo"/>
        </w:rPr>
        <w:t>4A</w:t>
      </w:r>
      <w:r w:rsidRPr="00E95707">
        <w:t>—</w:t>
      </w:r>
      <w:r w:rsidRPr="00E95707">
        <w:rPr>
          <w:rStyle w:val="CharDivText"/>
        </w:rPr>
        <w:t>Summary judgment</w:t>
      </w:r>
      <w:bookmarkEnd w:id="20"/>
    </w:p>
    <w:p w:rsidR="006B1D99" w:rsidRPr="00E95707" w:rsidRDefault="006B1D99" w:rsidP="006B1D99">
      <w:pPr>
        <w:pStyle w:val="ActHead5"/>
      </w:pPr>
      <w:bookmarkStart w:id="21" w:name="_Toc422408736"/>
      <w:r w:rsidRPr="00E95707">
        <w:rPr>
          <w:rStyle w:val="CharSectno"/>
        </w:rPr>
        <w:t>25A</w:t>
      </w:r>
      <w:r w:rsidRPr="00E95707">
        <w:t xml:space="preserve">  Summary judgment</w:t>
      </w:r>
      <w:bookmarkEnd w:id="21"/>
    </w:p>
    <w:p w:rsidR="006B1D99" w:rsidRPr="00E95707" w:rsidRDefault="006B1D99" w:rsidP="006B1D99">
      <w:pPr>
        <w:pStyle w:val="subsection"/>
      </w:pPr>
      <w:r w:rsidRPr="00E95707">
        <w:tab/>
        <w:t>(1)</w:t>
      </w:r>
      <w:r w:rsidRPr="00E95707">
        <w:tab/>
        <w:t>The High Court may give judgment for one party against another in relation to the whole or any part of a proceeding if:</w:t>
      </w:r>
    </w:p>
    <w:p w:rsidR="006B1D99" w:rsidRPr="00E95707" w:rsidRDefault="006B1D99" w:rsidP="006B1D99">
      <w:pPr>
        <w:pStyle w:val="paragraph"/>
      </w:pPr>
      <w:r w:rsidRPr="00E95707">
        <w:tab/>
        <w:t>(a)</w:t>
      </w:r>
      <w:r w:rsidRPr="00E95707">
        <w:tab/>
        <w:t>the first party is prosecuting the proceeding or that part of the proceeding; and</w:t>
      </w:r>
    </w:p>
    <w:p w:rsidR="006B1D99" w:rsidRPr="00E95707" w:rsidRDefault="006B1D99" w:rsidP="006B1D99">
      <w:pPr>
        <w:pStyle w:val="paragraph"/>
      </w:pPr>
      <w:r w:rsidRPr="00E95707">
        <w:tab/>
        <w:t>(b)</w:t>
      </w:r>
      <w:r w:rsidRPr="00E95707">
        <w:tab/>
        <w:t>the Court is satisfied that the other party has no reasonable prospect of successfully defending the proceeding or that part of the proceeding.</w:t>
      </w:r>
    </w:p>
    <w:p w:rsidR="006B1D99" w:rsidRPr="00E95707" w:rsidRDefault="006B1D99" w:rsidP="006B1D99">
      <w:pPr>
        <w:pStyle w:val="subsection"/>
      </w:pPr>
      <w:r w:rsidRPr="00E95707">
        <w:tab/>
        <w:t>(2)</w:t>
      </w:r>
      <w:r w:rsidRPr="00E95707">
        <w:tab/>
        <w:t>The High Court may give judgment for one party against another in relation to the whole or any part of a proceeding if:</w:t>
      </w:r>
    </w:p>
    <w:p w:rsidR="006B1D99" w:rsidRPr="00E95707" w:rsidRDefault="006B1D99" w:rsidP="006B1D99">
      <w:pPr>
        <w:pStyle w:val="paragraph"/>
      </w:pPr>
      <w:r w:rsidRPr="00E95707">
        <w:tab/>
        <w:t>(a)</w:t>
      </w:r>
      <w:r w:rsidRPr="00E95707">
        <w:tab/>
        <w:t>the first party is defending the proceeding or that part of the proceeding; and</w:t>
      </w:r>
    </w:p>
    <w:p w:rsidR="006B1D99" w:rsidRPr="00E95707" w:rsidRDefault="006B1D99" w:rsidP="006B1D99">
      <w:pPr>
        <w:pStyle w:val="paragraph"/>
      </w:pPr>
      <w:r w:rsidRPr="00E95707">
        <w:tab/>
        <w:t>(b)</w:t>
      </w:r>
      <w:r w:rsidRPr="00E95707">
        <w:tab/>
        <w:t>the Court is satisfied that the other party has no reasonable prospect of successfully prosecuting the proceeding or that part of the proceeding.</w:t>
      </w:r>
    </w:p>
    <w:p w:rsidR="006B1D99" w:rsidRPr="00E95707" w:rsidRDefault="006B1D99" w:rsidP="006B1D99">
      <w:pPr>
        <w:pStyle w:val="subsection"/>
      </w:pPr>
      <w:r w:rsidRPr="00E95707">
        <w:tab/>
        <w:t>(3)</w:t>
      </w:r>
      <w:r w:rsidRPr="00E95707">
        <w:tab/>
        <w:t>For the purposes of this section, a defence or a proceeding or part of a proceeding need not be:</w:t>
      </w:r>
    </w:p>
    <w:p w:rsidR="006B1D99" w:rsidRPr="00E95707" w:rsidRDefault="006B1D99" w:rsidP="006B1D99">
      <w:pPr>
        <w:pStyle w:val="paragraph"/>
      </w:pPr>
      <w:r w:rsidRPr="00E95707">
        <w:tab/>
        <w:t>(a)</w:t>
      </w:r>
      <w:r w:rsidRPr="00E95707">
        <w:tab/>
        <w:t>hopeless; or</w:t>
      </w:r>
    </w:p>
    <w:p w:rsidR="006B1D99" w:rsidRPr="00E95707" w:rsidRDefault="006B1D99" w:rsidP="006B1D99">
      <w:pPr>
        <w:pStyle w:val="paragraph"/>
      </w:pPr>
      <w:r w:rsidRPr="00E95707">
        <w:tab/>
        <w:t>(b)</w:t>
      </w:r>
      <w:r w:rsidRPr="00E95707">
        <w:tab/>
        <w:t>bound to fail;</w:t>
      </w:r>
    </w:p>
    <w:p w:rsidR="006B1D99" w:rsidRPr="00E95707" w:rsidRDefault="006B1D99" w:rsidP="006B1D99">
      <w:pPr>
        <w:pStyle w:val="subsection2"/>
      </w:pPr>
      <w:r w:rsidRPr="00E95707">
        <w:t>for it to have no reasonable prospect of success.</w:t>
      </w:r>
    </w:p>
    <w:p w:rsidR="006B1D99" w:rsidRPr="00E95707" w:rsidRDefault="006B1D99" w:rsidP="006B1D99">
      <w:pPr>
        <w:pStyle w:val="subsection"/>
      </w:pPr>
      <w:r w:rsidRPr="00E95707">
        <w:tab/>
        <w:t>(4)</w:t>
      </w:r>
      <w:r w:rsidRPr="00E95707">
        <w:tab/>
        <w:t>This section does not limit any powers that the High Court has apart from this section.</w:t>
      </w:r>
    </w:p>
    <w:p w:rsidR="005F73CF" w:rsidRPr="00E95707" w:rsidRDefault="005F73CF" w:rsidP="00FC289D">
      <w:pPr>
        <w:pStyle w:val="ActHead3"/>
        <w:pageBreakBefore/>
      </w:pPr>
      <w:bookmarkStart w:id="22" w:name="_Toc422408737"/>
      <w:r w:rsidRPr="00E95707">
        <w:rPr>
          <w:rStyle w:val="CharDivNo"/>
        </w:rPr>
        <w:lastRenderedPageBreak/>
        <w:t>Division</w:t>
      </w:r>
      <w:r w:rsidR="00E95707" w:rsidRPr="00E95707">
        <w:rPr>
          <w:rStyle w:val="CharDivNo"/>
        </w:rPr>
        <w:t> </w:t>
      </w:r>
      <w:r w:rsidRPr="00E95707">
        <w:rPr>
          <w:rStyle w:val="CharDivNo"/>
        </w:rPr>
        <w:t>5</w:t>
      </w:r>
      <w:r w:rsidRPr="00E95707">
        <w:t>—</w:t>
      </w:r>
      <w:r w:rsidRPr="00E95707">
        <w:rPr>
          <w:rStyle w:val="CharDivText"/>
        </w:rPr>
        <w:t>Costs</w:t>
      </w:r>
      <w:bookmarkEnd w:id="22"/>
    </w:p>
    <w:p w:rsidR="005F73CF" w:rsidRPr="00E95707" w:rsidRDefault="005F73CF" w:rsidP="005F73CF">
      <w:pPr>
        <w:pStyle w:val="ActHead5"/>
      </w:pPr>
      <w:bookmarkStart w:id="23" w:name="_Toc422408738"/>
      <w:r w:rsidRPr="00E95707">
        <w:rPr>
          <w:rStyle w:val="CharSectno"/>
        </w:rPr>
        <w:t>26</w:t>
      </w:r>
      <w:r w:rsidRPr="00E95707">
        <w:t xml:space="preserve">  Costs</w:t>
      </w:r>
      <w:bookmarkEnd w:id="23"/>
    </w:p>
    <w:p w:rsidR="005F73CF" w:rsidRPr="00E95707" w:rsidRDefault="005F73CF" w:rsidP="005F73CF">
      <w:pPr>
        <w:pStyle w:val="subsection"/>
      </w:pPr>
      <w:r w:rsidRPr="00E95707">
        <w:tab/>
      </w:r>
      <w:r w:rsidRPr="00E95707">
        <w:tab/>
        <w:t>The High Court and every Justice thereof sitting in Chambers shall have jurisdiction to award costs in all matters brought before the Court, including matters dismissed for want of jurisdiction.</w:t>
      </w:r>
    </w:p>
    <w:p w:rsidR="005F73CF" w:rsidRPr="00E95707" w:rsidRDefault="005F73CF" w:rsidP="005F73CF">
      <w:pPr>
        <w:pStyle w:val="ActHead5"/>
      </w:pPr>
      <w:bookmarkStart w:id="24" w:name="_Toc422408739"/>
      <w:r w:rsidRPr="00E95707">
        <w:rPr>
          <w:rStyle w:val="CharSectno"/>
        </w:rPr>
        <w:t>27</w:t>
      </w:r>
      <w:r w:rsidRPr="00E95707">
        <w:t xml:space="preserve">  No appeal as to costs</w:t>
      </w:r>
      <w:bookmarkEnd w:id="24"/>
    </w:p>
    <w:p w:rsidR="005F73CF" w:rsidRPr="00E95707" w:rsidRDefault="005F73CF" w:rsidP="005F73CF">
      <w:pPr>
        <w:pStyle w:val="subsection"/>
      </w:pPr>
      <w:r w:rsidRPr="00E95707">
        <w:tab/>
      </w:r>
      <w:r w:rsidRPr="00E95707">
        <w:tab/>
        <w:t>An appeal shall not lie to the High Court from a decision of a Justice of the Court, or from a decision of the Supreme Court of a State exercising federal jurisdiction, with respect to costs which are in the discretion of the Court, except by leave of the Justice or Court.</w:t>
      </w:r>
    </w:p>
    <w:p w:rsidR="005F73CF" w:rsidRPr="00E95707" w:rsidRDefault="005F73CF" w:rsidP="00FC289D">
      <w:pPr>
        <w:pStyle w:val="ActHead3"/>
        <w:pageBreakBefore/>
      </w:pPr>
      <w:bookmarkStart w:id="25" w:name="_Toc422408740"/>
      <w:r w:rsidRPr="00E95707">
        <w:rPr>
          <w:rStyle w:val="CharDivNo"/>
        </w:rPr>
        <w:lastRenderedPageBreak/>
        <w:t>Division</w:t>
      </w:r>
      <w:r w:rsidR="00E95707" w:rsidRPr="00E95707">
        <w:rPr>
          <w:rStyle w:val="CharDivNo"/>
        </w:rPr>
        <w:t> </w:t>
      </w:r>
      <w:r w:rsidRPr="00E95707">
        <w:rPr>
          <w:rStyle w:val="CharDivNo"/>
        </w:rPr>
        <w:t>6</w:t>
      </w:r>
      <w:r w:rsidRPr="00E95707">
        <w:t>—</w:t>
      </w:r>
      <w:r w:rsidRPr="00E95707">
        <w:rPr>
          <w:rStyle w:val="CharDivText"/>
        </w:rPr>
        <w:t>Defendants</w:t>
      </w:r>
      <w:bookmarkEnd w:id="25"/>
    </w:p>
    <w:p w:rsidR="005F73CF" w:rsidRPr="00E95707" w:rsidRDefault="005F73CF" w:rsidP="005F73CF">
      <w:pPr>
        <w:pStyle w:val="ActHead5"/>
      </w:pPr>
      <w:bookmarkStart w:id="26" w:name="_Toc422408741"/>
      <w:r w:rsidRPr="00E95707">
        <w:rPr>
          <w:rStyle w:val="CharSectno"/>
        </w:rPr>
        <w:t>28</w:t>
      </w:r>
      <w:r w:rsidRPr="00E95707">
        <w:t xml:space="preserve">  Non</w:t>
      </w:r>
      <w:r w:rsidR="00E95707">
        <w:noBreakHyphen/>
      </w:r>
      <w:r w:rsidRPr="00E95707">
        <w:t>appearance of some defendants</w:t>
      </w:r>
      <w:bookmarkEnd w:id="26"/>
    </w:p>
    <w:p w:rsidR="005F73CF" w:rsidRPr="00E95707" w:rsidRDefault="005F73CF" w:rsidP="005F73CF">
      <w:pPr>
        <w:pStyle w:val="subsection"/>
      </w:pPr>
      <w:r w:rsidRPr="00E95707">
        <w:tab/>
      </w:r>
      <w:r w:rsidRPr="00E95707">
        <w:tab/>
        <w:t>When there are several defendants in any cause pending in the High Court, if any defendant is not served with process and does not voluntarily appear, the Court may nevertheless entertain the cause and proceed to hear and determine it between the parties who are properly before the Court; but the judgment given in the cause shall not conclude or prejudice other parties who are not regularly served with process and do not voluntarily submit to the jurisdiction of the Court.</w:t>
      </w:r>
    </w:p>
    <w:p w:rsidR="005F73CF" w:rsidRPr="00E95707" w:rsidRDefault="005F73CF" w:rsidP="005F73CF">
      <w:pPr>
        <w:pStyle w:val="ActHead5"/>
      </w:pPr>
      <w:bookmarkStart w:id="27" w:name="_Toc422408742"/>
      <w:r w:rsidRPr="00E95707">
        <w:rPr>
          <w:rStyle w:val="CharSectno"/>
        </w:rPr>
        <w:t>29</w:t>
      </w:r>
      <w:r w:rsidRPr="00E95707">
        <w:t xml:space="preserve">  Absent defendants</w:t>
      </w:r>
      <w:bookmarkEnd w:id="27"/>
    </w:p>
    <w:p w:rsidR="005F73CF" w:rsidRPr="00E95707" w:rsidRDefault="005F73CF" w:rsidP="005F73CF">
      <w:pPr>
        <w:pStyle w:val="subsection"/>
      </w:pPr>
      <w:r w:rsidRPr="00E95707">
        <w:tab/>
      </w:r>
      <w:r w:rsidRPr="00E95707">
        <w:tab/>
        <w:t>When, in any suit of which the High Court has original jurisdiction, any defendant is not a resident of or found within the Commonwealth, and does not voluntarily appear in the suit, the Court may nevertheless proceed to exercise its jurisdiction after such notice to the defendant and upon such terms as are prescribed by Rules of Court.</w:t>
      </w:r>
    </w:p>
    <w:p w:rsidR="005F73CF" w:rsidRPr="00E95707" w:rsidRDefault="005F73CF" w:rsidP="00FC289D">
      <w:pPr>
        <w:pStyle w:val="ActHead2"/>
        <w:pageBreakBefore/>
      </w:pPr>
      <w:bookmarkStart w:id="28" w:name="_Toc422408743"/>
      <w:r w:rsidRPr="00E95707">
        <w:rPr>
          <w:rStyle w:val="CharPartNo"/>
        </w:rPr>
        <w:lastRenderedPageBreak/>
        <w:t>Part</w:t>
      </w:r>
      <w:r w:rsidR="007708ED" w:rsidRPr="00E95707">
        <w:rPr>
          <w:rStyle w:val="CharPartNo"/>
        </w:rPr>
        <w:t> </w:t>
      </w:r>
      <w:r w:rsidRPr="00E95707">
        <w:rPr>
          <w:rStyle w:val="CharPartNo"/>
        </w:rPr>
        <w:t>IV</w:t>
      </w:r>
      <w:r w:rsidRPr="00E95707">
        <w:t>—</w:t>
      </w:r>
      <w:r w:rsidRPr="00E95707">
        <w:rPr>
          <w:rStyle w:val="CharPartText"/>
        </w:rPr>
        <w:t>Original jurisdiction of the High Court</w:t>
      </w:r>
      <w:bookmarkEnd w:id="28"/>
    </w:p>
    <w:p w:rsidR="005F73CF" w:rsidRPr="00E95707" w:rsidRDefault="00C6532C" w:rsidP="005F73CF">
      <w:pPr>
        <w:pStyle w:val="Header"/>
      </w:pPr>
      <w:r w:rsidRPr="00E95707">
        <w:rPr>
          <w:rStyle w:val="CharDivNo"/>
        </w:rPr>
        <w:t xml:space="preserve"> </w:t>
      </w:r>
      <w:r w:rsidRPr="00E95707">
        <w:rPr>
          <w:rStyle w:val="CharDivText"/>
        </w:rPr>
        <w:t xml:space="preserve"> </w:t>
      </w:r>
    </w:p>
    <w:p w:rsidR="005F73CF" w:rsidRPr="00E95707" w:rsidRDefault="005F73CF" w:rsidP="005F73CF">
      <w:pPr>
        <w:pStyle w:val="ActHead5"/>
      </w:pPr>
      <w:bookmarkStart w:id="29" w:name="_Toc422408744"/>
      <w:r w:rsidRPr="00E95707">
        <w:rPr>
          <w:rStyle w:val="CharSectno"/>
        </w:rPr>
        <w:t>30</w:t>
      </w:r>
      <w:r w:rsidRPr="00E95707">
        <w:t xml:space="preserve">  Original jurisdiction conferred</w:t>
      </w:r>
      <w:bookmarkEnd w:id="29"/>
    </w:p>
    <w:p w:rsidR="005F73CF" w:rsidRPr="00E95707" w:rsidRDefault="005F73CF" w:rsidP="005F73CF">
      <w:pPr>
        <w:pStyle w:val="subsection"/>
      </w:pPr>
      <w:r w:rsidRPr="00E95707">
        <w:tab/>
      </w:r>
      <w:r w:rsidRPr="00E95707">
        <w:tab/>
        <w:t>In addition to the matters in which original jurisdiction is conferred on the High Court by the Constitution, the High Court shall have original jurisdiction:</w:t>
      </w:r>
    </w:p>
    <w:p w:rsidR="005F73CF" w:rsidRPr="00E95707" w:rsidRDefault="005F73CF" w:rsidP="005F73CF">
      <w:pPr>
        <w:pStyle w:val="paragraph"/>
      </w:pPr>
      <w:r w:rsidRPr="00E95707">
        <w:tab/>
        <w:t>(a)</w:t>
      </w:r>
      <w:r w:rsidRPr="00E95707">
        <w:tab/>
        <w:t>in all matters arising under the Constitution or involving its interpretation; and</w:t>
      </w:r>
    </w:p>
    <w:p w:rsidR="005F73CF" w:rsidRPr="00E95707" w:rsidRDefault="005F73CF" w:rsidP="005F73CF">
      <w:pPr>
        <w:pStyle w:val="paragraph"/>
      </w:pPr>
      <w:r w:rsidRPr="00E95707">
        <w:tab/>
        <w:t>(c)</w:t>
      </w:r>
      <w:r w:rsidRPr="00E95707">
        <w:tab/>
        <w:t>in trials of indictable offences against the laws of the Commonwealth.</w:t>
      </w:r>
    </w:p>
    <w:p w:rsidR="005F73CF" w:rsidRPr="00E95707" w:rsidRDefault="005F73CF" w:rsidP="005F73CF">
      <w:pPr>
        <w:pStyle w:val="ActHead5"/>
      </w:pPr>
      <w:bookmarkStart w:id="30" w:name="_Toc422408745"/>
      <w:r w:rsidRPr="00E95707">
        <w:rPr>
          <w:rStyle w:val="CharSectno"/>
        </w:rPr>
        <w:t>31</w:t>
      </w:r>
      <w:r w:rsidRPr="00E95707">
        <w:t xml:space="preserve">  Judgment and execution</w:t>
      </w:r>
      <w:bookmarkEnd w:id="30"/>
    </w:p>
    <w:p w:rsidR="005F73CF" w:rsidRPr="00E95707" w:rsidRDefault="005F73CF" w:rsidP="005F73CF">
      <w:pPr>
        <w:pStyle w:val="subsection"/>
      </w:pPr>
      <w:r w:rsidRPr="00E95707">
        <w:tab/>
      </w:r>
      <w:r w:rsidRPr="00E95707">
        <w:tab/>
        <w:t>The High Court in the exercise of its original jurisdiction may make and pronounce all such judgments as are necessary for doing complete justice in any cause or matter pending before it, and may for the execution of any such judgment in any part of the Commonwealth direct the issue of such process, whether in use in the Commonwealth before the commencement of this Act or not, as is permitted or prescribed by this or any Act or by Rules of Court.</w:t>
      </w:r>
    </w:p>
    <w:p w:rsidR="005F73CF" w:rsidRPr="00E95707" w:rsidRDefault="005F73CF" w:rsidP="005F73CF">
      <w:pPr>
        <w:pStyle w:val="ActHead5"/>
      </w:pPr>
      <w:bookmarkStart w:id="31" w:name="_Toc422408746"/>
      <w:r w:rsidRPr="00E95707">
        <w:rPr>
          <w:rStyle w:val="CharSectno"/>
        </w:rPr>
        <w:t>32</w:t>
      </w:r>
      <w:r w:rsidRPr="00E95707">
        <w:t xml:space="preserve">  Complete relief to be granted</w:t>
      </w:r>
      <w:bookmarkEnd w:id="31"/>
    </w:p>
    <w:p w:rsidR="005F73CF" w:rsidRPr="00E95707" w:rsidRDefault="005F73CF" w:rsidP="005F73CF">
      <w:pPr>
        <w:pStyle w:val="subsection"/>
      </w:pPr>
      <w:r w:rsidRPr="00E95707">
        <w:tab/>
      </w:r>
      <w:r w:rsidRPr="00E95707">
        <w:tab/>
        <w:t xml:space="preserve">The High Court in the exercise of its original jurisdiction in any cause or matter pending before it, whether originated in the High Court or removed into it from another Court, shall have power to grant, and shall grant, either absolutely or on such terms and conditions as are just, all such remedies whatsoever as any of the parties thereto are entitled to in respect of any legal or equitable claim properly brought forward by them respectively in the cause or matter; so that as far as possible all matters in controversy between the parties regarding the cause of action, or arising out of or connected with the cause of action, may be completely and </w:t>
      </w:r>
      <w:r w:rsidRPr="00E95707">
        <w:lastRenderedPageBreak/>
        <w:t>finally determined, and all multiplicity of legal proceedings concerning any of such matters may be avoided.</w:t>
      </w:r>
    </w:p>
    <w:p w:rsidR="005F73CF" w:rsidRPr="00E95707" w:rsidRDefault="005F73CF" w:rsidP="005F73CF">
      <w:pPr>
        <w:pStyle w:val="ActHead5"/>
      </w:pPr>
      <w:bookmarkStart w:id="32" w:name="_Toc422408747"/>
      <w:r w:rsidRPr="00E95707">
        <w:rPr>
          <w:rStyle w:val="CharSectno"/>
        </w:rPr>
        <w:t>33</w:t>
      </w:r>
      <w:r w:rsidRPr="00E95707">
        <w:t xml:space="preserve">  Mandamus Prohibition Ouster of office</w:t>
      </w:r>
      <w:bookmarkEnd w:id="32"/>
    </w:p>
    <w:p w:rsidR="005F73CF" w:rsidRPr="00E95707" w:rsidRDefault="005F73CF" w:rsidP="005F73CF">
      <w:pPr>
        <w:pStyle w:val="subsection"/>
      </w:pPr>
      <w:r w:rsidRPr="00E95707">
        <w:tab/>
        <w:t>(1)</w:t>
      </w:r>
      <w:r w:rsidRPr="00E95707">
        <w:tab/>
        <w:t>The High Court may make orders or direct the issue of writs:</w:t>
      </w:r>
    </w:p>
    <w:p w:rsidR="005F73CF" w:rsidRPr="00E95707" w:rsidRDefault="005F73CF" w:rsidP="005F73CF">
      <w:pPr>
        <w:pStyle w:val="paragraph"/>
      </w:pPr>
      <w:r w:rsidRPr="00E95707">
        <w:tab/>
        <w:t>(a)</w:t>
      </w:r>
      <w:r w:rsidRPr="00E95707">
        <w:tab/>
        <w:t>commanding the performance by any court invested with federal jurisdiction, of any duty relating to the exercise of its federal jurisdiction; or</w:t>
      </w:r>
    </w:p>
    <w:p w:rsidR="005F73CF" w:rsidRPr="00E95707" w:rsidRDefault="005F73CF" w:rsidP="005F73CF">
      <w:pPr>
        <w:pStyle w:val="paragraph"/>
      </w:pPr>
      <w:r w:rsidRPr="00E95707">
        <w:tab/>
        <w:t>(b)</w:t>
      </w:r>
      <w:r w:rsidRPr="00E95707">
        <w:tab/>
        <w:t>requiring any court to abstain from the exercise of any federal jurisdiction which it does not possess; or</w:t>
      </w:r>
    </w:p>
    <w:p w:rsidR="005F73CF" w:rsidRPr="00E95707" w:rsidRDefault="005F73CF" w:rsidP="005F73CF">
      <w:pPr>
        <w:pStyle w:val="paragraph"/>
      </w:pPr>
      <w:r w:rsidRPr="00E95707">
        <w:tab/>
        <w:t>(c)</w:t>
      </w:r>
      <w:r w:rsidRPr="00E95707">
        <w:tab/>
        <w:t>commanding the performance of any duty by any person holding office under the Commonwealth; or</w:t>
      </w:r>
    </w:p>
    <w:p w:rsidR="005F73CF" w:rsidRPr="00E95707" w:rsidRDefault="005F73CF" w:rsidP="005F73CF">
      <w:pPr>
        <w:pStyle w:val="paragraph"/>
      </w:pPr>
      <w:r w:rsidRPr="00E95707">
        <w:tab/>
        <w:t>(d)</w:t>
      </w:r>
      <w:r w:rsidRPr="00E95707">
        <w:tab/>
        <w:t>removing from office any person wrongfully claiming to hold any office under the Commonwealth; or</w:t>
      </w:r>
    </w:p>
    <w:p w:rsidR="005F73CF" w:rsidRPr="00E95707" w:rsidRDefault="005F73CF" w:rsidP="005F73CF">
      <w:pPr>
        <w:pStyle w:val="paragraph"/>
      </w:pPr>
      <w:r w:rsidRPr="00E95707">
        <w:tab/>
        <w:t>(e)</w:t>
      </w:r>
      <w:r w:rsidRPr="00E95707">
        <w:tab/>
        <w:t>of mandamus; or</w:t>
      </w:r>
    </w:p>
    <w:p w:rsidR="005F73CF" w:rsidRPr="00E95707" w:rsidRDefault="005F73CF" w:rsidP="005F73CF">
      <w:pPr>
        <w:pStyle w:val="paragraph"/>
      </w:pPr>
      <w:r w:rsidRPr="00E95707">
        <w:tab/>
        <w:t>(f)</w:t>
      </w:r>
      <w:r w:rsidRPr="00E95707">
        <w:tab/>
        <w:t xml:space="preserve">of </w:t>
      </w:r>
      <w:r w:rsidRPr="00E95707">
        <w:rPr>
          <w:i/>
        </w:rPr>
        <w:t>habeas corpus</w:t>
      </w:r>
      <w:r w:rsidRPr="00E95707">
        <w:t>.</w:t>
      </w:r>
    </w:p>
    <w:p w:rsidR="005F73CF" w:rsidRPr="00E95707" w:rsidRDefault="005F73CF" w:rsidP="005F73CF">
      <w:pPr>
        <w:pStyle w:val="subsection"/>
      </w:pPr>
      <w:r w:rsidRPr="00E95707">
        <w:tab/>
        <w:t>(2)</w:t>
      </w:r>
      <w:r w:rsidRPr="00E95707">
        <w:tab/>
        <w:t>This section shall not be taken to limit by implication the power of the High Court to make any order or direct the issue of any writ.</w:t>
      </w:r>
    </w:p>
    <w:p w:rsidR="005F73CF" w:rsidRPr="00E95707" w:rsidRDefault="005F73CF" w:rsidP="005F73CF">
      <w:pPr>
        <w:pStyle w:val="ActHead5"/>
      </w:pPr>
      <w:bookmarkStart w:id="33" w:name="_Toc422408748"/>
      <w:r w:rsidRPr="00E95707">
        <w:rPr>
          <w:rStyle w:val="CharSectno"/>
        </w:rPr>
        <w:t>33A</w:t>
      </w:r>
      <w:r w:rsidRPr="00E95707">
        <w:t xml:space="preserve">  Awards may be made Rules of Court</w:t>
      </w:r>
      <w:bookmarkEnd w:id="33"/>
    </w:p>
    <w:p w:rsidR="005F73CF" w:rsidRPr="00E95707" w:rsidRDefault="005F73CF" w:rsidP="005F73CF">
      <w:pPr>
        <w:pStyle w:val="subsection"/>
      </w:pPr>
      <w:r w:rsidRPr="00E95707">
        <w:tab/>
      </w:r>
      <w:r w:rsidRPr="00E95707">
        <w:tab/>
        <w:t>The High Court may by order direct that an award in an arbitration in respect of any matter over which the High Court has original jurisdiction, or in respect of which original jurisdiction may be conferred upon the High Court, shall be a Rule of the High Court.</w:t>
      </w:r>
    </w:p>
    <w:p w:rsidR="005F73CF" w:rsidRPr="00E95707" w:rsidRDefault="005F73CF" w:rsidP="00FC289D">
      <w:pPr>
        <w:pStyle w:val="ActHead2"/>
        <w:pageBreakBefore/>
      </w:pPr>
      <w:bookmarkStart w:id="34" w:name="_Toc422408749"/>
      <w:r w:rsidRPr="00E95707">
        <w:rPr>
          <w:rStyle w:val="CharPartNo"/>
        </w:rPr>
        <w:lastRenderedPageBreak/>
        <w:t>Part</w:t>
      </w:r>
      <w:r w:rsidR="007708ED" w:rsidRPr="00E95707">
        <w:rPr>
          <w:rStyle w:val="CharPartNo"/>
        </w:rPr>
        <w:t> </w:t>
      </w:r>
      <w:r w:rsidRPr="00E95707">
        <w:rPr>
          <w:rStyle w:val="CharPartNo"/>
        </w:rPr>
        <w:t>V</w:t>
      </w:r>
      <w:r w:rsidRPr="00E95707">
        <w:t>—</w:t>
      </w:r>
      <w:r w:rsidRPr="00E95707">
        <w:rPr>
          <w:rStyle w:val="CharPartText"/>
        </w:rPr>
        <w:t>Appellate jurisdiction of the High Court</w:t>
      </w:r>
      <w:bookmarkEnd w:id="34"/>
    </w:p>
    <w:p w:rsidR="005F73CF" w:rsidRPr="00E95707" w:rsidRDefault="005F73CF" w:rsidP="005F73CF">
      <w:pPr>
        <w:pStyle w:val="ActHead3"/>
      </w:pPr>
      <w:bookmarkStart w:id="35" w:name="_Toc422408750"/>
      <w:r w:rsidRPr="00E95707">
        <w:rPr>
          <w:rStyle w:val="CharDivNo"/>
        </w:rPr>
        <w:t>Division</w:t>
      </w:r>
      <w:r w:rsidR="00E95707" w:rsidRPr="00E95707">
        <w:rPr>
          <w:rStyle w:val="CharDivNo"/>
        </w:rPr>
        <w:t> </w:t>
      </w:r>
      <w:r w:rsidRPr="00E95707">
        <w:rPr>
          <w:rStyle w:val="CharDivNo"/>
        </w:rPr>
        <w:t>1</w:t>
      </w:r>
      <w:r w:rsidRPr="00E95707">
        <w:t>—</w:t>
      </w:r>
      <w:r w:rsidRPr="00E95707">
        <w:rPr>
          <w:rStyle w:val="CharDivText"/>
        </w:rPr>
        <w:t>Appeals</w:t>
      </w:r>
      <w:bookmarkEnd w:id="35"/>
    </w:p>
    <w:p w:rsidR="005F73CF" w:rsidRPr="00E95707" w:rsidRDefault="005F73CF" w:rsidP="005F73CF">
      <w:pPr>
        <w:pStyle w:val="ActHead5"/>
      </w:pPr>
      <w:bookmarkStart w:id="36" w:name="_Toc422408751"/>
      <w:r w:rsidRPr="00E95707">
        <w:rPr>
          <w:rStyle w:val="CharSectno"/>
        </w:rPr>
        <w:t>34</w:t>
      </w:r>
      <w:r w:rsidRPr="00E95707">
        <w:t xml:space="preserve">  Appeals from Justices of High Court</w:t>
      </w:r>
      <w:bookmarkEnd w:id="36"/>
    </w:p>
    <w:p w:rsidR="005F73CF" w:rsidRPr="00E95707" w:rsidRDefault="005F73CF" w:rsidP="005F73CF">
      <w:pPr>
        <w:pStyle w:val="subsection"/>
      </w:pPr>
      <w:r w:rsidRPr="00E95707">
        <w:tab/>
        <w:t>(1)</w:t>
      </w:r>
      <w:r w:rsidRPr="00E95707">
        <w:tab/>
        <w:t>The High Court shall, except as provided by this Act, have jurisdiction to hear and determine appeals from all judgments whatsoever of any Justice or Justices, exercising the original jurisdiction of the High Court whether in Court or Chambers.</w:t>
      </w:r>
    </w:p>
    <w:p w:rsidR="005F73CF" w:rsidRPr="00E95707" w:rsidRDefault="005F73CF" w:rsidP="005F73CF">
      <w:pPr>
        <w:pStyle w:val="subsection"/>
      </w:pPr>
      <w:r w:rsidRPr="00E95707">
        <w:tab/>
        <w:t>(2)</w:t>
      </w:r>
      <w:r w:rsidRPr="00E95707">
        <w:tab/>
        <w:t>An appeal shall not be brought without the leave of the High Court from an interlocutory judgment of a Justice or Justices exercising the original jurisdiction of the High Court whether in Court or Chambers.</w:t>
      </w:r>
    </w:p>
    <w:p w:rsidR="005F73CF" w:rsidRPr="00E95707" w:rsidRDefault="005F73CF" w:rsidP="005F73CF">
      <w:pPr>
        <w:pStyle w:val="ActHead5"/>
      </w:pPr>
      <w:bookmarkStart w:id="37" w:name="_Toc422408752"/>
      <w:r w:rsidRPr="00E95707">
        <w:rPr>
          <w:rStyle w:val="CharSectno"/>
        </w:rPr>
        <w:t>35</w:t>
      </w:r>
      <w:r w:rsidRPr="00E95707">
        <w:t xml:space="preserve">  Appeal from courts of States</w:t>
      </w:r>
      <w:bookmarkEnd w:id="37"/>
    </w:p>
    <w:p w:rsidR="005F73CF" w:rsidRPr="00E95707" w:rsidRDefault="005F73CF" w:rsidP="005F73CF">
      <w:pPr>
        <w:pStyle w:val="subsection"/>
      </w:pPr>
      <w:r w:rsidRPr="00E95707">
        <w:tab/>
        <w:t>(1)</w:t>
      </w:r>
      <w:r w:rsidRPr="00E95707">
        <w:tab/>
        <w:t>The jurisdiction of the High Court to hear and determine appeals from:</w:t>
      </w:r>
    </w:p>
    <w:p w:rsidR="005F73CF" w:rsidRPr="00E95707" w:rsidRDefault="005F73CF" w:rsidP="005F73CF">
      <w:pPr>
        <w:pStyle w:val="paragraph"/>
      </w:pPr>
      <w:r w:rsidRPr="00E95707">
        <w:tab/>
        <w:t>(a)</w:t>
      </w:r>
      <w:r w:rsidRPr="00E95707">
        <w:tab/>
        <w:t>judgments of the Supreme Court of a State, whether given or pronounced in the exercise of federal jurisdiction or otherwise; or</w:t>
      </w:r>
    </w:p>
    <w:p w:rsidR="005F73CF" w:rsidRPr="00E95707" w:rsidRDefault="005F73CF" w:rsidP="005F73CF">
      <w:pPr>
        <w:pStyle w:val="paragraph"/>
      </w:pPr>
      <w:r w:rsidRPr="00E95707">
        <w:tab/>
        <w:t>(b)</w:t>
      </w:r>
      <w:r w:rsidRPr="00E95707">
        <w:tab/>
        <w:t>judgments of any other court of a State given or pronounced in the exercise of federal jurisdiction;</w:t>
      </w:r>
    </w:p>
    <w:p w:rsidR="005F73CF" w:rsidRPr="00E95707" w:rsidRDefault="005F73CF" w:rsidP="005F73CF">
      <w:pPr>
        <w:pStyle w:val="subsection2"/>
      </w:pPr>
      <w:r w:rsidRPr="00E95707">
        <w:t>whether in civil or criminal matters, is subject to the exceptions and regulations prescribed by this section.</w:t>
      </w:r>
    </w:p>
    <w:p w:rsidR="005F73CF" w:rsidRPr="00E95707" w:rsidRDefault="005F73CF" w:rsidP="005F73CF">
      <w:pPr>
        <w:pStyle w:val="subsection"/>
      </w:pPr>
      <w:r w:rsidRPr="00E95707">
        <w:tab/>
        <w:t>(2)</w:t>
      </w:r>
      <w:r w:rsidRPr="00E95707">
        <w:tab/>
        <w:t xml:space="preserve">An appeal shall not be brought from a judgment, whether final or interlocutory, referred to in </w:t>
      </w:r>
      <w:r w:rsidR="00E95707">
        <w:t>subsection (</w:t>
      </w:r>
      <w:r w:rsidRPr="00E95707">
        <w:t>1) unless the High Court gives special leave to appeal.</w:t>
      </w:r>
    </w:p>
    <w:p w:rsidR="005F73CF" w:rsidRPr="00E95707" w:rsidRDefault="005F73CF" w:rsidP="005F73CF">
      <w:pPr>
        <w:pStyle w:val="subsection"/>
      </w:pPr>
      <w:r w:rsidRPr="00E95707">
        <w:tab/>
        <w:t>(5)</w:t>
      </w:r>
      <w:r w:rsidRPr="00E95707">
        <w:tab/>
        <w:t xml:space="preserve">The foregoing provisions of this section have effect subject to any special provision made by an Act other than this Act, whether passed before or after the commencement of this section, </w:t>
      </w:r>
      <w:r w:rsidRPr="00E95707">
        <w:lastRenderedPageBreak/>
        <w:t>preventing or permitting appeals from the Supreme Courts of the States in particular matters.</w:t>
      </w:r>
    </w:p>
    <w:p w:rsidR="005F73CF" w:rsidRPr="00E95707" w:rsidRDefault="005F73CF" w:rsidP="005F73CF">
      <w:pPr>
        <w:pStyle w:val="ActHead5"/>
      </w:pPr>
      <w:bookmarkStart w:id="38" w:name="_Toc422408753"/>
      <w:r w:rsidRPr="00E95707">
        <w:rPr>
          <w:rStyle w:val="CharSectno"/>
        </w:rPr>
        <w:t>35AA</w:t>
      </w:r>
      <w:r w:rsidRPr="00E95707">
        <w:t xml:space="preserve">  Appeals from Supreme Court of a Territory</w:t>
      </w:r>
      <w:bookmarkEnd w:id="38"/>
    </w:p>
    <w:p w:rsidR="005F73CF" w:rsidRPr="00E95707" w:rsidRDefault="005F73CF" w:rsidP="005F73CF">
      <w:pPr>
        <w:pStyle w:val="subsection"/>
      </w:pPr>
      <w:r w:rsidRPr="00E95707">
        <w:tab/>
        <w:t>(1)</w:t>
      </w:r>
      <w:r w:rsidRPr="00E95707">
        <w:tab/>
        <w:t xml:space="preserve">Subject to </w:t>
      </w:r>
      <w:r w:rsidR="00E95707">
        <w:t>subsections (</w:t>
      </w:r>
      <w:r w:rsidRPr="00E95707">
        <w:t>2) and (3), the High Court has jurisdiction to hear and determine appeals from judgments of the Supreme Court of a Territory.</w:t>
      </w:r>
    </w:p>
    <w:p w:rsidR="005F73CF" w:rsidRPr="00E95707" w:rsidRDefault="005F73CF" w:rsidP="005F73CF">
      <w:pPr>
        <w:pStyle w:val="subsection"/>
      </w:pPr>
      <w:r w:rsidRPr="00E95707">
        <w:tab/>
        <w:t>(2)</w:t>
      </w:r>
      <w:r w:rsidRPr="00E95707">
        <w:tab/>
        <w:t xml:space="preserve">An appeal shall not be brought from a judgment, whether final or interlocutory, referred to in </w:t>
      </w:r>
      <w:r w:rsidR="00E95707">
        <w:t>subsection (</w:t>
      </w:r>
      <w:r w:rsidRPr="00E95707">
        <w:t>1) unless the High Court gives special leave to appeal.</w:t>
      </w:r>
    </w:p>
    <w:p w:rsidR="005F73CF" w:rsidRPr="00E95707" w:rsidRDefault="005F73CF" w:rsidP="005F73CF">
      <w:pPr>
        <w:pStyle w:val="subsection"/>
      </w:pPr>
      <w:r w:rsidRPr="00E95707">
        <w:tab/>
        <w:t>(2A)</w:t>
      </w:r>
      <w:r w:rsidRPr="00E95707">
        <w:tab/>
        <w:t xml:space="preserve">An appeal may not be brought to the High Court from a judgment of the Supreme Court of the </w:t>
      </w:r>
      <w:smartTag w:uri="urn:schemas-microsoft-com:office:smarttags" w:element="State">
        <w:smartTag w:uri="urn:schemas-microsoft-com:office:smarttags" w:element="place">
          <w:r w:rsidRPr="00E95707">
            <w:t>Australian Capital Territory</w:t>
          </w:r>
        </w:smartTag>
      </w:smartTag>
      <w:r w:rsidRPr="00E95707">
        <w:t xml:space="preserve"> given after the commencement of this subsection when that Court is known as the Court of Disputed Elections under subsection</w:t>
      </w:r>
      <w:r w:rsidR="00E95707">
        <w:t> </w:t>
      </w:r>
      <w:r w:rsidRPr="00E95707">
        <w:t xml:space="preserve">252(1) of the </w:t>
      </w:r>
      <w:r w:rsidRPr="00E95707">
        <w:rPr>
          <w:i/>
        </w:rPr>
        <w:t>Electoral Act 1992</w:t>
      </w:r>
      <w:r w:rsidRPr="00E95707">
        <w:t xml:space="preserve"> of that Territory.</w:t>
      </w:r>
    </w:p>
    <w:p w:rsidR="005F73CF" w:rsidRPr="00E95707" w:rsidRDefault="005F73CF" w:rsidP="005F73CF">
      <w:pPr>
        <w:pStyle w:val="subsection"/>
      </w:pPr>
      <w:r w:rsidRPr="00E95707">
        <w:tab/>
        <w:t>(3)</w:t>
      </w:r>
      <w:r w:rsidRPr="00E95707">
        <w:tab/>
      </w:r>
      <w:r w:rsidR="00E95707">
        <w:t>Subsection (</w:t>
      </w:r>
      <w:r w:rsidRPr="00E95707">
        <w:t>1) has effect subject to any special provision made by an Act other than this Act, whether passed before or after the commencement of this section, preventing or permitting appeals from the Supreme Court of a Territory.</w:t>
      </w:r>
    </w:p>
    <w:p w:rsidR="005F73CF" w:rsidRPr="00E95707" w:rsidRDefault="005F73CF" w:rsidP="005F73CF">
      <w:pPr>
        <w:pStyle w:val="ActHead5"/>
      </w:pPr>
      <w:bookmarkStart w:id="39" w:name="_Toc422408754"/>
      <w:r w:rsidRPr="00E95707">
        <w:rPr>
          <w:rStyle w:val="CharSectno"/>
        </w:rPr>
        <w:t>35A</w:t>
      </w:r>
      <w:r w:rsidRPr="00E95707">
        <w:t xml:space="preserve">  Criteria for granting special leave to appeal</w:t>
      </w:r>
      <w:bookmarkEnd w:id="39"/>
    </w:p>
    <w:p w:rsidR="005F73CF" w:rsidRPr="00E95707" w:rsidRDefault="005F73CF" w:rsidP="005F73CF">
      <w:pPr>
        <w:pStyle w:val="subsection"/>
      </w:pPr>
      <w:r w:rsidRPr="00E95707">
        <w:tab/>
      </w:r>
      <w:r w:rsidRPr="00E95707">
        <w:tab/>
        <w:t>In considering whether to grant an application for special leave to appeal to the High Court under this Act or under any other Act, the High Court may have regard to any matters that it considers relevant but shall have regard to:</w:t>
      </w:r>
    </w:p>
    <w:p w:rsidR="005F73CF" w:rsidRPr="00E95707" w:rsidRDefault="005F73CF" w:rsidP="005F73CF">
      <w:pPr>
        <w:pStyle w:val="paragraph"/>
      </w:pPr>
      <w:r w:rsidRPr="00E95707">
        <w:tab/>
        <w:t>(a)</w:t>
      </w:r>
      <w:r w:rsidRPr="00E95707">
        <w:tab/>
        <w:t>whether the proceedings in which the judgment to which the application relates was pronounced involve a question of law:</w:t>
      </w:r>
    </w:p>
    <w:p w:rsidR="005F73CF" w:rsidRPr="00E95707" w:rsidRDefault="005F73CF" w:rsidP="005F73CF">
      <w:pPr>
        <w:pStyle w:val="paragraphsub"/>
      </w:pPr>
      <w:r w:rsidRPr="00E95707">
        <w:tab/>
        <w:t>(i)</w:t>
      </w:r>
      <w:r w:rsidRPr="00E95707">
        <w:tab/>
        <w:t>that is of public importance, whether because of its general application or otherwise; or</w:t>
      </w:r>
    </w:p>
    <w:p w:rsidR="005F73CF" w:rsidRPr="00E95707" w:rsidRDefault="005F73CF" w:rsidP="005F73CF">
      <w:pPr>
        <w:pStyle w:val="paragraphsub"/>
      </w:pPr>
      <w:r w:rsidRPr="00E95707">
        <w:tab/>
        <w:t>(ii)</w:t>
      </w:r>
      <w:r w:rsidRPr="00E95707">
        <w:tab/>
        <w:t>in respect of which a decision of the High Court, as the final appellate court, is required to resolve differences of opinion between different courts, or within the one court, as to the state of the law; and</w:t>
      </w:r>
    </w:p>
    <w:p w:rsidR="005F73CF" w:rsidRPr="00E95707" w:rsidRDefault="005F73CF" w:rsidP="005F73CF">
      <w:pPr>
        <w:pStyle w:val="paragraph"/>
      </w:pPr>
      <w:r w:rsidRPr="00E95707">
        <w:lastRenderedPageBreak/>
        <w:tab/>
        <w:t>(b)</w:t>
      </w:r>
      <w:r w:rsidRPr="00E95707">
        <w:tab/>
        <w:t>whether the interests of the administration of justice, either generally or in the particular case, require consideration by the High Court of the judgment to which the application relates.</w:t>
      </w:r>
    </w:p>
    <w:p w:rsidR="005F73CF" w:rsidRPr="00E95707" w:rsidRDefault="005F73CF" w:rsidP="00FC289D">
      <w:pPr>
        <w:pStyle w:val="ActHead3"/>
        <w:pageBreakBefore/>
      </w:pPr>
      <w:bookmarkStart w:id="40" w:name="_Toc422408755"/>
      <w:r w:rsidRPr="00E95707">
        <w:rPr>
          <w:rStyle w:val="CharDivNo"/>
        </w:rPr>
        <w:lastRenderedPageBreak/>
        <w:t>Division</w:t>
      </w:r>
      <w:r w:rsidR="00E95707" w:rsidRPr="00E95707">
        <w:rPr>
          <w:rStyle w:val="CharDivNo"/>
        </w:rPr>
        <w:t> </w:t>
      </w:r>
      <w:r w:rsidRPr="00E95707">
        <w:rPr>
          <w:rStyle w:val="CharDivNo"/>
        </w:rPr>
        <w:t>2</w:t>
      </w:r>
      <w:r w:rsidRPr="00E95707">
        <w:t>—</w:t>
      </w:r>
      <w:r w:rsidRPr="00E95707">
        <w:rPr>
          <w:rStyle w:val="CharDivText"/>
        </w:rPr>
        <w:t>Power of Court</w:t>
      </w:r>
      <w:bookmarkEnd w:id="40"/>
    </w:p>
    <w:p w:rsidR="005F73CF" w:rsidRPr="00E95707" w:rsidRDefault="005F73CF" w:rsidP="005F73CF">
      <w:pPr>
        <w:pStyle w:val="ActHead5"/>
      </w:pPr>
      <w:bookmarkStart w:id="41" w:name="_Toc422408756"/>
      <w:r w:rsidRPr="00E95707">
        <w:rPr>
          <w:rStyle w:val="CharSectno"/>
        </w:rPr>
        <w:t>36</w:t>
      </w:r>
      <w:r w:rsidRPr="00E95707">
        <w:t xml:space="preserve">  New Trials</w:t>
      </w:r>
      <w:bookmarkEnd w:id="41"/>
    </w:p>
    <w:p w:rsidR="005F73CF" w:rsidRPr="00E95707" w:rsidRDefault="005F73CF" w:rsidP="005F73CF">
      <w:pPr>
        <w:pStyle w:val="subsection"/>
      </w:pPr>
      <w:r w:rsidRPr="00E95707">
        <w:tab/>
      </w:r>
      <w:r w:rsidRPr="00E95707">
        <w:tab/>
        <w:t>The High Court in the exercise of its appellate jurisdiction shall have power to grant a new trial in any cause in which there has been a trial whether with or without a jury.</w:t>
      </w:r>
    </w:p>
    <w:p w:rsidR="005F73CF" w:rsidRPr="00E95707" w:rsidRDefault="005F73CF" w:rsidP="005F73CF">
      <w:pPr>
        <w:pStyle w:val="ActHead5"/>
      </w:pPr>
      <w:bookmarkStart w:id="42" w:name="_Toc422408757"/>
      <w:r w:rsidRPr="00E95707">
        <w:rPr>
          <w:rStyle w:val="CharSectno"/>
        </w:rPr>
        <w:t>37</w:t>
      </w:r>
      <w:r w:rsidRPr="00E95707">
        <w:t xml:space="preserve">  Form of judgment on appeal</w:t>
      </w:r>
      <w:bookmarkEnd w:id="42"/>
    </w:p>
    <w:p w:rsidR="005F73CF" w:rsidRPr="00E95707" w:rsidRDefault="005F73CF" w:rsidP="005F73CF">
      <w:pPr>
        <w:pStyle w:val="subsection"/>
      </w:pPr>
      <w:r w:rsidRPr="00E95707">
        <w:tab/>
      </w:r>
      <w:r w:rsidRPr="00E95707">
        <w:tab/>
        <w:t>The High Court in the exercise of its appellate jurisdiction may affirm reverse or modify the judgment appealed from, and may give such judgment as ought to have been given in the first instance, and if the cause is not pending in the High Court may in its discretion award execution from the High Court or remit the cause to the Court from which the appeal was brought for the execution of the judgment of the High Court; and in the latter case it shall be the duty of that Court to execute the judgment of the High Court in the same manner as if it were its own judgment.</w:t>
      </w:r>
    </w:p>
    <w:p w:rsidR="005F73CF" w:rsidRPr="00E95707" w:rsidRDefault="005F73CF" w:rsidP="00FC289D">
      <w:pPr>
        <w:pStyle w:val="ActHead2"/>
        <w:pageBreakBefore/>
      </w:pPr>
      <w:bookmarkStart w:id="43" w:name="_Toc422408758"/>
      <w:r w:rsidRPr="00E95707">
        <w:rPr>
          <w:rStyle w:val="CharPartNo"/>
        </w:rPr>
        <w:lastRenderedPageBreak/>
        <w:t>Part</w:t>
      </w:r>
      <w:r w:rsidR="007708ED" w:rsidRPr="00E95707">
        <w:rPr>
          <w:rStyle w:val="CharPartNo"/>
        </w:rPr>
        <w:t> </w:t>
      </w:r>
      <w:r w:rsidRPr="00E95707">
        <w:rPr>
          <w:rStyle w:val="CharPartNo"/>
        </w:rPr>
        <w:t>VI</w:t>
      </w:r>
      <w:r w:rsidRPr="00E95707">
        <w:t>—</w:t>
      </w:r>
      <w:r w:rsidRPr="00E95707">
        <w:rPr>
          <w:rStyle w:val="CharPartText"/>
        </w:rPr>
        <w:t>Exclusive and invested jurisdiction</w:t>
      </w:r>
      <w:bookmarkEnd w:id="43"/>
    </w:p>
    <w:p w:rsidR="005F73CF" w:rsidRPr="00E95707" w:rsidRDefault="00C6532C" w:rsidP="005F73CF">
      <w:pPr>
        <w:pStyle w:val="Header"/>
      </w:pPr>
      <w:r w:rsidRPr="00E95707">
        <w:rPr>
          <w:rStyle w:val="CharDivNo"/>
        </w:rPr>
        <w:t xml:space="preserve"> </w:t>
      </w:r>
      <w:r w:rsidRPr="00E95707">
        <w:rPr>
          <w:rStyle w:val="CharDivText"/>
        </w:rPr>
        <w:t xml:space="preserve"> </w:t>
      </w:r>
    </w:p>
    <w:p w:rsidR="005F73CF" w:rsidRPr="00E95707" w:rsidRDefault="005F73CF" w:rsidP="005F73CF">
      <w:pPr>
        <w:pStyle w:val="ActHead5"/>
      </w:pPr>
      <w:bookmarkStart w:id="44" w:name="_Toc422408759"/>
      <w:r w:rsidRPr="00E95707">
        <w:rPr>
          <w:rStyle w:val="CharSectno"/>
        </w:rPr>
        <w:t>38</w:t>
      </w:r>
      <w:r w:rsidRPr="00E95707">
        <w:t xml:space="preserve">  Matters in which jurisdiction of High Court exclusive</w:t>
      </w:r>
      <w:bookmarkEnd w:id="44"/>
    </w:p>
    <w:p w:rsidR="005F73CF" w:rsidRPr="00E95707" w:rsidRDefault="005F73CF" w:rsidP="005F73CF">
      <w:pPr>
        <w:pStyle w:val="subsection"/>
      </w:pPr>
      <w:r w:rsidRPr="00E95707">
        <w:tab/>
      </w:r>
      <w:r w:rsidRPr="00E95707">
        <w:tab/>
        <w:t>Subject to sections</w:t>
      </w:r>
      <w:r w:rsidR="00E95707">
        <w:t> </w:t>
      </w:r>
      <w:r w:rsidRPr="00E95707">
        <w:t>39B and 44, the jurisdiction of the High Court shall be exclusive of the jurisdiction of the several Courts of the States in the following matters:</w:t>
      </w:r>
    </w:p>
    <w:p w:rsidR="005F73CF" w:rsidRPr="00E95707" w:rsidRDefault="005F73CF" w:rsidP="005F73CF">
      <w:pPr>
        <w:pStyle w:val="paragraph"/>
      </w:pPr>
      <w:r w:rsidRPr="00E95707">
        <w:tab/>
        <w:t>(a)</w:t>
      </w:r>
      <w:r w:rsidRPr="00E95707">
        <w:tab/>
        <w:t>matters arising directly under any treaty;</w:t>
      </w:r>
    </w:p>
    <w:p w:rsidR="005F73CF" w:rsidRPr="00E95707" w:rsidRDefault="005F73CF" w:rsidP="005F73CF">
      <w:pPr>
        <w:pStyle w:val="paragraph"/>
      </w:pPr>
      <w:r w:rsidRPr="00E95707">
        <w:tab/>
        <w:t>(b)</w:t>
      </w:r>
      <w:r w:rsidRPr="00E95707">
        <w:tab/>
        <w:t>suits between States, or between persons suing or being sued on behalf of different States, or between a State and a person suing or being sued on behalf of another State;</w:t>
      </w:r>
    </w:p>
    <w:p w:rsidR="005F73CF" w:rsidRPr="00E95707" w:rsidRDefault="005F73CF" w:rsidP="005F73CF">
      <w:pPr>
        <w:pStyle w:val="paragraph"/>
      </w:pPr>
      <w:r w:rsidRPr="00E95707">
        <w:tab/>
        <w:t>(c)</w:t>
      </w:r>
      <w:r w:rsidRPr="00E95707">
        <w:tab/>
        <w:t>suits by the Commonwealth, or any person suing on behalf of the Commonwealth, against a State, or any person being sued on behalf of a State;</w:t>
      </w:r>
    </w:p>
    <w:p w:rsidR="005F73CF" w:rsidRPr="00E95707" w:rsidRDefault="005F73CF" w:rsidP="005F73CF">
      <w:pPr>
        <w:pStyle w:val="paragraph"/>
      </w:pPr>
      <w:r w:rsidRPr="00E95707">
        <w:tab/>
        <w:t>(d)</w:t>
      </w:r>
      <w:r w:rsidRPr="00E95707">
        <w:tab/>
        <w:t>suits by a State, or any person suing on behalf of a State, against the Commonwealth or any person being sued on behalf of the Commonwealth;</w:t>
      </w:r>
    </w:p>
    <w:p w:rsidR="005F73CF" w:rsidRPr="00E95707" w:rsidRDefault="005F73CF" w:rsidP="005F73CF">
      <w:pPr>
        <w:pStyle w:val="paragraph"/>
      </w:pPr>
      <w:r w:rsidRPr="00E95707">
        <w:tab/>
        <w:t>(e)</w:t>
      </w:r>
      <w:r w:rsidRPr="00E95707">
        <w:tab/>
        <w:t>matters in which a writ of mandamus or prohibition is sought against an officer of the Commonwealth or a federal court.</w:t>
      </w:r>
    </w:p>
    <w:p w:rsidR="005F73CF" w:rsidRPr="00E95707" w:rsidRDefault="005F73CF" w:rsidP="005F73CF">
      <w:pPr>
        <w:pStyle w:val="notetext"/>
      </w:pPr>
      <w:r w:rsidRPr="00E95707">
        <w:t>Note:</w:t>
      </w:r>
      <w:r w:rsidRPr="00E95707">
        <w:tab/>
        <w:t xml:space="preserve">Under the </w:t>
      </w:r>
      <w:r w:rsidRPr="00E95707">
        <w:rPr>
          <w:i/>
        </w:rPr>
        <w:t>Jurisdiction of Courts (Cross</w:t>
      </w:r>
      <w:r w:rsidR="00E95707">
        <w:rPr>
          <w:i/>
        </w:rPr>
        <w:noBreakHyphen/>
      </w:r>
      <w:r w:rsidRPr="00E95707">
        <w:rPr>
          <w:i/>
        </w:rPr>
        <w:t>vesting) Act 1987</w:t>
      </w:r>
      <w:r w:rsidRPr="00E95707">
        <w:t>, State Supreme Courts are, with some exceptions and limitations, invested with the same civil jurisdiction as the Federal Court has, including jurisdiction under section</w:t>
      </w:r>
      <w:r w:rsidR="00E95707">
        <w:t> </w:t>
      </w:r>
      <w:r w:rsidRPr="00E95707">
        <w:t>39B of this Act.</w:t>
      </w:r>
    </w:p>
    <w:p w:rsidR="005F73CF" w:rsidRPr="00E95707" w:rsidRDefault="005F73CF" w:rsidP="005F73CF">
      <w:pPr>
        <w:pStyle w:val="ActHead5"/>
      </w:pPr>
      <w:bookmarkStart w:id="45" w:name="_Toc422408760"/>
      <w:r w:rsidRPr="00E95707">
        <w:rPr>
          <w:rStyle w:val="CharSectno"/>
        </w:rPr>
        <w:t>39</w:t>
      </w:r>
      <w:r w:rsidRPr="00E95707">
        <w:t xml:space="preserve">  Federal jurisdiction of State Courts in other matters</w:t>
      </w:r>
      <w:bookmarkEnd w:id="45"/>
    </w:p>
    <w:p w:rsidR="005F73CF" w:rsidRPr="00E95707" w:rsidRDefault="005F73CF" w:rsidP="005F73CF">
      <w:pPr>
        <w:pStyle w:val="subsection"/>
      </w:pPr>
      <w:r w:rsidRPr="00E95707">
        <w:tab/>
        <w:t>(1)</w:t>
      </w:r>
      <w:r w:rsidRPr="00E95707">
        <w:tab/>
        <w:t>The jurisdiction of the High Court, so far as it is not exclusive of the jurisdiction of any Court of a State by virtue of section</w:t>
      </w:r>
      <w:r w:rsidR="00E95707">
        <w:t> </w:t>
      </w:r>
      <w:r w:rsidRPr="00E95707">
        <w:t>38, shall be exclusive of the jurisdiction of the several Courts of the States, except as provided in this section.</w:t>
      </w:r>
    </w:p>
    <w:p w:rsidR="005F73CF" w:rsidRPr="00E95707" w:rsidRDefault="005F73CF" w:rsidP="005F73CF">
      <w:pPr>
        <w:pStyle w:val="subsection"/>
      </w:pPr>
      <w:r w:rsidRPr="00E95707">
        <w:tab/>
        <w:t>(2)</w:t>
      </w:r>
      <w:r w:rsidRPr="00E95707">
        <w:tab/>
        <w:t>The several Courts of the States shall within the limits of their several jurisdictions, whether such limits are as to locality, subject</w:t>
      </w:r>
      <w:r w:rsidR="00E95707">
        <w:noBreakHyphen/>
      </w:r>
      <w:r w:rsidRPr="00E95707">
        <w:t xml:space="preserve">matter, or otherwise, be invested with federal jurisdiction, in all matters in which the High Court has original jurisdiction or in </w:t>
      </w:r>
      <w:r w:rsidRPr="00E95707">
        <w:lastRenderedPageBreak/>
        <w:t>which original jurisdiction can be conferred upon it, except as provided in section</w:t>
      </w:r>
      <w:r w:rsidR="00E95707">
        <w:t> </w:t>
      </w:r>
      <w:r w:rsidRPr="00E95707">
        <w:t>38, and subject to the following conditions and restrictions:</w:t>
      </w:r>
    </w:p>
    <w:p w:rsidR="005F73CF" w:rsidRPr="00E95707" w:rsidRDefault="005F73CF" w:rsidP="005F73CF">
      <w:pPr>
        <w:pStyle w:val="paragraph"/>
      </w:pPr>
      <w:r w:rsidRPr="00E95707">
        <w:tab/>
        <w:t>(a)</w:t>
      </w:r>
      <w:r w:rsidRPr="00E95707">
        <w:tab/>
        <w:t>A decision of a Court of a State, whether in original or in appellate jurisdiction, shall not be subject to appeal to Her Majesty in Council, whether by special leave or otherwise.</w:t>
      </w:r>
    </w:p>
    <w:p w:rsidR="005F73CF" w:rsidRPr="00E95707" w:rsidRDefault="005F73CF" w:rsidP="004F09F1">
      <w:pPr>
        <w:pStyle w:val="SubsectionHead"/>
      </w:pPr>
      <w:r w:rsidRPr="00E95707">
        <w:t>Special leave to appeal from decisions of State Courts though State law prohibits appeal</w:t>
      </w:r>
    </w:p>
    <w:p w:rsidR="005F73CF" w:rsidRPr="00E95707" w:rsidRDefault="005F73CF" w:rsidP="005F73CF">
      <w:pPr>
        <w:pStyle w:val="paragraph"/>
      </w:pPr>
      <w:r w:rsidRPr="00E95707">
        <w:tab/>
        <w:t>(c)</w:t>
      </w:r>
      <w:r w:rsidRPr="00E95707">
        <w:tab/>
        <w:t>The High Court may grant special leave to appeal to the High Court from any decision of any Court or Judge of a State notwithstanding that the law of the State may prohibit any appeal from such Court or Judge.</w:t>
      </w:r>
    </w:p>
    <w:p w:rsidR="005F73CF" w:rsidRPr="00E95707" w:rsidRDefault="005F73CF" w:rsidP="005F73CF">
      <w:pPr>
        <w:pStyle w:val="ActHead5"/>
      </w:pPr>
      <w:bookmarkStart w:id="46" w:name="_Toc422408761"/>
      <w:r w:rsidRPr="00E95707">
        <w:rPr>
          <w:rStyle w:val="CharSectno"/>
        </w:rPr>
        <w:t>39A</w:t>
      </w:r>
      <w:r w:rsidRPr="00E95707">
        <w:t xml:space="preserve">  Federal jurisdiction invested in State Courts by other provisions</w:t>
      </w:r>
      <w:bookmarkEnd w:id="46"/>
    </w:p>
    <w:p w:rsidR="005F73CF" w:rsidRPr="00E95707" w:rsidRDefault="005F73CF" w:rsidP="005F73CF">
      <w:pPr>
        <w:pStyle w:val="subsection"/>
      </w:pPr>
      <w:r w:rsidRPr="00E95707">
        <w:tab/>
        <w:t>(1)</w:t>
      </w:r>
      <w:r w:rsidRPr="00E95707">
        <w:tab/>
        <w:t>The federal jurisdiction with which a Court of a State is invested by or under any Act, whether the investing occurred or occurs before or after the commencement of this section, including federal jurisdiction invested by a provision of this Act other than the last preceding section:</w:t>
      </w:r>
    </w:p>
    <w:p w:rsidR="005F73CF" w:rsidRPr="00E95707" w:rsidRDefault="005F73CF" w:rsidP="005F73CF">
      <w:pPr>
        <w:pStyle w:val="paragraph"/>
      </w:pPr>
      <w:r w:rsidRPr="00E95707">
        <w:tab/>
        <w:t>(a)</w:t>
      </w:r>
      <w:r w:rsidRPr="00E95707">
        <w:tab/>
        <w:t xml:space="preserve">shall be taken to be invested subject to the provisions of </w:t>
      </w:r>
      <w:r w:rsidR="00E95707">
        <w:t>paragraph (</w:t>
      </w:r>
      <w:r w:rsidRPr="00E95707">
        <w:t xml:space="preserve">a) of </w:t>
      </w:r>
      <w:r w:rsidR="00E95707">
        <w:t>subsection (</w:t>
      </w:r>
      <w:r w:rsidRPr="00E95707">
        <w:t>2) of the last preceding section; and</w:t>
      </w:r>
    </w:p>
    <w:p w:rsidR="005F73CF" w:rsidRPr="00E95707" w:rsidRDefault="005F73CF" w:rsidP="005F73CF">
      <w:pPr>
        <w:pStyle w:val="paragraph"/>
      </w:pPr>
      <w:r w:rsidRPr="00E95707">
        <w:tab/>
        <w:t>(b)</w:t>
      </w:r>
      <w:r w:rsidRPr="00E95707">
        <w:tab/>
        <w:t xml:space="preserve">shall be taken to be invested subject to </w:t>
      </w:r>
      <w:r w:rsidR="008E3F1E" w:rsidRPr="00E95707">
        <w:t>paragraph</w:t>
      </w:r>
      <w:r w:rsidR="00E95707">
        <w:t> </w:t>
      </w:r>
      <w:r w:rsidR="008E3F1E" w:rsidRPr="00E95707">
        <w:t>39(2)(c) (whether or not the jurisdiction is expressed to be invested subject to that paragraph), so far as it can apply and is</w:t>
      </w:r>
      <w:r w:rsidRPr="00E95707">
        <w:t xml:space="preserve"> not inconsistent with a provision made by or under the Act by or under which the jurisdiction is invested;</w:t>
      </w:r>
    </w:p>
    <w:p w:rsidR="005F73CF" w:rsidRPr="00E95707" w:rsidRDefault="005F73CF" w:rsidP="005F73CF">
      <w:pPr>
        <w:pStyle w:val="subsection2"/>
      </w:pPr>
      <w:r w:rsidRPr="00E95707">
        <w:t>in addition to any other conditions or restrictions subject to which the jurisdiction is expressed to be invested.</w:t>
      </w:r>
    </w:p>
    <w:p w:rsidR="005F73CF" w:rsidRPr="00E95707" w:rsidRDefault="005F73CF" w:rsidP="005F73CF">
      <w:pPr>
        <w:pStyle w:val="subsection"/>
      </w:pPr>
      <w:r w:rsidRPr="00E95707">
        <w:tab/>
        <w:t>(2)</w:t>
      </w:r>
      <w:r w:rsidRPr="00E95707">
        <w:tab/>
        <w:t>Nothing in this section or the last preceding section, or in any Act passed before the commencement of this section, shall be taken to prejudice the application of any of sections</w:t>
      </w:r>
      <w:r w:rsidR="00E95707">
        <w:t> </w:t>
      </w:r>
      <w:r w:rsidRPr="00E95707">
        <w:t>72 to 77 (inclusive) in relation to jurisdiction in respect of indictable offences.</w:t>
      </w:r>
    </w:p>
    <w:p w:rsidR="005F73CF" w:rsidRPr="00E95707" w:rsidRDefault="005F73CF" w:rsidP="005F73CF">
      <w:pPr>
        <w:pStyle w:val="ActHead5"/>
      </w:pPr>
      <w:bookmarkStart w:id="47" w:name="_Toc422408762"/>
      <w:r w:rsidRPr="00E95707">
        <w:rPr>
          <w:rStyle w:val="CharSectno"/>
        </w:rPr>
        <w:lastRenderedPageBreak/>
        <w:t>39B</w:t>
      </w:r>
      <w:r w:rsidRPr="00E95707">
        <w:t xml:space="preserve">  Original jurisdiction of Federal Court of </w:t>
      </w:r>
      <w:smartTag w:uri="urn:schemas-microsoft-com:office:smarttags" w:element="country-region">
        <w:smartTag w:uri="urn:schemas-microsoft-com:office:smarttags" w:element="place">
          <w:r w:rsidRPr="00E95707">
            <w:t>Australia</w:t>
          </w:r>
        </w:smartTag>
      </w:smartTag>
      <w:bookmarkEnd w:id="47"/>
    </w:p>
    <w:p w:rsidR="006E2A29" w:rsidRPr="00E95707" w:rsidRDefault="006E2A29" w:rsidP="006E2A29">
      <w:pPr>
        <w:pStyle w:val="SubsectionHead"/>
      </w:pPr>
      <w:r w:rsidRPr="00E95707">
        <w:t>Scope of original jurisdiction</w:t>
      </w:r>
    </w:p>
    <w:p w:rsidR="005F73CF" w:rsidRPr="00E95707" w:rsidRDefault="005F73CF" w:rsidP="005F73CF">
      <w:pPr>
        <w:pStyle w:val="subsection"/>
      </w:pPr>
      <w:r w:rsidRPr="00E95707">
        <w:tab/>
        <w:t>(1)</w:t>
      </w:r>
      <w:r w:rsidRPr="00E95707">
        <w:tab/>
        <w:t xml:space="preserve">Subject to </w:t>
      </w:r>
      <w:r w:rsidR="00E95707">
        <w:t>subsections (</w:t>
      </w:r>
      <w:r w:rsidRPr="00E95707">
        <w:t>1B)</w:t>
      </w:r>
      <w:r w:rsidR="00A6679D" w:rsidRPr="00E95707">
        <w:t>, (1C) and (1EA)</w:t>
      </w:r>
      <w:r w:rsidRPr="00E95707">
        <w:t>, the original jurisdiction of the Federal Court of Australia includes jurisdiction with respect to any matter in which a writ of mandamus or prohibition or an injunction is sought against an officer or officers of the Commonwealth.</w:t>
      </w:r>
    </w:p>
    <w:p w:rsidR="005F73CF" w:rsidRPr="00E95707" w:rsidRDefault="005F73CF" w:rsidP="005F73CF">
      <w:pPr>
        <w:pStyle w:val="subsection"/>
      </w:pPr>
      <w:r w:rsidRPr="00E95707">
        <w:tab/>
        <w:t>(1A)</w:t>
      </w:r>
      <w:r w:rsidRPr="00E95707">
        <w:tab/>
        <w:t>The original jurisdiction of the Federal Court of Australia also includes jurisdiction in any matter:</w:t>
      </w:r>
    </w:p>
    <w:p w:rsidR="005F73CF" w:rsidRPr="00E95707" w:rsidRDefault="005F73CF" w:rsidP="005F73CF">
      <w:pPr>
        <w:pStyle w:val="paragraph"/>
      </w:pPr>
      <w:r w:rsidRPr="00E95707">
        <w:tab/>
        <w:t>(a)</w:t>
      </w:r>
      <w:r w:rsidRPr="00E95707">
        <w:tab/>
        <w:t>in which the Commonwealth is seeking an injunction or a declaration; or</w:t>
      </w:r>
    </w:p>
    <w:p w:rsidR="005F73CF" w:rsidRPr="00E95707" w:rsidRDefault="005F73CF" w:rsidP="005F73CF">
      <w:pPr>
        <w:pStyle w:val="paragraph"/>
      </w:pPr>
      <w:r w:rsidRPr="00E95707">
        <w:tab/>
        <w:t>(b)</w:t>
      </w:r>
      <w:r w:rsidRPr="00E95707">
        <w:tab/>
        <w:t>arising under the Constitution, or involving its interpretation; or</w:t>
      </w:r>
    </w:p>
    <w:p w:rsidR="005F73CF" w:rsidRPr="00E95707" w:rsidRDefault="005F73CF" w:rsidP="005F73CF">
      <w:pPr>
        <w:pStyle w:val="paragraph"/>
      </w:pPr>
      <w:r w:rsidRPr="00E95707">
        <w:tab/>
        <w:t>(c)</w:t>
      </w:r>
      <w:r w:rsidRPr="00E95707">
        <w:tab/>
        <w:t>arising under any laws made by the Parliament, other than a matter in respect of which a criminal prosecution is instituted or any other criminal matter.</w:t>
      </w:r>
    </w:p>
    <w:p w:rsidR="001D7F42" w:rsidRPr="00E95707" w:rsidRDefault="001D7F42" w:rsidP="001D7F42">
      <w:pPr>
        <w:pStyle w:val="notetext"/>
      </w:pPr>
      <w:r w:rsidRPr="00E95707">
        <w:t>Note:</w:t>
      </w:r>
      <w:r w:rsidRPr="00E95707">
        <w:tab/>
      </w:r>
      <w:r w:rsidR="00E95707">
        <w:t>Paragraph (</w:t>
      </w:r>
      <w:r w:rsidRPr="00E95707">
        <w:t>c) does not prevent other laws of the Commonwealth conferring criminal jurisdiction on the Federal Court of Australia.</w:t>
      </w:r>
    </w:p>
    <w:p w:rsidR="002758D4" w:rsidRPr="00E95707" w:rsidRDefault="002758D4" w:rsidP="002758D4">
      <w:pPr>
        <w:pStyle w:val="SubsectionHead"/>
      </w:pPr>
      <w:r w:rsidRPr="00E95707">
        <w:t>Jurisdiction for certain writs that relate to criminal prosecutions etc.</w:t>
      </w:r>
    </w:p>
    <w:p w:rsidR="005F73CF" w:rsidRPr="00E95707" w:rsidRDefault="005F73CF" w:rsidP="005F73CF">
      <w:pPr>
        <w:pStyle w:val="subsection"/>
      </w:pPr>
      <w:r w:rsidRPr="00E95707">
        <w:tab/>
        <w:t>(1B)</w:t>
      </w:r>
      <w:r w:rsidRPr="00E95707">
        <w:tab/>
        <w:t>If a decision to prosecute a person for an offence against a law of the Commonwealth, a State or a Territory has been made by an officer or officers of the Commonwealth and the prosecution is proposed to be commenced in a court of a State or Territory:</w:t>
      </w:r>
    </w:p>
    <w:p w:rsidR="005F73CF" w:rsidRPr="00E95707" w:rsidRDefault="005F73CF" w:rsidP="005F73CF">
      <w:pPr>
        <w:pStyle w:val="paragraph"/>
      </w:pPr>
      <w:r w:rsidRPr="00E95707">
        <w:tab/>
        <w:t>(a)</w:t>
      </w:r>
      <w:r w:rsidRPr="00E95707">
        <w:tab/>
        <w:t>the Federal Court of Australia does not have jurisdiction with respect to any matter in which a person seeks a writ of mandamus or prohibition or an injunction against the officer or officers in relation to that decision; and</w:t>
      </w:r>
    </w:p>
    <w:p w:rsidR="005F73CF" w:rsidRPr="00E95707" w:rsidRDefault="005F73CF" w:rsidP="005F73CF">
      <w:pPr>
        <w:pStyle w:val="paragraph"/>
      </w:pPr>
      <w:r w:rsidRPr="00E95707">
        <w:tab/>
        <w:t>(b)</w:t>
      </w:r>
      <w:r w:rsidRPr="00E95707">
        <w:tab/>
        <w:t>the Supreme Court of the State or Territory in which the prosecution is proposed to be commenced is invested with, or has conferred on it, jurisdiction with respect to any such matter.</w:t>
      </w:r>
    </w:p>
    <w:p w:rsidR="005F73CF" w:rsidRPr="00E95707" w:rsidRDefault="005F73CF" w:rsidP="0097402E">
      <w:pPr>
        <w:pStyle w:val="subsection"/>
        <w:keepNext/>
      </w:pPr>
      <w:r w:rsidRPr="00E95707">
        <w:lastRenderedPageBreak/>
        <w:tab/>
        <w:t>(1C)</w:t>
      </w:r>
      <w:r w:rsidRPr="00E95707">
        <w:tab/>
        <w:t xml:space="preserve">Subject to </w:t>
      </w:r>
      <w:r w:rsidR="00E95707">
        <w:t>subsection (</w:t>
      </w:r>
      <w:r w:rsidRPr="00E95707">
        <w:t>1D), at any time when:</w:t>
      </w:r>
    </w:p>
    <w:p w:rsidR="005F73CF" w:rsidRPr="00E95707" w:rsidRDefault="005F73CF" w:rsidP="005F73CF">
      <w:pPr>
        <w:pStyle w:val="paragraph"/>
      </w:pPr>
      <w:r w:rsidRPr="00E95707">
        <w:tab/>
        <w:t>(a)</w:t>
      </w:r>
      <w:r w:rsidRPr="00E95707">
        <w:tab/>
        <w:t>a prosecution for an offence against a law of the Commonwealth, a State or a Territory is before a court of a State or Territory; or</w:t>
      </w:r>
    </w:p>
    <w:p w:rsidR="005F73CF" w:rsidRPr="00E95707" w:rsidRDefault="005F73CF" w:rsidP="005F73CF">
      <w:pPr>
        <w:pStyle w:val="paragraph"/>
      </w:pPr>
      <w:r w:rsidRPr="00E95707">
        <w:tab/>
        <w:t>(b)</w:t>
      </w:r>
      <w:r w:rsidRPr="00E95707">
        <w:tab/>
        <w:t>an appeal arising out of such a prosecution is before a court of a State or Territory;</w:t>
      </w:r>
    </w:p>
    <w:p w:rsidR="005F73CF" w:rsidRPr="00E95707" w:rsidRDefault="005F73CF" w:rsidP="005F73CF">
      <w:pPr>
        <w:pStyle w:val="subsection2"/>
      </w:pPr>
      <w:r w:rsidRPr="00E95707">
        <w:t>the following apply:</w:t>
      </w:r>
    </w:p>
    <w:p w:rsidR="005F73CF" w:rsidRPr="00E95707" w:rsidRDefault="005F73CF" w:rsidP="005F73CF">
      <w:pPr>
        <w:pStyle w:val="paragraph"/>
      </w:pPr>
      <w:r w:rsidRPr="00E95707">
        <w:tab/>
        <w:t>(c)</w:t>
      </w:r>
      <w:r w:rsidRPr="00E95707">
        <w:tab/>
        <w:t>the Federal Court of Australia does not have jurisdiction with respect to any matter in which the person who is or was the defendant in the prosecution seeks a writ of mandamus or prohibition or an injunction against an officer or officers of the Commonwealth in relation to a related criminal justice process decision;</w:t>
      </w:r>
    </w:p>
    <w:p w:rsidR="005F73CF" w:rsidRPr="00E95707" w:rsidRDefault="005F73CF" w:rsidP="005F73CF">
      <w:pPr>
        <w:pStyle w:val="paragraph"/>
      </w:pPr>
      <w:r w:rsidRPr="00E95707">
        <w:tab/>
        <w:t>(d)</w:t>
      </w:r>
      <w:r w:rsidRPr="00E95707">
        <w:tab/>
        <w:t>the Supreme Court of the State or Territory in which the prosecution or appeal is before a court is invested with, or has conferred on it, jurisdiction with respect to any such matter.</w:t>
      </w:r>
    </w:p>
    <w:p w:rsidR="005F73CF" w:rsidRPr="00E95707" w:rsidRDefault="005F73CF" w:rsidP="005F73CF">
      <w:pPr>
        <w:pStyle w:val="subsection"/>
      </w:pPr>
      <w:r w:rsidRPr="00E95707">
        <w:tab/>
        <w:t>(1D)</w:t>
      </w:r>
      <w:r w:rsidRPr="00E95707">
        <w:tab/>
      </w:r>
      <w:r w:rsidR="00E95707">
        <w:t>Subsection (</w:t>
      </w:r>
      <w:r w:rsidRPr="00E95707">
        <w:t>1C) does not apply where a person has applied for a writ of mandamus or prohibition, or an injunction, against an officer or officers of the Commonwealth in relation to a related criminal justice process decision before the commencement of a prosecution for an offence against a law of the Commonwealth, or of a State or a Territory.</w:t>
      </w:r>
    </w:p>
    <w:p w:rsidR="005F73CF" w:rsidRPr="00E95707" w:rsidRDefault="005F73CF" w:rsidP="005F73CF">
      <w:pPr>
        <w:pStyle w:val="subsection"/>
      </w:pPr>
      <w:r w:rsidRPr="00E95707">
        <w:tab/>
        <w:t>(1E)</w:t>
      </w:r>
      <w:r w:rsidRPr="00E95707">
        <w:tab/>
        <w:t xml:space="preserve">Where </w:t>
      </w:r>
      <w:r w:rsidR="00E95707">
        <w:t>subsection (</w:t>
      </w:r>
      <w:r w:rsidRPr="00E95707">
        <w:t>1D) applies, the prosecutor may apply to the court for a permanent stay of the proceedings referred to in that subsection, and the court may grant such a stay if the court determines that:</w:t>
      </w:r>
    </w:p>
    <w:p w:rsidR="005F73CF" w:rsidRPr="00E95707" w:rsidRDefault="005F73CF" w:rsidP="005F73CF">
      <w:pPr>
        <w:pStyle w:val="paragraph"/>
      </w:pPr>
      <w:r w:rsidRPr="00E95707">
        <w:tab/>
        <w:t>(a)</w:t>
      </w:r>
      <w:r w:rsidRPr="00E95707">
        <w:tab/>
        <w:t>the matters the subject of the proceedings are more appropriately dealt with in the criminal justice process; and</w:t>
      </w:r>
    </w:p>
    <w:p w:rsidR="005F73CF" w:rsidRPr="00E95707" w:rsidRDefault="005F73CF" w:rsidP="005F73CF">
      <w:pPr>
        <w:pStyle w:val="paragraph"/>
      </w:pPr>
      <w:r w:rsidRPr="00E95707">
        <w:tab/>
        <w:t>(b)</w:t>
      </w:r>
      <w:r w:rsidRPr="00E95707">
        <w:tab/>
        <w:t>a stay of proceedings will not substantially prejudice the person.</w:t>
      </w:r>
    </w:p>
    <w:p w:rsidR="00234471" w:rsidRPr="00E95707" w:rsidRDefault="00234471" w:rsidP="00234471">
      <w:pPr>
        <w:pStyle w:val="SubsectionHead"/>
      </w:pPr>
      <w:r w:rsidRPr="00E95707">
        <w:t>Jurisdiction for certain writs that relate to civil proceedings</w:t>
      </w:r>
    </w:p>
    <w:p w:rsidR="00234471" w:rsidRPr="00E95707" w:rsidRDefault="00234471" w:rsidP="00234471">
      <w:pPr>
        <w:pStyle w:val="subsection"/>
      </w:pPr>
      <w:r w:rsidRPr="00E95707">
        <w:tab/>
        <w:t>(1EA)</w:t>
      </w:r>
      <w:r w:rsidRPr="00E95707">
        <w:tab/>
        <w:t>If:</w:t>
      </w:r>
    </w:p>
    <w:p w:rsidR="00234471" w:rsidRPr="00E95707" w:rsidRDefault="00234471" w:rsidP="00234471">
      <w:pPr>
        <w:pStyle w:val="paragraph"/>
      </w:pPr>
      <w:r w:rsidRPr="00E95707">
        <w:lastRenderedPageBreak/>
        <w:tab/>
        <w:t>(a)</w:t>
      </w:r>
      <w:r w:rsidRPr="00E95707">
        <w:tab/>
        <w:t xml:space="preserve">a civil proceeding is before the Family Court of Australia, the </w:t>
      </w:r>
      <w:r w:rsidR="00BF6A84" w:rsidRPr="00E95707">
        <w:t>Federal Circuit Court of Australia</w:t>
      </w:r>
      <w:r w:rsidRPr="00E95707">
        <w:t xml:space="preserve"> or a court of a State or Territory; or</w:t>
      </w:r>
    </w:p>
    <w:p w:rsidR="00234471" w:rsidRPr="00E95707" w:rsidRDefault="00234471" w:rsidP="00234471">
      <w:pPr>
        <w:pStyle w:val="paragraph"/>
      </w:pPr>
      <w:r w:rsidRPr="00E95707">
        <w:tab/>
        <w:t>(b)</w:t>
      </w:r>
      <w:r w:rsidRPr="00E95707">
        <w:tab/>
        <w:t>an appeal arising out of such a proceeding is before the Family Court of Australia or a court of a State or Territory;</w:t>
      </w:r>
    </w:p>
    <w:p w:rsidR="00234471" w:rsidRPr="00E95707" w:rsidRDefault="00234471" w:rsidP="00234471">
      <w:pPr>
        <w:pStyle w:val="subsection2"/>
      </w:pPr>
      <w:r w:rsidRPr="00E95707">
        <w:t>the following apply:</w:t>
      </w:r>
    </w:p>
    <w:p w:rsidR="00234471" w:rsidRPr="00E95707" w:rsidRDefault="00234471" w:rsidP="00234471">
      <w:pPr>
        <w:pStyle w:val="paragraph"/>
      </w:pPr>
      <w:r w:rsidRPr="00E95707">
        <w:tab/>
        <w:t>(c)</w:t>
      </w:r>
      <w:r w:rsidRPr="00E95707">
        <w:tab/>
        <w:t>the Federal Court of Australia does not have jurisdiction with respect to any matter in which a person who is or was a party to the proceeding seeks a writ of mandamus or prohibition or an injunction against an officer or officers of the Commonwealth in relation to a related civil proceeding decision;</w:t>
      </w:r>
    </w:p>
    <w:p w:rsidR="00234471" w:rsidRPr="00E95707" w:rsidRDefault="00234471" w:rsidP="00234471">
      <w:pPr>
        <w:pStyle w:val="paragraph"/>
      </w:pPr>
      <w:r w:rsidRPr="00E95707">
        <w:tab/>
        <w:t>(d)</w:t>
      </w:r>
      <w:r w:rsidRPr="00E95707">
        <w:tab/>
        <w:t>the following court is invested with, or has conferred on it, jurisdiction with respect to any such matter:</w:t>
      </w:r>
    </w:p>
    <w:p w:rsidR="00234471" w:rsidRPr="00E95707" w:rsidRDefault="00234471" w:rsidP="00234471">
      <w:pPr>
        <w:pStyle w:val="paragraphsub"/>
      </w:pPr>
      <w:r w:rsidRPr="00E95707">
        <w:tab/>
        <w:t>(i)</w:t>
      </w:r>
      <w:r w:rsidRPr="00E95707">
        <w:tab/>
        <w:t>if the civil proceeding or appeal is before the Family Court of Australia—that court; or</w:t>
      </w:r>
    </w:p>
    <w:p w:rsidR="00234471" w:rsidRPr="00E95707" w:rsidRDefault="00234471" w:rsidP="00234471">
      <w:pPr>
        <w:pStyle w:val="paragraphsub"/>
      </w:pPr>
      <w:r w:rsidRPr="00E95707">
        <w:tab/>
        <w:t>(ii)</w:t>
      </w:r>
      <w:r w:rsidRPr="00E95707">
        <w:tab/>
        <w:t xml:space="preserve">if the civil proceeding is before the </w:t>
      </w:r>
      <w:r w:rsidR="00BF6A84" w:rsidRPr="00E95707">
        <w:t>Federal Circuit Court of Australia</w:t>
      </w:r>
      <w:r w:rsidRPr="00E95707">
        <w:t>—that court; or</w:t>
      </w:r>
    </w:p>
    <w:p w:rsidR="00234471" w:rsidRPr="00E95707" w:rsidRDefault="00234471" w:rsidP="00234471">
      <w:pPr>
        <w:pStyle w:val="paragraphsub"/>
      </w:pPr>
      <w:r w:rsidRPr="00E95707">
        <w:tab/>
        <w:t>(iii)</w:t>
      </w:r>
      <w:r w:rsidRPr="00E95707">
        <w:tab/>
        <w:t>if the civil proceeding or appeal is before a court of a State or Territory—the Supreme Court of the State or Territory.</w:t>
      </w:r>
    </w:p>
    <w:p w:rsidR="00BF473C" w:rsidRPr="00E95707" w:rsidRDefault="00BF473C" w:rsidP="00BF473C">
      <w:pPr>
        <w:pStyle w:val="SubsectionHead"/>
      </w:pPr>
      <w:r w:rsidRPr="00E95707">
        <w:t>Jurisdictional rules to apply despite any other law</w:t>
      </w:r>
    </w:p>
    <w:p w:rsidR="005F73CF" w:rsidRPr="00E95707" w:rsidRDefault="005F73CF" w:rsidP="005F73CF">
      <w:pPr>
        <w:pStyle w:val="subsection"/>
      </w:pPr>
      <w:r w:rsidRPr="00E95707">
        <w:tab/>
        <w:t>(1F)</w:t>
      </w:r>
      <w:r w:rsidRPr="00E95707">
        <w:tab/>
      </w:r>
      <w:r w:rsidR="00E95707">
        <w:t>Subsections (</w:t>
      </w:r>
      <w:r w:rsidRPr="00E95707">
        <w:t>1B), (1C), (1D)</w:t>
      </w:r>
      <w:r w:rsidR="00250511" w:rsidRPr="00E95707">
        <w:t>, (1E) and (1EA)</w:t>
      </w:r>
      <w:r w:rsidRPr="00E95707">
        <w:t xml:space="preserve"> have effect despite anything in any other law. In particular:</w:t>
      </w:r>
    </w:p>
    <w:p w:rsidR="005F73CF" w:rsidRPr="00E95707" w:rsidRDefault="005F73CF" w:rsidP="005F73CF">
      <w:pPr>
        <w:pStyle w:val="paragraph"/>
      </w:pPr>
      <w:r w:rsidRPr="00E95707">
        <w:tab/>
        <w:t>(a)</w:t>
      </w:r>
      <w:r w:rsidRPr="00E95707">
        <w:tab/>
        <w:t xml:space="preserve">neither the </w:t>
      </w:r>
      <w:r w:rsidRPr="00E95707">
        <w:rPr>
          <w:i/>
        </w:rPr>
        <w:t>Jurisdiction of Courts (Cross</w:t>
      </w:r>
      <w:r w:rsidR="00E95707">
        <w:rPr>
          <w:i/>
        </w:rPr>
        <w:noBreakHyphen/>
      </w:r>
      <w:r w:rsidRPr="00E95707">
        <w:rPr>
          <w:i/>
        </w:rPr>
        <w:t>vesting) Act 1987</w:t>
      </w:r>
      <w:r w:rsidRPr="00E95707">
        <w:t xml:space="preserve">, nor any other law, has the effect of giving the Federal Court of Australia jurisdiction contrary to </w:t>
      </w:r>
      <w:r w:rsidR="00E95707">
        <w:t>subsection (</w:t>
      </w:r>
      <w:r w:rsidRPr="00E95707">
        <w:t>1B)</w:t>
      </w:r>
      <w:r w:rsidR="00AB3575" w:rsidRPr="00E95707">
        <w:t>, (1C) or (1EA)</w:t>
      </w:r>
      <w:r w:rsidRPr="00E95707">
        <w:t>; and</w:t>
      </w:r>
    </w:p>
    <w:p w:rsidR="005F73CF" w:rsidRPr="00E95707" w:rsidRDefault="005F73CF" w:rsidP="005F73CF">
      <w:pPr>
        <w:pStyle w:val="paragraph"/>
      </w:pPr>
      <w:r w:rsidRPr="00E95707">
        <w:tab/>
        <w:t>(b)</w:t>
      </w:r>
      <w:r w:rsidRPr="00E95707">
        <w:tab/>
        <w:t>neither section</w:t>
      </w:r>
      <w:r w:rsidR="00E95707">
        <w:t> </w:t>
      </w:r>
      <w:r w:rsidRPr="00E95707">
        <w:t xml:space="preserve">9 of the </w:t>
      </w:r>
      <w:r w:rsidRPr="00E95707">
        <w:rPr>
          <w:i/>
        </w:rPr>
        <w:t>Administrative Decisions (Judicial Review) Act 1977</w:t>
      </w:r>
      <w:r w:rsidRPr="00E95707">
        <w:t xml:space="preserve">, nor any other law, has the effect of removing from the Supreme Court of a State or Territory the jurisdiction given to that Court by </w:t>
      </w:r>
      <w:r w:rsidR="00E95707">
        <w:t>subsection (</w:t>
      </w:r>
      <w:r w:rsidRPr="00E95707">
        <w:t>1B)</w:t>
      </w:r>
      <w:r w:rsidR="00AB3575" w:rsidRPr="00E95707">
        <w:t>, (1C) or (1EA)</w:t>
      </w:r>
      <w:r w:rsidRPr="00E95707">
        <w:t>.</w:t>
      </w:r>
    </w:p>
    <w:p w:rsidR="00F93673" w:rsidRPr="00E95707" w:rsidRDefault="00F93673" w:rsidP="00F93673">
      <w:pPr>
        <w:pStyle w:val="SubsectionHead"/>
      </w:pPr>
      <w:r w:rsidRPr="00E95707">
        <w:lastRenderedPageBreak/>
        <w:t>References to officer or officers of the Commonwealth</w:t>
      </w:r>
    </w:p>
    <w:p w:rsidR="005F73CF" w:rsidRPr="00E95707" w:rsidRDefault="005F73CF" w:rsidP="001E5D20">
      <w:pPr>
        <w:pStyle w:val="subsection"/>
      </w:pPr>
      <w:r w:rsidRPr="00E95707">
        <w:tab/>
        <w:t>(2)</w:t>
      </w:r>
      <w:r w:rsidRPr="00E95707">
        <w:tab/>
        <w:t xml:space="preserve">The reference in </w:t>
      </w:r>
      <w:r w:rsidR="00E95707">
        <w:t>subsection (</w:t>
      </w:r>
      <w:r w:rsidRPr="00E95707">
        <w:t>1), (1B)</w:t>
      </w:r>
      <w:r w:rsidR="00746E77" w:rsidRPr="00E95707">
        <w:t>, (1C) or (1D)</w:t>
      </w:r>
      <w:r w:rsidRPr="00E95707">
        <w:t xml:space="preserve"> to an officer or officers of the Commonwealth does not include a </w:t>
      </w:r>
      <w:r w:rsidR="001E5D20" w:rsidRPr="00E95707">
        <w:t>reference to a Judge or Judges of the Family Court of Australia.</w:t>
      </w:r>
    </w:p>
    <w:p w:rsidR="00925179" w:rsidRPr="00E95707" w:rsidRDefault="00925179" w:rsidP="00252BD2">
      <w:pPr>
        <w:pStyle w:val="SubsectionHead"/>
      </w:pPr>
      <w:r w:rsidRPr="00E95707">
        <w:t>Definitions</w:t>
      </w:r>
    </w:p>
    <w:p w:rsidR="005F73CF" w:rsidRPr="00E95707" w:rsidRDefault="005F73CF" w:rsidP="00A542AB">
      <w:pPr>
        <w:pStyle w:val="subsection"/>
        <w:keepNext/>
      </w:pPr>
      <w:r w:rsidRPr="00E95707">
        <w:tab/>
        <w:t>(3)</w:t>
      </w:r>
      <w:r w:rsidRPr="00E95707">
        <w:tab/>
        <w:t>In this section:</w:t>
      </w:r>
    </w:p>
    <w:p w:rsidR="00A92848" w:rsidRPr="00E95707" w:rsidRDefault="00A92848" w:rsidP="00A92848">
      <w:pPr>
        <w:pStyle w:val="Definition"/>
      </w:pPr>
      <w:r w:rsidRPr="00E95707">
        <w:rPr>
          <w:b/>
          <w:i/>
        </w:rPr>
        <w:t>civil proceeding</w:t>
      </w:r>
      <w:r w:rsidRPr="00E95707">
        <w:t xml:space="preserve"> has the same meaning as in the </w:t>
      </w:r>
      <w:r w:rsidRPr="00E95707">
        <w:rPr>
          <w:i/>
        </w:rPr>
        <w:t>National Security Information (Criminal and Civil Proceedings) Act 2004</w:t>
      </w:r>
      <w:r w:rsidRPr="00E95707">
        <w:t>.</w:t>
      </w:r>
    </w:p>
    <w:p w:rsidR="006A3C70" w:rsidRPr="00E95707" w:rsidRDefault="006A3C70" w:rsidP="006A3C70">
      <w:pPr>
        <w:pStyle w:val="Definition"/>
      </w:pPr>
      <w:r w:rsidRPr="00E95707">
        <w:rPr>
          <w:b/>
          <w:i/>
        </w:rPr>
        <w:t>related civil proceeding decision</w:t>
      </w:r>
      <w:r w:rsidRPr="00E95707">
        <w:t>, in relation to a civil proceeding, means:</w:t>
      </w:r>
    </w:p>
    <w:p w:rsidR="006A3C70" w:rsidRPr="00E95707" w:rsidRDefault="006A3C70" w:rsidP="006A3C70">
      <w:pPr>
        <w:pStyle w:val="paragraph"/>
      </w:pPr>
      <w:r w:rsidRPr="00E95707">
        <w:tab/>
        <w:t>(a)</w:t>
      </w:r>
      <w:r w:rsidRPr="00E95707">
        <w:tab/>
        <w:t>a decision of the Attorney</w:t>
      </w:r>
      <w:r w:rsidR="00E95707">
        <w:noBreakHyphen/>
      </w:r>
      <w:r w:rsidRPr="00E95707">
        <w:t>General to give:</w:t>
      </w:r>
    </w:p>
    <w:p w:rsidR="006A3C70" w:rsidRPr="00E95707" w:rsidRDefault="006A3C70" w:rsidP="006A3C70">
      <w:pPr>
        <w:pStyle w:val="paragraphsub"/>
      </w:pPr>
      <w:r w:rsidRPr="00E95707">
        <w:tab/>
        <w:t>(i)</w:t>
      </w:r>
      <w:r w:rsidRPr="00E95707">
        <w:tab/>
        <w:t>notice under section</w:t>
      </w:r>
      <w:r w:rsidR="00E95707">
        <w:t> </w:t>
      </w:r>
      <w:r w:rsidRPr="00E95707">
        <w:t xml:space="preserve">6A of the </w:t>
      </w:r>
      <w:r w:rsidRPr="00E95707">
        <w:rPr>
          <w:i/>
        </w:rPr>
        <w:t>National Security Information (Criminal and Civil Proceedings) Act 2004</w:t>
      </w:r>
      <w:r w:rsidRPr="00E95707">
        <w:t xml:space="preserve"> in relation to the proceeding; or</w:t>
      </w:r>
    </w:p>
    <w:p w:rsidR="006A3C70" w:rsidRPr="00E95707" w:rsidRDefault="006A3C70" w:rsidP="006A3C70">
      <w:pPr>
        <w:pStyle w:val="paragraphsub"/>
      </w:pPr>
      <w:r w:rsidRPr="00E95707">
        <w:tab/>
        <w:t>(ii)</w:t>
      </w:r>
      <w:r w:rsidRPr="00E95707">
        <w:tab/>
        <w:t>a certificate under section</w:t>
      </w:r>
      <w:r w:rsidR="00E95707">
        <w:t> </w:t>
      </w:r>
      <w:r w:rsidRPr="00E95707">
        <w:t>38F or 38H of that Act in relation to the proceeding; or</w:t>
      </w:r>
    </w:p>
    <w:p w:rsidR="006A3C70" w:rsidRPr="00E95707" w:rsidRDefault="006A3C70" w:rsidP="006A3C70">
      <w:pPr>
        <w:pStyle w:val="paragraph"/>
      </w:pPr>
      <w:r w:rsidRPr="00E95707">
        <w:tab/>
        <w:t>(b)</w:t>
      </w:r>
      <w:r w:rsidRPr="00E95707">
        <w:tab/>
        <w:t>a decision of the Minister appointed by the Attorney</w:t>
      </w:r>
      <w:r w:rsidR="00E95707">
        <w:noBreakHyphen/>
      </w:r>
      <w:r w:rsidRPr="00E95707">
        <w:t>General under section</w:t>
      </w:r>
      <w:r w:rsidR="00E95707">
        <w:t> </w:t>
      </w:r>
      <w:r w:rsidRPr="00E95707">
        <w:t>6A of that Act to give:</w:t>
      </w:r>
    </w:p>
    <w:p w:rsidR="006A3C70" w:rsidRPr="00E95707" w:rsidRDefault="006A3C70" w:rsidP="006A3C70">
      <w:pPr>
        <w:pStyle w:val="paragraphsub"/>
      </w:pPr>
      <w:r w:rsidRPr="00E95707">
        <w:tab/>
        <w:t>(i)</w:t>
      </w:r>
      <w:r w:rsidRPr="00E95707">
        <w:tab/>
        <w:t>notice under section</w:t>
      </w:r>
      <w:r w:rsidR="00E95707">
        <w:t> </w:t>
      </w:r>
      <w:r w:rsidRPr="00E95707">
        <w:t>6A of that Act in relation to the proceeding; or</w:t>
      </w:r>
    </w:p>
    <w:p w:rsidR="006A3C70" w:rsidRPr="00E95707" w:rsidRDefault="006A3C70" w:rsidP="006A3C70">
      <w:pPr>
        <w:pStyle w:val="paragraphsub"/>
      </w:pPr>
      <w:r w:rsidRPr="00E95707">
        <w:tab/>
        <w:t>(ii)</w:t>
      </w:r>
      <w:r w:rsidRPr="00E95707">
        <w:tab/>
        <w:t>a certificate under section</w:t>
      </w:r>
      <w:r w:rsidR="00E95707">
        <w:t> </w:t>
      </w:r>
      <w:r w:rsidRPr="00E95707">
        <w:t>38F or 38H of that Act in relation to the proceeding.</w:t>
      </w:r>
    </w:p>
    <w:p w:rsidR="005F73CF" w:rsidRPr="00E95707" w:rsidRDefault="005F73CF" w:rsidP="005F73CF">
      <w:pPr>
        <w:pStyle w:val="Definition"/>
      </w:pPr>
      <w:r w:rsidRPr="00E95707">
        <w:rPr>
          <w:b/>
          <w:i/>
        </w:rPr>
        <w:t>related criminal justice process decision</w:t>
      </w:r>
      <w:r w:rsidRPr="00E95707">
        <w:t>, in relation to an offence, means:</w:t>
      </w:r>
    </w:p>
    <w:p w:rsidR="005F73CF" w:rsidRPr="00E95707" w:rsidRDefault="005F73CF" w:rsidP="005F73CF">
      <w:pPr>
        <w:pStyle w:val="paragraph"/>
      </w:pPr>
      <w:r w:rsidRPr="00E95707">
        <w:tab/>
        <w:t>(a)</w:t>
      </w:r>
      <w:r w:rsidRPr="00E95707">
        <w:tab/>
        <w:t>a decision (other than a decision to prosecute) made in the criminal justice process in relation to the offence, including:</w:t>
      </w:r>
    </w:p>
    <w:p w:rsidR="005F73CF" w:rsidRPr="00E95707" w:rsidRDefault="005F73CF" w:rsidP="005F73CF">
      <w:pPr>
        <w:pStyle w:val="paragraphsub"/>
      </w:pPr>
      <w:r w:rsidRPr="00E95707">
        <w:tab/>
        <w:t>(i)</w:t>
      </w:r>
      <w:r w:rsidRPr="00E95707">
        <w:tab/>
        <w:t>a decision in connection with the investigation, committal for trial or prosecution of the defendant; and</w:t>
      </w:r>
    </w:p>
    <w:p w:rsidR="005F73CF" w:rsidRPr="00E95707" w:rsidRDefault="005F73CF" w:rsidP="005F73CF">
      <w:pPr>
        <w:pStyle w:val="paragraphsub"/>
      </w:pPr>
      <w:r w:rsidRPr="00E95707">
        <w:tab/>
        <w:t>(ii)</w:t>
      </w:r>
      <w:r w:rsidRPr="00E95707">
        <w:tab/>
        <w:t>a decision in connection with the appointment of investigators or inspectors for the purposes of such an investigation; and</w:t>
      </w:r>
    </w:p>
    <w:p w:rsidR="005F73CF" w:rsidRPr="00E95707" w:rsidRDefault="005F73CF" w:rsidP="005F73CF">
      <w:pPr>
        <w:pStyle w:val="paragraphsub"/>
      </w:pPr>
      <w:r w:rsidRPr="00E95707">
        <w:lastRenderedPageBreak/>
        <w:tab/>
        <w:t>(iii)</w:t>
      </w:r>
      <w:r w:rsidRPr="00E95707">
        <w:tab/>
        <w:t>a decision in connection with the issue of a warrant, including a search warrant or a seizure warrant; and</w:t>
      </w:r>
    </w:p>
    <w:p w:rsidR="005F73CF" w:rsidRPr="00E95707" w:rsidRDefault="005F73CF" w:rsidP="005F73CF">
      <w:pPr>
        <w:pStyle w:val="paragraphsub"/>
      </w:pPr>
      <w:r w:rsidRPr="00E95707">
        <w:tab/>
        <w:t>(iv)</w:t>
      </w:r>
      <w:r w:rsidRPr="00E95707">
        <w:tab/>
        <w:t>a decision requiring the production of documents, the giving of information or the summoning of persons as witnesses; and</w:t>
      </w:r>
    </w:p>
    <w:p w:rsidR="005F73CF" w:rsidRPr="00E95707" w:rsidRDefault="005F73CF" w:rsidP="005F73CF">
      <w:pPr>
        <w:pStyle w:val="paragraphsub"/>
      </w:pPr>
      <w:r w:rsidRPr="00E95707">
        <w:tab/>
        <w:t>(v)</w:t>
      </w:r>
      <w:r w:rsidRPr="00E95707">
        <w:tab/>
        <w:t>a decision in connection with an appeal arising out of the prosecution; or</w:t>
      </w:r>
    </w:p>
    <w:p w:rsidR="005F73CF" w:rsidRPr="00E95707" w:rsidRDefault="005F73CF" w:rsidP="005F73CF">
      <w:pPr>
        <w:pStyle w:val="paragraph"/>
      </w:pPr>
      <w:r w:rsidRPr="00E95707">
        <w:tab/>
        <w:t>(b)</w:t>
      </w:r>
      <w:r w:rsidRPr="00E95707">
        <w:tab/>
        <w:t>a decision of the Attorney</w:t>
      </w:r>
      <w:r w:rsidR="00E95707">
        <w:noBreakHyphen/>
      </w:r>
      <w:r w:rsidRPr="00E95707">
        <w:t>General to give a certificate under section</w:t>
      </w:r>
      <w:r w:rsidR="00E95707">
        <w:t> </w:t>
      </w:r>
      <w:r w:rsidRPr="00E95707">
        <w:t xml:space="preserve">26 or 28 of the </w:t>
      </w:r>
      <w:r w:rsidRPr="00E95707">
        <w:rPr>
          <w:i/>
        </w:rPr>
        <w:t xml:space="preserve">National Security Information </w:t>
      </w:r>
      <w:r w:rsidR="00D35619" w:rsidRPr="00E95707">
        <w:rPr>
          <w:i/>
        </w:rPr>
        <w:t>(Criminal and Civil Proceedings)</w:t>
      </w:r>
      <w:r w:rsidRPr="00E95707">
        <w:rPr>
          <w:i/>
        </w:rPr>
        <w:t xml:space="preserve"> Act 2004</w:t>
      </w:r>
      <w:r w:rsidRPr="00E95707">
        <w:t xml:space="preserve"> before or during a federal criminal proceeding (within the meaning of that Act) in relation to the offence.</w:t>
      </w:r>
    </w:p>
    <w:p w:rsidR="005F73CF" w:rsidRPr="00E95707" w:rsidRDefault="005F73CF" w:rsidP="00FC289D">
      <w:pPr>
        <w:pStyle w:val="ActHead2"/>
        <w:pageBreakBefore/>
      </w:pPr>
      <w:bookmarkStart w:id="48" w:name="_Toc422408763"/>
      <w:r w:rsidRPr="00E95707">
        <w:rPr>
          <w:rStyle w:val="CharPartNo"/>
        </w:rPr>
        <w:lastRenderedPageBreak/>
        <w:t>Part</w:t>
      </w:r>
      <w:r w:rsidR="007708ED" w:rsidRPr="00E95707">
        <w:rPr>
          <w:rStyle w:val="CharPartNo"/>
        </w:rPr>
        <w:t> </w:t>
      </w:r>
      <w:r w:rsidRPr="00E95707">
        <w:rPr>
          <w:rStyle w:val="CharPartNo"/>
        </w:rPr>
        <w:t>VII</w:t>
      </w:r>
      <w:r w:rsidRPr="00E95707">
        <w:t>—</w:t>
      </w:r>
      <w:r w:rsidRPr="00E95707">
        <w:rPr>
          <w:rStyle w:val="CharPartText"/>
        </w:rPr>
        <w:t>Removal of causes</w:t>
      </w:r>
      <w:bookmarkEnd w:id="48"/>
    </w:p>
    <w:p w:rsidR="005F73CF" w:rsidRPr="00E95707" w:rsidRDefault="00C6532C" w:rsidP="005F73CF">
      <w:pPr>
        <w:pStyle w:val="Header"/>
      </w:pPr>
      <w:r w:rsidRPr="00E95707">
        <w:rPr>
          <w:rStyle w:val="CharDivNo"/>
        </w:rPr>
        <w:t xml:space="preserve"> </w:t>
      </w:r>
      <w:r w:rsidRPr="00E95707">
        <w:rPr>
          <w:rStyle w:val="CharDivText"/>
        </w:rPr>
        <w:t xml:space="preserve"> </w:t>
      </w:r>
    </w:p>
    <w:p w:rsidR="005F73CF" w:rsidRPr="00E95707" w:rsidRDefault="005F73CF" w:rsidP="005F73CF">
      <w:pPr>
        <w:pStyle w:val="ActHead5"/>
      </w:pPr>
      <w:bookmarkStart w:id="49" w:name="_Toc422408764"/>
      <w:r w:rsidRPr="00E95707">
        <w:rPr>
          <w:rStyle w:val="CharSectno"/>
        </w:rPr>
        <w:t>40</w:t>
      </w:r>
      <w:r w:rsidRPr="00E95707">
        <w:t xml:space="preserve">  Removal by order of the High Court</w:t>
      </w:r>
      <w:bookmarkEnd w:id="49"/>
    </w:p>
    <w:p w:rsidR="005F73CF" w:rsidRPr="00E95707" w:rsidRDefault="005F73CF" w:rsidP="005F73CF">
      <w:pPr>
        <w:pStyle w:val="subsection"/>
      </w:pPr>
      <w:r w:rsidRPr="00E95707">
        <w:tab/>
        <w:t>(1)</w:t>
      </w:r>
      <w:r w:rsidRPr="00E95707">
        <w:tab/>
        <w:t>Any cause or part of a cause arising under the Constitution or involving its interpretation that is at any time pending in a federal court other than the High Court or in a court of a State or Territory may, at any stage of the proceedings before final judgment, be removed into the High Court under an order of the High Court, which may, upon application of a party for sufficient cause shown, be made on such terms as the Court thinks fit, and shall be made as of course upon application by or on behalf of the Attorney</w:t>
      </w:r>
      <w:r w:rsidR="00E95707">
        <w:noBreakHyphen/>
      </w:r>
      <w:r w:rsidRPr="00E95707">
        <w:t>General of the Commonwealth, the Attorney</w:t>
      </w:r>
      <w:r w:rsidR="00E95707">
        <w:noBreakHyphen/>
      </w:r>
      <w:r w:rsidRPr="00E95707">
        <w:t>General of a State, the Attorney</w:t>
      </w:r>
      <w:r w:rsidR="00E95707">
        <w:noBreakHyphen/>
      </w:r>
      <w:r w:rsidRPr="00E95707">
        <w:t>General of the Australian Capital Territory or the Attorney</w:t>
      </w:r>
      <w:r w:rsidR="00E95707">
        <w:noBreakHyphen/>
      </w:r>
      <w:r w:rsidRPr="00E95707">
        <w:t>General of the Northern Territory.</w:t>
      </w:r>
    </w:p>
    <w:p w:rsidR="005F73CF" w:rsidRPr="00E95707" w:rsidRDefault="005F73CF" w:rsidP="005F73CF">
      <w:pPr>
        <w:pStyle w:val="subsection"/>
      </w:pPr>
      <w:r w:rsidRPr="00E95707">
        <w:tab/>
        <w:t>(2)</w:t>
      </w:r>
      <w:r w:rsidRPr="00E95707">
        <w:tab/>
        <w:t>Where:</w:t>
      </w:r>
    </w:p>
    <w:p w:rsidR="005F73CF" w:rsidRPr="00E95707" w:rsidRDefault="005F73CF" w:rsidP="005F73CF">
      <w:pPr>
        <w:pStyle w:val="paragraph"/>
      </w:pPr>
      <w:r w:rsidRPr="00E95707">
        <w:tab/>
        <w:t>(a)</w:t>
      </w:r>
      <w:r w:rsidRPr="00E95707">
        <w:tab/>
        <w:t>a cause is at any time pending in a federal court other than the High Court or in a court of a Territory; or</w:t>
      </w:r>
    </w:p>
    <w:p w:rsidR="005F73CF" w:rsidRPr="00E95707" w:rsidRDefault="005F73CF" w:rsidP="005F73CF">
      <w:pPr>
        <w:pStyle w:val="paragraph"/>
      </w:pPr>
      <w:r w:rsidRPr="00E95707">
        <w:tab/>
        <w:t>(b)</w:t>
      </w:r>
      <w:r w:rsidRPr="00E95707">
        <w:tab/>
        <w:t>there is at any time pending in a court of a State a cause involving the exercise of federal jurisdiction by that court;</w:t>
      </w:r>
    </w:p>
    <w:p w:rsidR="005F73CF" w:rsidRPr="00E95707" w:rsidRDefault="005F73CF" w:rsidP="005F73CF">
      <w:pPr>
        <w:pStyle w:val="subsection2"/>
      </w:pPr>
      <w:r w:rsidRPr="00E95707">
        <w:t>the High Court may, upon application of a party or upon application by or on behalf of the Attorney</w:t>
      </w:r>
      <w:r w:rsidR="00E95707">
        <w:noBreakHyphen/>
      </w:r>
      <w:r w:rsidRPr="00E95707">
        <w:t>General of the Commonwealth, at any stage of the proceedings before final judgment, order that the cause or a part of the cause be removed into the High Court on such terms as the Court thinks fit.</w:t>
      </w:r>
    </w:p>
    <w:p w:rsidR="005F73CF" w:rsidRPr="00E95707" w:rsidRDefault="005F73CF" w:rsidP="005F73CF">
      <w:pPr>
        <w:pStyle w:val="subsection"/>
      </w:pPr>
      <w:r w:rsidRPr="00E95707">
        <w:tab/>
        <w:t>(3)</w:t>
      </w:r>
      <w:r w:rsidRPr="00E95707">
        <w:tab/>
        <w:t xml:space="preserve">Subject to the Constitution, jurisdiction to hear and determine a cause or part of a cause removed into the High Court by an order under </w:t>
      </w:r>
      <w:r w:rsidR="00E95707">
        <w:t>subsection (</w:t>
      </w:r>
      <w:r w:rsidRPr="00E95707">
        <w:t>2), to the extent that that jurisdiction is not otherwise conferred on the High Court, is conferred on the High Court by this section.</w:t>
      </w:r>
    </w:p>
    <w:p w:rsidR="005F73CF" w:rsidRPr="00E95707" w:rsidRDefault="005F73CF" w:rsidP="005F73CF">
      <w:pPr>
        <w:pStyle w:val="subsection"/>
      </w:pPr>
      <w:r w:rsidRPr="00E95707">
        <w:tab/>
        <w:t>(4)</w:t>
      </w:r>
      <w:r w:rsidRPr="00E95707">
        <w:tab/>
        <w:t xml:space="preserve">The High Court shall not make an order under </w:t>
      </w:r>
      <w:r w:rsidR="00E95707">
        <w:t>subsection (</w:t>
      </w:r>
      <w:r w:rsidRPr="00E95707">
        <w:t>2) unless:</w:t>
      </w:r>
    </w:p>
    <w:p w:rsidR="005F73CF" w:rsidRPr="00E95707" w:rsidRDefault="005F73CF" w:rsidP="005F73CF">
      <w:pPr>
        <w:pStyle w:val="paragraph"/>
      </w:pPr>
      <w:r w:rsidRPr="00E95707">
        <w:lastRenderedPageBreak/>
        <w:tab/>
        <w:t>(a)</w:t>
      </w:r>
      <w:r w:rsidRPr="00E95707">
        <w:tab/>
        <w:t>all parties consent to the making of the order; or</w:t>
      </w:r>
    </w:p>
    <w:p w:rsidR="005F73CF" w:rsidRPr="00E95707" w:rsidRDefault="005F73CF" w:rsidP="005F73CF">
      <w:pPr>
        <w:pStyle w:val="paragraph"/>
      </w:pPr>
      <w:r w:rsidRPr="00E95707">
        <w:tab/>
        <w:t>(b)</w:t>
      </w:r>
      <w:r w:rsidRPr="00E95707">
        <w:tab/>
        <w:t>the Court is satisfied that it is appropriate to make the order having regard to all the circumstances, including the interests of the parties and the public interest.</w:t>
      </w:r>
    </w:p>
    <w:p w:rsidR="005F73CF" w:rsidRPr="00E95707" w:rsidRDefault="005F73CF" w:rsidP="005F73CF">
      <w:pPr>
        <w:pStyle w:val="subsection"/>
      </w:pPr>
      <w:r w:rsidRPr="00E95707">
        <w:tab/>
        <w:t>(5)</w:t>
      </w:r>
      <w:r w:rsidRPr="00E95707">
        <w:tab/>
        <w:t xml:space="preserve">Where an order for removal is made under </w:t>
      </w:r>
      <w:r w:rsidR="00E95707">
        <w:t>subsection (</w:t>
      </w:r>
      <w:r w:rsidRPr="00E95707">
        <w:t>1) or (2), the proceedings in the cause and such documents, if any, relating to the cause as are filed of record in the court in which the cause was pending, or, if part only of a cause is removed, a certified copy of those proceedings and documents, shall be transmitted by the Registrar or other proper officer of that court to the Registry of the High Court.</w:t>
      </w:r>
    </w:p>
    <w:p w:rsidR="005F73CF" w:rsidRPr="00E95707" w:rsidRDefault="005F73CF" w:rsidP="005F73CF">
      <w:pPr>
        <w:pStyle w:val="ActHead5"/>
      </w:pPr>
      <w:bookmarkStart w:id="50" w:name="_Toc422408765"/>
      <w:r w:rsidRPr="00E95707">
        <w:rPr>
          <w:rStyle w:val="CharSectno"/>
        </w:rPr>
        <w:t>41</w:t>
      </w:r>
      <w:r w:rsidRPr="00E95707">
        <w:t xml:space="preserve">  Proceedings after removal</w:t>
      </w:r>
      <w:bookmarkEnd w:id="50"/>
    </w:p>
    <w:p w:rsidR="005F73CF" w:rsidRPr="00E95707" w:rsidRDefault="005F73CF" w:rsidP="005F73CF">
      <w:pPr>
        <w:pStyle w:val="subsection"/>
      </w:pPr>
      <w:r w:rsidRPr="00E95707">
        <w:tab/>
      </w:r>
      <w:r w:rsidRPr="00E95707">
        <w:tab/>
        <w:t>When a cause or part of a cause is removed into the High Court under section</w:t>
      </w:r>
      <w:r w:rsidR="00E95707">
        <w:t> </w:t>
      </w:r>
      <w:r w:rsidRPr="00E95707">
        <w:t>40, further proceedings in that cause or part of a cause shall be as directed by the High Court.</w:t>
      </w:r>
    </w:p>
    <w:p w:rsidR="005F73CF" w:rsidRPr="00E95707" w:rsidRDefault="005F73CF" w:rsidP="005F73CF">
      <w:pPr>
        <w:pStyle w:val="ActHead5"/>
      </w:pPr>
      <w:bookmarkStart w:id="51" w:name="_Toc422408766"/>
      <w:r w:rsidRPr="00E95707">
        <w:rPr>
          <w:rStyle w:val="CharSectno"/>
        </w:rPr>
        <w:t>42</w:t>
      </w:r>
      <w:r w:rsidRPr="00E95707">
        <w:t xml:space="preserve">  Remittal of causes</w:t>
      </w:r>
      <w:bookmarkEnd w:id="51"/>
    </w:p>
    <w:p w:rsidR="005F73CF" w:rsidRPr="00E95707" w:rsidRDefault="005F73CF" w:rsidP="005F73CF">
      <w:pPr>
        <w:pStyle w:val="subsection"/>
      </w:pPr>
      <w:r w:rsidRPr="00E95707">
        <w:tab/>
        <w:t>(1)</w:t>
      </w:r>
      <w:r w:rsidRPr="00E95707">
        <w:tab/>
        <w:t>Where a cause or part of a cause is removed into the High Court under section</w:t>
      </w:r>
      <w:r w:rsidR="00E95707">
        <w:t> </w:t>
      </w:r>
      <w:r w:rsidRPr="00E95707">
        <w:t>40, the High Court may, at any stage of the proceedings, remit the whole or a part of that cause or part of a cause to the court from which it was removed, with such directions to that court as the High Court thinks fit.</w:t>
      </w:r>
    </w:p>
    <w:p w:rsidR="005F73CF" w:rsidRPr="00E95707" w:rsidRDefault="005F73CF" w:rsidP="005F73CF">
      <w:pPr>
        <w:pStyle w:val="subsection"/>
      </w:pPr>
      <w:r w:rsidRPr="00E95707">
        <w:tab/>
        <w:t>(2)</w:t>
      </w:r>
      <w:r w:rsidRPr="00E95707">
        <w:tab/>
        <w:t xml:space="preserve">Where it appears to the High Court that the High Court does not have original jurisdiction, whether by virtue of </w:t>
      </w:r>
      <w:r w:rsidR="00E95707">
        <w:t>subsection (</w:t>
      </w:r>
      <w:r w:rsidRPr="00E95707">
        <w:t>3) of section</w:t>
      </w:r>
      <w:r w:rsidR="00E95707">
        <w:t> </w:t>
      </w:r>
      <w:r w:rsidRPr="00E95707">
        <w:t>40 or otherwise, in a cause or part of a cause that has been removed into the High Court under section</w:t>
      </w:r>
      <w:r w:rsidR="00E95707">
        <w:t> </w:t>
      </w:r>
      <w:r w:rsidRPr="00E95707">
        <w:t>40, the High Court shall proceed no further in the cause or part of a cause but shall remit it to the court from which it was removed.</w:t>
      </w:r>
    </w:p>
    <w:p w:rsidR="005F73CF" w:rsidRPr="00E95707" w:rsidRDefault="005F73CF" w:rsidP="005F73CF">
      <w:pPr>
        <w:pStyle w:val="ActHead5"/>
      </w:pPr>
      <w:bookmarkStart w:id="52" w:name="_Toc422408767"/>
      <w:r w:rsidRPr="00E95707">
        <w:rPr>
          <w:rStyle w:val="CharSectno"/>
        </w:rPr>
        <w:t>43</w:t>
      </w:r>
      <w:r w:rsidRPr="00E95707">
        <w:t xml:space="preserve">  Effect of interlocutory orders etc. before removal of cause</w:t>
      </w:r>
      <w:bookmarkEnd w:id="52"/>
    </w:p>
    <w:p w:rsidR="005F73CF" w:rsidRPr="00E95707" w:rsidRDefault="005F73CF" w:rsidP="005F73CF">
      <w:pPr>
        <w:pStyle w:val="subsection"/>
      </w:pPr>
      <w:r w:rsidRPr="00E95707">
        <w:tab/>
      </w:r>
      <w:r w:rsidRPr="00E95707">
        <w:tab/>
        <w:t>Where a cause is removed in whole or in part into the High Court from another court:</w:t>
      </w:r>
    </w:p>
    <w:p w:rsidR="005F73CF" w:rsidRPr="00E95707" w:rsidRDefault="005F73CF" w:rsidP="005F73CF">
      <w:pPr>
        <w:pStyle w:val="paragraph"/>
      </w:pPr>
      <w:r w:rsidRPr="00E95707">
        <w:lastRenderedPageBreak/>
        <w:tab/>
        <w:t>(a)</w:t>
      </w:r>
      <w:r w:rsidRPr="00E95707">
        <w:tab/>
        <w:t>every order relating to the custody or preservation of any property the subject</w:t>
      </w:r>
      <w:r w:rsidR="00E95707">
        <w:noBreakHyphen/>
      </w:r>
      <w:r w:rsidRPr="00E95707">
        <w:t>matter of the cause that has been made before the removal remains in force until it is discharged or varied by the High Court;</w:t>
      </w:r>
    </w:p>
    <w:p w:rsidR="005F73CF" w:rsidRPr="00E95707" w:rsidRDefault="005F73CF" w:rsidP="005F73CF">
      <w:pPr>
        <w:pStyle w:val="paragraph"/>
      </w:pPr>
      <w:r w:rsidRPr="00E95707">
        <w:tab/>
        <w:t>(b)</w:t>
      </w:r>
      <w:r w:rsidRPr="00E95707">
        <w:tab/>
        <w:t>any attachment or sequestration of the goods or estate of a defendant had in the cause before the removal holds the goods or estate so attached or sequestered to answer the final judgment of the High Court in the same manner as by law they would have been held to answer the final judgment of the court in which the cause was commenced;</w:t>
      </w:r>
    </w:p>
    <w:p w:rsidR="005F73CF" w:rsidRPr="00E95707" w:rsidRDefault="005F73CF" w:rsidP="005F73CF">
      <w:pPr>
        <w:pStyle w:val="paragraph"/>
      </w:pPr>
      <w:r w:rsidRPr="00E95707">
        <w:tab/>
        <w:t>(c)</w:t>
      </w:r>
      <w:r w:rsidRPr="00E95707">
        <w:tab/>
        <w:t>all undertakings or security given by any party in the cause before the removal remain valid and effectual; and</w:t>
      </w:r>
    </w:p>
    <w:p w:rsidR="005F73CF" w:rsidRPr="00E95707" w:rsidRDefault="005F73CF" w:rsidP="005F73CF">
      <w:pPr>
        <w:pStyle w:val="paragraph"/>
      </w:pPr>
      <w:r w:rsidRPr="00E95707">
        <w:tab/>
        <w:t>(d)</w:t>
      </w:r>
      <w:r w:rsidRPr="00E95707">
        <w:tab/>
        <w:t>all injunctions, orders and other proceedings granted, made or taken in the cause before the removal remain in full force and effect until the High Court otherwise orders.</w:t>
      </w:r>
    </w:p>
    <w:p w:rsidR="005F73CF" w:rsidRPr="00E95707" w:rsidRDefault="005F73CF" w:rsidP="005F73CF">
      <w:pPr>
        <w:pStyle w:val="ActHead5"/>
      </w:pPr>
      <w:bookmarkStart w:id="53" w:name="_Toc422408768"/>
      <w:r w:rsidRPr="00E95707">
        <w:rPr>
          <w:rStyle w:val="CharSectno"/>
        </w:rPr>
        <w:t>44</w:t>
      </w:r>
      <w:r w:rsidRPr="00E95707">
        <w:t xml:space="preserve">  Remittal of matters by High Court to other courts</w:t>
      </w:r>
      <w:bookmarkEnd w:id="53"/>
    </w:p>
    <w:p w:rsidR="005F73CF" w:rsidRPr="00E95707" w:rsidRDefault="005F73CF" w:rsidP="005F73CF">
      <w:pPr>
        <w:pStyle w:val="subsection"/>
      </w:pPr>
      <w:r w:rsidRPr="00E95707">
        <w:tab/>
        <w:t>(1)</w:t>
      </w:r>
      <w:r w:rsidRPr="00E95707">
        <w:tab/>
        <w:t xml:space="preserve">Any matter other than a matter to which </w:t>
      </w:r>
      <w:r w:rsidR="00E95707">
        <w:t>subsection (</w:t>
      </w:r>
      <w:r w:rsidRPr="00E95707">
        <w:t>2) applies that is at any time pending in the High Court, whether originally commenced in the High Court or not, or any part of such a matter, may, upon the application of a party or of the High Court’s own motion, be remitted by the High Court to any federal court, court of a State or court of a Territory that has jurisdiction with respect to the subject</w:t>
      </w:r>
      <w:r w:rsidR="00E95707">
        <w:noBreakHyphen/>
      </w:r>
      <w:r w:rsidRPr="00E95707">
        <w:t>matter and the parties, and, subject to any directions of the High Court, further proceedings in the matter or in that part of the matter, as the case may be, shall be as directed by the court to which it is remitted.</w:t>
      </w:r>
    </w:p>
    <w:p w:rsidR="005F73CF" w:rsidRPr="00E95707" w:rsidRDefault="005F73CF" w:rsidP="005F73CF">
      <w:pPr>
        <w:pStyle w:val="subsection"/>
      </w:pPr>
      <w:r w:rsidRPr="00E95707">
        <w:tab/>
        <w:t>(2)</w:t>
      </w:r>
      <w:r w:rsidRPr="00E95707">
        <w:tab/>
        <w:t>Where a matter referred to in paragraph</w:t>
      </w:r>
      <w:r w:rsidR="00E95707">
        <w:t> </w:t>
      </w:r>
      <w:r w:rsidRPr="00E95707">
        <w:t>38(a), (b), (c) or (d) is at any time pending in the High Court, the High Court may, upon the application of a party or of the High Court’s own motion, remit the matter, or any part of the matter, to the Federal Court of Australia or any court of a State or Territory.</w:t>
      </w:r>
    </w:p>
    <w:p w:rsidR="005F73CF" w:rsidRPr="00E95707" w:rsidRDefault="005F73CF" w:rsidP="005F73CF">
      <w:pPr>
        <w:pStyle w:val="subsection"/>
      </w:pPr>
      <w:r w:rsidRPr="00E95707">
        <w:tab/>
        <w:t>(2A)</w:t>
      </w:r>
      <w:r w:rsidRPr="00E95707">
        <w:tab/>
        <w:t xml:space="preserve">Where a matter in which the Commonwealth, or a person suing or being sued on behalf of the Commonwealth, is a party is at any </w:t>
      </w:r>
      <w:r w:rsidRPr="00E95707">
        <w:lastRenderedPageBreak/>
        <w:t>time pending in the High Court, the High Court may, upon the application of a party or of the High Court’s own motion, remit the matter, or any part of the matter, to the Federal Court of Australia.</w:t>
      </w:r>
    </w:p>
    <w:p w:rsidR="005F73CF" w:rsidRPr="00E95707" w:rsidRDefault="005F73CF" w:rsidP="005F73CF">
      <w:pPr>
        <w:pStyle w:val="subsection"/>
      </w:pPr>
      <w:r w:rsidRPr="00E95707">
        <w:tab/>
        <w:t>(3)</w:t>
      </w:r>
      <w:r w:rsidRPr="00E95707">
        <w:tab/>
        <w:t xml:space="preserve">Where the High Court remits a matter, or any part of a matter, under </w:t>
      </w:r>
      <w:r w:rsidR="00E95707">
        <w:t>subsection (</w:t>
      </w:r>
      <w:r w:rsidRPr="00E95707">
        <w:t>2) or (2A) to a court:</w:t>
      </w:r>
    </w:p>
    <w:p w:rsidR="005F73CF" w:rsidRPr="00E95707" w:rsidRDefault="005F73CF" w:rsidP="005F73CF">
      <w:pPr>
        <w:pStyle w:val="paragraph"/>
      </w:pPr>
      <w:r w:rsidRPr="00E95707">
        <w:tab/>
        <w:t>(a)</w:t>
      </w:r>
      <w:r w:rsidRPr="00E95707">
        <w:tab/>
        <w:t>that court has jurisdiction in the matter, or in that part of the matter, as the case may be; and</w:t>
      </w:r>
    </w:p>
    <w:p w:rsidR="005F73CF" w:rsidRPr="00E95707" w:rsidRDefault="005F73CF" w:rsidP="005F73CF">
      <w:pPr>
        <w:pStyle w:val="paragraph"/>
      </w:pPr>
      <w:r w:rsidRPr="00E95707">
        <w:tab/>
        <w:t>(b)</w:t>
      </w:r>
      <w:r w:rsidRPr="00E95707">
        <w:tab/>
        <w:t>subject to any directions of the High Court, further proceedings in the matter, or in that part of the matter, as the case may be, shall be as directed by that court.</w:t>
      </w:r>
    </w:p>
    <w:p w:rsidR="005D0960" w:rsidRPr="00E95707" w:rsidRDefault="005D0960" w:rsidP="005D0960">
      <w:pPr>
        <w:pStyle w:val="subsection"/>
      </w:pPr>
      <w:r w:rsidRPr="00E95707">
        <w:tab/>
        <w:t>(4)</w:t>
      </w:r>
      <w:r w:rsidRPr="00E95707">
        <w:tab/>
        <w:t>The High Court may remit a matter, or any part of a matter, under this section without an oral hearing.</w:t>
      </w:r>
    </w:p>
    <w:p w:rsidR="005F73CF" w:rsidRPr="00E95707" w:rsidRDefault="005F73CF" w:rsidP="005F73CF">
      <w:pPr>
        <w:pStyle w:val="ActHead5"/>
      </w:pPr>
      <w:bookmarkStart w:id="54" w:name="_Toc422408769"/>
      <w:r w:rsidRPr="00E95707">
        <w:rPr>
          <w:rStyle w:val="CharSectno"/>
        </w:rPr>
        <w:t>45</w:t>
      </w:r>
      <w:r w:rsidRPr="00E95707">
        <w:t xml:space="preserve">  Defence in causes removed to High Court</w:t>
      </w:r>
      <w:bookmarkEnd w:id="54"/>
    </w:p>
    <w:p w:rsidR="005F73CF" w:rsidRPr="00E95707" w:rsidRDefault="005F73CF" w:rsidP="005F73CF">
      <w:pPr>
        <w:pStyle w:val="subsection"/>
      </w:pPr>
      <w:r w:rsidRPr="00E95707">
        <w:tab/>
      </w:r>
      <w:r w:rsidRPr="00E95707">
        <w:tab/>
        <w:t>When a cause is removed in whole or in part from any court into the High Court, the defendant may set up by way of defence any matter that he or she might have set up if the cause had been commenced in the High Court, notwithstanding that the court from which the cause was removed did not have jurisdiction to entertain the matter of defence or could not entertain it in the same cause.</w:t>
      </w:r>
    </w:p>
    <w:p w:rsidR="005F73CF" w:rsidRPr="00E95707" w:rsidRDefault="005F73CF" w:rsidP="00FC289D">
      <w:pPr>
        <w:pStyle w:val="ActHead2"/>
        <w:pageBreakBefore/>
      </w:pPr>
      <w:bookmarkStart w:id="55" w:name="_Toc422408770"/>
      <w:r w:rsidRPr="00E95707">
        <w:rPr>
          <w:rStyle w:val="CharPartNo"/>
        </w:rPr>
        <w:lastRenderedPageBreak/>
        <w:t>Part</w:t>
      </w:r>
      <w:r w:rsidR="007708ED" w:rsidRPr="00E95707">
        <w:rPr>
          <w:rStyle w:val="CharPartNo"/>
        </w:rPr>
        <w:t> </w:t>
      </w:r>
      <w:r w:rsidRPr="00E95707">
        <w:rPr>
          <w:rStyle w:val="CharPartNo"/>
        </w:rPr>
        <w:t>VIII</w:t>
      </w:r>
      <w:r w:rsidRPr="00E95707">
        <w:t>—</w:t>
      </w:r>
      <w:r w:rsidRPr="00E95707">
        <w:rPr>
          <w:rStyle w:val="CharPartText"/>
        </w:rPr>
        <w:t>Enforcement of certain orders concerning court proceedings</w:t>
      </w:r>
      <w:bookmarkEnd w:id="55"/>
    </w:p>
    <w:p w:rsidR="005F73CF" w:rsidRPr="00E95707" w:rsidRDefault="00C6532C" w:rsidP="005F73CF">
      <w:pPr>
        <w:pStyle w:val="Header"/>
      </w:pPr>
      <w:r w:rsidRPr="00E95707">
        <w:rPr>
          <w:rStyle w:val="CharDivNo"/>
        </w:rPr>
        <w:t xml:space="preserve"> </w:t>
      </w:r>
      <w:r w:rsidRPr="00E95707">
        <w:rPr>
          <w:rStyle w:val="CharDivText"/>
        </w:rPr>
        <w:t xml:space="preserve"> </w:t>
      </w:r>
    </w:p>
    <w:p w:rsidR="005F73CF" w:rsidRPr="00E95707" w:rsidRDefault="005F73CF" w:rsidP="005F73CF">
      <w:pPr>
        <w:pStyle w:val="ActHead5"/>
      </w:pPr>
      <w:bookmarkStart w:id="56" w:name="_Toc422408771"/>
      <w:r w:rsidRPr="00E95707">
        <w:rPr>
          <w:rStyle w:val="CharSectno"/>
        </w:rPr>
        <w:t>46</w:t>
      </w:r>
      <w:r w:rsidRPr="00E95707">
        <w:t xml:space="preserve">  Interpretation</w:t>
      </w:r>
      <w:bookmarkEnd w:id="56"/>
    </w:p>
    <w:p w:rsidR="005F73CF" w:rsidRPr="00E95707" w:rsidRDefault="005F73CF" w:rsidP="005F73CF">
      <w:pPr>
        <w:pStyle w:val="subsection"/>
      </w:pPr>
      <w:r w:rsidRPr="00E95707">
        <w:tab/>
      </w:r>
      <w:r w:rsidRPr="00E95707">
        <w:tab/>
        <w:t>In this Part:</w:t>
      </w:r>
    </w:p>
    <w:p w:rsidR="005F73CF" w:rsidRPr="00E95707" w:rsidRDefault="005F73CF" w:rsidP="005F73CF">
      <w:pPr>
        <w:pStyle w:val="Definition"/>
      </w:pPr>
      <w:smartTag w:uri="urn:schemas-microsoft-com:office:smarttags" w:element="country-region">
        <w:smartTag w:uri="urn:schemas-microsoft-com:office:smarttags" w:element="place">
          <w:r w:rsidRPr="00E95707">
            <w:rPr>
              <w:b/>
              <w:i/>
            </w:rPr>
            <w:t>Australia</w:t>
          </w:r>
        </w:smartTag>
      </w:smartTag>
      <w:r w:rsidRPr="00E95707">
        <w:t xml:space="preserve"> includes the external Territories.</w:t>
      </w:r>
    </w:p>
    <w:p w:rsidR="005F73CF" w:rsidRPr="00E95707" w:rsidRDefault="005F73CF" w:rsidP="005F73CF">
      <w:pPr>
        <w:pStyle w:val="Definition"/>
      </w:pPr>
      <w:r w:rsidRPr="00E95707">
        <w:rPr>
          <w:b/>
          <w:i/>
        </w:rPr>
        <w:t>court</w:t>
      </w:r>
      <w:r w:rsidRPr="00E95707">
        <w:t xml:space="preserve"> means a court of Victoria, and includes a Judge of such a court and any Magistrate, Justice of the Peace or Coroner of Victoria.</w:t>
      </w:r>
    </w:p>
    <w:p w:rsidR="005F73CF" w:rsidRPr="00E95707" w:rsidRDefault="005F73CF" w:rsidP="005F73CF">
      <w:pPr>
        <w:pStyle w:val="Definition"/>
      </w:pPr>
      <w:r w:rsidRPr="00E95707">
        <w:rPr>
          <w:b/>
          <w:i/>
        </w:rPr>
        <w:t>make</w:t>
      </w:r>
      <w:r w:rsidRPr="00E95707">
        <w:t>, in relation to an order being a direction, includes give.</w:t>
      </w:r>
    </w:p>
    <w:p w:rsidR="005F73CF" w:rsidRPr="00E95707" w:rsidRDefault="005F73CF" w:rsidP="005F73CF">
      <w:pPr>
        <w:pStyle w:val="Definition"/>
      </w:pPr>
      <w:r w:rsidRPr="00E95707">
        <w:rPr>
          <w:b/>
          <w:i/>
        </w:rPr>
        <w:t>order</w:t>
      </w:r>
      <w:r w:rsidRPr="00E95707">
        <w:t xml:space="preserve"> includes a direction.</w:t>
      </w:r>
    </w:p>
    <w:p w:rsidR="005F73CF" w:rsidRPr="00E95707" w:rsidRDefault="005F73CF" w:rsidP="005F73CF">
      <w:pPr>
        <w:pStyle w:val="Definition"/>
      </w:pPr>
      <w:r w:rsidRPr="00E95707">
        <w:rPr>
          <w:b/>
          <w:i/>
        </w:rPr>
        <w:t>proceedings</w:t>
      </w:r>
      <w:r w:rsidRPr="00E95707">
        <w:t xml:space="preserve"> means criminal proceedings arising out of, or in any way relating to, the incident that occurred at the Sheraton Hotel in </w:t>
      </w:r>
      <w:smartTag w:uri="urn:schemas-microsoft-com:office:smarttags" w:element="City">
        <w:smartTag w:uri="urn:schemas-microsoft-com:office:smarttags" w:element="place">
          <w:r w:rsidRPr="00E95707">
            <w:t>Melbourne</w:t>
          </w:r>
        </w:smartTag>
      </w:smartTag>
      <w:r w:rsidRPr="00E95707">
        <w:t xml:space="preserve"> on the night of 30</w:t>
      </w:r>
      <w:r w:rsidR="00E95707">
        <w:t> </w:t>
      </w:r>
      <w:r w:rsidRPr="00E95707">
        <w:t>November 1983 involving the Australian Secret Intelligence Service.</w:t>
      </w:r>
    </w:p>
    <w:p w:rsidR="005F73CF" w:rsidRPr="00E95707" w:rsidRDefault="005F73CF" w:rsidP="005F73CF">
      <w:pPr>
        <w:pStyle w:val="ActHead5"/>
      </w:pPr>
      <w:bookmarkStart w:id="57" w:name="_Toc422408772"/>
      <w:r w:rsidRPr="00E95707">
        <w:rPr>
          <w:rStyle w:val="CharSectno"/>
        </w:rPr>
        <w:t>47</w:t>
      </w:r>
      <w:r w:rsidRPr="00E95707">
        <w:t xml:space="preserve">  Application</w:t>
      </w:r>
      <w:bookmarkEnd w:id="57"/>
    </w:p>
    <w:p w:rsidR="005F73CF" w:rsidRPr="00E95707" w:rsidRDefault="005F73CF" w:rsidP="005F73CF">
      <w:pPr>
        <w:pStyle w:val="subsection"/>
      </w:pPr>
      <w:r w:rsidRPr="00E95707">
        <w:tab/>
      </w:r>
      <w:r w:rsidRPr="00E95707">
        <w:tab/>
        <w:t xml:space="preserve">This </w:t>
      </w:r>
      <w:r w:rsidR="00C6532C" w:rsidRPr="00E95707">
        <w:t>Part </w:t>
      </w:r>
      <w:r w:rsidRPr="00E95707">
        <w:t>applies to and in relation to:</w:t>
      </w:r>
    </w:p>
    <w:p w:rsidR="005F73CF" w:rsidRPr="00E95707" w:rsidRDefault="005F73CF" w:rsidP="005F73CF">
      <w:pPr>
        <w:pStyle w:val="paragraph"/>
      </w:pPr>
      <w:r w:rsidRPr="00E95707">
        <w:tab/>
        <w:t>(a)</w:t>
      </w:r>
      <w:r w:rsidRPr="00E95707">
        <w:tab/>
        <w:t xml:space="preserve">all natural persons, whether resident in </w:t>
      </w:r>
      <w:smartTag w:uri="urn:schemas-microsoft-com:office:smarttags" w:element="country-region">
        <w:smartTag w:uri="urn:schemas-microsoft-com:office:smarttags" w:element="place">
          <w:r w:rsidRPr="00E95707">
            <w:t>Australia</w:t>
          </w:r>
        </w:smartTag>
      </w:smartTag>
      <w:r w:rsidRPr="00E95707">
        <w:t xml:space="preserve"> or not and whether Australian citizens or not; and</w:t>
      </w:r>
    </w:p>
    <w:p w:rsidR="005F73CF" w:rsidRPr="00E95707" w:rsidRDefault="005F73CF" w:rsidP="005F73CF">
      <w:pPr>
        <w:pStyle w:val="paragraph"/>
      </w:pPr>
      <w:r w:rsidRPr="00E95707">
        <w:tab/>
        <w:t>(b)</w:t>
      </w:r>
      <w:r w:rsidRPr="00E95707">
        <w:tab/>
        <w:t xml:space="preserve">all bodies corporate, whether incorporated in </w:t>
      </w:r>
      <w:smartTag w:uri="urn:schemas-microsoft-com:office:smarttags" w:element="country-region">
        <w:smartTag w:uri="urn:schemas-microsoft-com:office:smarttags" w:element="place">
          <w:r w:rsidRPr="00E95707">
            <w:t>Australia</w:t>
          </w:r>
        </w:smartTag>
      </w:smartTag>
      <w:r w:rsidRPr="00E95707">
        <w:t xml:space="preserve"> or not;</w:t>
      </w:r>
    </w:p>
    <w:p w:rsidR="005F73CF" w:rsidRPr="00E95707" w:rsidRDefault="005F73CF" w:rsidP="005F73CF">
      <w:pPr>
        <w:pStyle w:val="subsection2"/>
      </w:pPr>
      <w:r w:rsidRPr="00E95707">
        <w:t xml:space="preserve">and extends to acts done or omitted to be done outside </w:t>
      </w:r>
      <w:smartTag w:uri="urn:schemas-microsoft-com:office:smarttags" w:element="country-region">
        <w:smartTag w:uri="urn:schemas-microsoft-com:office:smarttags" w:element="place">
          <w:r w:rsidRPr="00E95707">
            <w:t>Australia</w:t>
          </w:r>
        </w:smartTag>
      </w:smartTag>
      <w:r w:rsidRPr="00E95707">
        <w:t>.</w:t>
      </w:r>
    </w:p>
    <w:p w:rsidR="005F73CF" w:rsidRPr="00E95707" w:rsidRDefault="005F73CF" w:rsidP="005F73CF">
      <w:pPr>
        <w:pStyle w:val="ActHead5"/>
      </w:pPr>
      <w:bookmarkStart w:id="58" w:name="_Toc422408773"/>
      <w:r w:rsidRPr="00E95707">
        <w:rPr>
          <w:rStyle w:val="CharSectno"/>
        </w:rPr>
        <w:t>48</w:t>
      </w:r>
      <w:r w:rsidRPr="00E95707">
        <w:t xml:space="preserve">  Crown to be bound</w:t>
      </w:r>
      <w:bookmarkEnd w:id="58"/>
    </w:p>
    <w:p w:rsidR="005F73CF" w:rsidRPr="00E95707" w:rsidRDefault="005F73CF" w:rsidP="005F73CF">
      <w:pPr>
        <w:pStyle w:val="subsection"/>
      </w:pPr>
      <w:r w:rsidRPr="00E95707">
        <w:tab/>
      </w:r>
      <w:r w:rsidRPr="00E95707">
        <w:tab/>
        <w:t xml:space="preserve">This </w:t>
      </w:r>
      <w:r w:rsidR="00C6532C" w:rsidRPr="00E95707">
        <w:t>Part </w:t>
      </w:r>
      <w:r w:rsidRPr="00E95707">
        <w:t xml:space="preserve">binds the Crown in right of the Commonwealth, of each of the States, of the </w:t>
      </w:r>
      <w:smartTag w:uri="urn:schemas-microsoft-com:office:smarttags" w:element="State">
        <w:smartTag w:uri="urn:schemas-microsoft-com:office:smarttags" w:element="place">
          <w:r w:rsidRPr="00E95707">
            <w:t>Northern Territory</w:t>
          </w:r>
        </w:smartTag>
      </w:smartTag>
      <w:r w:rsidRPr="00E95707">
        <w:t xml:space="preserve"> and of </w:t>
      </w:r>
      <w:smartTag w:uri="urn:schemas-microsoft-com:office:smarttags" w:element="place">
        <w:r w:rsidRPr="00E95707">
          <w:t>Norfolk Island</w:t>
        </w:r>
      </w:smartTag>
      <w:r w:rsidRPr="00E95707">
        <w:t>.</w:t>
      </w:r>
    </w:p>
    <w:p w:rsidR="005F73CF" w:rsidRPr="00E95707" w:rsidRDefault="005F73CF" w:rsidP="005F73CF">
      <w:pPr>
        <w:pStyle w:val="ActHead5"/>
      </w:pPr>
      <w:bookmarkStart w:id="59" w:name="_Toc422408774"/>
      <w:r w:rsidRPr="00E95707">
        <w:rPr>
          <w:rStyle w:val="CharSectno"/>
        </w:rPr>
        <w:lastRenderedPageBreak/>
        <w:t>49</w:t>
      </w:r>
      <w:r w:rsidRPr="00E95707">
        <w:t xml:space="preserve">  Contravention of order to constitute contempt</w:t>
      </w:r>
      <w:bookmarkEnd w:id="59"/>
    </w:p>
    <w:p w:rsidR="005F73CF" w:rsidRPr="00E95707" w:rsidRDefault="005F73CF" w:rsidP="005F73CF">
      <w:pPr>
        <w:pStyle w:val="subsection"/>
      </w:pPr>
      <w:r w:rsidRPr="00E95707">
        <w:tab/>
        <w:t>(1)</w:t>
      </w:r>
      <w:r w:rsidRPr="00E95707">
        <w:tab/>
        <w:t>If a court makes an order to which this subsection applies in relation to proceedings before the court on the ground, or on grounds that include the ground, however the ground is expressed, that the making of the order is necessary or desirable in the interests of the national or international security of Australia or in the interests of the physical safety of the accused, of a witness or of any other person, a person shall not contravene or fail to comply with the order so far as it is applicable in relation to the last</w:t>
      </w:r>
      <w:r w:rsidR="00E95707">
        <w:noBreakHyphen/>
      </w:r>
      <w:r w:rsidRPr="00E95707">
        <w:t>mentioned person.</w:t>
      </w:r>
    </w:p>
    <w:p w:rsidR="005F73CF" w:rsidRPr="00E95707" w:rsidRDefault="005F73CF" w:rsidP="005F73CF">
      <w:pPr>
        <w:pStyle w:val="subsection"/>
      </w:pPr>
      <w:r w:rsidRPr="00E95707">
        <w:tab/>
        <w:t>(2)</w:t>
      </w:r>
      <w:r w:rsidRPr="00E95707">
        <w:tab/>
        <w:t xml:space="preserve">By force of this subsection, an order referred to in </w:t>
      </w:r>
      <w:r w:rsidR="00E95707">
        <w:t>subsection (</w:t>
      </w:r>
      <w:r w:rsidRPr="00E95707">
        <w:t xml:space="preserve">1) applies, except so far as is inconsistent with the express terms of the order, in like manner as this </w:t>
      </w:r>
      <w:r w:rsidR="00C6532C" w:rsidRPr="00E95707">
        <w:t>Part </w:t>
      </w:r>
      <w:r w:rsidRPr="00E95707">
        <w:t>applies by virtue of section</w:t>
      </w:r>
      <w:r w:rsidR="00E95707">
        <w:t> </w:t>
      </w:r>
      <w:r w:rsidRPr="00E95707">
        <w:t>47.</w:t>
      </w:r>
    </w:p>
    <w:p w:rsidR="005F73CF" w:rsidRPr="00E95707" w:rsidRDefault="005F73CF" w:rsidP="005F73CF">
      <w:pPr>
        <w:pStyle w:val="subsection"/>
      </w:pPr>
      <w:r w:rsidRPr="00E95707">
        <w:tab/>
        <w:t>(3)</w:t>
      </w:r>
      <w:r w:rsidRPr="00E95707">
        <w:tab/>
      </w:r>
      <w:r w:rsidR="00E95707">
        <w:t>Subsection (</w:t>
      </w:r>
      <w:r w:rsidRPr="00E95707">
        <w:t>1) applies to:</w:t>
      </w:r>
    </w:p>
    <w:p w:rsidR="005F73CF" w:rsidRPr="00E95707" w:rsidRDefault="005F73CF" w:rsidP="005F73CF">
      <w:pPr>
        <w:pStyle w:val="paragraph"/>
      </w:pPr>
      <w:r w:rsidRPr="00E95707">
        <w:tab/>
        <w:t>(a)</w:t>
      </w:r>
      <w:r w:rsidRPr="00E95707">
        <w:tab/>
        <w:t>an order that the proceedings are, or part of the proceedings is, to take place in a closed hearing;</w:t>
      </w:r>
    </w:p>
    <w:p w:rsidR="005F73CF" w:rsidRPr="00E95707" w:rsidRDefault="005F73CF" w:rsidP="005F73CF">
      <w:pPr>
        <w:pStyle w:val="paragraph"/>
      </w:pPr>
      <w:r w:rsidRPr="00E95707">
        <w:tab/>
        <w:t>(b)</w:t>
      </w:r>
      <w:r w:rsidRPr="00E95707">
        <w:tab/>
        <w:t>an order that a person is, or persons included in a specified class of persons are, to be excluded from the whole or part of the proceedings;</w:t>
      </w:r>
    </w:p>
    <w:p w:rsidR="005F73CF" w:rsidRPr="00E95707" w:rsidRDefault="005F73CF" w:rsidP="005F73CF">
      <w:pPr>
        <w:pStyle w:val="paragraph"/>
      </w:pPr>
      <w:r w:rsidRPr="00E95707">
        <w:tab/>
        <w:t>(c)</w:t>
      </w:r>
      <w:r w:rsidRPr="00E95707">
        <w:tab/>
        <w:t>an order prohibiting or restricting the disclosure of information with respect to the whole or part of the proceedings;</w:t>
      </w:r>
    </w:p>
    <w:p w:rsidR="005F73CF" w:rsidRPr="00E95707" w:rsidRDefault="005F73CF" w:rsidP="005F73CF">
      <w:pPr>
        <w:pStyle w:val="paragraph"/>
      </w:pPr>
      <w:r w:rsidRPr="00E95707">
        <w:tab/>
        <w:t>(d)</w:t>
      </w:r>
      <w:r w:rsidRPr="00E95707">
        <w:tab/>
        <w:t>an order prohibiting or restricting the publication of a report of or relating to the whole or part of the proceedings;</w:t>
      </w:r>
    </w:p>
    <w:p w:rsidR="005F73CF" w:rsidRPr="00E95707" w:rsidRDefault="005F73CF" w:rsidP="005F73CF">
      <w:pPr>
        <w:pStyle w:val="paragraph"/>
      </w:pPr>
      <w:r w:rsidRPr="00E95707">
        <w:tab/>
        <w:t>(e)</w:t>
      </w:r>
      <w:r w:rsidRPr="00E95707">
        <w:tab/>
        <w:t>an order for the purpose of ensuring that no person without the approval of the court has access, whether before, during or after the hearing of the proceedings, to any indictment, affidavit, exhibit or other document used in the proceedings or to the records of the court relating to the proceedings; or</w:t>
      </w:r>
    </w:p>
    <w:p w:rsidR="005F73CF" w:rsidRPr="00E95707" w:rsidRDefault="005F73CF" w:rsidP="005F73CF">
      <w:pPr>
        <w:pStyle w:val="paragraph"/>
      </w:pPr>
      <w:r w:rsidRPr="00E95707">
        <w:tab/>
        <w:t>(f)</w:t>
      </w:r>
      <w:r w:rsidRPr="00E95707">
        <w:tab/>
        <w:t>an order combining any 2 or more of the foregoing orders.</w:t>
      </w:r>
    </w:p>
    <w:p w:rsidR="005F73CF" w:rsidRPr="00E95707" w:rsidRDefault="005F73CF" w:rsidP="005F73CF">
      <w:pPr>
        <w:pStyle w:val="subsection"/>
      </w:pPr>
      <w:r w:rsidRPr="00E95707">
        <w:tab/>
        <w:t>(4)</w:t>
      </w:r>
      <w:r w:rsidRPr="00E95707">
        <w:tab/>
        <w:t xml:space="preserve">If a person contravenes or fails to comply with an order referred to in </w:t>
      </w:r>
      <w:r w:rsidR="00E95707">
        <w:t>subsection (</w:t>
      </w:r>
      <w:r w:rsidRPr="00E95707">
        <w:t xml:space="preserve">1), the Federal Court of Australia has the same </w:t>
      </w:r>
      <w:r w:rsidRPr="00E95707">
        <w:lastRenderedPageBreak/>
        <w:t>powers to punish the person for the contravention or failure as if the order had been made by that Court.</w:t>
      </w:r>
    </w:p>
    <w:p w:rsidR="005F73CF" w:rsidRPr="00E95707" w:rsidRDefault="005F73CF" w:rsidP="005F73CF">
      <w:pPr>
        <w:pStyle w:val="ActHead5"/>
      </w:pPr>
      <w:bookmarkStart w:id="60" w:name="_Toc422408775"/>
      <w:r w:rsidRPr="00E95707">
        <w:rPr>
          <w:rStyle w:val="CharSectno"/>
        </w:rPr>
        <w:t>50</w:t>
      </w:r>
      <w:r w:rsidRPr="00E95707">
        <w:t xml:space="preserve">  Reports</w:t>
      </w:r>
      <w:bookmarkEnd w:id="60"/>
    </w:p>
    <w:p w:rsidR="005F73CF" w:rsidRPr="00E95707" w:rsidRDefault="005F73CF" w:rsidP="005F73CF">
      <w:pPr>
        <w:pStyle w:val="subsection"/>
      </w:pPr>
      <w:r w:rsidRPr="00E95707">
        <w:tab/>
        <w:t>(1)</w:t>
      </w:r>
      <w:r w:rsidRPr="00E95707">
        <w:tab/>
        <w:t xml:space="preserve">Subject to </w:t>
      </w:r>
      <w:r w:rsidR="00E95707">
        <w:t>subsection (</w:t>
      </w:r>
      <w:r w:rsidRPr="00E95707">
        <w:t>2), the Attorney</w:t>
      </w:r>
      <w:r w:rsidR="00E95707">
        <w:noBreakHyphen/>
      </w:r>
      <w:r w:rsidRPr="00E95707">
        <w:t>General of the Commonwealth shall, as soon as practicable after each 30</w:t>
      </w:r>
      <w:r w:rsidR="00E95707">
        <w:t> </w:t>
      </w:r>
      <w:r w:rsidRPr="00E95707">
        <w:t>June, lay before each House of the Parliament a report setting out:</w:t>
      </w:r>
    </w:p>
    <w:p w:rsidR="005F73CF" w:rsidRPr="00E95707" w:rsidRDefault="005F73CF" w:rsidP="005F73CF">
      <w:pPr>
        <w:pStyle w:val="paragraph"/>
      </w:pPr>
      <w:r w:rsidRPr="00E95707">
        <w:tab/>
        <w:t>(a)</w:t>
      </w:r>
      <w:r w:rsidRPr="00E95707">
        <w:tab/>
        <w:t>the number of proceedings in which, to his or her knowledge, orders referred to in subsection</w:t>
      </w:r>
      <w:r w:rsidR="00E95707">
        <w:t> </w:t>
      </w:r>
      <w:r w:rsidRPr="00E95707">
        <w:t>49(1) were made during the year that ended on that date; and</w:t>
      </w:r>
    </w:p>
    <w:p w:rsidR="005F73CF" w:rsidRPr="00E95707" w:rsidRDefault="005F73CF" w:rsidP="005F73CF">
      <w:pPr>
        <w:pStyle w:val="paragraph"/>
      </w:pPr>
      <w:r w:rsidRPr="00E95707">
        <w:tab/>
        <w:t>(b)</w:t>
      </w:r>
      <w:r w:rsidRPr="00E95707">
        <w:tab/>
        <w:t>particulars of those proceedings, including particulars of the judgments.</w:t>
      </w:r>
    </w:p>
    <w:p w:rsidR="005F73CF" w:rsidRPr="00E95707" w:rsidRDefault="005F73CF" w:rsidP="005F73CF">
      <w:pPr>
        <w:pStyle w:val="subsection"/>
      </w:pPr>
      <w:r w:rsidRPr="00E95707">
        <w:tab/>
        <w:t>(2)</w:t>
      </w:r>
      <w:r w:rsidRPr="00E95707">
        <w:tab/>
      </w:r>
      <w:r w:rsidR="00E95707">
        <w:t>Subsection (</w:t>
      </w:r>
      <w:r w:rsidRPr="00E95707">
        <w:t>1) does not require the making of a report in terms that would be inconsistent with any order referred to in subsection</w:t>
      </w:r>
      <w:r w:rsidR="00E95707">
        <w:t> </w:t>
      </w:r>
      <w:r w:rsidRPr="00E95707">
        <w:t>49(1).</w:t>
      </w:r>
    </w:p>
    <w:p w:rsidR="005F73CF" w:rsidRPr="00E95707" w:rsidRDefault="005F73CF" w:rsidP="005F73CF">
      <w:pPr>
        <w:pStyle w:val="ActHead5"/>
      </w:pPr>
      <w:bookmarkStart w:id="61" w:name="_Toc422408776"/>
      <w:r w:rsidRPr="00E95707">
        <w:rPr>
          <w:rStyle w:val="CharSectno"/>
        </w:rPr>
        <w:t>51</w:t>
      </w:r>
      <w:r w:rsidRPr="00E95707">
        <w:t xml:space="preserve">  Application of this Part</w:t>
      </w:r>
      <w:bookmarkEnd w:id="61"/>
    </w:p>
    <w:p w:rsidR="005F73CF" w:rsidRPr="00E95707" w:rsidRDefault="005F73CF" w:rsidP="005F73CF">
      <w:pPr>
        <w:pStyle w:val="subsection"/>
      </w:pPr>
      <w:r w:rsidRPr="00E95707">
        <w:tab/>
      </w:r>
      <w:r w:rsidRPr="00E95707">
        <w:tab/>
        <w:t xml:space="preserve">This </w:t>
      </w:r>
      <w:r w:rsidR="00C6532C" w:rsidRPr="00E95707">
        <w:t>Part </w:t>
      </w:r>
      <w:r w:rsidRPr="00E95707">
        <w:t xml:space="preserve">does not apply in relation to an order made later than 2 years after the commencement of the </w:t>
      </w:r>
      <w:r w:rsidRPr="00E95707">
        <w:rPr>
          <w:i/>
        </w:rPr>
        <w:t xml:space="preserve">Criminal Proceedings Act 1984 </w:t>
      </w:r>
      <w:r w:rsidRPr="00E95707">
        <w:t xml:space="preserve">of </w:t>
      </w:r>
      <w:smartTag w:uri="urn:schemas-microsoft-com:office:smarttags" w:element="State">
        <w:smartTag w:uri="urn:schemas-microsoft-com:office:smarttags" w:element="place">
          <w:r w:rsidRPr="00E95707">
            <w:t>Victoria</w:t>
          </w:r>
        </w:smartTag>
      </w:smartTag>
      <w:r w:rsidRPr="00E95707">
        <w:t>.</w:t>
      </w:r>
    </w:p>
    <w:p w:rsidR="005F73CF" w:rsidRPr="00E95707" w:rsidRDefault="005F73CF" w:rsidP="00FC289D">
      <w:pPr>
        <w:pStyle w:val="ActHead2"/>
        <w:pageBreakBefore/>
      </w:pPr>
      <w:bookmarkStart w:id="62" w:name="_Toc422408777"/>
      <w:r w:rsidRPr="00E95707">
        <w:rPr>
          <w:rStyle w:val="CharPartNo"/>
        </w:rPr>
        <w:lastRenderedPageBreak/>
        <w:t>Part</w:t>
      </w:r>
      <w:r w:rsidR="007708ED" w:rsidRPr="00E95707">
        <w:rPr>
          <w:rStyle w:val="CharPartNo"/>
        </w:rPr>
        <w:t> </w:t>
      </w:r>
      <w:r w:rsidRPr="00E95707">
        <w:rPr>
          <w:rStyle w:val="CharPartNo"/>
        </w:rPr>
        <w:t>VIIIA</w:t>
      </w:r>
      <w:r w:rsidRPr="00E95707">
        <w:t>—</w:t>
      </w:r>
      <w:r w:rsidRPr="00E95707">
        <w:rPr>
          <w:rStyle w:val="CharPartText"/>
        </w:rPr>
        <w:t>Legal practitioners</w:t>
      </w:r>
      <w:bookmarkEnd w:id="62"/>
    </w:p>
    <w:p w:rsidR="005F73CF" w:rsidRPr="00E95707" w:rsidRDefault="00C6532C" w:rsidP="005F73CF">
      <w:pPr>
        <w:pStyle w:val="Header"/>
      </w:pPr>
      <w:r w:rsidRPr="00E95707">
        <w:rPr>
          <w:rStyle w:val="CharDivNo"/>
        </w:rPr>
        <w:t xml:space="preserve"> </w:t>
      </w:r>
      <w:r w:rsidRPr="00E95707">
        <w:rPr>
          <w:rStyle w:val="CharDivText"/>
        </w:rPr>
        <w:t xml:space="preserve"> </w:t>
      </w:r>
    </w:p>
    <w:p w:rsidR="005F73CF" w:rsidRPr="00E95707" w:rsidRDefault="005F73CF" w:rsidP="005F73CF">
      <w:pPr>
        <w:pStyle w:val="ActHead5"/>
      </w:pPr>
      <w:bookmarkStart w:id="63" w:name="_Toc422408778"/>
      <w:r w:rsidRPr="00E95707">
        <w:rPr>
          <w:rStyle w:val="CharSectno"/>
        </w:rPr>
        <w:t>55A</w:t>
      </w:r>
      <w:r w:rsidRPr="00E95707">
        <w:t xml:space="preserve">  Right of barristers and solicitors admitted in federal courts to practise in those courts</w:t>
      </w:r>
      <w:bookmarkEnd w:id="63"/>
    </w:p>
    <w:p w:rsidR="005F73CF" w:rsidRPr="00E95707" w:rsidRDefault="005F73CF" w:rsidP="005F73CF">
      <w:pPr>
        <w:pStyle w:val="subsection"/>
      </w:pPr>
      <w:r w:rsidRPr="00E95707">
        <w:tab/>
      </w:r>
      <w:r w:rsidRPr="00E95707">
        <w:tab/>
        <w:t xml:space="preserve">A person who has been admitted to practise as a barrister or solicitor, or as both, under rules made in pursuance of </w:t>
      </w:r>
      <w:r w:rsidR="00E95707">
        <w:t>paragraph (</w:t>
      </w:r>
      <w:r w:rsidRPr="00E95707">
        <w:t>ga) of section</w:t>
      </w:r>
      <w:r w:rsidR="00E95707">
        <w:t> </w:t>
      </w:r>
      <w:r w:rsidRPr="00E95707">
        <w:t>86 of this Act is, subject to those rules, entitled to practise in any federal court as a barrister or solicitor, or as both, as the case may be.</w:t>
      </w:r>
    </w:p>
    <w:p w:rsidR="005F73CF" w:rsidRPr="00E95707" w:rsidRDefault="005F73CF" w:rsidP="005F73CF">
      <w:pPr>
        <w:pStyle w:val="ActHead5"/>
      </w:pPr>
      <w:bookmarkStart w:id="64" w:name="_Toc422408779"/>
      <w:r w:rsidRPr="00E95707">
        <w:rPr>
          <w:rStyle w:val="CharSectno"/>
        </w:rPr>
        <w:t>55B</w:t>
      </w:r>
      <w:r w:rsidRPr="00E95707">
        <w:t xml:space="preserve">  Right to practise as barrister or solicitor in federal courts and courts exercising federal jurisdiction</w:t>
      </w:r>
      <w:bookmarkEnd w:id="64"/>
    </w:p>
    <w:p w:rsidR="005F73CF" w:rsidRPr="00E95707" w:rsidRDefault="005F73CF" w:rsidP="005F73CF">
      <w:pPr>
        <w:pStyle w:val="subsection"/>
      </w:pPr>
      <w:r w:rsidRPr="00E95707">
        <w:tab/>
        <w:t>(1)</w:t>
      </w:r>
      <w:r w:rsidRPr="00E95707">
        <w:tab/>
        <w:t>Subject to this section, a person who:</w:t>
      </w:r>
    </w:p>
    <w:p w:rsidR="005F73CF" w:rsidRPr="00E95707" w:rsidRDefault="005F73CF" w:rsidP="005F73CF">
      <w:pPr>
        <w:pStyle w:val="paragraph"/>
      </w:pPr>
      <w:r w:rsidRPr="00E95707">
        <w:tab/>
        <w:t>(a)</w:t>
      </w:r>
      <w:r w:rsidRPr="00E95707">
        <w:tab/>
        <w:t>is for the time being entitled to practise as a barrister or solicitor, or as both, in the Supreme Court of a State; or</w:t>
      </w:r>
    </w:p>
    <w:p w:rsidR="005F73CF" w:rsidRPr="00E95707" w:rsidRDefault="005F73CF" w:rsidP="005F73CF">
      <w:pPr>
        <w:pStyle w:val="paragraph"/>
      </w:pPr>
      <w:r w:rsidRPr="00E95707">
        <w:tab/>
        <w:t>(b)</w:t>
      </w:r>
      <w:r w:rsidRPr="00E95707">
        <w:tab/>
        <w:t>is for the time being entitled, under a law (including this Act) in force in a Territory, to practise as a barrister or solicitor, or as both, in the Supreme Court of that Territory;</w:t>
      </w:r>
    </w:p>
    <w:p w:rsidR="005F73CF" w:rsidRPr="00E95707" w:rsidRDefault="005F73CF" w:rsidP="005F73CF">
      <w:pPr>
        <w:pStyle w:val="subsection2"/>
      </w:pPr>
      <w:r w:rsidRPr="00E95707">
        <w:t>has the like entitlement to practise in any federal court.</w:t>
      </w:r>
    </w:p>
    <w:p w:rsidR="005F73CF" w:rsidRPr="00E95707" w:rsidRDefault="005F73CF" w:rsidP="005F73CF">
      <w:pPr>
        <w:pStyle w:val="subsection"/>
      </w:pPr>
      <w:r w:rsidRPr="00E95707">
        <w:tab/>
        <w:t>(2)</w:t>
      </w:r>
      <w:r w:rsidRPr="00E95707">
        <w:tab/>
        <w:t xml:space="preserve">A person is not entitled to practise in a federal court as a solicitor by reason of </w:t>
      </w:r>
      <w:r w:rsidR="00E95707">
        <w:t>paragraph (</w:t>
      </w:r>
      <w:r w:rsidRPr="00E95707">
        <w:t>b) of the last preceding subsection unless:</w:t>
      </w:r>
    </w:p>
    <w:p w:rsidR="005F73CF" w:rsidRPr="00E95707" w:rsidRDefault="005F73CF" w:rsidP="005F73CF">
      <w:pPr>
        <w:pStyle w:val="paragraph"/>
      </w:pPr>
      <w:r w:rsidRPr="00E95707">
        <w:tab/>
        <w:t>(a)</w:t>
      </w:r>
      <w:r w:rsidRPr="00E95707">
        <w:tab/>
        <w:t>he or she has been admitted to practise as a solicitor or legal practitioner by the Supreme Court of the Territory; or</w:t>
      </w:r>
    </w:p>
    <w:p w:rsidR="005F73CF" w:rsidRPr="00E95707" w:rsidRDefault="005F73CF" w:rsidP="005F73CF">
      <w:pPr>
        <w:pStyle w:val="paragraph"/>
      </w:pPr>
      <w:r w:rsidRPr="00E95707">
        <w:tab/>
        <w:t>(b)</w:t>
      </w:r>
      <w:r w:rsidRPr="00E95707">
        <w:tab/>
        <w:t>he or she practises as a solicitor in the Territory and his or her sole or principal place of business as a solicitor is in the Territory.</w:t>
      </w:r>
    </w:p>
    <w:p w:rsidR="005F73CF" w:rsidRPr="00E95707" w:rsidRDefault="005F73CF" w:rsidP="005F73CF">
      <w:pPr>
        <w:pStyle w:val="subsection"/>
      </w:pPr>
      <w:r w:rsidRPr="00E95707">
        <w:tab/>
        <w:t>(3)</w:t>
      </w:r>
      <w:r w:rsidRPr="00E95707">
        <w:tab/>
        <w:t xml:space="preserve">A person is not entitled to practise as a barrister or solicitor in a federal court by reason of </w:t>
      </w:r>
      <w:r w:rsidR="00E95707">
        <w:t>subsection (</w:t>
      </w:r>
      <w:r w:rsidRPr="00E95707">
        <w:t>1) unless his or her name appears in the Register of Practitioners kept in accordance with the next succeeding section as a person entitled to practise in that capacity.</w:t>
      </w:r>
    </w:p>
    <w:p w:rsidR="005F73CF" w:rsidRPr="00E95707" w:rsidRDefault="005F73CF" w:rsidP="005F73CF">
      <w:pPr>
        <w:pStyle w:val="subsection"/>
      </w:pPr>
      <w:r w:rsidRPr="00E95707">
        <w:lastRenderedPageBreak/>
        <w:tab/>
        <w:t>(4)</w:t>
      </w:r>
      <w:r w:rsidRPr="00E95707">
        <w:tab/>
        <w:t xml:space="preserve">A person who is, under </w:t>
      </w:r>
      <w:r w:rsidR="00E95707">
        <w:t>subsection (</w:t>
      </w:r>
      <w:r w:rsidRPr="00E95707">
        <w:t>1), entitled to practise as a barrister or solicitor, or both, in any federal court has a right of audience:</w:t>
      </w:r>
    </w:p>
    <w:p w:rsidR="005F73CF" w:rsidRPr="00E95707" w:rsidRDefault="005F73CF" w:rsidP="005F73CF">
      <w:pPr>
        <w:pStyle w:val="paragraph"/>
      </w:pPr>
      <w:r w:rsidRPr="00E95707">
        <w:tab/>
        <w:t>(a)</w:t>
      </w:r>
      <w:r w:rsidRPr="00E95707">
        <w:tab/>
        <w:t>in any court of a State in relation to the exercise by the court of federal jurisdiction; and</w:t>
      </w:r>
    </w:p>
    <w:p w:rsidR="005F73CF" w:rsidRPr="00E95707" w:rsidRDefault="005F73CF" w:rsidP="005F73CF">
      <w:pPr>
        <w:pStyle w:val="paragraph"/>
      </w:pPr>
      <w:r w:rsidRPr="00E95707">
        <w:tab/>
        <w:t>(b)</w:t>
      </w:r>
      <w:r w:rsidRPr="00E95707">
        <w:tab/>
        <w:t>in any court of an internal Territory in relation to the exercise by the court of federal</w:t>
      </w:r>
      <w:r w:rsidR="00E95707">
        <w:noBreakHyphen/>
      </w:r>
      <w:r w:rsidRPr="00E95707">
        <w:t>type jurisdiction.</w:t>
      </w:r>
    </w:p>
    <w:p w:rsidR="005F73CF" w:rsidRPr="00E95707" w:rsidRDefault="005F73CF" w:rsidP="005F73CF">
      <w:pPr>
        <w:pStyle w:val="subsection"/>
      </w:pPr>
      <w:r w:rsidRPr="00E95707">
        <w:tab/>
        <w:t>(5)</w:t>
      </w:r>
      <w:r w:rsidRPr="00E95707">
        <w:tab/>
        <w:t xml:space="preserve">The Chief Justice of the Supreme Court of a State or an internal Territory may direct the Registrar or other proper officer of that Supreme Court to keep a Register of Practitioners for the purposes of </w:t>
      </w:r>
      <w:r w:rsidR="00E95707">
        <w:t>subsection (</w:t>
      </w:r>
      <w:r w:rsidRPr="00E95707">
        <w:t xml:space="preserve">4) and, where such a Register is kept in a State or Territory, a person is not entitled, in a court of that State or Territory, to the right of audience referred to in </w:t>
      </w:r>
      <w:r w:rsidR="00E95707">
        <w:t>subsection (</w:t>
      </w:r>
      <w:r w:rsidRPr="00E95707">
        <w:t>4) unless he or she is registered in that Register.</w:t>
      </w:r>
    </w:p>
    <w:p w:rsidR="005F73CF" w:rsidRPr="00E95707" w:rsidRDefault="005F73CF" w:rsidP="005F73CF">
      <w:pPr>
        <w:pStyle w:val="subsection"/>
      </w:pPr>
      <w:r w:rsidRPr="00E95707">
        <w:tab/>
        <w:t>(6)</w:t>
      </w:r>
      <w:r w:rsidRPr="00E95707">
        <w:tab/>
        <w:t xml:space="preserve">Where a Register is kept in a State or Territory in accordance with </w:t>
      </w:r>
      <w:r w:rsidR="00E95707">
        <w:t>subsection (</w:t>
      </w:r>
      <w:r w:rsidRPr="00E95707">
        <w:t xml:space="preserve">5), a person who satisfies the Registrar or other officer keeping the Register that he or she is a person referred to in </w:t>
      </w:r>
      <w:r w:rsidR="00E95707">
        <w:t>subsection (</w:t>
      </w:r>
      <w:r w:rsidRPr="00E95707">
        <w:t>4) is entitled to be registered in that Register.</w:t>
      </w:r>
    </w:p>
    <w:p w:rsidR="005F73CF" w:rsidRPr="00E95707" w:rsidRDefault="005F73CF" w:rsidP="005F73CF">
      <w:pPr>
        <w:pStyle w:val="subsection"/>
      </w:pPr>
      <w:r w:rsidRPr="00E95707">
        <w:tab/>
        <w:t>(7)</w:t>
      </w:r>
      <w:r w:rsidRPr="00E95707">
        <w:tab/>
        <w:t xml:space="preserve">Where it is proved to the satisfaction of the Supreme Court of a State or Territory constituted by 2 or more Judges that a person who is registered in the Register kept in that State or Territory in accordance with </w:t>
      </w:r>
      <w:r w:rsidR="00E95707">
        <w:t>subsection (</w:t>
      </w:r>
      <w:r w:rsidRPr="00E95707">
        <w:t>5) has been guilty of conduct that justifies it in so doing, the Supreme Court may order that person’s registration be cancelled or be suspended for a specified period, but the Supreme Court may, at any time, order that the registration of the person be restored or that the suspension be terminated.</w:t>
      </w:r>
    </w:p>
    <w:p w:rsidR="005F73CF" w:rsidRPr="00E95707" w:rsidRDefault="005F73CF" w:rsidP="005F73CF">
      <w:pPr>
        <w:pStyle w:val="subsection"/>
      </w:pPr>
      <w:r w:rsidRPr="00E95707">
        <w:tab/>
        <w:t>(8)</w:t>
      </w:r>
      <w:r w:rsidRPr="00E95707">
        <w:tab/>
        <w:t xml:space="preserve">The Registrar or other proper officer of the Supreme Court shall make such alterations and notations in a Register kept by him or her as are required by reason of orders of the Supreme Court under </w:t>
      </w:r>
      <w:r w:rsidR="00E95707">
        <w:t>subsection (</w:t>
      </w:r>
      <w:r w:rsidRPr="00E95707">
        <w:t>7).</w:t>
      </w:r>
    </w:p>
    <w:p w:rsidR="005F73CF" w:rsidRPr="00E95707" w:rsidRDefault="005F73CF" w:rsidP="005F73CF">
      <w:pPr>
        <w:pStyle w:val="subsection"/>
      </w:pPr>
      <w:r w:rsidRPr="00E95707">
        <w:tab/>
        <w:t>(9)</w:t>
      </w:r>
      <w:r w:rsidRPr="00E95707">
        <w:tab/>
        <w:t xml:space="preserve">Notwithstanding </w:t>
      </w:r>
      <w:r w:rsidR="00E95707">
        <w:t>subsection (</w:t>
      </w:r>
      <w:r w:rsidRPr="00E95707">
        <w:t xml:space="preserve">6), where the registration of a person has been cancelled in accordance with </w:t>
      </w:r>
      <w:r w:rsidR="00E95707">
        <w:t>subsection (</w:t>
      </w:r>
      <w:r w:rsidRPr="00E95707">
        <w:t xml:space="preserve">7) and has not been restored, or is for the time being suspended, that person is not </w:t>
      </w:r>
      <w:r w:rsidRPr="00E95707">
        <w:lastRenderedPageBreak/>
        <w:t xml:space="preserve">entitled again to be registered in the Register except pursuant to an order under </w:t>
      </w:r>
      <w:r w:rsidR="00E95707">
        <w:t>subsection (</w:t>
      </w:r>
      <w:r w:rsidRPr="00E95707">
        <w:t>7).</w:t>
      </w:r>
    </w:p>
    <w:p w:rsidR="005F73CF" w:rsidRPr="00E95707" w:rsidRDefault="005F73CF" w:rsidP="005F73CF">
      <w:pPr>
        <w:pStyle w:val="subsection"/>
      </w:pPr>
      <w:r w:rsidRPr="00E95707">
        <w:tab/>
        <w:t>(10)</w:t>
      </w:r>
      <w:r w:rsidRPr="00E95707">
        <w:tab/>
        <w:t>In this section:</w:t>
      </w:r>
    </w:p>
    <w:p w:rsidR="005F73CF" w:rsidRPr="00E95707" w:rsidRDefault="005F73CF" w:rsidP="005F73CF">
      <w:pPr>
        <w:pStyle w:val="Definition"/>
      </w:pPr>
      <w:r w:rsidRPr="00E95707">
        <w:rPr>
          <w:b/>
          <w:i/>
        </w:rPr>
        <w:t>federal</w:t>
      </w:r>
      <w:r w:rsidR="00E95707">
        <w:rPr>
          <w:b/>
          <w:i/>
        </w:rPr>
        <w:noBreakHyphen/>
      </w:r>
      <w:r w:rsidRPr="00E95707">
        <w:rPr>
          <w:b/>
          <w:i/>
        </w:rPr>
        <w:t>type jurisdiction</w:t>
      </w:r>
      <w:r w:rsidRPr="00E95707">
        <w:t>, in relation to a court of an internal Territory, means jurisdiction conferred on the court by or under a law of the Commonwealth, but does not include jurisdiction conferred on the court under an Act providing for the acceptance, administration or government of that Territory.</w:t>
      </w:r>
    </w:p>
    <w:p w:rsidR="005F73CF" w:rsidRPr="00E95707" w:rsidRDefault="005F73CF" w:rsidP="005F73CF">
      <w:pPr>
        <w:pStyle w:val="ActHead5"/>
      </w:pPr>
      <w:bookmarkStart w:id="65" w:name="_Toc422408780"/>
      <w:r w:rsidRPr="00E95707">
        <w:rPr>
          <w:rStyle w:val="CharSectno"/>
        </w:rPr>
        <w:t>55C</w:t>
      </w:r>
      <w:r w:rsidRPr="00E95707">
        <w:t xml:space="preserve">  Register of Practitioners</w:t>
      </w:r>
      <w:bookmarkEnd w:id="65"/>
    </w:p>
    <w:p w:rsidR="005F73CF" w:rsidRPr="00E95707" w:rsidRDefault="005F73CF" w:rsidP="005F73CF">
      <w:pPr>
        <w:pStyle w:val="subsection"/>
      </w:pPr>
      <w:r w:rsidRPr="00E95707">
        <w:tab/>
        <w:t>(1)</w:t>
      </w:r>
      <w:r w:rsidRPr="00E95707">
        <w:tab/>
        <w:t>For the purposes of section</w:t>
      </w:r>
      <w:r w:rsidR="00E95707">
        <w:t> </w:t>
      </w:r>
      <w:r w:rsidRPr="00E95707">
        <w:t>55B, the Chief Executive and Principal Registrar of the High Court shall cause a Register of Practitioners to be kept at the Registry of the High Court.</w:t>
      </w:r>
    </w:p>
    <w:p w:rsidR="005F73CF" w:rsidRPr="00E95707" w:rsidRDefault="005F73CF" w:rsidP="005F73CF">
      <w:pPr>
        <w:pStyle w:val="subsection"/>
      </w:pPr>
      <w:r w:rsidRPr="00E95707">
        <w:tab/>
        <w:t>(2)</w:t>
      </w:r>
      <w:r w:rsidRPr="00E95707">
        <w:tab/>
        <w:t xml:space="preserve">Where it is shown to the satisfaction of the Chief Executive and Principal Registrar that a person would, but for </w:t>
      </w:r>
      <w:r w:rsidR="00E95707">
        <w:t>subsection (</w:t>
      </w:r>
      <w:r w:rsidRPr="00E95707">
        <w:t>3) of the last preceding section, be for the time being entitled by reason of that section to practise as a barrister or solicitor, or as both, in federal courts, the Chief Executive and Principal Registrar shall cause the name of the person, and the capacity in which he or she is to be entitled to practise, to be entered in the Register of Practitioners.</w:t>
      </w:r>
    </w:p>
    <w:p w:rsidR="005F73CF" w:rsidRPr="00E95707" w:rsidRDefault="005F73CF" w:rsidP="005F73CF">
      <w:pPr>
        <w:pStyle w:val="subsection"/>
      </w:pPr>
      <w:r w:rsidRPr="00E95707">
        <w:tab/>
        <w:t>(3)</w:t>
      </w:r>
      <w:r w:rsidRPr="00E95707">
        <w:tab/>
        <w:t xml:space="preserve">Where, otherwise than by reason of an order by the High Court under </w:t>
      </w:r>
      <w:r w:rsidR="00E95707">
        <w:t>subsection (</w:t>
      </w:r>
      <w:r w:rsidRPr="00E95707">
        <w:t>5), the Chief Executive and Principal Registrar is satisfied that a person whose name appears in the Register of Practitioners:</w:t>
      </w:r>
    </w:p>
    <w:p w:rsidR="005F73CF" w:rsidRPr="00E95707" w:rsidRDefault="005F73CF" w:rsidP="005F73CF">
      <w:pPr>
        <w:pStyle w:val="paragraph"/>
      </w:pPr>
      <w:r w:rsidRPr="00E95707">
        <w:tab/>
        <w:t>(a)</w:t>
      </w:r>
      <w:r w:rsidRPr="00E95707">
        <w:tab/>
        <w:t>is not for the time being entitled by reason of the last preceding section:</w:t>
      </w:r>
    </w:p>
    <w:p w:rsidR="005F73CF" w:rsidRPr="00E95707" w:rsidRDefault="005F73CF" w:rsidP="005F73CF">
      <w:pPr>
        <w:pStyle w:val="paragraphsub"/>
      </w:pPr>
      <w:r w:rsidRPr="00E95707">
        <w:tab/>
        <w:t>(i)</w:t>
      </w:r>
      <w:r w:rsidRPr="00E95707">
        <w:tab/>
        <w:t>to practise in federal courts; or</w:t>
      </w:r>
    </w:p>
    <w:p w:rsidR="005F73CF" w:rsidRPr="00E95707" w:rsidRDefault="005F73CF" w:rsidP="005F73CF">
      <w:pPr>
        <w:pStyle w:val="paragraphsub"/>
      </w:pPr>
      <w:r w:rsidRPr="00E95707">
        <w:tab/>
        <w:t>(ii)</w:t>
      </w:r>
      <w:r w:rsidRPr="00E95707">
        <w:tab/>
        <w:t>to practise in federal courts in a capacity specified in the Register; or</w:t>
      </w:r>
    </w:p>
    <w:p w:rsidR="005F73CF" w:rsidRPr="00E95707" w:rsidRDefault="005F73CF" w:rsidP="005F73CF">
      <w:pPr>
        <w:pStyle w:val="paragraph"/>
      </w:pPr>
      <w:r w:rsidRPr="00E95707">
        <w:tab/>
        <w:t>(b)</w:t>
      </w:r>
      <w:r w:rsidRPr="00E95707">
        <w:tab/>
        <w:t xml:space="preserve">would, but for </w:t>
      </w:r>
      <w:r w:rsidR="00E95707">
        <w:t>subsection (</w:t>
      </w:r>
      <w:r w:rsidRPr="00E95707">
        <w:t xml:space="preserve">3) of the last preceding section, be for the time being entitled by reason of that section to </w:t>
      </w:r>
      <w:r w:rsidRPr="00E95707">
        <w:lastRenderedPageBreak/>
        <w:t>practise in federal courts in a capacity not specified in the Register;</w:t>
      </w:r>
    </w:p>
    <w:p w:rsidR="005F73CF" w:rsidRPr="00E95707" w:rsidRDefault="005F73CF" w:rsidP="005F73CF">
      <w:pPr>
        <w:pStyle w:val="subsection2"/>
      </w:pPr>
      <w:r w:rsidRPr="00E95707">
        <w:t>the Chief Executive and Principal Registrar shall cause the particulars in the Register in relation to the person to be struck out or amended, as the case requires.</w:t>
      </w:r>
    </w:p>
    <w:p w:rsidR="005F73CF" w:rsidRPr="00E95707" w:rsidRDefault="005F73CF" w:rsidP="005F73CF">
      <w:pPr>
        <w:pStyle w:val="subsection"/>
      </w:pPr>
      <w:r w:rsidRPr="00E95707">
        <w:tab/>
        <w:t>(4)</w:t>
      </w:r>
      <w:r w:rsidRPr="00E95707">
        <w:tab/>
        <w:t>Where the Chief Executive and Principal Registrar is satisfied that a person whose name appears in the Register of Practitioners has died, the Chief Executive and Principal Registrar shall cause the particulars in the Register in relation to the person to be struck out.</w:t>
      </w:r>
    </w:p>
    <w:p w:rsidR="005F73CF" w:rsidRPr="00E95707" w:rsidRDefault="005F73CF" w:rsidP="005F73CF">
      <w:pPr>
        <w:pStyle w:val="subsection"/>
      </w:pPr>
      <w:r w:rsidRPr="00E95707">
        <w:tab/>
        <w:t>(5)</w:t>
      </w:r>
      <w:r w:rsidRPr="00E95707">
        <w:tab/>
        <w:t>Where it is proved to the satisfaction of the High Court that a person whose name appears in the Register of Practitioners has been guilty of conduct that justifies it in so doing, the High Court may:</w:t>
      </w:r>
    </w:p>
    <w:p w:rsidR="005F73CF" w:rsidRPr="00E95707" w:rsidRDefault="005F73CF" w:rsidP="005F73CF">
      <w:pPr>
        <w:pStyle w:val="paragraph"/>
      </w:pPr>
      <w:r w:rsidRPr="00E95707">
        <w:tab/>
        <w:t>(a)</w:t>
      </w:r>
      <w:r w:rsidRPr="00E95707">
        <w:tab/>
        <w:t>order that the person be not entitled to practise in federal courts and that his or her name be struck off the Register; or</w:t>
      </w:r>
    </w:p>
    <w:p w:rsidR="005F73CF" w:rsidRPr="00E95707" w:rsidRDefault="005F73CF" w:rsidP="005F73CF">
      <w:pPr>
        <w:pStyle w:val="paragraph"/>
      </w:pPr>
      <w:r w:rsidRPr="00E95707">
        <w:tab/>
        <w:t>(b)</w:t>
      </w:r>
      <w:r w:rsidRPr="00E95707">
        <w:tab/>
        <w:t>order that the person’s entitlement to practise in federal courts be suspended for a specified period;</w:t>
      </w:r>
    </w:p>
    <w:p w:rsidR="005F73CF" w:rsidRPr="00E95707" w:rsidRDefault="005F73CF" w:rsidP="005F73CF">
      <w:pPr>
        <w:pStyle w:val="subsection2"/>
      </w:pPr>
      <w:r w:rsidRPr="00E95707">
        <w:t>but the High Court may at any time, by order, revoke or vary such an order.</w:t>
      </w:r>
    </w:p>
    <w:p w:rsidR="005F73CF" w:rsidRPr="00E95707" w:rsidRDefault="005F73CF" w:rsidP="005F73CF">
      <w:pPr>
        <w:pStyle w:val="subsection"/>
      </w:pPr>
      <w:r w:rsidRPr="00E95707">
        <w:tab/>
        <w:t>(6)</w:t>
      </w:r>
      <w:r w:rsidRPr="00E95707">
        <w:tab/>
        <w:t>Where the High Court makes an order under the last preceding subsection, the Chief Executive and Principal Registrar shall cause such entries or amendments to be made in the Register of Practitioners as are necessary to give effect to, or show the effect of, the order.</w:t>
      </w:r>
    </w:p>
    <w:p w:rsidR="005F73CF" w:rsidRPr="00E95707" w:rsidRDefault="005F73CF" w:rsidP="005F73CF">
      <w:pPr>
        <w:pStyle w:val="subsection"/>
      </w:pPr>
      <w:r w:rsidRPr="00E95707">
        <w:tab/>
        <w:t>(7)</w:t>
      </w:r>
      <w:r w:rsidRPr="00E95707">
        <w:tab/>
        <w:t>Where the Chief Executive and Principal Registrar causes an entry to be made in the Register of Practitioners, or causes an entry in the Register to be struck out or amended, the Registrar shall cause the ground on which, and the date upon which, the entry is so made, struck out or amended to be noted in the Register.</w:t>
      </w:r>
    </w:p>
    <w:p w:rsidR="005F73CF" w:rsidRPr="00E95707" w:rsidRDefault="005F73CF" w:rsidP="005F73CF">
      <w:pPr>
        <w:pStyle w:val="ActHead5"/>
      </w:pPr>
      <w:bookmarkStart w:id="66" w:name="_Toc422408781"/>
      <w:r w:rsidRPr="00E95707">
        <w:rPr>
          <w:rStyle w:val="CharSectno"/>
        </w:rPr>
        <w:t>55E</w:t>
      </w:r>
      <w:r w:rsidRPr="00E95707">
        <w:t xml:space="preserve">  Attorney</w:t>
      </w:r>
      <w:r w:rsidR="00E95707">
        <w:noBreakHyphen/>
      </w:r>
      <w:r w:rsidRPr="00E95707">
        <w:t>General’s lawyers</w:t>
      </w:r>
      <w:bookmarkEnd w:id="66"/>
      <w:r w:rsidRPr="00E95707">
        <w:rPr>
          <w:b w:val="0"/>
          <w:sz w:val="18"/>
        </w:rPr>
        <w:t xml:space="preserve"> </w:t>
      </w:r>
    </w:p>
    <w:p w:rsidR="005F73CF" w:rsidRPr="00E95707" w:rsidRDefault="005F73CF" w:rsidP="005F73CF">
      <w:pPr>
        <w:pStyle w:val="subsection"/>
      </w:pPr>
      <w:r w:rsidRPr="00E95707">
        <w:tab/>
        <w:t>(1)</w:t>
      </w:r>
      <w:r w:rsidRPr="00E95707">
        <w:tab/>
        <w:t>In this section and in sections</w:t>
      </w:r>
      <w:r w:rsidR="00E95707">
        <w:t> </w:t>
      </w:r>
      <w:r w:rsidRPr="00E95707">
        <w:t>55F and 55G:</w:t>
      </w:r>
    </w:p>
    <w:p w:rsidR="005F73CF" w:rsidRPr="00E95707" w:rsidRDefault="005F73CF" w:rsidP="005F73CF">
      <w:pPr>
        <w:pStyle w:val="Definition"/>
      </w:pPr>
      <w:r w:rsidRPr="00E95707">
        <w:rPr>
          <w:b/>
          <w:i/>
        </w:rPr>
        <w:lastRenderedPageBreak/>
        <w:t>Attorney</w:t>
      </w:r>
      <w:r w:rsidR="00E95707">
        <w:rPr>
          <w:b/>
          <w:i/>
        </w:rPr>
        <w:noBreakHyphen/>
      </w:r>
      <w:r w:rsidRPr="00E95707">
        <w:rPr>
          <w:b/>
          <w:i/>
        </w:rPr>
        <w:t>General’s lawyer</w:t>
      </w:r>
      <w:r w:rsidRPr="00E95707">
        <w:t xml:space="preserve"> means a person:</w:t>
      </w:r>
    </w:p>
    <w:p w:rsidR="0062300C" w:rsidRPr="00E95707" w:rsidRDefault="0062300C" w:rsidP="0062300C">
      <w:pPr>
        <w:pStyle w:val="paragraph"/>
      </w:pPr>
      <w:r w:rsidRPr="00E95707">
        <w:tab/>
        <w:t>(a)</w:t>
      </w:r>
      <w:r w:rsidRPr="00E95707">
        <w:tab/>
        <w:t>whose name is on:</w:t>
      </w:r>
    </w:p>
    <w:p w:rsidR="0062300C" w:rsidRPr="00E95707" w:rsidRDefault="0062300C" w:rsidP="0062300C">
      <w:pPr>
        <w:pStyle w:val="paragraphsub"/>
      </w:pPr>
      <w:r w:rsidRPr="00E95707">
        <w:tab/>
        <w:t>(i)</w:t>
      </w:r>
      <w:r w:rsidRPr="00E95707">
        <w:tab/>
        <w:t>the roll of barristers and solicitors of the High Court kept under the Rules of Court; or</w:t>
      </w:r>
    </w:p>
    <w:p w:rsidR="0062300C" w:rsidRPr="00E95707" w:rsidRDefault="0062300C" w:rsidP="0062300C">
      <w:pPr>
        <w:pStyle w:val="paragraphsub"/>
      </w:pPr>
      <w:r w:rsidRPr="00E95707">
        <w:tab/>
        <w:t>(ii)</w:t>
      </w:r>
      <w:r w:rsidRPr="00E95707">
        <w:tab/>
        <w:t>the roll of barristers, solicitors, barristers and solicitors or legal practitioners of the Supreme Court of a State or Territory; and</w:t>
      </w:r>
    </w:p>
    <w:p w:rsidR="005F73CF" w:rsidRPr="00E95707" w:rsidRDefault="005F73CF" w:rsidP="005F73CF">
      <w:pPr>
        <w:pStyle w:val="paragraph"/>
      </w:pPr>
      <w:r w:rsidRPr="00E95707">
        <w:tab/>
        <w:t>(b)</w:t>
      </w:r>
      <w:r w:rsidRPr="00E95707">
        <w:tab/>
        <w:t>who is either:</w:t>
      </w:r>
    </w:p>
    <w:p w:rsidR="005F73CF" w:rsidRPr="00E95707" w:rsidRDefault="005F73CF" w:rsidP="005F73CF">
      <w:pPr>
        <w:pStyle w:val="paragraphsub"/>
      </w:pPr>
      <w:r w:rsidRPr="00E95707">
        <w:tab/>
        <w:t>(i)</w:t>
      </w:r>
      <w:r w:rsidRPr="00E95707">
        <w:tab/>
        <w:t xml:space="preserve">the </w:t>
      </w:r>
      <w:r w:rsidR="00622DDE" w:rsidRPr="00E95707">
        <w:t>Secretary of</w:t>
      </w:r>
      <w:r w:rsidRPr="00E95707">
        <w:t xml:space="preserve"> the Attorney</w:t>
      </w:r>
      <w:r w:rsidR="00E95707">
        <w:noBreakHyphen/>
      </w:r>
      <w:r w:rsidRPr="00E95707">
        <w:t>General’s Department; or</w:t>
      </w:r>
    </w:p>
    <w:p w:rsidR="005F73CF" w:rsidRPr="00E95707" w:rsidRDefault="005F73CF" w:rsidP="005F73CF">
      <w:pPr>
        <w:pStyle w:val="paragraphsub"/>
      </w:pPr>
      <w:r w:rsidRPr="00E95707">
        <w:tab/>
        <w:t>(ii)</w:t>
      </w:r>
      <w:r w:rsidRPr="00E95707">
        <w:tab/>
        <w:t>a person in the Attorney</w:t>
      </w:r>
      <w:r w:rsidR="00E95707">
        <w:noBreakHyphen/>
      </w:r>
      <w:r w:rsidRPr="00E95707">
        <w:t xml:space="preserve">General’s Department who is engaged under the </w:t>
      </w:r>
      <w:r w:rsidRPr="00E95707">
        <w:rPr>
          <w:i/>
        </w:rPr>
        <w:t>Public Service Act 1999</w:t>
      </w:r>
      <w:r w:rsidRPr="00E95707">
        <w:t>.</w:t>
      </w:r>
    </w:p>
    <w:p w:rsidR="005F73CF" w:rsidRPr="00E95707" w:rsidRDefault="005F73CF" w:rsidP="005F73CF">
      <w:pPr>
        <w:pStyle w:val="subsection"/>
      </w:pPr>
      <w:r w:rsidRPr="00E95707">
        <w:tab/>
        <w:t>(2)</w:t>
      </w:r>
      <w:r w:rsidRPr="00E95707">
        <w:tab/>
        <w:t>An Attorney</w:t>
      </w:r>
      <w:r w:rsidR="00E95707">
        <w:noBreakHyphen/>
      </w:r>
      <w:r w:rsidRPr="00E95707">
        <w:t>General’s lawyer acting in that capacity is entitled:</w:t>
      </w:r>
    </w:p>
    <w:p w:rsidR="005F73CF" w:rsidRPr="00E95707" w:rsidRDefault="005F73CF" w:rsidP="005F73CF">
      <w:pPr>
        <w:pStyle w:val="paragraph"/>
      </w:pPr>
      <w:r w:rsidRPr="00E95707">
        <w:tab/>
        <w:t>(a)</w:t>
      </w:r>
      <w:r w:rsidRPr="00E95707">
        <w:tab/>
        <w:t>to do everything necessary or convenient for that purpose; and</w:t>
      </w:r>
    </w:p>
    <w:p w:rsidR="005F73CF" w:rsidRPr="00E95707" w:rsidRDefault="005F73CF" w:rsidP="005F73CF">
      <w:pPr>
        <w:pStyle w:val="paragraph"/>
      </w:pPr>
      <w:r w:rsidRPr="00E95707">
        <w:tab/>
        <w:t>(b)</w:t>
      </w:r>
      <w:r w:rsidRPr="00E95707">
        <w:tab/>
        <w:t>to practise as a barrister, solicitor, or barrister and solicitor in any court and in any State or Territory; and</w:t>
      </w:r>
    </w:p>
    <w:p w:rsidR="005F73CF" w:rsidRPr="00E95707" w:rsidRDefault="005F73CF" w:rsidP="005F73CF">
      <w:pPr>
        <w:pStyle w:val="paragraph"/>
      </w:pPr>
      <w:r w:rsidRPr="00E95707">
        <w:tab/>
        <w:t>(c)</w:t>
      </w:r>
      <w:r w:rsidRPr="00E95707">
        <w:tab/>
        <w:t>to all the rights and privileges of so practising;</w:t>
      </w:r>
    </w:p>
    <w:p w:rsidR="005F73CF" w:rsidRPr="00E95707" w:rsidRDefault="005F73CF" w:rsidP="005F73CF">
      <w:pPr>
        <w:pStyle w:val="subsection2"/>
      </w:pPr>
      <w:r w:rsidRPr="00E95707">
        <w:t>whether or not he or she is so entitled apart from this subsection.</w:t>
      </w:r>
    </w:p>
    <w:p w:rsidR="005F73CF" w:rsidRPr="00E95707" w:rsidRDefault="005F73CF" w:rsidP="005F73CF">
      <w:pPr>
        <w:pStyle w:val="subsection"/>
      </w:pPr>
      <w:r w:rsidRPr="00E95707">
        <w:tab/>
        <w:t>(3)</w:t>
      </w:r>
      <w:r w:rsidRPr="00E95707">
        <w:tab/>
        <w:t>An Attorney</w:t>
      </w:r>
      <w:r w:rsidR="00E95707">
        <w:noBreakHyphen/>
      </w:r>
      <w:r w:rsidRPr="00E95707">
        <w:t>General’s lawyer acting in that capacity in a State or Territory is not subject to a law of a State or Territory that relates to legal practitioners except to the extent that such laws:</w:t>
      </w:r>
    </w:p>
    <w:p w:rsidR="005F73CF" w:rsidRPr="00E95707" w:rsidRDefault="005F73CF" w:rsidP="005F73CF">
      <w:pPr>
        <w:pStyle w:val="paragraph"/>
      </w:pPr>
      <w:r w:rsidRPr="00E95707">
        <w:tab/>
        <w:t>(a)</w:t>
      </w:r>
      <w:r w:rsidRPr="00E95707">
        <w:tab/>
        <w:t>impose rights, duties or obligations on legal practitioners in relation to their clients or to the courts; or</w:t>
      </w:r>
    </w:p>
    <w:p w:rsidR="005F73CF" w:rsidRPr="00E95707" w:rsidRDefault="005F73CF" w:rsidP="005F73CF">
      <w:pPr>
        <w:pStyle w:val="paragraph"/>
      </w:pPr>
      <w:r w:rsidRPr="00E95707">
        <w:tab/>
        <w:t>(b)</w:t>
      </w:r>
      <w:r w:rsidRPr="00E95707">
        <w:tab/>
        <w:t>provide for disciplinary proceedings in relation to the misconduct of legal practitioners.</w:t>
      </w:r>
    </w:p>
    <w:p w:rsidR="005F73CF" w:rsidRPr="00E95707" w:rsidRDefault="005F73CF" w:rsidP="005F73CF">
      <w:pPr>
        <w:pStyle w:val="subsection"/>
      </w:pPr>
      <w:r w:rsidRPr="00E95707">
        <w:tab/>
        <w:t>(4)</w:t>
      </w:r>
      <w:r w:rsidRPr="00E95707">
        <w:tab/>
      </w:r>
      <w:r w:rsidR="00E95707">
        <w:t>Subsection (</w:t>
      </w:r>
      <w:r w:rsidRPr="00E95707">
        <w:t xml:space="preserve">3) is subject to </w:t>
      </w:r>
      <w:r w:rsidR="00E95707">
        <w:t>subsection (</w:t>
      </w:r>
      <w:r w:rsidRPr="00E95707">
        <w:t>6) and to section</w:t>
      </w:r>
      <w:r w:rsidR="00E95707">
        <w:t> </w:t>
      </w:r>
      <w:r w:rsidRPr="00E95707">
        <w:t>55F (Attorney</w:t>
      </w:r>
      <w:r w:rsidR="00E95707">
        <w:noBreakHyphen/>
      </w:r>
      <w:r w:rsidRPr="00E95707">
        <w:t>General’s lawyer may act for more than one party).</w:t>
      </w:r>
    </w:p>
    <w:p w:rsidR="005F73CF" w:rsidRPr="00E95707" w:rsidRDefault="005F73CF" w:rsidP="005F73CF">
      <w:pPr>
        <w:pStyle w:val="subsection"/>
      </w:pPr>
      <w:r w:rsidRPr="00E95707">
        <w:tab/>
        <w:t>(5)</w:t>
      </w:r>
      <w:r w:rsidRPr="00E95707">
        <w:tab/>
        <w:t>In considering the nature of the rights, duties and obligations of an Attorney</w:t>
      </w:r>
      <w:r w:rsidR="00E95707">
        <w:noBreakHyphen/>
      </w:r>
      <w:r w:rsidRPr="00E95707">
        <w:t>General’s lawyer in relation to a client, regard must be had to the lawyer’s position as a person in the Attorney</w:t>
      </w:r>
      <w:r w:rsidR="00E95707">
        <w:noBreakHyphen/>
      </w:r>
      <w:r w:rsidRPr="00E95707">
        <w:t xml:space="preserve">General’s Department engaged under the </w:t>
      </w:r>
      <w:r w:rsidRPr="00E95707">
        <w:rPr>
          <w:i/>
        </w:rPr>
        <w:t>Public Service Act 1999</w:t>
      </w:r>
      <w:r w:rsidRPr="00E95707">
        <w:t>.</w:t>
      </w:r>
    </w:p>
    <w:p w:rsidR="005F73CF" w:rsidRPr="00E95707" w:rsidRDefault="005F73CF" w:rsidP="005F73CF">
      <w:pPr>
        <w:pStyle w:val="subsection"/>
      </w:pPr>
      <w:r w:rsidRPr="00E95707">
        <w:lastRenderedPageBreak/>
        <w:tab/>
        <w:t>(6)</w:t>
      </w:r>
      <w:r w:rsidRPr="00E95707">
        <w:tab/>
        <w:t>An Attorney</w:t>
      </w:r>
      <w:r w:rsidR="00E95707">
        <w:noBreakHyphen/>
      </w:r>
      <w:r w:rsidRPr="00E95707">
        <w:t>General’s lawyer acting in that capacity is not subject to a law of a State or Territory that is prescribed for the purposes of this section.</w:t>
      </w:r>
    </w:p>
    <w:p w:rsidR="005F73CF" w:rsidRPr="00E95707" w:rsidRDefault="005F73CF" w:rsidP="005F73CF">
      <w:pPr>
        <w:pStyle w:val="ActHead5"/>
      </w:pPr>
      <w:bookmarkStart w:id="67" w:name="_Toc422408782"/>
      <w:r w:rsidRPr="00E95707">
        <w:rPr>
          <w:rStyle w:val="CharSectno"/>
        </w:rPr>
        <w:t>55F</w:t>
      </w:r>
      <w:r w:rsidRPr="00E95707">
        <w:t xml:space="preserve">  Attorney</w:t>
      </w:r>
      <w:r w:rsidR="00E95707">
        <w:noBreakHyphen/>
      </w:r>
      <w:r w:rsidRPr="00E95707">
        <w:t>General’s lawyer may act for more than one party</w:t>
      </w:r>
      <w:bookmarkEnd w:id="67"/>
    </w:p>
    <w:p w:rsidR="005F73CF" w:rsidRPr="00E95707" w:rsidRDefault="005F73CF" w:rsidP="005F73CF">
      <w:pPr>
        <w:pStyle w:val="subsection"/>
      </w:pPr>
      <w:r w:rsidRPr="00E95707">
        <w:tab/>
      </w:r>
      <w:r w:rsidRPr="00E95707">
        <w:tab/>
        <w:t>An Attorney</w:t>
      </w:r>
      <w:r w:rsidR="00E95707">
        <w:noBreakHyphen/>
      </w:r>
      <w:r w:rsidRPr="00E95707">
        <w:t>General’s lawyer may act in a matter for 2 or more parties who have conflicting interests in the matter if to do so has been approved by the Attorney</w:t>
      </w:r>
      <w:r w:rsidR="00E95707">
        <w:noBreakHyphen/>
      </w:r>
      <w:r w:rsidRPr="00E95707">
        <w:t>General:</w:t>
      </w:r>
    </w:p>
    <w:p w:rsidR="005F73CF" w:rsidRPr="00E95707" w:rsidRDefault="005F73CF" w:rsidP="005F73CF">
      <w:pPr>
        <w:pStyle w:val="paragraph"/>
      </w:pPr>
      <w:r w:rsidRPr="00E95707">
        <w:tab/>
        <w:t>(a)</w:t>
      </w:r>
      <w:r w:rsidRPr="00E95707">
        <w:tab/>
        <w:t>by way of approval in relation to the particular matter; or</w:t>
      </w:r>
    </w:p>
    <w:p w:rsidR="005F73CF" w:rsidRPr="00E95707" w:rsidRDefault="005F73CF" w:rsidP="005F73CF">
      <w:pPr>
        <w:pStyle w:val="paragraph"/>
      </w:pPr>
      <w:r w:rsidRPr="00E95707">
        <w:tab/>
        <w:t>(b)</w:t>
      </w:r>
      <w:r w:rsidRPr="00E95707">
        <w:tab/>
        <w:t>by way of written arrangements covering the circumstances in which an Attorney</w:t>
      </w:r>
      <w:r w:rsidR="00E95707">
        <w:noBreakHyphen/>
      </w:r>
      <w:r w:rsidRPr="00E95707">
        <w:t>General’s lawyer may so act.</w:t>
      </w:r>
    </w:p>
    <w:p w:rsidR="005F73CF" w:rsidRPr="00E95707" w:rsidRDefault="005F73CF" w:rsidP="005F73CF">
      <w:pPr>
        <w:pStyle w:val="ActHead5"/>
      </w:pPr>
      <w:bookmarkStart w:id="68" w:name="_Toc422408783"/>
      <w:r w:rsidRPr="00E95707">
        <w:rPr>
          <w:rStyle w:val="CharSectno"/>
        </w:rPr>
        <w:t>55G</w:t>
      </w:r>
      <w:r w:rsidRPr="00E95707">
        <w:t xml:space="preserve">  Commonwealth may charge for services of Attorney</w:t>
      </w:r>
      <w:r w:rsidR="00E95707">
        <w:noBreakHyphen/>
      </w:r>
      <w:r w:rsidRPr="00E95707">
        <w:t>General’s lawyer</w:t>
      </w:r>
      <w:bookmarkEnd w:id="68"/>
    </w:p>
    <w:p w:rsidR="005F73CF" w:rsidRPr="00E95707" w:rsidRDefault="005F73CF" w:rsidP="005F73CF">
      <w:pPr>
        <w:pStyle w:val="subsection"/>
      </w:pPr>
      <w:r w:rsidRPr="00E95707">
        <w:tab/>
        <w:t>(1)</w:t>
      </w:r>
      <w:r w:rsidRPr="00E95707">
        <w:tab/>
        <w:t>The Commonwealth may charge fees:</w:t>
      </w:r>
    </w:p>
    <w:p w:rsidR="005F73CF" w:rsidRPr="00E95707" w:rsidRDefault="005F73CF" w:rsidP="005F73CF">
      <w:pPr>
        <w:pStyle w:val="paragraph"/>
      </w:pPr>
      <w:r w:rsidRPr="00E95707">
        <w:tab/>
        <w:t>(a)</w:t>
      </w:r>
      <w:r w:rsidRPr="00E95707">
        <w:tab/>
        <w:t>in relation to services of a legal professional nature provided by an Attorney</w:t>
      </w:r>
      <w:r w:rsidR="00E95707">
        <w:noBreakHyphen/>
      </w:r>
      <w:r w:rsidRPr="00E95707">
        <w:t>General’s lawyer in his or her capacity as a person in the Attorney</w:t>
      </w:r>
      <w:r w:rsidR="00E95707">
        <w:noBreakHyphen/>
      </w:r>
      <w:r w:rsidRPr="00E95707">
        <w:t xml:space="preserve">General’s Department engaged under the </w:t>
      </w:r>
      <w:r w:rsidRPr="00E95707">
        <w:rPr>
          <w:i/>
        </w:rPr>
        <w:t>Public Service Act 1999</w:t>
      </w:r>
      <w:r w:rsidRPr="00E95707">
        <w:t>; and</w:t>
      </w:r>
    </w:p>
    <w:p w:rsidR="005F73CF" w:rsidRPr="00E95707" w:rsidRDefault="005F73CF" w:rsidP="005F73CF">
      <w:pPr>
        <w:pStyle w:val="paragraph"/>
      </w:pPr>
      <w:r w:rsidRPr="00E95707">
        <w:tab/>
        <w:t>(b)</w:t>
      </w:r>
      <w:r w:rsidRPr="00E95707">
        <w:tab/>
        <w:t>for disbursements incurred by the Commonwealth in the course of providing those services.</w:t>
      </w:r>
    </w:p>
    <w:p w:rsidR="005F73CF" w:rsidRPr="00E95707" w:rsidRDefault="005F73CF" w:rsidP="005F73CF">
      <w:pPr>
        <w:pStyle w:val="subsection"/>
      </w:pPr>
      <w:r w:rsidRPr="00E95707">
        <w:tab/>
        <w:t>(2)</w:t>
      </w:r>
      <w:r w:rsidRPr="00E95707">
        <w:tab/>
        <w:t xml:space="preserve">If the Commonwealth has charged a client an amount under </w:t>
      </w:r>
      <w:r w:rsidR="00E95707">
        <w:t>subsection (</w:t>
      </w:r>
      <w:r w:rsidRPr="00E95707">
        <w:t>1), the amount may be recovered by the client as costs incurred by the client.</w:t>
      </w:r>
    </w:p>
    <w:p w:rsidR="005F73CF" w:rsidRPr="00E95707" w:rsidRDefault="005F73CF" w:rsidP="005F73CF">
      <w:pPr>
        <w:pStyle w:val="ActHead5"/>
      </w:pPr>
      <w:bookmarkStart w:id="69" w:name="_Toc422408784"/>
      <w:r w:rsidRPr="00E95707">
        <w:rPr>
          <w:rStyle w:val="CharSectno"/>
        </w:rPr>
        <w:t>55H</w:t>
      </w:r>
      <w:r w:rsidRPr="00E95707">
        <w:t xml:space="preserve">  Lawyers employed by a State, the </w:t>
      </w:r>
      <w:smartTag w:uri="urn:schemas-microsoft-com:office:smarttags" w:element="State">
        <w:smartTag w:uri="urn:schemas-microsoft-com:office:smarttags" w:element="place">
          <w:r w:rsidRPr="00E95707">
            <w:t>Australian Capital Territory</w:t>
          </w:r>
        </w:smartTag>
      </w:smartTag>
      <w:r w:rsidRPr="00E95707">
        <w:t xml:space="preserve"> or the </w:t>
      </w:r>
      <w:smartTag w:uri="urn:schemas-microsoft-com:office:smarttags" w:element="State">
        <w:smartTag w:uri="urn:schemas-microsoft-com:office:smarttags" w:element="place">
          <w:r w:rsidRPr="00E95707">
            <w:t>Northern Territory</w:t>
          </w:r>
        </w:smartTag>
      </w:smartTag>
      <w:bookmarkEnd w:id="69"/>
    </w:p>
    <w:p w:rsidR="005F73CF" w:rsidRPr="00E95707" w:rsidRDefault="005F73CF" w:rsidP="005F73CF">
      <w:pPr>
        <w:pStyle w:val="subsection"/>
      </w:pPr>
      <w:r w:rsidRPr="00E95707">
        <w:tab/>
        <w:t>(1)</w:t>
      </w:r>
      <w:r w:rsidRPr="00E95707">
        <w:tab/>
        <w:t>If:</w:t>
      </w:r>
    </w:p>
    <w:p w:rsidR="005F73CF" w:rsidRPr="00E95707" w:rsidRDefault="005F73CF" w:rsidP="005F73CF">
      <w:pPr>
        <w:pStyle w:val="paragraph"/>
      </w:pPr>
      <w:r w:rsidRPr="00E95707">
        <w:tab/>
        <w:t>(a)</w:t>
      </w:r>
      <w:r w:rsidRPr="00E95707">
        <w:tab/>
        <w:t xml:space="preserve">services of a legal professional nature are provided to a person or body (the </w:t>
      </w:r>
      <w:r w:rsidRPr="00E95707">
        <w:rPr>
          <w:b/>
          <w:i/>
        </w:rPr>
        <w:t>client</w:t>
      </w:r>
      <w:r w:rsidRPr="00E95707">
        <w:t xml:space="preserve">) by an officer of, or a person employed in, a Government Department of a State, of the Australian Capital Territory or of the Northern Territory in his or her capacity as such an officer or employee in the </w:t>
      </w:r>
      <w:r w:rsidRPr="00E95707">
        <w:lastRenderedPageBreak/>
        <w:t>course of acting for the client in proceedings in a federal court or in a tribunal established by a law of the Commonwealth; and</w:t>
      </w:r>
    </w:p>
    <w:p w:rsidR="005F73CF" w:rsidRPr="00E95707" w:rsidRDefault="005F73CF" w:rsidP="005F73CF">
      <w:pPr>
        <w:pStyle w:val="paragraph"/>
      </w:pPr>
      <w:r w:rsidRPr="00E95707">
        <w:tab/>
        <w:t>(b)</w:t>
      </w:r>
      <w:r w:rsidRPr="00E95707">
        <w:tab/>
        <w:t>the Department charges the client for any of the services or for disbursements incurred in connection with any of the services;</w:t>
      </w:r>
    </w:p>
    <w:p w:rsidR="005F73CF" w:rsidRPr="00E95707" w:rsidRDefault="005F73CF" w:rsidP="005F73CF">
      <w:pPr>
        <w:pStyle w:val="subsection2"/>
      </w:pPr>
      <w:r w:rsidRPr="00E95707">
        <w:t>the amount charged may be recovered by the client as costs incurred by the client in the proceedings.</w:t>
      </w:r>
    </w:p>
    <w:p w:rsidR="005F73CF" w:rsidRPr="00E95707" w:rsidRDefault="005F73CF" w:rsidP="005F73CF">
      <w:pPr>
        <w:pStyle w:val="subsection"/>
      </w:pPr>
      <w:r w:rsidRPr="00E95707">
        <w:tab/>
        <w:t>(2)</w:t>
      </w:r>
      <w:r w:rsidRPr="00E95707">
        <w:tab/>
        <w:t xml:space="preserve">If an amount charged as mentioned in </w:t>
      </w:r>
      <w:r w:rsidR="00E95707">
        <w:t>paragraph (</w:t>
      </w:r>
      <w:r w:rsidRPr="00E95707">
        <w:t>1)(b) is not an amount of disbursement then, for the following purposes:</w:t>
      </w:r>
    </w:p>
    <w:p w:rsidR="005F73CF" w:rsidRPr="00E95707" w:rsidRDefault="005F73CF" w:rsidP="005F73CF">
      <w:pPr>
        <w:pStyle w:val="paragraph"/>
      </w:pPr>
      <w:r w:rsidRPr="00E95707">
        <w:tab/>
        <w:t>(a)</w:t>
      </w:r>
      <w:r w:rsidRPr="00E95707">
        <w:tab/>
        <w:t>an application to a federal court, or to a tribunal established by a law of the Commonwealth, for the award of costs;</w:t>
      </w:r>
    </w:p>
    <w:p w:rsidR="005F73CF" w:rsidRPr="00E95707" w:rsidRDefault="005F73CF" w:rsidP="005F73CF">
      <w:pPr>
        <w:pStyle w:val="paragraph"/>
      </w:pPr>
      <w:r w:rsidRPr="00E95707">
        <w:tab/>
        <w:t>(b)</w:t>
      </w:r>
      <w:r w:rsidRPr="00E95707">
        <w:tab/>
        <w:t>the taxation of those costs;</w:t>
      </w:r>
    </w:p>
    <w:p w:rsidR="005F73CF" w:rsidRPr="00E95707" w:rsidRDefault="005F73CF" w:rsidP="005F73CF">
      <w:pPr>
        <w:pStyle w:val="paragraph"/>
      </w:pPr>
      <w:r w:rsidRPr="00E95707">
        <w:tab/>
        <w:t>(c)</w:t>
      </w:r>
      <w:r w:rsidRPr="00E95707">
        <w:tab/>
        <w:t>the recovery of those costs by the client;</w:t>
      </w:r>
    </w:p>
    <w:p w:rsidR="005F73CF" w:rsidRPr="00E95707" w:rsidRDefault="005F73CF" w:rsidP="005F73CF">
      <w:pPr>
        <w:pStyle w:val="subsection2"/>
      </w:pPr>
      <w:r w:rsidRPr="00E95707">
        <w:t>the amount charged is taken to have been paid by the client.</w:t>
      </w:r>
    </w:p>
    <w:p w:rsidR="005F73CF" w:rsidRPr="00E95707" w:rsidRDefault="005F73CF" w:rsidP="00FC289D">
      <w:pPr>
        <w:pStyle w:val="ActHead2"/>
        <w:pageBreakBefore/>
      </w:pPr>
      <w:bookmarkStart w:id="70" w:name="_Toc422408785"/>
      <w:r w:rsidRPr="00E95707">
        <w:rPr>
          <w:rStyle w:val="CharPartNo"/>
        </w:rPr>
        <w:lastRenderedPageBreak/>
        <w:t>Part</w:t>
      </w:r>
      <w:r w:rsidR="007708ED" w:rsidRPr="00E95707">
        <w:rPr>
          <w:rStyle w:val="CharPartNo"/>
        </w:rPr>
        <w:t> </w:t>
      </w:r>
      <w:r w:rsidRPr="00E95707">
        <w:rPr>
          <w:rStyle w:val="CharPartNo"/>
        </w:rPr>
        <w:t>VIIIB</w:t>
      </w:r>
      <w:r w:rsidRPr="00E95707">
        <w:t>—</w:t>
      </w:r>
      <w:r w:rsidRPr="00E95707">
        <w:rPr>
          <w:rStyle w:val="CharPartText"/>
        </w:rPr>
        <w:t>The Australian Government Solicitor</w:t>
      </w:r>
      <w:bookmarkEnd w:id="70"/>
    </w:p>
    <w:p w:rsidR="005F73CF" w:rsidRPr="00E95707" w:rsidRDefault="005F73CF" w:rsidP="005F73CF">
      <w:pPr>
        <w:pStyle w:val="ActHead3"/>
      </w:pPr>
      <w:bookmarkStart w:id="71" w:name="_Toc422408786"/>
      <w:r w:rsidRPr="00E95707">
        <w:rPr>
          <w:rStyle w:val="CharDivNo"/>
        </w:rPr>
        <w:t>Division</w:t>
      </w:r>
      <w:r w:rsidR="00E95707" w:rsidRPr="00E95707">
        <w:rPr>
          <w:rStyle w:val="CharDivNo"/>
        </w:rPr>
        <w:t> </w:t>
      </w:r>
      <w:r w:rsidRPr="00E95707">
        <w:rPr>
          <w:rStyle w:val="CharDivNo"/>
        </w:rPr>
        <w:t>1</w:t>
      </w:r>
      <w:r w:rsidRPr="00E95707">
        <w:t>—</w:t>
      </w:r>
      <w:r w:rsidRPr="00E95707">
        <w:rPr>
          <w:rStyle w:val="CharDivText"/>
        </w:rPr>
        <w:t>Definitions</w:t>
      </w:r>
      <w:bookmarkEnd w:id="71"/>
    </w:p>
    <w:p w:rsidR="005F73CF" w:rsidRPr="00E95707" w:rsidRDefault="005F73CF" w:rsidP="005F73CF">
      <w:pPr>
        <w:pStyle w:val="ActHead5"/>
      </w:pPr>
      <w:bookmarkStart w:id="72" w:name="_Toc422408787"/>
      <w:r w:rsidRPr="00E95707">
        <w:rPr>
          <w:rStyle w:val="CharSectno"/>
        </w:rPr>
        <w:t>55I</w:t>
      </w:r>
      <w:r w:rsidRPr="00E95707">
        <w:t xml:space="preserve">  Definitions</w:t>
      </w:r>
      <w:bookmarkEnd w:id="72"/>
    </w:p>
    <w:p w:rsidR="005F73CF" w:rsidRPr="00E95707" w:rsidRDefault="005F73CF" w:rsidP="005F73CF">
      <w:pPr>
        <w:pStyle w:val="subsection"/>
      </w:pPr>
      <w:r w:rsidRPr="00E95707">
        <w:tab/>
      </w:r>
      <w:r w:rsidRPr="00E95707">
        <w:tab/>
        <w:t>In this Part, unless the contrary intention appears:</w:t>
      </w:r>
    </w:p>
    <w:p w:rsidR="005F73CF" w:rsidRPr="00E95707" w:rsidRDefault="005F73CF" w:rsidP="005F73CF">
      <w:pPr>
        <w:pStyle w:val="Definition"/>
      </w:pPr>
      <w:r w:rsidRPr="00E95707">
        <w:rPr>
          <w:b/>
          <w:i/>
        </w:rPr>
        <w:t>AGS lawyer</w:t>
      </w:r>
      <w:r w:rsidRPr="00E95707">
        <w:t xml:space="preserve"> means:</w:t>
      </w:r>
    </w:p>
    <w:p w:rsidR="005F73CF" w:rsidRPr="00E95707" w:rsidRDefault="005F73CF" w:rsidP="005F73CF">
      <w:pPr>
        <w:pStyle w:val="paragraph"/>
      </w:pPr>
      <w:r w:rsidRPr="00E95707">
        <w:tab/>
        <w:t>(a)</w:t>
      </w:r>
      <w:r w:rsidRPr="00E95707">
        <w:tab/>
        <w:t>the CEO; or</w:t>
      </w:r>
    </w:p>
    <w:p w:rsidR="009C6585" w:rsidRPr="00E95707" w:rsidRDefault="009C6585" w:rsidP="009C6585">
      <w:pPr>
        <w:pStyle w:val="paragraph"/>
      </w:pPr>
      <w:r w:rsidRPr="00E95707">
        <w:tab/>
        <w:t>(b)</w:t>
      </w:r>
      <w:r w:rsidRPr="00E95707">
        <w:tab/>
        <w:t>an employee of the AGS whose name is on:</w:t>
      </w:r>
    </w:p>
    <w:p w:rsidR="009C6585" w:rsidRPr="00E95707" w:rsidRDefault="009C6585" w:rsidP="009C6585">
      <w:pPr>
        <w:pStyle w:val="paragraphsub"/>
      </w:pPr>
      <w:r w:rsidRPr="00E95707">
        <w:tab/>
        <w:t>(i)</w:t>
      </w:r>
      <w:r w:rsidRPr="00E95707">
        <w:tab/>
        <w:t>the roll of barristers and solicitors of the High Court kept under the Rules of Court; or</w:t>
      </w:r>
    </w:p>
    <w:p w:rsidR="009C6585" w:rsidRPr="00E95707" w:rsidRDefault="009C6585" w:rsidP="009C6585">
      <w:pPr>
        <w:pStyle w:val="paragraphsub"/>
      </w:pPr>
      <w:r w:rsidRPr="00E95707">
        <w:tab/>
        <w:t>(ii)</w:t>
      </w:r>
      <w:r w:rsidRPr="00E95707">
        <w:tab/>
        <w:t>the roll of barristers, solicitors, barristers and solicitors or legal practitioners of the Supreme Court of a State or Territory.</w:t>
      </w:r>
    </w:p>
    <w:p w:rsidR="005F73CF" w:rsidRPr="00E95707" w:rsidRDefault="005F73CF" w:rsidP="005F73CF">
      <w:pPr>
        <w:pStyle w:val="Definition"/>
      </w:pPr>
      <w:r w:rsidRPr="00E95707">
        <w:rPr>
          <w:b/>
          <w:i/>
        </w:rPr>
        <w:t>CEO</w:t>
      </w:r>
      <w:r w:rsidRPr="00E95707">
        <w:t xml:space="preserve"> means the Chief Executive Officer of the AGS.</w:t>
      </w:r>
    </w:p>
    <w:p w:rsidR="005F73CF" w:rsidRPr="00E95707" w:rsidRDefault="005F73CF" w:rsidP="005F73CF">
      <w:pPr>
        <w:pStyle w:val="Definition"/>
      </w:pPr>
      <w:r w:rsidRPr="00E95707">
        <w:rPr>
          <w:b/>
          <w:i/>
        </w:rPr>
        <w:t>company</w:t>
      </w:r>
      <w:r w:rsidRPr="00E95707">
        <w:t xml:space="preserve"> means a body corporate that is incorporated, or taken to be incorporated, under the </w:t>
      </w:r>
      <w:r w:rsidRPr="00E95707">
        <w:rPr>
          <w:i/>
        </w:rPr>
        <w:t>Corporations Act 2001</w:t>
      </w:r>
      <w:r w:rsidRPr="00E95707">
        <w:t>.</w:t>
      </w:r>
    </w:p>
    <w:p w:rsidR="00023FE8" w:rsidRPr="00E95707" w:rsidRDefault="00023FE8" w:rsidP="00023FE8">
      <w:pPr>
        <w:pStyle w:val="Definition"/>
      </w:pPr>
      <w:r w:rsidRPr="00E95707">
        <w:rPr>
          <w:b/>
          <w:i/>
        </w:rPr>
        <w:t>Finance Minister</w:t>
      </w:r>
      <w:r w:rsidRPr="00E95707">
        <w:t xml:space="preserve"> means the Minister administering the </w:t>
      </w:r>
      <w:r w:rsidR="00EA49A6" w:rsidRPr="00E95707">
        <w:rPr>
          <w:i/>
        </w:rPr>
        <w:t>Public Governance, Performance and Accountability Act 2013</w:t>
      </w:r>
      <w:r w:rsidRPr="00E95707">
        <w:t>.</w:t>
      </w:r>
    </w:p>
    <w:p w:rsidR="005F73CF" w:rsidRPr="00E95707" w:rsidRDefault="005F73CF" w:rsidP="005F73CF">
      <w:pPr>
        <w:pStyle w:val="Definition"/>
      </w:pPr>
      <w:r w:rsidRPr="00E95707">
        <w:rPr>
          <w:b/>
          <w:i/>
        </w:rPr>
        <w:t>State</w:t>
      </w:r>
      <w:r w:rsidRPr="00E95707">
        <w:t xml:space="preserve"> includes the </w:t>
      </w:r>
      <w:smartTag w:uri="urn:schemas-microsoft-com:office:smarttags" w:element="State">
        <w:smartTag w:uri="urn:schemas-microsoft-com:office:smarttags" w:element="place">
          <w:r w:rsidRPr="00E95707">
            <w:t>Australian Capital Territory</w:t>
          </w:r>
        </w:smartTag>
      </w:smartTag>
      <w:r w:rsidRPr="00E95707">
        <w:t xml:space="preserve"> and the </w:t>
      </w:r>
      <w:smartTag w:uri="urn:schemas-microsoft-com:office:smarttags" w:element="State">
        <w:smartTag w:uri="urn:schemas-microsoft-com:office:smarttags" w:element="place">
          <w:r w:rsidRPr="00E95707">
            <w:t>Northern Territory</w:t>
          </w:r>
        </w:smartTag>
      </w:smartTag>
      <w:r w:rsidRPr="00E95707">
        <w:t>.</w:t>
      </w:r>
    </w:p>
    <w:p w:rsidR="005F73CF" w:rsidRPr="00E95707" w:rsidRDefault="005F73CF" w:rsidP="005F73CF">
      <w:pPr>
        <w:pStyle w:val="Definition"/>
      </w:pPr>
      <w:r w:rsidRPr="00E95707">
        <w:rPr>
          <w:b/>
          <w:i/>
        </w:rPr>
        <w:t>Territory</w:t>
      </w:r>
      <w:r w:rsidRPr="00E95707">
        <w:t xml:space="preserve"> does not include the </w:t>
      </w:r>
      <w:smartTag w:uri="urn:schemas-microsoft-com:office:smarttags" w:element="State">
        <w:smartTag w:uri="urn:schemas-microsoft-com:office:smarttags" w:element="place">
          <w:r w:rsidRPr="00E95707">
            <w:t>Australian Capital Territory</w:t>
          </w:r>
        </w:smartTag>
      </w:smartTag>
      <w:r w:rsidRPr="00E95707">
        <w:t xml:space="preserve"> or the </w:t>
      </w:r>
      <w:smartTag w:uri="urn:schemas-microsoft-com:office:smarttags" w:element="State">
        <w:smartTag w:uri="urn:schemas-microsoft-com:office:smarttags" w:element="place">
          <w:r w:rsidRPr="00E95707">
            <w:t>Northern Territory</w:t>
          </w:r>
        </w:smartTag>
      </w:smartTag>
      <w:r w:rsidRPr="00E95707">
        <w:t>.</w:t>
      </w:r>
    </w:p>
    <w:p w:rsidR="005F73CF" w:rsidRPr="00E95707" w:rsidRDefault="005F73CF" w:rsidP="00FC289D">
      <w:pPr>
        <w:pStyle w:val="ActHead3"/>
        <w:pageBreakBefore/>
      </w:pPr>
      <w:bookmarkStart w:id="73" w:name="_Toc422408788"/>
      <w:r w:rsidRPr="00E95707">
        <w:rPr>
          <w:rStyle w:val="CharDivNo"/>
        </w:rPr>
        <w:lastRenderedPageBreak/>
        <w:t>Division</w:t>
      </w:r>
      <w:r w:rsidR="00E95707" w:rsidRPr="00E95707">
        <w:rPr>
          <w:rStyle w:val="CharDivNo"/>
        </w:rPr>
        <w:t> </w:t>
      </w:r>
      <w:r w:rsidRPr="00E95707">
        <w:rPr>
          <w:rStyle w:val="CharDivNo"/>
        </w:rPr>
        <w:t>2</w:t>
      </w:r>
      <w:r w:rsidRPr="00E95707">
        <w:t>—</w:t>
      </w:r>
      <w:r w:rsidRPr="00E95707">
        <w:rPr>
          <w:rStyle w:val="CharDivText"/>
        </w:rPr>
        <w:t>Establishment and functions of the Australian Government Solicitor</w:t>
      </w:r>
      <w:bookmarkEnd w:id="73"/>
    </w:p>
    <w:p w:rsidR="005F73CF" w:rsidRPr="00E95707" w:rsidRDefault="005F73CF" w:rsidP="005F73CF">
      <w:pPr>
        <w:pStyle w:val="ActHead5"/>
      </w:pPr>
      <w:bookmarkStart w:id="74" w:name="_Toc422408789"/>
      <w:r w:rsidRPr="00E95707">
        <w:rPr>
          <w:rStyle w:val="CharSectno"/>
        </w:rPr>
        <w:t>55J</w:t>
      </w:r>
      <w:r w:rsidRPr="00E95707">
        <w:t xml:space="preserve">  Establishment of the Australian Government Solicitor</w:t>
      </w:r>
      <w:bookmarkEnd w:id="74"/>
    </w:p>
    <w:p w:rsidR="005F73CF" w:rsidRPr="00E95707" w:rsidRDefault="005F73CF" w:rsidP="005F73CF">
      <w:pPr>
        <w:pStyle w:val="subsection"/>
      </w:pPr>
      <w:r w:rsidRPr="00E95707">
        <w:tab/>
      </w:r>
      <w:r w:rsidRPr="00E95707">
        <w:tab/>
        <w:t xml:space="preserve">This </w:t>
      </w:r>
      <w:r w:rsidR="00C6532C" w:rsidRPr="00E95707">
        <w:t>Division </w:t>
      </w:r>
      <w:r w:rsidRPr="00E95707">
        <w:t>establishes the Australian Government Solicitor.</w:t>
      </w:r>
    </w:p>
    <w:p w:rsidR="005F73CF" w:rsidRPr="00E95707" w:rsidRDefault="005F73CF" w:rsidP="005F73CF">
      <w:pPr>
        <w:pStyle w:val="ActHead5"/>
      </w:pPr>
      <w:bookmarkStart w:id="75" w:name="_Toc422408790"/>
      <w:r w:rsidRPr="00E95707">
        <w:rPr>
          <w:rStyle w:val="CharSectno"/>
        </w:rPr>
        <w:t>55K</w:t>
      </w:r>
      <w:r w:rsidRPr="00E95707">
        <w:t xml:space="preserve">  Functions</w:t>
      </w:r>
      <w:bookmarkEnd w:id="75"/>
    </w:p>
    <w:p w:rsidR="005F73CF" w:rsidRPr="00E95707" w:rsidRDefault="005F73CF" w:rsidP="005F73CF">
      <w:pPr>
        <w:pStyle w:val="subsection"/>
      </w:pPr>
      <w:r w:rsidRPr="00E95707">
        <w:tab/>
      </w:r>
      <w:r w:rsidRPr="00E95707">
        <w:tab/>
        <w:t>The AGS has the following functions:</w:t>
      </w:r>
    </w:p>
    <w:p w:rsidR="005F73CF" w:rsidRPr="00E95707" w:rsidRDefault="005F73CF" w:rsidP="005F73CF">
      <w:pPr>
        <w:pStyle w:val="paragraph"/>
      </w:pPr>
      <w:r w:rsidRPr="00E95707">
        <w:tab/>
        <w:t>(a)</w:t>
      </w:r>
      <w:r w:rsidRPr="00E95707">
        <w:tab/>
        <w:t>to provide legal services and related services to the Commonwealth;</w:t>
      </w:r>
    </w:p>
    <w:p w:rsidR="005F73CF" w:rsidRPr="00E95707" w:rsidRDefault="005F73CF" w:rsidP="005F73CF">
      <w:pPr>
        <w:pStyle w:val="paragraph"/>
      </w:pPr>
      <w:r w:rsidRPr="00E95707">
        <w:tab/>
        <w:t>(b)</w:t>
      </w:r>
      <w:r w:rsidRPr="00E95707">
        <w:tab/>
        <w:t>to provide legal services and related services to persons and bodies for any purpose for which the Commonwealth has power to make laws;</w:t>
      </w:r>
    </w:p>
    <w:p w:rsidR="005F73CF" w:rsidRPr="00E95707" w:rsidRDefault="005F73CF" w:rsidP="005F73CF">
      <w:pPr>
        <w:pStyle w:val="paragraph"/>
      </w:pPr>
      <w:r w:rsidRPr="00E95707">
        <w:tab/>
        <w:t>(c)</w:t>
      </w:r>
      <w:r w:rsidRPr="00E95707">
        <w:tab/>
        <w:t xml:space="preserve">to provide legal services and related services, upon the request of the executive government of a State or of </w:t>
      </w:r>
      <w:smartTag w:uri="urn:schemas-microsoft-com:office:smarttags" w:element="place">
        <w:r w:rsidRPr="00E95707">
          <w:t>Norfolk Island</w:t>
        </w:r>
      </w:smartTag>
      <w:r w:rsidRPr="00E95707">
        <w:t>, to persons and bodies mentioned in subsection</w:t>
      </w:r>
      <w:r w:rsidR="00E95707">
        <w:t> </w:t>
      </w:r>
      <w:r w:rsidRPr="00E95707">
        <w:t>55N(2);</w:t>
      </w:r>
    </w:p>
    <w:p w:rsidR="005F73CF" w:rsidRPr="00E95707" w:rsidRDefault="005F73CF" w:rsidP="005F73CF">
      <w:pPr>
        <w:pStyle w:val="paragraph"/>
      </w:pPr>
      <w:r w:rsidRPr="00E95707">
        <w:tab/>
        <w:t>(d)</w:t>
      </w:r>
      <w:r w:rsidRPr="00E95707">
        <w:tab/>
        <w:t>to provide legal services and related services to the Territories;</w:t>
      </w:r>
    </w:p>
    <w:p w:rsidR="005F73CF" w:rsidRPr="00E95707" w:rsidRDefault="005F73CF" w:rsidP="005F73CF">
      <w:pPr>
        <w:pStyle w:val="paragraph"/>
      </w:pPr>
      <w:r w:rsidRPr="00E95707">
        <w:tab/>
        <w:t>(e)</w:t>
      </w:r>
      <w:r w:rsidRPr="00E95707">
        <w:tab/>
        <w:t>to perform any function conferred on it by this Act or any other Act;</w:t>
      </w:r>
    </w:p>
    <w:p w:rsidR="005F73CF" w:rsidRPr="00E95707" w:rsidRDefault="005F73CF" w:rsidP="005F73CF">
      <w:pPr>
        <w:pStyle w:val="paragraph"/>
      </w:pPr>
      <w:r w:rsidRPr="00E95707">
        <w:tab/>
        <w:t>(f)</w:t>
      </w:r>
      <w:r w:rsidRPr="00E95707">
        <w:tab/>
        <w:t>to do anything incidental to any of its functions.</w:t>
      </w:r>
    </w:p>
    <w:p w:rsidR="005F73CF" w:rsidRPr="00E95707" w:rsidRDefault="005F73CF" w:rsidP="005F73CF">
      <w:pPr>
        <w:pStyle w:val="ActHead5"/>
      </w:pPr>
      <w:bookmarkStart w:id="76" w:name="_Toc422408791"/>
      <w:r w:rsidRPr="00E95707">
        <w:rPr>
          <w:rStyle w:val="CharSectno"/>
        </w:rPr>
        <w:t>55L</w:t>
      </w:r>
      <w:r w:rsidRPr="00E95707">
        <w:t xml:space="preserve">  Powers</w:t>
      </w:r>
      <w:bookmarkEnd w:id="76"/>
    </w:p>
    <w:p w:rsidR="005F73CF" w:rsidRPr="00E95707" w:rsidRDefault="005F73CF" w:rsidP="005F73CF">
      <w:pPr>
        <w:pStyle w:val="subsection"/>
      </w:pPr>
      <w:r w:rsidRPr="00E95707">
        <w:tab/>
        <w:t>(1)</w:t>
      </w:r>
      <w:r w:rsidRPr="00E95707">
        <w:tab/>
        <w:t>The AGS has power to do all things necessary or convenient to be done for or in connection with the performance of its functions.</w:t>
      </w:r>
    </w:p>
    <w:p w:rsidR="005F73CF" w:rsidRPr="00E95707" w:rsidRDefault="005F73CF" w:rsidP="005F73CF">
      <w:pPr>
        <w:pStyle w:val="subsection"/>
      </w:pPr>
      <w:r w:rsidRPr="00E95707">
        <w:tab/>
        <w:t>(2)</w:t>
      </w:r>
      <w:r w:rsidRPr="00E95707">
        <w:tab/>
        <w:t xml:space="preserve">Without limiting </w:t>
      </w:r>
      <w:r w:rsidR="00E95707">
        <w:t>subsection (</w:t>
      </w:r>
      <w:r w:rsidRPr="00E95707">
        <w:t>1), the AGS has power to do any of the following:</w:t>
      </w:r>
    </w:p>
    <w:p w:rsidR="005F73CF" w:rsidRPr="00E95707" w:rsidRDefault="005F73CF" w:rsidP="005F73CF">
      <w:pPr>
        <w:pStyle w:val="paragraph"/>
      </w:pPr>
      <w:r w:rsidRPr="00E95707">
        <w:tab/>
        <w:t>(a)</w:t>
      </w:r>
      <w:r w:rsidRPr="00E95707">
        <w:tab/>
        <w:t>acquire, hold and dispose of real and personal property;</w:t>
      </w:r>
    </w:p>
    <w:p w:rsidR="005F73CF" w:rsidRPr="00E95707" w:rsidRDefault="005F73CF" w:rsidP="005F73CF">
      <w:pPr>
        <w:pStyle w:val="paragraph"/>
      </w:pPr>
      <w:r w:rsidRPr="00E95707">
        <w:tab/>
        <w:t>(b)</w:t>
      </w:r>
      <w:r w:rsidRPr="00E95707">
        <w:tab/>
        <w:t>form, or participate in the formation of, companies;</w:t>
      </w:r>
    </w:p>
    <w:p w:rsidR="005F73CF" w:rsidRPr="00E95707" w:rsidRDefault="005F73CF" w:rsidP="005F73CF">
      <w:pPr>
        <w:pStyle w:val="paragraph"/>
      </w:pPr>
      <w:r w:rsidRPr="00E95707">
        <w:tab/>
        <w:t>(c)</w:t>
      </w:r>
      <w:r w:rsidRPr="00E95707">
        <w:tab/>
        <w:t>enter into partnerships;</w:t>
      </w:r>
    </w:p>
    <w:p w:rsidR="005F73CF" w:rsidRPr="00E95707" w:rsidRDefault="005F73CF" w:rsidP="005F73CF">
      <w:pPr>
        <w:pStyle w:val="paragraph"/>
      </w:pPr>
      <w:r w:rsidRPr="00E95707">
        <w:lastRenderedPageBreak/>
        <w:tab/>
        <w:t>(d)</w:t>
      </w:r>
      <w:r w:rsidRPr="00E95707">
        <w:tab/>
        <w:t>enter into contracts, agreements or arrangements;</w:t>
      </w:r>
    </w:p>
    <w:p w:rsidR="005F73CF" w:rsidRPr="00E95707" w:rsidRDefault="005F73CF" w:rsidP="005F73CF">
      <w:pPr>
        <w:pStyle w:val="paragraph"/>
      </w:pPr>
      <w:r w:rsidRPr="00E95707">
        <w:tab/>
        <w:t>(e)</w:t>
      </w:r>
      <w:r w:rsidRPr="00E95707">
        <w:tab/>
        <w:t>raise money, by borrowing or otherwise;</w:t>
      </w:r>
    </w:p>
    <w:p w:rsidR="005F73CF" w:rsidRPr="00E95707" w:rsidRDefault="005F73CF" w:rsidP="005F73CF">
      <w:pPr>
        <w:pStyle w:val="paragraph"/>
      </w:pPr>
      <w:r w:rsidRPr="00E95707">
        <w:tab/>
        <w:t>(f)</w:t>
      </w:r>
      <w:r w:rsidRPr="00E95707">
        <w:tab/>
        <w:t>obtain goods or services on credit from any person by the use of a credit card.</w:t>
      </w:r>
    </w:p>
    <w:p w:rsidR="005F73CF" w:rsidRPr="00E95707" w:rsidRDefault="005F73CF" w:rsidP="005F73CF">
      <w:pPr>
        <w:pStyle w:val="ActHead5"/>
      </w:pPr>
      <w:bookmarkStart w:id="77" w:name="_Toc422408792"/>
      <w:r w:rsidRPr="00E95707">
        <w:rPr>
          <w:rStyle w:val="CharSectno"/>
        </w:rPr>
        <w:t>55M</w:t>
      </w:r>
      <w:r w:rsidRPr="00E95707">
        <w:t xml:space="preserve">  Constitution</w:t>
      </w:r>
      <w:bookmarkEnd w:id="77"/>
    </w:p>
    <w:p w:rsidR="005F73CF" w:rsidRPr="00E95707" w:rsidRDefault="005F73CF" w:rsidP="005F73CF">
      <w:pPr>
        <w:pStyle w:val="subsection"/>
      </w:pPr>
      <w:r w:rsidRPr="00E95707">
        <w:tab/>
      </w:r>
      <w:r w:rsidRPr="00E95707">
        <w:tab/>
        <w:t>The AGS:</w:t>
      </w:r>
    </w:p>
    <w:p w:rsidR="005F73CF" w:rsidRPr="00E95707" w:rsidRDefault="005F73CF" w:rsidP="005F73CF">
      <w:pPr>
        <w:pStyle w:val="paragraph"/>
      </w:pPr>
      <w:r w:rsidRPr="00E95707">
        <w:tab/>
        <w:t>(a)</w:t>
      </w:r>
      <w:r w:rsidRPr="00E95707">
        <w:tab/>
        <w:t>is a body corporate; and</w:t>
      </w:r>
    </w:p>
    <w:p w:rsidR="005F73CF" w:rsidRPr="00E95707" w:rsidRDefault="005F73CF" w:rsidP="005F73CF">
      <w:pPr>
        <w:pStyle w:val="paragraph"/>
      </w:pPr>
      <w:r w:rsidRPr="00E95707">
        <w:tab/>
        <w:t>(b)</w:t>
      </w:r>
      <w:r w:rsidRPr="00E95707">
        <w:tab/>
        <w:t>may have a seal; and</w:t>
      </w:r>
    </w:p>
    <w:p w:rsidR="005F73CF" w:rsidRPr="00E95707" w:rsidRDefault="005F73CF" w:rsidP="005F73CF">
      <w:pPr>
        <w:pStyle w:val="paragraph"/>
      </w:pPr>
      <w:r w:rsidRPr="00E95707">
        <w:tab/>
        <w:t>(c)</w:t>
      </w:r>
      <w:r w:rsidRPr="00E95707">
        <w:tab/>
        <w:t>may sue and be sued.</w:t>
      </w:r>
    </w:p>
    <w:p w:rsidR="00EA49A6" w:rsidRPr="00E95707" w:rsidRDefault="00EA49A6" w:rsidP="00EA49A6">
      <w:pPr>
        <w:pStyle w:val="notetext"/>
      </w:pPr>
      <w:r w:rsidRPr="00E95707">
        <w:t>Note:</w:t>
      </w:r>
      <w:r w:rsidRPr="00E95707">
        <w:tab/>
        <w:t xml:space="preserve">The </w:t>
      </w:r>
      <w:r w:rsidRPr="00E95707">
        <w:rPr>
          <w:i/>
        </w:rPr>
        <w:t>Public Governance, Performance and Accountability Act 2013</w:t>
      </w:r>
      <w:r w:rsidRPr="00E95707">
        <w:t xml:space="preserve"> applies to the AGS. That Act deals with matters relating to corporate Commonwealth entities, including reporting and the use and management of public resources.</w:t>
      </w:r>
    </w:p>
    <w:p w:rsidR="005F73CF" w:rsidRPr="00E95707" w:rsidRDefault="005F73CF" w:rsidP="005F73CF">
      <w:pPr>
        <w:pStyle w:val="ActHead5"/>
      </w:pPr>
      <w:bookmarkStart w:id="78" w:name="_Toc422408793"/>
      <w:r w:rsidRPr="00E95707">
        <w:rPr>
          <w:rStyle w:val="CharSectno"/>
        </w:rPr>
        <w:t>55N</w:t>
      </w:r>
      <w:r w:rsidRPr="00E95707">
        <w:t xml:space="preserve">  Persons and bodies for whom the AGS may provide services</w:t>
      </w:r>
      <w:bookmarkEnd w:id="78"/>
    </w:p>
    <w:p w:rsidR="005F73CF" w:rsidRPr="00E95707" w:rsidRDefault="005F73CF" w:rsidP="005F73CF">
      <w:pPr>
        <w:pStyle w:val="subsection"/>
      </w:pPr>
      <w:r w:rsidRPr="00E95707">
        <w:tab/>
        <w:t>(1)</w:t>
      </w:r>
      <w:r w:rsidRPr="00E95707">
        <w:tab/>
        <w:t>In performing its functions, the AGS may provide services to the following:</w:t>
      </w:r>
    </w:p>
    <w:p w:rsidR="005F73CF" w:rsidRPr="00E95707" w:rsidRDefault="005F73CF" w:rsidP="005F73CF">
      <w:pPr>
        <w:pStyle w:val="paragraph"/>
      </w:pPr>
      <w:r w:rsidRPr="00E95707">
        <w:tab/>
        <w:t>(a)</w:t>
      </w:r>
      <w:r w:rsidRPr="00E95707">
        <w:tab/>
        <w:t>the Commonwealth;</w:t>
      </w:r>
    </w:p>
    <w:p w:rsidR="005F73CF" w:rsidRPr="00E95707" w:rsidRDefault="005F73CF" w:rsidP="005F73CF">
      <w:pPr>
        <w:pStyle w:val="paragraph"/>
      </w:pPr>
      <w:r w:rsidRPr="00E95707">
        <w:tab/>
        <w:t>(b)</w:t>
      </w:r>
      <w:r w:rsidRPr="00E95707">
        <w:tab/>
        <w:t>a person suing or being sued on behalf of the Commonwealth;</w:t>
      </w:r>
    </w:p>
    <w:p w:rsidR="005F73CF" w:rsidRPr="00E95707" w:rsidRDefault="005F73CF" w:rsidP="005F73CF">
      <w:pPr>
        <w:pStyle w:val="paragraph"/>
      </w:pPr>
      <w:r w:rsidRPr="00E95707">
        <w:tab/>
        <w:t>(c)</w:t>
      </w:r>
      <w:r w:rsidRPr="00E95707">
        <w:tab/>
        <w:t>a Minister of the Commonwealth;</w:t>
      </w:r>
    </w:p>
    <w:p w:rsidR="005F73CF" w:rsidRPr="00E95707" w:rsidRDefault="005F73CF" w:rsidP="005F73CF">
      <w:pPr>
        <w:pStyle w:val="paragraph"/>
      </w:pPr>
      <w:r w:rsidRPr="00E95707">
        <w:tab/>
        <w:t>(d)</w:t>
      </w:r>
      <w:r w:rsidRPr="00E95707">
        <w:tab/>
        <w:t>a body established by an Act or regulations or by a law of a Territory;</w:t>
      </w:r>
    </w:p>
    <w:p w:rsidR="005F73CF" w:rsidRPr="00E95707" w:rsidRDefault="005F73CF" w:rsidP="005F73CF">
      <w:pPr>
        <w:pStyle w:val="paragraph"/>
      </w:pPr>
      <w:r w:rsidRPr="00E95707">
        <w:tab/>
        <w:t>(e)</w:t>
      </w:r>
      <w:r w:rsidRPr="00E95707">
        <w:tab/>
        <w:t>an officer of, or a person employed by:</w:t>
      </w:r>
    </w:p>
    <w:p w:rsidR="005F73CF" w:rsidRPr="00E95707" w:rsidRDefault="005F73CF" w:rsidP="005F73CF">
      <w:pPr>
        <w:pStyle w:val="paragraphsub"/>
      </w:pPr>
      <w:r w:rsidRPr="00E95707">
        <w:tab/>
        <w:t>(i)</w:t>
      </w:r>
      <w:r w:rsidRPr="00E95707">
        <w:tab/>
        <w:t>the Commonwealth; or</w:t>
      </w:r>
    </w:p>
    <w:p w:rsidR="005F73CF" w:rsidRPr="00E95707" w:rsidRDefault="005F73CF" w:rsidP="005F73CF">
      <w:pPr>
        <w:pStyle w:val="paragraphsub"/>
      </w:pPr>
      <w:r w:rsidRPr="00E95707">
        <w:tab/>
        <w:t>(ii)</w:t>
      </w:r>
      <w:r w:rsidRPr="00E95707">
        <w:tab/>
        <w:t>a body established by an Act or regulations or by a law of a Territory;</w:t>
      </w:r>
    </w:p>
    <w:p w:rsidR="005F73CF" w:rsidRPr="00E95707" w:rsidRDefault="005F73CF" w:rsidP="005F73CF">
      <w:pPr>
        <w:pStyle w:val="paragraph"/>
      </w:pPr>
      <w:r w:rsidRPr="00E95707">
        <w:tab/>
        <w:t>(f)</w:t>
      </w:r>
      <w:r w:rsidRPr="00E95707">
        <w:tab/>
        <w:t>a person holding office under an Act or a law of a Territory;</w:t>
      </w:r>
    </w:p>
    <w:p w:rsidR="005F73CF" w:rsidRPr="00E95707" w:rsidRDefault="005F73CF" w:rsidP="005F73CF">
      <w:pPr>
        <w:pStyle w:val="paragraph"/>
      </w:pPr>
      <w:r w:rsidRPr="00E95707">
        <w:tab/>
        <w:t>(g)</w:t>
      </w:r>
      <w:r w:rsidRPr="00E95707">
        <w:tab/>
        <w:t>a member of the Defence Force;</w:t>
      </w:r>
    </w:p>
    <w:p w:rsidR="005F73CF" w:rsidRPr="00E95707" w:rsidRDefault="005F73CF" w:rsidP="005F73CF">
      <w:pPr>
        <w:pStyle w:val="paragraph"/>
      </w:pPr>
      <w:r w:rsidRPr="00E95707">
        <w:tab/>
        <w:t>(h)</w:t>
      </w:r>
      <w:r w:rsidRPr="00E95707">
        <w:tab/>
        <w:t xml:space="preserve">a company in which the Commonwealth has a controlling interest (including a company in which the Commonwealth </w:t>
      </w:r>
      <w:r w:rsidRPr="00E95707">
        <w:lastRenderedPageBreak/>
        <w:t>has a controlling interest through one or more interposed Commonwealth authorities or Commonwealth companies);</w:t>
      </w:r>
    </w:p>
    <w:p w:rsidR="005F73CF" w:rsidRPr="00E95707" w:rsidRDefault="005F73CF" w:rsidP="005F73CF">
      <w:pPr>
        <w:pStyle w:val="paragraph"/>
      </w:pPr>
      <w:r w:rsidRPr="00E95707">
        <w:tab/>
        <w:t>(i)</w:t>
      </w:r>
      <w:r w:rsidRPr="00E95707">
        <w:tab/>
        <w:t xml:space="preserve">a person who has at any time been a person referred to in </w:t>
      </w:r>
      <w:r w:rsidR="00E95707">
        <w:t>paragraph (</w:t>
      </w:r>
      <w:r w:rsidRPr="00E95707">
        <w:t>c), (e), (f) or (g).</w:t>
      </w:r>
    </w:p>
    <w:p w:rsidR="005F73CF" w:rsidRPr="00E95707" w:rsidRDefault="005F73CF" w:rsidP="005F73CF">
      <w:pPr>
        <w:pStyle w:val="notetext"/>
      </w:pPr>
      <w:r w:rsidRPr="00E95707">
        <w:t>Note:</w:t>
      </w:r>
      <w:r w:rsidRPr="00E95707">
        <w:tab/>
        <w:t xml:space="preserve">For </w:t>
      </w:r>
      <w:r w:rsidRPr="00E95707">
        <w:rPr>
          <w:b/>
          <w:i/>
        </w:rPr>
        <w:t xml:space="preserve">Territory </w:t>
      </w:r>
      <w:r w:rsidRPr="00E95707">
        <w:t xml:space="preserve">see </w:t>
      </w:r>
      <w:r w:rsidR="00E95707">
        <w:t>subsection (</w:t>
      </w:r>
      <w:r w:rsidRPr="00E95707">
        <w:t>5).</w:t>
      </w:r>
    </w:p>
    <w:p w:rsidR="005F73CF" w:rsidRPr="00E95707" w:rsidRDefault="005F73CF" w:rsidP="005F73CF">
      <w:pPr>
        <w:pStyle w:val="subsection"/>
      </w:pPr>
      <w:r w:rsidRPr="00E95707">
        <w:tab/>
        <w:t>(2)</w:t>
      </w:r>
      <w:r w:rsidRPr="00E95707">
        <w:tab/>
        <w:t>In performing its functions, the AGS may provide services to the following persons and bodies if the AGS receives a request to do so from the executive government of the State concerned or of Norfolk Island (as the case requires):</w:t>
      </w:r>
    </w:p>
    <w:p w:rsidR="005F73CF" w:rsidRPr="00E95707" w:rsidRDefault="005F73CF" w:rsidP="005F73CF">
      <w:pPr>
        <w:pStyle w:val="paragraph"/>
      </w:pPr>
      <w:r w:rsidRPr="00E95707">
        <w:tab/>
        <w:t>(a)</w:t>
      </w:r>
      <w:r w:rsidRPr="00E95707">
        <w:tab/>
        <w:t xml:space="preserve">a State or </w:t>
      </w:r>
      <w:smartTag w:uri="urn:schemas-microsoft-com:office:smarttags" w:element="place">
        <w:r w:rsidRPr="00E95707">
          <w:t>Norfolk Island</w:t>
        </w:r>
      </w:smartTag>
      <w:r w:rsidRPr="00E95707">
        <w:t>;</w:t>
      </w:r>
    </w:p>
    <w:p w:rsidR="005F73CF" w:rsidRPr="00E95707" w:rsidRDefault="005F73CF" w:rsidP="005F73CF">
      <w:pPr>
        <w:pStyle w:val="paragraph"/>
      </w:pPr>
      <w:r w:rsidRPr="00E95707">
        <w:tab/>
        <w:t>(b)</w:t>
      </w:r>
      <w:r w:rsidRPr="00E95707">
        <w:tab/>
        <w:t xml:space="preserve">a person suing or being sued on behalf of a State or of </w:t>
      </w:r>
      <w:smartTag w:uri="urn:schemas-microsoft-com:office:smarttags" w:element="place">
        <w:r w:rsidRPr="00E95707">
          <w:t>Norfolk Island</w:t>
        </w:r>
      </w:smartTag>
      <w:r w:rsidRPr="00E95707">
        <w:t>;</w:t>
      </w:r>
    </w:p>
    <w:p w:rsidR="005F73CF" w:rsidRPr="00E95707" w:rsidRDefault="005F73CF" w:rsidP="005F73CF">
      <w:pPr>
        <w:pStyle w:val="paragraph"/>
      </w:pPr>
      <w:r w:rsidRPr="00E95707">
        <w:tab/>
        <w:t>(c)</w:t>
      </w:r>
      <w:r w:rsidRPr="00E95707">
        <w:tab/>
        <w:t>a Minister for a State;</w:t>
      </w:r>
    </w:p>
    <w:p w:rsidR="005F73CF" w:rsidRPr="00E95707" w:rsidRDefault="005F73CF" w:rsidP="005F73CF">
      <w:pPr>
        <w:pStyle w:val="paragraph"/>
      </w:pPr>
      <w:r w:rsidRPr="00E95707">
        <w:tab/>
        <w:t>(d)</w:t>
      </w:r>
      <w:r w:rsidRPr="00E95707">
        <w:tab/>
        <w:t xml:space="preserve">a body established by a law of a State or of </w:t>
      </w:r>
      <w:smartTag w:uri="urn:schemas-microsoft-com:office:smarttags" w:element="place">
        <w:r w:rsidRPr="00E95707">
          <w:t>Norfolk Island</w:t>
        </w:r>
      </w:smartTag>
      <w:r w:rsidRPr="00E95707">
        <w:t>;</w:t>
      </w:r>
    </w:p>
    <w:p w:rsidR="005F73CF" w:rsidRPr="00E95707" w:rsidRDefault="005F73CF" w:rsidP="005F73CF">
      <w:pPr>
        <w:pStyle w:val="paragraph"/>
      </w:pPr>
      <w:r w:rsidRPr="00E95707">
        <w:tab/>
        <w:t>(e)</w:t>
      </w:r>
      <w:r w:rsidRPr="00E95707">
        <w:tab/>
        <w:t>a person employed by:</w:t>
      </w:r>
    </w:p>
    <w:p w:rsidR="005F73CF" w:rsidRPr="00E95707" w:rsidRDefault="005F73CF" w:rsidP="005F73CF">
      <w:pPr>
        <w:pStyle w:val="paragraphsub"/>
      </w:pPr>
      <w:r w:rsidRPr="00E95707">
        <w:tab/>
        <w:t>(i)</w:t>
      </w:r>
      <w:r w:rsidRPr="00E95707">
        <w:tab/>
        <w:t xml:space="preserve">a State or </w:t>
      </w:r>
      <w:smartTag w:uri="urn:schemas-microsoft-com:office:smarttags" w:element="place">
        <w:r w:rsidRPr="00E95707">
          <w:t>Norfolk Island</w:t>
        </w:r>
      </w:smartTag>
      <w:r w:rsidRPr="00E95707">
        <w:t>; or</w:t>
      </w:r>
    </w:p>
    <w:p w:rsidR="005F73CF" w:rsidRPr="00E95707" w:rsidRDefault="005F73CF" w:rsidP="005F73CF">
      <w:pPr>
        <w:pStyle w:val="paragraphsub"/>
      </w:pPr>
      <w:r w:rsidRPr="00E95707">
        <w:tab/>
        <w:t>(ii)</w:t>
      </w:r>
      <w:r w:rsidRPr="00E95707">
        <w:tab/>
        <w:t xml:space="preserve">a body established by a law of a State or of </w:t>
      </w:r>
      <w:smartTag w:uri="urn:schemas-microsoft-com:office:smarttags" w:element="place">
        <w:r w:rsidRPr="00E95707">
          <w:t>Norfolk Island</w:t>
        </w:r>
      </w:smartTag>
      <w:r w:rsidRPr="00E95707">
        <w:t>;</w:t>
      </w:r>
    </w:p>
    <w:p w:rsidR="005F73CF" w:rsidRPr="00E95707" w:rsidRDefault="005F73CF" w:rsidP="005F73CF">
      <w:pPr>
        <w:pStyle w:val="paragraph"/>
      </w:pPr>
      <w:r w:rsidRPr="00E95707">
        <w:tab/>
        <w:t>(f)</w:t>
      </w:r>
      <w:r w:rsidRPr="00E95707">
        <w:tab/>
        <w:t xml:space="preserve">a person holding office under a law of a State or of </w:t>
      </w:r>
      <w:smartTag w:uri="urn:schemas-microsoft-com:office:smarttags" w:element="place">
        <w:r w:rsidRPr="00E95707">
          <w:t>Norfolk Island</w:t>
        </w:r>
      </w:smartTag>
      <w:r w:rsidRPr="00E95707">
        <w:t>;</w:t>
      </w:r>
    </w:p>
    <w:p w:rsidR="005F73CF" w:rsidRPr="00E95707" w:rsidRDefault="005F73CF" w:rsidP="005F73CF">
      <w:pPr>
        <w:pStyle w:val="paragraph"/>
      </w:pPr>
      <w:r w:rsidRPr="00E95707">
        <w:tab/>
        <w:t>(g)</w:t>
      </w:r>
      <w:r w:rsidRPr="00E95707">
        <w:tab/>
        <w:t>a company in which a State or Norfolk Island has a controlling interest (including a company in which the State or Norfolk Island has a controlling interest through one or more interposed State or Norfolk Island authorities or State or Norfolk Island companies).</w:t>
      </w:r>
    </w:p>
    <w:p w:rsidR="005F73CF" w:rsidRPr="00E95707" w:rsidRDefault="005F73CF" w:rsidP="005F73CF">
      <w:pPr>
        <w:pStyle w:val="notetext"/>
      </w:pPr>
      <w:r w:rsidRPr="00E95707">
        <w:t>Note:</w:t>
      </w:r>
      <w:r w:rsidRPr="00E95707">
        <w:tab/>
        <w:t xml:space="preserve">For </w:t>
      </w:r>
      <w:r w:rsidRPr="00E95707">
        <w:rPr>
          <w:b/>
          <w:i/>
        </w:rPr>
        <w:t>State</w:t>
      </w:r>
      <w:r w:rsidRPr="00E95707">
        <w:t xml:space="preserve"> see section</w:t>
      </w:r>
      <w:r w:rsidR="00E95707">
        <w:t> </w:t>
      </w:r>
      <w:r w:rsidRPr="00E95707">
        <w:t>55I.</w:t>
      </w:r>
    </w:p>
    <w:p w:rsidR="005F73CF" w:rsidRPr="00E95707" w:rsidRDefault="005F73CF" w:rsidP="005F73CF">
      <w:pPr>
        <w:pStyle w:val="subsection"/>
      </w:pPr>
      <w:r w:rsidRPr="00E95707">
        <w:tab/>
        <w:t>(3)</w:t>
      </w:r>
      <w:r w:rsidRPr="00E95707">
        <w:tab/>
        <w:t xml:space="preserve">The AGS may provide services to a person or body, or class of persons or bodies, not referred to in </w:t>
      </w:r>
      <w:r w:rsidR="00E95707">
        <w:t>subsection (</w:t>
      </w:r>
      <w:r w:rsidRPr="00E95707">
        <w:t>1) or (2) if:</w:t>
      </w:r>
    </w:p>
    <w:p w:rsidR="005F73CF" w:rsidRPr="00E95707" w:rsidRDefault="005F73CF" w:rsidP="005F73CF">
      <w:pPr>
        <w:pStyle w:val="paragraph"/>
      </w:pPr>
      <w:r w:rsidRPr="00E95707">
        <w:tab/>
        <w:t>(a)</w:t>
      </w:r>
      <w:r w:rsidRPr="00E95707">
        <w:tab/>
        <w:t>the Attorney</w:t>
      </w:r>
      <w:r w:rsidR="00E95707">
        <w:noBreakHyphen/>
      </w:r>
      <w:r w:rsidRPr="00E95707">
        <w:t>General requests the AGS to do so; and</w:t>
      </w:r>
    </w:p>
    <w:p w:rsidR="005F73CF" w:rsidRPr="00E95707" w:rsidRDefault="005F73CF" w:rsidP="005F73CF">
      <w:pPr>
        <w:pStyle w:val="paragraph"/>
      </w:pPr>
      <w:r w:rsidRPr="00E95707">
        <w:tab/>
        <w:t>(b)</w:t>
      </w:r>
      <w:r w:rsidRPr="00E95707">
        <w:tab/>
        <w:t>to do so would be within the functions of the AGS.</w:t>
      </w:r>
    </w:p>
    <w:p w:rsidR="005F73CF" w:rsidRPr="00E95707" w:rsidRDefault="005F73CF" w:rsidP="005F73CF">
      <w:pPr>
        <w:pStyle w:val="subsection"/>
      </w:pPr>
      <w:r w:rsidRPr="00E95707">
        <w:tab/>
        <w:t>(4)</w:t>
      </w:r>
      <w:r w:rsidRPr="00E95707">
        <w:tab/>
        <w:t xml:space="preserve">The AGS may provide services to a person or body, or class of persons or bodies, not referred to in </w:t>
      </w:r>
      <w:r w:rsidR="00E95707">
        <w:t>subsection (</w:t>
      </w:r>
      <w:r w:rsidRPr="00E95707">
        <w:t>1) or (2) if:</w:t>
      </w:r>
    </w:p>
    <w:p w:rsidR="005F73CF" w:rsidRPr="00E95707" w:rsidRDefault="005F73CF" w:rsidP="005F73CF">
      <w:pPr>
        <w:pStyle w:val="paragraph"/>
      </w:pPr>
      <w:r w:rsidRPr="00E95707">
        <w:lastRenderedPageBreak/>
        <w:tab/>
        <w:t>(a)</w:t>
      </w:r>
      <w:r w:rsidRPr="00E95707">
        <w:tab/>
        <w:t>the CEO so determines; and</w:t>
      </w:r>
    </w:p>
    <w:p w:rsidR="005F73CF" w:rsidRPr="00E95707" w:rsidRDefault="005F73CF" w:rsidP="005F73CF">
      <w:pPr>
        <w:pStyle w:val="paragraph"/>
      </w:pPr>
      <w:r w:rsidRPr="00E95707">
        <w:tab/>
        <w:t>(b)</w:t>
      </w:r>
      <w:r w:rsidRPr="00E95707">
        <w:tab/>
        <w:t>to do so would be within the functions of the AGS.</w:t>
      </w:r>
    </w:p>
    <w:p w:rsidR="005F73CF" w:rsidRPr="00E95707" w:rsidRDefault="005F73CF" w:rsidP="005F73CF">
      <w:pPr>
        <w:pStyle w:val="subsection"/>
      </w:pPr>
      <w:r w:rsidRPr="00E95707">
        <w:tab/>
        <w:t>(5)</w:t>
      </w:r>
      <w:r w:rsidRPr="00E95707">
        <w:tab/>
        <w:t>In this section:</w:t>
      </w:r>
    </w:p>
    <w:p w:rsidR="005F73CF" w:rsidRPr="00E95707" w:rsidRDefault="005F73CF" w:rsidP="005F73CF">
      <w:pPr>
        <w:pStyle w:val="Definition"/>
      </w:pPr>
      <w:r w:rsidRPr="00E95707">
        <w:rPr>
          <w:b/>
          <w:i/>
        </w:rPr>
        <w:t xml:space="preserve">Territory </w:t>
      </w:r>
      <w:r w:rsidRPr="00E95707">
        <w:t xml:space="preserve">does not include the </w:t>
      </w:r>
      <w:smartTag w:uri="urn:schemas-microsoft-com:office:smarttags" w:element="State">
        <w:smartTag w:uri="urn:schemas-microsoft-com:office:smarttags" w:element="place">
          <w:r w:rsidRPr="00E95707">
            <w:t>Australian Capital Territory</w:t>
          </w:r>
        </w:smartTag>
      </w:smartTag>
      <w:r w:rsidRPr="00E95707">
        <w:t xml:space="preserve">, the </w:t>
      </w:r>
      <w:smartTag w:uri="urn:schemas-microsoft-com:office:smarttags" w:element="State">
        <w:smartTag w:uri="urn:schemas-microsoft-com:office:smarttags" w:element="place">
          <w:r w:rsidRPr="00E95707">
            <w:t>Northern Territory</w:t>
          </w:r>
        </w:smartTag>
      </w:smartTag>
      <w:r w:rsidRPr="00E95707">
        <w:t xml:space="preserve"> or </w:t>
      </w:r>
      <w:smartTag w:uri="urn:schemas-microsoft-com:office:smarttags" w:element="place">
        <w:r w:rsidRPr="00E95707">
          <w:t>Norfolk Island</w:t>
        </w:r>
      </w:smartTag>
      <w:r w:rsidRPr="00E95707">
        <w:t>.</w:t>
      </w:r>
    </w:p>
    <w:p w:rsidR="005F73CF" w:rsidRPr="00E95707" w:rsidRDefault="005F73CF" w:rsidP="005F73CF">
      <w:pPr>
        <w:pStyle w:val="ActHead5"/>
      </w:pPr>
      <w:bookmarkStart w:id="79" w:name="_Toc422408794"/>
      <w:r w:rsidRPr="00E95707">
        <w:rPr>
          <w:rStyle w:val="CharSectno"/>
        </w:rPr>
        <w:t>55P</w:t>
      </w:r>
      <w:r w:rsidRPr="00E95707">
        <w:t xml:space="preserve">  AGS may charge for services</w:t>
      </w:r>
      <w:bookmarkEnd w:id="79"/>
    </w:p>
    <w:p w:rsidR="005F73CF" w:rsidRPr="00E95707" w:rsidRDefault="005F73CF" w:rsidP="005F73CF">
      <w:pPr>
        <w:pStyle w:val="subsection"/>
      </w:pPr>
      <w:r w:rsidRPr="00E95707">
        <w:tab/>
        <w:t>(1)</w:t>
      </w:r>
      <w:r w:rsidRPr="00E95707">
        <w:tab/>
        <w:t>The AGS may charge fees:</w:t>
      </w:r>
    </w:p>
    <w:p w:rsidR="005F73CF" w:rsidRPr="00E95707" w:rsidRDefault="005F73CF" w:rsidP="005F73CF">
      <w:pPr>
        <w:pStyle w:val="paragraph"/>
      </w:pPr>
      <w:r w:rsidRPr="00E95707">
        <w:tab/>
        <w:t>(a)</w:t>
      </w:r>
      <w:r w:rsidRPr="00E95707">
        <w:tab/>
        <w:t>in relation to services provided by it in the course of performing its functions; and</w:t>
      </w:r>
    </w:p>
    <w:p w:rsidR="005F73CF" w:rsidRPr="00E95707" w:rsidRDefault="005F73CF" w:rsidP="005F73CF">
      <w:pPr>
        <w:pStyle w:val="paragraph"/>
      </w:pPr>
      <w:r w:rsidRPr="00E95707">
        <w:tab/>
        <w:t>(b)</w:t>
      </w:r>
      <w:r w:rsidRPr="00E95707">
        <w:tab/>
        <w:t>for disbursements incurred by the AGS in the course of providing those services.</w:t>
      </w:r>
    </w:p>
    <w:p w:rsidR="005F73CF" w:rsidRPr="00E95707" w:rsidRDefault="005F73CF" w:rsidP="005F73CF">
      <w:pPr>
        <w:pStyle w:val="subsection"/>
      </w:pPr>
      <w:r w:rsidRPr="00E95707">
        <w:tab/>
        <w:t>(2)</w:t>
      </w:r>
      <w:r w:rsidRPr="00E95707">
        <w:tab/>
        <w:t xml:space="preserve">If the AGS has charged a client an amount under </w:t>
      </w:r>
      <w:r w:rsidR="00E95707">
        <w:t>subsection (</w:t>
      </w:r>
      <w:r w:rsidRPr="00E95707">
        <w:t>1), the amount may be recovered by the client as costs incurred by the client.</w:t>
      </w:r>
    </w:p>
    <w:p w:rsidR="005F73CF" w:rsidRPr="00E95707" w:rsidRDefault="005F73CF" w:rsidP="00FC289D">
      <w:pPr>
        <w:pStyle w:val="ActHead3"/>
        <w:pageBreakBefore/>
      </w:pPr>
      <w:bookmarkStart w:id="80" w:name="_Toc422408795"/>
      <w:r w:rsidRPr="00E95707">
        <w:rPr>
          <w:rStyle w:val="CharDivNo"/>
        </w:rPr>
        <w:lastRenderedPageBreak/>
        <w:t>Division</w:t>
      </w:r>
      <w:r w:rsidR="00E95707" w:rsidRPr="00E95707">
        <w:rPr>
          <w:rStyle w:val="CharDivNo"/>
        </w:rPr>
        <w:t> </w:t>
      </w:r>
      <w:r w:rsidRPr="00E95707">
        <w:rPr>
          <w:rStyle w:val="CharDivNo"/>
        </w:rPr>
        <w:t>3</w:t>
      </w:r>
      <w:r w:rsidRPr="00E95707">
        <w:t>—</w:t>
      </w:r>
      <w:r w:rsidRPr="00E95707">
        <w:rPr>
          <w:rStyle w:val="CharDivText"/>
        </w:rPr>
        <w:t>Capacity of AGS and AGS lawyers to act</w:t>
      </w:r>
      <w:bookmarkEnd w:id="80"/>
    </w:p>
    <w:p w:rsidR="005F73CF" w:rsidRPr="00E95707" w:rsidRDefault="005F73CF" w:rsidP="005F73CF">
      <w:pPr>
        <w:pStyle w:val="ActHead5"/>
      </w:pPr>
      <w:bookmarkStart w:id="81" w:name="_Toc422408796"/>
      <w:r w:rsidRPr="00E95707">
        <w:rPr>
          <w:rStyle w:val="CharSectno"/>
        </w:rPr>
        <w:t>55Q</w:t>
      </w:r>
      <w:r w:rsidRPr="00E95707">
        <w:t xml:space="preserve">  AGS lawyers</w:t>
      </w:r>
      <w:bookmarkEnd w:id="81"/>
    </w:p>
    <w:p w:rsidR="005F73CF" w:rsidRPr="00E95707" w:rsidRDefault="005F73CF" w:rsidP="005F73CF">
      <w:pPr>
        <w:pStyle w:val="subsection"/>
      </w:pPr>
      <w:r w:rsidRPr="00E95707">
        <w:tab/>
        <w:t>(1)</w:t>
      </w:r>
      <w:r w:rsidRPr="00E95707">
        <w:tab/>
        <w:t>An AGS lawyer acting in that capacity is entitled:</w:t>
      </w:r>
    </w:p>
    <w:p w:rsidR="005F73CF" w:rsidRPr="00E95707" w:rsidRDefault="005F73CF" w:rsidP="005F73CF">
      <w:pPr>
        <w:pStyle w:val="paragraph"/>
      </w:pPr>
      <w:r w:rsidRPr="00E95707">
        <w:tab/>
        <w:t>(a)</w:t>
      </w:r>
      <w:r w:rsidRPr="00E95707">
        <w:tab/>
        <w:t>to do everything necessary or convenient for that purpose; and</w:t>
      </w:r>
    </w:p>
    <w:p w:rsidR="005F73CF" w:rsidRPr="00E95707" w:rsidRDefault="005F73CF" w:rsidP="005F73CF">
      <w:pPr>
        <w:pStyle w:val="paragraph"/>
      </w:pPr>
      <w:r w:rsidRPr="00E95707">
        <w:tab/>
        <w:t>(b)</w:t>
      </w:r>
      <w:r w:rsidRPr="00E95707">
        <w:tab/>
        <w:t>to practise as a barrister, solicitor, or barrister and solicitor in any court and in any State or Territory; and</w:t>
      </w:r>
    </w:p>
    <w:p w:rsidR="005F73CF" w:rsidRPr="00E95707" w:rsidRDefault="005F73CF" w:rsidP="005F73CF">
      <w:pPr>
        <w:pStyle w:val="paragraph"/>
      </w:pPr>
      <w:r w:rsidRPr="00E95707">
        <w:tab/>
        <w:t>(c)</w:t>
      </w:r>
      <w:r w:rsidRPr="00E95707">
        <w:tab/>
        <w:t>to all the rights and privileges of so practising;</w:t>
      </w:r>
    </w:p>
    <w:p w:rsidR="005F73CF" w:rsidRPr="00E95707" w:rsidRDefault="005F73CF" w:rsidP="005F73CF">
      <w:pPr>
        <w:pStyle w:val="subsection2"/>
      </w:pPr>
      <w:r w:rsidRPr="00E95707">
        <w:t>whether or not he or she is so entitled apart from this subsection.</w:t>
      </w:r>
    </w:p>
    <w:p w:rsidR="005F73CF" w:rsidRPr="00E95707" w:rsidRDefault="005F73CF" w:rsidP="005F73CF">
      <w:pPr>
        <w:pStyle w:val="subsection"/>
      </w:pPr>
      <w:r w:rsidRPr="00E95707">
        <w:tab/>
        <w:t>(2)</w:t>
      </w:r>
      <w:r w:rsidRPr="00E95707">
        <w:tab/>
        <w:t>An AGS lawyer acting in that capacity in a State or Territory is not subject to a law of a State or Territory that relates to legal practitioners except to the extent that such laws:</w:t>
      </w:r>
    </w:p>
    <w:p w:rsidR="005F73CF" w:rsidRPr="00E95707" w:rsidRDefault="005F73CF" w:rsidP="005F73CF">
      <w:pPr>
        <w:pStyle w:val="paragraph"/>
      </w:pPr>
      <w:r w:rsidRPr="00E95707">
        <w:tab/>
        <w:t>(a)</w:t>
      </w:r>
      <w:r w:rsidRPr="00E95707">
        <w:tab/>
        <w:t>impose rights, duties, or obligations on legal practitioners in relation to their clients or to the courts; or</w:t>
      </w:r>
    </w:p>
    <w:p w:rsidR="005F73CF" w:rsidRPr="00E95707" w:rsidRDefault="005F73CF" w:rsidP="005F73CF">
      <w:pPr>
        <w:pStyle w:val="paragraph"/>
      </w:pPr>
      <w:r w:rsidRPr="00E95707">
        <w:tab/>
        <w:t>(b)</w:t>
      </w:r>
      <w:r w:rsidRPr="00E95707">
        <w:tab/>
        <w:t>provide for disciplinary proceedings in relation to the misconduct of legal practitioners.</w:t>
      </w:r>
    </w:p>
    <w:p w:rsidR="005F73CF" w:rsidRPr="00E95707" w:rsidRDefault="005F73CF" w:rsidP="005F73CF">
      <w:pPr>
        <w:pStyle w:val="subsection"/>
      </w:pPr>
      <w:r w:rsidRPr="00E95707">
        <w:tab/>
        <w:t>(3)</w:t>
      </w:r>
      <w:r w:rsidRPr="00E95707">
        <w:tab/>
      </w:r>
      <w:r w:rsidR="00E95707">
        <w:t>Subsection (</w:t>
      </w:r>
      <w:r w:rsidRPr="00E95707">
        <w:t xml:space="preserve">2) is subject to </w:t>
      </w:r>
      <w:r w:rsidR="00E95707">
        <w:t>subsection (</w:t>
      </w:r>
      <w:r w:rsidRPr="00E95707">
        <w:t>5) and to section</w:t>
      </w:r>
      <w:r w:rsidR="00E95707">
        <w:t> </w:t>
      </w:r>
      <w:r w:rsidRPr="00E95707">
        <w:t>55R (AGS may act for more than one party).</w:t>
      </w:r>
    </w:p>
    <w:p w:rsidR="005F73CF" w:rsidRPr="00E95707" w:rsidRDefault="005F73CF" w:rsidP="005F73CF">
      <w:pPr>
        <w:pStyle w:val="subsection"/>
      </w:pPr>
      <w:r w:rsidRPr="00E95707">
        <w:tab/>
        <w:t>(4)</w:t>
      </w:r>
      <w:r w:rsidRPr="00E95707">
        <w:tab/>
        <w:t>In considering the nature of the rights, duties and obligations of an AGS lawyer in relation to a client, regard must be had to the lawyer’s position as an employee of the AGS.</w:t>
      </w:r>
    </w:p>
    <w:p w:rsidR="005F73CF" w:rsidRPr="00E95707" w:rsidRDefault="005F73CF" w:rsidP="005F73CF">
      <w:pPr>
        <w:pStyle w:val="subsection"/>
      </w:pPr>
      <w:r w:rsidRPr="00E95707">
        <w:tab/>
        <w:t>(5)</w:t>
      </w:r>
      <w:r w:rsidRPr="00E95707">
        <w:tab/>
        <w:t>Neither the AGS, nor an AGS lawyer acting in that capacity, is subject to a law of a State or Territory that is prescribed for the purposes of this section.</w:t>
      </w:r>
    </w:p>
    <w:p w:rsidR="005F73CF" w:rsidRPr="00E95707" w:rsidRDefault="005F73CF" w:rsidP="005F73CF">
      <w:pPr>
        <w:pStyle w:val="ActHead5"/>
      </w:pPr>
      <w:bookmarkStart w:id="82" w:name="_Toc422408797"/>
      <w:r w:rsidRPr="00E95707">
        <w:rPr>
          <w:rStyle w:val="CharSectno"/>
        </w:rPr>
        <w:t>55R</w:t>
      </w:r>
      <w:r w:rsidRPr="00E95707">
        <w:t xml:space="preserve">  AGS may act for more than one party</w:t>
      </w:r>
      <w:bookmarkEnd w:id="82"/>
    </w:p>
    <w:p w:rsidR="005F73CF" w:rsidRPr="00E95707" w:rsidRDefault="005F73CF" w:rsidP="005F73CF">
      <w:pPr>
        <w:pStyle w:val="subsection"/>
      </w:pPr>
      <w:r w:rsidRPr="00E95707">
        <w:tab/>
      </w:r>
      <w:r w:rsidRPr="00E95707">
        <w:tab/>
        <w:t>The AGS may act in a matter for 2 or more parties who have conflicting interests in the matter if to do so has been approved by the Attorney</w:t>
      </w:r>
      <w:r w:rsidR="00E95707">
        <w:noBreakHyphen/>
      </w:r>
      <w:r w:rsidRPr="00E95707">
        <w:t>General:</w:t>
      </w:r>
    </w:p>
    <w:p w:rsidR="005F73CF" w:rsidRPr="00E95707" w:rsidRDefault="005F73CF" w:rsidP="005F73CF">
      <w:pPr>
        <w:pStyle w:val="paragraph"/>
      </w:pPr>
      <w:r w:rsidRPr="00E95707">
        <w:lastRenderedPageBreak/>
        <w:tab/>
        <w:t>(a)</w:t>
      </w:r>
      <w:r w:rsidRPr="00E95707">
        <w:tab/>
        <w:t>by way of approval in relation to the particular matter; or</w:t>
      </w:r>
    </w:p>
    <w:p w:rsidR="005F73CF" w:rsidRPr="00E95707" w:rsidRDefault="005F73CF" w:rsidP="005F73CF">
      <w:pPr>
        <w:pStyle w:val="paragraph"/>
      </w:pPr>
      <w:r w:rsidRPr="00E95707">
        <w:tab/>
        <w:t>(b)</w:t>
      </w:r>
      <w:r w:rsidRPr="00E95707">
        <w:tab/>
        <w:t>by way of written arrangements covering the circumstances in which the AGS may so act.</w:t>
      </w:r>
    </w:p>
    <w:p w:rsidR="005F73CF" w:rsidRPr="00E95707" w:rsidRDefault="005F73CF" w:rsidP="00FC289D">
      <w:pPr>
        <w:pStyle w:val="ActHead3"/>
        <w:pageBreakBefore/>
      </w:pPr>
      <w:bookmarkStart w:id="83" w:name="_Toc422408798"/>
      <w:r w:rsidRPr="00E95707">
        <w:rPr>
          <w:rStyle w:val="CharDivNo"/>
        </w:rPr>
        <w:lastRenderedPageBreak/>
        <w:t>Division</w:t>
      </w:r>
      <w:r w:rsidR="00E95707" w:rsidRPr="00E95707">
        <w:rPr>
          <w:rStyle w:val="CharDivNo"/>
        </w:rPr>
        <w:t> </w:t>
      </w:r>
      <w:r w:rsidRPr="00E95707">
        <w:rPr>
          <w:rStyle w:val="CharDivNo"/>
        </w:rPr>
        <w:t>4</w:t>
      </w:r>
      <w:r w:rsidRPr="00E95707">
        <w:t>—</w:t>
      </w:r>
      <w:r w:rsidRPr="00E95707">
        <w:rPr>
          <w:rStyle w:val="CharDivText"/>
        </w:rPr>
        <w:t>Appointment and terms and conditions of CEO and staff</w:t>
      </w:r>
      <w:bookmarkEnd w:id="83"/>
    </w:p>
    <w:p w:rsidR="005F73CF" w:rsidRPr="00E95707" w:rsidRDefault="005F73CF" w:rsidP="005F73CF">
      <w:pPr>
        <w:pStyle w:val="ActHead5"/>
      </w:pPr>
      <w:bookmarkStart w:id="84" w:name="_Toc422408799"/>
      <w:r w:rsidRPr="00E95707">
        <w:rPr>
          <w:rStyle w:val="CharSectno"/>
        </w:rPr>
        <w:t>55S</w:t>
      </w:r>
      <w:r w:rsidRPr="00E95707">
        <w:t xml:space="preserve">  Chief Executive Officer of the AGS</w:t>
      </w:r>
      <w:bookmarkEnd w:id="84"/>
    </w:p>
    <w:p w:rsidR="005F73CF" w:rsidRPr="00E95707" w:rsidRDefault="005F73CF" w:rsidP="005F73CF">
      <w:pPr>
        <w:pStyle w:val="subsection"/>
      </w:pPr>
      <w:r w:rsidRPr="00E95707">
        <w:tab/>
        <w:t>(1)</w:t>
      </w:r>
      <w:r w:rsidRPr="00E95707">
        <w:tab/>
        <w:t xml:space="preserve">There is to be a Chief Executive Officer (the </w:t>
      </w:r>
      <w:r w:rsidRPr="00E95707">
        <w:rPr>
          <w:b/>
          <w:i/>
        </w:rPr>
        <w:t>CEO</w:t>
      </w:r>
      <w:r w:rsidRPr="00E95707">
        <w:t>) of the AGS.</w:t>
      </w:r>
    </w:p>
    <w:p w:rsidR="005F73CF" w:rsidRPr="00E95707" w:rsidRDefault="005F73CF" w:rsidP="005F73CF">
      <w:pPr>
        <w:pStyle w:val="subsection"/>
      </w:pPr>
      <w:r w:rsidRPr="00E95707">
        <w:tab/>
        <w:t>(2)</w:t>
      </w:r>
      <w:r w:rsidRPr="00E95707">
        <w:tab/>
        <w:t xml:space="preserve">The CEO is </w:t>
      </w:r>
      <w:r w:rsidR="00D3040F" w:rsidRPr="00E95707">
        <w:t xml:space="preserve">the accountable authority of the AGS for the purposes of the </w:t>
      </w:r>
      <w:r w:rsidR="00D3040F" w:rsidRPr="00E95707">
        <w:rPr>
          <w:i/>
        </w:rPr>
        <w:t>Public Governance, Performance and Accountability Act 2013</w:t>
      </w:r>
      <w:r w:rsidRPr="00E95707">
        <w:t>, and has the function of managing the AGS.</w:t>
      </w:r>
    </w:p>
    <w:p w:rsidR="005F73CF" w:rsidRPr="00E95707" w:rsidRDefault="005F73CF" w:rsidP="005F73CF">
      <w:pPr>
        <w:pStyle w:val="ActHead5"/>
      </w:pPr>
      <w:bookmarkStart w:id="85" w:name="_Toc422408800"/>
      <w:r w:rsidRPr="00E95707">
        <w:rPr>
          <w:rStyle w:val="CharSectno"/>
        </w:rPr>
        <w:t>55T</w:t>
      </w:r>
      <w:r w:rsidRPr="00E95707">
        <w:t xml:space="preserve">  Appointment of CEO</w:t>
      </w:r>
      <w:bookmarkEnd w:id="85"/>
    </w:p>
    <w:p w:rsidR="005F73CF" w:rsidRPr="00E95707" w:rsidRDefault="005F73CF" w:rsidP="005F73CF">
      <w:pPr>
        <w:pStyle w:val="subsection"/>
      </w:pPr>
      <w:r w:rsidRPr="00E95707">
        <w:tab/>
        <w:t>(1)</w:t>
      </w:r>
      <w:r w:rsidRPr="00E95707">
        <w:tab/>
        <w:t>The CEO is to be appointed by instrument in writing signed by the Attorney</w:t>
      </w:r>
      <w:r w:rsidR="00E95707">
        <w:noBreakHyphen/>
      </w:r>
      <w:r w:rsidRPr="00E95707">
        <w:t>General and the Finance Minister.</w:t>
      </w:r>
    </w:p>
    <w:p w:rsidR="005D2A3D" w:rsidRPr="00E95707" w:rsidRDefault="005D2A3D" w:rsidP="005D2A3D">
      <w:pPr>
        <w:pStyle w:val="subsection"/>
      </w:pPr>
      <w:r w:rsidRPr="00E95707">
        <w:tab/>
        <w:t>(2)</w:t>
      </w:r>
      <w:r w:rsidRPr="00E95707">
        <w:tab/>
        <w:t>The CEO must be a person whose name is on:</w:t>
      </w:r>
    </w:p>
    <w:p w:rsidR="005D2A3D" w:rsidRPr="00E95707" w:rsidRDefault="005D2A3D" w:rsidP="005D2A3D">
      <w:pPr>
        <w:pStyle w:val="paragraph"/>
      </w:pPr>
      <w:r w:rsidRPr="00E95707">
        <w:tab/>
        <w:t>(a)</w:t>
      </w:r>
      <w:r w:rsidRPr="00E95707">
        <w:tab/>
        <w:t>the roll of barristers and solicitors of the High Court kept under the Rules of Court; or</w:t>
      </w:r>
    </w:p>
    <w:p w:rsidR="005D2A3D" w:rsidRPr="00E95707" w:rsidRDefault="005D2A3D" w:rsidP="005D2A3D">
      <w:pPr>
        <w:pStyle w:val="paragraph"/>
      </w:pPr>
      <w:r w:rsidRPr="00E95707">
        <w:tab/>
        <w:t>(b)</w:t>
      </w:r>
      <w:r w:rsidRPr="00E95707">
        <w:tab/>
        <w:t>the roll of barristers, solicitors, barristers and solicitors or legal practitioners of the Supreme Court of a State or Territory.</w:t>
      </w:r>
    </w:p>
    <w:p w:rsidR="005F73CF" w:rsidRPr="00E95707" w:rsidRDefault="005F73CF" w:rsidP="005F73CF">
      <w:pPr>
        <w:pStyle w:val="subsection"/>
      </w:pPr>
      <w:r w:rsidRPr="00E95707">
        <w:tab/>
        <w:t>(3)</w:t>
      </w:r>
      <w:r w:rsidRPr="00E95707">
        <w:tab/>
        <w:t>The appointment is to be on a full</w:t>
      </w:r>
      <w:r w:rsidR="00E95707">
        <w:noBreakHyphen/>
      </w:r>
      <w:r w:rsidRPr="00E95707">
        <w:t>time basis.</w:t>
      </w:r>
    </w:p>
    <w:p w:rsidR="005F73CF" w:rsidRPr="00E95707" w:rsidRDefault="005F73CF" w:rsidP="005F73CF">
      <w:pPr>
        <w:pStyle w:val="subsection"/>
      </w:pPr>
      <w:r w:rsidRPr="00E95707">
        <w:tab/>
        <w:t>(4)</w:t>
      </w:r>
      <w:r w:rsidRPr="00E95707">
        <w:tab/>
        <w:t>The CEO holds office for a period of up to 5 years specified in the instrument of appointment, and is eligible for re</w:t>
      </w:r>
      <w:r w:rsidR="00E95707">
        <w:noBreakHyphen/>
      </w:r>
      <w:r w:rsidRPr="00E95707">
        <w:t>appointment.</w:t>
      </w:r>
    </w:p>
    <w:p w:rsidR="005F73CF" w:rsidRPr="00E95707" w:rsidRDefault="005F73CF" w:rsidP="005F73CF">
      <w:pPr>
        <w:pStyle w:val="subsection"/>
      </w:pPr>
      <w:r w:rsidRPr="00E95707">
        <w:tab/>
        <w:t>(5)</w:t>
      </w:r>
      <w:r w:rsidRPr="00E95707">
        <w:tab/>
        <w:t>An appointment under this section is not affected by any defect or irregularity in or in connection with the appointment.</w:t>
      </w:r>
    </w:p>
    <w:p w:rsidR="005F73CF" w:rsidRPr="00E95707" w:rsidRDefault="005F73CF" w:rsidP="005F73CF">
      <w:pPr>
        <w:pStyle w:val="ActHead5"/>
      </w:pPr>
      <w:bookmarkStart w:id="86" w:name="_Toc422408801"/>
      <w:r w:rsidRPr="00E95707">
        <w:rPr>
          <w:rStyle w:val="CharSectno"/>
        </w:rPr>
        <w:t>55U</w:t>
      </w:r>
      <w:r w:rsidRPr="00E95707">
        <w:t xml:space="preserve">  Terms and conditions of appointment</w:t>
      </w:r>
      <w:bookmarkEnd w:id="86"/>
    </w:p>
    <w:p w:rsidR="005F73CF" w:rsidRPr="00E95707" w:rsidRDefault="005F73CF" w:rsidP="005F73CF">
      <w:pPr>
        <w:pStyle w:val="subsection"/>
      </w:pPr>
      <w:r w:rsidRPr="00E95707">
        <w:tab/>
        <w:t>(1)</w:t>
      </w:r>
      <w:r w:rsidRPr="00E95707">
        <w:tab/>
        <w:t>The CEO’s appointment is subject to any terms and conditions set out in the instrument of appointment.</w:t>
      </w:r>
    </w:p>
    <w:p w:rsidR="005F73CF" w:rsidRPr="00E95707" w:rsidRDefault="005F73CF" w:rsidP="005F73CF">
      <w:pPr>
        <w:pStyle w:val="subsection"/>
      </w:pPr>
      <w:r w:rsidRPr="00E95707">
        <w:lastRenderedPageBreak/>
        <w:tab/>
        <w:t>(2)</w:t>
      </w:r>
      <w:r w:rsidRPr="00E95707">
        <w:tab/>
        <w:t xml:space="preserve">The office of CEO is a principal executive office for the purposes of the </w:t>
      </w:r>
      <w:r w:rsidRPr="00E95707">
        <w:rPr>
          <w:i/>
        </w:rPr>
        <w:t>Remuneration Tribunal Act 1973</w:t>
      </w:r>
      <w:r w:rsidRPr="00E95707">
        <w:t>.</w:t>
      </w:r>
    </w:p>
    <w:p w:rsidR="005F73CF" w:rsidRPr="00E95707" w:rsidRDefault="005F73CF" w:rsidP="005F73CF">
      <w:pPr>
        <w:pStyle w:val="ActHead5"/>
      </w:pPr>
      <w:bookmarkStart w:id="87" w:name="_Toc422408802"/>
      <w:r w:rsidRPr="00E95707">
        <w:rPr>
          <w:rStyle w:val="CharSectno"/>
        </w:rPr>
        <w:t>55V</w:t>
      </w:r>
      <w:r w:rsidRPr="00E95707">
        <w:t xml:space="preserve">  Resignation</w:t>
      </w:r>
      <w:bookmarkEnd w:id="87"/>
    </w:p>
    <w:p w:rsidR="005F73CF" w:rsidRPr="00E95707" w:rsidRDefault="005F73CF" w:rsidP="005F73CF">
      <w:pPr>
        <w:pStyle w:val="subsection"/>
      </w:pPr>
      <w:r w:rsidRPr="00E95707">
        <w:tab/>
      </w:r>
      <w:r w:rsidRPr="00E95707">
        <w:tab/>
        <w:t>The CEO may resign from office by giving the Attorney</w:t>
      </w:r>
      <w:r w:rsidR="00E95707">
        <w:noBreakHyphen/>
      </w:r>
      <w:r w:rsidRPr="00E95707">
        <w:t>General and the Finance Minister a signed notice of resignation.</w:t>
      </w:r>
    </w:p>
    <w:p w:rsidR="005F73CF" w:rsidRPr="00E95707" w:rsidRDefault="005F73CF" w:rsidP="005F73CF">
      <w:pPr>
        <w:pStyle w:val="ActHead5"/>
      </w:pPr>
      <w:bookmarkStart w:id="88" w:name="_Toc422408803"/>
      <w:r w:rsidRPr="00E95707">
        <w:rPr>
          <w:rStyle w:val="CharSectno"/>
        </w:rPr>
        <w:t>55W</w:t>
      </w:r>
      <w:r w:rsidRPr="00E95707">
        <w:t xml:space="preserve">  Termination of CEO’s appointment</w:t>
      </w:r>
      <w:bookmarkEnd w:id="88"/>
    </w:p>
    <w:p w:rsidR="005F73CF" w:rsidRPr="00E95707" w:rsidRDefault="005F73CF" w:rsidP="005F73CF">
      <w:pPr>
        <w:pStyle w:val="subsection"/>
      </w:pPr>
      <w:r w:rsidRPr="00E95707">
        <w:tab/>
      </w:r>
      <w:r w:rsidR="00D3040F" w:rsidRPr="00E95707">
        <w:t>(1)</w:t>
      </w:r>
      <w:r w:rsidRPr="00E95707">
        <w:tab/>
        <w:t>The Attorney</w:t>
      </w:r>
      <w:r w:rsidR="00E95707">
        <w:noBreakHyphen/>
      </w:r>
      <w:r w:rsidRPr="00E95707">
        <w:t>General and the Finance Minister (acting jointly) may terminate the CEO’s appointment at any time, by instrument in writing.</w:t>
      </w:r>
    </w:p>
    <w:p w:rsidR="00D3040F" w:rsidRPr="00E95707" w:rsidRDefault="00D3040F" w:rsidP="00D3040F">
      <w:pPr>
        <w:pStyle w:val="subsection"/>
      </w:pPr>
      <w:r w:rsidRPr="00E95707">
        <w:tab/>
        <w:t>(2)</w:t>
      </w:r>
      <w:r w:rsidRPr="00E95707">
        <w:tab/>
        <w:t>Section</w:t>
      </w:r>
      <w:r w:rsidR="00E95707">
        <w:t> </w:t>
      </w:r>
      <w:r w:rsidRPr="00E95707">
        <w:t xml:space="preserve">30 of the </w:t>
      </w:r>
      <w:r w:rsidRPr="00E95707">
        <w:rPr>
          <w:i/>
        </w:rPr>
        <w:t>Public Governance, Performance and Accountability Act 2013</w:t>
      </w:r>
      <w:r w:rsidRPr="00E95707">
        <w:t xml:space="preserve"> (which deals with terminating the appointment of an accountable authority, or a member of an accountable authority, for contravening general duties of officials) does not apply in relation to the CEO despite subsection</w:t>
      </w:r>
      <w:r w:rsidR="00E95707">
        <w:t> </w:t>
      </w:r>
      <w:r w:rsidRPr="00E95707">
        <w:t>30(6) of that Act.</w:t>
      </w:r>
    </w:p>
    <w:p w:rsidR="00D3040F" w:rsidRPr="00E95707" w:rsidRDefault="00D3040F" w:rsidP="00D3040F">
      <w:pPr>
        <w:pStyle w:val="ActHead5"/>
        <w:rPr>
          <w:szCs w:val="24"/>
        </w:rPr>
      </w:pPr>
      <w:bookmarkStart w:id="89" w:name="_Toc422408804"/>
      <w:r w:rsidRPr="00E95707">
        <w:rPr>
          <w:rStyle w:val="CharSectno"/>
        </w:rPr>
        <w:t>55X</w:t>
      </w:r>
      <w:r w:rsidRPr="00E95707">
        <w:t xml:space="preserve">  Disclosure of interests</w:t>
      </w:r>
      <w:bookmarkEnd w:id="89"/>
    </w:p>
    <w:p w:rsidR="00D3040F" w:rsidRPr="00E95707" w:rsidRDefault="00D3040F" w:rsidP="00D3040F">
      <w:pPr>
        <w:pStyle w:val="subsection"/>
        <w:rPr>
          <w:szCs w:val="22"/>
        </w:rPr>
      </w:pPr>
      <w:r w:rsidRPr="00E95707">
        <w:rPr>
          <w:szCs w:val="22"/>
        </w:rPr>
        <w:tab/>
        <w:t>(1)</w:t>
      </w:r>
      <w:r w:rsidRPr="00E95707">
        <w:rPr>
          <w:szCs w:val="22"/>
        </w:rPr>
        <w:tab/>
        <w:t>A disclosure by the CEO under</w:t>
      </w:r>
      <w:r w:rsidRPr="00E95707">
        <w:rPr>
          <w:color w:val="993366"/>
          <w:szCs w:val="22"/>
        </w:rPr>
        <w:t xml:space="preserve"> </w:t>
      </w:r>
      <w:r w:rsidRPr="00E95707">
        <w:rPr>
          <w:szCs w:val="22"/>
        </w:rPr>
        <w:t>section</w:t>
      </w:r>
      <w:r w:rsidR="00E95707">
        <w:rPr>
          <w:szCs w:val="22"/>
        </w:rPr>
        <w:t> </w:t>
      </w:r>
      <w:r w:rsidRPr="00E95707">
        <w:rPr>
          <w:szCs w:val="22"/>
        </w:rPr>
        <w:t xml:space="preserve">29 of the </w:t>
      </w:r>
      <w:r w:rsidRPr="00E95707">
        <w:rPr>
          <w:i/>
          <w:iCs/>
          <w:szCs w:val="22"/>
        </w:rPr>
        <w:t>Public Governance, Performance and Accountability Act 201</w:t>
      </w:r>
      <w:r w:rsidRPr="00E95707">
        <w:rPr>
          <w:i/>
          <w:iCs/>
          <w:color w:val="000000" w:themeColor="text1"/>
          <w:szCs w:val="22"/>
        </w:rPr>
        <w:t xml:space="preserve">3 </w:t>
      </w:r>
      <w:r w:rsidRPr="00E95707">
        <w:rPr>
          <w:iCs/>
          <w:color w:val="000000" w:themeColor="text1"/>
          <w:szCs w:val="22"/>
        </w:rPr>
        <w:t xml:space="preserve">(which deals with the duty to disclose interests) must be made </w:t>
      </w:r>
      <w:r w:rsidRPr="00E95707">
        <w:rPr>
          <w:szCs w:val="22"/>
        </w:rPr>
        <w:t>to the Finance Minister.</w:t>
      </w:r>
    </w:p>
    <w:p w:rsidR="00D3040F" w:rsidRPr="00E95707" w:rsidRDefault="00D3040F" w:rsidP="00D3040F">
      <w:pPr>
        <w:pStyle w:val="subsection"/>
        <w:rPr>
          <w:szCs w:val="22"/>
        </w:rPr>
      </w:pPr>
      <w:r w:rsidRPr="00E95707">
        <w:rPr>
          <w:szCs w:val="22"/>
        </w:rPr>
        <w:tab/>
        <w:t>(2)</w:t>
      </w:r>
      <w:r w:rsidRPr="00E95707">
        <w:rPr>
          <w:szCs w:val="22"/>
        </w:rPr>
        <w:tab/>
      </w:r>
      <w:r w:rsidR="00E95707">
        <w:rPr>
          <w:szCs w:val="22"/>
        </w:rPr>
        <w:t>Subsection (</w:t>
      </w:r>
      <w:r w:rsidRPr="00E95707">
        <w:rPr>
          <w:szCs w:val="22"/>
        </w:rPr>
        <w:t>1) applies in addition to any rules made for the purposes of that section.</w:t>
      </w:r>
    </w:p>
    <w:p w:rsidR="00D3040F" w:rsidRPr="00E95707" w:rsidRDefault="00D3040F" w:rsidP="00D3040F">
      <w:pPr>
        <w:pStyle w:val="subsection"/>
        <w:rPr>
          <w:szCs w:val="22"/>
        </w:rPr>
      </w:pPr>
      <w:r w:rsidRPr="00E95707">
        <w:rPr>
          <w:szCs w:val="22"/>
        </w:rPr>
        <w:tab/>
        <w:t>(3)</w:t>
      </w:r>
      <w:r w:rsidRPr="00E95707">
        <w:rPr>
          <w:szCs w:val="22"/>
        </w:rPr>
        <w:tab/>
        <w:t xml:space="preserve">For the purposes of this Act and the </w:t>
      </w:r>
      <w:r w:rsidRPr="00E95707">
        <w:rPr>
          <w:i/>
          <w:szCs w:val="22"/>
        </w:rPr>
        <w:t>Public Governance, Performance and Accountability Act 2013</w:t>
      </w:r>
      <w:r w:rsidRPr="00E95707">
        <w:rPr>
          <w:szCs w:val="22"/>
        </w:rPr>
        <w:t>, the CEO is taken not to have complied with section</w:t>
      </w:r>
      <w:r w:rsidR="00E95707">
        <w:rPr>
          <w:szCs w:val="22"/>
        </w:rPr>
        <w:t> </w:t>
      </w:r>
      <w:r w:rsidRPr="00E95707">
        <w:rPr>
          <w:szCs w:val="22"/>
        </w:rPr>
        <w:t xml:space="preserve">29 of that Act if the CEO does not comply with </w:t>
      </w:r>
      <w:r w:rsidR="00E95707">
        <w:rPr>
          <w:szCs w:val="22"/>
        </w:rPr>
        <w:t>subsection (</w:t>
      </w:r>
      <w:r w:rsidRPr="00E95707">
        <w:rPr>
          <w:szCs w:val="22"/>
        </w:rPr>
        <w:t>1) of this section.</w:t>
      </w:r>
    </w:p>
    <w:p w:rsidR="005F73CF" w:rsidRPr="00E95707" w:rsidRDefault="005F73CF" w:rsidP="005F73CF">
      <w:pPr>
        <w:pStyle w:val="ActHead5"/>
      </w:pPr>
      <w:bookmarkStart w:id="90" w:name="_Toc422408805"/>
      <w:r w:rsidRPr="00E95707">
        <w:rPr>
          <w:rStyle w:val="CharSectno"/>
        </w:rPr>
        <w:lastRenderedPageBreak/>
        <w:t>55Y</w:t>
      </w:r>
      <w:r w:rsidRPr="00E95707">
        <w:t xml:space="preserve">  Outside employment</w:t>
      </w:r>
      <w:bookmarkEnd w:id="90"/>
    </w:p>
    <w:p w:rsidR="005F73CF" w:rsidRPr="00E95707" w:rsidRDefault="005F73CF" w:rsidP="005F73CF">
      <w:pPr>
        <w:pStyle w:val="subsection"/>
      </w:pPr>
      <w:r w:rsidRPr="00E95707">
        <w:tab/>
      </w:r>
      <w:r w:rsidRPr="00E95707">
        <w:tab/>
        <w:t>The CEO must not, except with the approval of the Attorney</w:t>
      </w:r>
      <w:r w:rsidR="00E95707">
        <w:noBreakHyphen/>
      </w:r>
      <w:r w:rsidRPr="00E95707">
        <w:t>General and the Finance Minister (acting jointly), engage in paid employment outside the duties of the CEO’s office.</w:t>
      </w:r>
    </w:p>
    <w:p w:rsidR="005F73CF" w:rsidRPr="00E95707" w:rsidRDefault="005F73CF" w:rsidP="005F73CF">
      <w:pPr>
        <w:pStyle w:val="ActHead5"/>
      </w:pPr>
      <w:bookmarkStart w:id="91" w:name="_Toc422408806"/>
      <w:r w:rsidRPr="00E95707">
        <w:rPr>
          <w:rStyle w:val="CharSectno"/>
        </w:rPr>
        <w:t>55Z</w:t>
      </w:r>
      <w:r w:rsidRPr="00E95707">
        <w:t xml:space="preserve">  Acting CEO</w:t>
      </w:r>
      <w:bookmarkEnd w:id="91"/>
    </w:p>
    <w:p w:rsidR="005F73CF" w:rsidRPr="00E95707" w:rsidRDefault="005F73CF" w:rsidP="005F73CF">
      <w:pPr>
        <w:pStyle w:val="subsection"/>
      </w:pPr>
      <w:r w:rsidRPr="00E95707">
        <w:tab/>
      </w:r>
      <w:r w:rsidRPr="00E95707">
        <w:tab/>
        <w:t>The Attorney</w:t>
      </w:r>
      <w:r w:rsidR="00E95707">
        <w:noBreakHyphen/>
      </w:r>
      <w:r w:rsidRPr="00E95707">
        <w:t>General and the Finance Minister (acting jointly) may appoint a person to act as CEO:</w:t>
      </w:r>
    </w:p>
    <w:p w:rsidR="005F73CF" w:rsidRPr="00E95707" w:rsidRDefault="005F73CF" w:rsidP="005F73CF">
      <w:pPr>
        <w:pStyle w:val="paragraph"/>
      </w:pPr>
      <w:r w:rsidRPr="00E95707">
        <w:tab/>
        <w:t>(a)</w:t>
      </w:r>
      <w:r w:rsidRPr="00E95707">
        <w:tab/>
        <w:t>if there is a vacancy in the office of CEO, whether or not an appointment has previously been made to the office; or</w:t>
      </w:r>
    </w:p>
    <w:p w:rsidR="005F73CF" w:rsidRPr="00E95707" w:rsidRDefault="005F73CF" w:rsidP="005F73CF">
      <w:pPr>
        <w:pStyle w:val="paragraph"/>
      </w:pPr>
      <w:r w:rsidRPr="00E95707">
        <w:tab/>
        <w:t>(b)</w:t>
      </w:r>
      <w:r w:rsidRPr="00E95707">
        <w:tab/>
        <w:t xml:space="preserve">during any period, or during all periods, when the CEO is absent from duty or from </w:t>
      </w:r>
      <w:smartTag w:uri="urn:schemas-microsoft-com:office:smarttags" w:element="country-region">
        <w:smartTag w:uri="urn:schemas-microsoft-com:office:smarttags" w:element="place">
          <w:r w:rsidRPr="00E95707">
            <w:t>Australia</w:t>
          </w:r>
        </w:smartTag>
      </w:smartTag>
      <w:r w:rsidRPr="00E95707">
        <w:t xml:space="preserve"> or is, for any reason, unable to perform the duties of the office.</w:t>
      </w:r>
    </w:p>
    <w:p w:rsidR="00313D12" w:rsidRPr="00E95707" w:rsidRDefault="00313D12" w:rsidP="00313D12">
      <w:pPr>
        <w:pStyle w:val="notetext"/>
      </w:pPr>
      <w:r w:rsidRPr="00E95707">
        <w:t>Note:</w:t>
      </w:r>
      <w:r w:rsidRPr="00E95707">
        <w:tab/>
        <w:t>For rules that apply to acting appointments, see section</w:t>
      </w:r>
      <w:r w:rsidR="00E95707">
        <w:t> </w:t>
      </w:r>
      <w:r w:rsidRPr="00E95707">
        <w:t xml:space="preserve">33A of the </w:t>
      </w:r>
      <w:r w:rsidRPr="00E95707">
        <w:rPr>
          <w:i/>
        </w:rPr>
        <w:t>Acts Interpretation Act 1901</w:t>
      </w:r>
      <w:r w:rsidRPr="00E95707">
        <w:t>.</w:t>
      </w:r>
    </w:p>
    <w:p w:rsidR="005F73CF" w:rsidRPr="00E95707" w:rsidRDefault="005F73CF" w:rsidP="005F73CF">
      <w:pPr>
        <w:pStyle w:val="ActHead5"/>
      </w:pPr>
      <w:bookmarkStart w:id="92" w:name="_Toc422408807"/>
      <w:r w:rsidRPr="00E95707">
        <w:rPr>
          <w:rStyle w:val="CharSectno"/>
        </w:rPr>
        <w:t>55ZA</w:t>
      </w:r>
      <w:r w:rsidRPr="00E95707">
        <w:t xml:space="preserve">  Delegation</w:t>
      </w:r>
      <w:bookmarkEnd w:id="92"/>
    </w:p>
    <w:p w:rsidR="005F73CF" w:rsidRPr="00E95707" w:rsidRDefault="005F73CF" w:rsidP="005F73CF">
      <w:pPr>
        <w:pStyle w:val="subsection"/>
      </w:pPr>
      <w:r w:rsidRPr="00E95707">
        <w:tab/>
      </w:r>
      <w:r w:rsidRPr="00E95707">
        <w:tab/>
        <w:t>The CEO may delegate to an employee of the AGS all or any of the CEO’s powers.</w:t>
      </w:r>
    </w:p>
    <w:p w:rsidR="005F73CF" w:rsidRPr="00E95707" w:rsidRDefault="005F73CF" w:rsidP="005F73CF">
      <w:pPr>
        <w:pStyle w:val="ActHead5"/>
      </w:pPr>
      <w:bookmarkStart w:id="93" w:name="_Toc422408808"/>
      <w:r w:rsidRPr="00E95707">
        <w:rPr>
          <w:rStyle w:val="CharSectno"/>
        </w:rPr>
        <w:t>55ZB</w:t>
      </w:r>
      <w:r w:rsidRPr="00E95707">
        <w:t xml:space="preserve">  Staff and consultants</w:t>
      </w:r>
      <w:bookmarkEnd w:id="93"/>
    </w:p>
    <w:p w:rsidR="005F73CF" w:rsidRPr="00E95707" w:rsidRDefault="005F73CF" w:rsidP="005F73CF">
      <w:pPr>
        <w:pStyle w:val="subsection"/>
      </w:pPr>
      <w:r w:rsidRPr="00E95707">
        <w:tab/>
        <w:t>(1)</w:t>
      </w:r>
      <w:r w:rsidRPr="00E95707">
        <w:tab/>
        <w:t>The CEO may, on behalf of the AGS, employ persons as staff of the AGS.</w:t>
      </w:r>
    </w:p>
    <w:p w:rsidR="005F73CF" w:rsidRPr="00E95707" w:rsidRDefault="005F73CF" w:rsidP="005F73CF">
      <w:pPr>
        <w:pStyle w:val="subsection"/>
      </w:pPr>
      <w:r w:rsidRPr="00E95707">
        <w:tab/>
        <w:t>(2)</w:t>
      </w:r>
      <w:r w:rsidRPr="00E95707">
        <w:tab/>
        <w:t>The terms and conditions of employment of staff are to be determined by the CEO in writing.</w:t>
      </w:r>
    </w:p>
    <w:p w:rsidR="005F73CF" w:rsidRPr="00E95707" w:rsidRDefault="005F73CF" w:rsidP="005F73CF">
      <w:pPr>
        <w:pStyle w:val="subsection"/>
      </w:pPr>
      <w:r w:rsidRPr="00E95707">
        <w:tab/>
        <w:t>(3)</w:t>
      </w:r>
      <w:r w:rsidRPr="00E95707">
        <w:tab/>
        <w:t>The CEO may, on behalf of the AGS, engage persons as consultants to provide services to the AGS.</w:t>
      </w:r>
    </w:p>
    <w:p w:rsidR="005F73CF" w:rsidRPr="00E95707" w:rsidRDefault="005F73CF" w:rsidP="00FC289D">
      <w:pPr>
        <w:pStyle w:val="ActHead3"/>
        <w:pageBreakBefore/>
      </w:pPr>
      <w:bookmarkStart w:id="94" w:name="_Toc422408809"/>
      <w:r w:rsidRPr="00E95707">
        <w:rPr>
          <w:rStyle w:val="CharDivNo"/>
        </w:rPr>
        <w:lastRenderedPageBreak/>
        <w:t>Division</w:t>
      </w:r>
      <w:r w:rsidR="00E95707" w:rsidRPr="00E95707">
        <w:rPr>
          <w:rStyle w:val="CharDivNo"/>
        </w:rPr>
        <w:t> </w:t>
      </w:r>
      <w:r w:rsidRPr="00E95707">
        <w:rPr>
          <w:rStyle w:val="CharDivNo"/>
        </w:rPr>
        <w:t>5</w:t>
      </w:r>
      <w:r w:rsidRPr="00E95707">
        <w:t>—</w:t>
      </w:r>
      <w:r w:rsidRPr="00E95707">
        <w:rPr>
          <w:rStyle w:val="CharDivText"/>
        </w:rPr>
        <w:t>Money</w:t>
      </w:r>
      <w:bookmarkEnd w:id="94"/>
    </w:p>
    <w:p w:rsidR="005F73CF" w:rsidRPr="00E95707" w:rsidRDefault="005F73CF" w:rsidP="005F73CF">
      <w:pPr>
        <w:pStyle w:val="ActHead5"/>
      </w:pPr>
      <w:bookmarkStart w:id="95" w:name="_Toc422408810"/>
      <w:r w:rsidRPr="00E95707">
        <w:rPr>
          <w:rStyle w:val="CharSectno"/>
        </w:rPr>
        <w:t>55ZC</w:t>
      </w:r>
      <w:r w:rsidRPr="00E95707">
        <w:t xml:space="preserve">  Exemption from State and Territory taxation</w:t>
      </w:r>
      <w:bookmarkEnd w:id="95"/>
    </w:p>
    <w:p w:rsidR="005F73CF" w:rsidRPr="00E95707" w:rsidRDefault="005F73CF" w:rsidP="005F73CF">
      <w:pPr>
        <w:pStyle w:val="subsection"/>
      </w:pPr>
      <w:r w:rsidRPr="00E95707">
        <w:tab/>
      </w:r>
      <w:r w:rsidRPr="00E95707">
        <w:tab/>
        <w:t>The AGS is not subject to taxation under a law of a State or Territory other than a law prescribed for the purposes of this section.</w:t>
      </w:r>
    </w:p>
    <w:p w:rsidR="005F73CF" w:rsidRPr="00E95707" w:rsidRDefault="005F73CF" w:rsidP="005F73CF">
      <w:pPr>
        <w:pStyle w:val="ActHead5"/>
      </w:pPr>
      <w:bookmarkStart w:id="96" w:name="_Toc422408811"/>
      <w:r w:rsidRPr="00E95707">
        <w:rPr>
          <w:rStyle w:val="CharSectno"/>
        </w:rPr>
        <w:t>55ZD</w:t>
      </w:r>
      <w:r w:rsidRPr="00E95707">
        <w:t xml:space="preserve">  AGS must make tax</w:t>
      </w:r>
      <w:r w:rsidR="00E95707">
        <w:noBreakHyphen/>
      </w:r>
      <w:r w:rsidRPr="00E95707">
        <w:t>equivalent payments to the Commonwealth</w:t>
      </w:r>
      <w:bookmarkEnd w:id="96"/>
    </w:p>
    <w:p w:rsidR="005F73CF" w:rsidRPr="00E95707" w:rsidRDefault="005F73CF" w:rsidP="005F73CF">
      <w:pPr>
        <w:pStyle w:val="subsection"/>
      </w:pPr>
      <w:r w:rsidRPr="00E95707">
        <w:tab/>
        <w:t>(1)</w:t>
      </w:r>
      <w:r w:rsidRPr="00E95707">
        <w:tab/>
        <w:t>The Attorney</w:t>
      </w:r>
      <w:r w:rsidR="00E95707">
        <w:noBreakHyphen/>
      </w:r>
      <w:r w:rsidRPr="00E95707">
        <w:t>General and the Finance Minister (acting jointly) may inform the CEO in writing of arrangements that are to apply to the AGS in relation to a tax</w:t>
      </w:r>
      <w:r w:rsidR="00E95707">
        <w:noBreakHyphen/>
      </w:r>
      <w:r w:rsidRPr="00E95707">
        <w:t>equivalent payment to be made by the AGS to the Commonwealth in respect of each financial year.</w:t>
      </w:r>
    </w:p>
    <w:p w:rsidR="005F73CF" w:rsidRPr="00E95707" w:rsidRDefault="005F73CF" w:rsidP="005F73CF">
      <w:pPr>
        <w:pStyle w:val="subsection"/>
      </w:pPr>
      <w:r w:rsidRPr="00E95707">
        <w:tab/>
        <w:t>(2)</w:t>
      </w:r>
      <w:r w:rsidRPr="00E95707">
        <w:tab/>
        <w:t>The amount of the payment to be made under the arrangements is to be worked out having regard to the purpose of ensuring that the AGS does not enjoy net competitive advantages over its competitors because of:</w:t>
      </w:r>
    </w:p>
    <w:p w:rsidR="005F73CF" w:rsidRPr="00E95707" w:rsidRDefault="005F73CF" w:rsidP="005F73CF">
      <w:pPr>
        <w:pStyle w:val="paragraph"/>
      </w:pPr>
      <w:r w:rsidRPr="00E95707">
        <w:tab/>
        <w:t>(a)</w:t>
      </w:r>
      <w:r w:rsidRPr="00E95707">
        <w:tab/>
        <w:t>the operation of section</w:t>
      </w:r>
      <w:r w:rsidR="00E95707">
        <w:t> </w:t>
      </w:r>
      <w:r w:rsidRPr="00E95707">
        <w:t>55ZC (exemption from State and Territory taxation); or</w:t>
      </w:r>
    </w:p>
    <w:p w:rsidR="005F73CF" w:rsidRPr="00E95707" w:rsidRDefault="005F73CF" w:rsidP="005F73CF">
      <w:pPr>
        <w:pStyle w:val="paragraph"/>
      </w:pPr>
      <w:r w:rsidRPr="00E95707">
        <w:tab/>
        <w:t>(b)</w:t>
      </w:r>
      <w:r w:rsidRPr="00E95707">
        <w:tab/>
        <w:t>any other exemption from taxation liability applying to the AGS.</w:t>
      </w:r>
    </w:p>
    <w:p w:rsidR="005F73CF" w:rsidRPr="00E95707" w:rsidRDefault="005F73CF" w:rsidP="005F73CF">
      <w:pPr>
        <w:pStyle w:val="subsection"/>
      </w:pPr>
      <w:r w:rsidRPr="00E95707">
        <w:tab/>
        <w:t>(3)</w:t>
      </w:r>
      <w:r w:rsidRPr="00E95707">
        <w:tab/>
        <w:t>The AGS must pay the amount to the Commonwealth within 4 months after the end of the financial year concerned, unless the Attorney</w:t>
      </w:r>
      <w:r w:rsidR="00E95707">
        <w:noBreakHyphen/>
      </w:r>
      <w:r w:rsidRPr="00E95707">
        <w:t>General and the Finance Minister (acting jointly) determine a period other than 4 months within which the amount, or a specified part of the amount, must be paid.</w:t>
      </w:r>
    </w:p>
    <w:p w:rsidR="005F73CF" w:rsidRPr="00E95707" w:rsidRDefault="005F73CF" w:rsidP="005F73CF">
      <w:pPr>
        <w:pStyle w:val="ActHead5"/>
      </w:pPr>
      <w:bookmarkStart w:id="97" w:name="_Toc422408812"/>
      <w:r w:rsidRPr="00E95707">
        <w:rPr>
          <w:rStyle w:val="CharSectno"/>
        </w:rPr>
        <w:t>55ZE</w:t>
      </w:r>
      <w:r w:rsidRPr="00E95707">
        <w:t xml:space="preserve">  Corporate governance requirements</w:t>
      </w:r>
      <w:bookmarkEnd w:id="97"/>
    </w:p>
    <w:p w:rsidR="005F73CF" w:rsidRPr="00E95707" w:rsidRDefault="005F73CF" w:rsidP="005F73CF">
      <w:pPr>
        <w:pStyle w:val="subsection"/>
      </w:pPr>
      <w:r w:rsidRPr="00E95707">
        <w:tab/>
        <w:t>(1)</w:t>
      </w:r>
      <w:r w:rsidRPr="00E95707">
        <w:tab/>
        <w:t>The Attorney</w:t>
      </w:r>
      <w:r w:rsidR="00E95707">
        <w:noBreakHyphen/>
      </w:r>
      <w:r w:rsidRPr="00E95707">
        <w:t xml:space="preserve">General and the Finance Minister (acting jointly) may, after consultation with the CEO, inform the CEO in writing </w:t>
      </w:r>
      <w:r w:rsidRPr="00E95707">
        <w:lastRenderedPageBreak/>
        <w:t>of corporate governance arrangements that are to apply to the AGS.</w:t>
      </w:r>
    </w:p>
    <w:p w:rsidR="005F73CF" w:rsidRPr="00E95707" w:rsidRDefault="005F73CF" w:rsidP="005F73CF">
      <w:pPr>
        <w:pStyle w:val="subsection"/>
      </w:pPr>
      <w:r w:rsidRPr="00E95707">
        <w:tab/>
        <w:t>(2)</w:t>
      </w:r>
      <w:r w:rsidRPr="00E95707">
        <w:tab/>
        <w:t>If so informed, the CEO must ensure that the AGS complies with the arrangements.</w:t>
      </w:r>
    </w:p>
    <w:p w:rsidR="005F73CF" w:rsidRPr="00E95707" w:rsidRDefault="005F73CF" w:rsidP="005F73CF">
      <w:pPr>
        <w:pStyle w:val="subsection"/>
      </w:pPr>
      <w:r w:rsidRPr="00E95707">
        <w:tab/>
        <w:t>(3)</w:t>
      </w:r>
      <w:r w:rsidRPr="00E95707">
        <w:tab/>
        <w:t xml:space="preserve">Without limiting </w:t>
      </w:r>
      <w:r w:rsidR="00E95707">
        <w:t>subsection (</w:t>
      </w:r>
      <w:r w:rsidRPr="00E95707">
        <w:t>1), corporate governance arrangements may require the AGS:</w:t>
      </w:r>
    </w:p>
    <w:p w:rsidR="005F73CF" w:rsidRPr="00E95707" w:rsidRDefault="005F73CF" w:rsidP="005F73CF">
      <w:pPr>
        <w:pStyle w:val="paragraph"/>
      </w:pPr>
      <w:r w:rsidRPr="00E95707">
        <w:tab/>
        <w:t>(a)</w:t>
      </w:r>
      <w:r w:rsidRPr="00E95707">
        <w:tab/>
        <w:t>to pay a dividend to the Commonwealth in respect of a period specified in the arrangements; or</w:t>
      </w:r>
    </w:p>
    <w:p w:rsidR="005F73CF" w:rsidRPr="00E95707" w:rsidRDefault="005F73CF" w:rsidP="005F73CF">
      <w:pPr>
        <w:pStyle w:val="paragraph"/>
      </w:pPr>
      <w:r w:rsidRPr="00E95707">
        <w:tab/>
        <w:t>(b)</w:t>
      </w:r>
      <w:r w:rsidRPr="00E95707">
        <w:tab/>
        <w:t>to make a payment of a specified amount to the Commonwealth for the purpose of ensuring that the AGS does not enjoy net competitive advantages over its competitors by virtue of its public sector ownership.</w:t>
      </w:r>
    </w:p>
    <w:p w:rsidR="005F73CF" w:rsidRPr="00E95707" w:rsidRDefault="005F73CF" w:rsidP="005F73CF">
      <w:pPr>
        <w:pStyle w:val="subsection"/>
      </w:pPr>
      <w:r w:rsidRPr="00E95707">
        <w:tab/>
        <w:t>(4)</w:t>
      </w:r>
      <w:r w:rsidRPr="00E95707">
        <w:tab/>
        <w:t>The AGS must pay to the Commonwealth any amount required to be paid under this section.</w:t>
      </w:r>
    </w:p>
    <w:p w:rsidR="005F73CF" w:rsidRPr="00E95707" w:rsidRDefault="005F73CF" w:rsidP="00FC289D">
      <w:pPr>
        <w:pStyle w:val="ActHead2"/>
        <w:pageBreakBefore/>
      </w:pPr>
      <w:bookmarkStart w:id="98" w:name="_Toc422408813"/>
      <w:r w:rsidRPr="00E95707">
        <w:rPr>
          <w:rStyle w:val="CharPartNo"/>
        </w:rPr>
        <w:lastRenderedPageBreak/>
        <w:t>Part</w:t>
      </w:r>
      <w:r w:rsidR="007708ED" w:rsidRPr="00E95707">
        <w:rPr>
          <w:rStyle w:val="CharPartNo"/>
        </w:rPr>
        <w:t> </w:t>
      </w:r>
      <w:r w:rsidRPr="00E95707">
        <w:rPr>
          <w:rStyle w:val="CharPartNo"/>
        </w:rPr>
        <w:t>VIIIC</w:t>
      </w:r>
      <w:r w:rsidRPr="00E95707">
        <w:t>—</w:t>
      </w:r>
      <w:r w:rsidRPr="00E95707">
        <w:rPr>
          <w:rStyle w:val="CharPartText"/>
        </w:rPr>
        <w:t>Attorney</w:t>
      </w:r>
      <w:r w:rsidR="00E95707" w:rsidRPr="00E95707">
        <w:rPr>
          <w:rStyle w:val="CharPartText"/>
        </w:rPr>
        <w:noBreakHyphen/>
      </w:r>
      <w:r w:rsidRPr="00E95707">
        <w:rPr>
          <w:rStyle w:val="CharPartText"/>
        </w:rPr>
        <w:t>General’s Legal Services Directions</w:t>
      </w:r>
      <w:bookmarkEnd w:id="98"/>
    </w:p>
    <w:p w:rsidR="005F73CF" w:rsidRPr="00E95707" w:rsidRDefault="00C6532C" w:rsidP="005F73CF">
      <w:pPr>
        <w:pStyle w:val="Header"/>
      </w:pPr>
      <w:r w:rsidRPr="00E95707">
        <w:rPr>
          <w:rStyle w:val="CharDivNo"/>
        </w:rPr>
        <w:t xml:space="preserve"> </w:t>
      </w:r>
      <w:r w:rsidRPr="00E95707">
        <w:rPr>
          <w:rStyle w:val="CharDivText"/>
        </w:rPr>
        <w:t xml:space="preserve"> </w:t>
      </w:r>
    </w:p>
    <w:p w:rsidR="005F73CF" w:rsidRPr="00E95707" w:rsidRDefault="005F73CF" w:rsidP="005F73CF">
      <w:pPr>
        <w:pStyle w:val="ActHead5"/>
      </w:pPr>
      <w:bookmarkStart w:id="99" w:name="_Toc422408814"/>
      <w:r w:rsidRPr="00E95707">
        <w:rPr>
          <w:rStyle w:val="CharSectno"/>
        </w:rPr>
        <w:t>55ZF</w:t>
      </w:r>
      <w:r w:rsidRPr="00E95707">
        <w:t xml:space="preserve">  Attorney</w:t>
      </w:r>
      <w:r w:rsidR="00E95707">
        <w:noBreakHyphen/>
      </w:r>
      <w:r w:rsidRPr="00E95707">
        <w:t>General may issue directions</w:t>
      </w:r>
      <w:bookmarkEnd w:id="99"/>
    </w:p>
    <w:p w:rsidR="005F73CF" w:rsidRPr="00E95707" w:rsidRDefault="005F73CF" w:rsidP="005F73CF">
      <w:pPr>
        <w:pStyle w:val="subsection"/>
      </w:pPr>
      <w:r w:rsidRPr="00E95707">
        <w:tab/>
        <w:t>(1)</w:t>
      </w:r>
      <w:r w:rsidRPr="00E95707">
        <w:tab/>
        <w:t>The Attorney</w:t>
      </w:r>
      <w:r w:rsidR="00E95707">
        <w:noBreakHyphen/>
      </w:r>
      <w:r w:rsidRPr="00E95707">
        <w:t>General may issue directions (</w:t>
      </w:r>
      <w:r w:rsidRPr="00E95707">
        <w:rPr>
          <w:b/>
          <w:i/>
        </w:rPr>
        <w:t>Legal Services Directions</w:t>
      </w:r>
      <w:r w:rsidRPr="00E95707">
        <w:t>):</w:t>
      </w:r>
    </w:p>
    <w:p w:rsidR="005F73CF" w:rsidRPr="00E95707" w:rsidRDefault="005F73CF" w:rsidP="005F73CF">
      <w:pPr>
        <w:pStyle w:val="paragraph"/>
      </w:pPr>
      <w:r w:rsidRPr="00E95707">
        <w:tab/>
        <w:t>(a)</w:t>
      </w:r>
      <w:r w:rsidRPr="00E95707">
        <w:tab/>
        <w:t>that are to apply generally to Commonwealth legal work; or</w:t>
      </w:r>
    </w:p>
    <w:p w:rsidR="005F73CF" w:rsidRPr="00E95707" w:rsidRDefault="005F73CF" w:rsidP="005F73CF">
      <w:pPr>
        <w:pStyle w:val="paragraph"/>
      </w:pPr>
      <w:r w:rsidRPr="00E95707">
        <w:tab/>
        <w:t>(b)</w:t>
      </w:r>
      <w:r w:rsidRPr="00E95707">
        <w:tab/>
        <w:t>that are to apply to Commonwealth legal work being performed, or to be performed, in relation to a particular matter.</w:t>
      </w:r>
    </w:p>
    <w:p w:rsidR="005F73CF" w:rsidRPr="00E95707" w:rsidRDefault="005F73CF" w:rsidP="005F73CF">
      <w:pPr>
        <w:pStyle w:val="subsection"/>
      </w:pPr>
      <w:r w:rsidRPr="00E95707">
        <w:tab/>
        <w:t>(2)</w:t>
      </w:r>
      <w:r w:rsidRPr="00E95707">
        <w:tab/>
        <w:t>The Attorney</w:t>
      </w:r>
      <w:r w:rsidR="00E95707">
        <w:noBreakHyphen/>
      </w:r>
      <w:r w:rsidRPr="00E95707">
        <w:t>General may publish or give notice of Legal Services Directions in any manner the Attorney</w:t>
      </w:r>
      <w:r w:rsidR="00E95707">
        <w:noBreakHyphen/>
      </w:r>
      <w:r w:rsidRPr="00E95707">
        <w:t>General considers appropriate.</w:t>
      </w:r>
    </w:p>
    <w:p w:rsidR="005F73CF" w:rsidRPr="00E95707" w:rsidRDefault="005F73CF" w:rsidP="005F73CF">
      <w:pPr>
        <w:pStyle w:val="subsection"/>
      </w:pPr>
      <w:r w:rsidRPr="00E95707">
        <w:tab/>
        <w:t>(3)</w:t>
      </w:r>
      <w:r w:rsidRPr="00E95707">
        <w:tab/>
        <w:t>In this section:</w:t>
      </w:r>
    </w:p>
    <w:p w:rsidR="005F73CF" w:rsidRPr="00E95707" w:rsidRDefault="005F73CF" w:rsidP="005F73CF">
      <w:pPr>
        <w:pStyle w:val="Definition"/>
      </w:pPr>
      <w:r w:rsidRPr="00E95707">
        <w:rPr>
          <w:b/>
          <w:i/>
        </w:rPr>
        <w:t>Commonwealth legal work</w:t>
      </w:r>
      <w:r w:rsidRPr="00E95707">
        <w:t xml:space="preserve"> means:</w:t>
      </w:r>
    </w:p>
    <w:p w:rsidR="005F73CF" w:rsidRPr="00E95707" w:rsidRDefault="005F73CF" w:rsidP="005F73CF">
      <w:pPr>
        <w:pStyle w:val="paragraph"/>
      </w:pPr>
      <w:r w:rsidRPr="00E95707">
        <w:tab/>
        <w:t>(a)</w:t>
      </w:r>
      <w:r w:rsidRPr="00E95707">
        <w:tab/>
        <w:t>any work performed by or on behalf of the AGS in the performance of its functions; or</w:t>
      </w:r>
    </w:p>
    <w:p w:rsidR="005F73CF" w:rsidRPr="00E95707" w:rsidRDefault="005F73CF" w:rsidP="005F73CF">
      <w:pPr>
        <w:pStyle w:val="paragraph"/>
      </w:pPr>
      <w:r w:rsidRPr="00E95707">
        <w:tab/>
        <w:t>(b)</w:t>
      </w:r>
      <w:r w:rsidRPr="00E95707">
        <w:tab/>
        <w:t>any legal work performed by a person for any of the following:</w:t>
      </w:r>
    </w:p>
    <w:p w:rsidR="005F73CF" w:rsidRPr="00E95707" w:rsidRDefault="005F73CF" w:rsidP="005F73CF">
      <w:pPr>
        <w:pStyle w:val="paragraphsub"/>
      </w:pPr>
      <w:r w:rsidRPr="00E95707">
        <w:tab/>
        <w:t>(i)</w:t>
      </w:r>
      <w:r w:rsidRPr="00E95707">
        <w:tab/>
        <w:t>the Commonwealth;</w:t>
      </w:r>
    </w:p>
    <w:p w:rsidR="005F73CF" w:rsidRPr="00E95707" w:rsidRDefault="005F73CF" w:rsidP="005F73CF">
      <w:pPr>
        <w:pStyle w:val="paragraphsub"/>
      </w:pPr>
      <w:r w:rsidRPr="00E95707">
        <w:tab/>
        <w:t>(ii)</w:t>
      </w:r>
      <w:r w:rsidRPr="00E95707">
        <w:tab/>
        <w:t>a body established by an Act or regulations or by a law of a Territory (other than the Australian Capital Territory, the Northern Territory or Norfolk Island);</w:t>
      </w:r>
    </w:p>
    <w:p w:rsidR="005F73CF" w:rsidRPr="00E95707" w:rsidRDefault="005F73CF" w:rsidP="005F73CF">
      <w:pPr>
        <w:pStyle w:val="paragraphsub"/>
      </w:pPr>
      <w:r w:rsidRPr="00E95707">
        <w:tab/>
        <w:t>(iii)</w:t>
      </w:r>
      <w:r w:rsidRPr="00E95707">
        <w:tab/>
        <w:t>a company in which the Commonwealth has a controlling interest (including a company in which the Commonwealth has a controlling interest through one or more interposed Commonwealth authorities or Commonwealth companies);</w:t>
      </w:r>
    </w:p>
    <w:p w:rsidR="005F73CF" w:rsidRPr="00E95707" w:rsidRDefault="005F73CF" w:rsidP="005F73CF">
      <w:pPr>
        <w:pStyle w:val="paragraphsub"/>
      </w:pPr>
      <w:r w:rsidRPr="00E95707">
        <w:tab/>
        <w:t>(iv)</w:t>
      </w:r>
      <w:r w:rsidRPr="00E95707">
        <w:tab/>
        <w:t>other persons or bodies referred to in subsection</w:t>
      </w:r>
      <w:r w:rsidR="00E95707">
        <w:t> </w:t>
      </w:r>
      <w:r w:rsidRPr="00E95707">
        <w:t xml:space="preserve">55N(1), to the extent that the work relates to the person’s or </w:t>
      </w:r>
      <w:r w:rsidRPr="00E95707">
        <w:lastRenderedPageBreak/>
        <w:t>body’s performance of a Commonwealth or Territory function.</w:t>
      </w:r>
    </w:p>
    <w:p w:rsidR="005F73CF" w:rsidRPr="00E95707" w:rsidRDefault="005F73CF" w:rsidP="005F73CF">
      <w:pPr>
        <w:pStyle w:val="ActHead5"/>
      </w:pPr>
      <w:bookmarkStart w:id="100" w:name="_Toc422408815"/>
      <w:r w:rsidRPr="00E95707">
        <w:rPr>
          <w:rStyle w:val="CharSectno"/>
        </w:rPr>
        <w:t>55ZG</w:t>
      </w:r>
      <w:r w:rsidRPr="00E95707">
        <w:t xml:space="preserve">  Compliance with Legal Services Directions</w:t>
      </w:r>
      <w:bookmarkEnd w:id="100"/>
    </w:p>
    <w:p w:rsidR="005F73CF" w:rsidRPr="00E95707" w:rsidRDefault="005F73CF" w:rsidP="005F73CF">
      <w:pPr>
        <w:pStyle w:val="subsection"/>
      </w:pPr>
      <w:r w:rsidRPr="00E95707">
        <w:tab/>
        <w:t>(1)</w:t>
      </w:r>
      <w:r w:rsidRPr="00E95707">
        <w:tab/>
        <w:t>The following persons or bodies must comply with Legal Services Directions that have been published and with Legal Services Directions of which the person or body has been notified:</w:t>
      </w:r>
    </w:p>
    <w:p w:rsidR="005F73CF" w:rsidRPr="00E95707" w:rsidRDefault="005F73CF" w:rsidP="005F73CF">
      <w:pPr>
        <w:pStyle w:val="paragraph"/>
      </w:pPr>
      <w:r w:rsidRPr="00E95707">
        <w:tab/>
        <w:t>(a)</w:t>
      </w:r>
      <w:r w:rsidRPr="00E95707">
        <w:tab/>
        <w:t>a person or body referred to in subsection</w:t>
      </w:r>
      <w:r w:rsidR="00E95707">
        <w:t> </w:t>
      </w:r>
      <w:r w:rsidRPr="00E95707">
        <w:t>55N(1);</w:t>
      </w:r>
    </w:p>
    <w:p w:rsidR="005F73CF" w:rsidRPr="00E95707" w:rsidRDefault="005F73CF" w:rsidP="005F73CF">
      <w:pPr>
        <w:pStyle w:val="paragraph"/>
      </w:pPr>
      <w:r w:rsidRPr="00E95707">
        <w:tab/>
        <w:t>(b)</w:t>
      </w:r>
      <w:r w:rsidRPr="00E95707">
        <w:tab/>
        <w:t>a person or body referred to in subsection</w:t>
      </w:r>
      <w:r w:rsidR="00E95707">
        <w:t> </w:t>
      </w:r>
      <w:r w:rsidRPr="00E95707">
        <w:t>55N(2), in relation to a matter, if the AGS is acting for the person or body in that matter;</w:t>
      </w:r>
    </w:p>
    <w:p w:rsidR="005F73CF" w:rsidRPr="00E95707" w:rsidRDefault="005F73CF" w:rsidP="005F73CF">
      <w:pPr>
        <w:pStyle w:val="paragraph"/>
      </w:pPr>
      <w:r w:rsidRPr="00E95707">
        <w:tab/>
        <w:t>(c)</w:t>
      </w:r>
      <w:r w:rsidRPr="00E95707">
        <w:tab/>
        <w:t>a person or body in respect of whom the Attorney</w:t>
      </w:r>
      <w:r w:rsidR="00E95707">
        <w:noBreakHyphen/>
      </w:r>
      <w:r w:rsidRPr="00E95707">
        <w:t>General has made a request under subsection</w:t>
      </w:r>
      <w:r w:rsidR="00E95707">
        <w:t> </w:t>
      </w:r>
      <w:r w:rsidRPr="00E95707">
        <w:t>55N(3), in relation to a matter, if the AGS is acting for the person or the body in that matter;</w:t>
      </w:r>
    </w:p>
    <w:p w:rsidR="005F73CF" w:rsidRPr="00E95707" w:rsidRDefault="005F73CF" w:rsidP="005F73CF">
      <w:pPr>
        <w:pStyle w:val="paragraph"/>
      </w:pPr>
      <w:r w:rsidRPr="00E95707">
        <w:tab/>
        <w:t>(d)</w:t>
      </w:r>
      <w:r w:rsidRPr="00E95707">
        <w:tab/>
        <w:t>a person or body in respect of whom the CEO has made a determination under subsection</w:t>
      </w:r>
      <w:r w:rsidR="00E95707">
        <w:t> </w:t>
      </w:r>
      <w:r w:rsidRPr="00E95707">
        <w:t>55N(4), in relation to a matter, if the AGS is acting for the person or body in that matter;</w:t>
      </w:r>
    </w:p>
    <w:p w:rsidR="005F73CF" w:rsidRPr="00E95707" w:rsidRDefault="005F73CF" w:rsidP="005F73CF">
      <w:pPr>
        <w:pStyle w:val="paragraph"/>
      </w:pPr>
      <w:r w:rsidRPr="00E95707">
        <w:tab/>
        <w:t>(e)</w:t>
      </w:r>
      <w:r w:rsidRPr="00E95707">
        <w:tab/>
        <w:t>the AGS;</w:t>
      </w:r>
    </w:p>
    <w:p w:rsidR="005F73CF" w:rsidRPr="00E95707" w:rsidRDefault="005F73CF" w:rsidP="005F73CF">
      <w:pPr>
        <w:pStyle w:val="paragraph"/>
      </w:pPr>
      <w:r w:rsidRPr="00E95707">
        <w:tab/>
        <w:t>(f)</w:t>
      </w:r>
      <w:r w:rsidRPr="00E95707">
        <w:tab/>
        <w:t>a legal practitioner or firm of legal practitioners, in relation to a matter, if the legal practitioner or firm is acting for a person or body referred to in subsection</w:t>
      </w:r>
      <w:r w:rsidR="00E95707">
        <w:t> </w:t>
      </w:r>
      <w:r w:rsidRPr="00E95707">
        <w:t>55N(1) in that matter.</w:t>
      </w:r>
    </w:p>
    <w:p w:rsidR="005F73CF" w:rsidRPr="00E95707" w:rsidRDefault="005F73CF" w:rsidP="005F73CF">
      <w:pPr>
        <w:pStyle w:val="subsection"/>
      </w:pPr>
      <w:r w:rsidRPr="00E95707">
        <w:tab/>
        <w:t>(2)</w:t>
      </w:r>
      <w:r w:rsidRPr="00E95707">
        <w:tab/>
        <w:t>Compliance with a Legal Services Direction is not enforceable except by, or upon the application of, the Attorney</w:t>
      </w:r>
      <w:r w:rsidR="00E95707">
        <w:noBreakHyphen/>
      </w:r>
      <w:r w:rsidRPr="00E95707">
        <w:t>General.</w:t>
      </w:r>
    </w:p>
    <w:p w:rsidR="005F73CF" w:rsidRPr="00E95707" w:rsidRDefault="005F73CF" w:rsidP="005F73CF">
      <w:pPr>
        <w:pStyle w:val="subsection"/>
      </w:pPr>
      <w:r w:rsidRPr="00E95707">
        <w:tab/>
        <w:t>(3)</w:t>
      </w:r>
      <w:r w:rsidRPr="00E95707">
        <w:tab/>
        <w:t>The issue of non</w:t>
      </w:r>
      <w:r w:rsidR="00E95707">
        <w:noBreakHyphen/>
      </w:r>
      <w:r w:rsidRPr="00E95707">
        <w:t>compliance with a Legal Services Direction may not be raised in any proceeding (whether in a court, tribunal or other body) except by, or on behalf of, the Commonwealth.</w:t>
      </w:r>
    </w:p>
    <w:p w:rsidR="005F73CF" w:rsidRPr="00E95707" w:rsidRDefault="005F73CF" w:rsidP="005F73CF">
      <w:pPr>
        <w:pStyle w:val="ActHead5"/>
      </w:pPr>
      <w:bookmarkStart w:id="101" w:name="_Toc422408816"/>
      <w:r w:rsidRPr="00E95707">
        <w:rPr>
          <w:rStyle w:val="CharSectno"/>
        </w:rPr>
        <w:t>55ZH</w:t>
      </w:r>
      <w:r w:rsidRPr="00E95707">
        <w:t xml:space="preserve">  Legal Services Directions and legal professional privilege</w:t>
      </w:r>
      <w:bookmarkEnd w:id="101"/>
    </w:p>
    <w:p w:rsidR="005F73CF" w:rsidRPr="00E95707" w:rsidRDefault="005F73CF" w:rsidP="005F73CF">
      <w:pPr>
        <w:pStyle w:val="subsection"/>
      </w:pPr>
      <w:r w:rsidRPr="00E95707">
        <w:tab/>
        <w:t>(1)</w:t>
      </w:r>
      <w:r w:rsidRPr="00E95707">
        <w:tab/>
        <w:t xml:space="preserve">If a Legal Services Direction requires a person to provide any information, or produce a document or record, to another person, the person must not refuse to comply with the Direction on the </w:t>
      </w:r>
      <w:r w:rsidRPr="00E95707">
        <w:lastRenderedPageBreak/>
        <w:t>ground of legal professional privilege or of any other duty of confidence.</w:t>
      </w:r>
    </w:p>
    <w:p w:rsidR="005F73CF" w:rsidRPr="00E95707" w:rsidRDefault="005F73CF" w:rsidP="005F73CF">
      <w:pPr>
        <w:pStyle w:val="subsection"/>
      </w:pPr>
      <w:r w:rsidRPr="00E95707">
        <w:tab/>
        <w:t>(2)</w:t>
      </w:r>
      <w:r w:rsidRPr="00E95707">
        <w:tab/>
        <w:t>A person performing Commonwealth legal work (within the meaning of subsection</w:t>
      </w:r>
      <w:r w:rsidR="00E95707">
        <w:t> </w:t>
      </w:r>
      <w:r w:rsidRPr="00E95707">
        <w:t>55ZF(3)) may provide information or produce a document or record relating to that work to the Attorney</w:t>
      </w:r>
      <w:r w:rsidR="00E95707">
        <w:noBreakHyphen/>
      </w:r>
      <w:r w:rsidRPr="00E95707">
        <w:t>General or to a person authorised by the Attorney</w:t>
      </w:r>
      <w:r w:rsidR="00E95707">
        <w:noBreakHyphen/>
      </w:r>
      <w:r w:rsidRPr="00E95707">
        <w:t>General for that purpose.</w:t>
      </w:r>
    </w:p>
    <w:p w:rsidR="005F73CF" w:rsidRPr="00E95707" w:rsidRDefault="005F73CF" w:rsidP="005F73CF">
      <w:pPr>
        <w:pStyle w:val="subsection"/>
      </w:pPr>
      <w:r w:rsidRPr="00E95707">
        <w:tab/>
        <w:t>(3)</w:t>
      </w:r>
      <w:r w:rsidRPr="00E95707">
        <w:tab/>
        <w:t>If:</w:t>
      </w:r>
    </w:p>
    <w:p w:rsidR="005F73CF" w:rsidRPr="00E95707" w:rsidRDefault="005F73CF" w:rsidP="005F73CF">
      <w:pPr>
        <w:pStyle w:val="paragraph"/>
      </w:pPr>
      <w:r w:rsidRPr="00E95707">
        <w:tab/>
        <w:t>(a)</w:t>
      </w:r>
      <w:r w:rsidRPr="00E95707">
        <w:tab/>
        <w:t xml:space="preserve">a person provides information or produces a document or record under </w:t>
      </w:r>
      <w:r w:rsidR="00E95707">
        <w:t>subsection (</w:t>
      </w:r>
      <w:r w:rsidRPr="00E95707">
        <w:t>2); and</w:t>
      </w:r>
    </w:p>
    <w:p w:rsidR="005F73CF" w:rsidRPr="00E95707" w:rsidRDefault="005F73CF" w:rsidP="005F73CF">
      <w:pPr>
        <w:pStyle w:val="paragraph"/>
      </w:pPr>
      <w:r w:rsidRPr="00E95707">
        <w:tab/>
        <w:t>(b)</w:t>
      </w:r>
      <w:r w:rsidRPr="00E95707">
        <w:tab/>
        <w:t>the person would, apart from this subsection, be breaching legal professional privilege or any other duty of confidence in so doing;</w:t>
      </w:r>
    </w:p>
    <w:p w:rsidR="005F73CF" w:rsidRPr="00E95707" w:rsidRDefault="005F73CF" w:rsidP="005F73CF">
      <w:pPr>
        <w:pStyle w:val="subsection2"/>
      </w:pPr>
      <w:r w:rsidRPr="00E95707">
        <w:t>the person is taken, for all purposes, not to have breached legal professional privilege or the duty of confidence in so providing the information or producing the document or record.</w:t>
      </w:r>
    </w:p>
    <w:p w:rsidR="005F73CF" w:rsidRPr="00E95707" w:rsidRDefault="005F73CF" w:rsidP="005F73CF">
      <w:pPr>
        <w:pStyle w:val="subsection"/>
      </w:pPr>
      <w:r w:rsidRPr="00E95707">
        <w:tab/>
        <w:t>(4)</w:t>
      </w:r>
      <w:r w:rsidRPr="00E95707">
        <w:tab/>
        <w:t xml:space="preserve">If a communication that is the subject of legal professional privilege is disclosed under </w:t>
      </w:r>
      <w:r w:rsidR="00E95707">
        <w:t>subsection (</w:t>
      </w:r>
      <w:r w:rsidRPr="00E95707">
        <w:t>1) or (2), then, in spite of the disclosure, privilege is taken not to have been waived in respect of the communication.</w:t>
      </w:r>
    </w:p>
    <w:p w:rsidR="005F73CF" w:rsidRPr="00E95707" w:rsidRDefault="005F73CF" w:rsidP="005F73CF">
      <w:pPr>
        <w:pStyle w:val="ActHead5"/>
      </w:pPr>
      <w:bookmarkStart w:id="102" w:name="_Toc422408817"/>
      <w:r w:rsidRPr="00E95707">
        <w:rPr>
          <w:rStyle w:val="CharSectno"/>
        </w:rPr>
        <w:t>55ZI</w:t>
      </w:r>
      <w:r w:rsidRPr="00E95707">
        <w:t xml:space="preserve">  Anything done under Legal Services Directions not actionable</w:t>
      </w:r>
      <w:bookmarkEnd w:id="102"/>
    </w:p>
    <w:p w:rsidR="005F73CF" w:rsidRPr="00E95707" w:rsidRDefault="005F73CF" w:rsidP="005F73CF">
      <w:pPr>
        <w:pStyle w:val="subsection"/>
      </w:pPr>
      <w:r w:rsidRPr="00E95707">
        <w:tab/>
        <w:t>(1)</w:t>
      </w:r>
      <w:r w:rsidRPr="00E95707">
        <w:tab/>
        <w:t>The Attorney</w:t>
      </w:r>
      <w:r w:rsidR="00E95707">
        <w:noBreakHyphen/>
      </w:r>
      <w:r w:rsidRPr="00E95707">
        <w:t>General is not liable to an action or other proceeding, whether civil or criminal, for or in relation to an act done or omitted to be done in compliance, or purported compliance, with a Legal Services Direction.</w:t>
      </w:r>
    </w:p>
    <w:p w:rsidR="005F73CF" w:rsidRPr="00E95707" w:rsidRDefault="005F73CF" w:rsidP="005F73CF">
      <w:pPr>
        <w:pStyle w:val="subsection"/>
      </w:pPr>
      <w:r w:rsidRPr="00E95707">
        <w:tab/>
        <w:t>(2)</w:t>
      </w:r>
      <w:r w:rsidRPr="00E95707">
        <w:tab/>
        <w:t>A person (other than the Attorney</w:t>
      </w:r>
      <w:r w:rsidR="00E95707">
        <w:noBreakHyphen/>
      </w:r>
      <w:r w:rsidRPr="00E95707">
        <w:t>General) is not liable to an action or other proceeding, whether civil or criminal, for or in relation to an act done or omitted to be done by the person in compliance, or in good faith in purported compliance, with a Legal Services Direction.</w:t>
      </w:r>
    </w:p>
    <w:p w:rsidR="005F73CF" w:rsidRPr="00E95707" w:rsidRDefault="005F73CF" w:rsidP="00FC289D">
      <w:pPr>
        <w:pStyle w:val="ActHead2"/>
        <w:pageBreakBefore/>
      </w:pPr>
      <w:bookmarkStart w:id="103" w:name="_Toc422408818"/>
      <w:r w:rsidRPr="00E95707">
        <w:rPr>
          <w:rStyle w:val="CharPartNo"/>
        </w:rPr>
        <w:lastRenderedPageBreak/>
        <w:t>Part</w:t>
      </w:r>
      <w:r w:rsidR="007708ED" w:rsidRPr="00E95707">
        <w:rPr>
          <w:rStyle w:val="CharPartNo"/>
        </w:rPr>
        <w:t> </w:t>
      </w:r>
      <w:r w:rsidRPr="00E95707">
        <w:rPr>
          <w:rStyle w:val="CharPartNo"/>
        </w:rPr>
        <w:t>IX</w:t>
      </w:r>
      <w:r w:rsidRPr="00E95707">
        <w:t>—</w:t>
      </w:r>
      <w:r w:rsidRPr="00E95707">
        <w:rPr>
          <w:rStyle w:val="CharPartText"/>
        </w:rPr>
        <w:t>Suits by and against the Commonwealth and the States</w:t>
      </w:r>
      <w:bookmarkEnd w:id="103"/>
    </w:p>
    <w:p w:rsidR="005F73CF" w:rsidRPr="00E95707" w:rsidRDefault="00C6532C" w:rsidP="005F73CF">
      <w:pPr>
        <w:pStyle w:val="Header"/>
      </w:pPr>
      <w:r w:rsidRPr="00E95707">
        <w:rPr>
          <w:rStyle w:val="CharDivNo"/>
        </w:rPr>
        <w:t xml:space="preserve"> </w:t>
      </w:r>
      <w:r w:rsidRPr="00E95707">
        <w:rPr>
          <w:rStyle w:val="CharDivText"/>
        </w:rPr>
        <w:t xml:space="preserve"> </w:t>
      </w:r>
    </w:p>
    <w:p w:rsidR="005F73CF" w:rsidRPr="00E95707" w:rsidRDefault="005F73CF" w:rsidP="005F73CF">
      <w:pPr>
        <w:pStyle w:val="ActHead5"/>
      </w:pPr>
      <w:bookmarkStart w:id="104" w:name="_Toc422408819"/>
      <w:r w:rsidRPr="00E95707">
        <w:rPr>
          <w:rStyle w:val="CharSectno"/>
        </w:rPr>
        <w:t>56</w:t>
      </w:r>
      <w:r w:rsidRPr="00E95707">
        <w:t xml:space="preserve">  Suits against the Commonwealth</w:t>
      </w:r>
      <w:bookmarkEnd w:id="104"/>
    </w:p>
    <w:p w:rsidR="005F73CF" w:rsidRPr="00E95707" w:rsidRDefault="005F73CF" w:rsidP="005F73CF">
      <w:pPr>
        <w:pStyle w:val="subsection"/>
      </w:pPr>
      <w:r w:rsidRPr="00E95707">
        <w:tab/>
        <w:t>(1)</w:t>
      </w:r>
      <w:r w:rsidRPr="00E95707">
        <w:tab/>
        <w:t>A person making a claim against the Commonwealth, whether in contract or in tort, may in respect of the claim bring a suit against the Commonwealth:</w:t>
      </w:r>
    </w:p>
    <w:p w:rsidR="005F73CF" w:rsidRPr="00E95707" w:rsidRDefault="005F73CF" w:rsidP="005F73CF">
      <w:pPr>
        <w:pStyle w:val="paragraph"/>
      </w:pPr>
      <w:r w:rsidRPr="00E95707">
        <w:tab/>
        <w:t>(a)</w:t>
      </w:r>
      <w:r w:rsidRPr="00E95707">
        <w:tab/>
        <w:t>in the High Court;</w:t>
      </w:r>
    </w:p>
    <w:p w:rsidR="005F73CF" w:rsidRPr="00E95707" w:rsidRDefault="005F73CF" w:rsidP="005F73CF">
      <w:pPr>
        <w:pStyle w:val="paragraph"/>
      </w:pPr>
      <w:r w:rsidRPr="00E95707">
        <w:tab/>
        <w:t>(b)</w:t>
      </w:r>
      <w:r w:rsidRPr="00E95707">
        <w:tab/>
        <w:t>if the claim arose in a State or Territory—in the Supreme Court of that State or Territory or in any other court of competent jurisdiction of that State or Territory; or</w:t>
      </w:r>
    </w:p>
    <w:p w:rsidR="005F73CF" w:rsidRPr="00E95707" w:rsidRDefault="005F73CF" w:rsidP="005F73CF">
      <w:pPr>
        <w:pStyle w:val="paragraph"/>
      </w:pPr>
      <w:r w:rsidRPr="00E95707">
        <w:tab/>
        <w:t>(c)</w:t>
      </w:r>
      <w:r w:rsidRPr="00E95707">
        <w:tab/>
        <w:t>if the claim did not arise in a State or Territory—in the Supreme Court of any State or Territory or in any other court of competent jurisdiction of any State or Territory.</w:t>
      </w:r>
    </w:p>
    <w:p w:rsidR="005F73CF" w:rsidRPr="00E95707" w:rsidRDefault="005F73CF" w:rsidP="005F73CF">
      <w:pPr>
        <w:pStyle w:val="subsection"/>
      </w:pPr>
      <w:r w:rsidRPr="00E95707">
        <w:tab/>
        <w:t>(2)</w:t>
      </w:r>
      <w:r w:rsidRPr="00E95707">
        <w:tab/>
        <w:t xml:space="preserve">For the purposes of </w:t>
      </w:r>
      <w:r w:rsidR="00E95707">
        <w:t>paragraphs (</w:t>
      </w:r>
      <w:r w:rsidRPr="00E95707">
        <w:t>b) and (c) of the last preceding subsection:</w:t>
      </w:r>
    </w:p>
    <w:p w:rsidR="005F73CF" w:rsidRPr="00E95707" w:rsidRDefault="005F73CF" w:rsidP="005F73CF">
      <w:pPr>
        <w:pStyle w:val="paragraph"/>
      </w:pPr>
      <w:r w:rsidRPr="00E95707">
        <w:tab/>
        <w:t>(a)</w:t>
      </w:r>
      <w:r w:rsidRPr="00E95707">
        <w:tab/>
        <w:t>any court exercising jurisdiction at any place in the capital city of a State, or in the principal or only city or town of a Territory, that would be competent to hear the suit if the Commonwealth were, or had at any time been, resident in that city or town, or in a particular area in that city or town, is a court of competent jurisdiction; and</w:t>
      </w:r>
    </w:p>
    <w:p w:rsidR="005F73CF" w:rsidRPr="00E95707" w:rsidRDefault="005F73CF" w:rsidP="005F73CF">
      <w:pPr>
        <w:pStyle w:val="paragraph"/>
      </w:pPr>
      <w:r w:rsidRPr="00E95707">
        <w:tab/>
        <w:t>(b)</w:t>
      </w:r>
      <w:r w:rsidRPr="00E95707">
        <w:tab/>
        <w:t>any other court is not a court of competent jurisdiction if its competence to hear the suit would depend upon the place where the Commonwealth resides or carries on business or at any time resided or carried on business.</w:t>
      </w:r>
    </w:p>
    <w:p w:rsidR="005F73CF" w:rsidRPr="00E95707" w:rsidRDefault="005F73CF" w:rsidP="005F73CF">
      <w:pPr>
        <w:pStyle w:val="ActHead5"/>
      </w:pPr>
      <w:bookmarkStart w:id="105" w:name="_Toc422408820"/>
      <w:r w:rsidRPr="00E95707">
        <w:rPr>
          <w:rStyle w:val="CharSectno"/>
        </w:rPr>
        <w:t>57</w:t>
      </w:r>
      <w:r w:rsidRPr="00E95707">
        <w:t xml:space="preserve">  Suits by a State against the Commonwealth</w:t>
      </w:r>
      <w:bookmarkEnd w:id="105"/>
    </w:p>
    <w:p w:rsidR="005F73CF" w:rsidRPr="00E95707" w:rsidRDefault="005F73CF" w:rsidP="005F73CF">
      <w:pPr>
        <w:pStyle w:val="subsection"/>
      </w:pPr>
      <w:r w:rsidRPr="00E95707">
        <w:tab/>
      </w:r>
      <w:r w:rsidRPr="00E95707">
        <w:tab/>
        <w:t>Any State making any claim against the Commonwealth, whether in contract or in tort, may in respect of the claim bring a suit against the Commonwealth in the High Court.</w:t>
      </w:r>
    </w:p>
    <w:p w:rsidR="005F73CF" w:rsidRPr="00E95707" w:rsidRDefault="005F73CF" w:rsidP="005F73CF">
      <w:pPr>
        <w:pStyle w:val="ActHead5"/>
      </w:pPr>
      <w:bookmarkStart w:id="106" w:name="_Toc422408821"/>
      <w:r w:rsidRPr="00E95707">
        <w:rPr>
          <w:rStyle w:val="CharSectno"/>
        </w:rPr>
        <w:lastRenderedPageBreak/>
        <w:t>58</w:t>
      </w:r>
      <w:r w:rsidRPr="00E95707">
        <w:t xml:space="preserve">  Suits against a State in matters of federal jurisdiction</w:t>
      </w:r>
      <w:bookmarkEnd w:id="106"/>
    </w:p>
    <w:p w:rsidR="005F73CF" w:rsidRPr="00E95707" w:rsidRDefault="005F73CF" w:rsidP="005F73CF">
      <w:pPr>
        <w:pStyle w:val="subsection"/>
      </w:pPr>
      <w:r w:rsidRPr="00E95707">
        <w:tab/>
      </w:r>
      <w:r w:rsidRPr="00E95707">
        <w:tab/>
        <w:t>Any person making any claim against a State, whether in contract or in tort, in respect of a matter in which the High Court has original jurisdiction or can have original jurisdiction conferred on it, may in respect of the claim bring a suit against the State in the Supreme Court of the State, or (if the High Court has original jurisdiction in the matter) in the High Court.</w:t>
      </w:r>
    </w:p>
    <w:p w:rsidR="005F73CF" w:rsidRPr="00E95707" w:rsidRDefault="005F73CF" w:rsidP="005F73CF">
      <w:pPr>
        <w:pStyle w:val="ActHead5"/>
      </w:pPr>
      <w:bookmarkStart w:id="107" w:name="_Toc422408822"/>
      <w:r w:rsidRPr="00E95707">
        <w:rPr>
          <w:rStyle w:val="CharSectno"/>
        </w:rPr>
        <w:t>59</w:t>
      </w:r>
      <w:r w:rsidRPr="00E95707">
        <w:t xml:space="preserve">  Suits between States</w:t>
      </w:r>
      <w:bookmarkEnd w:id="107"/>
    </w:p>
    <w:p w:rsidR="005F73CF" w:rsidRPr="00E95707" w:rsidRDefault="005F73CF" w:rsidP="005F73CF">
      <w:pPr>
        <w:pStyle w:val="subsection"/>
      </w:pPr>
      <w:r w:rsidRPr="00E95707">
        <w:tab/>
      </w:r>
      <w:r w:rsidRPr="00E95707">
        <w:tab/>
        <w:t>Any State making any claim against another State may in respect of the claim bring a suit against that State in the High Court.</w:t>
      </w:r>
    </w:p>
    <w:p w:rsidR="005F73CF" w:rsidRPr="00E95707" w:rsidRDefault="005F73CF" w:rsidP="005F73CF">
      <w:pPr>
        <w:pStyle w:val="ActHead5"/>
      </w:pPr>
      <w:bookmarkStart w:id="108" w:name="_Toc422408823"/>
      <w:r w:rsidRPr="00E95707">
        <w:rPr>
          <w:rStyle w:val="CharSectno"/>
        </w:rPr>
        <w:t>60</w:t>
      </w:r>
      <w:r w:rsidRPr="00E95707">
        <w:t xml:space="preserve">  Injunction against a State and its officers</w:t>
      </w:r>
      <w:bookmarkEnd w:id="108"/>
    </w:p>
    <w:p w:rsidR="005F73CF" w:rsidRPr="00E95707" w:rsidRDefault="005F73CF" w:rsidP="005F73CF">
      <w:pPr>
        <w:pStyle w:val="subsection"/>
      </w:pPr>
      <w:r w:rsidRPr="00E95707">
        <w:tab/>
      </w:r>
      <w:r w:rsidRPr="00E95707">
        <w:tab/>
        <w:t>In a suit against a State brought in the High Court, the High Court may grant an injunction against the State and against all officers of the State and persons acting under the authority of the State, and may enforce the injunction against all such officers and persons.</w:t>
      </w:r>
    </w:p>
    <w:p w:rsidR="005F73CF" w:rsidRPr="00E95707" w:rsidRDefault="005F73CF" w:rsidP="005F73CF">
      <w:pPr>
        <w:pStyle w:val="ActHead5"/>
      </w:pPr>
      <w:bookmarkStart w:id="109" w:name="_Toc422408824"/>
      <w:r w:rsidRPr="00E95707">
        <w:rPr>
          <w:rStyle w:val="CharSectno"/>
        </w:rPr>
        <w:t>61</w:t>
      </w:r>
      <w:r w:rsidRPr="00E95707">
        <w:t xml:space="preserve">  Suits by Commonwealth</w:t>
      </w:r>
      <w:bookmarkEnd w:id="109"/>
    </w:p>
    <w:p w:rsidR="005F73CF" w:rsidRPr="00E95707" w:rsidRDefault="005F73CF" w:rsidP="005F73CF">
      <w:pPr>
        <w:pStyle w:val="subsection"/>
      </w:pPr>
      <w:r w:rsidRPr="00E95707">
        <w:tab/>
      </w:r>
      <w:r w:rsidRPr="00E95707">
        <w:tab/>
        <w:t>Suits on behalf of the Commonwealth may be brought in the name of the Commonwealth by the Attorney</w:t>
      </w:r>
      <w:r w:rsidR="00E95707">
        <w:noBreakHyphen/>
      </w:r>
      <w:r w:rsidRPr="00E95707">
        <w:t>General or by any person appointed by him or her in that behalf.</w:t>
      </w:r>
    </w:p>
    <w:p w:rsidR="005F73CF" w:rsidRPr="00E95707" w:rsidRDefault="005F73CF" w:rsidP="005F73CF">
      <w:pPr>
        <w:pStyle w:val="ActHead5"/>
      </w:pPr>
      <w:bookmarkStart w:id="110" w:name="_Toc422408825"/>
      <w:r w:rsidRPr="00E95707">
        <w:rPr>
          <w:rStyle w:val="CharSectno"/>
        </w:rPr>
        <w:t>62</w:t>
      </w:r>
      <w:r w:rsidRPr="00E95707">
        <w:t xml:space="preserve">  Suits by a State</w:t>
      </w:r>
      <w:bookmarkEnd w:id="110"/>
    </w:p>
    <w:p w:rsidR="005F73CF" w:rsidRPr="00E95707" w:rsidRDefault="005F73CF" w:rsidP="005F73CF">
      <w:pPr>
        <w:pStyle w:val="subsection"/>
      </w:pPr>
      <w:r w:rsidRPr="00E95707">
        <w:tab/>
      </w:r>
      <w:r w:rsidRPr="00E95707">
        <w:tab/>
        <w:t>Suits on behalf of a State may be brought in the name of the State by the Attorney</w:t>
      </w:r>
      <w:r w:rsidR="00E95707">
        <w:noBreakHyphen/>
      </w:r>
      <w:r w:rsidRPr="00E95707">
        <w:t>General of the State, or by any person appointed by him or her in that behalf.</w:t>
      </w:r>
    </w:p>
    <w:p w:rsidR="005F73CF" w:rsidRPr="00E95707" w:rsidRDefault="005F73CF" w:rsidP="005F73CF">
      <w:pPr>
        <w:pStyle w:val="ActHead5"/>
      </w:pPr>
      <w:bookmarkStart w:id="111" w:name="_Toc422408826"/>
      <w:r w:rsidRPr="00E95707">
        <w:rPr>
          <w:rStyle w:val="CharSectno"/>
        </w:rPr>
        <w:t>63</w:t>
      </w:r>
      <w:r w:rsidRPr="00E95707">
        <w:t xml:space="preserve">  Service of process when Commonwealth or State is party</w:t>
      </w:r>
      <w:bookmarkEnd w:id="111"/>
    </w:p>
    <w:p w:rsidR="005F73CF" w:rsidRPr="00E95707" w:rsidRDefault="005F73CF" w:rsidP="005F73CF">
      <w:pPr>
        <w:pStyle w:val="subsection"/>
      </w:pPr>
      <w:r w:rsidRPr="00E95707">
        <w:tab/>
      </w:r>
      <w:r w:rsidRPr="00E95707">
        <w:tab/>
        <w:t>Where the Commonwealth or a State is a Party to a suit, all process in the suit required to be served upon that party shall be served upon the Attorney</w:t>
      </w:r>
      <w:r w:rsidR="00E95707">
        <w:noBreakHyphen/>
      </w:r>
      <w:r w:rsidRPr="00E95707">
        <w:t xml:space="preserve">General of the Commonwealth or of the State, </w:t>
      </w:r>
      <w:r w:rsidRPr="00E95707">
        <w:lastRenderedPageBreak/>
        <w:t>as the case may be, or upon some person appointed by him or her to receive service.</w:t>
      </w:r>
    </w:p>
    <w:p w:rsidR="005F73CF" w:rsidRPr="00E95707" w:rsidRDefault="005F73CF" w:rsidP="005F73CF">
      <w:pPr>
        <w:pStyle w:val="ActHead5"/>
      </w:pPr>
      <w:bookmarkStart w:id="112" w:name="_Toc422408827"/>
      <w:r w:rsidRPr="00E95707">
        <w:rPr>
          <w:rStyle w:val="CharSectno"/>
        </w:rPr>
        <w:t>64</w:t>
      </w:r>
      <w:r w:rsidRPr="00E95707">
        <w:t xml:space="preserve">  Rights of parties</w:t>
      </w:r>
      <w:bookmarkEnd w:id="112"/>
    </w:p>
    <w:p w:rsidR="005F73CF" w:rsidRPr="00E95707" w:rsidRDefault="005F73CF" w:rsidP="005F73CF">
      <w:pPr>
        <w:pStyle w:val="subsection"/>
      </w:pPr>
      <w:r w:rsidRPr="00E95707">
        <w:tab/>
      </w:r>
      <w:r w:rsidRPr="00E95707">
        <w:tab/>
        <w:t>In any suit to which the Commonwealth or a State is a party, the rights of parties shall as nearly as possible be the same, and judgment may be given and costs awarded on either side, as in a suit between subject and subject.</w:t>
      </w:r>
    </w:p>
    <w:p w:rsidR="005F73CF" w:rsidRPr="00E95707" w:rsidRDefault="005F73CF" w:rsidP="005F73CF">
      <w:pPr>
        <w:pStyle w:val="ActHead5"/>
      </w:pPr>
      <w:bookmarkStart w:id="113" w:name="_Toc422408828"/>
      <w:r w:rsidRPr="00E95707">
        <w:rPr>
          <w:rStyle w:val="CharSectno"/>
        </w:rPr>
        <w:t>65</w:t>
      </w:r>
      <w:r w:rsidRPr="00E95707">
        <w:t xml:space="preserve">  No execution against Commonwealth or a State</w:t>
      </w:r>
      <w:bookmarkEnd w:id="113"/>
    </w:p>
    <w:p w:rsidR="005F73CF" w:rsidRPr="00E95707" w:rsidRDefault="005F73CF" w:rsidP="005F73CF">
      <w:pPr>
        <w:pStyle w:val="subsection"/>
      </w:pPr>
      <w:r w:rsidRPr="00E95707">
        <w:tab/>
      </w:r>
      <w:r w:rsidRPr="00E95707">
        <w:tab/>
        <w:t>No execution or attachment, or process in the nature thereof, shall be issued against the property or revenues of the Commonwealth or a State in any such suit; but when any judgment is given against the Commonwealth or a State, the Registrar or other appropriate officer shall give to the party in whose favour the judgment is given a certificate in the form of the Schedule, or to a like effect.</w:t>
      </w:r>
    </w:p>
    <w:p w:rsidR="005F73CF" w:rsidRPr="00E95707" w:rsidRDefault="005F73CF" w:rsidP="005F73CF">
      <w:pPr>
        <w:pStyle w:val="ActHead5"/>
      </w:pPr>
      <w:bookmarkStart w:id="114" w:name="_Toc422408829"/>
      <w:r w:rsidRPr="00E95707">
        <w:rPr>
          <w:rStyle w:val="CharSectno"/>
        </w:rPr>
        <w:t>66</w:t>
      </w:r>
      <w:r w:rsidRPr="00E95707">
        <w:t xml:space="preserve">  Performance by Commonwealth or State</w:t>
      </w:r>
      <w:bookmarkEnd w:id="114"/>
    </w:p>
    <w:p w:rsidR="005F73CF" w:rsidRPr="00E95707" w:rsidRDefault="005F73CF" w:rsidP="005F73CF">
      <w:pPr>
        <w:pStyle w:val="subsection"/>
      </w:pPr>
      <w:r w:rsidRPr="00E95707">
        <w:tab/>
      </w:r>
      <w:r w:rsidRPr="00E95707">
        <w:tab/>
        <w:t>On receipt of the certificate of a judgment against the Commonwealth or a State the Minister for Finance or the Treasurer of the State as the case may be shall satisfy the judgment out of moneys legally available.</w:t>
      </w:r>
    </w:p>
    <w:p w:rsidR="005F73CF" w:rsidRPr="00E95707" w:rsidRDefault="005F73CF" w:rsidP="005F73CF">
      <w:pPr>
        <w:pStyle w:val="ActHead5"/>
      </w:pPr>
      <w:bookmarkStart w:id="115" w:name="_Toc422408830"/>
      <w:r w:rsidRPr="00E95707">
        <w:rPr>
          <w:rStyle w:val="CharSectno"/>
        </w:rPr>
        <w:t>67</w:t>
      </w:r>
      <w:r w:rsidRPr="00E95707">
        <w:t xml:space="preserve">  Execution by Commonwealth or State</w:t>
      </w:r>
      <w:bookmarkEnd w:id="115"/>
    </w:p>
    <w:p w:rsidR="005F73CF" w:rsidRPr="00E95707" w:rsidRDefault="005F73CF" w:rsidP="005F73CF">
      <w:pPr>
        <w:pStyle w:val="subsection"/>
      </w:pPr>
      <w:r w:rsidRPr="00E95707">
        <w:tab/>
      </w:r>
      <w:r w:rsidRPr="00E95707">
        <w:tab/>
        <w:t>When in any such suit a judgment is given in favour of the Commonwealth or of a State and against any person, the Commonwealth or the State, as the case may be, may enforce the judgment against that person by process of extent, or by such execution, attachment, or other process as could be had in a suit between subject and subject.</w:t>
      </w:r>
    </w:p>
    <w:p w:rsidR="005F73CF" w:rsidRPr="00E95707" w:rsidRDefault="005F73CF" w:rsidP="00FC289D">
      <w:pPr>
        <w:pStyle w:val="ActHead2"/>
        <w:pageBreakBefore/>
      </w:pPr>
      <w:bookmarkStart w:id="116" w:name="_Toc422408831"/>
      <w:r w:rsidRPr="00E95707">
        <w:rPr>
          <w:rStyle w:val="CharPartNo"/>
        </w:rPr>
        <w:lastRenderedPageBreak/>
        <w:t>Part</w:t>
      </w:r>
      <w:r w:rsidR="007708ED" w:rsidRPr="00E95707">
        <w:rPr>
          <w:rStyle w:val="CharPartNo"/>
        </w:rPr>
        <w:t> </w:t>
      </w:r>
      <w:r w:rsidRPr="00E95707">
        <w:rPr>
          <w:rStyle w:val="CharPartNo"/>
        </w:rPr>
        <w:t>IXA</w:t>
      </w:r>
      <w:r w:rsidRPr="00E95707">
        <w:t>—</w:t>
      </w:r>
      <w:r w:rsidRPr="00E95707">
        <w:rPr>
          <w:rStyle w:val="CharPartText"/>
        </w:rPr>
        <w:t xml:space="preserve">Suits relating to the </w:t>
      </w:r>
      <w:smartTag w:uri="urn:schemas-microsoft-com:office:smarttags" w:element="State">
        <w:smartTag w:uri="urn:schemas-microsoft-com:office:smarttags" w:element="place">
          <w:r w:rsidRPr="00E95707">
            <w:rPr>
              <w:rStyle w:val="CharPartText"/>
            </w:rPr>
            <w:t>Northern Territory</w:t>
          </w:r>
        </w:smartTag>
      </w:smartTag>
      <w:bookmarkEnd w:id="116"/>
    </w:p>
    <w:p w:rsidR="005F73CF" w:rsidRPr="00E95707" w:rsidRDefault="00C6532C" w:rsidP="005F73CF">
      <w:pPr>
        <w:pStyle w:val="Header"/>
      </w:pPr>
      <w:r w:rsidRPr="00E95707">
        <w:rPr>
          <w:rStyle w:val="CharDivNo"/>
        </w:rPr>
        <w:t xml:space="preserve"> </w:t>
      </w:r>
      <w:r w:rsidRPr="00E95707">
        <w:rPr>
          <w:rStyle w:val="CharDivText"/>
        </w:rPr>
        <w:t xml:space="preserve"> </w:t>
      </w:r>
    </w:p>
    <w:p w:rsidR="005F73CF" w:rsidRPr="00E95707" w:rsidRDefault="005F73CF" w:rsidP="005F73CF">
      <w:pPr>
        <w:pStyle w:val="ActHead5"/>
      </w:pPr>
      <w:bookmarkStart w:id="117" w:name="_Toc422408832"/>
      <w:r w:rsidRPr="00E95707">
        <w:rPr>
          <w:rStyle w:val="CharSectno"/>
        </w:rPr>
        <w:t>67A</w:t>
      </w:r>
      <w:r w:rsidRPr="00E95707">
        <w:t xml:space="preserve">  Interpretation</w:t>
      </w:r>
      <w:bookmarkEnd w:id="117"/>
    </w:p>
    <w:p w:rsidR="005F73CF" w:rsidRPr="00E95707" w:rsidRDefault="005F73CF" w:rsidP="005F73CF">
      <w:pPr>
        <w:pStyle w:val="subsection"/>
      </w:pPr>
      <w:r w:rsidRPr="00E95707">
        <w:tab/>
      </w:r>
      <w:r w:rsidRPr="00E95707">
        <w:tab/>
        <w:t>In this part, unless the contrary intention appears:</w:t>
      </w:r>
    </w:p>
    <w:p w:rsidR="005F73CF" w:rsidRPr="00E95707" w:rsidRDefault="005F73CF" w:rsidP="005F73CF">
      <w:pPr>
        <w:pStyle w:val="Definition"/>
      </w:pPr>
      <w:r w:rsidRPr="00E95707">
        <w:rPr>
          <w:b/>
          <w:i/>
        </w:rPr>
        <w:t>Commonwealth</w:t>
      </w:r>
      <w:r w:rsidRPr="00E95707">
        <w:t xml:space="preserve"> includes a person suing or being sued on behalf of the Commonwealth.</w:t>
      </w:r>
    </w:p>
    <w:p w:rsidR="005F73CF" w:rsidRPr="00E95707" w:rsidRDefault="005F73CF" w:rsidP="005F73CF">
      <w:pPr>
        <w:pStyle w:val="Definition"/>
      </w:pPr>
      <w:r w:rsidRPr="00E95707">
        <w:rPr>
          <w:b/>
          <w:i/>
        </w:rPr>
        <w:t>Territory</w:t>
      </w:r>
      <w:r w:rsidRPr="00E95707">
        <w:t xml:space="preserve"> means the </w:t>
      </w:r>
      <w:smartTag w:uri="urn:schemas-microsoft-com:office:smarttags" w:element="State">
        <w:smartTag w:uri="urn:schemas-microsoft-com:office:smarttags" w:element="place">
          <w:r w:rsidRPr="00E95707">
            <w:t>Northern Territory</w:t>
          </w:r>
        </w:smartTag>
      </w:smartTag>
      <w:r w:rsidRPr="00E95707">
        <w:t>, and includes a person suing or being sued on behalf of the Territory.</w:t>
      </w:r>
    </w:p>
    <w:p w:rsidR="005F73CF" w:rsidRPr="00E95707" w:rsidRDefault="005F73CF" w:rsidP="005F73CF">
      <w:pPr>
        <w:pStyle w:val="ActHead5"/>
      </w:pPr>
      <w:bookmarkStart w:id="118" w:name="_Toc422408833"/>
      <w:r w:rsidRPr="00E95707">
        <w:rPr>
          <w:rStyle w:val="CharSectno"/>
        </w:rPr>
        <w:t>67B</w:t>
      </w:r>
      <w:r w:rsidRPr="00E95707">
        <w:t xml:space="preserve">  Suits between Commonwealth and </w:t>
      </w:r>
      <w:smartTag w:uri="urn:schemas-microsoft-com:office:smarttags" w:element="State">
        <w:smartTag w:uri="urn:schemas-microsoft-com:office:smarttags" w:element="place">
          <w:r w:rsidRPr="00E95707">
            <w:t>Northern Territory</w:t>
          </w:r>
        </w:smartTag>
      </w:smartTag>
      <w:bookmarkEnd w:id="118"/>
    </w:p>
    <w:p w:rsidR="005F73CF" w:rsidRPr="00E95707" w:rsidRDefault="005F73CF" w:rsidP="005F73CF">
      <w:pPr>
        <w:pStyle w:val="subsection"/>
      </w:pPr>
      <w:r w:rsidRPr="00E95707">
        <w:tab/>
      </w:r>
      <w:r w:rsidRPr="00E95707">
        <w:tab/>
        <w:t>The Commonwealth may bring a suit against the Territory, and the Territory may bring a suit against the Commonwealth, in the Supreme Court of the Territory in respect of a cause of any description, whether at law or in equity, including (but without limiting the generality of the foregoing) a claim in tort.</w:t>
      </w:r>
    </w:p>
    <w:p w:rsidR="005F73CF" w:rsidRPr="00E95707" w:rsidRDefault="005F73CF" w:rsidP="005F73CF">
      <w:pPr>
        <w:pStyle w:val="ActHead5"/>
      </w:pPr>
      <w:bookmarkStart w:id="119" w:name="_Toc422408834"/>
      <w:r w:rsidRPr="00E95707">
        <w:rPr>
          <w:rStyle w:val="CharSectno"/>
        </w:rPr>
        <w:t>67C</w:t>
      </w:r>
      <w:r w:rsidRPr="00E95707">
        <w:t xml:space="preserve">  Jurisdiction of Supreme Court of Territory</w:t>
      </w:r>
      <w:bookmarkEnd w:id="119"/>
    </w:p>
    <w:p w:rsidR="005F73CF" w:rsidRPr="00E95707" w:rsidRDefault="005F73CF" w:rsidP="005F73CF">
      <w:pPr>
        <w:pStyle w:val="subsection"/>
      </w:pPr>
      <w:r w:rsidRPr="00E95707">
        <w:tab/>
      </w:r>
      <w:r w:rsidRPr="00E95707">
        <w:tab/>
        <w:t>The jurisdiction of the Supreme Court of the Territory extends to:</w:t>
      </w:r>
    </w:p>
    <w:p w:rsidR="005F73CF" w:rsidRPr="00E95707" w:rsidRDefault="005F73CF" w:rsidP="005F73CF">
      <w:pPr>
        <w:pStyle w:val="paragraph"/>
      </w:pPr>
      <w:r w:rsidRPr="00E95707">
        <w:tab/>
        <w:t>(a)</w:t>
      </w:r>
      <w:r w:rsidRPr="00E95707">
        <w:tab/>
        <w:t>matters in which an injunction or declaratory order or writ of mandamus, prohibition or certiorari is sought by the Commonwealth against the Territory or an officer of the Territory;</w:t>
      </w:r>
    </w:p>
    <w:p w:rsidR="005F73CF" w:rsidRPr="00E95707" w:rsidRDefault="005F73CF" w:rsidP="005F73CF">
      <w:pPr>
        <w:pStyle w:val="paragraph"/>
      </w:pPr>
      <w:r w:rsidRPr="00E95707">
        <w:tab/>
        <w:t>(b)</w:t>
      </w:r>
      <w:r w:rsidRPr="00E95707">
        <w:tab/>
        <w:t>matters in which a writ of mandamus or prohibition or an injunction is sought against the Commonwealth or an officer of the Commonwealth, being matters arising in, or under the laws in force in, the Territory; and</w:t>
      </w:r>
    </w:p>
    <w:p w:rsidR="005F73CF" w:rsidRPr="00E95707" w:rsidRDefault="005F73CF" w:rsidP="005F73CF">
      <w:pPr>
        <w:pStyle w:val="paragraph"/>
      </w:pPr>
      <w:r w:rsidRPr="00E95707">
        <w:tab/>
        <w:t>(c)</w:t>
      </w:r>
      <w:r w:rsidRPr="00E95707">
        <w:tab/>
        <w:t xml:space="preserve">matters in which the Supreme Court of the Territory would, but for the repeal of the </w:t>
      </w:r>
      <w:smartTag w:uri="urn:schemas-microsoft-com:office:smarttags" w:element="State">
        <w:smartTag w:uri="urn:schemas-microsoft-com:office:smarttags" w:element="place">
          <w:r w:rsidRPr="00E95707">
            <w:rPr>
              <w:i/>
            </w:rPr>
            <w:t>Northern Territory</w:t>
          </w:r>
        </w:smartTag>
      </w:smartTag>
      <w:r w:rsidRPr="00E95707">
        <w:rPr>
          <w:i/>
        </w:rPr>
        <w:t xml:space="preserve"> Supreme Court Act 1961</w:t>
      </w:r>
      <w:r w:rsidRPr="00E95707">
        <w:t>, have jurisdiction by virtue of subsection</w:t>
      </w:r>
      <w:r w:rsidR="00E95707">
        <w:t> </w:t>
      </w:r>
      <w:r w:rsidRPr="00E95707">
        <w:t>15(2) of that Act.</w:t>
      </w:r>
    </w:p>
    <w:p w:rsidR="005F73CF" w:rsidRPr="00E95707" w:rsidRDefault="005F73CF" w:rsidP="005F73CF">
      <w:pPr>
        <w:pStyle w:val="ActHead5"/>
      </w:pPr>
      <w:bookmarkStart w:id="120" w:name="_Toc422408835"/>
      <w:r w:rsidRPr="00E95707">
        <w:rPr>
          <w:rStyle w:val="CharSectno"/>
        </w:rPr>
        <w:lastRenderedPageBreak/>
        <w:t>67D</w:t>
      </w:r>
      <w:r w:rsidRPr="00E95707">
        <w:t xml:space="preserve">  Prosecution of indictable offences in Supreme Court of Territory</w:t>
      </w:r>
      <w:bookmarkEnd w:id="120"/>
    </w:p>
    <w:p w:rsidR="005F73CF" w:rsidRPr="00E95707" w:rsidRDefault="005F73CF" w:rsidP="005F73CF">
      <w:pPr>
        <w:pStyle w:val="subsection"/>
      </w:pPr>
      <w:r w:rsidRPr="00E95707">
        <w:tab/>
      </w:r>
      <w:r w:rsidRPr="00E95707">
        <w:tab/>
        <w:t xml:space="preserve">Nothing in this or any other Act shall be taken to limit the power of the Legislative Assembly of the Territory in relation to the making of laws relating to the prosecution in the Supreme Court of the Territory of indictable offences against laws in force in the Territory under or by virtue of the </w:t>
      </w:r>
      <w:r w:rsidRPr="00E95707">
        <w:rPr>
          <w:i/>
        </w:rPr>
        <w:t>Northern Territory (Self</w:t>
      </w:r>
      <w:r w:rsidR="00E95707">
        <w:rPr>
          <w:i/>
        </w:rPr>
        <w:noBreakHyphen/>
      </w:r>
      <w:r w:rsidRPr="00E95707">
        <w:rPr>
          <w:i/>
        </w:rPr>
        <w:t>Government) Act 1978</w:t>
      </w:r>
      <w:r w:rsidRPr="00E95707">
        <w:t>.</w:t>
      </w:r>
    </w:p>
    <w:p w:rsidR="005F73CF" w:rsidRPr="00E95707" w:rsidRDefault="005F73CF" w:rsidP="005F73CF">
      <w:pPr>
        <w:pStyle w:val="ActHead5"/>
      </w:pPr>
      <w:bookmarkStart w:id="121" w:name="_Toc422408836"/>
      <w:r w:rsidRPr="00E95707">
        <w:rPr>
          <w:rStyle w:val="CharSectno"/>
        </w:rPr>
        <w:t>67E</w:t>
      </w:r>
      <w:r w:rsidRPr="00E95707">
        <w:t xml:space="preserve">  No execution against Territory</w:t>
      </w:r>
      <w:bookmarkEnd w:id="121"/>
    </w:p>
    <w:p w:rsidR="005F73CF" w:rsidRPr="00E95707" w:rsidRDefault="005F73CF" w:rsidP="005F73CF">
      <w:pPr>
        <w:pStyle w:val="subsection"/>
      </w:pPr>
      <w:r w:rsidRPr="00E95707">
        <w:tab/>
      </w:r>
      <w:r w:rsidRPr="00E95707">
        <w:tab/>
        <w:t>No execution or attachment, or process in the nature thereof, shall be issued against the property or moneys of the Territory.</w:t>
      </w:r>
    </w:p>
    <w:p w:rsidR="005F73CF" w:rsidRPr="00E95707" w:rsidRDefault="005F73CF" w:rsidP="005F73CF">
      <w:pPr>
        <w:pStyle w:val="ActHead5"/>
      </w:pPr>
      <w:bookmarkStart w:id="122" w:name="_Toc422408837"/>
      <w:r w:rsidRPr="00E95707">
        <w:rPr>
          <w:rStyle w:val="CharSectno"/>
        </w:rPr>
        <w:t>67F</w:t>
      </w:r>
      <w:r w:rsidRPr="00E95707">
        <w:t xml:space="preserve">  Effect of this Part</w:t>
      </w:r>
      <w:bookmarkEnd w:id="122"/>
    </w:p>
    <w:p w:rsidR="005F73CF" w:rsidRPr="00E95707" w:rsidRDefault="005F73CF" w:rsidP="005F73CF">
      <w:pPr>
        <w:pStyle w:val="subsection"/>
      </w:pPr>
      <w:r w:rsidRPr="00E95707">
        <w:tab/>
        <w:t>(1)</w:t>
      </w:r>
      <w:r w:rsidRPr="00E95707">
        <w:tab/>
        <w:t>Subject to section</w:t>
      </w:r>
      <w:r w:rsidR="00E95707">
        <w:t> </w:t>
      </w:r>
      <w:r w:rsidRPr="00E95707">
        <w:t>67D, nothing in this part shall be taken to limit the operation of any other provision of this Act.</w:t>
      </w:r>
    </w:p>
    <w:p w:rsidR="005F73CF" w:rsidRPr="00E95707" w:rsidRDefault="005F73CF" w:rsidP="005F73CF">
      <w:pPr>
        <w:pStyle w:val="subsection"/>
      </w:pPr>
      <w:r w:rsidRPr="00E95707">
        <w:tab/>
        <w:t>(2)</w:t>
      </w:r>
      <w:r w:rsidRPr="00E95707">
        <w:tab/>
        <w:t xml:space="preserve">The jurisdiction conferred on the Supreme Court of the Territory by this </w:t>
      </w:r>
      <w:r w:rsidR="00C6532C" w:rsidRPr="00E95707">
        <w:t>Part </w:t>
      </w:r>
      <w:r w:rsidRPr="00E95707">
        <w:t>is in addition to, and not in derogation of, any jurisdiction otherwise conferred on that Court.</w:t>
      </w:r>
    </w:p>
    <w:p w:rsidR="005F73CF" w:rsidRPr="00E95707" w:rsidRDefault="005F73CF" w:rsidP="00FC289D">
      <w:pPr>
        <w:pStyle w:val="ActHead2"/>
        <w:pageBreakBefore/>
      </w:pPr>
      <w:bookmarkStart w:id="123" w:name="_Toc422408838"/>
      <w:r w:rsidRPr="00E95707">
        <w:rPr>
          <w:rStyle w:val="CharPartNo"/>
        </w:rPr>
        <w:lastRenderedPageBreak/>
        <w:t>Part</w:t>
      </w:r>
      <w:r w:rsidR="007708ED" w:rsidRPr="00E95707">
        <w:rPr>
          <w:rStyle w:val="CharPartNo"/>
        </w:rPr>
        <w:t> </w:t>
      </w:r>
      <w:r w:rsidRPr="00E95707">
        <w:rPr>
          <w:rStyle w:val="CharPartNo"/>
        </w:rPr>
        <w:t>X</w:t>
      </w:r>
      <w:r w:rsidRPr="00E95707">
        <w:t>—</w:t>
      </w:r>
      <w:r w:rsidRPr="00E95707">
        <w:rPr>
          <w:rStyle w:val="CharPartText"/>
        </w:rPr>
        <w:t>Criminal jurisdiction</w:t>
      </w:r>
      <w:bookmarkEnd w:id="123"/>
    </w:p>
    <w:p w:rsidR="005F73CF" w:rsidRPr="00E95707" w:rsidRDefault="005F73CF" w:rsidP="005F73CF">
      <w:pPr>
        <w:pStyle w:val="ActHead3"/>
      </w:pPr>
      <w:bookmarkStart w:id="124" w:name="_Toc422408839"/>
      <w:r w:rsidRPr="00E95707">
        <w:rPr>
          <w:rStyle w:val="CharDivNo"/>
        </w:rPr>
        <w:t>Division</w:t>
      </w:r>
      <w:r w:rsidR="00E95707" w:rsidRPr="00E95707">
        <w:rPr>
          <w:rStyle w:val="CharDivNo"/>
        </w:rPr>
        <w:t> </w:t>
      </w:r>
      <w:r w:rsidRPr="00E95707">
        <w:rPr>
          <w:rStyle w:val="CharDivNo"/>
        </w:rPr>
        <w:t>1</w:t>
      </w:r>
      <w:r w:rsidRPr="00E95707">
        <w:t>—</w:t>
      </w:r>
      <w:r w:rsidRPr="00E95707">
        <w:rPr>
          <w:rStyle w:val="CharDivText"/>
        </w:rPr>
        <w:t>Application of laws</w:t>
      </w:r>
      <w:bookmarkEnd w:id="124"/>
    </w:p>
    <w:p w:rsidR="005F73CF" w:rsidRPr="00E95707" w:rsidRDefault="005F73CF" w:rsidP="005F73CF">
      <w:pPr>
        <w:pStyle w:val="ActHead5"/>
      </w:pPr>
      <w:bookmarkStart w:id="125" w:name="_Toc422408840"/>
      <w:r w:rsidRPr="00E95707">
        <w:rPr>
          <w:rStyle w:val="CharSectno"/>
        </w:rPr>
        <w:t>68</w:t>
      </w:r>
      <w:r w:rsidRPr="00E95707">
        <w:t xml:space="preserve">  Jurisdiction of State and Territory courts in criminal cases</w:t>
      </w:r>
      <w:bookmarkEnd w:id="125"/>
    </w:p>
    <w:p w:rsidR="005F73CF" w:rsidRPr="00E95707" w:rsidRDefault="005F73CF" w:rsidP="005F73CF">
      <w:pPr>
        <w:pStyle w:val="subsection"/>
      </w:pPr>
      <w:r w:rsidRPr="00E95707">
        <w:tab/>
        <w:t>(1)</w:t>
      </w:r>
      <w:r w:rsidRPr="00E95707">
        <w:tab/>
        <w:t>The laws of a State or Territory respecting the arrest and custody of offenders or persons charged with offences, and the procedure for:</w:t>
      </w:r>
    </w:p>
    <w:p w:rsidR="005F73CF" w:rsidRPr="00E95707" w:rsidRDefault="005F73CF" w:rsidP="005F73CF">
      <w:pPr>
        <w:pStyle w:val="paragraph"/>
      </w:pPr>
      <w:r w:rsidRPr="00E95707">
        <w:tab/>
        <w:t>(a)</w:t>
      </w:r>
      <w:r w:rsidRPr="00E95707">
        <w:tab/>
        <w:t>their summary conviction; and</w:t>
      </w:r>
    </w:p>
    <w:p w:rsidR="005F73CF" w:rsidRPr="00E95707" w:rsidRDefault="005F73CF" w:rsidP="005F73CF">
      <w:pPr>
        <w:pStyle w:val="paragraph"/>
      </w:pPr>
      <w:r w:rsidRPr="00E95707">
        <w:tab/>
        <w:t>(b)</w:t>
      </w:r>
      <w:r w:rsidRPr="00E95707">
        <w:tab/>
        <w:t>their examination and commitment for trial on indictment; and</w:t>
      </w:r>
    </w:p>
    <w:p w:rsidR="005F73CF" w:rsidRPr="00E95707" w:rsidRDefault="005F73CF" w:rsidP="005F73CF">
      <w:pPr>
        <w:pStyle w:val="paragraph"/>
      </w:pPr>
      <w:r w:rsidRPr="00E95707">
        <w:tab/>
        <w:t>(c)</w:t>
      </w:r>
      <w:r w:rsidRPr="00E95707">
        <w:tab/>
        <w:t>their trial and conviction on indictment; and</w:t>
      </w:r>
    </w:p>
    <w:p w:rsidR="005F73CF" w:rsidRPr="00E95707" w:rsidRDefault="005F73CF" w:rsidP="005F73CF">
      <w:pPr>
        <w:pStyle w:val="paragraph"/>
      </w:pPr>
      <w:r w:rsidRPr="00E95707">
        <w:tab/>
        <w:t>(d)</w:t>
      </w:r>
      <w:r w:rsidRPr="00E95707">
        <w:tab/>
        <w:t>the hearing and determination of appeals arising out of any such trial or conviction or out of any proceedings connected therewith;</w:t>
      </w:r>
    </w:p>
    <w:p w:rsidR="005F73CF" w:rsidRPr="00E95707" w:rsidRDefault="005F73CF" w:rsidP="005F73CF">
      <w:pPr>
        <w:pStyle w:val="subsection2"/>
      </w:pPr>
      <w:r w:rsidRPr="00E95707">
        <w:t>and for holding accused persons to bail, shall, subject to this section, apply and be applied so far as they are applicable to persons who are charged with offences against the laws of the Commonwealth in respect of whom jurisdiction is conferred on the several courts of that State or Territory by this section.</w:t>
      </w:r>
    </w:p>
    <w:p w:rsidR="005F73CF" w:rsidRPr="00E95707" w:rsidRDefault="005F73CF" w:rsidP="005F73CF">
      <w:pPr>
        <w:pStyle w:val="subsection"/>
      </w:pPr>
      <w:r w:rsidRPr="00E95707">
        <w:tab/>
        <w:t>(2)</w:t>
      </w:r>
      <w:r w:rsidRPr="00E95707">
        <w:tab/>
        <w:t>The several Courts of a State or Territory exercising jurisdiction with respect to:</w:t>
      </w:r>
    </w:p>
    <w:p w:rsidR="005F73CF" w:rsidRPr="00E95707" w:rsidRDefault="005F73CF" w:rsidP="005F73CF">
      <w:pPr>
        <w:pStyle w:val="paragraph"/>
      </w:pPr>
      <w:r w:rsidRPr="00E95707">
        <w:tab/>
        <w:t>(a)</w:t>
      </w:r>
      <w:r w:rsidRPr="00E95707">
        <w:tab/>
        <w:t>the summary conviction; or</w:t>
      </w:r>
    </w:p>
    <w:p w:rsidR="005F73CF" w:rsidRPr="00E95707" w:rsidRDefault="005F73CF" w:rsidP="005F73CF">
      <w:pPr>
        <w:pStyle w:val="paragraph"/>
      </w:pPr>
      <w:r w:rsidRPr="00E95707">
        <w:tab/>
        <w:t>(b)</w:t>
      </w:r>
      <w:r w:rsidRPr="00E95707">
        <w:tab/>
        <w:t>the examination and commitment for trial on indictment; or</w:t>
      </w:r>
    </w:p>
    <w:p w:rsidR="005F73CF" w:rsidRPr="00E95707" w:rsidRDefault="005F73CF" w:rsidP="005F73CF">
      <w:pPr>
        <w:pStyle w:val="paragraph"/>
      </w:pPr>
      <w:r w:rsidRPr="00E95707">
        <w:tab/>
        <w:t>(c)</w:t>
      </w:r>
      <w:r w:rsidRPr="00E95707">
        <w:tab/>
        <w:t>the trial and conviction on indictment;</w:t>
      </w:r>
    </w:p>
    <w:p w:rsidR="005F73CF" w:rsidRPr="00E95707" w:rsidRDefault="005F73CF" w:rsidP="005F73CF">
      <w:pPr>
        <w:pStyle w:val="subsection2"/>
      </w:pPr>
      <w:r w:rsidRPr="00E95707">
        <w:t>of offenders or persons charged with offences against the laws of the State or Territory, and with respect to the hearing and determination of appeals arising out of any such trial or conviction or out of any proceedings connected therewith, shall, subject to this section and to section</w:t>
      </w:r>
      <w:r w:rsidR="00E95707">
        <w:t> </w:t>
      </w:r>
      <w:r w:rsidRPr="00E95707">
        <w:t>80 of the Constitution, have the like jurisdiction with respect to persons who are charged with offences against the laws of the Commonwealth.</w:t>
      </w:r>
    </w:p>
    <w:p w:rsidR="005F73CF" w:rsidRPr="00E95707" w:rsidRDefault="005F73CF" w:rsidP="005F73CF">
      <w:pPr>
        <w:pStyle w:val="subsection"/>
      </w:pPr>
      <w:r w:rsidRPr="00E95707">
        <w:lastRenderedPageBreak/>
        <w:tab/>
        <w:t>(4)</w:t>
      </w:r>
      <w:r w:rsidRPr="00E95707">
        <w:tab/>
        <w:t>The several Courts of a State or Territory exercising the jurisdiction conferred upon them by this section shall, upon application being made in that behalf, have power to order, upon such terms as they think fit, that any information laid before them in respect of an offence against the laws of the Commonwealth shall be amended so as to remove any defect either in form or substance contained in that information.</w:t>
      </w:r>
    </w:p>
    <w:p w:rsidR="005F73CF" w:rsidRPr="00E95707" w:rsidRDefault="005F73CF" w:rsidP="005F73CF">
      <w:pPr>
        <w:pStyle w:val="subsection"/>
      </w:pPr>
      <w:r w:rsidRPr="00E95707">
        <w:tab/>
        <w:t>(5)</w:t>
      </w:r>
      <w:r w:rsidRPr="00E95707">
        <w:tab/>
        <w:t xml:space="preserve">Subject to </w:t>
      </w:r>
      <w:r w:rsidR="00E95707">
        <w:t>subsection (</w:t>
      </w:r>
      <w:r w:rsidRPr="00E95707">
        <w:t>5A):</w:t>
      </w:r>
    </w:p>
    <w:p w:rsidR="005F73CF" w:rsidRPr="00E95707" w:rsidRDefault="005F73CF" w:rsidP="005F73CF">
      <w:pPr>
        <w:pStyle w:val="paragraph"/>
      </w:pPr>
      <w:r w:rsidRPr="00E95707">
        <w:tab/>
        <w:t>(a)</w:t>
      </w:r>
      <w:r w:rsidRPr="00E95707">
        <w:tab/>
        <w:t xml:space="preserve">the jurisdiction conferred on a court of a State or Territory by </w:t>
      </w:r>
      <w:r w:rsidR="00E95707">
        <w:t>subsection (</w:t>
      </w:r>
      <w:r w:rsidRPr="00E95707">
        <w:t>2) in relation to the summary conviction of persons charged with offences against the laws of the Commonwealth; and</w:t>
      </w:r>
    </w:p>
    <w:p w:rsidR="005F73CF" w:rsidRPr="00E95707" w:rsidRDefault="005F73CF" w:rsidP="005F73CF">
      <w:pPr>
        <w:pStyle w:val="paragraph"/>
      </w:pPr>
      <w:r w:rsidRPr="00E95707">
        <w:tab/>
        <w:t>(b)</w:t>
      </w:r>
      <w:r w:rsidRPr="00E95707">
        <w:tab/>
        <w:t xml:space="preserve">the jurisdiction conferred on a court of a State or Territory by virtue of </w:t>
      </w:r>
      <w:r w:rsidR="00E95707">
        <w:t>subsection (</w:t>
      </w:r>
      <w:r w:rsidRPr="00E95707">
        <w:t xml:space="preserve">7) in relation to the conviction and sentencing of persons charged with offences against the laws of the Commonwealth in accordance with a provision of the law of that State or Territory of the kind referred to in </w:t>
      </w:r>
      <w:r w:rsidR="00E95707">
        <w:t>subsection (</w:t>
      </w:r>
      <w:r w:rsidRPr="00E95707">
        <w:t>7);</w:t>
      </w:r>
    </w:p>
    <w:p w:rsidR="005F73CF" w:rsidRPr="00E95707" w:rsidRDefault="005F73CF" w:rsidP="005F73CF">
      <w:pPr>
        <w:pStyle w:val="subsection2"/>
      </w:pPr>
      <w:r w:rsidRPr="00E95707">
        <w:t>is conferred notwithstanding any limits as to locality of the jurisdiction of that court under the law of that State or Territory.</w:t>
      </w:r>
    </w:p>
    <w:p w:rsidR="005F73CF" w:rsidRPr="00E95707" w:rsidRDefault="005F73CF" w:rsidP="005F73CF">
      <w:pPr>
        <w:pStyle w:val="subsection"/>
      </w:pPr>
      <w:r w:rsidRPr="00E95707">
        <w:tab/>
        <w:t>(5A)</w:t>
      </w:r>
      <w:r w:rsidRPr="00E95707">
        <w:tab/>
        <w:t xml:space="preserve">A court of a State on which jurisdiction in relation to the summary conviction of persons charged with offences against the laws of the Commonwealth is conferred by </w:t>
      </w:r>
      <w:r w:rsidR="00E95707">
        <w:t>subsection (</w:t>
      </w:r>
      <w:r w:rsidRPr="00E95707">
        <w:t>2) may, where it is satisfied that it is appropriate to do so, having regard to all the circumstances, including the public interest, decline to exercise that jurisdiction in relation to an offence against a law of the Commonwealth committed in another State.</w:t>
      </w:r>
    </w:p>
    <w:p w:rsidR="005F73CF" w:rsidRPr="00E95707" w:rsidRDefault="005F73CF" w:rsidP="005F73CF">
      <w:pPr>
        <w:pStyle w:val="subsection"/>
      </w:pPr>
      <w:r w:rsidRPr="00E95707">
        <w:tab/>
        <w:t>(5B)</w:t>
      </w:r>
      <w:r w:rsidRPr="00E95707">
        <w:tab/>
        <w:t xml:space="preserve">In </w:t>
      </w:r>
      <w:r w:rsidR="00E95707">
        <w:t>subsection (</w:t>
      </w:r>
      <w:r w:rsidRPr="00E95707">
        <w:t xml:space="preserve">5A), </w:t>
      </w:r>
      <w:r w:rsidRPr="00E95707">
        <w:rPr>
          <w:b/>
          <w:i/>
        </w:rPr>
        <w:t>State</w:t>
      </w:r>
      <w:r w:rsidRPr="00E95707">
        <w:t xml:space="preserve"> includes Territory.</w:t>
      </w:r>
    </w:p>
    <w:p w:rsidR="005F73CF" w:rsidRPr="00E95707" w:rsidRDefault="005F73CF" w:rsidP="005F73CF">
      <w:pPr>
        <w:pStyle w:val="subsection"/>
      </w:pPr>
      <w:r w:rsidRPr="00E95707">
        <w:tab/>
        <w:t>(5C)</w:t>
      </w:r>
      <w:r w:rsidRPr="00E95707">
        <w:tab/>
        <w:t xml:space="preserve">The jurisdiction conferred on a court of a State or Territory by </w:t>
      </w:r>
      <w:r w:rsidR="00E95707">
        <w:t>subsection (</w:t>
      </w:r>
      <w:r w:rsidRPr="00E95707">
        <w:t>2) in relation to:</w:t>
      </w:r>
    </w:p>
    <w:p w:rsidR="005F73CF" w:rsidRPr="00E95707" w:rsidRDefault="005F73CF" w:rsidP="005F73CF">
      <w:pPr>
        <w:pStyle w:val="paragraph"/>
      </w:pPr>
      <w:r w:rsidRPr="00E95707">
        <w:tab/>
        <w:t>(a)</w:t>
      </w:r>
      <w:r w:rsidRPr="00E95707">
        <w:tab/>
        <w:t>the examination and commitment for trial on indictment; and</w:t>
      </w:r>
    </w:p>
    <w:p w:rsidR="005F73CF" w:rsidRPr="00E95707" w:rsidRDefault="005F73CF" w:rsidP="005F73CF">
      <w:pPr>
        <w:pStyle w:val="paragraph"/>
      </w:pPr>
      <w:r w:rsidRPr="00E95707">
        <w:tab/>
        <w:t>(b)</w:t>
      </w:r>
      <w:r w:rsidRPr="00E95707">
        <w:tab/>
        <w:t>the trial and conviction on indictment;</w:t>
      </w:r>
    </w:p>
    <w:p w:rsidR="005F73CF" w:rsidRPr="00E95707" w:rsidRDefault="005F73CF" w:rsidP="005F73CF">
      <w:pPr>
        <w:pStyle w:val="subsection2"/>
      </w:pPr>
      <w:r w:rsidRPr="00E95707">
        <w:lastRenderedPageBreak/>
        <w:t>of persons charged with offences against the laws of the Commonwealth, being offences committed elsewhere than in a State or Territory (including offences in, over or under any area of the seas that is not part of a State or Territory), is conferred notwithstanding any limits as to locality of the jurisdiction of that court under the law of that State or Territory.</w:t>
      </w:r>
    </w:p>
    <w:p w:rsidR="005F73CF" w:rsidRPr="00E95707" w:rsidRDefault="005F73CF" w:rsidP="005F73CF">
      <w:pPr>
        <w:pStyle w:val="subsection"/>
      </w:pPr>
      <w:r w:rsidRPr="00E95707">
        <w:tab/>
        <w:t>(6)</w:t>
      </w:r>
      <w:r w:rsidRPr="00E95707">
        <w:tab/>
        <w:t>Where a person who has committed, or is suspected of having committed, an offence against a law of the Commonwealth, whether in a State or Territory or elsewhere, is found within an area of waters in respect of which sovereignty is vested in the Crown in right of the Commonwealth, he or she may be arrested in respect of the offence in accordance with the provisions of the law of any State or Territory that would be applicable to the arrest of the offender in that State or Territory in respect of such an offence committed in that State or Territory, and may be brought in custody into any State or Territory and there dealt with in like manner as if he or she had been arrested in that State or Territory.</w:t>
      </w:r>
    </w:p>
    <w:p w:rsidR="005F73CF" w:rsidRPr="00E95707" w:rsidRDefault="005F73CF" w:rsidP="005F73CF">
      <w:pPr>
        <w:pStyle w:val="subsection"/>
      </w:pPr>
      <w:r w:rsidRPr="00E95707">
        <w:tab/>
        <w:t>(7)</w:t>
      </w:r>
      <w:r w:rsidRPr="00E95707">
        <w:tab/>
        <w:t xml:space="preserve">The procedure referred to in </w:t>
      </w:r>
      <w:r w:rsidR="00E95707">
        <w:t>subsection (</w:t>
      </w:r>
      <w:r w:rsidRPr="00E95707">
        <w:t xml:space="preserve">1) and the jurisdiction referred to in </w:t>
      </w:r>
      <w:r w:rsidR="00E95707">
        <w:t>subsection (</w:t>
      </w:r>
      <w:r w:rsidRPr="00E95707">
        <w:t xml:space="preserve">2) shall be deemed to include procedure and jurisdiction in accordance with provisions of a law of a State or Territory under which a person who, in proceedings before a court of summary jurisdiction, pleads guilty to a charge for which he or she could be prosecuted on indictment may be committed to a court having jurisdiction to try offences on indictment to be sentenced or otherwise dealt with without being tried in that court, and the reference in </w:t>
      </w:r>
      <w:r w:rsidR="00E95707">
        <w:t>subsections (</w:t>
      </w:r>
      <w:r w:rsidRPr="00E95707">
        <w:t xml:space="preserve">1) and (2) to </w:t>
      </w:r>
      <w:r w:rsidRPr="00E95707">
        <w:rPr>
          <w:b/>
          <w:i/>
        </w:rPr>
        <w:t>any such trial or conviction</w:t>
      </w:r>
      <w:r w:rsidRPr="00E95707">
        <w:t xml:space="preserve"> shall be read as including any conviction or sentencing in accordance with any such provisions.</w:t>
      </w:r>
    </w:p>
    <w:p w:rsidR="005F73CF" w:rsidRPr="00E95707" w:rsidRDefault="005F73CF" w:rsidP="005F73CF">
      <w:pPr>
        <w:pStyle w:val="subsection"/>
      </w:pPr>
      <w:r w:rsidRPr="00E95707">
        <w:tab/>
        <w:t>(8)</w:t>
      </w:r>
      <w:r w:rsidRPr="00E95707">
        <w:tab/>
        <w:t xml:space="preserve">Except as otherwise specifically provided by an Act passed after the commencement of this subsection, a person may be dealt with in accordance with provisions of the kind referred to in </w:t>
      </w:r>
      <w:r w:rsidR="00E95707">
        <w:t>subsection (</w:t>
      </w:r>
      <w:r w:rsidRPr="00E95707">
        <w:t>7) notwithstanding that, apart from this section, the offence would be required to be prosecuted on indictment, or would be required to be prosecuted either summarily or on indictment.</w:t>
      </w:r>
    </w:p>
    <w:p w:rsidR="005F73CF" w:rsidRPr="00E95707" w:rsidRDefault="005F73CF" w:rsidP="005F73CF">
      <w:pPr>
        <w:pStyle w:val="subsection"/>
      </w:pPr>
      <w:r w:rsidRPr="00E95707">
        <w:lastRenderedPageBreak/>
        <w:tab/>
        <w:t>(9)</w:t>
      </w:r>
      <w:r w:rsidRPr="00E95707">
        <w:tab/>
        <w:t xml:space="preserve">Where a law of a State or Territory of the kind referred to in </w:t>
      </w:r>
      <w:r w:rsidR="00E95707">
        <w:t>subsection (</w:t>
      </w:r>
      <w:r w:rsidRPr="00E95707">
        <w:t>7) refers to indictable offences, that reference shall, for the purposes of the application of the provisions of the law in accordance with that subsection, be read as including a reference to an offence against a law of the Commonwealth that may be prosecuted on indictment.</w:t>
      </w:r>
    </w:p>
    <w:p w:rsidR="005F73CF" w:rsidRPr="00E95707" w:rsidRDefault="005F73CF" w:rsidP="005F73CF">
      <w:pPr>
        <w:pStyle w:val="subsection"/>
      </w:pPr>
      <w:r w:rsidRPr="00E95707">
        <w:tab/>
        <w:t>(10)</w:t>
      </w:r>
      <w:r w:rsidRPr="00E95707">
        <w:tab/>
        <w:t xml:space="preserve">Where, in accordance with a procedure of the kind referred to in </w:t>
      </w:r>
      <w:r w:rsidR="00E95707">
        <w:t>subsection (</w:t>
      </w:r>
      <w:r w:rsidRPr="00E95707">
        <w:t>7), a person is to be sentenced by a court having jurisdiction to try offences on indictment, that person shall, for the purpose of ascertaining the sentence that may be imposed, be deemed to have been prosecuted and convicted on indictment in that court.</w:t>
      </w:r>
    </w:p>
    <w:p w:rsidR="005F73CF" w:rsidRPr="00E95707" w:rsidRDefault="005F73CF" w:rsidP="005F73CF">
      <w:pPr>
        <w:pStyle w:val="subsection"/>
      </w:pPr>
      <w:r w:rsidRPr="00E95707">
        <w:tab/>
        <w:t>(11)</w:t>
      </w:r>
      <w:r w:rsidRPr="00E95707">
        <w:tab/>
        <w:t>Nothing in this section excludes or limits any power of arrest conferred by, or any jurisdiction vested or conferred by, any other law, including an Act passed before the commencement of this subsection.</w:t>
      </w:r>
    </w:p>
    <w:p w:rsidR="001D7F42" w:rsidRPr="00E95707" w:rsidRDefault="001D7F42" w:rsidP="001D7F42">
      <w:pPr>
        <w:pStyle w:val="ActHead5"/>
      </w:pPr>
      <w:bookmarkStart w:id="126" w:name="_Toc422408841"/>
      <w:r w:rsidRPr="00E95707">
        <w:rPr>
          <w:rStyle w:val="CharSectno"/>
        </w:rPr>
        <w:t>68A</w:t>
      </w:r>
      <w:r w:rsidRPr="00E95707">
        <w:t xml:space="preserve">  Committals jurisdiction if both Federal Court of Australia and State or Territory court have jurisdiction in relation to indictable offence</w:t>
      </w:r>
      <w:bookmarkEnd w:id="126"/>
    </w:p>
    <w:p w:rsidR="001D7F42" w:rsidRPr="00E95707" w:rsidRDefault="001D7F42" w:rsidP="001D7F42">
      <w:pPr>
        <w:pStyle w:val="subsection"/>
      </w:pPr>
      <w:r w:rsidRPr="00E95707">
        <w:tab/>
        <w:t>(1)</w:t>
      </w:r>
      <w:r w:rsidRPr="00E95707">
        <w:tab/>
        <w:t>This section applies if both:</w:t>
      </w:r>
    </w:p>
    <w:p w:rsidR="001D7F42" w:rsidRPr="00E95707" w:rsidRDefault="001D7F42" w:rsidP="001D7F42">
      <w:pPr>
        <w:pStyle w:val="paragraph"/>
      </w:pPr>
      <w:r w:rsidRPr="00E95707">
        <w:tab/>
        <w:t>(a)</w:t>
      </w:r>
      <w:r w:rsidRPr="00E95707">
        <w:tab/>
        <w:t>the Federal Court of Australia; and</w:t>
      </w:r>
    </w:p>
    <w:p w:rsidR="001D7F42" w:rsidRPr="00E95707" w:rsidRDefault="001D7F42" w:rsidP="001D7F42">
      <w:pPr>
        <w:pStyle w:val="paragraph"/>
      </w:pPr>
      <w:r w:rsidRPr="00E95707">
        <w:tab/>
        <w:t>(b)</w:t>
      </w:r>
      <w:r w:rsidRPr="00E95707">
        <w:tab/>
        <w:t xml:space="preserve">a court of a State or Territory (the </w:t>
      </w:r>
      <w:r w:rsidRPr="00E95707">
        <w:rPr>
          <w:b/>
          <w:i/>
        </w:rPr>
        <w:t>superior State or Territory court</w:t>
      </w:r>
      <w:r w:rsidRPr="00E95707">
        <w:t>);</w:t>
      </w:r>
    </w:p>
    <w:p w:rsidR="001D7F42" w:rsidRPr="00E95707" w:rsidRDefault="001D7F42" w:rsidP="001D7F42">
      <w:pPr>
        <w:pStyle w:val="subsection2"/>
      </w:pPr>
      <w:r w:rsidRPr="00E95707">
        <w:t xml:space="preserve">have jurisdiction to try a person on indictment for an indictable offence against a law of the Commonwealth (the </w:t>
      </w:r>
      <w:r w:rsidRPr="00E95707">
        <w:rPr>
          <w:b/>
          <w:i/>
        </w:rPr>
        <w:t>indictable offence</w:t>
      </w:r>
      <w:r w:rsidRPr="00E95707">
        <w:t>).</w:t>
      </w:r>
    </w:p>
    <w:p w:rsidR="001D7F42" w:rsidRPr="00E95707" w:rsidRDefault="001D7F42" w:rsidP="001D7F42">
      <w:pPr>
        <w:pStyle w:val="SubsectionHead"/>
      </w:pPr>
      <w:r w:rsidRPr="00E95707">
        <w:t>Working out which court the person should be committed to</w:t>
      </w:r>
    </w:p>
    <w:p w:rsidR="001D7F42" w:rsidRPr="00E95707" w:rsidRDefault="001D7F42" w:rsidP="001D7F42">
      <w:pPr>
        <w:pStyle w:val="subsection"/>
      </w:pPr>
      <w:r w:rsidRPr="00E95707">
        <w:tab/>
        <w:t>(2)</w:t>
      </w:r>
      <w:r w:rsidRPr="00E95707">
        <w:tab/>
        <w:t xml:space="preserve">If a court of the State or Territory (the </w:t>
      </w:r>
      <w:r w:rsidRPr="00E95707">
        <w:rPr>
          <w:b/>
          <w:i/>
        </w:rPr>
        <w:t>State or Territory committals court</w:t>
      </w:r>
      <w:r w:rsidRPr="00E95707">
        <w:t>) has, under subsection</w:t>
      </w:r>
      <w:r w:rsidR="00E95707">
        <w:t> </w:t>
      </w:r>
      <w:r w:rsidRPr="00E95707">
        <w:t xml:space="preserve">68(2), jurisdiction with respect to the examination and commitment for trial on indictment </w:t>
      </w:r>
      <w:r w:rsidRPr="00E95707">
        <w:lastRenderedPageBreak/>
        <w:t>of a person who is charged with the indictable offence, the court may, in exercising that jurisdiction:</w:t>
      </w:r>
    </w:p>
    <w:p w:rsidR="001D7F42" w:rsidRPr="00E95707" w:rsidRDefault="001D7F42" w:rsidP="001D7F42">
      <w:pPr>
        <w:pStyle w:val="paragraph"/>
      </w:pPr>
      <w:r w:rsidRPr="00E95707">
        <w:tab/>
        <w:t>(a)</w:t>
      </w:r>
      <w:r w:rsidRPr="00E95707">
        <w:tab/>
        <w:t>commit the person for trial on indictment for the offence before either:</w:t>
      </w:r>
    </w:p>
    <w:p w:rsidR="001D7F42" w:rsidRPr="00E95707" w:rsidRDefault="001D7F42" w:rsidP="001D7F42">
      <w:pPr>
        <w:pStyle w:val="paragraphsub"/>
      </w:pPr>
      <w:r w:rsidRPr="00E95707">
        <w:tab/>
        <w:t>(i)</w:t>
      </w:r>
      <w:r w:rsidRPr="00E95707">
        <w:tab/>
        <w:t>the Federal Court of Australia; or</w:t>
      </w:r>
    </w:p>
    <w:p w:rsidR="001D7F42" w:rsidRPr="00E95707" w:rsidRDefault="001D7F42" w:rsidP="001D7F42">
      <w:pPr>
        <w:pStyle w:val="paragraphsub"/>
      </w:pPr>
      <w:r w:rsidRPr="00E95707">
        <w:tab/>
        <w:t>(ii)</w:t>
      </w:r>
      <w:r w:rsidRPr="00E95707">
        <w:tab/>
        <w:t>the superior State or Territory court; or</w:t>
      </w:r>
    </w:p>
    <w:p w:rsidR="001D7F42" w:rsidRPr="00E95707" w:rsidRDefault="001D7F42" w:rsidP="001D7F42">
      <w:pPr>
        <w:pStyle w:val="paragraph"/>
      </w:pPr>
      <w:r w:rsidRPr="00E95707">
        <w:tab/>
        <w:t>(b)</w:t>
      </w:r>
      <w:r w:rsidRPr="00E95707">
        <w:tab/>
        <w:t>if the person pleads guilty to the offence, commit the person for sentencing for the offence by either:</w:t>
      </w:r>
    </w:p>
    <w:p w:rsidR="001D7F42" w:rsidRPr="00E95707" w:rsidRDefault="001D7F42" w:rsidP="001D7F42">
      <w:pPr>
        <w:pStyle w:val="paragraphsub"/>
      </w:pPr>
      <w:r w:rsidRPr="00E95707">
        <w:tab/>
        <w:t>(i)</w:t>
      </w:r>
      <w:r w:rsidRPr="00E95707">
        <w:tab/>
        <w:t>the Federal Court of Australia; or</w:t>
      </w:r>
    </w:p>
    <w:p w:rsidR="001D7F42" w:rsidRPr="00E95707" w:rsidRDefault="001D7F42" w:rsidP="001D7F42">
      <w:pPr>
        <w:pStyle w:val="paragraphsub"/>
      </w:pPr>
      <w:r w:rsidRPr="00E95707">
        <w:tab/>
        <w:t>(ii)</w:t>
      </w:r>
      <w:r w:rsidRPr="00E95707">
        <w:tab/>
        <w:t>the superior State or Territory court.</w:t>
      </w:r>
    </w:p>
    <w:p w:rsidR="001D7F42" w:rsidRPr="00E95707" w:rsidRDefault="001D7F42" w:rsidP="001D7F42">
      <w:pPr>
        <w:pStyle w:val="subsection2"/>
      </w:pPr>
      <w:r w:rsidRPr="00E95707">
        <w:t xml:space="preserve">This subsection has effect subject to </w:t>
      </w:r>
      <w:r w:rsidR="00E95707">
        <w:t>subsections (</w:t>
      </w:r>
      <w:r w:rsidRPr="00E95707">
        <w:t>3) and (4).</w:t>
      </w:r>
    </w:p>
    <w:p w:rsidR="001D7F42" w:rsidRPr="00E95707" w:rsidRDefault="001D7F42" w:rsidP="001D7F42">
      <w:pPr>
        <w:pStyle w:val="notetext"/>
      </w:pPr>
      <w:r w:rsidRPr="00E95707">
        <w:t>Note:</w:t>
      </w:r>
      <w:r w:rsidRPr="00E95707">
        <w:tab/>
      </w:r>
      <w:r w:rsidR="00E95707">
        <w:t>Paragraph (</w:t>
      </w:r>
      <w:r w:rsidRPr="00E95707">
        <w:t>2)(b) refers to committal for sentencing. For the power of the State or Territory committal court to commit for sentencing, see subsection</w:t>
      </w:r>
      <w:r w:rsidR="00E95707">
        <w:t> </w:t>
      </w:r>
      <w:r w:rsidRPr="00E95707">
        <w:t>68(7).</w:t>
      </w:r>
    </w:p>
    <w:p w:rsidR="001D7F42" w:rsidRPr="00E95707" w:rsidRDefault="001D7F42" w:rsidP="001D7F42">
      <w:pPr>
        <w:pStyle w:val="subsection"/>
      </w:pPr>
      <w:r w:rsidRPr="00E95707">
        <w:tab/>
        <w:t>(3)</w:t>
      </w:r>
      <w:r w:rsidRPr="00E95707">
        <w:tab/>
        <w:t>Despite subsection</w:t>
      </w:r>
      <w:r w:rsidR="00E95707">
        <w:t> </w:t>
      </w:r>
      <w:r w:rsidRPr="00E95707">
        <w:t>68(1), if:</w:t>
      </w:r>
    </w:p>
    <w:p w:rsidR="001D7F42" w:rsidRPr="00E95707" w:rsidRDefault="001D7F42" w:rsidP="001D7F42">
      <w:pPr>
        <w:pStyle w:val="paragraph"/>
      </w:pPr>
      <w:r w:rsidRPr="00E95707">
        <w:tab/>
        <w:t>(a)</w:t>
      </w:r>
      <w:r w:rsidRPr="00E95707">
        <w:tab/>
        <w:t>a person is charged with the indictable offence; and</w:t>
      </w:r>
    </w:p>
    <w:p w:rsidR="001D7F42" w:rsidRPr="00E95707" w:rsidRDefault="001D7F42" w:rsidP="001D7F42">
      <w:pPr>
        <w:pStyle w:val="paragraph"/>
      </w:pPr>
      <w:r w:rsidRPr="00E95707">
        <w:tab/>
        <w:t>(b)</w:t>
      </w:r>
      <w:r w:rsidRPr="00E95707">
        <w:tab/>
        <w:t xml:space="preserve">at the end of the proceedings before the State or Territory committals court, the State or Territory committals court proposes to make an order (the </w:t>
      </w:r>
      <w:r w:rsidRPr="00E95707">
        <w:rPr>
          <w:b/>
          <w:i/>
        </w:rPr>
        <w:t>committal order</w:t>
      </w:r>
      <w:r w:rsidRPr="00E95707">
        <w:t>) that the person be committed for trial on indictment, or for sentencing, for the indictable offence;</w:t>
      </w:r>
    </w:p>
    <w:p w:rsidR="001D7F42" w:rsidRPr="00E95707" w:rsidRDefault="001D7F42" w:rsidP="001D7F42">
      <w:pPr>
        <w:pStyle w:val="subsection2"/>
      </w:pPr>
      <w:r w:rsidRPr="00E95707">
        <w:t>the State or Territory committals court must invite the Director of Public Prosecutions to suggest the court before which the person is to be tried or sentenced.</w:t>
      </w:r>
    </w:p>
    <w:p w:rsidR="001D7F42" w:rsidRPr="00E95707" w:rsidRDefault="001D7F42" w:rsidP="001D7F42">
      <w:pPr>
        <w:pStyle w:val="notetext"/>
      </w:pPr>
      <w:r w:rsidRPr="00E95707">
        <w:t>Note:</w:t>
      </w:r>
      <w:r w:rsidRPr="00E95707">
        <w:tab/>
        <w:t>The State or Territory committals court must make this invitation even if the Director of Public Prosecutions is not a party to the committal proceedings.</w:t>
      </w:r>
    </w:p>
    <w:p w:rsidR="001D7F42" w:rsidRPr="00E95707" w:rsidRDefault="001D7F42" w:rsidP="001D7F42">
      <w:pPr>
        <w:pStyle w:val="subsection"/>
      </w:pPr>
      <w:r w:rsidRPr="00E95707">
        <w:tab/>
        <w:t>(4)</w:t>
      </w:r>
      <w:r w:rsidRPr="00E95707">
        <w:tab/>
        <w:t>When making the committal order, the State or Territory committals court must consider specifying the court suggested by the Director of Public Prosecutions as the court before which the person is to be tried or sentenced.</w:t>
      </w:r>
    </w:p>
    <w:p w:rsidR="001D7F42" w:rsidRPr="00E95707" w:rsidRDefault="001D7F42" w:rsidP="001D7F42">
      <w:pPr>
        <w:pStyle w:val="SubsectionHead"/>
      </w:pPr>
      <w:r w:rsidRPr="00E95707">
        <w:lastRenderedPageBreak/>
        <w:t>Committal court may grant bail to person to appear before Federal Court</w:t>
      </w:r>
    </w:p>
    <w:p w:rsidR="001D7F42" w:rsidRPr="00E95707" w:rsidRDefault="001D7F42" w:rsidP="001D7F42">
      <w:pPr>
        <w:pStyle w:val="subsection"/>
      </w:pPr>
      <w:r w:rsidRPr="00E95707">
        <w:tab/>
        <w:t>(5)</w:t>
      </w:r>
      <w:r w:rsidRPr="00E95707">
        <w:tab/>
        <w:t>If the committal order relating to the person specifies the Federal Court of Australia, then a power of the State or Territory committals court:</w:t>
      </w:r>
    </w:p>
    <w:p w:rsidR="001D7F42" w:rsidRPr="00E95707" w:rsidRDefault="001D7F42" w:rsidP="001D7F42">
      <w:pPr>
        <w:pStyle w:val="paragraph"/>
      </w:pPr>
      <w:r w:rsidRPr="00E95707">
        <w:tab/>
        <w:t>(a)</w:t>
      </w:r>
      <w:r w:rsidRPr="00E95707">
        <w:tab/>
        <w:t>that is conferred by a law applying under subsection</w:t>
      </w:r>
      <w:r w:rsidR="00E95707">
        <w:t> </w:t>
      </w:r>
      <w:r w:rsidRPr="00E95707">
        <w:t>68(1) in relation to indictable offences against the laws of the Commonwealth; and</w:t>
      </w:r>
    </w:p>
    <w:p w:rsidR="001D7F42" w:rsidRPr="00E95707" w:rsidRDefault="001D7F42" w:rsidP="001D7F42">
      <w:pPr>
        <w:pStyle w:val="paragraph"/>
      </w:pPr>
      <w:r w:rsidRPr="00E95707">
        <w:tab/>
        <w:t>(b)</w:t>
      </w:r>
      <w:r w:rsidRPr="00E95707">
        <w:tab/>
        <w:t>that enables the State or Territory committals court to grant bail to persons accused of such offences to appear before the superior State or Territory court if committed for trial, or for sentencing, before the superior State or Territory court;</w:t>
      </w:r>
    </w:p>
    <w:p w:rsidR="001D7F42" w:rsidRPr="00E95707" w:rsidRDefault="001D7F42" w:rsidP="001D7F42">
      <w:pPr>
        <w:pStyle w:val="subsection2"/>
      </w:pPr>
      <w:r w:rsidRPr="00E95707">
        <w:t>applies as if the power included the power to grant bail to the first</w:t>
      </w:r>
      <w:r w:rsidR="00E95707">
        <w:noBreakHyphen/>
      </w:r>
      <w:r w:rsidRPr="00E95707">
        <w:t>mentioned person to appear before the Federal Court of Australia.</w:t>
      </w:r>
    </w:p>
    <w:p w:rsidR="001D7F42" w:rsidRPr="00E95707" w:rsidRDefault="001D7F42" w:rsidP="001D7F42">
      <w:pPr>
        <w:pStyle w:val="notetext"/>
      </w:pPr>
      <w:r w:rsidRPr="00E95707">
        <w:t>Note:</w:t>
      </w:r>
      <w:r w:rsidRPr="00E95707">
        <w:tab/>
        <w:t>Appeals or reviews of the exercise of this power will be dealt with under the laws of the State or Territory applying under subsection</w:t>
      </w:r>
      <w:r w:rsidR="00E95707">
        <w:t> </w:t>
      </w:r>
      <w:r w:rsidRPr="00E95707">
        <w:t>68(1). However, bail will be dealt with under Part</w:t>
      </w:r>
      <w:r w:rsidR="007708ED" w:rsidRPr="00E95707">
        <w:t> </w:t>
      </w:r>
      <w:r w:rsidRPr="00E95707">
        <w:t xml:space="preserve">VIB of the </w:t>
      </w:r>
      <w:r w:rsidRPr="00E95707">
        <w:rPr>
          <w:i/>
        </w:rPr>
        <w:t>Federal Court of Australia Act 1976</w:t>
      </w:r>
      <w:r w:rsidRPr="00E95707">
        <w:t xml:space="preserve"> once indictable primary proceedings (within the meaning of that Act) commence for the person.</w:t>
      </w:r>
    </w:p>
    <w:p w:rsidR="001D7F42" w:rsidRPr="00E95707" w:rsidRDefault="001D7F42" w:rsidP="001D7F42">
      <w:pPr>
        <w:pStyle w:val="SubsectionHead"/>
      </w:pPr>
      <w:r w:rsidRPr="00E95707">
        <w:t>If question about person’s fitness to be tried</w:t>
      </w:r>
    </w:p>
    <w:p w:rsidR="001D7F42" w:rsidRPr="00E95707" w:rsidRDefault="001D7F42" w:rsidP="001D7F42">
      <w:pPr>
        <w:pStyle w:val="subsection"/>
      </w:pPr>
      <w:r w:rsidRPr="00E95707">
        <w:tab/>
        <w:t>(6)</w:t>
      </w:r>
      <w:r w:rsidRPr="00E95707">
        <w:tab/>
        <w:t>Subsection</w:t>
      </w:r>
      <w:r w:rsidR="00E95707">
        <w:t> </w:t>
      </w:r>
      <w:r w:rsidRPr="00E95707">
        <w:t xml:space="preserve">20B(1) of the </w:t>
      </w:r>
      <w:r w:rsidRPr="00E95707">
        <w:rPr>
          <w:i/>
        </w:rPr>
        <w:t xml:space="preserve">Crimes Act 1914 </w:t>
      </w:r>
      <w:r w:rsidRPr="00E95707">
        <w:t>applies as if the reference in that subsection to the court to which the proceedings would have been referred had the person been committed for trial were a reference to a court to which the proceedings could have been referred had the person been committed for trial.</w:t>
      </w:r>
    </w:p>
    <w:p w:rsidR="001D7F42" w:rsidRPr="00E95707" w:rsidRDefault="001D7F42" w:rsidP="001D7F42">
      <w:pPr>
        <w:pStyle w:val="notetext"/>
      </w:pPr>
      <w:r w:rsidRPr="00E95707">
        <w:t>Note:</w:t>
      </w:r>
      <w:r w:rsidRPr="00E95707">
        <w:tab/>
        <w:t>This means the committal court may choose whether to refer a question of the person’s fitness to be tried to either the Federal Court of Australia or the superior State or Territory court.</w:t>
      </w:r>
    </w:p>
    <w:p w:rsidR="001D7F42" w:rsidRPr="00E95707" w:rsidRDefault="001D7F42" w:rsidP="001D7F42">
      <w:pPr>
        <w:pStyle w:val="ActHead5"/>
      </w:pPr>
      <w:bookmarkStart w:id="127" w:name="_Toc422408842"/>
      <w:r w:rsidRPr="00E95707">
        <w:rPr>
          <w:rStyle w:val="CharSectno"/>
        </w:rPr>
        <w:lastRenderedPageBreak/>
        <w:t>68B</w:t>
      </w:r>
      <w:r w:rsidRPr="00E95707">
        <w:t xml:space="preserve">  Application of State and Territory laws if Federal Court of Australia and State or Territory court both have jurisdiction in relation to an offence</w:t>
      </w:r>
      <w:bookmarkEnd w:id="127"/>
    </w:p>
    <w:p w:rsidR="001D7F42" w:rsidRPr="00E95707" w:rsidRDefault="001D7F42" w:rsidP="001D7F42">
      <w:pPr>
        <w:pStyle w:val="subsection"/>
      </w:pPr>
      <w:r w:rsidRPr="00E95707">
        <w:tab/>
        <w:t>(1)</w:t>
      </w:r>
      <w:r w:rsidRPr="00E95707">
        <w:tab/>
        <w:t>To avoid doubt:</w:t>
      </w:r>
    </w:p>
    <w:p w:rsidR="001D7F42" w:rsidRPr="00E95707" w:rsidRDefault="001D7F42" w:rsidP="001D7F42">
      <w:pPr>
        <w:pStyle w:val="paragraph"/>
      </w:pPr>
      <w:r w:rsidRPr="00E95707">
        <w:tab/>
        <w:t>(a)</w:t>
      </w:r>
      <w:r w:rsidRPr="00E95707">
        <w:tab/>
        <w:t>subsection</w:t>
      </w:r>
      <w:r w:rsidR="00E95707">
        <w:t> </w:t>
      </w:r>
      <w:r w:rsidRPr="00E95707">
        <w:t>68(1) applies to a person:</w:t>
      </w:r>
    </w:p>
    <w:p w:rsidR="001D7F42" w:rsidRPr="00E95707" w:rsidRDefault="001D7F42" w:rsidP="001D7F42">
      <w:pPr>
        <w:pStyle w:val="paragraphsub"/>
      </w:pPr>
      <w:r w:rsidRPr="00E95707">
        <w:tab/>
        <w:t>(i)</w:t>
      </w:r>
      <w:r w:rsidRPr="00E95707">
        <w:tab/>
        <w:t>who is charged with an offence against a law of the Commonwealth; and</w:t>
      </w:r>
    </w:p>
    <w:p w:rsidR="001D7F42" w:rsidRPr="00E95707" w:rsidRDefault="001D7F42" w:rsidP="001D7F42">
      <w:pPr>
        <w:pStyle w:val="paragraphsub"/>
      </w:pPr>
      <w:r w:rsidRPr="00E95707">
        <w:tab/>
        <w:t>(ii)</w:t>
      </w:r>
      <w:r w:rsidRPr="00E95707">
        <w:tab/>
        <w:t>in respect of whom jurisdiction is conferred on a court of a State or Territory by section</w:t>
      </w:r>
      <w:r w:rsidR="00E95707">
        <w:t> </w:t>
      </w:r>
      <w:r w:rsidRPr="00E95707">
        <w:t>68;</w:t>
      </w:r>
    </w:p>
    <w:p w:rsidR="001D7F42" w:rsidRPr="00E95707" w:rsidRDefault="001D7F42" w:rsidP="001D7F42">
      <w:pPr>
        <w:pStyle w:val="paragraph"/>
      </w:pPr>
      <w:r w:rsidRPr="00E95707">
        <w:tab/>
      </w:r>
      <w:r w:rsidRPr="00E95707">
        <w:tab/>
        <w:t>even if jurisdiction in relation to that person and that offence is also conferred on the Federal Court of Australia by another law of the Commonwealth; and</w:t>
      </w:r>
    </w:p>
    <w:p w:rsidR="001D7F42" w:rsidRPr="00E95707" w:rsidRDefault="001D7F42" w:rsidP="001D7F42">
      <w:pPr>
        <w:pStyle w:val="paragraph"/>
      </w:pPr>
      <w:r w:rsidRPr="00E95707">
        <w:tab/>
        <w:t>(b)</w:t>
      </w:r>
      <w:r w:rsidRPr="00E95707">
        <w:tab/>
        <w:t>subsection</w:t>
      </w:r>
      <w:r w:rsidR="00E95707">
        <w:t> </w:t>
      </w:r>
      <w:r w:rsidRPr="00E95707">
        <w:t>68(1) applies to the person and the offence in relation to:</w:t>
      </w:r>
    </w:p>
    <w:p w:rsidR="001D7F42" w:rsidRPr="00E95707" w:rsidRDefault="001D7F42" w:rsidP="001D7F42">
      <w:pPr>
        <w:pStyle w:val="paragraphsub"/>
      </w:pPr>
      <w:r w:rsidRPr="00E95707">
        <w:tab/>
        <w:t>(i)</w:t>
      </w:r>
      <w:r w:rsidRPr="00E95707">
        <w:tab/>
        <w:t>any proceedings in relation to the offence that are brought before a court of the State or Territory; and</w:t>
      </w:r>
    </w:p>
    <w:p w:rsidR="001D7F42" w:rsidRPr="00E95707" w:rsidRDefault="001D7F42" w:rsidP="001D7F42">
      <w:pPr>
        <w:pStyle w:val="paragraphsub"/>
      </w:pPr>
      <w:r w:rsidRPr="00E95707">
        <w:tab/>
        <w:t>(ii)</w:t>
      </w:r>
      <w:r w:rsidRPr="00E95707">
        <w:tab/>
        <w:t>any proceedings in relation to the offence that are brought before the Federal Court of Australia.</w:t>
      </w:r>
    </w:p>
    <w:p w:rsidR="001D7F42" w:rsidRPr="00E95707" w:rsidRDefault="001D7F42" w:rsidP="001D7F42">
      <w:pPr>
        <w:pStyle w:val="subsection"/>
      </w:pPr>
      <w:r w:rsidRPr="00E95707">
        <w:tab/>
        <w:t>(2)</w:t>
      </w:r>
      <w:r w:rsidRPr="00E95707">
        <w:tab/>
      </w:r>
      <w:r w:rsidR="00E95707">
        <w:t>Paragraph (</w:t>
      </w:r>
      <w:r w:rsidRPr="00E95707">
        <w:t>1)(b) has effect subject to section</w:t>
      </w:r>
      <w:r w:rsidR="00E95707">
        <w:t> </w:t>
      </w:r>
      <w:r w:rsidRPr="00E95707">
        <w:t>68C.</w:t>
      </w:r>
    </w:p>
    <w:p w:rsidR="001D7F42" w:rsidRPr="00E95707" w:rsidRDefault="001D7F42" w:rsidP="001D7F42">
      <w:pPr>
        <w:pStyle w:val="ActHead5"/>
      </w:pPr>
      <w:bookmarkStart w:id="128" w:name="_Toc422408843"/>
      <w:r w:rsidRPr="00E95707">
        <w:rPr>
          <w:rStyle w:val="CharSectno"/>
        </w:rPr>
        <w:t>68C</w:t>
      </w:r>
      <w:r w:rsidRPr="00E95707">
        <w:t xml:space="preserve">  Adjustments to State and Territory laws applying to proceedings before Federal Court of Australia</w:t>
      </w:r>
      <w:bookmarkEnd w:id="128"/>
    </w:p>
    <w:p w:rsidR="001D7F42" w:rsidRPr="00E95707" w:rsidRDefault="001D7F42" w:rsidP="001D7F42">
      <w:pPr>
        <w:pStyle w:val="subsection"/>
      </w:pPr>
      <w:r w:rsidRPr="00E95707">
        <w:tab/>
        <w:t>(1)</w:t>
      </w:r>
      <w:r w:rsidRPr="00E95707">
        <w:tab/>
        <w:t>This section applies if:</w:t>
      </w:r>
    </w:p>
    <w:p w:rsidR="001D7F42" w:rsidRPr="00E95707" w:rsidRDefault="001D7F42" w:rsidP="001D7F42">
      <w:pPr>
        <w:pStyle w:val="paragraph"/>
      </w:pPr>
      <w:r w:rsidRPr="00E95707">
        <w:tab/>
        <w:t>(a)</w:t>
      </w:r>
      <w:r w:rsidRPr="00E95707">
        <w:tab/>
        <w:t>an offence referred to in subsection</w:t>
      </w:r>
      <w:r w:rsidR="00E95707">
        <w:t> </w:t>
      </w:r>
      <w:r w:rsidRPr="00E95707">
        <w:t>68(1) is an indictable offence; and</w:t>
      </w:r>
    </w:p>
    <w:p w:rsidR="001D7F42" w:rsidRPr="00E95707" w:rsidRDefault="001D7F42" w:rsidP="001D7F42">
      <w:pPr>
        <w:pStyle w:val="paragraph"/>
      </w:pPr>
      <w:r w:rsidRPr="00E95707">
        <w:tab/>
        <w:t>(b)</w:t>
      </w:r>
      <w:r w:rsidRPr="00E95707">
        <w:tab/>
        <w:t xml:space="preserve">the Federal Court of Australia (the </w:t>
      </w:r>
      <w:r w:rsidRPr="00E95707">
        <w:rPr>
          <w:b/>
          <w:i/>
        </w:rPr>
        <w:t>Federal Court</w:t>
      </w:r>
      <w:r w:rsidRPr="00E95707">
        <w:t>) has jurisdiction to try a person on indictment for the offence; and</w:t>
      </w:r>
    </w:p>
    <w:p w:rsidR="001D7F42" w:rsidRPr="00E95707" w:rsidRDefault="001D7F42" w:rsidP="001D7F42">
      <w:pPr>
        <w:pStyle w:val="paragraph"/>
      </w:pPr>
      <w:r w:rsidRPr="00E95707">
        <w:tab/>
        <w:t>(c)</w:t>
      </w:r>
      <w:r w:rsidRPr="00E95707">
        <w:tab/>
        <w:t>proceedings commence in the Federal Court in relation to the offence that are:</w:t>
      </w:r>
    </w:p>
    <w:p w:rsidR="001D7F42" w:rsidRPr="00E95707" w:rsidRDefault="001D7F42" w:rsidP="001D7F42">
      <w:pPr>
        <w:pStyle w:val="paragraphsub"/>
      </w:pPr>
      <w:r w:rsidRPr="00E95707">
        <w:tab/>
        <w:t>(i)</w:t>
      </w:r>
      <w:r w:rsidRPr="00E95707">
        <w:tab/>
        <w:t xml:space="preserve">indictable primary proceedings (within the meaning of the </w:t>
      </w:r>
      <w:r w:rsidRPr="00E95707">
        <w:rPr>
          <w:i/>
        </w:rPr>
        <w:t>Federal Court of Australia Act 1976</w:t>
      </w:r>
      <w:r w:rsidRPr="00E95707">
        <w:t>) (</w:t>
      </w:r>
      <w:r w:rsidRPr="00E95707">
        <w:rPr>
          <w:b/>
          <w:i/>
        </w:rPr>
        <w:t>primary proceedings</w:t>
      </w:r>
      <w:r w:rsidRPr="00E95707">
        <w:t>); or</w:t>
      </w:r>
    </w:p>
    <w:p w:rsidR="001D7F42" w:rsidRPr="00E95707" w:rsidRDefault="001D7F42" w:rsidP="001D7F42">
      <w:pPr>
        <w:pStyle w:val="paragraphsub"/>
      </w:pPr>
      <w:r w:rsidRPr="00E95707">
        <w:lastRenderedPageBreak/>
        <w:tab/>
        <w:t>(ii)</w:t>
      </w:r>
      <w:r w:rsidRPr="00E95707">
        <w:tab/>
        <w:t>criminal appeal proceedings (within the meaning of that Act) that relate to primary proceedings; or</w:t>
      </w:r>
    </w:p>
    <w:p w:rsidR="001D7F42" w:rsidRPr="00E95707" w:rsidRDefault="001D7F42" w:rsidP="001D7F42">
      <w:pPr>
        <w:pStyle w:val="paragraphsub"/>
      </w:pPr>
      <w:r w:rsidRPr="00E95707">
        <w:tab/>
        <w:t>(iii)</w:t>
      </w:r>
      <w:r w:rsidRPr="00E95707">
        <w:tab/>
        <w:t>proceedings under section</w:t>
      </w:r>
      <w:r w:rsidR="00E95707">
        <w:t> </w:t>
      </w:r>
      <w:r w:rsidRPr="00E95707">
        <w:t>30CA of that Act that relate to primary proceedings; or</w:t>
      </w:r>
    </w:p>
    <w:p w:rsidR="001D7F42" w:rsidRPr="00E95707" w:rsidRDefault="001D7F42" w:rsidP="001D7F42">
      <w:pPr>
        <w:pStyle w:val="paragraphsub"/>
      </w:pPr>
      <w:r w:rsidRPr="00E95707">
        <w:tab/>
        <w:t>(iv)</w:t>
      </w:r>
      <w:r w:rsidRPr="00E95707">
        <w:tab/>
        <w:t>proceedings under section</w:t>
      </w:r>
      <w:r w:rsidR="00E95707">
        <w:t> </w:t>
      </w:r>
      <w:r w:rsidRPr="00E95707">
        <w:t>30CB of that Act that relate to primary proceedings; or</w:t>
      </w:r>
    </w:p>
    <w:p w:rsidR="001D7F42" w:rsidRPr="00E95707" w:rsidRDefault="001D7F42" w:rsidP="001D7F42">
      <w:pPr>
        <w:pStyle w:val="paragraphsub"/>
      </w:pPr>
      <w:r w:rsidRPr="00E95707">
        <w:tab/>
        <w:t>(v)</w:t>
      </w:r>
      <w:r w:rsidRPr="00E95707">
        <w:tab/>
        <w:t>proceedings referred to the Federal Court under section</w:t>
      </w:r>
      <w:r w:rsidR="00E95707">
        <w:t> </w:t>
      </w:r>
      <w:r w:rsidRPr="00E95707">
        <w:t xml:space="preserve">20B of the </w:t>
      </w:r>
      <w:r w:rsidRPr="00E95707">
        <w:rPr>
          <w:i/>
        </w:rPr>
        <w:t>Crimes Act 1914</w:t>
      </w:r>
      <w:r w:rsidRPr="00E95707">
        <w:t xml:space="preserve"> (as that section applies because of subsection</w:t>
      </w:r>
      <w:r w:rsidR="00E95707">
        <w:t> </w:t>
      </w:r>
      <w:r w:rsidRPr="00E95707">
        <w:t>68A(6)).</w:t>
      </w:r>
    </w:p>
    <w:p w:rsidR="001D7F42" w:rsidRPr="00E95707" w:rsidRDefault="001D7F42" w:rsidP="001D7F42">
      <w:pPr>
        <w:pStyle w:val="SubsectionHead"/>
      </w:pPr>
      <w:r w:rsidRPr="00E95707">
        <w:t>The State or Territory in which trial proceedings must be heard</w:t>
      </w:r>
    </w:p>
    <w:p w:rsidR="001D7F42" w:rsidRPr="00E95707" w:rsidRDefault="001D7F42" w:rsidP="001D7F42">
      <w:pPr>
        <w:pStyle w:val="subsection"/>
      </w:pPr>
      <w:r w:rsidRPr="00E95707">
        <w:tab/>
        <w:t>(2)</w:t>
      </w:r>
      <w:r w:rsidRPr="00E95707">
        <w:tab/>
        <w:t>If the proceedings are primary proceedings that:</w:t>
      </w:r>
    </w:p>
    <w:p w:rsidR="001D7F42" w:rsidRPr="00E95707" w:rsidRDefault="001D7F42" w:rsidP="001D7F42">
      <w:pPr>
        <w:pStyle w:val="paragraph"/>
      </w:pPr>
      <w:r w:rsidRPr="00E95707">
        <w:tab/>
        <w:t>(a)</w:t>
      </w:r>
      <w:r w:rsidRPr="00E95707">
        <w:tab/>
        <w:t>are to include either the person, the prosecutor or both appearing before the Federal Court in accordance with an order of a court of a State or Territory committing the person for trial on indictment before the Court for the offence; or</w:t>
      </w:r>
    </w:p>
    <w:p w:rsidR="001D7F42" w:rsidRPr="00E95707" w:rsidRDefault="001D7F42" w:rsidP="001D7F42">
      <w:pPr>
        <w:pStyle w:val="paragraph"/>
      </w:pPr>
      <w:r w:rsidRPr="00E95707">
        <w:tab/>
        <w:t>(b)</w:t>
      </w:r>
      <w:r w:rsidRPr="00E95707">
        <w:tab/>
        <w:t xml:space="preserve">if </w:t>
      </w:r>
      <w:r w:rsidR="00E95707">
        <w:t>paragraph (</w:t>
      </w:r>
      <w:r w:rsidRPr="00E95707">
        <w:t>a) does not apply—include the filing in the Federal Court, in a State or Territory, of an indictment against the person for the offence;</w:t>
      </w:r>
    </w:p>
    <w:p w:rsidR="001D7F42" w:rsidRPr="00E95707" w:rsidRDefault="001D7F42" w:rsidP="001D7F42">
      <w:pPr>
        <w:pStyle w:val="subsection2"/>
      </w:pPr>
      <w:r w:rsidRPr="00E95707">
        <w:t xml:space="preserve">the Federal Court must hear the proceedings in that State or Territory unless and until the Federal Court makes an order under </w:t>
      </w:r>
      <w:r w:rsidR="00E95707">
        <w:t>subsection (</w:t>
      </w:r>
      <w:r w:rsidRPr="00E95707">
        <w:t>3).</w:t>
      </w:r>
    </w:p>
    <w:p w:rsidR="001D7F42" w:rsidRPr="00E95707" w:rsidRDefault="001D7F42" w:rsidP="001D7F42">
      <w:pPr>
        <w:pStyle w:val="notetext"/>
      </w:pPr>
      <w:r w:rsidRPr="00E95707">
        <w:t>Note:</w:t>
      </w:r>
      <w:r w:rsidRPr="00E95707">
        <w:tab/>
        <w:t>The place in which any other proceedings are to be heard is a matter for the Court.</w:t>
      </w:r>
    </w:p>
    <w:p w:rsidR="001D7F42" w:rsidRPr="00E95707" w:rsidRDefault="001D7F42" w:rsidP="001D7F42">
      <w:pPr>
        <w:pStyle w:val="subsection"/>
      </w:pPr>
      <w:r w:rsidRPr="00E95707">
        <w:tab/>
        <w:t>(3)</w:t>
      </w:r>
      <w:r w:rsidRPr="00E95707">
        <w:tab/>
        <w:t xml:space="preserve">If the proceedings are covered by </w:t>
      </w:r>
      <w:r w:rsidR="00E95707">
        <w:t>subsection (</w:t>
      </w:r>
      <w:r w:rsidRPr="00E95707">
        <w:t>2), the Federal Court may, before the jury is empanelled for the trial, make an order specifying the State or Territory in which the Federal Court will hear the proceedings.</w:t>
      </w:r>
    </w:p>
    <w:p w:rsidR="001D7F42" w:rsidRPr="00E95707" w:rsidRDefault="001D7F42" w:rsidP="001D7F42">
      <w:pPr>
        <w:pStyle w:val="subsection"/>
      </w:pPr>
      <w:r w:rsidRPr="00E95707">
        <w:tab/>
        <w:t>(4)</w:t>
      </w:r>
      <w:r w:rsidRPr="00E95707">
        <w:tab/>
      </w:r>
      <w:r w:rsidR="00E95707">
        <w:t>Subsections (</w:t>
      </w:r>
      <w:r w:rsidRPr="00E95707">
        <w:t>2) and (3) have effect subject to section</w:t>
      </w:r>
      <w:r w:rsidR="00E95707">
        <w:t> </w:t>
      </w:r>
      <w:r w:rsidRPr="00E95707">
        <w:t>80 of the Constitution and sections</w:t>
      </w:r>
      <w:r w:rsidR="00E95707">
        <w:t> </w:t>
      </w:r>
      <w:r w:rsidRPr="00E95707">
        <w:t>70 and 70A.</w:t>
      </w:r>
    </w:p>
    <w:p w:rsidR="001D7F42" w:rsidRPr="00E95707" w:rsidRDefault="001D7F42" w:rsidP="001D7F42">
      <w:pPr>
        <w:pStyle w:val="SubsectionHead"/>
      </w:pPr>
      <w:r w:rsidRPr="00E95707">
        <w:lastRenderedPageBreak/>
        <w:t>Which State’s or Territory’s laws are to apply?</w:t>
      </w:r>
    </w:p>
    <w:p w:rsidR="001D7F42" w:rsidRPr="00E95707" w:rsidRDefault="001D7F42" w:rsidP="001D7F42">
      <w:pPr>
        <w:pStyle w:val="subsection"/>
      </w:pPr>
      <w:r w:rsidRPr="00E95707">
        <w:tab/>
        <w:t>(5)</w:t>
      </w:r>
      <w:r w:rsidRPr="00E95707">
        <w:tab/>
        <w:t>The laws to be applied under subsection</w:t>
      </w:r>
      <w:r w:rsidR="00E95707">
        <w:t> </w:t>
      </w:r>
      <w:r w:rsidRPr="00E95707">
        <w:t>68(1) in relation to the proceedings are those referred to in the following table:</w:t>
      </w:r>
    </w:p>
    <w:p w:rsidR="001D7F42" w:rsidRPr="00E95707" w:rsidRDefault="001D7F42" w:rsidP="00A914AF">
      <w:pPr>
        <w:pStyle w:val="Tabletext"/>
      </w:pPr>
    </w:p>
    <w:tbl>
      <w:tblPr>
        <w:tblW w:w="0" w:type="auto"/>
        <w:tblInd w:w="113" w:type="dxa"/>
        <w:tblLayout w:type="fixed"/>
        <w:tblLook w:val="0000" w:firstRow="0" w:lastRow="0" w:firstColumn="0" w:lastColumn="0" w:noHBand="0" w:noVBand="0"/>
      </w:tblPr>
      <w:tblGrid>
        <w:gridCol w:w="714"/>
        <w:gridCol w:w="3187"/>
        <w:gridCol w:w="3187"/>
      </w:tblGrid>
      <w:tr w:rsidR="001D7F42" w:rsidRPr="00E95707" w:rsidTr="0020491A">
        <w:trPr>
          <w:tblHeader/>
        </w:trPr>
        <w:tc>
          <w:tcPr>
            <w:tcW w:w="7088" w:type="dxa"/>
            <w:gridSpan w:val="3"/>
            <w:tcBorders>
              <w:top w:val="single" w:sz="12" w:space="0" w:color="auto"/>
              <w:bottom w:val="single" w:sz="6" w:space="0" w:color="auto"/>
            </w:tcBorders>
            <w:shd w:val="clear" w:color="auto" w:fill="auto"/>
          </w:tcPr>
          <w:p w:rsidR="001D7F42" w:rsidRPr="00E95707" w:rsidRDefault="001D7F42" w:rsidP="0020491A">
            <w:pPr>
              <w:pStyle w:val="Tabletext"/>
              <w:keepNext/>
              <w:rPr>
                <w:b/>
              </w:rPr>
            </w:pPr>
            <w:r w:rsidRPr="00E95707">
              <w:rPr>
                <w:b/>
              </w:rPr>
              <w:t>Laws applicable in relation to the proceedings</w:t>
            </w:r>
          </w:p>
        </w:tc>
      </w:tr>
      <w:tr w:rsidR="001D7F42" w:rsidRPr="00E95707" w:rsidTr="0020491A">
        <w:trPr>
          <w:tblHeader/>
        </w:trPr>
        <w:tc>
          <w:tcPr>
            <w:tcW w:w="714" w:type="dxa"/>
            <w:tcBorders>
              <w:top w:val="single" w:sz="6" w:space="0" w:color="auto"/>
              <w:bottom w:val="single" w:sz="12" w:space="0" w:color="auto"/>
            </w:tcBorders>
            <w:shd w:val="clear" w:color="auto" w:fill="auto"/>
          </w:tcPr>
          <w:p w:rsidR="001D7F42" w:rsidRPr="00E95707" w:rsidRDefault="001D7F42" w:rsidP="0020491A">
            <w:pPr>
              <w:pStyle w:val="Tabletext"/>
              <w:keepNext/>
              <w:rPr>
                <w:b/>
              </w:rPr>
            </w:pPr>
            <w:r w:rsidRPr="00E95707">
              <w:rPr>
                <w:b/>
              </w:rPr>
              <w:t>Item</w:t>
            </w:r>
          </w:p>
        </w:tc>
        <w:tc>
          <w:tcPr>
            <w:tcW w:w="3187" w:type="dxa"/>
            <w:tcBorders>
              <w:top w:val="single" w:sz="6" w:space="0" w:color="auto"/>
              <w:bottom w:val="single" w:sz="12" w:space="0" w:color="auto"/>
            </w:tcBorders>
            <w:shd w:val="clear" w:color="auto" w:fill="auto"/>
          </w:tcPr>
          <w:p w:rsidR="001D7F42" w:rsidRPr="00E95707" w:rsidRDefault="001D7F42" w:rsidP="0020491A">
            <w:pPr>
              <w:pStyle w:val="Tabletext"/>
              <w:keepNext/>
              <w:rPr>
                <w:b/>
              </w:rPr>
            </w:pPr>
            <w:r w:rsidRPr="00E95707">
              <w:rPr>
                <w:b/>
              </w:rPr>
              <w:t>If the proceedings are ...</w:t>
            </w:r>
          </w:p>
        </w:tc>
        <w:tc>
          <w:tcPr>
            <w:tcW w:w="3187" w:type="dxa"/>
            <w:tcBorders>
              <w:top w:val="single" w:sz="6" w:space="0" w:color="auto"/>
              <w:bottom w:val="single" w:sz="12" w:space="0" w:color="auto"/>
            </w:tcBorders>
            <w:shd w:val="clear" w:color="auto" w:fill="auto"/>
          </w:tcPr>
          <w:p w:rsidR="001D7F42" w:rsidRPr="00E95707" w:rsidRDefault="001D7F42" w:rsidP="0020491A">
            <w:pPr>
              <w:pStyle w:val="Tabletext"/>
              <w:keepNext/>
              <w:rPr>
                <w:b/>
              </w:rPr>
            </w:pPr>
            <w:r w:rsidRPr="00E95707">
              <w:rPr>
                <w:b/>
              </w:rPr>
              <w:t>the laws to be applied are ...</w:t>
            </w:r>
          </w:p>
        </w:tc>
      </w:tr>
      <w:tr w:rsidR="001D7F42" w:rsidRPr="00E95707" w:rsidTr="0020491A">
        <w:tc>
          <w:tcPr>
            <w:tcW w:w="714" w:type="dxa"/>
            <w:tcBorders>
              <w:top w:val="single" w:sz="12" w:space="0" w:color="auto"/>
              <w:bottom w:val="single" w:sz="2" w:space="0" w:color="auto"/>
            </w:tcBorders>
            <w:shd w:val="clear" w:color="auto" w:fill="auto"/>
          </w:tcPr>
          <w:p w:rsidR="001D7F42" w:rsidRPr="00E95707" w:rsidRDefault="001D7F42" w:rsidP="0020491A">
            <w:pPr>
              <w:pStyle w:val="Tabletext"/>
            </w:pPr>
            <w:r w:rsidRPr="00E95707">
              <w:t>1</w:t>
            </w:r>
          </w:p>
        </w:tc>
        <w:tc>
          <w:tcPr>
            <w:tcW w:w="3187" w:type="dxa"/>
            <w:tcBorders>
              <w:top w:val="single" w:sz="12" w:space="0" w:color="auto"/>
              <w:bottom w:val="single" w:sz="2" w:space="0" w:color="auto"/>
            </w:tcBorders>
            <w:shd w:val="clear" w:color="auto" w:fill="auto"/>
          </w:tcPr>
          <w:p w:rsidR="001D7F42" w:rsidRPr="00E95707" w:rsidRDefault="001D7F42" w:rsidP="0020491A">
            <w:pPr>
              <w:pStyle w:val="Tabletext"/>
            </w:pPr>
            <w:r w:rsidRPr="00E95707">
              <w:t>primary proceedings (other than proceedings for the sentencing of the person following a trial in the Federal Court)</w:t>
            </w:r>
          </w:p>
        </w:tc>
        <w:tc>
          <w:tcPr>
            <w:tcW w:w="3187" w:type="dxa"/>
            <w:tcBorders>
              <w:top w:val="single" w:sz="12" w:space="0" w:color="auto"/>
              <w:bottom w:val="single" w:sz="2" w:space="0" w:color="auto"/>
            </w:tcBorders>
            <w:shd w:val="clear" w:color="auto" w:fill="auto"/>
          </w:tcPr>
          <w:p w:rsidR="001D7F42" w:rsidRPr="00E95707" w:rsidRDefault="001D7F42" w:rsidP="0020491A">
            <w:pPr>
              <w:pStyle w:val="Tabletext"/>
            </w:pPr>
            <w:r w:rsidRPr="00E95707">
              <w:t>the laws of the State or Territory in which the Federal Court hears the proceedings.</w:t>
            </w:r>
          </w:p>
        </w:tc>
      </w:tr>
      <w:tr w:rsidR="001D7F42" w:rsidRPr="00E95707" w:rsidTr="0020491A">
        <w:tc>
          <w:tcPr>
            <w:tcW w:w="714" w:type="dxa"/>
            <w:tcBorders>
              <w:top w:val="single" w:sz="2" w:space="0" w:color="auto"/>
              <w:bottom w:val="single" w:sz="2" w:space="0" w:color="auto"/>
            </w:tcBorders>
            <w:shd w:val="clear" w:color="auto" w:fill="auto"/>
          </w:tcPr>
          <w:p w:rsidR="001D7F42" w:rsidRPr="00E95707" w:rsidRDefault="001D7F42" w:rsidP="0020491A">
            <w:pPr>
              <w:pStyle w:val="Tabletext"/>
            </w:pPr>
            <w:r w:rsidRPr="00E95707">
              <w:t>2</w:t>
            </w:r>
          </w:p>
        </w:tc>
        <w:tc>
          <w:tcPr>
            <w:tcW w:w="3187" w:type="dxa"/>
            <w:tcBorders>
              <w:top w:val="single" w:sz="2" w:space="0" w:color="auto"/>
              <w:bottom w:val="single" w:sz="2" w:space="0" w:color="auto"/>
            </w:tcBorders>
            <w:shd w:val="clear" w:color="auto" w:fill="auto"/>
          </w:tcPr>
          <w:p w:rsidR="001D7F42" w:rsidRPr="00E95707" w:rsidRDefault="001D7F42" w:rsidP="0020491A">
            <w:pPr>
              <w:pStyle w:val="Tabletext"/>
            </w:pPr>
            <w:r w:rsidRPr="00E95707">
              <w:t>primary proceedings for the sentencing of the person following a trial in the Federal Court</w:t>
            </w:r>
          </w:p>
        </w:tc>
        <w:tc>
          <w:tcPr>
            <w:tcW w:w="3187" w:type="dxa"/>
            <w:tcBorders>
              <w:top w:val="single" w:sz="2" w:space="0" w:color="auto"/>
              <w:bottom w:val="single" w:sz="2" w:space="0" w:color="auto"/>
            </w:tcBorders>
            <w:shd w:val="clear" w:color="auto" w:fill="auto"/>
          </w:tcPr>
          <w:p w:rsidR="001D7F42" w:rsidRPr="00E95707" w:rsidRDefault="001D7F42" w:rsidP="0020491A">
            <w:pPr>
              <w:pStyle w:val="Tabletext"/>
            </w:pPr>
            <w:r w:rsidRPr="00E95707">
              <w:t>the laws of the State or Territory applying in relation to the trial at the end of the trial.</w:t>
            </w:r>
          </w:p>
        </w:tc>
      </w:tr>
      <w:tr w:rsidR="001D7F42" w:rsidRPr="00E95707" w:rsidTr="0020491A">
        <w:tc>
          <w:tcPr>
            <w:tcW w:w="714" w:type="dxa"/>
            <w:tcBorders>
              <w:top w:val="single" w:sz="2" w:space="0" w:color="auto"/>
              <w:bottom w:val="single" w:sz="2" w:space="0" w:color="auto"/>
            </w:tcBorders>
            <w:shd w:val="clear" w:color="auto" w:fill="auto"/>
          </w:tcPr>
          <w:p w:rsidR="001D7F42" w:rsidRPr="00E95707" w:rsidRDefault="001D7F42" w:rsidP="0020491A">
            <w:pPr>
              <w:pStyle w:val="Tabletext"/>
            </w:pPr>
            <w:r w:rsidRPr="00E95707">
              <w:t>3</w:t>
            </w:r>
          </w:p>
        </w:tc>
        <w:tc>
          <w:tcPr>
            <w:tcW w:w="3187" w:type="dxa"/>
            <w:tcBorders>
              <w:top w:val="single" w:sz="2" w:space="0" w:color="auto"/>
              <w:bottom w:val="single" w:sz="2" w:space="0" w:color="auto"/>
            </w:tcBorders>
            <w:shd w:val="clear" w:color="auto" w:fill="auto"/>
          </w:tcPr>
          <w:p w:rsidR="001D7F42" w:rsidRPr="00E95707" w:rsidRDefault="001D7F42" w:rsidP="0020491A">
            <w:pPr>
              <w:pStyle w:val="Tabletext"/>
            </w:pPr>
            <w:r w:rsidRPr="00E95707">
              <w:t xml:space="preserve">appeal proceedings covered by </w:t>
            </w:r>
            <w:r w:rsidR="00E95707">
              <w:t>subparagraph (</w:t>
            </w:r>
            <w:r w:rsidRPr="00E95707">
              <w:t>1)(c)(ii)</w:t>
            </w:r>
          </w:p>
        </w:tc>
        <w:tc>
          <w:tcPr>
            <w:tcW w:w="3187" w:type="dxa"/>
            <w:tcBorders>
              <w:top w:val="single" w:sz="2" w:space="0" w:color="auto"/>
              <w:bottom w:val="single" w:sz="2" w:space="0" w:color="auto"/>
            </w:tcBorders>
            <w:shd w:val="clear" w:color="auto" w:fill="auto"/>
          </w:tcPr>
          <w:p w:rsidR="001D7F42" w:rsidRPr="00E95707" w:rsidRDefault="001D7F42" w:rsidP="0020491A">
            <w:pPr>
              <w:pStyle w:val="Tabletext"/>
            </w:pPr>
            <w:r w:rsidRPr="00E95707">
              <w:t>the laws of the State or Territory applying in relation to the corresponding primary proceedings at the end of those primary proceedings.</w:t>
            </w:r>
          </w:p>
        </w:tc>
      </w:tr>
      <w:tr w:rsidR="001D7F42" w:rsidRPr="00E95707" w:rsidTr="0020491A">
        <w:tc>
          <w:tcPr>
            <w:tcW w:w="714" w:type="dxa"/>
            <w:tcBorders>
              <w:top w:val="single" w:sz="2" w:space="0" w:color="auto"/>
              <w:bottom w:val="single" w:sz="2" w:space="0" w:color="auto"/>
            </w:tcBorders>
            <w:shd w:val="clear" w:color="auto" w:fill="auto"/>
          </w:tcPr>
          <w:p w:rsidR="001D7F42" w:rsidRPr="00E95707" w:rsidRDefault="001D7F42" w:rsidP="0020491A">
            <w:pPr>
              <w:pStyle w:val="Tabletext"/>
            </w:pPr>
            <w:r w:rsidRPr="00E95707">
              <w:t>4</w:t>
            </w:r>
          </w:p>
        </w:tc>
        <w:tc>
          <w:tcPr>
            <w:tcW w:w="3187" w:type="dxa"/>
            <w:tcBorders>
              <w:top w:val="single" w:sz="2" w:space="0" w:color="auto"/>
              <w:bottom w:val="single" w:sz="2" w:space="0" w:color="auto"/>
            </w:tcBorders>
            <w:shd w:val="clear" w:color="auto" w:fill="auto"/>
          </w:tcPr>
          <w:p w:rsidR="001D7F42" w:rsidRPr="00E95707" w:rsidRDefault="001D7F42" w:rsidP="0020491A">
            <w:pPr>
              <w:pStyle w:val="Tabletext"/>
            </w:pPr>
            <w:r w:rsidRPr="00E95707">
              <w:t xml:space="preserve">proceedings covered by </w:t>
            </w:r>
            <w:r w:rsidR="00E95707">
              <w:t>subparagraph (</w:t>
            </w:r>
            <w:r w:rsidRPr="00E95707">
              <w:t>1)(c)(iii) in relation to a case stated, or question reserved, by a court</w:t>
            </w:r>
          </w:p>
        </w:tc>
        <w:tc>
          <w:tcPr>
            <w:tcW w:w="3187" w:type="dxa"/>
            <w:tcBorders>
              <w:top w:val="single" w:sz="2" w:space="0" w:color="auto"/>
              <w:bottom w:val="single" w:sz="2" w:space="0" w:color="auto"/>
            </w:tcBorders>
            <w:shd w:val="clear" w:color="auto" w:fill="auto"/>
          </w:tcPr>
          <w:p w:rsidR="001D7F42" w:rsidRPr="00E95707" w:rsidRDefault="001D7F42" w:rsidP="0020491A">
            <w:pPr>
              <w:pStyle w:val="Tabletext"/>
            </w:pPr>
            <w:r w:rsidRPr="00E95707">
              <w:t>the laws of the State or Territory applying in the proceedings during which the court stated the case or reserved the question.</w:t>
            </w:r>
          </w:p>
        </w:tc>
      </w:tr>
      <w:tr w:rsidR="001D7F42" w:rsidRPr="00E95707" w:rsidTr="0020491A">
        <w:tc>
          <w:tcPr>
            <w:tcW w:w="714" w:type="dxa"/>
            <w:tcBorders>
              <w:top w:val="single" w:sz="2" w:space="0" w:color="auto"/>
              <w:bottom w:val="single" w:sz="2" w:space="0" w:color="auto"/>
            </w:tcBorders>
            <w:shd w:val="clear" w:color="auto" w:fill="auto"/>
          </w:tcPr>
          <w:p w:rsidR="001D7F42" w:rsidRPr="00E95707" w:rsidRDefault="001D7F42" w:rsidP="0020491A">
            <w:pPr>
              <w:pStyle w:val="Tabletext"/>
            </w:pPr>
            <w:r w:rsidRPr="00E95707">
              <w:t>5</w:t>
            </w:r>
          </w:p>
        </w:tc>
        <w:tc>
          <w:tcPr>
            <w:tcW w:w="3187" w:type="dxa"/>
            <w:tcBorders>
              <w:top w:val="single" w:sz="2" w:space="0" w:color="auto"/>
              <w:bottom w:val="single" w:sz="2" w:space="0" w:color="auto"/>
            </w:tcBorders>
            <w:shd w:val="clear" w:color="auto" w:fill="auto"/>
          </w:tcPr>
          <w:p w:rsidR="001D7F42" w:rsidRPr="00E95707" w:rsidRDefault="001D7F42" w:rsidP="0020491A">
            <w:pPr>
              <w:pStyle w:val="Tabletext"/>
            </w:pPr>
            <w:r w:rsidRPr="00E95707">
              <w:t xml:space="preserve">proceedings covered by </w:t>
            </w:r>
            <w:r w:rsidR="00E95707">
              <w:t>subparagraph (</w:t>
            </w:r>
            <w:r w:rsidRPr="00E95707">
              <w:t>1)(c)(iv)</w:t>
            </w:r>
          </w:p>
        </w:tc>
        <w:tc>
          <w:tcPr>
            <w:tcW w:w="3187" w:type="dxa"/>
            <w:tcBorders>
              <w:top w:val="single" w:sz="2" w:space="0" w:color="auto"/>
              <w:bottom w:val="single" w:sz="2" w:space="0" w:color="auto"/>
            </w:tcBorders>
            <w:shd w:val="clear" w:color="auto" w:fill="auto"/>
          </w:tcPr>
          <w:p w:rsidR="001D7F42" w:rsidRPr="00E95707" w:rsidRDefault="001D7F42" w:rsidP="0020491A">
            <w:pPr>
              <w:pStyle w:val="Tabletext"/>
            </w:pPr>
            <w:r w:rsidRPr="00E95707">
              <w:t>the laws of the State or Territory applying in relation to the corresponding primary proceedings at the end of those primary proceedings.</w:t>
            </w:r>
          </w:p>
        </w:tc>
      </w:tr>
      <w:tr w:rsidR="001D7F42" w:rsidRPr="00E95707" w:rsidTr="0020491A">
        <w:tc>
          <w:tcPr>
            <w:tcW w:w="714" w:type="dxa"/>
            <w:tcBorders>
              <w:top w:val="single" w:sz="2" w:space="0" w:color="auto"/>
              <w:bottom w:val="single" w:sz="12" w:space="0" w:color="auto"/>
            </w:tcBorders>
            <w:shd w:val="clear" w:color="auto" w:fill="auto"/>
          </w:tcPr>
          <w:p w:rsidR="001D7F42" w:rsidRPr="00E95707" w:rsidRDefault="001D7F42" w:rsidP="0020491A">
            <w:pPr>
              <w:pStyle w:val="Tabletext"/>
            </w:pPr>
            <w:r w:rsidRPr="00E95707">
              <w:t>6</w:t>
            </w:r>
          </w:p>
        </w:tc>
        <w:tc>
          <w:tcPr>
            <w:tcW w:w="3187" w:type="dxa"/>
            <w:tcBorders>
              <w:top w:val="single" w:sz="2" w:space="0" w:color="auto"/>
              <w:bottom w:val="single" w:sz="12" w:space="0" w:color="auto"/>
            </w:tcBorders>
            <w:shd w:val="clear" w:color="auto" w:fill="auto"/>
          </w:tcPr>
          <w:p w:rsidR="001D7F42" w:rsidRPr="00E95707" w:rsidRDefault="001D7F42" w:rsidP="0020491A">
            <w:pPr>
              <w:pStyle w:val="Tabletext"/>
            </w:pPr>
            <w:r w:rsidRPr="00E95707">
              <w:t xml:space="preserve">proceedings covered by </w:t>
            </w:r>
            <w:r w:rsidR="00E95707">
              <w:t>subparagraph (</w:t>
            </w:r>
            <w:r w:rsidRPr="00E95707">
              <w:t>1)(c)(v) as a result of a referral by a court</w:t>
            </w:r>
          </w:p>
        </w:tc>
        <w:tc>
          <w:tcPr>
            <w:tcW w:w="3187" w:type="dxa"/>
            <w:tcBorders>
              <w:top w:val="single" w:sz="2" w:space="0" w:color="auto"/>
              <w:bottom w:val="single" w:sz="12" w:space="0" w:color="auto"/>
            </w:tcBorders>
            <w:shd w:val="clear" w:color="auto" w:fill="auto"/>
          </w:tcPr>
          <w:p w:rsidR="001D7F42" w:rsidRPr="00E95707" w:rsidRDefault="001D7F42" w:rsidP="0020491A">
            <w:pPr>
              <w:pStyle w:val="Tabletext"/>
            </w:pPr>
            <w:r w:rsidRPr="00E95707">
              <w:t>the laws of the State or Territory applying in the proceedings during which the court made the referral.</w:t>
            </w:r>
          </w:p>
        </w:tc>
      </w:tr>
    </w:tbl>
    <w:p w:rsidR="001D7F42" w:rsidRPr="00E95707" w:rsidRDefault="001D7F42" w:rsidP="001D7F42">
      <w:pPr>
        <w:pStyle w:val="SubsectionHead"/>
      </w:pPr>
      <w:r w:rsidRPr="00E95707">
        <w:t>What those laws include</w:t>
      </w:r>
    </w:p>
    <w:p w:rsidR="001D7F42" w:rsidRPr="00E95707" w:rsidRDefault="001D7F42" w:rsidP="001D7F42">
      <w:pPr>
        <w:pStyle w:val="subsection"/>
      </w:pPr>
      <w:r w:rsidRPr="00E95707">
        <w:tab/>
        <w:t>(6)</w:t>
      </w:r>
      <w:r w:rsidRPr="00E95707">
        <w:tab/>
        <w:t>The laws of that State or Territory are taken:</w:t>
      </w:r>
    </w:p>
    <w:p w:rsidR="001D7F42" w:rsidRPr="00E95707" w:rsidRDefault="001D7F42" w:rsidP="001D7F42">
      <w:pPr>
        <w:pStyle w:val="paragraph"/>
      </w:pPr>
      <w:r w:rsidRPr="00E95707">
        <w:lastRenderedPageBreak/>
        <w:tab/>
        <w:t>(a)</w:t>
      </w:r>
      <w:r w:rsidRPr="00E95707">
        <w:tab/>
        <w:t>to include the Rules of the Supreme Court of that State or Territory that apply in relation to criminal proceedings; and</w:t>
      </w:r>
    </w:p>
    <w:p w:rsidR="001D7F42" w:rsidRPr="00E95707" w:rsidRDefault="001D7F42" w:rsidP="001D7F42">
      <w:pPr>
        <w:pStyle w:val="paragraph"/>
      </w:pPr>
      <w:r w:rsidRPr="00E95707">
        <w:tab/>
        <w:t>(b)</w:t>
      </w:r>
      <w:r w:rsidRPr="00E95707">
        <w:tab/>
        <w:t>not to include the Rules of any other court of that State or Territory.</w:t>
      </w:r>
    </w:p>
    <w:p w:rsidR="001D7F42" w:rsidRPr="00E95707" w:rsidRDefault="001D7F42" w:rsidP="001D7F42">
      <w:pPr>
        <w:pStyle w:val="SubsectionHead"/>
      </w:pPr>
      <w:r w:rsidRPr="00E95707">
        <w:t>How those laws apply</w:t>
      </w:r>
    </w:p>
    <w:p w:rsidR="001D7F42" w:rsidRPr="00E95707" w:rsidRDefault="001D7F42" w:rsidP="001D7F42">
      <w:pPr>
        <w:pStyle w:val="subsection"/>
      </w:pPr>
      <w:r w:rsidRPr="00E95707">
        <w:tab/>
        <w:t>(7)</w:t>
      </w:r>
      <w:r w:rsidRPr="00E95707">
        <w:tab/>
        <w:t>The laws of that State or Territory apply as if any reference in those laws to the Supreme Court of that State or Territory, and any reference to a court that includes a reference to the Supreme Court of that State or Territory, were a reference to the Federal Court.</w:t>
      </w:r>
    </w:p>
    <w:p w:rsidR="001D7F42" w:rsidRPr="00E95707" w:rsidRDefault="001D7F42" w:rsidP="001D7F42">
      <w:pPr>
        <w:pStyle w:val="subsection"/>
      </w:pPr>
      <w:r w:rsidRPr="00E95707">
        <w:tab/>
        <w:t>(8)</w:t>
      </w:r>
      <w:r w:rsidRPr="00E95707">
        <w:tab/>
        <w:t>The laws of that State or Territory apply to the proceedings only to the extent to which they are:</w:t>
      </w:r>
    </w:p>
    <w:p w:rsidR="001D7F42" w:rsidRPr="00E95707" w:rsidRDefault="001D7F42" w:rsidP="001D7F42">
      <w:pPr>
        <w:pStyle w:val="paragraph"/>
      </w:pPr>
      <w:r w:rsidRPr="00E95707">
        <w:tab/>
        <w:t>(a)</w:t>
      </w:r>
      <w:r w:rsidRPr="00E95707">
        <w:tab/>
        <w:t>not inconsistent with the laws of the Commonwealth; and</w:t>
      </w:r>
    </w:p>
    <w:p w:rsidR="001D7F42" w:rsidRPr="00E95707" w:rsidRDefault="001D7F42" w:rsidP="001D7F42">
      <w:pPr>
        <w:pStyle w:val="paragraph"/>
      </w:pPr>
      <w:r w:rsidRPr="00E95707">
        <w:tab/>
        <w:t>(b)</w:t>
      </w:r>
      <w:r w:rsidRPr="00E95707">
        <w:tab/>
        <w:t>not inconsistent with the Rules of the Federal Court.</w:t>
      </w:r>
    </w:p>
    <w:p w:rsidR="005F73CF" w:rsidRPr="00E95707" w:rsidRDefault="005F73CF" w:rsidP="00FC289D">
      <w:pPr>
        <w:pStyle w:val="ActHead3"/>
        <w:pageBreakBefore/>
      </w:pPr>
      <w:bookmarkStart w:id="129" w:name="_Toc422408844"/>
      <w:r w:rsidRPr="00E95707">
        <w:rPr>
          <w:rStyle w:val="CharDivNo"/>
        </w:rPr>
        <w:lastRenderedPageBreak/>
        <w:t>Division</w:t>
      </w:r>
      <w:r w:rsidR="00E95707" w:rsidRPr="00E95707">
        <w:rPr>
          <w:rStyle w:val="CharDivNo"/>
        </w:rPr>
        <w:t> </w:t>
      </w:r>
      <w:r w:rsidRPr="00E95707">
        <w:rPr>
          <w:rStyle w:val="CharDivNo"/>
        </w:rPr>
        <w:t>2</w:t>
      </w:r>
      <w:r w:rsidRPr="00E95707">
        <w:t>—</w:t>
      </w:r>
      <w:r w:rsidRPr="00E95707">
        <w:rPr>
          <w:rStyle w:val="CharDivText"/>
        </w:rPr>
        <w:t>Indictable offences</w:t>
      </w:r>
      <w:bookmarkEnd w:id="129"/>
    </w:p>
    <w:p w:rsidR="005F73CF" w:rsidRPr="00E95707" w:rsidRDefault="005F73CF" w:rsidP="005F73CF">
      <w:pPr>
        <w:pStyle w:val="ActHead5"/>
      </w:pPr>
      <w:bookmarkStart w:id="130" w:name="_Toc422408845"/>
      <w:r w:rsidRPr="00E95707">
        <w:rPr>
          <w:rStyle w:val="CharSectno"/>
        </w:rPr>
        <w:t>69</w:t>
      </w:r>
      <w:r w:rsidRPr="00E95707">
        <w:t xml:space="preserve">  Indictments</w:t>
      </w:r>
      <w:bookmarkEnd w:id="130"/>
    </w:p>
    <w:p w:rsidR="005F73CF" w:rsidRPr="00E95707" w:rsidRDefault="005F73CF" w:rsidP="005F73CF">
      <w:pPr>
        <w:pStyle w:val="subsection"/>
      </w:pPr>
      <w:r w:rsidRPr="00E95707">
        <w:tab/>
        <w:t>(1)</w:t>
      </w:r>
      <w:r w:rsidRPr="00E95707">
        <w:tab/>
        <w:t>Indictable offences against the laws of the Commonwealth shall be prosecuted by indictment in the name of the Attorney</w:t>
      </w:r>
      <w:r w:rsidR="00E95707">
        <w:noBreakHyphen/>
      </w:r>
      <w:r w:rsidRPr="00E95707">
        <w:t>General of the Commonwealth or of such other person as the Governor</w:t>
      </w:r>
      <w:r w:rsidR="00E95707">
        <w:noBreakHyphen/>
      </w:r>
      <w:r w:rsidRPr="00E95707">
        <w:t>General appoints in that behalf.</w:t>
      </w:r>
    </w:p>
    <w:p w:rsidR="005F73CF" w:rsidRPr="00E95707" w:rsidRDefault="005F73CF" w:rsidP="005F73CF">
      <w:pPr>
        <w:pStyle w:val="subsection"/>
      </w:pPr>
      <w:r w:rsidRPr="00E95707">
        <w:tab/>
        <w:t>(2)</w:t>
      </w:r>
      <w:r w:rsidRPr="00E95707">
        <w:tab/>
        <w:t>Any such appointment shall be by commission in the Queen’s name, and may extend to the whole Commonwealth or to any State or part of the Commonwealth.</w:t>
      </w:r>
    </w:p>
    <w:p w:rsidR="005F73CF" w:rsidRPr="00E95707" w:rsidRDefault="005F73CF" w:rsidP="005F73CF">
      <w:pPr>
        <w:pStyle w:val="subsection"/>
      </w:pPr>
      <w:r w:rsidRPr="00E95707">
        <w:tab/>
        <w:t>(2A)</w:t>
      </w:r>
      <w:r w:rsidRPr="00E95707">
        <w:tab/>
        <w:t xml:space="preserve">Nothing in </w:t>
      </w:r>
      <w:r w:rsidR="00E95707">
        <w:t>subsection (</w:t>
      </w:r>
      <w:r w:rsidRPr="00E95707">
        <w:t>1):</w:t>
      </w:r>
    </w:p>
    <w:p w:rsidR="005F73CF" w:rsidRPr="00E95707" w:rsidRDefault="005F73CF" w:rsidP="005F73CF">
      <w:pPr>
        <w:pStyle w:val="paragraph"/>
      </w:pPr>
      <w:r w:rsidRPr="00E95707">
        <w:tab/>
        <w:t>(a)</w:t>
      </w:r>
      <w:r w:rsidRPr="00E95707">
        <w:tab/>
        <w:t>affects the power of the Director of Public Prosecutions to prosecute by indictment in his or her official name; or</w:t>
      </w:r>
    </w:p>
    <w:p w:rsidR="005F73CF" w:rsidRPr="00E95707" w:rsidRDefault="005F73CF" w:rsidP="005F73CF">
      <w:pPr>
        <w:pStyle w:val="paragraph"/>
      </w:pPr>
      <w:r w:rsidRPr="00E95707">
        <w:tab/>
        <w:t>(b)</w:t>
      </w:r>
      <w:r w:rsidRPr="00E95707">
        <w:tab/>
        <w:t>affects, or shall be taken to have affected, the power of a Special Prosecutor to prosecute by indictment in his or her own name;</w:t>
      </w:r>
    </w:p>
    <w:p w:rsidR="005F73CF" w:rsidRPr="00E95707" w:rsidRDefault="005F73CF" w:rsidP="005F73CF">
      <w:pPr>
        <w:pStyle w:val="subsection2"/>
      </w:pPr>
      <w:r w:rsidRPr="00E95707">
        <w:t>indictable offences against the laws of the Commonwealth.</w:t>
      </w:r>
    </w:p>
    <w:p w:rsidR="005F73CF" w:rsidRPr="00E95707" w:rsidRDefault="005F73CF" w:rsidP="005F73CF">
      <w:pPr>
        <w:pStyle w:val="subsection"/>
      </w:pPr>
      <w:r w:rsidRPr="00E95707">
        <w:tab/>
        <w:t>(3)</w:t>
      </w:r>
      <w:r w:rsidRPr="00E95707">
        <w:tab/>
        <w:t>Any person committed for trial for an offence against the laws of the Commonwealth may at any time within fourteen days after committal and before the jury is sworn apply to a Justice in Chambers or to a Judge of the Supreme Court of a State for the appointment of counsel for his or her defence. If it be found to the satisfaction of the Justice or Judge that such person is without adequate means to provide defence for himself or herself, and that it is desirable in the interests of justice that such an appointment should be made, the Justice or Judge shall certify this to the Attorney</w:t>
      </w:r>
      <w:r w:rsidR="00E95707">
        <w:noBreakHyphen/>
      </w:r>
      <w:r w:rsidRPr="00E95707">
        <w:t>General, who may if he or she thinks fit thereupon cause arrangements to be made for the defence of the accused person or refer the matter to such legal aid authorities as the Attorney</w:t>
      </w:r>
      <w:r w:rsidR="00E95707">
        <w:noBreakHyphen/>
      </w:r>
      <w:r w:rsidRPr="00E95707">
        <w:t>General considers appropriate. Upon committal the person committed shall be supplied with a copy of this subsection.</w:t>
      </w:r>
    </w:p>
    <w:p w:rsidR="005F73CF" w:rsidRPr="00E95707" w:rsidRDefault="005F73CF" w:rsidP="005F73CF">
      <w:pPr>
        <w:pStyle w:val="ActHead5"/>
      </w:pPr>
      <w:bookmarkStart w:id="131" w:name="_Toc422408846"/>
      <w:r w:rsidRPr="00E95707">
        <w:rPr>
          <w:rStyle w:val="CharSectno"/>
        </w:rPr>
        <w:lastRenderedPageBreak/>
        <w:t>70</w:t>
      </w:r>
      <w:r w:rsidRPr="00E95707">
        <w:t xml:space="preserve">  Offences committed in several States</w:t>
      </w:r>
      <w:bookmarkEnd w:id="131"/>
    </w:p>
    <w:p w:rsidR="005F73CF" w:rsidRPr="00E95707" w:rsidRDefault="005F73CF" w:rsidP="005F73CF">
      <w:pPr>
        <w:pStyle w:val="subsection"/>
      </w:pPr>
      <w:r w:rsidRPr="00E95707">
        <w:tab/>
      </w:r>
      <w:r w:rsidR="001D7F42" w:rsidRPr="00E95707">
        <w:t>(1)</w:t>
      </w:r>
      <w:r w:rsidRPr="00E95707">
        <w:tab/>
        <w:t>When an offence against the laws of the Commonwealth is begun in one State or part of the Commonwealth and completed in another, the offender may be dealt with tried and punished in either State or part in the same manner as if the offence had been actually and wholly committed therein.</w:t>
      </w:r>
    </w:p>
    <w:p w:rsidR="001D7F42" w:rsidRPr="00E95707" w:rsidRDefault="001D7F42" w:rsidP="001D7F42">
      <w:pPr>
        <w:pStyle w:val="subsection"/>
      </w:pPr>
      <w:r w:rsidRPr="00E95707">
        <w:tab/>
        <w:t>(2)</w:t>
      </w:r>
      <w:r w:rsidRPr="00E95707">
        <w:tab/>
        <w:t>This section has effect subject to section</w:t>
      </w:r>
      <w:r w:rsidR="00E95707">
        <w:t> </w:t>
      </w:r>
      <w:r w:rsidRPr="00E95707">
        <w:t>68C.</w:t>
      </w:r>
    </w:p>
    <w:p w:rsidR="005F73CF" w:rsidRPr="00E95707" w:rsidRDefault="005F73CF" w:rsidP="005F73CF">
      <w:pPr>
        <w:pStyle w:val="ActHead5"/>
      </w:pPr>
      <w:bookmarkStart w:id="132" w:name="_Toc422408847"/>
      <w:r w:rsidRPr="00E95707">
        <w:rPr>
          <w:rStyle w:val="CharSectno"/>
        </w:rPr>
        <w:t>70A</w:t>
      </w:r>
      <w:r w:rsidRPr="00E95707">
        <w:t xml:space="preserve">  Indictable offence not committed in a State</w:t>
      </w:r>
      <w:bookmarkEnd w:id="132"/>
    </w:p>
    <w:p w:rsidR="005F73CF" w:rsidRPr="00E95707" w:rsidRDefault="005F73CF" w:rsidP="005F73CF">
      <w:pPr>
        <w:pStyle w:val="subsection"/>
      </w:pPr>
      <w:r w:rsidRPr="00E95707">
        <w:tab/>
      </w:r>
      <w:r w:rsidR="001D7F42" w:rsidRPr="00E95707">
        <w:t>(1)</w:t>
      </w:r>
      <w:r w:rsidRPr="00E95707">
        <w:tab/>
        <w:t>The trial on indictment of an offence against a law of the Commonwealth not committed within any State and not being an offence to which section</w:t>
      </w:r>
      <w:r w:rsidR="00E95707">
        <w:t> </w:t>
      </w:r>
      <w:r w:rsidRPr="00E95707">
        <w:t>70 applies may be held in any State or Territory.</w:t>
      </w:r>
    </w:p>
    <w:p w:rsidR="001D7F42" w:rsidRPr="00E95707" w:rsidRDefault="001D7F42" w:rsidP="001D7F42">
      <w:pPr>
        <w:pStyle w:val="subsection"/>
      </w:pPr>
      <w:r w:rsidRPr="00E95707">
        <w:tab/>
        <w:t>(2)</w:t>
      </w:r>
      <w:r w:rsidRPr="00E95707">
        <w:tab/>
        <w:t>This section has effect subject to section</w:t>
      </w:r>
      <w:r w:rsidR="00E95707">
        <w:t> </w:t>
      </w:r>
      <w:r w:rsidRPr="00E95707">
        <w:t>68C.</w:t>
      </w:r>
    </w:p>
    <w:p w:rsidR="005F73CF" w:rsidRPr="00E95707" w:rsidRDefault="005F73CF" w:rsidP="005F73CF">
      <w:pPr>
        <w:pStyle w:val="ActHead5"/>
      </w:pPr>
      <w:bookmarkStart w:id="133" w:name="_Toc422408848"/>
      <w:r w:rsidRPr="00E95707">
        <w:rPr>
          <w:rStyle w:val="CharSectno"/>
        </w:rPr>
        <w:t>71</w:t>
      </w:r>
      <w:r w:rsidRPr="00E95707">
        <w:t xml:space="preserve">  Discharge of persons committed for trial</w:t>
      </w:r>
      <w:bookmarkEnd w:id="133"/>
    </w:p>
    <w:p w:rsidR="005F73CF" w:rsidRPr="00E95707" w:rsidRDefault="005F73CF" w:rsidP="005F73CF">
      <w:pPr>
        <w:pStyle w:val="subsection"/>
      </w:pPr>
      <w:r w:rsidRPr="00E95707">
        <w:tab/>
        <w:t>(1)</w:t>
      </w:r>
      <w:r w:rsidRPr="00E95707">
        <w:tab/>
        <w:t>When any person is under commitment upon a charge of an indictable offence against the laws of the Commonwealth, the Attorney</w:t>
      </w:r>
      <w:r w:rsidR="00E95707">
        <w:noBreakHyphen/>
      </w:r>
      <w:r w:rsidRPr="00E95707">
        <w:t>General or such other person as the Governor</w:t>
      </w:r>
      <w:r w:rsidR="00E95707">
        <w:noBreakHyphen/>
      </w:r>
      <w:r w:rsidRPr="00E95707">
        <w:t>General appoints in that behalf may decline to proceed further in the prosecution, and may, if the person is in custody, by warrant under his or her hand direct the discharge of the person from custody, and he or she shall be discharged accordingly.</w:t>
      </w:r>
    </w:p>
    <w:p w:rsidR="005F73CF" w:rsidRPr="00E95707" w:rsidRDefault="005F73CF" w:rsidP="005F73CF">
      <w:pPr>
        <w:pStyle w:val="subsection"/>
      </w:pPr>
      <w:r w:rsidRPr="00E95707">
        <w:tab/>
        <w:t>(2)</w:t>
      </w:r>
      <w:r w:rsidRPr="00E95707">
        <w:tab/>
        <w:t xml:space="preserve">Nothing in </w:t>
      </w:r>
      <w:r w:rsidR="00E95707">
        <w:t>subsection (</w:t>
      </w:r>
      <w:r w:rsidRPr="00E95707">
        <w:t>1):</w:t>
      </w:r>
    </w:p>
    <w:p w:rsidR="005F73CF" w:rsidRPr="00E95707" w:rsidRDefault="005F73CF" w:rsidP="005F73CF">
      <w:pPr>
        <w:pStyle w:val="paragraph"/>
      </w:pPr>
      <w:r w:rsidRPr="00E95707">
        <w:tab/>
        <w:t>(a)</w:t>
      </w:r>
      <w:r w:rsidRPr="00E95707">
        <w:tab/>
        <w:t>affects the power under subsection</w:t>
      </w:r>
      <w:r w:rsidR="00E95707">
        <w:t> </w:t>
      </w:r>
      <w:r w:rsidRPr="00E95707">
        <w:t xml:space="preserve">9(4) of the </w:t>
      </w:r>
      <w:r w:rsidRPr="00E95707">
        <w:rPr>
          <w:i/>
        </w:rPr>
        <w:t xml:space="preserve">Director of Public Prosecutions Act 1983 </w:t>
      </w:r>
      <w:r w:rsidRPr="00E95707">
        <w:t>of the Director of Public Prosecutions; or</w:t>
      </w:r>
    </w:p>
    <w:p w:rsidR="005F73CF" w:rsidRPr="00E95707" w:rsidRDefault="005F73CF" w:rsidP="005F73CF">
      <w:pPr>
        <w:pStyle w:val="paragraph"/>
      </w:pPr>
      <w:r w:rsidRPr="00E95707">
        <w:tab/>
        <w:t>(b)</w:t>
      </w:r>
      <w:r w:rsidRPr="00E95707">
        <w:tab/>
        <w:t>affects, or shall be taken to have affected, the power under subsection</w:t>
      </w:r>
      <w:r w:rsidR="00E95707">
        <w:t> </w:t>
      </w:r>
      <w:r w:rsidRPr="00E95707">
        <w:t xml:space="preserve">8(2) of the </w:t>
      </w:r>
      <w:r w:rsidRPr="00E95707">
        <w:rPr>
          <w:i/>
        </w:rPr>
        <w:t xml:space="preserve">Special Prosecutors Act 1982 </w:t>
      </w:r>
      <w:r w:rsidRPr="00E95707">
        <w:t>of a Special Prosecutor.</w:t>
      </w:r>
    </w:p>
    <w:p w:rsidR="005F73CF" w:rsidRPr="00E95707" w:rsidRDefault="005F73CF" w:rsidP="005F73CF">
      <w:pPr>
        <w:pStyle w:val="ActHead5"/>
      </w:pPr>
      <w:bookmarkStart w:id="134" w:name="_Toc422408849"/>
      <w:r w:rsidRPr="00E95707">
        <w:rPr>
          <w:rStyle w:val="CharSectno"/>
        </w:rPr>
        <w:lastRenderedPageBreak/>
        <w:t>71A</w:t>
      </w:r>
      <w:r w:rsidRPr="00E95707">
        <w:t xml:space="preserve">  Trial of indictable offence without preliminary examination</w:t>
      </w:r>
      <w:bookmarkEnd w:id="134"/>
    </w:p>
    <w:p w:rsidR="001D7F42" w:rsidRPr="00E95707" w:rsidRDefault="001D7F42" w:rsidP="001D7F42">
      <w:pPr>
        <w:pStyle w:val="subsection"/>
      </w:pPr>
      <w:r w:rsidRPr="00E95707">
        <w:tab/>
        <w:t>(1)</w:t>
      </w:r>
      <w:r w:rsidRPr="00E95707">
        <w:tab/>
        <w:t>Notwithstanding anything contained in this Part, or any provision of any law of a State or Territory, the Attorney</w:t>
      </w:r>
      <w:r w:rsidR="00E95707">
        <w:noBreakHyphen/>
      </w:r>
      <w:r w:rsidRPr="00E95707">
        <w:t>General of the Commonwealth may file an indictment for any indictable offence against the laws of the Commonwealth in:</w:t>
      </w:r>
    </w:p>
    <w:p w:rsidR="001D7F42" w:rsidRPr="00E95707" w:rsidRDefault="001D7F42" w:rsidP="001D7F42">
      <w:pPr>
        <w:pStyle w:val="paragraph"/>
      </w:pPr>
      <w:r w:rsidRPr="00E95707">
        <w:tab/>
        <w:t>(a)</w:t>
      </w:r>
      <w:r w:rsidRPr="00E95707">
        <w:tab/>
        <w:t>the High Court; or</w:t>
      </w:r>
    </w:p>
    <w:p w:rsidR="001D7F42" w:rsidRPr="00E95707" w:rsidRDefault="001D7F42" w:rsidP="001D7F42">
      <w:pPr>
        <w:pStyle w:val="paragraph"/>
      </w:pPr>
      <w:r w:rsidRPr="00E95707">
        <w:tab/>
        <w:t>(b)</w:t>
      </w:r>
      <w:r w:rsidRPr="00E95707">
        <w:tab/>
        <w:t>if the Federal Court of Australia has jurisdiction to try a person for the offence—that Court; or</w:t>
      </w:r>
    </w:p>
    <w:p w:rsidR="001D7F42" w:rsidRPr="00E95707" w:rsidRDefault="001D7F42" w:rsidP="0090576B">
      <w:pPr>
        <w:pStyle w:val="paragraph"/>
        <w:keepNext/>
        <w:keepLines/>
      </w:pPr>
      <w:r w:rsidRPr="00E95707">
        <w:tab/>
        <w:t>(c)</w:t>
      </w:r>
      <w:r w:rsidRPr="00E95707">
        <w:tab/>
        <w:t>the Supreme Court of a State or Territory;</w:t>
      </w:r>
    </w:p>
    <w:p w:rsidR="001D7F42" w:rsidRPr="00E95707" w:rsidRDefault="001D7F42" w:rsidP="001D7F42">
      <w:pPr>
        <w:pStyle w:val="subsection2"/>
      </w:pPr>
      <w:r w:rsidRPr="00E95707">
        <w:t>without examination or commitment for trial.</w:t>
      </w:r>
    </w:p>
    <w:p w:rsidR="005F73CF" w:rsidRPr="00E95707" w:rsidRDefault="005F73CF" w:rsidP="005F73CF">
      <w:pPr>
        <w:pStyle w:val="subsection"/>
      </w:pPr>
      <w:r w:rsidRPr="00E95707">
        <w:tab/>
        <w:t>(2)</w:t>
      </w:r>
      <w:r w:rsidRPr="00E95707">
        <w:tab/>
        <w:t>Upon an indictment being so filed, the Court or a Justice or Judge thereof, may cause a summons to be issued to the defendant to appear at the time and place mentioned in the summons there to answer the charge mentioned in the indictment, or may issue a warrant for the defendant’s arrest, and may hold the defendant in custody or admit the defendant to bail.</w:t>
      </w:r>
    </w:p>
    <w:p w:rsidR="005F73CF" w:rsidRPr="00E95707" w:rsidRDefault="005F73CF" w:rsidP="005F73CF">
      <w:pPr>
        <w:pStyle w:val="subsection"/>
      </w:pPr>
      <w:r w:rsidRPr="00E95707">
        <w:tab/>
        <w:t>(3)</w:t>
      </w:r>
      <w:r w:rsidRPr="00E95707">
        <w:tab/>
        <w:t xml:space="preserve">Nothing in </w:t>
      </w:r>
      <w:r w:rsidR="00E95707">
        <w:t>subsection (</w:t>
      </w:r>
      <w:r w:rsidRPr="00E95707">
        <w:t>1) affects the power under subsection</w:t>
      </w:r>
      <w:r w:rsidR="00E95707">
        <w:t> </w:t>
      </w:r>
      <w:r w:rsidRPr="00E95707">
        <w:t xml:space="preserve">6(2D) of the </w:t>
      </w:r>
      <w:r w:rsidRPr="00E95707">
        <w:rPr>
          <w:i/>
        </w:rPr>
        <w:t xml:space="preserve">Director of Public Prosecutions Act 1983 </w:t>
      </w:r>
      <w:r w:rsidRPr="00E95707">
        <w:t>of the Director of Public Prosecutions.</w:t>
      </w:r>
    </w:p>
    <w:p w:rsidR="005F73CF" w:rsidRPr="00E95707" w:rsidRDefault="005F73CF" w:rsidP="00FC289D">
      <w:pPr>
        <w:pStyle w:val="ActHead3"/>
        <w:pageBreakBefore/>
      </w:pPr>
      <w:bookmarkStart w:id="135" w:name="_Toc422408850"/>
      <w:r w:rsidRPr="00E95707">
        <w:rPr>
          <w:rStyle w:val="CharDivNo"/>
        </w:rPr>
        <w:lastRenderedPageBreak/>
        <w:t>Division</w:t>
      </w:r>
      <w:r w:rsidR="00E95707" w:rsidRPr="00E95707">
        <w:rPr>
          <w:rStyle w:val="CharDivNo"/>
        </w:rPr>
        <w:t> </w:t>
      </w:r>
      <w:r w:rsidRPr="00E95707">
        <w:rPr>
          <w:rStyle w:val="CharDivNo"/>
        </w:rPr>
        <w:t>3</w:t>
      </w:r>
      <w:r w:rsidRPr="00E95707">
        <w:t>—</w:t>
      </w:r>
      <w:r w:rsidRPr="00E95707">
        <w:rPr>
          <w:rStyle w:val="CharDivText"/>
        </w:rPr>
        <w:t>Appeals</w:t>
      </w:r>
      <w:bookmarkEnd w:id="135"/>
    </w:p>
    <w:p w:rsidR="005F73CF" w:rsidRPr="00E95707" w:rsidRDefault="005F73CF" w:rsidP="005F73CF">
      <w:pPr>
        <w:pStyle w:val="ActHead5"/>
      </w:pPr>
      <w:bookmarkStart w:id="136" w:name="_Toc422408851"/>
      <w:r w:rsidRPr="00E95707">
        <w:rPr>
          <w:rStyle w:val="CharSectno"/>
        </w:rPr>
        <w:t>72</w:t>
      </w:r>
      <w:r w:rsidRPr="00E95707">
        <w:t xml:space="preserve">  Reservation of points of law</w:t>
      </w:r>
      <w:bookmarkEnd w:id="136"/>
    </w:p>
    <w:p w:rsidR="001D7F42" w:rsidRPr="00E95707" w:rsidRDefault="001D7F42" w:rsidP="001D7F42">
      <w:pPr>
        <w:pStyle w:val="subsection"/>
      </w:pPr>
      <w:r w:rsidRPr="00E95707">
        <w:tab/>
        <w:t>(1)</w:t>
      </w:r>
      <w:r w:rsidRPr="00E95707">
        <w:tab/>
        <w:t>This section applies if a person is indicted before a Court, other than:</w:t>
      </w:r>
    </w:p>
    <w:p w:rsidR="001D7F42" w:rsidRPr="00E95707" w:rsidRDefault="001D7F42" w:rsidP="001D7F42">
      <w:pPr>
        <w:pStyle w:val="paragraph"/>
      </w:pPr>
      <w:r w:rsidRPr="00E95707">
        <w:tab/>
        <w:t>(a)</w:t>
      </w:r>
      <w:r w:rsidRPr="00E95707">
        <w:tab/>
        <w:t>the Federal Court of Australia; or</w:t>
      </w:r>
    </w:p>
    <w:p w:rsidR="001D7F42" w:rsidRPr="00E95707" w:rsidRDefault="001D7F42" w:rsidP="001D7F42">
      <w:pPr>
        <w:pStyle w:val="paragraph"/>
      </w:pPr>
      <w:r w:rsidRPr="00E95707">
        <w:tab/>
        <w:t>(b)</w:t>
      </w:r>
      <w:r w:rsidRPr="00E95707">
        <w:tab/>
        <w:t>the Supreme Court of a Territory (other than the Australian Capital Territory or the Northern Territory);</w:t>
      </w:r>
    </w:p>
    <w:p w:rsidR="001D7F42" w:rsidRPr="00E95707" w:rsidRDefault="001D7F42" w:rsidP="001D7F42">
      <w:pPr>
        <w:pStyle w:val="subsection2"/>
      </w:pPr>
      <w:r w:rsidRPr="00E95707">
        <w:t>for an indictable offence against a law of the Commonwealth.</w:t>
      </w:r>
    </w:p>
    <w:p w:rsidR="001D7F42" w:rsidRPr="00E95707" w:rsidRDefault="001D7F42" w:rsidP="001D7F42">
      <w:pPr>
        <w:pStyle w:val="subsection"/>
      </w:pPr>
      <w:r w:rsidRPr="00E95707">
        <w:tab/>
        <w:t>(1A)</w:t>
      </w:r>
      <w:r w:rsidRPr="00E95707">
        <w:tab/>
        <w:t xml:space="preserve">The Court (the </w:t>
      </w:r>
      <w:r w:rsidRPr="00E95707">
        <w:rPr>
          <w:b/>
          <w:i/>
        </w:rPr>
        <w:t>trial court</w:t>
      </w:r>
      <w:r w:rsidRPr="00E95707">
        <w:t>) before which the person is tried:</w:t>
      </w:r>
    </w:p>
    <w:p w:rsidR="001D7F42" w:rsidRPr="00E95707" w:rsidRDefault="001D7F42" w:rsidP="001D7F42">
      <w:pPr>
        <w:pStyle w:val="paragraph"/>
      </w:pPr>
      <w:r w:rsidRPr="00E95707">
        <w:tab/>
        <w:t>(a)</w:t>
      </w:r>
      <w:r w:rsidRPr="00E95707">
        <w:tab/>
        <w:t>must, if an application is made by or on behalf of the person before the jury delivers its verdict on a count in the indictment in relation to the person; and</w:t>
      </w:r>
    </w:p>
    <w:p w:rsidR="001D7F42" w:rsidRPr="00E95707" w:rsidRDefault="001D7F42" w:rsidP="001D7F42">
      <w:pPr>
        <w:pStyle w:val="paragraph"/>
      </w:pPr>
      <w:r w:rsidRPr="00E95707">
        <w:tab/>
        <w:t>(b)</w:t>
      </w:r>
      <w:r w:rsidRPr="00E95707">
        <w:tab/>
        <w:t>may in its discretion (either before or after judgment without such an application);</w:t>
      </w:r>
    </w:p>
    <w:p w:rsidR="001D7F42" w:rsidRPr="00E95707" w:rsidRDefault="001D7F42" w:rsidP="001D7F42">
      <w:pPr>
        <w:pStyle w:val="subsection2"/>
      </w:pPr>
      <w:r w:rsidRPr="00E95707">
        <w:t>reserve a question of law, in relation to that count, which arises on the trial for the consideration of:</w:t>
      </w:r>
    </w:p>
    <w:p w:rsidR="001D7F42" w:rsidRPr="00E95707" w:rsidRDefault="001D7F42" w:rsidP="001D7F42">
      <w:pPr>
        <w:pStyle w:val="paragraph"/>
      </w:pPr>
      <w:r w:rsidRPr="00E95707">
        <w:tab/>
        <w:t>(c)</w:t>
      </w:r>
      <w:r w:rsidRPr="00E95707">
        <w:tab/>
        <w:t>a Full Court of the High Court; or</w:t>
      </w:r>
    </w:p>
    <w:p w:rsidR="001D7F42" w:rsidRPr="00E95707" w:rsidRDefault="001D7F42" w:rsidP="001D7F42">
      <w:pPr>
        <w:pStyle w:val="paragraph"/>
      </w:pPr>
      <w:r w:rsidRPr="00E95707">
        <w:tab/>
        <w:t>(d)</w:t>
      </w:r>
      <w:r w:rsidRPr="00E95707">
        <w:tab/>
        <w:t>a Full Court of the Supreme Court of the same State or Territory as the trial court.</w:t>
      </w:r>
    </w:p>
    <w:p w:rsidR="005F73CF" w:rsidRPr="00E95707" w:rsidRDefault="005F73CF" w:rsidP="005F73CF">
      <w:pPr>
        <w:pStyle w:val="subsection"/>
      </w:pPr>
      <w:r w:rsidRPr="00E95707">
        <w:tab/>
        <w:t>(2)</w:t>
      </w:r>
      <w:r w:rsidRPr="00E95707">
        <w:tab/>
        <w:t>If the accused person is convicted, and a question of law has been so reserved before judgment, the Court before which he or she was tried may either pronounce judgment on the conviction and respite execution of the judgment, or postpone the judgment until the question has been considered and decided, and may either commit the person convicted to prison or admit him or her to bail on recognizance with or without sureties, and in such sum as the Court thinks fit, conditioned to appear at such time and place as the Court directs and to render himself or herself in execution or to receive judgment as the case may be.</w:t>
      </w:r>
    </w:p>
    <w:p w:rsidR="005F73CF" w:rsidRPr="00E95707" w:rsidRDefault="005F73CF" w:rsidP="005F73CF">
      <w:pPr>
        <w:pStyle w:val="subsection"/>
      </w:pPr>
      <w:r w:rsidRPr="00E95707">
        <w:lastRenderedPageBreak/>
        <w:tab/>
        <w:t>(3)</w:t>
      </w:r>
      <w:r w:rsidRPr="00E95707">
        <w:tab/>
        <w:t>The presiding judge is thereupon required to state in a case signed by him or her the question of law so reserved with the special circumstances upon which it arose, and if it be reserved for the High Court the case shall be transmitted to the Registry of the High Court.</w:t>
      </w:r>
    </w:p>
    <w:p w:rsidR="005F73CF" w:rsidRPr="00E95707" w:rsidRDefault="005F73CF" w:rsidP="005F73CF">
      <w:pPr>
        <w:pStyle w:val="ActHead5"/>
      </w:pPr>
      <w:bookmarkStart w:id="137" w:name="_Toc422408852"/>
      <w:r w:rsidRPr="00E95707">
        <w:rPr>
          <w:rStyle w:val="CharSectno"/>
        </w:rPr>
        <w:t>73</w:t>
      </w:r>
      <w:r w:rsidRPr="00E95707">
        <w:t xml:space="preserve">  Hearing</w:t>
      </w:r>
      <w:bookmarkEnd w:id="137"/>
    </w:p>
    <w:p w:rsidR="005F73CF" w:rsidRPr="00E95707" w:rsidRDefault="005F73CF" w:rsidP="005F73CF">
      <w:pPr>
        <w:pStyle w:val="subsection"/>
      </w:pPr>
      <w:r w:rsidRPr="00E95707">
        <w:tab/>
      </w:r>
      <w:r w:rsidRPr="00E95707">
        <w:tab/>
        <w:t>Any question so reserved shall be heard and determined after argument by and on behalf of the Crown and the convicted person or persons if they desire that the question shall be argued, and the Court may:</w:t>
      </w:r>
    </w:p>
    <w:p w:rsidR="005F73CF" w:rsidRPr="00E95707" w:rsidRDefault="005F73CF" w:rsidP="005F73CF">
      <w:pPr>
        <w:pStyle w:val="paragraph"/>
      </w:pPr>
      <w:r w:rsidRPr="00E95707">
        <w:tab/>
        <w:t>(a)</w:t>
      </w:r>
      <w:r w:rsidRPr="00E95707">
        <w:tab/>
        <w:t>affirm the judgment given at the trial; or</w:t>
      </w:r>
    </w:p>
    <w:p w:rsidR="005F73CF" w:rsidRPr="00E95707" w:rsidRDefault="005F73CF" w:rsidP="005F73CF">
      <w:pPr>
        <w:pStyle w:val="paragraph"/>
      </w:pPr>
      <w:r w:rsidRPr="00E95707">
        <w:tab/>
        <w:t>(b)</w:t>
      </w:r>
      <w:r w:rsidRPr="00E95707">
        <w:tab/>
        <w:t>set aside the verdict and judgment and order a verdict of not guilty or other appropriate verdict to be entered; or</w:t>
      </w:r>
    </w:p>
    <w:p w:rsidR="005F73CF" w:rsidRPr="00E95707" w:rsidRDefault="005F73CF" w:rsidP="005F73CF">
      <w:pPr>
        <w:pStyle w:val="paragraph"/>
      </w:pPr>
      <w:r w:rsidRPr="00E95707">
        <w:tab/>
        <w:t>(c)</w:t>
      </w:r>
      <w:r w:rsidRPr="00E95707">
        <w:tab/>
        <w:t>arrest the judgment; or</w:t>
      </w:r>
    </w:p>
    <w:p w:rsidR="005F73CF" w:rsidRPr="00E95707" w:rsidRDefault="005F73CF" w:rsidP="005F73CF">
      <w:pPr>
        <w:pStyle w:val="paragraph"/>
      </w:pPr>
      <w:r w:rsidRPr="00E95707">
        <w:tab/>
        <w:t>(d)</w:t>
      </w:r>
      <w:r w:rsidRPr="00E95707">
        <w:tab/>
        <w:t>amend the judgment; or</w:t>
      </w:r>
    </w:p>
    <w:p w:rsidR="005F73CF" w:rsidRPr="00E95707" w:rsidRDefault="005F73CF" w:rsidP="005F73CF">
      <w:pPr>
        <w:pStyle w:val="paragraph"/>
      </w:pPr>
      <w:r w:rsidRPr="00E95707">
        <w:tab/>
        <w:t>(e)</w:t>
      </w:r>
      <w:r w:rsidRPr="00E95707">
        <w:tab/>
        <w:t>order a new trial; or</w:t>
      </w:r>
    </w:p>
    <w:p w:rsidR="005F73CF" w:rsidRPr="00E95707" w:rsidRDefault="005F73CF" w:rsidP="005F73CF">
      <w:pPr>
        <w:pStyle w:val="paragraph"/>
      </w:pPr>
      <w:r w:rsidRPr="00E95707">
        <w:tab/>
        <w:t>(f)</w:t>
      </w:r>
      <w:r w:rsidRPr="00E95707">
        <w:tab/>
        <w:t>make such other order as justice requires;</w:t>
      </w:r>
    </w:p>
    <w:p w:rsidR="005F73CF" w:rsidRPr="00E95707" w:rsidRDefault="005F73CF" w:rsidP="005F73CF">
      <w:pPr>
        <w:pStyle w:val="subsection2"/>
      </w:pPr>
      <w:r w:rsidRPr="00E95707">
        <w:t>or the Court may send the case back to be amended or restated.</w:t>
      </w:r>
    </w:p>
    <w:p w:rsidR="005F73CF" w:rsidRPr="00E95707" w:rsidRDefault="005F73CF" w:rsidP="005F73CF">
      <w:pPr>
        <w:pStyle w:val="ActHead5"/>
      </w:pPr>
      <w:bookmarkStart w:id="138" w:name="_Toc422408853"/>
      <w:r w:rsidRPr="00E95707">
        <w:rPr>
          <w:rStyle w:val="CharSectno"/>
        </w:rPr>
        <w:t>74</w:t>
      </w:r>
      <w:r w:rsidRPr="00E95707">
        <w:t xml:space="preserve">  Effect of order of </w:t>
      </w:r>
      <w:smartTag w:uri="urn:schemas-microsoft-com:office:smarttags" w:element="Street">
        <w:smartTag w:uri="urn:schemas-microsoft-com:office:smarttags" w:element="address">
          <w:r w:rsidRPr="00E95707">
            <w:t>Full Court</w:t>
          </w:r>
        </w:smartTag>
      </w:smartTag>
      <w:bookmarkEnd w:id="138"/>
    </w:p>
    <w:p w:rsidR="005F73CF" w:rsidRPr="00E95707" w:rsidRDefault="005F73CF" w:rsidP="005F73CF">
      <w:pPr>
        <w:pStyle w:val="subsection"/>
      </w:pPr>
      <w:r w:rsidRPr="00E95707">
        <w:tab/>
        <w:t>(1)</w:t>
      </w:r>
      <w:r w:rsidRPr="00E95707">
        <w:tab/>
        <w:t>The proper officer of the Court by which the question reserved was determined shall certify the judgment of the Court under his or her hand and the seal of the Court to the proper officer of the Court in which the trial was had, who shall enter the same on the original record.</w:t>
      </w:r>
    </w:p>
    <w:p w:rsidR="005F73CF" w:rsidRPr="00E95707" w:rsidRDefault="005F73CF" w:rsidP="005F73CF">
      <w:pPr>
        <w:pStyle w:val="subsection"/>
      </w:pPr>
      <w:r w:rsidRPr="00E95707">
        <w:tab/>
        <w:t>(2)</w:t>
      </w:r>
      <w:r w:rsidRPr="00E95707">
        <w:tab/>
        <w:t xml:space="preserve">If the convicted person is in custody, the proper officer of the Court by which the question reserved was determined shall also forthwith transmit another certificate of the same tenor under his or her hand and the seal of the Court to the superintendent of the prison or other person who has the custody of the convicted person. The certificate shall be a sufficient warrant to all persons for the execution of the judgment if it is certified to have been affirmed or </w:t>
      </w:r>
      <w:r w:rsidRPr="00E95707">
        <w:lastRenderedPageBreak/>
        <w:t>as it is certified to be amended, and execution shall thereupon be executed upon the judgment as affirmed or amended: And if the judgment is set aside or arrested the certificate shall be a sufficient warrant for the discharge of the convicted person from further imprisonment under that judgment, and in that case the superintendent is required forthwith to discharge him or her from imprisonment under that judgment, and if he or she is at large on bail the recognizance of bail shall be vacated at the next criminal sitting of the Court in which the trial was had: And if that Court is directed to pronounce judgment, judgment shall be pronounced at the next criminal sitting of the Court at which the convicted person appears to receive judgment.</w:t>
      </w:r>
    </w:p>
    <w:p w:rsidR="005F73CF" w:rsidRPr="00E95707" w:rsidRDefault="005F73CF" w:rsidP="005F73CF">
      <w:pPr>
        <w:pStyle w:val="ActHead5"/>
      </w:pPr>
      <w:bookmarkStart w:id="139" w:name="_Toc422408854"/>
      <w:r w:rsidRPr="00E95707">
        <w:rPr>
          <w:rStyle w:val="CharSectno"/>
        </w:rPr>
        <w:t>75</w:t>
      </w:r>
      <w:r w:rsidRPr="00E95707">
        <w:t xml:space="preserve">  Certain errors not to avoid conviction</w:t>
      </w:r>
      <w:bookmarkEnd w:id="139"/>
    </w:p>
    <w:p w:rsidR="005F73CF" w:rsidRPr="00E95707" w:rsidRDefault="005F73CF" w:rsidP="005F73CF">
      <w:pPr>
        <w:pStyle w:val="subsection"/>
      </w:pPr>
      <w:r w:rsidRPr="00E95707">
        <w:tab/>
      </w:r>
      <w:r w:rsidRPr="00E95707">
        <w:tab/>
        <w:t>A conviction cannot be set aside upon the ground of the improper admission of evidence if it appears to the Court that the evidence was merely of a formal character or not material, nor upon the ground of the improper admission of evidence adduced for the defence.</w:t>
      </w:r>
    </w:p>
    <w:p w:rsidR="005F73CF" w:rsidRPr="00E95707" w:rsidRDefault="005F73CF" w:rsidP="005F73CF">
      <w:pPr>
        <w:pStyle w:val="ActHead5"/>
      </w:pPr>
      <w:bookmarkStart w:id="140" w:name="_Toc422408855"/>
      <w:r w:rsidRPr="00E95707">
        <w:rPr>
          <w:rStyle w:val="CharSectno"/>
        </w:rPr>
        <w:t>76</w:t>
      </w:r>
      <w:r w:rsidRPr="00E95707">
        <w:t xml:space="preserve">  Appeal from arrest of judgment</w:t>
      </w:r>
      <w:bookmarkEnd w:id="140"/>
    </w:p>
    <w:p w:rsidR="001D7F42" w:rsidRPr="00E95707" w:rsidRDefault="001D7F42" w:rsidP="001D7F42">
      <w:pPr>
        <w:pStyle w:val="subsection"/>
      </w:pPr>
      <w:r w:rsidRPr="00E95707">
        <w:tab/>
        <w:t>(1)</w:t>
      </w:r>
      <w:r w:rsidRPr="00E95707">
        <w:tab/>
        <w:t>This section applies if a Court, other than:</w:t>
      </w:r>
    </w:p>
    <w:p w:rsidR="001D7F42" w:rsidRPr="00E95707" w:rsidRDefault="001D7F42" w:rsidP="001D7F42">
      <w:pPr>
        <w:pStyle w:val="paragraph"/>
      </w:pPr>
      <w:r w:rsidRPr="00E95707">
        <w:tab/>
        <w:t>(a)</w:t>
      </w:r>
      <w:r w:rsidRPr="00E95707">
        <w:tab/>
        <w:t>the Federal Court of Australia; or</w:t>
      </w:r>
    </w:p>
    <w:p w:rsidR="001D7F42" w:rsidRPr="00E95707" w:rsidRDefault="001D7F42" w:rsidP="001D7F42">
      <w:pPr>
        <w:pStyle w:val="paragraph"/>
      </w:pPr>
      <w:r w:rsidRPr="00E95707">
        <w:tab/>
        <w:t>(b)</w:t>
      </w:r>
      <w:r w:rsidRPr="00E95707">
        <w:tab/>
        <w:t>the Supreme Court of a Territory (other than the Australian Capital Territory or the Northern Territory);</w:t>
      </w:r>
    </w:p>
    <w:p w:rsidR="001D7F42" w:rsidRPr="00E95707" w:rsidRDefault="001D7F42" w:rsidP="001D7F42">
      <w:pPr>
        <w:pStyle w:val="subsection2"/>
      </w:pPr>
      <w:r w:rsidRPr="00E95707">
        <w:t>convicts an accused person on indictment for an offence against the laws of the Commonwealth.</w:t>
      </w:r>
    </w:p>
    <w:p w:rsidR="001D7F42" w:rsidRPr="00E95707" w:rsidRDefault="001D7F42" w:rsidP="001D7F42">
      <w:pPr>
        <w:pStyle w:val="subsection"/>
      </w:pPr>
      <w:r w:rsidRPr="00E95707">
        <w:tab/>
        <w:t>(1A)</w:t>
      </w:r>
      <w:r w:rsidRPr="00E95707">
        <w:tab/>
        <w:t xml:space="preserve">If the Court (the </w:t>
      </w:r>
      <w:r w:rsidRPr="00E95707">
        <w:rPr>
          <w:b/>
          <w:i/>
        </w:rPr>
        <w:t>trial court</w:t>
      </w:r>
      <w:r w:rsidRPr="00E95707">
        <w:t>) before which the accused person is convicted arrests judgment at the trial, the Court must on the application of counsel for the prosecution state a case for the consideration of:</w:t>
      </w:r>
    </w:p>
    <w:p w:rsidR="001D7F42" w:rsidRPr="00E95707" w:rsidRDefault="001D7F42" w:rsidP="001D7F42">
      <w:pPr>
        <w:pStyle w:val="paragraph"/>
      </w:pPr>
      <w:r w:rsidRPr="00E95707">
        <w:tab/>
        <w:t>(a)</w:t>
      </w:r>
      <w:r w:rsidRPr="00E95707">
        <w:tab/>
        <w:t>a Full Court of the High Court; or</w:t>
      </w:r>
    </w:p>
    <w:p w:rsidR="001D7F42" w:rsidRPr="00E95707" w:rsidRDefault="001D7F42" w:rsidP="001D7F42">
      <w:pPr>
        <w:pStyle w:val="paragraph"/>
      </w:pPr>
      <w:r w:rsidRPr="00E95707">
        <w:tab/>
        <w:t>(b)</w:t>
      </w:r>
      <w:r w:rsidRPr="00E95707">
        <w:tab/>
        <w:t>a Full Court of the Supreme Court of the same State or Territory as the trial court.</w:t>
      </w:r>
    </w:p>
    <w:p w:rsidR="005F73CF" w:rsidRPr="00E95707" w:rsidRDefault="005F73CF" w:rsidP="005F73CF">
      <w:pPr>
        <w:pStyle w:val="subsection"/>
      </w:pPr>
      <w:r w:rsidRPr="00E95707">
        <w:lastRenderedPageBreak/>
        <w:tab/>
        <w:t>(2)</w:t>
      </w:r>
      <w:r w:rsidRPr="00E95707">
        <w:tab/>
        <w:t xml:space="preserve">On the hearing of the case the </w:t>
      </w:r>
      <w:smartTag w:uri="urn:schemas-microsoft-com:office:smarttags" w:element="Street">
        <w:smartTag w:uri="urn:schemas-microsoft-com:office:smarttags" w:element="address">
          <w:r w:rsidRPr="00E95707">
            <w:t>Full Court</w:t>
          </w:r>
        </w:smartTag>
      </w:smartTag>
      <w:r w:rsidRPr="00E95707">
        <w:t xml:space="preserve"> may affirm or reverse the order arresting judgment. If the order is reversed the Court shall direct that judgment be pronounced upon the offender, and he or she shall be ordered to appear at such time and place as the Court directs to receive judgment, and </w:t>
      </w:r>
      <w:r w:rsidR="00667DAF" w:rsidRPr="00E95707">
        <w:t>an issuing officer (within the meaning of Part</w:t>
      </w:r>
      <w:r w:rsidR="007708ED" w:rsidRPr="00E95707">
        <w:t> </w:t>
      </w:r>
      <w:r w:rsidR="00667DAF" w:rsidRPr="00E95707">
        <w:t xml:space="preserve">IAA of the </w:t>
      </w:r>
      <w:r w:rsidR="00667DAF" w:rsidRPr="00E95707">
        <w:rPr>
          <w:i/>
        </w:rPr>
        <w:t>Crimes Act 1914</w:t>
      </w:r>
      <w:r w:rsidR="00667DAF" w:rsidRPr="00E95707">
        <w:t>) may issue a</w:t>
      </w:r>
      <w:r w:rsidRPr="00E95707">
        <w:t xml:space="preserve"> warrant for the arrest of the offender.</w:t>
      </w:r>
    </w:p>
    <w:p w:rsidR="005F73CF" w:rsidRPr="00E95707" w:rsidRDefault="005F73CF" w:rsidP="005F73CF">
      <w:pPr>
        <w:pStyle w:val="subsection"/>
      </w:pPr>
      <w:r w:rsidRPr="00E95707">
        <w:tab/>
        <w:t>(3)</w:t>
      </w:r>
      <w:r w:rsidRPr="00E95707">
        <w:tab/>
        <w:t>An offender so arrested may be admitted to bail by order of the Court which may be made in Court or in Chambers, at the time when the order directing judgment to be pronounced is made or afterwards.</w:t>
      </w:r>
    </w:p>
    <w:p w:rsidR="005F73CF" w:rsidRPr="00E95707" w:rsidRDefault="005F73CF" w:rsidP="005F73CF">
      <w:pPr>
        <w:pStyle w:val="ActHead5"/>
      </w:pPr>
      <w:bookmarkStart w:id="141" w:name="_Toc422408856"/>
      <w:r w:rsidRPr="00E95707">
        <w:rPr>
          <w:rStyle w:val="CharSectno"/>
        </w:rPr>
        <w:t>77</w:t>
      </w:r>
      <w:r w:rsidRPr="00E95707">
        <w:t xml:space="preserve">  No other appeal</w:t>
      </w:r>
      <w:bookmarkEnd w:id="141"/>
    </w:p>
    <w:p w:rsidR="005F73CF" w:rsidRPr="00E95707" w:rsidRDefault="005F73CF" w:rsidP="005F73CF">
      <w:pPr>
        <w:pStyle w:val="subsection"/>
      </w:pPr>
      <w:r w:rsidRPr="00E95707">
        <w:tab/>
      </w:r>
      <w:r w:rsidRPr="00E95707">
        <w:tab/>
        <w:t>Except as aforesaid, and except in the case of error apparent on the face of the proceedings, an appeal shall not without the special leave of the High Court be brought to the High Court from a judgment or sentence pronounced on the trial of a person charged with an indictable offence against the laws of the Commonwealth.</w:t>
      </w:r>
    </w:p>
    <w:p w:rsidR="005F73CF" w:rsidRPr="00E95707" w:rsidRDefault="005F73CF" w:rsidP="00FC289D">
      <w:pPr>
        <w:pStyle w:val="ActHead2"/>
        <w:pageBreakBefore/>
      </w:pPr>
      <w:bookmarkStart w:id="142" w:name="_Toc422408857"/>
      <w:r w:rsidRPr="00E95707">
        <w:rPr>
          <w:rStyle w:val="CharPartNo"/>
        </w:rPr>
        <w:lastRenderedPageBreak/>
        <w:t>Part</w:t>
      </w:r>
      <w:r w:rsidR="007708ED" w:rsidRPr="00E95707">
        <w:rPr>
          <w:rStyle w:val="CharPartNo"/>
        </w:rPr>
        <w:t> </w:t>
      </w:r>
      <w:r w:rsidRPr="00E95707">
        <w:rPr>
          <w:rStyle w:val="CharPartNo"/>
        </w:rPr>
        <w:t>XA</w:t>
      </w:r>
      <w:r w:rsidRPr="00E95707">
        <w:t>—</w:t>
      </w:r>
      <w:r w:rsidRPr="00E95707">
        <w:rPr>
          <w:rStyle w:val="CharPartText"/>
        </w:rPr>
        <w:t>Procedure of the High Court</w:t>
      </w:r>
      <w:bookmarkEnd w:id="142"/>
    </w:p>
    <w:p w:rsidR="005F73CF" w:rsidRPr="00E95707" w:rsidRDefault="005F73CF" w:rsidP="005F73CF">
      <w:pPr>
        <w:pStyle w:val="ActHead3"/>
      </w:pPr>
      <w:bookmarkStart w:id="143" w:name="_Toc422408858"/>
      <w:r w:rsidRPr="00E95707">
        <w:rPr>
          <w:rStyle w:val="CharDivNo"/>
        </w:rPr>
        <w:t>Division</w:t>
      </w:r>
      <w:r w:rsidR="00E95707" w:rsidRPr="00E95707">
        <w:rPr>
          <w:rStyle w:val="CharDivNo"/>
        </w:rPr>
        <w:t> </w:t>
      </w:r>
      <w:r w:rsidRPr="00E95707">
        <w:rPr>
          <w:rStyle w:val="CharDivNo"/>
        </w:rPr>
        <w:t>1</w:t>
      </w:r>
      <w:r w:rsidRPr="00E95707">
        <w:t>—</w:t>
      </w:r>
      <w:r w:rsidRPr="00E95707">
        <w:rPr>
          <w:rStyle w:val="CharDivText"/>
        </w:rPr>
        <w:t>Trials</w:t>
      </w:r>
      <w:bookmarkEnd w:id="143"/>
    </w:p>
    <w:p w:rsidR="005F73CF" w:rsidRPr="00E95707" w:rsidRDefault="005F73CF" w:rsidP="005F73CF">
      <w:pPr>
        <w:pStyle w:val="ActHead5"/>
      </w:pPr>
      <w:bookmarkStart w:id="144" w:name="_Toc422408859"/>
      <w:r w:rsidRPr="00E95707">
        <w:rPr>
          <w:rStyle w:val="CharSectno"/>
        </w:rPr>
        <w:t>77A</w:t>
      </w:r>
      <w:r w:rsidRPr="00E95707">
        <w:t xml:space="preserve">  Trial without jury</w:t>
      </w:r>
      <w:bookmarkEnd w:id="144"/>
    </w:p>
    <w:p w:rsidR="005F73CF" w:rsidRPr="00E95707" w:rsidRDefault="005F73CF" w:rsidP="005F73CF">
      <w:pPr>
        <w:pStyle w:val="subsection"/>
      </w:pPr>
      <w:r w:rsidRPr="00E95707">
        <w:tab/>
      </w:r>
      <w:r w:rsidRPr="00E95707">
        <w:tab/>
        <w:t>In every suit in the High Court, unless the Court otherwise orders, the trial shall be by a Justice without a jury.</w:t>
      </w:r>
    </w:p>
    <w:p w:rsidR="005F73CF" w:rsidRPr="00E95707" w:rsidRDefault="005F73CF" w:rsidP="005F73CF">
      <w:pPr>
        <w:pStyle w:val="ActHead5"/>
      </w:pPr>
      <w:bookmarkStart w:id="145" w:name="_Toc422408860"/>
      <w:r w:rsidRPr="00E95707">
        <w:rPr>
          <w:rStyle w:val="CharSectno"/>
        </w:rPr>
        <w:t>77B</w:t>
      </w:r>
      <w:r w:rsidRPr="00E95707">
        <w:t xml:space="preserve">  Power of High Court to direct trial with jury</w:t>
      </w:r>
      <w:bookmarkEnd w:id="145"/>
    </w:p>
    <w:p w:rsidR="005F73CF" w:rsidRPr="00E95707" w:rsidRDefault="005F73CF" w:rsidP="005F73CF">
      <w:pPr>
        <w:pStyle w:val="subsection"/>
      </w:pPr>
      <w:r w:rsidRPr="00E95707">
        <w:tab/>
      </w:r>
      <w:r w:rsidRPr="00E95707">
        <w:tab/>
        <w:t>The High Court may, in any suit in which the ends of justice appear to render it expedient to do so, direct the trial with a jury of the suit or of an issue of fact, and may for that purpose make all such orders, issue all such writs and cause all such proceedings to be had and taken as the Court thinks necessary, and upon the finding of the jury the Court may give such decision and pronounce such judgment as the case requires.</w:t>
      </w:r>
    </w:p>
    <w:p w:rsidR="005F73CF" w:rsidRPr="00E95707" w:rsidRDefault="005F73CF" w:rsidP="005F73CF">
      <w:pPr>
        <w:pStyle w:val="ActHead5"/>
      </w:pPr>
      <w:bookmarkStart w:id="146" w:name="_Toc422408861"/>
      <w:r w:rsidRPr="00E95707">
        <w:rPr>
          <w:rStyle w:val="CharSectno"/>
        </w:rPr>
        <w:t>77C</w:t>
      </w:r>
      <w:r w:rsidRPr="00E95707">
        <w:t xml:space="preserve">  Trial of an issue and new trials</w:t>
      </w:r>
      <w:bookmarkEnd w:id="146"/>
    </w:p>
    <w:p w:rsidR="005F73CF" w:rsidRPr="00E95707" w:rsidRDefault="005F73CF" w:rsidP="005F73CF">
      <w:pPr>
        <w:pStyle w:val="subsection"/>
      </w:pPr>
      <w:r w:rsidRPr="00E95707">
        <w:tab/>
        <w:t>(1)</w:t>
      </w:r>
      <w:r w:rsidRPr="00E95707">
        <w:tab/>
        <w:t>The High Court may, in any case in which the Court directs the trial of an issue or grants a new trial, impose such conditions on a party, and direct such submissions to be made by a party, for the purpose of the trial or new trial as are just.</w:t>
      </w:r>
    </w:p>
    <w:p w:rsidR="005F73CF" w:rsidRPr="00E95707" w:rsidRDefault="005F73CF" w:rsidP="005F73CF">
      <w:pPr>
        <w:pStyle w:val="subsection"/>
      </w:pPr>
      <w:r w:rsidRPr="00E95707">
        <w:tab/>
        <w:t>(2)</w:t>
      </w:r>
      <w:r w:rsidRPr="00E95707">
        <w:tab/>
        <w:t>Where the High Court grants a new trial, the Court may:</w:t>
      </w:r>
    </w:p>
    <w:p w:rsidR="005F73CF" w:rsidRPr="00E95707" w:rsidRDefault="005F73CF" w:rsidP="005F73CF">
      <w:pPr>
        <w:pStyle w:val="paragraph"/>
      </w:pPr>
      <w:r w:rsidRPr="00E95707">
        <w:tab/>
        <w:t>(a)</w:t>
      </w:r>
      <w:r w:rsidRPr="00E95707">
        <w:tab/>
        <w:t>grant the new trial, either generally or on particular issues only, as the Court thinks fit; and</w:t>
      </w:r>
    </w:p>
    <w:p w:rsidR="005F73CF" w:rsidRPr="00E95707" w:rsidRDefault="005F73CF" w:rsidP="005F73CF">
      <w:pPr>
        <w:pStyle w:val="paragraph"/>
      </w:pPr>
      <w:r w:rsidRPr="00E95707">
        <w:tab/>
        <w:t>(b)</w:t>
      </w:r>
      <w:r w:rsidRPr="00E95707">
        <w:tab/>
        <w:t>order that testimony of a witness examined at the former trial may be used in the new trial in such manner as is specified in the order.</w:t>
      </w:r>
    </w:p>
    <w:p w:rsidR="005F73CF" w:rsidRPr="00E95707" w:rsidRDefault="005F73CF" w:rsidP="005F73CF">
      <w:pPr>
        <w:pStyle w:val="ActHead5"/>
      </w:pPr>
      <w:bookmarkStart w:id="147" w:name="_Toc422408862"/>
      <w:r w:rsidRPr="00E95707">
        <w:rPr>
          <w:rStyle w:val="CharSectno"/>
        </w:rPr>
        <w:lastRenderedPageBreak/>
        <w:t>77D</w:t>
      </w:r>
      <w:r w:rsidRPr="00E95707">
        <w:t xml:space="preserve">  Juries</w:t>
      </w:r>
      <w:bookmarkEnd w:id="147"/>
    </w:p>
    <w:p w:rsidR="005F73CF" w:rsidRPr="00E95707" w:rsidRDefault="005F73CF" w:rsidP="005F73CF">
      <w:pPr>
        <w:pStyle w:val="subsection"/>
      </w:pPr>
      <w:r w:rsidRPr="00E95707">
        <w:tab/>
        <w:t>(1)</w:t>
      </w:r>
      <w:r w:rsidRPr="00E95707">
        <w:tab/>
        <w:t xml:space="preserve">Subject to </w:t>
      </w:r>
      <w:r w:rsidR="00E95707">
        <w:t>subsection (</w:t>
      </w:r>
      <w:r w:rsidRPr="00E95707">
        <w:t>4) and to any other law of the Commonwealth, the laws in force in a State or Territory relating to:</w:t>
      </w:r>
    </w:p>
    <w:p w:rsidR="005F73CF" w:rsidRPr="00E95707" w:rsidRDefault="005F73CF" w:rsidP="005F73CF">
      <w:pPr>
        <w:pStyle w:val="paragraph"/>
      </w:pPr>
      <w:r w:rsidRPr="00E95707">
        <w:tab/>
        <w:t>(a)</w:t>
      </w:r>
      <w:r w:rsidRPr="00E95707">
        <w:tab/>
        <w:t>the qualification of jurors;</w:t>
      </w:r>
    </w:p>
    <w:p w:rsidR="005F73CF" w:rsidRPr="00E95707" w:rsidRDefault="005F73CF" w:rsidP="005F73CF">
      <w:pPr>
        <w:pStyle w:val="paragraph"/>
      </w:pPr>
      <w:r w:rsidRPr="00E95707">
        <w:tab/>
        <w:t>(b)</w:t>
      </w:r>
      <w:r w:rsidRPr="00E95707">
        <w:tab/>
        <w:t>the preparation of jury lists and jury panels;</w:t>
      </w:r>
    </w:p>
    <w:p w:rsidR="005F73CF" w:rsidRPr="00E95707" w:rsidRDefault="005F73CF" w:rsidP="005F73CF">
      <w:pPr>
        <w:pStyle w:val="paragraph"/>
      </w:pPr>
      <w:r w:rsidRPr="00E95707">
        <w:tab/>
        <w:t>(c)</w:t>
      </w:r>
      <w:r w:rsidRPr="00E95707">
        <w:tab/>
        <w:t>the summoning, attendance and impanelling of juries;</w:t>
      </w:r>
    </w:p>
    <w:p w:rsidR="005F73CF" w:rsidRPr="00E95707" w:rsidRDefault="005F73CF" w:rsidP="005F73CF">
      <w:pPr>
        <w:pStyle w:val="paragraph"/>
      </w:pPr>
      <w:r w:rsidRPr="00E95707">
        <w:tab/>
        <w:t>(d)</w:t>
      </w:r>
      <w:r w:rsidRPr="00E95707">
        <w:tab/>
        <w:t>the number of jurors;</w:t>
      </w:r>
    </w:p>
    <w:p w:rsidR="005F73CF" w:rsidRPr="00E95707" w:rsidRDefault="005F73CF" w:rsidP="005F73CF">
      <w:pPr>
        <w:pStyle w:val="paragraph"/>
      </w:pPr>
      <w:r w:rsidRPr="00E95707">
        <w:tab/>
        <w:t>(e)</w:t>
      </w:r>
      <w:r w:rsidRPr="00E95707">
        <w:tab/>
        <w:t>the right of challenge;</w:t>
      </w:r>
    </w:p>
    <w:p w:rsidR="005F73CF" w:rsidRPr="00E95707" w:rsidRDefault="005F73CF" w:rsidP="005F73CF">
      <w:pPr>
        <w:pStyle w:val="paragraph"/>
      </w:pPr>
      <w:r w:rsidRPr="00E95707">
        <w:tab/>
        <w:t>(f)</w:t>
      </w:r>
      <w:r w:rsidRPr="00E95707">
        <w:tab/>
        <w:t>the discharge of juries;</w:t>
      </w:r>
    </w:p>
    <w:p w:rsidR="005F73CF" w:rsidRPr="00E95707" w:rsidRDefault="005F73CF" w:rsidP="005F73CF">
      <w:pPr>
        <w:pStyle w:val="paragraph"/>
      </w:pPr>
      <w:r w:rsidRPr="00E95707">
        <w:tab/>
        <w:t>(g)</w:t>
      </w:r>
      <w:r w:rsidRPr="00E95707">
        <w:tab/>
        <w:t>the disagreement of jurors;</w:t>
      </w:r>
    </w:p>
    <w:p w:rsidR="005F73CF" w:rsidRPr="00E95707" w:rsidRDefault="005F73CF" w:rsidP="005F73CF">
      <w:pPr>
        <w:pStyle w:val="paragraph"/>
      </w:pPr>
      <w:r w:rsidRPr="00E95707">
        <w:tab/>
        <w:t>(h)</w:t>
      </w:r>
      <w:r w:rsidRPr="00E95707">
        <w:tab/>
        <w:t>the remuneration of jurors; and</w:t>
      </w:r>
    </w:p>
    <w:p w:rsidR="005F73CF" w:rsidRPr="00E95707" w:rsidRDefault="005F73CF" w:rsidP="005F73CF">
      <w:pPr>
        <w:pStyle w:val="paragraph"/>
      </w:pPr>
      <w:r w:rsidRPr="00E95707">
        <w:tab/>
        <w:t>(j)</w:t>
      </w:r>
      <w:r w:rsidRPr="00E95707">
        <w:tab/>
        <w:t>other matters concerning jurors after they have been summoned, appointed or sworn;</w:t>
      </w:r>
    </w:p>
    <w:p w:rsidR="005F73CF" w:rsidRPr="00E95707" w:rsidRDefault="005F73CF" w:rsidP="005F73CF">
      <w:pPr>
        <w:pStyle w:val="subsection2"/>
      </w:pPr>
      <w:r w:rsidRPr="00E95707">
        <w:t>that apply for the purposes of the trial of civil proceedings in the Supreme Court of that State or Territory extend and shall be applied in civil matters in which a trial is had with a jury in the High Court in that State or Territory.</w:t>
      </w:r>
    </w:p>
    <w:p w:rsidR="005F73CF" w:rsidRPr="00E95707" w:rsidRDefault="005F73CF" w:rsidP="005F73CF">
      <w:pPr>
        <w:pStyle w:val="subsection"/>
      </w:pPr>
      <w:r w:rsidRPr="00E95707">
        <w:tab/>
        <w:t>(2)</w:t>
      </w:r>
      <w:r w:rsidRPr="00E95707">
        <w:tab/>
        <w:t xml:space="preserve">Subject to </w:t>
      </w:r>
      <w:r w:rsidR="00E95707">
        <w:t>subsection (</w:t>
      </w:r>
      <w:r w:rsidRPr="00E95707">
        <w:t xml:space="preserve">4) and to any other law of the Commonwealth, the laws in force in a State or Territory relating to the matters mentioned in </w:t>
      </w:r>
      <w:r w:rsidR="00E95707">
        <w:t>paragraphs (</w:t>
      </w:r>
      <w:r w:rsidRPr="00E95707">
        <w:t>1)(a) to (j), inclusive, that apply for the purposes of the trial of criminal matters in the Supreme Court of that State or Territory extend and shall be applied in the trial of indictable offences in the High Court in that State or Territory.</w:t>
      </w:r>
    </w:p>
    <w:p w:rsidR="005F73CF" w:rsidRPr="00E95707" w:rsidRDefault="005F73CF" w:rsidP="005F73CF">
      <w:pPr>
        <w:pStyle w:val="subsection"/>
      </w:pPr>
      <w:r w:rsidRPr="00E95707">
        <w:tab/>
        <w:t>(3)</w:t>
      </w:r>
      <w:r w:rsidRPr="00E95707">
        <w:tab/>
        <w:t xml:space="preserve">For the purposes of a trial of a civil or criminal matter in the High Court in a State or Territory as mentioned in </w:t>
      </w:r>
      <w:r w:rsidR="00E95707">
        <w:t>subsection (</w:t>
      </w:r>
      <w:r w:rsidRPr="00E95707">
        <w:t>1) or (2), the lists of jurors made for the purposes of the Supreme Court of the State or Territory shall be deemed to have been made as well for the purposes of the High Court.</w:t>
      </w:r>
    </w:p>
    <w:p w:rsidR="005F73CF" w:rsidRPr="00E95707" w:rsidRDefault="005F73CF" w:rsidP="005F73CF">
      <w:pPr>
        <w:pStyle w:val="subsection"/>
      </w:pPr>
      <w:r w:rsidRPr="00E95707">
        <w:tab/>
        <w:t>(4)</w:t>
      </w:r>
      <w:r w:rsidRPr="00E95707">
        <w:tab/>
        <w:t>The precept for a jury shall be issued by the Registrar or such other officer of the High Court as the Court directs, and the Marshal shall prepare the jury panels and summon jurors.</w:t>
      </w:r>
    </w:p>
    <w:p w:rsidR="005F73CF" w:rsidRPr="00E95707" w:rsidRDefault="005F73CF" w:rsidP="005F73CF">
      <w:pPr>
        <w:pStyle w:val="subsection"/>
      </w:pPr>
      <w:r w:rsidRPr="00E95707">
        <w:lastRenderedPageBreak/>
        <w:tab/>
        <w:t>(5)</w:t>
      </w:r>
      <w:r w:rsidRPr="00E95707">
        <w:tab/>
        <w:t>An officer of a State or Territory who has the custody of a jury list shall furnish a copy of the list to the proper officer of the Commonwealth on demand and on payment of a reasonable fee.</w:t>
      </w:r>
    </w:p>
    <w:p w:rsidR="005F73CF" w:rsidRPr="00E95707" w:rsidRDefault="005F73CF" w:rsidP="00FC289D">
      <w:pPr>
        <w:pStyle w:val="ActHead3"/>
        <w:pageBreakBefore/>
      </w:pPr>
      <w:bookmarkStart w:id="148" w:name="_Toc422408863"/>
      <w:r w:rsidRPr="00E95707">
        <w:rPr>
          <w:rStyle w:val="CharDivNo"/>
        </w:rPr>
        <w:lastRenderedPageBreak/>
        <w:t>Division</w:t>
      </w:r>
      <w:r w:rsidR="00E95707" w:rsidRPr="00E95707">
        <w:rPr>
          <w:rStyle w:val="CharDivNo"/>
        </w:rPr>
        <w:t> </w:t>
      </w:r>
      <w:r w:rsidRPr="00E95707">
        <w:rPr>
          <w:rStyle w:val="CharDivNo"/>
        </w:rPr>
        <w:t>2</w:t>
      </w:r>
      <w:r w:rsidRPr="00E95707">
        <w:t>—</w:t>
      </w:r>
      <w:r w:rsidRPr="00E95707">
        <w:rPr>
          <w:rStyle w:val="CharDivText"/>
        </w:rPr>
        <w:t>Evidence</w:t>
      </w:r>
      <w:bookmarkEnd w:id="148"/>
    </w:p>
    <w:p w:rsidR="005F73CF" w:rsidRPr="00E95707" w:rsidRDefault="005F73CF" w:rsidP="005F73CF">
      <w:pPr>
        <w:pStyle w:val="ActHead5"/>
      </w:pPr>
      <w:bookmarkStart w:id="149" w:name="_Toc422408864"/>
      <w:r w:rsidRPr="00E95707">
        <w:rPr>
          <w:rStyle w:val="CharSectno"/>
        </w:rPr>
        <w:t>77E</w:t>
      </w:r>
      <w:r w:rsidRPr="00E95707">
        <w:t xml:space="preserve">  Production of books</w:t>
      </w:r>
      <w:bookmarkEnd w:id="149"/>
    </w:p>
    <w:p w:rsidR="005F73CF" w:rsidRPr="00E95707" w:rsidRDefault="005F73CF" w:rsidP="005F73CF">
      <w:pPr>
        <w:pStyle w:val="subsection"/>
      </w:pPr>
      <w:r w:rsidRPr="00E95707">
        <w:tab/>
        <w:t>(1)</w:t>
      </w:r>
      <w:r w:rsidRPr="00E95707">
        <w:tab/>
        <w:t>The High Court may in any suit order a party to produce any books or writings in his or her possession or power that contain evidence pertinent to any issue in the suit.</w:t>
      </w:r>
    </w:p>
    <w:p w:rsidR="005F73CF" w:rsidRPr="00E95707" w:rsidRDefault="005F73CF" w:rsidP="005F73CF">
      <w:pPr>
        <w:pStyle w:val="subsection"/>
      </w:pPr>
      <w:r w:rsidRPr="00E95707">
        <w:tab/>
        <w:t>(2)</w:t>
      </w:r>
      <w:r w:rsidRPr="00E95707">
        <w:tab/>
        <w:t xml:space="preserve">If a party fails to comply with an order under </w:t>
      </w:r>
      <w:r w:rsidR="00E95707">
        <w:t>subsection (</w:t>
      </w:r>
      <w:r w:rsidRPr="00E95707">
        <w:t>1), the High Court may:</w:t>
      </w:r>
    </w:p>
    <w:p w:rsidR="005F73CF" w:rsidRPr="00E95707" w:rsidRDefault="005F73CF" w:rsidP="005F73CF">
      <w:pPr>
        <w:pStyle w:val="paragraph"/>
      </w:pPr>
      <w:r w:rsidRPr="00E95707">
        <w:tab/>
        <w:t>(a)</w:t>
      </w:r>
      <w:r w:rsidRPr="00E95707">
        <w:tab/>
        <w:t>where the party is the plaintiff—dismiss the suit; or</w:t>
      </w:r>
    </w:p>
    <w:p w:rsidR="005F73CF" w:rsidRPr="00E95707" w:rsidRDefault="005F73CF" w:rsidP="005F73CF">
      <w:pPr>
        <w:pStyle w:val="paragraph"/>
      </w:pPr>
      <w:r w:rsidRPr="00E95707">
        <w:tab/>
        <w:t>(b)</w:t>
      </w:r>
      <w:r w:rsidRPr="00E95707">
        <w:tab/>
        <w:t>where the party is the defendant—give judgment against the defendant as by default.</w:t>
      </w:r>
    </w:p>
    <w:p w:rsidR="005F73CF" w:rsidRPr="00E95707" w:rsidRDefault="005F73CF" w:rsidP="005F73CF">
      <w:pPr>
        <w:pStyle w:val="ActHead5"/>
      </w:pPr>
      <w:bookmarkStart w:id="150" w:name="_Toc422408865"/>
      <w:r w:rsidRPr="00E95707">
        <w:rPr>
          <w:rStyle w:val="CharSectno"/>
        </w:rPr>
        <w:t>77F</w:t>
      </w:r>
      <w:r w:rsidRPr="00E95707">
        <w:t xml:space="preserve">  Oaths and affirmations</w:t>
      </w:r>
      <w:bookmarkEnd w:id="150"/>
    </w:p>
    <w:p w:rsidR="005F73CF" w:rsidRPr="00E95707" w:rsidRDefault="005F73CF" w:rsidP="005F73CF">
      <w:pPr>
        <w:pStyle w:val="subsection"/>
      </w:pPr>
      <w:r w:rsidRPr="00E95707">
        <w:tab/>
        <w:t>(1)</w:t>
      </w:r>
      <w:r w:rsidRPr="00E95707">
        <w:tab/>
        <w:t>The High Court may require and administer all necessary oaths and affirmations.</w:t>
      </w:r>
    </w:p>
    <w:p w:rsidR="005F73CF" w:rsidRPr="00E95707" w:rsidRDefault="005F73CF" w:rsidP="005F73CF">
      <w:pPr>
        <w:pStyle w:val="ActHead5"/>
      </w:pPr>
      <w:bookmarkStart w:id="151" w:name="_Toc422408866"/>
      <w:r w:rsidRPr="00E95707">
        <w:rPr>
          <w:rStyle w:val="CharSectno"/>
        </w:rPr>
        <w:t>77G</w:t>
      </w:r>
      <w:r w:rsidRPr="00E95707">
        <w:t xml:space="preserve">  Orders and commissions for examination of witnesses</w:t>
      </w:r>
      <w:bookmarkEnd w:id="151"/>
    </w:p>
    <w:p w:rsidR="005F73CF" w:rsidRPr="00E95707" w:rsidRDefault="005F73CF" w:rsidP="005F73CF">
      <w:pPr>
        <w:pStyle w:val="subsection"/>
      </w:pPr>
      <w:r w:rsidRPr="00E95707">
        <w:tab/>
      </w:r>
      <w:r w:rsidRPr="00E95707">
        <w:tab/>
        <w:t>The High Court may, in any cause pending in the Court and at any stage of the proceedings:</w:t>
      </w:r>
    </w:p>
    <w:p w:rsidR="005F73CF" w:rsidRPr="00E95707" w:rsidRDefault="005F73CF" w:rsidP="005F73CF">
      <w:pPr>
        <w:pStyle w:val="paragraph"/>
      </w:pPr>
      <w:r w:rsidRPr="00E95707">
        <w:tab/>
        <w:t>(a)</w:t>
      </w:r>
      <w:r w:rsidRPr="00E95707">
        <w:tab/>
        <w:t xml:space="preserve">order the examination of a person upon oath orally or on interrogatories before the Court, an officer of the Court or another person at any place within </w:t>
      </w:r>
      <w:smartTag w:uri="urn:schemas-microsoft-com:office:smarttags" w:element="country-region">
        <w:smartTag w:uri="urn:schemas-microsoft-com:office:smarttags" w:element="place">
          <w:r w:rsidRPr="00E95707">
            <w:t>Australia</w:t>
          </w:r>
        </w:smartTag>
      </w:smartTag>
      <w:r w:rsidRPr="00E95707">
        <w:t>; or</w:t>
      </w:r>
    </w:p>
    <w:p w:rsidR="005F73CF" w:rsidRPr="00E95707" w:rsidRDefault="005F73CF" w:rsidP="005F73CF">
      <w:pPr>
        <w:pStyle w:val="paragraph"/>
      </w:pPr>
      <w:r w:rsidRPr="00E95707">
        <w:tab/>
        <w:t>(b)</w:t>
      </w:r>
      <w:r w:rsidRPr="00E95707">
        <w:tab/>
        <w:t xml:space="preserve">order that a commission issue to a person, either within or beyond </w:t>
      </w:r>
      <w:smartTag w:uri="urn:schemas-microsoft-com:office:smarttags" w:element="country-region">
        <w:smartTag w:uri="urn:schemas-microsoft-com:office:smarttags" w:element="place">
          <w:r w:rsidRPr="00E95707">
            <w:t>Australia</w:t>
          </w:r>
        </w:smartTag>
      </w:smartTag>
      <w:r w:rsidRPr="00E95707">
        <w:t>, authorizing him or her to take the testimony upon oath of a person orally or on interrogatories;</w:t>
      </w:r>
    </w:p>
    <w:p w:rsidR="005F73CF" w:rsidRPr="00E95707" w:rsidRDefault="005F73CF" w:rsidP="005F73CF">
      <w:pPr>
        <w:pStyle w:val="subsection2"/>
      </w:pPr>
      <w:r w:rsidRPr="00E95707">
        <w:t>and the Court may:</w:t>
      </w:r>
    </w:p>
    <w:p w:rsidR="005F73CF" w:rsidRPr="00E95707" w:rsidRDefault="005F73CF" w:rsidP="005F73CF">
      <w:pPr>
        <w:pStyle w:val="paragraph"/>
      </w:pPr>
      <w:r w:rsidRPr="00E95707">
        <w:tab/>
        <w:t>(c)</w:t>
      </w:r>
      <w:r w:rsidRPr="00E95707">
        <w:tab/>
        <w:t>by the same or a subsequent order give any necessary directions concerning the time, place and manner of the examination; and</w:t>
      </w:r>
    </w:p>
    <w:p w:rsidR="005F73CF" w:rsidRPr="00E95707" w:rsidRDefault="005F73CF" w:rsidP="005F73CF">
      <w:pPr>
        <w:pStyle w:val="paragraph"/>
      </w:pPr>
      <w:r w:rsidRPr="00E95707">
        <w:lastRenderedPageBreak/>
        <w:tab/>
        <w:t>(d)</w:t>
      </w:r>
      <w:r w:rsidRPr="00E95707">
        <w:tab/>
        <w:t>empower any party to the cause to give in evidence in the cause the testimony so taken on such terms (if any) as the Court directs.</w:t>
      </w:r>
    </w:p>
    <w:p w:rsidR="005F73CF" w:rsidRPr="00E95707" w:rsidRDefault="005F73CF" w:rsidP="005F73CF">
      <w:pPr>
        <w:pStyle w:val="ActHead5"/>
      </w:pPr>
      <w:bookmarkStart w:id="152" w:name="_Toc422408867"/>
      <w:r w:rsidRPr="00E95707">
        <w:rPr>
          <w:rStyle w:val="CharSectno"/>
        </w:rPr>
        <w:t>77H</w:t>
      </w:r>
      <w:r w:rsidRPr="00E95707">
        <w:t xml:space="preserve">  Oral and affidavit evidence</w:t>
      </w:r>
      <w:bookmarkEnd w:id="152"/>
    </w:p>
    <w:p w:rsidR="005F73CF" w:rsidRPr="00E95707" w:rsidRDefault="005F73CF" w:rsidP="005F73CF">
      <w:pPr>
        <w:pStyle w:val="subsection"/>
      </w:pPr>
      <w:r w:rsidRPr="00E95707">
        <w:tab/>
        <w:t>(1)</w:t>
      </w:r>
      <w:r w:rsidRPr="00E95707">
        <w:tab/>
        <w:t>On the hearing of any matter, not being the trial of a cause, evidence may be given by affidavit or as otherwise directed or allowed by the High Court.</w:t>
      </w:r>
    </w:p>
    <w:p w:rsidR="005F73CF" w:rsidRPr="00E95707" w:rsidRDefault="005F73CF" w:rsidP="005F73CF">
      <w:pPr>
        <w:pStyle w:val="subsection"/>
      </w:pPr>
      <w:r w:rsidRPr="00E95707">
        <w:tab/>
        <w:t>(2)</w:t>
      </w:r>
      <w:r w:rsidRPr="00E95707">
        <w:tab/>
        <w:t>At the trial of a cause, proof may be given by affidavit of the service of a document in or incidental to the proceedings in the cause or of the signature of a party to the cause or of his or her solicitor to such a document.</w:t>
      </w:r>
    </w:p>
    <w:p w:rsidR="005F73CF" w:rsidRPr="00E95707" w:rsidRDefault="005F73CF" w:rsidP="005F73CF">
      <w:pPr>
        <w:pStyle w:val="subsection"/>
      </w:pPr>
      <w:r w:rsidRPr="00E95707">
        <w:tab/>
        <w:t>(3)</w:t>
      </w:r>
      <w:r w:rsidRPr="00E95707">
        <w:tab/>
        <w:t>The High Court may at any time, for sufficient reason and on such conditions as are just, order that particular facts may be proved by affidavit at the trial of a cause, or that the affidavit of a person may be read at the trial of a cause.</w:t>
      </w:r>
    </w:p>
    <w:p w:rsidR="005F73CF" w:rsidRPr="00E95707" w:rsidRDefault="005F73CF" w:rsidP="005F73CF">
      <w:pPr>
        <w:pStyle w:val="subsection"/>
      </w:pPr>
      <w:r w:rsidRPr="00E95707">
        <w:tab/>
        <w:t>(4)</w:t>
      </w:r>
      <w:r w:rsidRPr="00E95707">
        <w:tab/>
        <w:t xml:space="preserve">Notwithstanding any order under </w:t>
      </w:r>
      <w:r w:rsidR="00E95707">
        <w:t>subsection (</w:t>
      </w:r>
      <w:r w:rsidRPr="00E95707">
        <w:t xml:space="preserve">3), if a party to a cause desires in good faith that the maker of an affidavit (other than an affidavit referred to in </w:t>
      </w:r>
      <w:r w:rsidR="00E95707">
        <w:t>subsection (</w:t>
      </w:r>
      <w:r w:rsidRPr="00E95707">
        <w:t>2)) proposed to be used in the cause be cross</w:t>
      </w:r>
      <w:r w:rsidR="00E95707">
        <w:noBreakHyphen/>
      </w:r>
      <w:r w:rsidRPr="00E95707">
        <w:t>examined with respect to the matters in the affidavit, the affidavit may not be used in the cause unless that person appears as a witness for cross</w:t>
      </w:r>
      <w:r w:rsidR="00E95707">
        <w:noBreakHyphen/>
      </w:r>
      <w:r w:rsidRPr="00E95707">
        <w:t>examination or the High Court, in its discretion, permits the affidavit to be used without the person so appearing.</w:t>
      </w:r>
    </w:p>
    <w:p w:rsidR="005F73CF" w:rsidRPr="00E95707" w:rsidRDefault="005F73CF" w:rsidP="005F73CF">
      <w:pPr>
        <w:pStyle w:val="subsection"/>
      </w:pPr>
      <w:r w:rsidRPr="00E95707">
        <w:tab/>
        <w:t>(5)</w:t>
      </w:r>
      <w:r w:rsidRPr="00E95707">
        <w:tab/>
        <w:t>If the parties to a suit so agree and the High Court does not otherwise order, testimony at the trial of the suit may be given by affidavit.</w:t>
      </w:r>
    </w:p>
    <w:p w:rsidR="005F73CF" w:rsidRPr="00E95707" w:rsidRDefault="005F73CF" w:rsidP="005F73CF">
      <w:pPr>
        <w:pStyle w:val="subsection"/>
      </w:pPr>
      <w:r w:rsidRPr="00E95707">
        <w:tab/>
        <w:t>(6)</w:t>
      </w:r>
      <w:r w:rsidRPr="00E95707">
        <w:tab/>
        <w:t>Subject to the foregoing provisions of this section, testimony at the trial of a cause shall be given orally.</w:t>
      </w:r>
    </w:p>
    <w:p w:rsidR="005F73CF" w:rsidRPr="00E95707" w:rsidRDefault="005F73CF" w:rsidP="00FC289D">
      <w:pPr>
        <w:pStyle w:val="ActHead3"/>
        <w:pageBreakBefore/>
      </w:pPr>
      <w:bookmarkStart w:id="153" w:name="_Toc422408868"/>
      <w:r w:rsidRPr="00E95707">
        <w:rPr>
          <w:rStyle w:val="CharDivNo"/>
        </w:rPr>
        <w:lastRenderedPageBreak/>
        <w:t>Division</w:t>
      </w:r>
      <w:r w:rsidR="00E95707" w:rsidRPr="00E95707">
        <w:rPr>
          <w:rStyle w:val="CharDivNo"/>
        </w:rPr>
        <w:t> </w:t>
      </w:r>
      <w:r w:rsidRPr="00E95707">
        <w:rPr>
          <w:rStyle w:val="CharDivNo"/>
        </w:rPr>
        <w:t>3</w:t>
      </w:r>
      <w:r w:rsidRPr="00E95707">
        <w:t>—</w:t>
      </w:r>
      <w:r w:rsidRPr="00E95707">
        <w:rPr>
          <w:rStyle w:val="CharDivText"/>
        </w:rPr>
        <w:t>Defects and errors</w:t>
      </w:r>
      <w:bookmarkEnd w:id="153"/>
    </w:p>
    <w:p w:rsidR="005F73CF" w:rsidRPr="00E95707" w:rsidRDefault="005F73CF" w:rsidP="005F73CF">
      <w:pPr>
        <w:pStyle w:val="ActHead5"/>
      </w:pPr>
      <w:bookmarkStart w:id="154" w:name="_Toc422408869"/>
      <w:r w:rsidRPr="00E95707">
        <w:rPr>
          <w:rStyle w:val="CharSectno"/>
        </w:rPr>
        <w:t>77J</w:t>
      </w:r>
      <w:r w:rsidRPr="00E95707">
        <w:t xml:space="preserve">  Amendment</w:t>
      </w:r>
      <w:bookmarkEnd w:id="154"/>
    </w:p>
    <w:p w:rsidR="005F73CF" w:rsidRPr="00E95707" w:rsidRDefault="005F73CF" w:rsidP="005F73CF">
      <w:pPr>
        <w:pStyle w:val="subsection"/>
      </w:pPr>
      <w:r w:rsidRPr="00E95707">
        <w:tab/>
        <w:t>(1)</w:t>
      </w:r>
      <w:r w:rsidRPr="00E95707">
        <w:tab/>
        <w:t>At any stage of a proceeding before the High Court, the Court may, on such terms as are just, make such amendment as it thinks necessary to correct any defect or error in the proceeding.</w:t>
      </w:r>
    </w:p>
    <w:p w:rsidR="005F73CF" w:rsidRPr="00E95707" w:rsidRDefault="005F73CF" w:rsidP="005F73CF">
      <w:pPr>
        <w:pStyle w:val="subsection"/>
      </w:pPr>
      <w:r w:rsidRPr="00E95707">
        <w:tab/>
        <w:t>(2)</w:t>
      </w:r>
      <w:r w:rsidRPr="00E95707">
        <w:tab/>
        <w:t>All necessary amendments shall be made for the purpose of determining the real questions in controversy or otherwise depending on the proceedings.</w:t>
      </w:r>
    </w:p>
    <w:p w:rsidR="005F73CF" w:rsidRPr="00E95707" w:rsidRDefault="005F73CF" w:rsidP="005F73CF">
      <w:pPr>
        <w:pStyle w:val="ActHead5"/>
      </w:pPr>
      <w:bookmarkStart w:id="155" w:name="_Toc422408870"/>
      <w:r w:rsidRPr="00E95707">
        <w:rPr>
          <w:rStyle w:val="CharSectno"/>
        </w:rPr>
        <w:t>77K</w:t>
      </w:r>
      <w:r w:rsidRPr="00E95707">
        <w:t xml:space="preserve">  Formal defects not to invalidate</w:t>
      </w:r>
      <w:bookmarkEnd w:id="155"/>
    </w:p>
    <w:p w:rsidR="005F73CF" w:rsidRPr="00E95707" w:rsidRDefault="005F73CF" w:rsidP="005F73CF">
      <w:pPr>
        <w:pStyle w:val="subsection"/>
      </w:pPr>
      <w:r w:rsidRPr="00E95707">
        <w:tab/>
        <w:t>(1)</w:t>
      </w:r>
      <w:r w:rsidRPr="00E95707">
        <w:tab/>
        <w:t>No proceedings in the High Court are invalidated by a formal defect or an irregularity unless the Court is of opinion that substantial injustice has been caused by the defect or irregularity and that the injustice cannot be remedied by an order of the Court.</w:t>
      </w:r>
    </w:p>
    <w:p w:rsidR="005F73CF" w:rsidRPr="00E95707" w:rsidRDefault="005F73CF" w:rsidP="005F73CF">
      <w:pPr>
        <w:pStyle w:val="subsection"/>
      </w:pPr>
      <w:r w:rsidRPr="00E95707">
        <w:tab/>
        <w:t>(2)</w:t>
      </w:r>
      <w:r w:rsidRPr="00E95707">
        <w:tab/>
        <w:t>The High Court may, on such conditions (if any) as the Court thinks fit, make an order declaring that a proceeding is not invalid by reason of a defect that it considers to be formal, or by reason of an irregularity.</w:t>
      </w:r>
    </w:p>
    <w:p w:rsidR="005F73CF" w:rsidRPr="00E95707" w:rsidRDefault="005F73CF" w:rsidP="00FC289D">
      <w:pPr>
        <w:pStyle w:val="ActHead3"/>
        <w:pageBreakBefore/>
      </w:pPr>
      <w:bookmarkStart w:id="156" w:name="_Toc422408871"/>
      <w:r w:rsidRPr="00E95707">
        <w:rPr>
          <w:rStyle w:val="CharDivNo"/>
        </w:rPr>
        <w:lastRenderedPageBreak/>
        <w:t>Division</w:t>
      </w:r>
      <w:r w:rsidR="00E95707" w:rsidRPr="00E95707">
        <w:rPr>
          <w:rStyle w:val="CharDivNo"/>
        </w:rPr>
        <w:t> </w:t>
      </w:r>
      <w:r w:rsidRPr="00E95707">
        <w:rPr>
          <w:rStyle w:val="CharDivNo"/>
        </w:rPr>
        <w:t>4</w:t>
      </w:r>
      <w:r w:rsidRPr="00E95707">
        <w:t>—</w:t>
      </w:r>
      <w:r w:rsidRPr="00E95707">
        <w:rPr>
          <w:rStyle w:val="CharDivText"/>
        </w:rPr>
        <w:t>Reserved judgments</w:t>
      </w:r>
      <w:bookmarkEnd w:id="156"/>
    </w:p>
    <w:p w:rsidR="005F73CF" w:rsidRPr="00E95707" w:rsidRDefault="005F73CF" w:rsidP="005F73CF">
      <w:pPr>
        <w:pStyle w:val="ActHead5"/>
      </w:pPr>
      <w:bookmarkStart w:id="157" w:name="_Toc422408872"/>
      <w:r w:rsidRPr="00E95707">
        <w:rPr>
          <w:rStyle w:val="CharSectno"/>
        </w:rPr>
        <w:t>77L</w:t>
      </w:r>
      <w:r w:rsidRPr="00E95707">
        <w:t xml:space="preserve">  Reserved judgments</w:t>
      </w:r>
      <w:bookmarkEnd w:id="157"/>
    </w:p>
    <w:p w:rsidR="005F73CF" w:rsidRPr="00E95707" w:rsidRDefault="005F73CF" w:rsidP="005F73CF">
      <w:pPr>
        <w:pStyle w:val="subsection"/>
      </w:pPr>
      <w:r w:rsidRPr="00E95707">
        <w:tab/>
        <w:t>(1)</w:t>
      </w:r>
      <w:r w:rsidRPr="00E95707">
        <w:tab/>
        <w:t>When any cause or matter, after being fully heard before a Full Court, is ordered to stand for judgment, it is not necessary that all the Justices before whom it was heard be present together in court to declare their opinions on the cause or matter, but the opinion of any of them may be reduced to writing and may be read or otherwise made known by any other Justice at any subsequent sitting of a Full Court at which judgment in the cause or matter is delivered. At that subsequent sitting, it is only necessary for a single Justice to be present in court for the purpose of delivering that judgment.</w:t>
      </w:r>
    </w:p>
    <w:p w:rsidR="005F73CF" w:rsidRPr="00E95707" w:rsidRDefault="005F73CF" w:rsidP="005F73CF">
      <w:pPr>
        <w:pStyle w:val="subsection"/>
      </w:pPr>
      <w:r w:rsidRPr="00E95707">
        <w:tab/>
        <w:t>(2)</w:t>
      </w:r>
      <w:r w:rsidRPr="00E95707">
        <w:tab/>
        <w:t>In any such case the question shall be decided in the same manner, and the judgment of the Court has the same force and effect, as if the Justice whose opinion is so read or otherwise made known had been present in court and had declared his or her opinion in person.</w:t>
      </w:r>
    </w:p>
    <w:p w:rsidR="005F73CF" w:rsidRPr="00E95707" w:rsidRDefault="005F73CF" w:rsidP="00FC289D">
      <w:pPr>
        <w:pStyle w:val="ActHead3"/>
        <w:pageBreakBefore/>
      </w:pPr>
      <w:bookmarkStart w:id="158" w:name="_Toc422408873"/>
      <w:r w:rsidRPr="00E95707">
        <w:rPr>
          <w:rStyle w:val="CharDivNo"/>
        </w:rPr>
        <w:lastRenderedPageBreak/>
        <w:t>Division</w:t>
      </w:r>
      <w:r w:rsidR="00E95707" w:rsidRPr="00E95707">
        <w:rPr>
          <w:rStyle w:val="CharDivNo"/>
        </w:rPr>
        <w:t> </w:t>
      </w:r>
      <w:r w:rsidRPr="00E95707">
        <w:rPr>
          <w:rStyle w:val="CharDivNo"/>
        </w:rPr>
        <w:t>5</w:t>
      </w:r>
      <w:r w:rsidRPr="00E95707">
        <w:t>—</w:t>
      </w:r>
      <w:r w:rsidRPr="00E95707">
        <w:rPr>
          <w:rStyle w:val="CharDivText"/>
        </w:rPr>
        <w:t>Judgment and execution</w:t>
      </w:r>
      <w:bookmarkEnd w:id="158"/>
    </w:p>
    <w:p w:rsidR="005F73CF" w:rsidRPr="00E95707" w:rsidRDefault="005F73CF" w:rsidP="005F73CF">
      <w:pPr>
        <w:pStyle w:val="ActHead5"/>
      </w:pPr>
      <w:bookmarkStart w:id="159" w:name="_Toc422408874"/>
      <w:r w:rsidRPr="00E95707">
        <w:rPr>
          <w:rStyle w:val="CharSectno"/>
        </w:rPr>
        <w:t>77M</w:t>
      </w:r>
      <w:r w:rsidRPr="00E95707">
        <w:t xml:space="preserve">  Enforcement of judgments</w:t>
      </w:r>
      <w:bookmarkEnd w:id="159"/>
    </w:p>
    <w:p w:rsidR="005F73CF" w:rsidRPr="00E95707" w:rsidRDefault="005F73CF" w:rsidP="005F73CF">
      <w:pPr>
        <w:pStyle w:val="subsection"/>
      </w:pPr>
      <w:r w:rsidRPr="00E95707">
        <w:tab/>
        <w:t>(1)</w:t>
      </w:r>
      <w:r w:rsidRPr="00E95707">
        <w:tab/>
        <w:t>Subject to the Rules of Court, a person in whose favour a judgment of the High Court is given is entitled to the same remedies for the enforcement of the judgment in a State or Territory, by execution or otherwise, against the person, or against the property of the person, against whom the judgment is given, as are allowed in like cases by the laws of that State or Territory to persons in whose favour a judgment of the Supreme Court of that State or Territory is given.</w:t>
      </w:r>
    </w:p>
    <w:p w:rsidR="005F73CF" w:rsidRPr="00E95707" w:rsidRDefault="005F73CF" w:rsidP="005F73CF">
      <w:pPr>
        <w:pStyle w:val="subsection"/>
      </w:pPr>
      <w:r w:rsidRPr="00E95707">
        <w:tab/>
        <w:t>(2)</w:t>
      </w:r>
      <w:r w:rsidRPr="00E95707">
        <w:tab/>
        <w:t>This section does not affect the operation of any provision made by or under any other Act or by the Rules of Court for the execution and enforcement of judgments of the High Court.</w:t>
      </w:r>
    </w:p>
    <w:p w:rsidR="005F73CF" w:rsidRPr="00E95707" w:rsidRDefault="005F73CF" w:rsidP="005F73CF">
      <w:pPr>
        <w:pStyle w:val="ActHead5"/>
      </w:pPr>
      <w:bookmarkStart w:id="160" w:name="_Toc422408875"/>
      <w:r w:rsidRPr="00E95707">
        <w:rPr>
          <w:rStyle w:val="CharSectno"/>
        </w:rPr>
        <w:t>77MA</w:t>
      </w:r>
      <w:r w:rsidRPr="00E95707">
        <w:t xml:space="preserve">  Interest up to judgment</w:t>
      </w:r>
      <w:bookmarkEnd w:id="160"/>
    </w:p>
    <w:p w:rsidR="005F73CF" w:rsidRPr="00E95707" w:rsidRDefault="005F73CF" w:rsidP="005F73CF">
      <w:pPr>
        <w:pStyle w:val="subsection"/>
      </w:pPr>
      <w:r w:rsidRPr="00E95707">
        <w:tab/>
        <w:t>(1)</w:t>
      </w:r>
      <w:r w:rsidRPr="00E95707">
        <w:tab/>
        <w:t>In any proceedings, other than proceedings on appeal, for the recovery of any money (including any debt or damages or the value of any goods) in respect of a cause of action that arises after the commencement of this section, the High Court shall, upon application, unless good cause is shown to the contrary, either:</w:t>
      </w:r>
    </w:p>
    <w:p w:rsidR="005F73CF" w:rsidRPr="00E95707" w:rsidRDefault="005F73CF" w:rsidP="005F73CF">
      <w:pPr>
        <w:pStyle w:val="paragraph"/>
      </w:pPr>
      <w:r w:rsidRPr="00E95707">
        <w:tab/>
        <w:t>(a)</w:t>
      </w:r>
      <w:r w:rsidRPr="00E95707">
        <w:tab/>
        <w:t>order that there be included in the sum for which judgment is given interest at such rate as the Court thinks fit on the whole or any part of the money for the whole or part of the period between the date when the cause of action arose and the date as of which judgment is entered; or</w:t>
      </w:r>
    </w:p>
    <w:p w:rsidR="005F73CF" w:rsidRPr="00E95707" w:rsidRDefault="005F73CF" w:rsidP="005F73CF">
      <w:pPr>
        <w:pStyle w:val="paragraph"/>
      </w:pPr>
      <w:r w:rsidRPr="00E95707">
        <w:tab/>
        <w:t>(b)</w:t>
      </w:r>
      <w:r w:rsidRPr="00E95707">
        <w:tab/>
        <w:t xml:space="preserve">without proceeding to calculate interest in accordance with </w:t>
      </w:r>
      <w:r w:rsidR="00E95707">
        <w:t>paragraph (</w:t>
      </w:r>
      <w:r w:rsidRPr="00E95707">
        <w:t>a), order that there be included in the sum for which judgment is given a lump sum in lieu of any such interest.</w:t>
      </w:r>
    </w:p>
    <w:p w:rsidR="005F73CF" w:rsidRPr="00E95707" w:rsidRDefault="005F73CF" w:rsidP="005F73CF">
      <w:pPr>
        <w:pStyle w:val="subsection"/>
      </w:pPr>
      <w:r w:rsidRPr="00E95707">
        <w:tab/>
        <w:t>(2)</w:t>
      </w:r>
      <w:r w:rsidRPr="00E95707">
        <w:tab/>
      </w:r>
      <w:r w:rsidR="00E95707">
        <w:t>Subsection (</w:t>
      </w:r>
      <w:r w:rsidRPr="00E95707">
        <w:t>1) does not:</w:t>
      </w:r>
    </w:p>
    <w:p w:rsidR="005F73CF" w:rsidRPr="00E95707" w:rsidRDefault="005F73CF" w:rsidP="005F73CF">
      <w:pPr>
        <w:pStyle w:val="paragraph"/>
      </w:pPr>
      <w:r w:rsidRPr="00E95707">
        <w:lastRenderedPageBreak/>
        <w:tab/>
        <w:t>(a)</w:t>
      </w:r>
      <w:r w:rsidRPr="00E95707">
        <w:tab/>
        <w:t>authorize the giving of interest upon interest or of a sum in lieu of such interest;</w:t>
      </w:r>
    </w:p>
    <w:p w:rsidR="005F73CF" w:rsidRPr="00E95707" w:rsidRDefault="005F73CF" w:rsidP="005F73CF">
      <w:pPr>
        <w:pStyle w:val="paragraph"/>
      </w:pPr>
      <w:r w:rsidRPr="00E95707">
        <w:tab/>
        <w:t>(b)</w:t>
      </w:r>
      <w:r w:rsidRPr="00E95707">
        <w:tab/>
        <w:t>apply in relation to any debt upon which interest is payable as of right whether by virtue of an agreement or otherwise;</w:t>
      </w:r>
    </w:p>
    <w:p w:rsidR="005F73CF" w:rsidRPr="00E95707" w:rsidRDefault="005F73CF" w:rsidP="005F73CF">
      <w:pPr>
        <w:pStyle w:val="paragraph"/>
      </w:pPr>
      <w:r w:rsidRPr="00E95707">
        <w:tab/>
        <w:t>(c)</w:t>
      </w:r>
      <w:r w:rsidRPr="00E95707">
        <w:tab/>
        <w:t>affect the damages recoverable for the dishonour of a bill of exchange;</w:t>
      </w:r>
    </w:p>
    <w:p w:rsidR="005F73CF" w:rsidRPr="00E95707" w:rsidRDefault="005F73CF" w:rsidP="005F73CF">
      <w:pPr>
        <w:pStyle w:val="paragraph"/>
      </w:pPr>
      <w:r w:rsidRPr="00E95707">
        <w:tab/>
        <w:t>(d)</w:t>
      </w:r>
      <w:r w:rsidRPr="00E95707">
        <w:tab/>
        <w:t>limit the operation of any enactment or rule of law which, apart from this section, provides for the award of interest; or</w:t>
      </w:r>
    </w:p>
    <w:p w:rsidR="005F73CF" w:rsidRPr="00E95707" w:rsidRDefault="005F73CF" w:rsidP="005F73CF">
      <w:pPr>
        <w:pStyle w:val="paragraph"/>
      </w:pPr>
      <w:r w:rsidRPr="00E95707">
        <w:tab/>
        <w:t>(e)</w:t>
      </w:r>
      <w:r w:rsidRPr="00E95707">
        <w:tab/>
        <w:t>authorize the giving of interest, or a sum in lieu of interest, otherwise than by consent, upon any sum for which judgment is given by consent.</w:t>
      </w:r>
    </w:p>
    <w:p w:rsidR="005F73CF" w:rsidRPr="00E95707" w:rsidRDefault="005F73CF" w:rsidP="005F73CF">
      <w:pPr>
        <w:pStyle w:val="subsection"/>
      </w:pPr>
      <w:r w:rsidRPr="00E95707">
        <w:tab/>
        <w:t>(3)</w:t>
      </w:r>
      <w:r w:rsidRPr="00E95707">
        <w:tab/>
        <w:t xml:space="preserve">Where the sum for which judgment is given (in this subsection referred to as </w:t>
      </w:r>
      <w:r w:rsidRPr="00E95707">
        <w:rPr>
          <w:b/>
          <w:i/>
        </w:rPr>
        <w:t>the relevant sum</w:t>
      </w:r>
      <w:r w:rsidRPr="00E95707">
        <w:t>) includes, or where the High Court, in its absolute discretion, determines that the relevant sum includes, any amount for:</w:t>
      </w:r>
    </w:p>
    <w:p w:rsidR="005F73CF" w:rsidRPr="00E95707" w:rsidRDefault="005F73CF" w:rsidP="005F73CF">
      <w:pPr>
        <w:pStyle w:val="paragraph"/>
      </w:pPr>
      <w:r w:rsidRPr="00E95707">
        <w:tab/>
        <w:t>(a)</w:t>
      </w:r>
      <w:r w:rsidRPr="00E95707">
        <w:tab/>
        <w:t>compensation in respect of liabilities incurred which do not carry interest as against the person claiming interest or claiming a sum in lieu of interest;</w:t>
      </w:r>
    </w:p>
    <w:p w:rsidR="005F73CF" w:rsidRPr="00E95707" w:rsidRDefault="005F73CF" w:rsidP="005F73CF">
      <w:pPr>
        <w:pStyle w:val="paragraph"/>
      </w:pPr>
      <w:r w:rsidRPr="00E95707">
        <w:tab/>
        <w:t>(b)</w:t>
      </w:r>
      <w:r w:rsidRPr="00E95707">
        <w:tab/>
        <w:t>compensation for loss or damage to be incurred or suffered after the date on which judgment is given; or</w:t>
      </w:r>
    </w:p>
    <w:p w:rsidR="005F73CF" w:rsidRPr="00E95707" w:rsidRDefault="005F73CF" w:rsidP="005F73CF">
      <w:pPr>
        <w:pStyle w:val="paragraph"/>
      </w:pPr>
      <w:r w:rsidRPr="00E95707">
        <w:tab/>
        <w:t>(c)</w:t>
      </w:r>
      <w:r w:rsidRPr="00E95707">
        <w:tab/>
        <w:t>exemplary or punitive damages;</w:t>
      </w:r>
    </w:p>
    <w:p w:rsidR="005F73CF" w:rsidRPr="00E95707" w:rsidRDefault="005F73CF" w:rsidP="005F73CF">
      <w:pPr>
        <w:pStyle w:val="subsection2"/>
      </w:pPr>
      <w:r w:rsidRPr="00E95707">
        <w:t xml:space="preserve">interest, or a sum in lieu of interest, shall not be given under </w:t>
      </w:r>
      <w:r w:rsidR="00E95707">
        <w:t>subsection (</w:t>
      </w:r>
      <w:r w:rsidRPr="00E95707">
        <w:t>1) in respect of any such amount or in respect of so much of the relevant sum as in the opinion of the Court represents any such amount.</w:t>
      </w:r>
    </w:p>
    <w:p w:rsidR="005F73CF" w:rsidRPr="00E95707" w:rsidRDefault="005F73CF" w:rsidP="005F73CF">
      <w:pPr>
        <w:pStyle w:val="subsection"/>
      </w:pPr>
      <w:r w:rsidRPr="00E95707">
        <w:tab/>
        <w:t>(4)</w:t>
      </w:r>
      <w:r w:rsidRPr="00E95707">
        <w:tab/>
      </w:r>
      <w:r w:rsidR="00E95707">
        <w:t>Subsection (</w:t>
      </w:r>
      <w:r w:rsidRPr="00E95707">
        <w:t xml:space="preserve">3) shall not be taken to preclude interest or a sum in lieu of interest being given, pursuant to this section, upon compensation in respect of a liability of the kind referred to in </w:t>
      </w:r>
      <w:r w:rsidR="00E95707">
        <w:t>paragraph (</w:t>
      </w:r>
      <w:r w:rsidRPr="00E95707">
        <w:t>3)(a) where that liability has been met by the plaintiff, as from the date upon which that liability was so met.</w:t>
      </w:r>
    </w:p>
    <w:p w:rsidR="005F73CF" w:rsidRPr="00E95707" w:rsidRDefault="005F73CF" w:rsidP="005F73CF">
      <w:pPr>
        <w:pStyle w:val="ActHead5"/>
      </w:pPr>
      <w:bookmarkStart w:id="161" w:name="_Toc422408876"/>
      <w:r w:rsidRPr="00E95707">
        <w:rPr>
          <w:rStyle w:val="CharSectno"/>
        </w:rPr>
        <w:lastRenderedPageBreak/>
        <w:t>77N</w:t>
      </w:r>
      <w:r w:rsidRPr="00E95707">
        <w:t xml:space="preserve">  Interest on judgment debts</w:t>
      </w:r>
      <w:bookmarkEnd w:id="161"/>
    </w:p>
    <w:p w:rsidR="005F73CF" w:rsidRPr="00E95707" w:rsidRDefault="005F73CF" w:rsidP="005F73CF">
      <w:pPr>
        <w:pStyle w:val="subsection"/>
      </w:pPr>
      <w:r w:rsidRPr="00E95707">
        <w:tab/>
      </w:r>
      <w:r w:rsidRPr="00E95707">
        <w:tab/>
        <w:t>A judgment debt under a judgment of the High Court carries interest, at such rate as is fixed by the Rules of Court, from the date as of which the judgment is entered.</w:t>
      </w:r>
    </w:p>
    <w:p w:rsidR="005F73CF" w:rsidRPr="00E95707" w:rsidRDefault="005F73CF" w:rsidP="005F73CF">
      <w:pPr>
        <w:pStyle w:val="ActHead5"/>
      </w:pPr>
      <w:bookmarkStart w:id="162" w:name="_Toc422408877"/>
      <w:r w:rsidRPr="00E95707">
        <w:rPr>
          <w:rStyle w:val="CharSectno"/>
        </w:rPr>
        <w:t>77P</w:t>
      </w:r>
      <w:r w:rsidRPr="00E95707">
        <w:t xml:space="preserve">  Interpleader</w:t>
      </w:r>
      <w:bookmarkEnd w:id="162"/>
    </w:p>
    <w:p w:rsidR="005F73CF" w:rsidRPr="00E95707" w:rsidRDefault="005F73CF" w:rsidP="005F73CF">
      <w:pPr>
        <w:pStyle w:val="subsection"/>
      </w:pPr>
      <w:r w:rsidRPr="00E95707">
        <w:tab/>
      </w:r>
      <w:r w:rsidRPr="00E95707">
        <w:tab/>
        <w:t>When any claim is made to property taken in execution upon process issued out of the High Court, the Marshal or a Deputy Marshal may take in the Supreme Court of the State or Territory in which the property is situated the same proceedings by way of interpleader as if the process had been issued out of that Supreme Court, and that Supreme Court and the Judges of that Supreme Court have jurisdiction to entertain and determine the matter.</w:t>
      </w:r>
    </w:p>
    <w:p w:rsidR="005F73CF" w:rsidRPr="00E95707" w:rsidRDefault="005F73CF" w:rsidP="005F73CF">
      <w:pPr>
        <w:pStyle w:val="ActHead5"/>
      </w:pPr>
      <w:bookmarkStart w:id="163" w:name="_Toc422408878"/>
      <w:r w:rsidRPr="00E95707">
        <w:rPr>
          <w:rStyle w:val="CharSectno"/>
        </w:rPr>
        <w:t>77Q</w:t>
      </w:r>
      <w:r w:rsidRPr="00E95707">
        <w:t xml:space="preserve">  Discharge of property taken in execution</w:t>
      </w:r>
      <w:bookmarkEnd w:id="163"/>
    </w:p>
    <w:p w:rsidR="005F73CF" w:rsidRPr="00E95707" w:rsidRDefault="005F73CF" w:rsidP="005F73CF">
      <w:pPr>
        <w:pStyle w:val="subsection"/>
      </w:pPr>
      <w:r w:rsidRPr="00E95707">
        <w:tab/>
      </w:r>
      <w:r w:rsidRPr="00E95707">
        <w:tab/>
        <w:t>A seizure or attachment of property in execution upon process issued out of the High Court becomes inoperative upon the occurrence of any event by which, according to the laws of the State or Territory in which the property is situated, the seizure or attachment would become inoperative if made upon like process issued out of the Supreme Court of that State or Territory.</w:t>
      </w:r>
    </w:p>
    <w:p w:rsidR="005F73CF" w:rsidRPr="00E95707" w:rsidRDefault="005F73CF" w:rsidP="00FC289D">
      <w:pPr>
        <w:pStyle w:val="ActHead3"/>
        <w:pageBreakBefore/>
      </w:pPr>
      <w:bookmarkStart w:id="164" w:name="_Toc422408879"/>
      <w:r w:rsidRPr="00E95707">
        <w:rPr>
          <w:rStyle w:val="CharDivNo"/>
        </w:rPr>
        <w:lastRenderedPageBreak/>
        <w:t>Division</w:t>
      </w:r>
      <w:r w:rsidR="00E95707" w:rsidRPr="00E95707">
        <w:rPr>
          <w:rStyle w:val="CharDivNo"/>
        </w:rPr>
        <w:t> </w:t>
      </w:r>
      <w:r w:rsidRPr="00E95707">
        <w:rPr>
          <w:rStyle w:val="CharDivNo"/>
        </w:rPr>
        <w:t>6</w:t>
      </w:r>
      <w:r w:rsidRPr="00E95707">
        <w:t>—</w:t>
      </w:r>
      <w:r w:rsidRPr="00E95707">
        <w:rPr>
          <w:rStyle w:val="CharDivText"/>
        </w:rPr>
        <w:t>Receivers and managers</w:t>
      </w:r>
      <w:bookmarkEnd w:id="164"/>
    </w:p>
    <w:p w:rsidR="005F73CF" w:rsidRPr="00E95707" w:rsidRDefault="005F73CF" w:rsidP="005F73CF">
      <w:pPr>
        <w:pStyle w:val="ActHead5"/>
      </w:pPr>
      <w:bookmarkStart w:id="165" w:name="_Toc422408880"/>
      <w:r w:rsidRPr="00E95707">
        <w:rPr>
          <w:rStyle w:val="CharSectno"/>
        </w:rPr>
        <w:t>77R</w:t>
      </w:r>
      <w:r w:rsidRPr="00E95707">
        <w:t xml:space="preserve">  Receivers and managers</w:t>
      </w:r>
      <w:bookmarkEnd w:id="165"/>
    </w:p>
    <w:p w:rsidR="005F73CF" w:rsidRPr="00E95707" w:rsidRDefault="005F73CF" w:rsidP="005F73CF">
      <w:pPr>
        <w:pStyle w:val="subsection"/>
      </w:pPr>
      <w:r w:rsidRPr="00E95707">
        <w:tab/>
        <w:t>(1)</w:t>
      </w:r>
      <w:r w:rsidRPr="00E95707">
        <w:tab/>
        <w:t>The High Court may, at any stage of a proceeding and on such terms and conditions as the Court thinks fit, appoint a receiver or manager in any case in which it appears to the Court to be just or convenient to do so.</w:t>
      </w:r>
    </w:p>
    <w:p w:rsidR="005F73CF" w:rsidRPr="00E95707" w:rsidRDefault="005F73CF" w:rsidP="005F73CF">
      <w:pPr>
        <w:pStyle w:val="subsection"/>
      </w:pPr>
      <w:r w:rsidRPr="00E95707">
        <w:tab/>
        <w:t>(2)</w:t>
      </w:r>
      <w:r w:rsidRPr="00E95707">
        <w:tab/>
        <w:t xml:space="preserve">A receiver or manager appointed under </w:t>
      </w:r>
      <w:r w:rsidR="00E95707">
        <w:t>subsection (</w:t>
      </w:r>
      <w:r w:rsidRPr="00E95707">
        <w:t>1) may, without the previous leave of the High Court, be sued in respect of any act or transaction done or entered into by him or her in carrying on the business connected with the property of which he or she is receiver or manager.</w:t>
      </w:r>
    </w:p>
    <w:p w:rsidR="005F73CF" w:rsidRPr="00E95707" w:rsidRDefault="005F73CF" w:rsidP="005F73CF">
      <w:pPr>
        <w:pStyle w:val="subsection"/>
      </w:pPr>
      <w:r w:rsidRPr="00E95707">
        <w:tab/>
        <w:t>(3)</w:t>
      </w:r>
      <w:r w:rsidRPr="00E95707">
        <w:tab/>
        <w:t>When in any cause pending in the High Court a receiver or manager appointed by the Court is in possession of any property, the receiver or manager shall manage and deal with the property according to the requirements of the laws of the State or Territory in which the property is situated in the same manner as that in which the owner or possessor of the property would be bound to do if in possession of the property.</w:t>
      </w:r>
    </w:p>
    <w:p w:rsidR="009E321B" w:rsidRPr="00E95707" w:rsidRDefault="009E321B" w:rsidP="00FC289D">
      <w:pPr>
        <w:pStyle w:val="ActHead2"/>
        <w:pageBreakBefore/>
      </w:pPr>
      <w:bookmarkStart w:id="166" w:name="_Toc422408881"/>
      <w:r w:rsidRPr="00E95707">
        <w:rPr>
          <w:rStyle w:val="CharPartNo"/>
        </w:rPr>
        <w:lastRenderedPageBreak/>
        <w:t>Part XAA</w:t>
      </w:r>
      <w:r w:rsidRPr="00E95707">
        <w:t>—</w:t>
      </w:r>
      <w:r w:rsidRPr="00E95707">
        <w:rPr>
          <w:rStyle w:val="CharPartText"/>
        </w:rPr>
        <w:t>Suppression and non</w:t>
      </w:r>
      <w:r w:rsidR="00E95707" w:rsidRPr="00E95707">
        <w:rPr>
          <w:rStyle w:val="CharPartText"/>
        </w:rPr>
        <w:noBreakHyphen/>
      </w:r>
      <w:r w:rsidRPr="00E95707">
        <w:rPr>
          <w:rStyle w:val="CharPartText"/>
        </w:rPr>
        <w:t>publication orders</w:t>
      </w:r>
      <w:bookmarkEnd w:id="166"/>
    </w:p>
    <w:p w:rsidR="009E321B" w:rsidRPr="00E95707" w:rsidRDefault="009E321B" w:rsidP="009E321B">
      <w:pPr>
        <w:pStyle w:val="ActHead3"/>
      </w:pPr>
      <w:bookmarkStart w:id="167" w:name="_Toc422408882"/>
      <w:r w:rsidRPr="00E95707">
        <w:rPr>
          <w:rStyle w:val="CharDivNo"/>
        </w:rPr>
        <w:t>Division</w:t>
      </w:r>
      <w:r w:rsidR="00E95707" w:rsidRPr="00E95707">
        <w:rPr>
          <w:rStyle w:val="CharDivNo"/>
        </w:rPr>
        <w:t> </w:t>
      </w:r>
      <w:r w:rsidRPr="00E95707">
        <w:rPr>
          <w:rStyle w:val="CharDivNo"/>
        </w:rPr>
        <w:t>1</w:t>
      </w:r>
      <w:r w:rsidRPr="00E95707">
        <w:t>—</w:t>
      </w:r>
      <w:r w:rsidRPr="00E95707">
        <w:rPr>
          <w:rStyle w:val="CharDivText"/>
        </w:rPr>
        <w:t>Preliminary</w:t>
      </w:r>
      <w:bookmarkEnd w:id="167"/>
    </w:p>
    <w:p w:rsidR="009E321B" w:rsidRPr="00E95707" w:rsidRDefault="009E321B" w:rsidP="009E321B">
      <w:pPr>
        <w:pStyle w:val="ActHead5"/>
      </w:pPr>
      <w:bookmarkStart w:id="168" w:name="_Toc422408883"/>
      <w:r w:rsidRPr="00E95707">
        <w:rPr>
          <w:rStyle w:val="CharSectno"/>
        </w:rPr>
        <w:t>77RA</w:t>
      </w:r>
      <w:r w:rsidRPr="00E95707">
        <w:t xml:space="preserve">  Definitions</w:t>
      </w:r>
      <w:bookmarkEnd w:id="168"/>
    </w:p>
    <w:p w:rsidR="009E321B" w:rsidRPr="00E95707" w:rsidRDefault="009E321B" w:rsidP="009E321B">
      <w:pPr>
        <w:pStyle w:val="subsection"/>
      </w:pPr>
      <w:r w:rsidRPr="00E95707">
        <w:tab/>
      </w:r>
      <w:r w:rsidRPr="00E95707">
        <w:tab/>
        <w:t>In this Part:</w:t>
      </w:r>
    </w:p>
    <w:p w:rsidR="009E321B" w:rsidRPr="00E95707" w:rsidRDefault="009E321B" w:rsidP="009E321B">
      <w:pPr>
        <w:pStyle w:val="Definition"/>
      </w:pPr>
      <w:r w:rsidRPr="00E95707">
        <w:rPr>
          <w:b/>
          <w:i/>
        </w:rPr>
        <w:t>information</w:t>
      </w:r>
      <w:r w:rsidRPr="00E95707">
        <w:t xml:space="preserve"> includes any document.</w:t>
      </w:r>
    </w:p>
    <w:p w:rsidR="009E321B" w:rsidRPr="00E95707" w:rsidRDefault="009E321B" w:rsidP="009E321B">
      <w:pPr>
        <w:pStyle w:val="Definition"/>
      </w:pPr>
      <w:r w:rsidRPr="00E95707">
        <w:rPr>
          <w:b/>
          <w:i/>
        </w:rPr>
        <w:t>news publisher</w:t>
      </w:r>
      <w:r w:rsidRPr="00E95707">
        <w:t xml:space="preserve"> means a person engaged in the business of publishing news or a public or community broadcasting service engaged in the publishing of news through a public news medium.</w:t>
      </w:r>
    </w:p>
    <w:p w:rsidR="009E321B" w:rsidRPr="00E95707" w:rsidRDefault="009E321B" w:rsidP="009E321B">
      <w:pPr>
        <w:pStyle w:val="Definition"/>
      </w:pPr>
      <w:r w:rsidRPr="00E95707">
        <w:rPr>
          <w:b/>
          <w:i/>
        </w:rPr>
        <w:t>non</w:t>
      </w:r>
      <w:r w:rsidR="00E95707">
        <w:rPr>
          <w:b/>
          <w:i/>
        </w:rPr>
        <w:noBreakHyphen/>
      </w:r>
      <w:r w:rsidRPr="00E95707">
        <w:rPr>
          <w:b/>
          <w:i/>
        </w:rPr>
        <w:t>publication order</w:t>
      </w:r>
      <w:r w:rsidRPr="00E95707">
        <w:t xml:space="preserve"> means an order that prohibits or restricts the publication of information (but that does not otherwise prohibit or restrict the disclosure of information).</w:t>
      </w:r>
    </w:p>
    <w:p w:rsidR="009E321B" w:rsidRPr="00E95707" w:rsidRDefault="009E321B" w:rsidP="009E321B">
      <w:pPr>
        <w:pStyle w:val="Definition"/>
      </w:pPr>
      <w:r w:rsidRPr="00E95707">
        <w:rPr>
          <w:b/>
          <w:i/>
        </w:rPr>
        <w:t>party</w:t>
      </w:r>
      <w:r w:rsidRPr="00E95707">
        <w:t xml:space="preserve"> to a proceeding includes the complainant or victim (or alleged victim) in a criminal proceeding and any person named in evidence given in a proceeding and, in relation to a proceeding that has concluded, means a person who was a party to the proceeding before the proceeding concluded.</w:t>
      </w:r>
    </w:p>
    <w:p w:rsidR="009E321B" w:rsidRPr="00E95707" w:rsidRDefault="009E321B" w:rsidP="009E321B">
      <w:pPr>
        <w:pStyle w:val="Definition"/>
      </w:pPr>
      <w:r w:rsidRPr="00E95707">
        <w:rPr>
          <w:b/>
          <w:i/>
        </w:rPr>
        <w:t xml:space="preserve">proceeding </w:t>
      </w:r>
      <w:r w:rsidRPr="00E95707">
        <w:t>means a proceeding in a court, whether between parties or not, and includes an incidental proceeding in the course of, or in connection with, a proceeding, and also includes an appeal.</w:t>
      </w:r>
    </w:p>
    <w:p w:rsidR="009E321B" w:rsidRPr="00E95707" w:rsidRDefault="009E321B" w:rsidP="009E321B">
      <w:pPr>
        <w:pStyle w:val="Definition"/>
      </w:pPr>
      <w:r w:rsidRPr="00E95707">
        <w:rPr>
          <w:b/>
          <w:i/>
        </w:rPr>
        <w:t>publish</w:t>
      </w:r>
      <w:r w:rsidRPr="00E95707">
        <w:t xml:space="preserve"> means disseminate or provide access to the public or a section of the public by any means, including by:</w:t>
      </w:r>
    </w:p>
    <w:p w:rsidR="009E321B" w:rsidRPr="00E95707" w:rsidRDefault="009E321B" w:rsidP="009E321B">
      <w:pPr>
        <w:pStyle w:val="paragraph"/>
      </w:pPr>
      <w:r w:rsidRPr="00E95707">
        <w:tab/>
        <w:t>(a)</w:t>
      </w:r>
      <w:r w:rsidRPr="00E95707">
        <w:tab/>
        <w:t>publication in a book, newspaper, magazine or other written publication; or</w:t>
      </w:r>
    </w:p>
    <w:p w:rsidR="009E321B" w:rsidRPr="00E95707" w:rsidRDefault="009E321B" w:rsidP="009E321B">
      <w:pPr>
        <w:pStyle w:val="paragraph"/>
      </w:pPr>
      <w:r w:rsidRPr="00E95707">
        <w:tab/>
        <w:t>(b)</w:t>
      </w:r>
      <w:r w:rsidRPr="00E95707">
        <w:tab/>
        <w:t>broadcast by radio or television; or</w:t>
      </w:r>
    </w:p>
    <w:p w:rsidR="009E321B" w:rsidRPr="00E95707" w:rsidRDefault="009E321B" w:rsidP="009E321B">
      <w:pPr>
        <w:pStyle w:val="paragraph"/>
      </w:pPr>
      <w:r w:rsidRPr="00E95707">
        <w:tab/>
        <w:t>(c)</w:t>
      </w:r>
      <w:r w:rsidRPr="00E95707">
        <w:tab/>
        <w:t>public exhibition; or</w:t>
      </w:r>
    </w:p>
    <w:p w:rsidR="009E321B" w:rsidRPr="00E95707" w:rsidRDefault="009E321B" w:rsidP="009E321B">
      <w:pPr>
        <w:pStyle w:val="paragraph"/>
      </w:pPr>
      <w:r w:rsidRPr="00E95707">
        <w:tab/>
        <w:t>(d)</w:t>
      </w:r>
      <w:r w:rsidRPr="00E95707">
        <w:tab/>
        <w:t>broadcast or publication by means of the internet.</w:t>
      </w:r>
    </w:p>
    <w:p w:rsidR="009E321B" w:rsidRPr="00E95707" w:rsidRDefault="009E321B" w:rsidP="009E321B">
      <w:pPr>
        <w:pStyle w:val="Definition"/>
      </w:pPr>
      <w:r w:rsidRPr="00E95707">
        <w:rPr>
          <w:b/>
          <w:i/>
        </w:rPr>
        <w:lastRenderedPageBreak/>
        <w:t>suppression order</w:t>
      </w:r>
      <w:r w:rsidRPr="00E95707">
        <w:t xml:space="preserve"> means an order that prohibits or restricts the disclosure of information (by publication or otherwise).</w:t>
      </w:r>
    </w:p>
    <w:p w:rsidR="009E321B" w:rsidRPr="00E95707" w:rsidRDefault="009E321B" w:rsidP="009E321B">
      <w:pPr>
        <w:pStyle w:val="ActHead5"/>
      </w:pPr>
      <w:bookmarkStart w:id="169" w:name="_Toc422408884"/>
      <w:r w:rsidRPr="00E95707">
        <w:rPr>
          <w:rStyle w:val="CharSectno"/>
        </w:rPr>
        <w:t>77RB</w:t>
      </w:r>
      <w:r w:rsidRPr="00E95707">
        <w:t xml:space="preserve">  Powers of High Court not affected</w:t>
      </w:r>
      <w:bookmarkEnd w:id="169"/>
    </w:p>
    <w:p w:rsidR="009E321B" w:rsidRPr="00E95707" w:rsidRDefault="009E321B" w:rsidP="009E321B">
      <w:pPr>
        <w:pStyle w:val="subsection"/>
      </w:pPr>
      <w:r w:rsidRPr="00E95707">
        <w:tab/>
      </w:r>
      <w:r w:rsidRPr="00E95707">
        <w:tab/>
        <w:t xml:space="preserve">This </w:t>
      </w:r>
      <w:r w:rsidR="00C6532C" w:rsidRPr="00E95707">
        <w:t>Part </w:t>
      </w:r>
      <w:r w:rsidRPr="00E95707">
        <w:t xml:space="preserve">does not limit or otherwise affect any powers that the High Court has apart from this </w:t>
      </w:r>
      <w:r w:rsidR="00C6532C" w:rsidRPr="00E95707">
        <w:t>Part </w:t>
      </w:r>
      <w:r w:rsidRPr="00E95707">
        <w:t>to regulate its proceedings or to deal with a contempt of the Court.</w:t>
      </w:r>
    </w:p>
    <w:p w:rsidR="009E321B" w:rsidRPr="00E95707" w:rsidRDefault="009E321B" w:rsidP="009E321B">
      <w:pPr>
        <w:pStyle w:val="ActHead5"/>
      </w:pPr>
      <w:bookmarkStart w:id="170" w:name="_Toc422408885"/>
      <w:r w:rsidRPr="00E95707">
        <w:rPr>
          <w:rStyle w:val="CharSectno"/>
        </w:rPr>
        <w:t>77RC</w:t>
      </w:r>
      <w:r w:rsidRPr="00E95707">
        <w:t xml:space="preserve">  Other laws not affected</w:t>
      </w:r>
      <w:bookmarkEnd w:id="170"/>
    </w:p>
    <w:p w:rsidR="009E321B" w:rsidRPr="00E95707" w:rsidRDefault="009E321B" w:rsidP="009E321B">
      <w:pPr>
        <w:pStyle w:val="subsection"/>
      </w:pPr>
      <w:r w:rsidRPr="00E95707">
        <w:tab/>
      </w:r>
      <w:r w:rsidRPr="00E95707">
        <w:tab/>
        <w:t xml:space="preserve">This </w:t>
      </w:r>
      <w:r w:rsidR="00C6532C" w:rsidRPr="00E95707">
        <w:t>Part </w:t>
      </w:r>
      <w:r w:rsidRPr="00E95707">
        <w:t>does not limit or otherwise affect the operation of a provision made by or under any Act (other than this Act) that prohibits or restricts, or authorises a court to prohibit or restrict, the publication or other disclosure of information in connection with proceedings.</w:t>
      </w:r>
    </w:p>
    <w:p w:rsidR="009E321B" w:rsidRPr="00E95707" w:rsidRDefault="009E321B" w:rsidP="00FC289D">
      <w:pPr>
        <w:pStyle w:val="ActHead3"/>
        <w:pageBreakBefore/>
      </w:pPr>
      <w:bookmarkStart w:id="171" w:name="_Toc422408886"/>
      <w:r w:rsidRPr="00E95707">
        <w:rPr>
          <w:rStyle w:val="CharDivNo"/>
        </w:rPr>
        <w:lastRenderedPageBreak/>
        <w:t>Division</w:t>
      </w:r>
      <w:r w:rsidR="00E95707" w:rsidRPr="00E95707">
        <w:rPr>
          <w:rStyle w:val="CharDivNo"/>
        </w:rPr>
        <w:t> </w:t>
      </w:r>
      <w:r w:rsidRPr="00E95707">
        <w:rPr>
          <w:rStyle w:val="CharDivNo"/>
        </w:rPr>
        <w:t>2</w:t>
      </w:r>
      <w:r w:rsidRPr="00E95707">
        <w:t>—</w:t>
      </w:r>
      <w:r w:rsidRPr="00E95707">
        <w:rPr>
          <w:rStyle w:val="CharDivText"/>
        </w:rPr>
        <w:t>Suppression and non</w:t>
      </w:r>
      <w:r w:rsidR="00E95707" w:rsidRPr="00E95707">
        <w:rPr>
          <w:rStyle w:val="CharDivText"/>
        </w:rPr>
        <w:noBreakHyphen/>
      </w:r>
      <w:r w:rsidRPr="00E95707">
        <w:rPr>
          <w:rStyle w:val="CharDivText"/>
        </w:rPr>
        <w:t>publication orders</w:t>
      </w:r>
      <w:bookmarkEnd w:id="171"/>
    </w:p>
    <w:p w:rsidR="009E321B" w:rsidRPr="00E95707" w:rsidRDefault="009E321B" w:rsidP="009E321B">
      <w:pPr>
        <w:pStyle w:val="ActHead5"/>
      </w:pPr>
      <w:bookmarkStart w:id="172" w:name="_Toc422408887"/>
      <w:r w:rsidRPr="00E95707">
        <w:rPr>
          <w:rStyle w:val="CharSectno"/>
        </w:rPr>
        <w:t>77RD</w:t>
      </w:r>
      <w:r w:rsidRPr="00E95707">
        <w:t xml:space="preserve">  Safeguarding public interest in open justice</w:t>
      </w:r>
      <w:bookmarkEnd w:id="172"/>
    </w:p>
    <w:p w:rsidR="009E321B" w:rsidRPr="00E95707" w:rsidRDefault="009E321B" w:rsidP="009E321B">
      <w:pPr>
        <w:pStyle w:val="subsection"/>
      </w:pPr>
      <w:r w:rsidRPr="00E95707">
        <w:tab/>
      </w:r>
      <w:r w:rsidRPr="00E95707">
        <w:tab/>
        <w:t>In deciding whether to make a suppression order or non</w:t>
      </w:r>
      <w:r w:rsidR="00E95707">
        <w:noBreakHyphen/>
      </w:r>
      <w:r w:rsidRPr="00E95707">
        <w:t>publication order, the High Court must take into account that a primary objective of the administration of justice is to safeguard the public interest in open justice.</w:t>
      </w:r>
    </w:p>
    <w:p w:rsidR="009E321B" w:rsidRPr="00E95707" w:rsidRDefault="009E321B" w:rsidP="009E321B">
      <w:pPr>
        <w:pStyle w:val="ActHead5"/>
      </w:pPr>
      <w:bookmarkStart w:id="173" w:name="_Toc422408888"/>
      <w:r w:rsidRPr="00E95707">
        <w:rPr>
          <w:rStyle w:val="CharSectno"/>
        </w:rPr>
        <w:t>77RE</w:t>
      </w:r>
      <w:r w:rsidRPr="00E95707">
        <w:t xml:space="preserve">  Power to make orders</w:t>
      </w:r>
      <w:bookmarkEnd w:id="173"/>
    </w:p>
    <w:p w:rsidR="009E321B" w:rsidRPr="00E95707" w:rsidRDefault="009E321B" w:rsidP="009E321B">
      <w:pPr>
        <w:pStyle w:val="subsection"/>
      </w:pPr>
      <w:r w:rsidRPr="00E95707">
        <w:tab/>
        <w:t>(1)</w:t>
      </w:r>
      <w:r w:rsidRPr="00E95707">
        <w:tab/>
        <w:t>The High Court may, by making a suppression order or non</w:t>
      </w:r>
      <w:r w:rsidR="00E95707">
        <w:noBreakHyphen/>
      </w:r>
      <w:r w:rsidRPr="00E95707">
        <w:t>publication order on grounds permitted by this Part, prohibit or restrict the publication or other disclosure of:</w:t>
      </w:r>
    </w:p>
    <w:p w:rsidR="009E321B" w:rsidRPr="00E95707" w:rsidRDefault="009E321B" w:rsidP="009E321B">
      <w:pPr>
        <w:pStyle w:val="paragraph"/>
      </w:pPr>
      <w:r w:rsidRPr="00E95707">
        <w:tab/>
        <w:t>(a)</w:t>
      </w:r>
      <w:r w:rsidRPr="00E95707">
        <w:tab/>
        <w:t>information tending to reveal the identity of or otherwise concerning any party to or witness in a proceeding before the Court or any person who is related to or otherwise associated with any party to or witness in a proceeding before the Court; or</w:t>
      </w:r>
    </w:p>
    <w:p w:rsidR="009E321B" w:rsidRPr="00E95707" w:rsidRDefault="009E321B" w:rsidP="009E321B">
      <w:pPr>
        <w:pStyle w:val="paragraph"/>
      </w:pPr>
      <w:r w:rsidRPr="00E95707">
        <w:tab/>
        <w:t>(b)</w:t>
      </w:r>
      <w:r w:rsidRPr="00E95707">
        <w:tab/>
        <w:t>information that relates to a proceeding before the Court and is:</w:t>
      </w:r>
    </w:p>
    <w:p w:rsidR="009E321B" w:rsidRPr="00E95707" w:rsidRDefault="009E321B" w:rsidP="009E321B">
      <w:pPr>
        <w:pStyle w:val="paragraphsub"/>
      </w:pPr>
      <w:r w:rsidRPr="00E95707">
        <w:tab/>
        <w:t>(i)</w:t>
      </w:r>
      <w:r w:rsidRPr="00E95707">
        <w:tab/>
        <w:t>information that comprises evidence or information about evidence; or</w:t>
      </w:r>
    </w:p>
    <w:p w:rsidR="009E321B" w:rsidRPr="00E95707" w:rsidRDefault="009E321B" w:rsidP="009E321B">
      <w:pPr>
        <w:pStyle w:val="paragraphsub"/>
      </w:pPr>
      <w:r w:rsidRPr="00E95707">
        <w:tab/>
        <w:t>(ii)</w:t>
      </w:r>
      <w:r w:rsidRPr="00E95707">
        <w:tab/>
        <w:t>information obtained by the process of discovery; or</w:t>
      </w:r>
    </w:p>
    <w:p w:rsidR="009E321B" w:rsidRPr="00E95707" w:rsidRDefault="009E321B" w:rsidP="009E321B">
      <w:pPr>
        <w:pStyle w:val="paragraphsub"/>
      </w:pPr>
      <w:r w:rsidRPr="00E95707">
        <w:tab/>
        <w:t>(iii)</w:t>
      </w:r>
      <w:r w:rsidRPr="00E95707">
        <w:tab/>
        <w:t>information produced under a subpoena; or</w:t>
      </w:r>
    </w:p>
    <w:p w:rsidR="009E321B" w:rsidRPr="00E95707" w:rsidRDefault="009E321B" w:rsidP="009E321B">
      <w:pPr>
        <w:pStyle w:val="paragraphsub"/>
      </w:pPr>
      <w:r w:rsidRPr="00E95707">
        <w:tab/>
        <w:t>(iv)</w:t>
      </w:r>
      <w:r w:rsidRPr="00E95707">
        <w:tab/>
        <w:t>information lodged with or filed in the Court.</w:t>
      </w:r>
    </w:p>
    <w:p w:rsidR="009E321B" w:rsidRPr="00E95707" w:rsidRDefault="009E321B" w:rsidP="009E321B">
      <w:pPr>
        <w:pStyle w:val="subsection"/>
      </w:pPr>
      <w:r w:rsidRPr="00E95707">
        <w:tab/>
        <w:t>(2)</w:t>
      </w:r>
      <w:r w:rsidRPr="00E95707">
        <w:tab/>
        <w:t xml:space="preserve">The High Court may make such orders as it thinks appropriate to give effect to an order under </w:t>
      </w:r>
      <w:r w:rsidR="00E95707">
        <w:t>subsection (</w:t>
      </w:r>
      <w:r w:rsidRPr="00E95707">
        <w:t>1).</w:t>
      </w:r>
    </w:p>
    <w:p w:rsidR="009E321B" w:rsidRPr="00E95707" w:rsidRDefault="009E321B" w:rsidP="009E321B">
      <w:pPr>
        <w:pStyle w:val="ActHead5"/>
      </w:pPr>
      <w:bookmarkStart w:id="174" w:name="_Toc422408889"/>
      <w:r w:rsidRPr="00E95707">
        <w:rPr>
          <w:rStyle w:val="CharSectno"/>
        </w:rPr>
        <w:t>77RF</w:t>
      </w:r>
      <w:r w:rsidRPr="00E95707">
        <w:t xml:space="preserve">  Grounds for making an order</w:t>
      </w:r>
      <w:bookmarkEnd w:id="174"/>
    </w:p>
    <w:p w:rsidR="009E321B" w:rsidRPr="00E95707" w:rsidRDefault="009E321B" w:rsidP="009E321B">
      <w:pPr>
        <w:pStyle w:val="subsection"/>
      </w:pPr>
      <w:r w:rsidRPr="00E95707">
        <w:tab/>
        <w:t>(1)</w:t>
      </w:r>
      <w:r w:rsidRPr="00E95707">
        <w:tab/>
        <w:t>The High Court may make a suppression order or non</w:t>
      </w:r>
      <w:r w:rsidR="00E95707">
        <w:noBreakHyphen/>
      </w:r>
      <w:r w:rsidRPr="00E95707">
        <w:t>publication order on one or more of the following grounds:</w:t>
      </w:r>
    </w:p>
    <w:p w:rsidR="009E321B" w:rsidRPr="00E95707" w:rsidRDefault="009E321B" w:rsidP="009E321B">
      <w:pPr>
        <w:pStyle w:val="paragraph"/>
      </w:pPr>
      <w:r w:rsidRPr="00E95707">
        <w:lastRenderedPageBreak/>
        <w:tab/>
        <w:t>(a)</w:t>
      </w:r>
      <w:r w:rsidRPr="00E95707">
        <w:tab/>
        <w:t>the order is necessary to prevent prejudice to the proper administration of justice;</w:t>
      </w:r>
    </w:p>
    <w:p w:rsidR="009E321B" w:rsidRPr="00E95707" w:rsidRDefault="009E321B" w:rsidP="009E321B">
      <w:pPr>
        <w:pStyle w:val="paragraph"/>
      </w:pPr>
      <w:r w:rsidRPr="00E95707">
        <w:tab/>
        <w:t>(b)</w:t>
      </w:r>
      <w:r w:rsidRPr="00E95707">
        <w:tab/>
        <w:t>the order is necessary to prevent prejudice to the interests of the Commonwealth or a State or Territory in relation to national or international security;</w:t>
      </w:r>
    </w:p>
    <w:p w:rsidR="009E321B" w:rsidRPr="00E95707" w:rsidRDefault="009E321B" w:rsidP="009E321B">
      <w:pPr>
        <w:pStyle w:val="paragraph"/>
      </w:pPr>
      <w:r w:rsidRPr="00E95707">
        <w:tab/>
        <w:t>(c)</w:t>
      </w:r>
      <w:r w:rsidRPr="00E95707">
        <w:tab/>
        <w:t>the order is necessary to protect the safety of any person;</w:t>
      </w:r>
    </w:p>
    <w:p w:rsidR="009E321B" w:rsidRPr="00E95707" w:rsidRDefault="009E321B" w:rsidP="009E321B">
      <w:pPr>
        <w:pStyle w:val="paragraph"/>
      </w:pPr>
      <w:r w:rsidRPr="00E95707">
        <w:tab/>
        <w:t>(d)</w:t>
      </w:r>
      <w:r w:rsidRPr="00E95707">
        <w:tab/>
        <w:t>the order is necessary to avoid causing undue distress or embarrassment to a party to or witness in a criminal proceeding involving an offence of a sexual nature (including an act of indecency).</w:t>
      </w:r>
    </w:p>
    <w:p w:rsidR="009E321B" w:rsidRPr="00E95707" w:rsidRDefault="009E321B" w:rsidP="009E321B">
      <w:pPr>
        <w:pStyle w:val="subsection"/>
      </w:pPr>
      <w:r w:rsidRPr="00E95707">
        <w:tab/>
        <w:t>(2)</w:t>
      </w:r>
      <w:r w:rsidRPr="00E95707">
        <w:tab/>
        <w:t>A suppression order or non</w:t>
      </w:r>
      <w:r w:rsidR="00E95707">
        <w:noBreakHyphen/>
      </w:r>
      <w:r w:rsidRPr="00E95707">
        <w:t>publication order must specify the ground or grounds on which the order is made.</w:t>
      </w:r>
    </w:p>
    <w:p w:rsidR="009E321B" w:rsidRPr="00E95707" w:rsidRDefault="009E321B" w:rsidP="009E321B">
      <w:pPr>
        <w:pStyle w:val="ActHead5"/>
      </w:pPr>
      <w:bookmarkStart w:id="175" w:name="_Toc422408890"/>
      <w:r w:rsidRPr="00E95707">
        <w:rPr>
          <w:rStyle w:val="CharSectno"/>
        </w:rPr>
        <w:t>77RG</w:t>
      </w:r>
      <w:r w:rsidRPr="00E95707">
        <w:t xml:space="preserve">  Procedure for making an order</w:t>
      </w:r>
      <w:bookmarkEnd w:id="175"/>
    </w:p>
    <w:p w:rsidR="009E321B" w:rsidRPr="00E95707" w:rsidRDefault="009E321B" w:rsidP="009E321B">
      <w:pPr>
        <w:pStyle w:val="subsection"/>
      </w:pPr>
      <w:r w:rsidRPr="00E95707">
        <w:tab/>
        <w:t>(1)</w:t>
      </w:r>
      <w:r w:rsidRPr="00E95707">
        <w:tab/>
        <w:t>The High Court may make a suppression order or non</w:t>
      </w:r>
      <w:r w:rsidR="00E95707">
        <w:noBreakHyphen/>
      </w:r>
      <w:r w:rsidRPr="00E95707">
        <w:t>publication order on its own initiative or on the application of:</w:t>
      </w:r>
    </w:p>
    <w:p w:rsidR="009E321B" w:rsidRPr="00E95707" w:rsidRDefault="009E321B" w:rsidP="009E321B">
      <w:pPr>
        <w:pStyle w:val="paragraph"/>
      </w:pPr>
      <w:r w:rsidRPr="00E95707">
        <w:tab/>
        <w:t>(a)</w:t>
      </w:r>
      <w:r w:rsidRPr="00E95707">
        <w:tab/>
        <w:t>a party to the proceeding concerned; or</w:t>
      </w:r>
    </w:p>
    <w:p w:rsidR="009E321B" w:rsidRPr="00E95707" w:rsidRDefault="009E321B" w:rsidP="009E321B">
      <w:pPr>
        <w:pStyle w:val="paragraph"/>
      </w:pPr>
      <w:r w:rsidRPr="00E95707">
        <w:tab/>
        <w:t>(b)</w:t>
      </w:r>
      <w:r w:rsidRPr="00E95707">
        <w:tab/>
        <w:t>any other person considered by the Court to have a sufficient interest in the making of the order.</w:t>
      </w:r>
    </w:p>
    <w:p w:rsidR="009E321B" w:rsidRPr="00E95707" w:rsidRDefault="009E321B" w:rsidP="009E321B">
      <w:pPr>
        <w:pStyle w:val="subsection"/>
      </w:pPr>
      <w:r w:rsidRPr="00E95707">
        <w:tab/>
        <w:t>(2)</w:t>
      </w:r>
      <w:r w:rsidRPr="00E95707">
        <w:tab/>
        <w:t>Each of the following persons is entitled to appear and be heard by the High Court on an application for a suppression order or non</w:t>
      </w:r>
      <w:r w:rsidR="00E95707">
        <w:noBreakHyphen/>
      </w:r>
      <w:r w:rsidRPr="00E95707">
        <w:t>publication order:</w:t>
      </w:r>
    </w:p>
    <w:p w:rsidR="009E321B" w:rsidRPr="00E95707" w:rsidRDefault="009E321B" w:rsidP="009E321B">
      <w:pPr>
        <w:pStyle w:val="paragraph"/>
      </w:pPr>
      <w:r w:rsidRPr="00E95707">
        <w:tab/>
        <w:t>(a)</w:t>
      </w:r>
      <w:r w:rsidRPr="00E95707">
        <w:tab/>
        <w:t>the applicant for the order;</w:t>
      </w:r>
    </w:p>
    <w:p w:rsidR="009E321B" w:rsidRPr="00E95707" w:rsidRDefault="009E321B" w:rsidP="009E321B">
      <w:pPr>
        <w:pStyle w:val="paragraph"/>
      </w:pPr>
      <w:r w:rsidRPr="00E95707">
        <w:tab/>
        <w:t>(b)</w:t>
      </w:r>
      <w:r w:rsidRPr="00E95707">
        <w:tab/>
        <w:t>a party to the proceeding concerned;</w:t>
      </w:r>
    </w:p>
    <w:p w:rsidR="009E321B" w:rsidRPr="00E95707" w:rsidRDefault="009E321B" w:rsidP="009E321B">
      <w:pPr>
        <w:pStyle w:val="paragraph"/>
      </w:pPr>
      <w:r w:rsidRPr="00E95707">
        <w:tab/>
        <w:t>(c)</w:t>
      </w:r>
      <w:r w:rsidRPr="00E95707">
        <w:tab/>
        <w:t>the Government (or an agency of the Government) of the Commonwealth or a State or Territory;</w:t>
      </w:r>
    </w:p>
    <w:p w:rsidR="009E321B" w:rsidRPr="00E95707" w:rsidRDefault="009E321B" w:rsidP="009E321B">
      <w:pPr>
        <w:pStyle w:val="paragraph"/>
      </w:pPr>
      <w:r w:rsidRPr="00E95707">
        <w:tab/>
        <w:t>(d)</w:t>
      </w:r>
      <w:r w:rsidRPr="00E95707">
        <w:tab/>
        <w:t>a news publisher;</w:t>
      </w:r>
    </w:p>
    <w:p w:rsidR="009E321B" w:rsidRPr="00E95707" w:rsidRDefault="009E321B" w:rsidP="009E321B">
      <w:pPr>
        <w:pStyle w:val="paragraph"/>
      </w:pPr>
      <w:r w:rsidRPr="00E95707">
        <w:tab/>
        <w:t>(e)</w:t>
      </w:r>
      <w:r w:rsidRPr="00E95707">
        <w:tab/>
        <w:t>any other person who, in the Court’s opinion, has a sufficient interest in the question of whether a suppression order or non</w:t>
      </w:r>
      <w:r w:rsidR="00E95707">
        <w:noBreakHyphen/>
      </w:r>
      <w:r w:rsidRPr="00E95707">
        <w:t>publication order should be made.</w:t>
      </w:r>
    </w:p>
    <w:p w:rsidR="009E321B" w:rsidRPr="00E95707" w:rsidRDefault="009E321B" w:rsidP="009E321B">
      <w:pPr>
        <w:pStyle w:val="subsection"/>
      </w:pPr>
      <w:r w:rsidRPr="00E95707">
        <w:tab/>
        <w:t>(3)</w:t>
      </w:r>
      <w:r w:rsidRPr="00E95707">
        <w:tab/>
        <w:t>A suppression order or non</w:t>
      </w:r>
      <w:r w:rsidR="00E95707">
        <w:noBreakHyphen/>
      </w:r>
      <w:r w:rsidRPr="00E95707">
        <w:t>publication order may be made at any time during a proceeding or after a proceeding has concluded.</w:t>
      </w:r>
    </w:p>
    <w:p w:rsidR="009E321B" w:rsidRPr="00E95707" w:rsidRDefault="009E321B" w:rsidP="009E321B">
      <w:pPr>
        <w:pStyle w:val="subsection"/>
      </w:pPr>
      <w:r w:rsidRPr="00E95707">
        <w:lastRenderedPageBreak/>
        <w:tab/>
        <w:t>(4)</w:t>
      </w:r>
      <w:r w:rsidRPr="00E95707">
        <w:tab/>
        <w:t>A suppression order or non</w:t>
      </w:r>
      <w:r w:rsidR="00E95707">
        <w:noBreakHyphen/>
      </w:r>
      <w:r w:rsidRPr="00E95707">
        <w:t>publication order may be made subject to such exceptions and conditions as the High Court thinks fit and specifies in the order.</w:t>
      </w:r>
    </w:p>
    <w:p w:rsidR="009E321B" w:rsidRPr="00E95707" w:rsidRDefault="009E321B" w:rsidP="009E321B">
      <w:pPr>
        <w:pStyle w:val="subsection"/>
      </w:pPr>
      <w:r w:rsidRPr="00E95707">
        <w:tab/>
        <w:t>(5)</w:t>
      </w:r>
      <w:r w:rsidRPr="00E95707">
        <w:tab/>
        <w:t>A suppression order or non</w:t>
      </w:r>
      <w:r w:rsidR="00E95707">
        <w:noBreakHyphen/>
      </w:r>
      <w:r w:rsidRPr="00E95707">
        <w:t>publication order must specify the information to which the order applies with sufficient particularity to ensure that the court order is limited to achieving the purpose for which the order is made.</w:t>
      </w:r>
    </w:p>
    <w:p w:rsidR="009E321B" w:rsidRPr="00E95707" w:rsidRDefault="009E321B" w:rsidP="009E321B">
      <w:pPr>
        <w:pStyle w:val="ActHead5"/>
      </w:pPr>
      <w:bookmarkStart w:id="176" w:name="_Toc422408891"/>
      <w:r w:rsidRPr="00E95707">
        <w:rPr>
          <w:rStyle w:val="CharSectno"/>
        </w:rPr>
        <w:t>77RH</w:t>
      </w:r>
      <w:r w:rsidRPr="00E95707">
        <w:t xml:space="preserve">  Interim orders</w:t>
      </w:r>
      <w:bookmarkEnd w:id="176"/>
    </w:p>
    <w:p w:rsidR="009E321B" w:rsidRPr="00E95707" w:rsidRDefault="009E321B" w:rsidP="009E321B">
      <w:pPr>
        <w:pStyle w:val="subsection"/>
      </w:pPr>
      <w:r w:rsidRPr="00E95707">
        <w:tab/>
        <w:t>(1)</w:t>
      </w:r>
      <w:r w:rsidRPr="00E95707">
        <w:tab/>
        <w:t>If an application is made to the High Court for a suppression order or non</w:t>
      </w:r>
      <w:r w:rsidR="00E95707">
        <w:noBreakHyphen/>
      </w:r>
      <w:r w:rsidRPr="00E95707">
        <w:t>publication order, the Court may, without determining the merits of the application, make the order as an interim order to have effect, subject to revocation by the Court, until the application is determined.</w:t>
      </w:r>
    </w:p>
    <w:p w:rsidR="009E321B" w:rsidRPr="00E95707" w:rsidRDefault="009E321B" w:rsidP="009E321B">
      <w:pPr>
        <w:pStyle w:val="subsection"/>
      </w:pPr>
      <w:r w:rsidRPr="00E95707">
        <w:tab/>
        <w:t>(2)</w:t>
      </w:r>
      <w:r w:rsidRPr="00E95707">
        <w:tab/>
        <w:t>If an order is made as an interim order, the High Court must determine the application as a matter of urgency.</w:t>
      </w:r>
    </w:p>
    <w:p w:rsidR="009E321B" w:rsidRPr="00E95707" w:rsidRDefault="009E321B" w:rsidP="009E321B">
      <w:pPr>
        <w:pStyle w:val="ActHead5"/>
      </w:pPr>
      <w:bookmarkStart w:id="177" w:name="_Toc422408892"/>
      <w:r w:rsidRPr="00E95707">
        <w:rPr>
          <w:rStyle w:val="CharSectno"/>
        </w:rPr>
        <w:t>77RI</w:t>
      </w:r>
      <w:r w:rsidRPr="00E95707">
        <w:t xml:space="preserve">  Duration of orders</w:t>
      </w:r>
      <w:bookmarkEnd w:id="177"/>
    </w:p>
    <w:p w:rsidR="009E321B" w:rsidRPr="00E95707" w:rsidRDefault="009E321B" w:rsidP="009E321B">
      <w:pPr>
        <w:pStyle w:val="subsection"/>
      </w:pPr>
      <w:r w:rsidRPr="00E95707">
        <w:tab/>
        <w:t>(1)</w:t>
      </w:r>
      <w:r w:rsidRPr="00E95707">
        <w:tab/>
        <w:t>A suppression order or non</w:t>
      </w:r>
      <w:r w:rsidR="00E95707">
        <w:noBreakHyphen/>
      </w:r>
      <w:r w:rsidRPr="00E95707">
        <w:t>publication order operates for the period decided by the High Court and specified in the order.</w:t>
      </w:r>
    </w:p>
    <w:p w:rsidR="009E321B" w:rsidRPr="00E95707" w:rsidRDefault="009E321B" w:rsidP="009E321B">
      <w:pPr>
        <w:pStyle w:val="subsection"/>
      </w:pPr>
      <w:r w:rsidRPr="00E95707">
        <w:tab/>
        <w:t>(2)</w:t>
      </w:r>
      <w:r w:rsidRPr="00E95707">
        <w:tab/>
        <w:t>In deciding the period for which an order is to operate, the High Court is to ensure that the order operates for no longer than is reasonably necessary to achieve the purpose for which it is made.</w:t>
      </w:r>
    </w:p>
    <w:p w:rsidR="009E321B" w:rsidRPr="00E95707" w:rsidRDefault="009E321B" w:rsidP="009E321B">
      <w:pPr>
        <w:pStyle w:val="subsection"/>
      </w:pPr>
      <w:r w:rsidRPr="00E95707">
        <w:tab/>
        <w:t>(3)</w:t>
      </w:r>
      <w:r w:rsidRPr="00E95707">
        <w:tab/>
        <w:t>The period for which an order operates may be specified by reference to a fixed or ascertainable period or by reference to the occurrence of a specified future event.</w:t>
      </w:r>
    </w:p>
    <w:p w:rsidR="009E321B" w:rsidRPr="00E95707" w:rsidRDefault="009E321B" w:rsidP="009E321B">
      <w:pPr>
        <w:pStyle w:val="ActHead5"/>
      </w:pPr>
      <w:bookmarkStart w:id="178" w:name="_Toc422408893"/>
      <w:r w:rsidRPr="00E95707">
        <w:rPr>
          <w:rStyle w:val="CharSectno"/>
        </w:rPr>
        <w:t>77RJ</w:t>
      </w:r>
      <w:r w:rsidRPr="00E95707">
        <w:t xml:space="preserve">  Exception for court officials</w:t>
      </w:r>
      <w:bookmarkEnd w:id="178"/>
    </w:p>
    <w:p w:rsidR="009E321B" w:rsidRPr="00E95707" w:rsidRDefault="009E321B" w:rsidP="009E321B">
      <w:pPr>
        <w:pStyle w:val="subsection"/>
      </w:pPr>
      <w:r w:rsidRPr="00E95707">
        <w:tab/>
      </w:r>
      <w:r w:rsidRPr="00E95707">
        <w:tab/>
        <w:t xml:space="preserve">A suppression order does not prevent a person from disclosing information if the disclosure is not by publication and is in the </w:t>
      </w:r>
      <w:r w:rsidRPr="00E95707">
        <w:lastRenderedPageBreak/>
        <w:t>course of performing functions or duties or exercising powers in a public official capacity:</w:t>
      </w:r>
    </w:p>
    <w:p w:rsidR="009E321B" w:rsidRPr="00E95707" w:rsidRDefault="009E321B" w:rsidP="009E321B">
      <w:pPr>
        <w:pStyle w:val="paragraph"/>
      </w:pPr>
      <w:r w:rsidRPr="00E95707">
        <w:tab/>
        <w:t>(a)</w:t>
      </w:r>
      <w:r w:rsidRPr="00E95707">
        <w:tab/>
        <w:t>in connection with the conduct of a proceeding or the recovery or enforcement of any penalty imposed in a proceeding; or</w:t>
      </w:r>
    </w:p>
    <w:p w:rsidR="009E321B" w:rsidRPr="00E95707" w:rsidRDefault="009E321B" w:rsidP="009E321B">
      <w:pPr>
        <w:pStyle w:val="paragraph"/>
      </w:pPr>
      <w:r w:rsidRPr="00E95707">
        <w:tab/>
        <w:t>(b)</w:t>
      </w:r>
      <w:r w:rsidRPr="00E95707">
        <w:tab/>
        <w:t>in compliance with any procedure adopted by the High Court for informing a news publisher of the existence and content of a suppression order or non</w:t>
      </w:r>
      <w:r w:rsidR="00E95707">
        <w:noBreakHyphen/>
      </w:r>
      <w:r w:rsidRPr="00E95707">
        <w:t>publication order made by the Court.</w:t>
      </w:r>
    </w:p>
    <w:p w:rsidR="009E321B" w:rsidRPr="00E95707" w:rsidRDefault="009E321B" w:rsidP="009E321B">
      <w:pPr>
        <w:pStyle w:val="ActHead5"/>
      </w:pPr>
      <w:bookmarkStart w:id="179" w:name="_Toc422408894"/>
      <w:r w:rsidRPr="00E95707">
        <w:rPr>
          <w:rStyle w:val="CharSectno"/>
        </w:rPr>
        <w:t>77RK</w:t>
      </w:r>
      <w:r w:rsidRPr="00E95707">
        <w:t xml:space="preserve">  Contravention of order</w:t>
      </w:r>
      <w:bookmarkEnd w:id="179"/>
    </w:p>
    <w:p w:rsidR="009E321B" w:rsidRPr="00E95707" w:rsidRDefault="009E321B" w:rsidP="009E321B">
      <w:pPr>
        <w:pStyle w:val="subsection"/>
      </w:pPr>
      <w:r w:rsidRPr="00E95707">
        <w:tab/>
        <w:t>(1)</w:t>
      </w:r>
      <w:r w:rsidRPr="00E95707">
        <w:tab/>
        <w:t>A person commits an offence if:</w:t>
      </w:r>
    </w:p>
    <w:p w:rsidR="009E321B" w:rsidRPr="00E95707" w:rsidRDefault="009E321B" w:rsidP="009E321B">
      <w:pPr>
        <w:pStyle w:val="paragraph"/>
      </w:pPr>
      <w:r w:rsidRPr="00E95707">
        <w:tab/>
        <w:t>(a)</w:t>
      </w:r>
      <w:r w:rsidRPr="00E95707">
        <w:tab/>
        <w:t>the person does an act or omits to do an act; and</w:t>
      </w:r>
    </w:p>
    <w:p w:rsidR="009E321B" w:rsidRPr="00E95707" w:rsidRDefault="009E321B" w:rsidP="009E321B">
      <w:pPr>
        <w:pStyle w:val="paragraph"/>
      </w:pPr>
      <w:r w:rsidRPr="00E95707">
        <w:tab/>
        <w:t>(b)</w:t>
      </w:r>
      <w:r w:rsidRPr="00E95707">
        <w:tab/>
        <w:t>the act or omission contravenes an order made by the High Court under section</w:t>
      </w:r>
      <w:r w:rsidR="00E95707">
        <w:t> </w:t>
      </w:r>
      <w:r w:rsidRPr="00E95707">
        <w:t>77RE.</w:t>
      </w:r>
    </w:p>
    <w:p w:rsidR="009E321B" w:rsidRPr="00E95707" w:rsidRDefault="009E321B" w:rsidP="009E321B">
      <w:pPr>
        <w:pStyle w:val="Penalty"/>
      </w:pPr>
      <w:r w:rsidRPr="00E95707">
        <w:t>Penalty:</w:t>
      </w:r>
      <w:r w:rsidRPr="00E95707">
        <w:tab/>
        <w:t>Imprisonment for 12 months, 60 penalty units or both.</w:t>
      </w:r>
    </w:p>
    <w:p w:rsidR="009E321B" w:rsidRPr="00E95707" w:rsidRDefault="009E321B" w:rsidP="009E321B">
      <w:pPr>
        <w:pStyle w:val="subsection"/>
      </w:pPr>
      <w:r w:rsidRPr="00E95707">
        <w:tab/>
        <w:t>(2)</w:t>
      </w:r>
      <w:r w:rsidRPr="00E95707">
        <w:tab/>
        <w:t>An act or omission that constitutes an offence under this section may be punished as a contempt of court even though it could be punished as an offence.</w:t>
      </w:r>
    </w:p>
    <w:p w:rsidR="009E321B" w:rsidRPr="00E95707" w:rsidRDefault="009E321B" w:rsidP="009E321B">
      <w:pPr>
        <w:pStyle w:val="subsection"/>
      </w:pPr>
      <w:r w:rsidRPr="00E95707">
        <w:tab/>
        <w:t>(3)</w:t>
      </w:r>
      <w:r w:rsidRPr="00E95707">
        <w:tab/>
        <w:t>An act or omission that constitutes an offence under this section may be punished as an offence even though it could be punished as a contempt of court.</w:t>
      </w:r>
    </w:p>
    <w:p w:rsidR="009E321B" w:rsidRPr="00E95707" w:rsidRDefault="009E321B" w:rsidP="009E321B">
      <w:pPr>
        <w:pStyle w:val="subsection"/>
      </w:pPr>
      <w:r w:rsidRPr="00E95707">
        <w:tab/>
        <w:t>(4)</w:t>
      </w:r>
      <w:r w:rsidRPr="00E95707">
        <w:tab/>
        <w:t>If an act or omission constitutes both an offence under this section and a contempt of court, the offender is not liable to be punished twice.</w:t>
      </w:r>
    </w:p>
    <w:p w:rsidR="00357106" w:rsidRPr="00E95707" w:rsidRDefault="00357106" w:rsidP="00775F5E">
      <w:pPr>
        <w:pStyle w:val="ActHead2"/>
        <w:pageBreakBefore/>
      </w:pPr>
      <w:bookmarkStart w:id="180" w:name="_Toc422408895"/>
      <w:r w:rsidRPr="00E95707">
        <w:rPr>
          <w:rStyle w:val="CharPartNo"/>
        </w:rPr>
        <w:lastRenderedPageBreak/>
        <w:t>Part XAB</w:t>
      </w:r>
      <w:r w:rsidRPr="00E95707">
        <w:t>—</w:t>
      </w:r>
      <w:r w:rsidRPr="00E95707">
        <w:rPr>
          <w:rStyle w:val="CharPartText"/>
        </w:rPr>
        <w:t>Vexatious proceedings</w:t>
      </w:r>
      <w:bookmarkEnd w:id="180"/>
    </w:p>
    <w:p w:rsidR="00357106" w:rsidRPr="00E95707" w:rsidRDefault="00357106" w:rsidP="00357106">
      <w:pPr>
        <w:pStyle w:val="ActHead3"/>
      </w:pPr>
      <w:bookmarkStart w:id="181" w:name="_Toc422408896"/>
      <w:r w:rsidRPr="00E95707">
        <w:rPr>
          <w:rStyle w:val="CharDivNo"/>
        </w:rPr>
        <w:t>Division</w:t>
      </w:r>
      <w:r w:rsidR="00E95707" w:rsidRPr="00E95707">
        <w:rPr>
          <w:rStyle w:val="CharDivNo"/>
        </w:rPr>
        <w:t> </w:t>
      </w:r>
      <w:r w:rsidRPr="00E95707">
        <w:rPr>
          <w:rStyle w:val="CharDivNo"/>
        </w:rPr>
        <w:t>1</w:t>
      </w:r>
      <w:r w:rsidRPr="00E95707">
        <w:t>—</w:t>
      </w:r>
      <w:r w:rsidRPr="00E95707">
        <w:rPr>
          <w:rStyle w:val="CharDivText"/>
        </w:rPr>
        <w:t>Preliminary</w:t>
      </w:r>
      <w:bookmarkEnd w:id="181"/>
    </w:p>
    <w:p w:rsidR="00357106" w:rsidRPr="00E95707" w:rsidRDefault="00357106" w:rsidP="00357106">
      <w:pPr>
        <w:pStyle w:val="ActHead5"/>
      </w:pPr>
      <w:bookmarkStart w:id="182" w:name="_Toc422408897"/>
      <w:r w:rsidRPr="00E95707">
        <w:rPr>
          <w:rStyle w:val="CharSectno"/>
        </w:rPr>
        <w:t>77RL</w:t>
      </w:r>
      <w:r w:rsidRPr="00E95707">
        <w:t xml:space="preserve">  Definitions</w:t>
      </w:r>
      <w:bookmarkEnd w:id="182"/>
    </w:p>
    <w:p w:rsidR="00357106" w:rsidRPr="00E95707" w:rsidRDefault="00357106" w:rsidP="00357106">
      <w:pPr>
        <w:pStyle w:val="subsection"/>
      </w:pPr>
      <w:r w:rsidRPr="00E95707">
        <w:tab/>
        <w:t>(1)</w:t>
      </w:r>
      <w:r w:rsidRPr="00E95707">
        <w:tab/>
        <w:t>In this Part:</w:t>
      </w:r>
    </w:p>
    <w:p w:rsidR="00357106" w:rsidRPr="00E95707" w:rsidRDefault="00357106" w:rsidP="00357106">
      <w:pPr>
        <w:pStyle w:val="Definition"/>
      </w:pPr>
      <w:r w:rsidRPr="00E95707">
        <w:rPr>
          <w:b/>
          <w:i/>
        </w:rPr>
        <w:t xml:space="preserve">Australian court or tribunal </w:t>
      </w:r>
      <w:r w:rsidRPr="00E95707">
        <w:t>means a court or tribunal of the Commonwealth, a State or a Territory.</w:t>
      </w:r>
    </w:p>
    <w:p w:rsidR="00357106" w:rsidRPr="00E95707" w:rsidRDefault="00357106" w:rsidP="00357106">
      <w:pPr>
        <w:pStyle w:val="Definition"/>
      </w:pPr>
      <w:r w:rsidRPr="00E95707">
        <w:rPr>
          <w:b/>
          <w:i/>
        </w:rPr>
        <w:t>Chief Executive and Principal Registrar</w:t>
      </w:r>
      <w:r w:rsidRPr="00E95707">
        <w:t xml:space="preserve"> means the Chief Executive and Principal Registrar of the High Court appointed under section</w:t>
      </w:r>
      <w:r w:rsidR="00E95707">
        <w:t> </w:t>
      </w:r>
      <w:r w:rsidRPr="00E95707">
        <w:t xml:space="preserve">18 of the </w:t>
      </w:r>
      <w:r w:rsidRPr="00E95707">
        <w:rPr>
          <w:i/>
        </w:rPr>
        <w:t>High Court of Australia Act 1979</w:t>
      </w:r>
      <w:r w:rsidRPr="00E95707">
        <w:t>.</w:t>
      </w:r>
    </w:p>
    <w:p w:rsidR="00357106" w:rsidRPr="00E95707" w:rsidRDefault="00357106" w:rsidP="00357106">
      <w:pPr>
        <w:pStyle w:val="Definition"/>
      </w:pPr>
      <w:r w:rsidRPr="00E95707">
        <w:rPr>
          <w:b/>
          <w:i/>
        </w:rPr>
        <w:t>institute</w:t>
      </w:r>
      <w:r w:rsidRPr="00E95707">
        <w:t>, in relation to proceedings, includes:</w:t>
      </w:r>
    </w:p>
    <w:p w:rsidR="00357106" w:rsidRPr="00E95707" w:rsidRDefault="00357106" w:rsidP="00357106">
      <w:pPr>
        <w:pStyle w:val="paragraph"/>
      </w:pPr>
      <w:r w:rsidRPr="00E95707">
        <w:tab/>
        <w:t>(a)</w:t>
      </w:r>
      <w:r w:rsidRPr="00E95707">
        <w:tab/>
        <w:t>for civil proceedings—the taking of a step or the making of an application that may be necessary before proceedings can be started against a party; and</w:t>
      </w:r>
    </w:p>
    <w:p w:rsidR="00357106" w:rsidRPr="00E95707" w:rsidRDefault="00357106" w:rsidP="00357106">
      <w:pPr>
        <w:pStyle w:val="paragraph"/>
      </w:pPr>
      <w:r w:rsidRPr="00E95707">
        <w:tab/>
        <w:t>(b)</w:t>
      </w:r>
      <w:r w:rsidRPr="00E95707">
        <w:tab/>
        <w:t>for proceedings before a tribunal—the taking of a step or the making of an application that may be necessary before proceedings can be started before the tribunal; and</w:t>
      </w:r>
    </w:p>
    <w:p w:rsidR="00357106" w:rsidRPr="00E95707" w:rsidRDefault="00357106" w:rsidP="00357106">
      <w:pPr>
        <w:pStyle w:val="paragraph"/>
      </w:pPr>
      <w:r w:rsidRPr="00E95707">
        <w:tab/>
        <w:t>(c)</w:t>
      </w:r>
      <w:r w:rsidRPr="00E95707">
        <w:tab/>
        <w:t>for criminal proceedings—the making of a complaint or the obtaining of a warrant for the arrest of an alleged offender; and</w:t>
      </w:r>
    </w:p>
    <w:p w:rsidR="00357106" w:rsidRPr="00E95707" w:rsidRDefault="00357106" w:rsidP="00357106">
      <w:pPr>
        <w:pStyle w:val="paragraph"/>
      </w:pPr>
      <w:r w:rsidRPr="00E95707">
        <w:tab/>
        <w:t>(d)</w:t>
      </w:r>
      <w:r w:rsidRPr="00E95707">
        <w:tab/>
        <w:t>for civil or criminal proceedings or proceedings before a tribunal—the taking of a step or the making of an application that may be necessary to start an appeal in relation to the proceedings or to a decision made in the course of the proceedings.</w:t>
      </w:r>
    </w:p>
    <w:p w:rsidR="00357106" w:rsidRPr="00E95707" w:rsidRDefault="00357106" w:rsidP="00357106">
      <w:pPr>
        <w:pStyle w:val="Definition"/>
      </w:pPr>
      <w:r w:rsidRPr="00E95707">
        <w:rPr>
          <w:b/>
          <w:i/>
        </w:rPr>
        <w:t>proceeding</w:t>
      </w:r>
      <w:r w:rsidRPr="00E95707">
        <w:t>:</w:t>
      </w:r>
    </w:p>
    <w:p w:rsidR="00357106" w:rsidRPr="00E95707" w:rsidRDefault="00357106" w:rsidP="00357106">
      <w:pPr>
        <w:pStyle w:val="paragraph"/>
      </w:pPr>
      <w:r w:rsidRPr="00E95707">
        <w:tab/>
        <w:t>(a)</w:t>
      </w:r>
      <w:r w:rsidRPr="00E95707">
        <w:tab/>
        <w:t>in relation to a court—means a proceeding in the court, whether between parties or not, and includes an incidental proceeding in the course of, or in connection with, a proceeding, and also includes an appeal; and</w:t>
      </w:r>
    </w:p>
    <w:p w:rsidR="00357106" w:rsidRPr="00E95707" w:rsidRDefault="00357106" w:rsidP="00357106">
      <w:pPr>
        <w:pStyle w:val="paragraph"/>
      </w:pPr>
      <w:r w:rsidRPr="00E95707">
        <w:lastRenderedPageBreak/>
        <w:tab/>
        <w:t>(b)</w:t>
      </w:r>
      <w:r w:rsidRPr="00E95707">
        <w:tab/>
        <w:t>in relation to a tribunal—</w:t>
      </w:r>
      <w:r w:rsidRPr="00E95707">
        <w:rPr>
          <w:rFonts w:eastAsia="Calibri"/>
          <w:szCs w:val="22"/>
        </w:rPr>
        <w:t>means a proceeding in the tribunal, whether between parties or not, and includes an incidental proceeding in the course of, or in connection with, a proceeding</w:t>
      </w:r>
      <w:r w:rsidRPr="00E95707">
        <w:t>.</w:t>
      </w:r>
    </w:p>
    <w:p w:rsidR="00357106" w:rsidRPr="00E95707" w:rsidRDefault="00357106" w:rsidP="00357106">
      <w:pPr>
        <w:pStyle w:val="Definition"/>
      </w:pPr>
      <w:r w:rsidRPr="00E95707">
        <w:rPr>
          <w:b/>
          <w:i/>
        </w:rPr>
        <w:t>proceedings of a particular type</w:t>
      </w:r>
      <w:r w:rsidRPr="00E95707">
        <w:t xml:space="preserve"> includes:</w:t>
      </w:r>
    </w:p>
    <w:p w:rsidR="00357106" w:rsidRPr="00E95707" w:rsidRDefault="00357106" w:rsidP="00357106">
      <w:pPr>
        <w:pStyle w:val="paragraph"/>
      </w:pPr>
      <w:r w:rsidRPr="00E95707">
        <w:tab/>
        <w:t>(a)</w:t>
      </w:r>
      <w:r w:rsidRPr="00E95707">
        <w:tab/>
        <w:t>proceedings in relation to a particular matter; and</w:t>
      </w:r>
    </w:p>
    <w:p w:rsidR="00357106" w:rsidRPr="00E95707" w:rsidRDefault="00357106" w:rsidP="00357106">
      <w:pPr>
        <w:pStyle w:val="paragraph"/>
      </w:pPr>
      <w:r w:rsidRPr="00E95707">
        <w:tab/>
        <w:t>(b)</w:t>
      </w:r>
      <w:r w:rsidRPr="00E95707">
        <w:tab/>
        <w:t>proceedings against a particular person.</w:t>
      </w:r>
    </w:p>
    <w:p w:rsidR="00357106" w:rsidRPr="00E95707" w:rsidRDefault="00357106" w:rsidP="00357106">
      <w:pPr>
        <w:pStyle w:val="Definition"/>
      </w:pPr>
      <w:r w:rsidRPr="00E95707">
        <w:rPr>
          <w:b/>
          <w:i/>
        </w:rPr>
        <w:t>vexatious proceeding</w:t>
      </w:r>
      <w:r w:rsidRPr="00E95707">
        <w:t xml:space="preserve"> includes:</w:t>
      </w:r>
    </w:p>
    <w:p w:rsidR="00357106" w:rsidRPr="00E95707" w:rsidRDefault="00357106" w:rsidP="00357106">
      <w:pPr>
        <w:pStyle w:val="paragraph"/>
      </w:pPr>
      <w:r w:rsidRPr="00E95707">
        <w:tab/>
        <w:t>(a)</w:t>
      </w:r>
      <w:r w:rsidRPr="00E95707">
        <w:tab/>
        <w:t>a proceeding that is an abuse of the process of a court or tribunal; and</w:t>
      </w:r>
    </w:p>
    <w:p w:rsidR="00357106" w:rsidRPr="00E95707" w:rsidRDefault="00357106" w:rsidP="00357106">
      <w:pPr>
        <w:pStyle w:val="paragraph"/>
      </w:pPr>
      <w:r w:rsidRPr="00E95707">
        <w:tab/>
        <w:t>(b)</w:t>
      </w:r>
      <w:r w:rsidRPr="00E95707">
        <w:tab/>
        <w:t>a proceeding instituted in a court or tribunal to harass or annoy, to cause delay or detriment, or for another wrongful purpose; and</w:t>
      </w:r>
    </w:p>
    <w:p w:rsidR="00357106" w:rsidRPr="00E95707" w:rsidRDefault="00357106" w:rsidP="00357106">
      <w:pPr>
        <w:pStyle w:val="paragraph"/>
      </w:pPr>
      <w:r w:rsidRPr="00E95707">
        <w:tab/>
        <w:t>(c)</w:t>
      </w:r>
      <w:r w:rsidRPr="00E95707">
        <w:tab/>
        <w:t>a proceeding instituted or pursued in a court or tribunal without reasonable ground; and</w:t>
      </w:r>
    </w:p>
    <w:p w:rsidR="00357106" w:rsidRPr="00E95707" w:rsidRDefault="00357106" w:rsidP="00357106">
      <w:pPr>
        <w:pStyle w:val="paragraph"/>
      </w:pPr>
      <w:r w:rsidRPr="00E95707">
        <w:tab/>
        <w:t>(d)</w:t>
      </w:r>
      <w:r w:rsidRPr="00E95707">
        <w:tab/>
        <w:t>a proceeding conducted in a court or tribunal in a way so as to harass or annoy, cause delay or detriment, or achieve another wrongful purpose.</w:t>
      </w:r>
    </w:p>
    <w:p w:rsidR="00357106" w:rsidRPr="00E95707" w:rsidRDefault="00357106" w:rsidP="00357106">
      <w:pPr>
        <w:pStyle w:val="Definition"/>
        <w:keepLines/>
      </w:pPr>
      <w:r w:rsidRPr="00E95707">
        <w:rPr>
          <w:b/>
          <w:i/>
        </w:rPr>
        <w:t>vexatious proceedings order</w:t>
      </w:r>
      <w:r w:rsidRPr="00E95707">
        <w:t xml:space="preserve"> means an order made under subsection</w:t>
      </w:r>
      <w:r w:rsidR="00E95707">
        <w:t> </w:t>
      </w:r>
      <w:r w:rsidRPr="00E95707">
        <w:t>77RN(2).</w:t>
      </w:r>
    </w:p>
    <w:p w:rsidR="00357106" w:rsidRPr="00E95707" w:rsidRDefault="00357106" w:rsidP="00357106">
      <w:pPr>
        <w:pStyle w:val="subsection"/>
      </w:pPr>
      <w:r w:rsidRPr="00E95707">
        <w:tab/>
        <w:t>(2)</w:t>
      </w:r>
      <w:r w:rsidRPr="00E95707">
        <w:tab/>
        <w:t>A reference in this Part to a person acting in concert with another person in instituting or conducting proceedings does not include a reference to a person who is so acting as a legal practitioner or representative of the other person.</w:t>
      </w:r>
    </w:p>
    <w:p w:rsidR="00357106" w:rsidRPr="00E95707" w:rsidRDefault="00357106" w:rsidP="00357106">
      <w:pPr>
        <w:pStyle w:val="ActHead5"/>
      </w:pPr>
      <w:bookmarkStart w:id="183" w:name="_Toc422408898"/>
      <w:r w:rsidRPr="00E95707">
        <w:rPr>
          <w:rStyle w:val="CharSectno"/>
        </w:rPr>
        <w:t>77RM</w:t>
      </w:r>
      <w:r w:rsidRPr="00E95707">
        <w:t xml:space="preserve">  Powers of the High Court not affected</w:t>
      </w:r>
      <w:bookmarkEnd w:id="183"/>
    </w:p>
    <w:p w:rsidR="00357106" w:rsidRPr="00E95707" w:rsidRDefault="00357106" w:rsidP="00357106">
      <w:pPr>
        <w:pStyle w:val="subsection"/>
      </w:pPr>
      <w:r w:rsidRPr="00E95707">
        <w:tab/>
      </w:r>
      <w:r w:rsidRPr="00E95707">
        <w:tab/>
        <w:t>This Part does not limit or otherwise affect any powers that the High Court has apart from this Part to deal with vexatious proceedings.</w:t>
      </w:r>
    </w:p>
    <w:p w:rsidR="00357106" w:rsidRPr="00E95707" w:rsidRDefault="00357106" w:rsidP="00775F5E">
      <w:pPr>
        <w:pStyle w:val="ActHead3"/>
        <w:pageBreakBefore/>
      </w:pPr>
      <w:bookmarkStart w:id="184" w:name="_Toc422408899"/>
      <w:r w:rsidRPr="00E95707">
        <w:rPr>
          <w:rStyle w:val="CharDivNo"/>
        </w:rPr>
        <w:lastRenderedPageBreak/>
        <w:t>Division</w:t>
      </w:r>
      <w:r w:rsidR="00E95707" w:rsidRPr="00E95707">
        <w:rPr>
          <w:rStyle w:val="CharDivNo"/>
        </w:rPr>
        <w:t> </w:t>
      </w:r>
      <w:r w:rsidRPr="00E95707">
        <w:rPr>
          <w:rStyle w:val="CharDivNo"/>
        </w:rPr>
        <w:t>2</w:t>
      </w:r>
      <w:r w:rsidRPr="00E95707">
        <w:t>—</w:t>
      </w:r>
      <w:r w:rsidRPr="00E95707">
        <w:rPr>
          <w:rStyle w:val="CharDivText"/>
        </w:rPr>
        <w:t>Vexatious proceedings orders</w:t>
      </w:r>
      <w:bookmarkEnd w:id="184"/>
    </w:p>
    <w:p w:rsidR="00357106" w:rsidRPr="00E95707" w:rsidRDefault="00357106" w:rsidP="00357106">
      <w:pPr>
        <w:pStyle w:val="ActHead5"/>
      </w:pPr>
      <w:bookmarkStart w:id="185" w:name="_Toc422408900"/>
      <w:r w:rsidRPr="00E95707">
        <w:rPr>
          <w:rStyle w:val="CharSectno"/>
        </w:rPr>
        <w:t>77RN</w:t>
      </w:r>
      <w:r w:rsidRPr="00E95707">
        <w:t xml:space="preserve">  Making vexatious proceedings orders</w:t>
      </w:r>
      <w:bookmarkEnd w:id="185"/>
    </w:p>
    <w:p w:rsidR="00357106" w:rsidRPr="00E95707" w:rsidRDefault="00357106" w:rsidP="00357106">
      <w:pPr>
        <w:pStyle w:val="subsection"/>
      </w:pPr>
      <w:r w:rsidRPr="00E95707">
        <w:tab/>
        <w:t>(1)</w:t>
      </w:r>
      <w:r w:rsidRPr="00E95707">
        <w:tab/>
        <w:t>This section applies if the High Court is satisfied:</w:t>
      </w:r>
    </w:p>
    <w:p w:rsidR="00357106" w:rsidRPr="00E95707" w:rsidRDefault="00357106" w:rsidP="00357106">
      <w:pPr>
        <w:pStyle w:val="paragraph"/>
      </w:pPr>
      <w:r w:rsidRPr="00E95707">
        <w:tab/>
        <w:t>(a)</w:t>
      </w:r>
      <w:r w:rsidRPr="00E95707">
        <w:tab/>
        <w:t>a person has frequently instituted or conducted vexatious proceedings in Australian courts or tribunals; or</w:t>
      </w:r>
    </w:p>
    <w:p w:rsidR="00357106" w:rsidRPr="00E95707" w:rsidRDefault="00357106" w:rsidP="00357106">
      <w:pPr>
        <w:pStyle w:val="paragraph"/>
      </w:pPr>
      <w:r w:rsidRPr="00E95707">
        <w:tab/>
        <w:t>(b)</w:t>
      </w:r>
      <w:r w:rsidRPr="00E95707">
        <w:tab/>
        <w:t xml:space="preserve">a person, acting in concert with another person who is subject to a vexatious proceedings order or who is covered by </w:t>
      </w:r>
      <w:r w:rsidR="00E95707">
        <w:t>paragraph (</w:t>
      </w:r>
      <w:r w:rsidRPr="00E95707">
        <w:t>a), has instituted or conducted a vexatious proceeding in an Australian court or tribunal.</w:t>
      </w:r>
    </w:p>
    <w:p w:rsidR="00357106" w:rsidRPr="00E95707" w:rsidRDefault="00357106" w:rsidP="00357106">
      <w:pPr>
        <w:pStyle w:val="subsection"/>
      </w:pPr>
      <w:r w:rsidRPr="00E95707">
        <w:tab/>
        <w:t>(2)</w:t>
      </w:r>
      <w:r w:rsidRPr="00E95707">
        <w:tab/>
        <w:t>The High Court may make any or all of the following orders:</w:t>
      </w:r>
    </w:p>
    <w:p w:rsidR="00357106" w:rsidRPr="00E95707" w:rsidRDefault="00357106" w:rsidP="00357106">
      <w:pPr>
        <w:pStyle w:val="paragraph"/>
      </w:pPr>
      <w:r w:rsidRPr="00E95707">
        <w:tab/>
        <w:t>(a)</w:t>
      </w:r>
      <w:r w:rsidRPr="00E95707">
        <w:tab/>
        <w:t>an order staying or dismissing all or part of any proceedings in the High Court already instituted by the person;</w:t>
      </w:r>
    </w:p>
    <w:p w:rsidR="00357106" w:rsidRPr="00E95707" w:rsidRDefault="00357106" w:rsidP="00357106">
      <w:pPr>
        <w:pStyle w:val="paragraph"/>
      </w:pPr>
      <w:r w:rsidRPr="00E95707">
        <w:tab/>
        <w:t>(b)</w:t>
      </w:r>
      <w:r w:rsidRPr="00E95707">
        <w:tab/>
        <w:t>an order prohibiting the person from instituting proceedings, or proceedings of a particular type, in the High Court;</w:t>
      </w:r>
    </w:p>
    <w:p w:rsidR="00357106" w:rsidRPr="00E95707" w:rsidRDefault="00357106" w:rsidP="00357106">
      <w:pPr>
        <w:pStyle w:val="paragraph"/>
      </w:pPr>
      <w:r w:rsidRPr="00E95707">
        <w:tab/>
        <w:t>(c)</w:t>
      </w:r>
      <w:r w:rsidRPr="00E95707">
        <w:tab/>
        <w:t>any other order the High Court considers appropriate in relation to the person.</w:t>
      </w:r>
    </w:p>
    <w:p w:rsidR="00357106" w:rsidRPr="00E95707" w:rsidRDefault="00357106" w:rsidP="00357106">
      <w:pPr>
        <w:pStyle w:val="notetext"/>
      </w:pPr>
      <w:r w:rsidRPr="00E95707">
        <w:t>Note:</w:t>
      </w:r>
      <w:r w:rsidRPr="00E95707">
        <w:tab/>
        <w:t xml:space="preserve">Examples of an order under </w:t>
      </w:r>
      <w:r w:rsidR="00E95707">
        <w:t>paragraph (</w:t>
      </w:r>
      <w:r w:rsidRPr="00E95707">
        <w:t>c) are an order directing that the person may only file documents by mail, an order to give security for costs and an order for costs.</w:t>
      </w:r>
    </w:p>
    <w:p w:rsidR="00357106" w:rsidRPr="00E95707" w:rsidRDefault="00357106" w:rsidP="00357106">
      <w:pPr>
        <w:pStyle w:val="subsection"/>
      </w:pPr>
      <w:r w:rsidRPr="00E95707">
        <w:tab/>
        <w:t>(3)</w:t>
      </w:r>
      <w:r w:rsidRPr="00E95707">
        <w:tab/>
        <w:t>The High Court may make a vexatious proceedings order on its own initiative or on the application of any of the following:</w:t>
      </w:r>
    </w:p>
    <w:p w:rsidR="00357106" w:rsidRPr="00E95707" w:rsidRDefault="00357106" w:rsidP="00357106">
      <w:pPr>
        <w:pStyle w:val="paragraph"/>
      </w:pPr>
      <w:r w:rsidRPr="00E95707">
        <w:tab/>
        <w:t>(a)</w:t>
      </w:r>
      <w:r w:rsidRPr="00E95707">
        <w:tab/>
        <w:t>the Attorney</w:t>
      </w:r>
      <w:r w:rsidR="00E95707">
        <w:noBreakHyphen/>
      </w:r>
      <w:r w:rsidRPr="00E95707">
        <w:t>General of the Commonwealth or of a State or Territory;</w:t>
      </w:r>
    </w:p>
    <w:p w:rsidR="00357106" w:rsidRPr="00E95707" w:rsidRDefault="00357106" w:rsidP="00357106">
      <w:pPr>
        <w:pStyle w:val="paragraph"/>
      </w:pPr>
      <w:r w:rsidRPr="00E95707">
        <w:tab/>
        <w:t>(b)</w:t>
      </w:r>
      <w:r w:rsidRPr="00E95707">
        <w:tab/>
        <w:t>the Chief Executive and Principal Registrar;</w:t>
      </w:r>
    </w:p>
    <w:p w:rsidR="00357106" w:rsidRPr="00E95707" w:rsidRDefault="00357106" w:rsidP="00357106">
      <w:pPr>
        <w:pStyle w:val="paragraph"/>
      </w:pPr>
      <w:r w:rsidRPr="00E95707">
        <w:tab/>
        <w:t>(c)</w:t>
      </w:r>
      <w:r w:rsidRPr="00E95707">
        <w:tab/>
        <w:t>a person against whom another person has instituted or conducted a vexatious proceeding;</w:t>
      </w:r>
    </w:p>
    <w:p w:rsidR="00357106" w:rsidRPr="00E95707" w:rsidRDefault="00357106" w:rsidP="00357106">
      <w:pPr>
        <w:pStyle w:val="paragraph"/>
      </w:pPr>
      <w:r w:rsidRPr="00E95707">
        <w:tab/>
        <w:t>(d)</w:t>
      </w:r>
      <w:r w:rsidRPr="00E95707">
        <w:tab/>
        <w:t>a person who has a sufficient interest in the matter.</w:t>
      </w:r>
    </w:p>
    <w:p w:rsidR="00357106" w:rsidRPr="00E95707" w:rsidRDefault="00357106" w:rsidP="00357106">
      <w:pPr>
        <w:pStyle w:val="subsection"/>
      </w:pPr>
      <w:r w:rsidRPr="00E95707">
        <w:tab/>
        <w:t>(4)</w:t>
      </w:r>
      <w:r w:rsidRPr="00E95707">
        <w:tab/>
        <w:t>The High Court must not make a vexatious proceedings order in relation to a person without hearing the person or giving the person an opportunity of being heard.</w:t>
      </w:r>
    </w:p>
    <w:p w:rsidR="00357106" w:rsidRPr="00E95707" w:rsidRDefault="00357106" w:rsidP="00357106">
      <w:pPr>
        <w:pStyle w:val="subsection"/>
      </w:pPr>
      <w:r w:rsidRPr="00E95707">
        <w:lastRenderedPageBreak/>
        <w:tab/>
        <w:t>(5)</w:t>
      </w:r>
      <w:r w:rsidRPr="00E95707">
        <w:tab/>
        <w:t xml:space="preserve">An order made under </w:t>
      </w:r>
      <w:r w:rsidR="00E95707">
        <w:t>paragraph (</w:t>
      </w:r>
      <w:r w:rsidRPr="00E95707">
        <w:t>2)(a) or (b) is a final order.</w:t>
      </w:r>
    </w:p>
    <w:p w:rsidR="00357106" w:rsidRPr="00E95707" w:rsidRDefault="00357106" w:rsidP="00357106">
      <w:pPr>
        <w:pStyle w:val="subsection"/>
      </w:pPr>
      <w:r w:rsidRPr="00E95707">
        <w:tab/>
        <w:t>(6)</w:t>
      </w:r>
      <w:r w:rsidRPr="00E95707">
        <w:tab/>
        <w:t xml:space="preserve">For the purposes of </w:t>
      </w:r>
      <w:r w:rsidR="00E95707">
        <w:t>subsection (</w:t>
      </w:r>
      <w:r w:rsidRPr="00E95707">
        <w:t>1), the High Court may have regard to:</w:t>
      </w:r>
    </w:p>
    <w:p w:rsidR="00357106" w:rsidRPr="00E95707" w:rsidRDefault="00357106" w:rsidP="00357106">
      <w:pPr>
        <w:pStyle w:val="paragraph"/>
      </w:pPr>
      <w:r w:rsidRPr="00E95707">
        <w:tab/>
        <w:t>(a)</w:t>
      </w:r>
      <w:r w:rsidRPr="00E95707">
        <w:tab/>
        <w:t>proceedings instituted (or attempted to be instituted) or conducted in any Australian court or tribunal; and</w:t>
      </w:r>
    </w:p>
    <w:p w:rsidR="00357106" w:rsidRPr="00E95707" w:rsidRDefault="00357106" w:rsidP="00357106">
      <w:pPr>
        <w:pStyle w:val="paragraph"/>
      </w:pPr>
      <w:r w:rsidRPr="00E95707">
        <w:tab/>
        <w:t>(b)</w:t>
      </w:r>
      <w:r w:rsidRPr="00E95707">
        <w:tab/>
        <w:t>orders made by any Australian court or tribunal; and</w:t>
      </w:r>
    </w:p>
    <w:p w:rsidR="00357106" w:rsidRPr="00E95707" w:rsidRDefault="00357106" w:rsidP="00357106">
      <w:pPr>
        <w:pStyle w:val="paragraph"/>
      </w:pPr>
      <w:r w:rsidRPr="00E95707">
        <w:tab/>
        <w:t>(c)</w:t>
      </w:r>
      <w:r w:rsidRPr="00E95707">
        <w:tab/>
        <w:t>the person’s overall conduct in proceedings conducted in any Australian court or tribunal (including the person’s compliance with orders made by that court or tribunal);</w:t>
      </w:r>
    </w:p>
    <w:p w:rsidR="00357106" w:rsidRPr="00E95707" w:rsidRDefault="00357106" w:rsidP="00357106">
      <w:pPr>
        <w:pStyle w:val="subsection2"/>
      </w:pPr>
      <w:r w:rsidRPr="00E95707">
        <w:t>including proceedings instituted (or attempted to be instituted) or conducted, and orders made, before the commencement of this section.</w:t>
      </w:r>
    </w:p>
    <w:p w:rsidR="00357106" w:rsidRPr="00E95707" w:rsidRDefault="00357106" w:rsidP="00357106">
      <w:pPr>
        <w:pStyle w:val="ActHead5"/>
      </w:pPr>
      <w:bookmarkStart w:id="186" w:name="_Toc422408901"/>
      <w:r w:rsidRPr="00E95707">
        <w:rPr>
          <w:rStyle w:val="CharSectno"/>
        </w:rPr>
        <w:t>77RO</w:t>
      </w:r>
      <w:r w:rsidRPr="00E95707">
        <w:t xml:space="preserve">  Notification of vexatious proceedings orders</w:t>
      </w:r>
      <w:bookmarkEnd w:id="186"/>
    </w:p>
    <w:p w:rsidR="00357106" w:rsidRPr="00E95707" w:rsidRDefault="00357106" w:rsidP="00357106">
      <w:pPr>
        <w:pStyle w:val="subsection"/>
      </w:pPr>
      <w:r w:rsidRPr="00E95707">
        <w:tab/>
        <w:t>(1)</w:t>
      </w:r>
      <w:r w:rsidRPr="00E95707">
        <w:tab/>
        <w:t>A person may request the Chief Executive and Principal Registrar for a certificate stating whether a person named in the request is or has been the subject of a vexatious proceedings order.</w:t>
      </w:r>
    </w:p>
    <w:p w:rsidR="00357106" w:rsidRPr="00E95707" w:rsidRDefault="00357106" w:rsidP="00357106">
      <w:pPr>
        <w:pStyle w:val="subsection"/>
      </w:pPr>
      <w:r w:rsidRPr="00E95707">
        <w:tab/>
        <w:t>(2)</w:t>
      </w:r>
      <w:r w:rsidRPr="00E95707">
        <w:tab/>
        <w:t xml:space="preserve">If a person makes a request under </w:t>
      </w:r>
      <w:r w:rsidR="00E95707">
        <w:t>subsection (</w:t>
      </w:r>
      <w:r w:rsidRPr="00E95707">
        <w:t>1) and the person named in the request is or has been the subject of a vexatious proceedings order, the Chief Executive and Principal Registrar must issue to the person making the request a certificate:</w:t>
      </w:r>
    </w:p>
    <w:p w:rsidR="00357106" w:rsidRPr="00E95707" w:rsidRDefault="00357106" w:rsidP="00357106">
      <w:pPr>
        <w:pStyle w:val="paragraph"/>
      </w:pPr>
      <w:r w:rsidRPr="00E95707">
        <w:tab/>
        <w:t>(a)</w:t>
      </w:r>
      <w:r w:rsidRPr="00E95707">
        <w:tab/>
        <w:t>specifying the date of the order; and</w:t>
      </w:r>
    </w:p>
    <w:p w:rsidR="00357106" w:rsidRPr="00E95707" w:rsidRDefault="00357106" w:rsidP="00357106">
      <w:pPr>
        <w:pStyle w:val="paragraph"/>
      </w:pPr>
      <w:r w:rsidRPr="00E95707">
        <w:tab/>
        <w:t>(b)</w:t>
      </w:r>
      <w:r w:rsidRPr="00E95707">
        <w:tab/>
        <w:t>specifying any other information prescribed by Rules of Court.</w:t>
      </w:r>
    </w:p>
    <w:p w:rsidR="00357106" w:rsidRPr="00E95707" w:rsidRDefault="00357106" w:rsidP="00357106">
      <w:pPr>
        <w:pStyle w:val="subsection"/>
      </w:pPr>
      <w:r w:rsidRPr="00E95707">
        <w:tab/>
        <w:t>(3)</w:t>
      </w:r>
      <w:r w:rsidRPr="00E95707">
        <w:tab/>
        <w:t>This section is subject to any law of the Commonwealth, or order of the High Court, restricting the publication or disclosure of the name of a party to proceedings in the High Court.</w:t>
      </w:r>
    </w:p>
    <w:p w:rsidR="00357106" w:rsidRPr="00E95707" w:rsidRDefault="00357106" w:rsidP="00357106">
      <w:pPr>
        <w:pStyle w:val="notetext"/>
      </w:pPr>
      <w:r w:rsidRPr="00E95707">
        <w:t>Note:</w:t>
      </w:r>
      <w:r w:rsidRPr="00E95707">
        <w:tab/>
        <w:t>Section</w:t>
      </w:r>
      <w:r w:rsidR="00E95707">
        <w:t> </w:t>
      </w:r>
      <w:r w:rsidRPr="00E95707">
        <w:t xml:space="preserve">155 of the </w:t>
      </w:r>
      <w:r w:rsidRPr="00E95707">
        <w:rPr>
          <w:i/>
        </w:rPr>
        <w:t xml:space="preserve">Evidence Act 1995 </w:t>
      </w:r>
      <w:r w:rsidRPr="00E95707">
        <w:t>deals with adducing evidence of Commonwealth records.</w:t>
      </w:r>
    </w:p>
    <w:p w:rsidR="00357106" w:rsidRPr="00E95707" w:rsidRDefault="00357106" w:rsidP="00775F5E">
      <w:pPr>
        <w:pStyle w:val="ActHead3"/>
        <w:pageBreakBefore/>
      </w:pPr>
      <w:bookmarkStart w:id="187" w:name="_Toc422408902"/>
      <w:r w:rsidRPr="00E95707">
        <w:rPr>
          <w:rStyle w:val="CharDivNo"/>
        </w:rPr>
        <w:lastRenderedPageBreak/>
        <w:t>Division</w:t>
      </w:r>
      <w:r w:rsidR="00E95707" w:rsidRPr="00E95707">
        <w:rPr>
          <w:rStyle w:val="CharDivNo"/>
        </w:rPr>
        <w:t> </w:t>
      </w:r>
      <w:r w:rsidRPr="00E95707">
        <w:rPr>
          <w:rStyle w:val="CharDivNo"/>
        </w:rPr>
        <w:t>3</w:t>
      </w:r>
      <w:r w:rsidRPr="00E95707">
        <w:t>—</w:t>
      </w:r>
      <w:r w:rsidRPr="00E95707">
        <w:rPr>
          <w:rStyle w:val="CharDivText"/>
        </w:rPr>
        <w:t>Particular consequences of vexatious proceedings orders</w:t>
      </w:r>
      <w:bookmarkEnd w:id="187"/>
    </w:p>
    <w:p w:rsidR="00357106" w:rsidRPr="00E95707" w:rsidRDefault="00357106" w:rsidP="00357106">
      <w:pPr>
        <w:pStyle w:val="ActHead5"/>
      </w:pPr>
      <w:bookmarkStart w:id="188" w:name="_Toc422408903"/>
      <w:r w:rsidRPr="00E95707">
        <w:rPr>
          <w:rStyle w:val="CharSectno"/>
        </w:rPr>
        <w:t>77RP</w:t>
      </w:r>
      <w:r w:rsidRPr="00E95707">
        <w:t xml:space="preserve">  Proceedings in contravention of vexatious proceedings order</w:t>
      </w:r>
      <w:bookmarkEnd w:id="188"/>
    </w:p>
    <w:p w:rsidR="00357106" w:rsidRPr="00E95707" w:rsidRDefault="00357106" w:rsidP="00357106">
      <w:pPr>
        <w:pStyle w:val="subsection"/>
      </w:pPr>
      <w:r w:rsidRPr="00E95707">
        <w:tab/>
        <w:t>(1)</w:t>
      </w:r>
      <w:r w:rsidRPr="00E95707">
        <w:tab/>
        <w:t>If the High Court makes a vexatious proceedings order prohibiting a person from instituting proceedings, or proceedings of a particular type, in the High Court:</w:t>
      </w:r>
    </w:p>
    <w:p w:rsidR="00357106" w:rsidRPr="00E95707" w:rsidRDefault="00357106" w:rsidP="00357106">
      <w:pPr>
        <w:pStyle w:val="paragraph"/>
      </w:pPr>
      <w:r w:rsidRPr="00E95707">
        <w:tab/>
        <w:t>(a)</w:t>
      </w:r>
      <w:r w:rsidRPr="00E95707">
        <w:tab/>
        <w:t>the person must not institute proceedings, or proceedings of that type, in the High Court without the leave of the High Court under section</w:t>
      </w:r>
      <w:r w:rsidR="00E95707">
        <w:t> </w:t>
      </w:r>
      <w:r w:rsidRPr="00E95707">
        <w:t>77RS; and</w:t>
      </w:r>
    </w:p>
    <w:p w:rsidR="00357106" w:rsidRPr="00E95707" w:rsidRDefault="00357106" w:rsidP="00357106">
      <w:pPr>
        <w:pStyle w:val="paragraph"/>
      </w:pPr>
      <w:r w:rsidRPr="00E95707">
        <w:tab/>
        <w:t>(b)</w:t>
      </w:r>
      <w:r w:rsidRPr="00E95707">
        <w:tab/>
        <w:t>another person must not, acting in concert with the person, institute proceedings, or proceedings of that type, in the High Court without the leave of the High Court under section</w:t>
      </w:r>
      <w:r w:rsidR="00E95707">
        <w:t> </w:t>
      </w:r>
      <w:r w:rsidRPr="00E95707">
        <w:t>77RS.</w:t>
      </w:r>
    </w:p>
    <w:p w:rsidR="00357106" w:rsidRPr="00E95707" w:rsidRDefault="00357106" w:rsidP="00357106">
      <w:pPr>
        <w:pStyle w:val="subsection"/>
      </w:pPr>
      <w:r w:rsidRPr="00E95707">
        <w:tab/>
        <w:t>(2)</w:t>
      </w:r>
      <w:r w:rsidRPr="00E95707">
        <w:tab/>
        <w:t xml:space="preserve">If a proceeding is instituted in contravention of </w:t>
      </w:r>
      <w:r w:rsidR="00E95707">
        <w:t>subsection (</w:t>
      </w:r>
      <w:r w:rsidRPr="00E95707">
        <w:t>1), the proceeding is stayed.</w:t>
      </w:r>
    </w:p>
    <w:p w:rsidR="00357106" w:rsidRPr="00E95707" w:rsidRDefault="00357106" w:rsidP="00357106">
      <w:pPr>
        <w:pStyle w:val="subsection"/>
      </w:pPr>
      <w:r w:rsidRPr="00E95707">
        <w:tab/>
        <w:t>(3)</w:t>
      </w:r>
      <w:r w:rsidRPr="00E95707">
        <w:tab/>
        <w:t xml:space="preserve">Without limiting </w:t>
      </w:r>
      <w:r w:rsidR="00E95707">
        <w:t>subsection (</w:t>
      </w:r>
      <w:r w:rsidRPr="00E95707">
        <w:t>2), the High Court may make:</w:t>
      </w:r>
    </w:p>
    <w:p w:rsidR="00357106" w:rsidRPr="00E95707" w:rsidRDefault="00357106" w:rsidP="00357106">
      <w:pPr>
        <w:pStyle w:val="paragraph"/>
      </w:pPr>
      <w:r w:rsidRPr="00E95707">
        <w:tab/>
        <w:t>(a)</w:t>
      </w:r>
      <w:r w:rsidRPr="00E95707">
        <w:tab/>
        <w:t xml:space="preserve">an order declaring a proceeding is a proceeding to which </w:t>
      </w:r>
      <w:r w:rsidR="00E95707">
        <w:t>subsection (</w:t>
      </w:r>
      <w:r w:rsidRPr="00E95707">
        <w:t>2) applies; and</w:t>
      </w:r>
    </w:p>
    <w:p w:rsidR="00357106" w:rsidRPr="00E95707" w:rsidRDefault="00357106" w:rsidP="00357106">
      <w:pPr>
        <w:pStyle w:val="paragraph"/>
      </w:pPr>
      <w:r w:rsidRPr="00E95707">
        <w:tab/>
        <w:t>(b)</w:t>
      </w:r>
      <w:r w:rsidRPr="00E95707">
        <w:tab/>
        <w:t>any other order in relation to the stayed proceeding it considers appropriate, including an order for costs.</w:t>
      </w:r>
    </w:p>
    <w:p w:rsidR="00357106" w:rsidRPr="00E95707" w:rsidRDefault="00357106" w:rsidP="00357106">
      <w:pPr>
        <w:pStyle w:val="subsection"/>
      </w:pPr>
      <w:r w:rsidRPr="00E95707">
        <w:tab/>
        <w:t>(4)</w:t>
      </w:r>
      <w:r w:rsidRPr="00E95707">
        <w:tab/>
        <w:t xml:space="preserve">The High Court may make an order under </w:t>
      </w:r>
      <w:r w:rsidR="00E95707">
        <w:t>subsection (</w:t>
      </w:r>
      <w:r w:rsidRPr="00E95707">
        <w:t>3) on its own initiative or on the application of any of the following:</w:t>
      </w:r>
    </w:p>
    <w:p w:rsidR="00357106" w:rsidRPr="00E95707" w:rsidRDefault="00357106" w:rsidP="00357106">
      <w:pPr>
        <w:pStyle w:val="paragraph"/>
      </w:pPr>
      <w:r w:rsidRPr="00E95707">
        <w:tab/>
        <w:t>(a)</w:t>
      </w:r>
      <w:r w:rsidRPr="00E95707">
        <w:tab/>
        <w:t>the Attorney</w:t>
      </w:r>
      <w:r w:rsidR="00E95707">
        <w:noBreakHyphen/>
      </w:r>
      <w:r w:rsidRPr="00E95707">
        <w:t>General of the Commonwealth or of a State or Territory;</w:t>
      </w:r>
    </w:p>
    <w:p w:rsidR="00357106" w:rsidRPr="00E95707" w:rsidRDefault="00357106" w:rsidP="00357106">
      <w:pPr>
        <w:pStyle w:val="paragraph"/>
      </w:pPr>
      <w:r w:rsidRPr="00E95707">
        <w:tab/>
        <w:t>(b)</w:t>
      </w:r>
      <w:r w:rsidRPr="00E95707">
        <w:tab/>
        <w:t>the Chief Executive and Principal Registrar;</w:t>
      </w:r>
    </w:p>
    <w:p w:rsidR="00357106" w:rsidRPr="00E95707" w:rsidRDefault="00357106" w:rsidP="00357106">
      <w:pPr>
        <w:pStyle w:val="paragraph"/>
      </w:pPr>
      <w:r w:rsidRPr="00E95707">
        <w:tab/>
        <w:t>(c)</w:t>
      </w:r>
      <w:r w:rsidRPr="00E95707">
        <w:tab/>
        <w:t>a person against whom another person has instituted or conducted a vexatious proceeding;</w:t>
      </w:r>
    </w:p>
    <w:p w:rsidR="00357106" w:rsidRPr="00E95707" w:rsidRDefault="00357106" w:rsidP="00357106">
      <w:pPr>
        <w:pStyle w:val="paragraph"/>
      </w:pPr>
      <w:r w:rsidRPr="00E95707">
        <w:tab/>
        <w:t>(d)</w:t>
      </w:r>
      <w:r w:rsidRPr="00E95707">
        <w:tab/>
        <w:t>a person who has a sufficient interest in the matter.</w:t>
      </w:r>
    </w:p>
    <w:p w:rsidR="00357106" w:rsidRPr="00E95707" w:rsidRDefault="00357106" w:rsidP="00357106">
      <w:pPr>
        <w:pStyle w:val="ActHead5"/>
      </w:pPr>
      <w:bookmarkStart w:id="189" w:name="_Toc422408904"/>
      <w:r w:rsidRPr="00E95707">
        <w:rPr>
          <w:rStyle w:val="CharSectno"/>
        </w:rPr>
        <w:lastRenderedPageBreak/>
        <w:t>77RQ</w:t>
      </w:r>
      <w:r w:rsidRPr="00E95707">
        <w:t xml:space="preserve">  Application for leave to institute proceedings</w:t>
      </w:r>
      <w:bookmarkEnd w:id="189"/>
    </w:p>
    <w:p w:rsidR="00357106" w:rsidRPr="00E95707" w:rsidRDefault="00357106" w:rsidP="00357106">
      <w:pPr>
        <w:pStyle w:val="subsection"/>
      </w:pPr>
      <w:r w:rsidRPr="00E95707">
        <w:tab/>
        <w:t>(1)</w:t>
      </w:r>
      <w:r w:rsidRPr="00E95707">
        <w:tab/>
        <w:t xml:space="preserve">This section applies to a person (the </w:t>
      </w:r>
      <w:r w:rsidRPr="00E95707">
        <w:rPr>
          <w:b/>
          <w:i/>
        </w:rPr>
        <w:t>applicant</w:t>
      </w:r>
      <w:r w:rsidRPr="00E95707">
        <w:t>) who is:</w:t>
      </w:r>
    </w:p>
    <w:p w:rsidR="00357106" w:rsidRPr="00E95707" w:rsidRDefault="00357106" w:rsidP="00357106">
      <w:pPr>
        <w:pStyle w:val="paragraph"/>
      </w:pPr>
      <w:r w:rsidRPr="00E95707">
        <w:tab/>
        <w:t>(a)</w:t>
      </w:r>
      <w:r w:rsidRPr="00E95707">
        <w:tab/>
        <w:t>subject to a vexatious proceedings order prohibiting the person from instituting proceedings, or proceedings of a particular type, in the High Court; or</w:t>
      </w:r>
    </w:p>
    <w:p w:rsidR="00357106" w:rsidRPr="00E95707" w:rsidRDefault="00357106" w:rsidP="00357106">
      <w:pPr>
        <w:pStyle w:val="paragraph"/>
      </w:pPr>
      <w:r w:rsidRPr="00E95707">
        <w:tab/>
        <w:t>(b)</w:t>
      </w:r>
      <w:r w:rsidRPr="00E95707">
        <w:tab/>
        <w:t xml:space="preserve">acting in concert with another person who is subject to an order mentioned in </w:t>
      </w:r>
      <w:r w:rsidR="00E95707">
        <w:t>paragraph (</w:t>
      </w:r>
      <w:r w:rsidRPr="00E95707">
        <w:t>a).</w:t>
      </w:r>
    </w:p>
    <w:p w:rsidR="00357106" w:rsidRPr="00E95707" w:rsidRDefault="00357106" w:rsidP="00357106">
      <w:pPr>
        <w:pStyle w:val="subsection"/>
      </w:pPr>
      <w:r w:rsidRPr="00E95707">
        <w:tab/>
        <w:t>(2)</w:t>
      </w:r>
      <w:r w:rsidRPr="00E95707">
        <w:tab/>
        <w:t>The applicant may apply to the High Court for leave to institute a proceeding that is subject to the order.</w:t>
      </w:r>
    </w:p>
    <w:p w:rsidR="00357106" w:rsidRPr="00E95707" w:rsidRDefault="00357106" w:rsidP="00357106">
      <w:pPr>
        <w:pStyle w:val="subsection"/>
      </w:pPr>
      <w:r w:rsidRPr="00E95707">
        <w:tab/>
        <w:t>(3)</w:t>
      </w:r>
      <w:r w:rsidRPr="00E95707">
        <w:tab/>
        <w:t>The applicant must file an affidavit with the application that:</w:t>
      </w:r>
    </w:p>
    <w:p w:rsidR="00357106" w:rsidRPr="00E95707" w:rsidRDefault="00357106" w:rsidP="00357106">
      <w:pPr>
        <w:pStyle w:val="paragraph"/>
      </w:pPr>
      <w:r w:rsidRPr="00E95707">
        <w:tab/>
        <w:t>(a)</w:t>
      </w:r>
      <w:r w:rsidRPr="00E95707">
        <w:tab/>
        <w:t>lists all the occasions on which the applicant has applied for leave under this section; and</w:t>
      </w:r>
    </w:p>
    <w:p w:rsidR="00357106" w:rsidRPr="00E95707" w:rsidRDefault="00357106" w:rsidP="00357106">
      <w:pPr>
        <w:pStyle w:val="paragraph"/>
      </w:pPr>
      <w:r w:rsidRPr="00E95707">
        <w:tab/>
        <w:t>(b)</w:t>
      </w:r>
      <w:r w:rsidRPr="00E95707">
        <w:tab/>
        <w:t>lists all other proceedings the applicant has instituted in any Australian court or tribunal, including proceedings instituted before the commencement of this section; and</w:t>
      </w:r>
    </w:p>
    <w:p w:rsidR="00357106" w:rsidRPr="00E95707" w:rsidRDefault="00357106" w:rsidP="00357106">
      <w:pPr>
        <w:pStyle w:val="paragraph"/>
      </w:pPr>
      <w:r w:rsidRPr="00E95707">
        <w:tab/>
        <w:t>(c)</w:t>
      </w:r>
      <w:r w:rsidRPr="00E95707">
        <w:tab/>
        <w:t>discloses all relevant facts about the application, whether supporting or adverse to the application, that are known to the applicant.</w:t>
      </w:r>
    </w:p>
    <w:p w:rsidR="00357106" w:rsidRPr="00E95707" w:rsidRDefault="00357106" w:rsidP="00357106">
      <w:pPr>
        <w:pStyle w:val="subsection"/>
      </w:pPr>
      <w:r w:rsidRPr="00E95707">
        <w:tab/>
        <w:t>(4)</w:t>
      </w:r>
      <w:r w:rsidRPr="00E95707">
        <w:tab/>
        <w:t>The applicant must not serve a copy of the application or affidavit on a person unless an order is made under paragraph</w:t>
      </w:r>
      <w:r w:rsidR="00E95707">
        <w:t> </w:t>
      </w:r>
      <w:r w:rsidRPr="00E95707">
        <w:t>77RS(1)(a). If the order is made, the applicant must serve the copy in accordance with the order.</w:t>
      </w:r>
    </w:p>
    <w:p w:rsidR="00357106" w:rsidRPr="00E95707" w:rsidRDefault="00357106" w:rsidP="00357106">
      <w:pPr>
        <w:pStyle w:val="ActHead5"/>
      </w:pPr>
      <w:bookmarkStart w:id="190" w:name="_Toc422408905"/>
      <w:r w:rsidRPr="00E95707">
        <w:rPr>
          <w:rStyle w:val="CharSectno"/>
        </w:rPr>
        <w:t>77RR</w:t>
      </w:r>
      <w:r w:rsidRPr="00E95707">
        <w:t xml:space="preserve">  Dismissing application for leave</w:t>
      </w:r>
      <w:bookmarkEnd w:id="190"/>
    </w:p>
    <w:p w:rsidR="00357106" w:rsidRPr="00E95707" w:rsidRDefault="00357106" w:rsidP="00357106">
      <w:pPr>
        <w:pStyle w:val="subsection"/>
      </w:pPr>
      <w:r w:rsidRPr="00E95707">
        <w:tab/>
        <w:t>(1)</w:t>
      </w:r>
      <w:r w:rsidRPr="00E95707">
        <w:tab/>
        <w:t>The High Court, or a Justice sitting in Chambers, may make an order dismissing an application under section</w:t>
      </w:r>
      <w:r w:rsidR="00E95707">
        <w:t> </w:t>
      </w:r>
      <w:r w:rsidRPr="00E95707">
        <w:t>77RQ for leave to institute a proceeding if the High Court or Justice considers the affidavit does not substantially comply with subsection</w:t>
      </w:r>
      <w:r w:rsidR="00E95707">
        <w:t> </w:t>
      </w:r>
      <w:r w:rsidRPr="00E95707">
        <w:t>77RQ(3).</w:t>
      </w:r>
    </w:p>
    <w:p w:rsidR="00357106" w:rsidRPr="00E95707" w:rsidRDefault="00357106" w:rsidP="00357106">
      <w:pPr>
        <w:pStyle w:val="subsection"/>
      </w:pPr>
      <w:r w:rsidRPr="00E95707">
        <w:tab/>
        <w:t>(2)</w:t>
      </w:r>
      <w:r w:rsidRPr="00E95707">
        <w:tab/>
        <w:t>The High Court, or a Justice sitting in Chambers, must make an order dismissing an application under section</w:t>
      </w:r>
      <w:r w:rsidR="00E95707">
        <w:t> </w:t>
      </w:r>
      <w:r w:rsidRPr="00E95707">
        <w:t>77RQ for leave to institute a proceeding if the High Court or Justice considers the proceeding is a vexatious proceeding.</w:t>
      </w:r>
    </w:p>
    <w:p w:rsidR="00357106" w:rsidRPr="00E95707" w:rsidRDefault="00357106" w:rsidP="00357106">
      <w:pPr>
        <w:pStyle w:val="subsection"/>
      </w:pPr>
      <w:r w:rsidRPr="00E95707">
        <w:lastRenderedPageBreak/>
        <w:tab/>
        <w:t>(3)</w:t>
      </w:r>
      <w:r w:rsidRPr="00E95707">
        <w:tab/>
        <w:t>The High Court, or a Justice sitting in Chambers, may dismiss the application without an oral hearing (either with or without the consent of the applicant).</w:t>
      </w:r>
    </w:p>
    <w:p w:rsidR="00357106" w:rsidRPr="00E95707" w:rsidRDefault="00357106" w:rsidP="00357106">
      <w:pPr>
        <w:pStyle w:val="ActHead5"/>
      </w:pPr>
      <w:bookmarkStart w:id="191" w:name="_Toc422408906"/>
      <w:r w:rsidRPr="00E95707">
        <w:rPr>
          <w:rStyle w:val="CharSectno"/>
        </w:rPr>
        <w:t>77RS</w:t>
      </w:r>
      <w:r w:rsidRPr="00E95707">
        <w:t xml:space="preserve">  Granting application for leave</w:t>
      </w:r>
      <w:bookmarkEnd w:id="191"/>
    </w:p>
    <w:p w:rsidR="00357106" w:rsidRPr="00E95707" w:rsidRDefault="00357106" w:rsidP="00357106">
      <w:pPr>
        <w:pStyle w:val="subsection"/>
      </w:pPr>
      <w:r w:rsidRPr="00E95707">
        <w:tab/>
        <w:t>(1)</w:t>
      </w:r>
      <w:r w:rsidRPr="00E95707">
        <w:tab/>
        <w:t>Before the High Court makes an order granting an application under section</w:t>
      </w:r>
      <w:r w:rsidR="00E95707">
        <w:t> </w:t>
      </w:r>
      <w:r w:rsidRPr="00E95707">
        <w:t>77RQ for leave to institute a proceeding, it must:</w:t>
      </w:r>
    </w:p>
    <w:p w:rsidR="00357106" w:rsidRPr="00E95707" w:rsidRDefault="00357106" w:rsidP="00357106">
      <w:pPr>
        <w:pStyle w:val="paragraph"/>
      </w:pPr>
      <w:r w:rsidRPr="00E95707">
        <w:tab/>
        <w:t>(a)</w:t>
      </w:r>
      <w:r w:rsidRPr="00E95707">
        <w:tab/>
        <w:t>order that the applicant serve:</w:t>
      </w:r>
    </w:p>
    <w:p w:rsidR="00357106" w:rsidRPr="00E95707" w:rsidRDefault="00357106" w:rsidP="00357106">
      <w:pPr>
        <w:pStyle w:val="paragraphsub"/>
      </w:pPr>
      <w:r w:rsidRPr="00E95707">
        <w:tab/>
        <w:t>(i)</w:t>
      </w:r>
      <w:r w:rsidRPr="00E95707">
        <w:tab/>
        <w:t>the person against whom the applicant proposes to institute the proceeding; and</w:t>
      </w:r>
    </w:p>
    <w:p w:rsidR="00357106" w:rsidRPr="00E95707" w:rsidRDefault="00357106" w:rsidP="00357106">
      <w:pPr>
        <w:pStyle w:val="paragraphsub"/>
      </w:pPr>
      <w:r w:rsidRPr="00E95707">
        <w:tab/>
        <w:t>(ii)</w:t>
      </w:r>
      <w:r w:rsidRPr="00E95707">
        <w:tab/>
        <w:t>any other person specified in the order;</w:t>
      </w:r>
    </w:p>
    <w:p w:rsidR="00357106" w:rsidRPr="00E95707" w:rsidRDefault="00357106" w:rsidP="00357106">
      <w:pPr>
        <w:pStyle w:val="paragraph"/>
      </w:pPr>
      <w:r w:rsidRPr="00E95707">
        <w:tab/>
      </w:r>
      <w:r w:rsidRPr="00E95707">
        <w:tab/>
        <w:t>with a copy of the application and affidavit and a notice that the person is entitled to be heard on the application; and</w:t>
      </w:r>
    </w:p>
    <w:p w:rsidR="00357106" w:rsidRPr="00E95707" w:rsidRDefault="00357106" w:rsidP="00357106">
      <w:pPr>
        <w:pStyle w:val="paragraph"/>
      </w:pPr>
      <w:r w:rsidRPr="00E95707">
        <w:tab/>
        <w:t>(b)</w:t>
      </w:r>
      <w:r w:rsidRPr="00E95707">
        <w:tab/>
        <w:t xml:space="preserve">give the applicant and each person described in </w:t>
      </w:r>
      <w:r w:rsidR="00E95707">
        <w:t>subparagraph (</w:t>
      </w:r>
      <w:r w:rsidRPr="00E95707">
        <w:t>a)(i) or (ii), on appearance, an opportunity to be heard at the hearing of the application.</w:t>
      </w:r>
    </w:p>
    <w:p w:rsidR="00357106" w:rsidRPr="00E95707" w:rsidRDefault="00357106" w:rsidP="00357106">
      <w:pPr>
        <w:pStyle w:val="subsection"/>
      </w:pPr>
      <w:r w:rsidRPr="00E95707">
        <w:tab/>
        <w:t>(2)</w:t>
      </w:r>
      <w:r w:rsidRPr="00E95707">
        <w:tab/>
        <w:t>At the hearing of the application, the High Court may receive as evidence any record of evidence given, or affidavit filed, in any proceeding in any Australian court or tribunal in which the applicant is, or at any time was, involved either as a party or as a person acting in concert with a party.</w:t>
      </w:r>
    </w:p>
    <w:p w:rsidR="00357106" w:rsidRPr="00E95707" w:rsidRDefault="00357106" w:rsidP="00357106">
      <w:pPr>
        <w:pStyle w:val="subsection"/>
      </w:pPr>
      <w:r w:rsidRPr="00E95707">
        <w:tab/>
        <w:t>(3)</w:t>
      </w:r>
      <w:r w:rsidRPr="00E95707">
        <w:tab/>
        <w:t>The High Court may make an order granting the application. The order may be made subject to the conditions the High Court considers appropriate.</w:t>
      </w:r>
    </w:p>
    <w:p w:rsidR="00357106" w:rsidRPr="00E95707" w:rsidRDefault="00357106" w:rsidP="00357106">
      <w:pPr>
        <w:pStyle w:val="subsection"/>
      </w:pPr>
      <w:r w:rsidRPr="00E95707">
        <w:tab/>
        <w:t>(4)</w:t>
      </w:r>
      <w:r w:rsidRPr="00E95707">
        <w:tab/>
        <w:t>The High Court may grant leave only if it is satisfied the proceeding is not a vexatious proceeding.</w:t>
      </w:r>
    </w:p>
    <w:p w:rsidR="005F73CF" w:rsidRPr="00E95707" w:rsidRDefault="005F73CF" w:rsidP="00FC289D">
      <w:pPr>
        <w:pStyle w:val="ActHead2"/>
        <w:pageBreakBefore/>
      </w:pPr>
      <w:bookmarkStart w:id="192" w:name="_Toc422408907"/>
      <w:r w:rsidRPr="00E95707">
        <w:rPr>
          <w:rStyle w:val="CharPartNo"/>
        </w:rPr>
        <w:lastRenderedPageBreak/>
        <w:t>Part</w:t>
      </w:r>
      <w:r w:rsidR="007708ED" w:rsidRPr="00E95707">
        <w:rPr>
          <w:rStyle w:val="CharPartNo"/>
        </w:rPr>
        <w:t> </w:t>
      </w:r>
      <w:r w:rsidRPr="00E95707">
        <w:rPr>
          <w:rStyle w:val="CharPartNo"/>
        </w:rPr>
        <w:t>XB</w:t>
      </w:r>
      <w:r w:rsidRPr="00E95707">
        <w:t>—</w:t>
      </w:r>
      <w:r w:rsidRPr="00E95707">
        <w:rPr>
          <w:rStyle w:val="CharPartText"/>
        </w:rPr>
        <w:t>Appeals to the High Court</w:t>
      </w:r>
      <w:bookmarkEnd w:id="192"/>
    </w:p>
    <w:p w:rsidR="005F73CF" w:rsidRPr="00E95707" w:rsidRDefault="005F73CF" w:rsidP="005F73CF">
      <w:pPr>
        <w:pStyle w:val="ActHead3"/>
      </w:pPr>
      <w:bookmarkStart w:id="193" w:name="_Toc422408908"/>
      <w:r w:rsidRPr="00E95707">
        <w:rPr>
          <w:rStyle w:val="CharDivNo"/>
        </w:rPr>
        <w:t>Division</w:t>
      </w:r>
      <w:r w:rsidR="00E95707" w:rsidRPr="00E95707">
        <w:rPr>
          <w:rStyle w:val="CharDivNo"/>
        </w:rPr>
        <w:t> </w:t>
      </w:r>
      <w:r w:rsidRPr="00E95707">
        <w:rPr>
          <w:rStyle w:val="CharDivNo"/>
        </w:rPr>
        <w:t>1</w:t>
      </w:r>
      <w:r w:rsidRPr="00E95707">
        <w:t>—</w:t>
      </w:r>
      <w:r w:rsidRPr="00E95707">
        <w:rPr>
          <w:rStyle w:val="CharDivText"/>
        </w:rPr>
        <w:t>Security</w:t>
      </w:r>
      <w:bookmarkEnd w:id="193"/>
    </w:p>
    <w:p w:rsidR="005F73CF" w:rsidRPr="00E95707" w:rsidRDefault="005F73CF" w:rsidP="005F73CF">
      <w:pPr>
        <w:pStyle w:val="ActHead5"/>
      </w:pPr>
      <w:bookmarkStart w:id="194" w:name="_Toc422408909"/>
      <w:r w:rsidRPr="00E95707">
        <w:rPr>
          <w:rStyle w:val="CharSectno"/>
        </w:rPr>
        <w:t>77S</w:t>
      </w:r>
      <w:r w:rsidRPr="00E95707">
        <w:t xml:space="preserve">  Security</w:t>
      </w:r>
      <w:bookmarkEnd w:id="194"/>
    </w:p>
    <w:p w:rsidR="005F73CF" w:rsidRPr="00E95707" w:rsidRDefault="005F73CF" w:rsidP="005F73CF">
      <w:pPr>
        <w:pStyle w:val="subsection"/>
      </w:pPr>
      <w:r w:rsidRPr="00E95707">
        <w:tab/>
        <w:t>(1)</w:t>
      </w:r>
      <w:r w:rsidRPr="00E95707">
        <w:tab/>
        <w:t>The Rules of Court may make provision for and in relation to the giving, in an appeal to the Court, of security for the prosecution of the appeal without delay and for the payment of costs that may be awarded against the appellant.</w:t>
      </w:r>
    </w:p>
    <w:p w:rsidR="005F73CF" w:rsidRPr="00E95707" w:rsidRDefault="005F73CF" w:rsidP="005F73CF">
      <w:pPr>
        <w:pStyle w:val="subsection"/>
      </w:pPr>
      <w:r w:rsidRPr="00E95707">
        <w:tab/>
        <w:t>(2)</w:t>
      </w:r>
      <w:r w:rsidRPr="00E95707">
        <w:tab/>
        <w:t>If security is not given as required by or in accordance with the Rules of Court, the High Court may order that the appeal be dismissed.</w:t>
      </w:r>
    </w:p>
    <w:p w:rsidR="005F73CF" w:rsidRPr="00E95707" w:rsidRDefault="005F73CF" w:rsidP="005F73CF">
      <w:pPr>
        <w:pStyle w:val="subsection"/>
      </w:pPr>
      <w:r w:rsidRPr="00E95707">
        <w:tab/>
        <w:t>(3)</w:t>
      </w:r>
      <w:r w:rsidRPr="00E95707">
        <w:tab/>
        <w:t>This section does not affect the operation of any provision made by or under any other Act for or in relation to the giving of security.</w:t>
      </w:r>
    </w:p>
    <w:p w:rsidR="005F73CF" w:rsidRPr="00E95707" w:rsidRDefault="005F73CF" w:rsidP="00FC289D">
      <w:pPr>
        <w:pStyle w:val="ActHead3"/>
        <w:pageBreakBefore/>
      </w:pPr>
      <w:bookmarkStart w:id="195" w:name="_Toc422408910"/>
      <w:r w:rsidRPr="00E95707">
        <w:rPr>
          <w:rStyle w:val="CharDivNo"/>
        </w:rPr>
        <w:lastRenderedPageBreak/>
        <w:t>Division</w:t>
      </w:r>
      <w:r w:rsidR="00E95707" w:rsidRPr="00E95707">
        <w:rPr>
          <w:rStyle w:val="CharDivNo"/>
        </w:rPr>
        <w:t> </w:t>
      </w:r>
      <w:r w:rsidRPr="00E95707">
        <w:rPr>
          <w:rStyle w:val="CharDivNo"/>
        </w:rPr>
        <w:t>2</w:t>
      </w:r>
      <w:r w:rsidRPr="00E95707">
        <w:t>—</w:t>
      </w:r>
      <w:r w:rsidRPr="00E95707">
        <w:rPr>
          <w:rStyle w:val="CharDivText"/>
        </w:rPr>
        <w:t>Procedure</w:t>
      </w:r>
      <w:bookmarkEnd w:id="195"/>
    </w:p>
    <w:p w:rsidR="005F73CF" w:rsidRPr="00E95707" w:rsidRDefault="005F73CF" w:rsidP="005F73CF">
      <w:pPr>
        <w:pStyle w:val="ActHead5"/>
      </w:pPr>
      <w:bookmarkStart w:id="196" w:name="_Toc422408911"/>
      <w:r w:rsidRPr="00E95707">
        <w:rPr>
          <w:rStyle w:val="CharSectno"/>
        </w:rPr>
        <w:t>77T</w:t>
      </w:r>
      <w:r w:rsidRPr="00E95707">
        <w:t xml:space="preserve">  Institution of appeals</w:t>
      </w:r>
      <w:bookmarkEnd w:id="196"/>
    </w:p>
    <w:p w:rsidR="005F73CF" w:rsidRPr="00E95707" w:rsidRDefault="005F73CF" w:rsidP="005F73CF">
      <w:pPr>
        <w:pStyle w:val="subsection"/>
      </w:pPr>
      <w:r w:rsidRPr="00E95707">
        <w:tab/>
      </w:r>
      <w:r w:rsidRPr="00E95707">
        <w:tab/>
        <w:t>Appeals to the High Court shall be instituted within such time and in such manner as are prescribed by Rules of Court.</w:t>
      </w:r>
    </w:p>
    <w:p w:rsidR="005F73CF" w:rsidRPr="00E95707" w:rsidRDefault="005F73CF" w:rsidP="005F73CF">
      <w:pPr>
        <w:pStyle w:val="ActHead5"/>
      </w:pPr>
      <w:bookmarkStart w:id="197" w:name="_Toc422408912"/>
      <w:r w:rsidRPr="00E95707">
        <w:rPr>
          <w:rStyle w:val="CharSectno"/>
        </w:rPr>
        <w:t>77U</w:t>
      </w:r>
      <w:r w:rsidRPr="00E95707">
        <w:t xml:space="preserve">  Stay of proceedings</w:t>
      </w:r>
      <w:bookmarkEnd w:id="197"/>
    </w:p>
    <w:p w:rsidR="005F73CF" w:rsidRPr="00E95707" w:rsidRDefault="005F73CF" w:rsidP="005F73CF">
      <w:pPr>
        <w:pStyle w:val="subsection"/>
      </w:pPr>
      <w:r w:rsidRPr="00E95707">
        <w:tab/>
      </w:r>
      <w:r w:rsidRPr="00E95707">
        <w:tab/>
        <w:t>When an appeal has been instituted, the High Court or the Court or Judge appealed from may order a stay of all or any proceedings under the judgment appealed from.</w:t>
      </w:r>
    </w:p>
    <w:p w:rsidR="005F73CF" w:rsidRPr="00E95707" w:rsidRDefault="005F73CF" w:rsidP="005F73CF">
      <w:pPr>
        <w:pStyle w:val="ActHead5"/>
      </w:pPr>
      <w:bookmarkStart w:id="198" w:name="_Toc422408913"/>
      <w:r w:rsidRPr="00E95707">
        <w:rPr>
          <w:rStyle w:val="CharSectno"/>
        </w:rPr>
        <w:t>77V</w:t>
      </w:r>
      <w:r w:rsidRPr="00E95707">
        <w:t xml:space="preserve">  Death of party to an appeal</w:t>
      </w:r>
      <w:bookmarkEnd w:id="198"/>
    </w:p>
    <w:p w:rsidR="005F73CF" w:rsidRPr="00E95707" w:rsidRDefault="005F73CF" w:rsidP="005F73CF">
      <w:pPr>
        <w:pStyle w:val="subsection"/>
      </w:pPr>
      <w:r w:rsidRPr="00E95707">
        <w:tab/>
        <w:t>(1)</w:t>
      </w:r>
      <w:r w:rsidRPr="00E95707">
        <w:tab/>
        <w:t>When a party to a judgment from which an appeal lies to the High Court has, whether before or after the commencement of this section, died before the time allowed for instituting an appeal has expired, it is not necessary to revive the cause or matter by any formal proceedings.</w:t>
      </w:r>
    </w:p>
    <w:p w:rsidR="005F73CF" w:rsidRPr="00E95707" w:rsidRDefault="005F73CF" w:rsidP="005F73CF">
      <w:pPr>
        <w:pStyle w:val="subsection"/>
      </w:pPr>
      <w:r w:rsidRPr="00E95707">
        <w:tab/>
        <w:t>(2)</w:t>
      </w:r>
      <w:r w:rsidRPr="00E95707">
        <w:tab/>
        <w:t>If the personal representative of the deceased party desires to appeal, he or she may file in the Court by which the judgment was given or made a duly certified copy of the instrument by which he or she is appointed, and thereupon may institute an appeal in the same manner as the party whom he or she represents might have done.</w:t>
      </w:r>
    </w:p>
    <w:p w:rsidR="005F73CF" w:rsidRPr="00E95707" w:rsidRDefault="005F73CF" w:rsidP="005F73CF">
      <w:pPr>
        <w:pStyle w:val="subsection"/>
      </w:pPr>
      <w:r w:rsidRPr="00E95707">
        <w:tab/>
        <w:t>(3)</w:t>
      </w:r>
      <w:r w:rsidRPr="00E95707">
        <w:tab/>
        <w:t>In the case of the death of the party in whose favour the judgment is given or made, notice of appeal may be given to his or her personal representative, or, if there is no such representative, to such person as the High Court directs.</w:t>
      </w:r>
    </w:p>
    <w:p w:rsidR="005F73CF" w:rsidRPr="00E95707" w:rsidRDefault="005F73CF" w:rsidP="00FC289D">
      <w:pPr>
        <w:pStyle w:val="ActHead2"/>
        <w:pageBreakBefore/>
      </w:pPr>
      <w:bookmarkStart w:id="199" w:name="_Toc422408914"/>
      <w:r w:rsidRPr="00E95707">
        <w:rPr>
          <w:rStyle w:val="CharPartNo"/>
        </w:rPr>
        <w:lastRenderedPageBreak/>
        <w:t>Part</w:t>
      </w:r>
      <w:r w:rsidR="007708ED" w:rsidRPr="00E95707">
        <w:rPr>
          <w:rStyle w:val="CharPartNo"/>
        </w:rPr>
        <w:t> </w:t>
      </w:r>
      <w:r w:rsidRPr="00E95707">
        <w:rPr>
          <w:rStyle w:val="CharPartNo"/>
        </w:rPr>
        <w:t>XI</w:t>
      </w:r>
      <w:r w:rsidRPr="00E95707">
        <w:t>—</w:t>
      </w:r>
      <w:r w:rsidRPr="00E95707">
        <w:rPr>
          <w:rStyle w:val="CharPartText"/>
        </w:rPr>
        <w:t>Supplementary provisions</w:t>
      </w:r>
      <w:bookmarkEnd w:id="199"/>
    </w:p>
    <w:p w:rsidR="005F73CF" w:rsidRPr="00E95707" w:rsidRDefault="005F73CF" w:rsidP="005F73CF">
      <w:pPr>
        <w:pStyle w:val="ActHead3"/>
      </w:pPr>
      <w:bookmarkStart w:id="200" w:name="_Toc422408915"/>
      <w:r w:rsidRPr="00E95707">
        <w:rPr>
          <w:rStyle w:val="CharDivNo"/>
        </w:rPr>
        <w:t>Division</w:t>
      </w:r>
      <w:r w:rsidR="00E95707" w:rsidRPr="00E95707">
        <w:rPr>
          <w:rStyle w:val="CharDivNo"/>
        </w:rPr>
        <w:t> </w:t>
      </w:r>
      <w:r w:rsidRPr="00E95707">
        <w:rPr>
          <w:rStyle w:val="CharDivNo"/>
        </w:rPr>
        <w:t>1</w:t>
      </w:r>
      <w:r w:rsidRPr="00E95707">
        <w:t>—</w:t>
      </w:r>
      <w:r w:rsidRPr="00E95707">
        <w:rPr>
          <w:rStyle w:val="CharDivText"/>
        </w:rPr>
        <w:t>Appearance of Parties</w:t>
      </w:r>
      <w:bookmarkEnd w:id="200"/>
    </w:p>
    <w:p w:rsidR="005F73CF" w:rsidRPr="00E95707" w:rsidRDefault="005F73CF" w:rsidP="005F73CF">
      <w:pPr>
        <w:pStyle w:val="ActHead5"/>
      </w:pPr>
      <w:bookmarkStart w:id="201" w:name="_Toc422408916"/>
      <w:r w:rsidRPr="00E95707">
        <w:rPr>
          <w:rStyle w:val="CharSectno"/>
        </w:rPr>
        <w:t>78</w:t>
      </w:r>
      <w:r w:rsidRPr="00E95707">
        <w:t xml:space="preserve">  Appearance of parties</w:t>
      </w:r>
      <w:bookmarkEnd w:id="201"/>
    </w:p>
    <w:p w:rsidR="005F73CF" w:rsidRPr="00E95707" w:rsidRDefault="005F73CF" w:rsidP="005F73CF">
      <w:pPr>
        <w:pStyle w:val="subsection"/>
      </w:pPr>
      <w:r w:rsidRPr="00E95707">
        <w:tab/>
      </w:r>
      <w:r w:rsidRPr="00E95707">
        <w:tab/>
        <w:t>In every Court exercising federal jurisdiction the parties may appear personally or by such barristers or solicitors as by this Act or the laws and rules regulating the practice of those Courts respectively are permitted to appear therein.</w:t>
      </w:r>
    </w:p>
    <w:p w:rsidR="005F73CF" w:rsidRPr="00E95707" w:rsidRDefault="005F73CF" w:rsidP="00FC289D">
      <w:pPr>
        <w:pStyle w:val="ActHead3"/>
        <w:pageBreakBefore/>
      </w:pPr>
      <w:bookmarkStart w:id="202" w:name="_Toc422408917"/>
      <w:r w:rsidRPr="00E95707">
        <w:rPr>
          <w:rStyle w:val="CharDivNo"/>
        </w:rPr>
        <w:lastRenderedPageBreak/>
        <w:t>Division</w:t>
      </w:r>
      <w:r w:rsidR="00E95707" w:rsidRPr="00E95707">
        <w:rPr>
          <w:rStyle w:val="CharDivNo"/>
        </w:rPr>
        <w:t> </w:t>
      </w:r>
      <w:r w:rsidRPr="00E95707">
        <w:rPr>
          <w:rStyle w:val="CharDivNo"/>
        </w:rPr>
        <w:t>1A</w:t>
      </w:r>
      <w:r w:rsidRPr="00E95707">
        <w:t>—</w:t>
      </w:r>
      <w:r w:rsidRPr="00E95707">
        <w:rPr>
          <w:rStyle w:val="CharDivText"/>
        </w:rPr>
        <w:t>Provisions relating to Constitutional matters</w:t>
      </w:r>
      <w:bookmarkEnd w:id="202"/>
    </w:p>
    <w:p w:rsidR="005F73CF" w:rsidRPr="00E95707" w:rsidRDefault="005F73CF" w:rsidP="005F73CF">
      <w:pPr>
        <w:pStyle w:val="ActHead5"/>
      </w:pPr>
      <w:bookmarkStart w:id="203" w:name="_Toc422408918"/>
      <w:smartTag w:uri="urn:schemas-microsoft-com:office:smarttags" w:element="place">
        <w:smartTag w:uri="urn:schemas-microsoft-com:office:smarttags" w:element="PlaceName">
          <w:r w:rsidRPr="00E95707">
            <w:rPr>
              <w:rStyle w:val="CharSectno"/>
            </w:rPr>
            <w:t>78AA</w:t>
          </w:r>
        </w:smartTag>
        <w:r w:rsidRPr="00E95707">
          <w:t xml:space="preserve">  </w:t>
        </w:r>
        <w:smartTag w:uri="urn:schemas-microsoft-com:office:smarttags" w:element="PlaceType">
          <w:r w:rsidRPr="00E95707">
            <w:t>State</w:t>
          </w:r>
        </w:smartTag>
      </w:smartTag>
      <w:r w:rsidRPr="00E95707">
        <w:t xml:space="preserve"> includes </w:t>
      </w:r>
      <w:smartTag w:uri="urn:schemas-microsoft-com:office:smarttags" w:element="State">
        <w:smartTag w:uri="urn:schemas-microsoft-com:office:smarttags" w:element="place">
          <w:r w:rsidRPr="00E95707">
            <w:t>Australian Capital Territory</w:t>
          </w:r>
        </w:smartTag>
      </w:smartTag>
      <w:r w:rsidRPr="00E95707">
        <w:t xml:space="preserve"> and </w:t>
      </w:r>
      <w:smartTag w:uri="urn:schemas-microsoft-com:office:smarttags" w:element="State">
        <w:smartTag w:uri="urn:schemas-microsoft-com:office:smarttags" w:element="place">
          <w:r w:rsidRPr="00E95707">
            <w:t>Northern Territory</w:t>
          </w:r>
        </w:smartTag>
      </w:smartTag>
      <w:bookmarkEnd w:id="203"/>
    </w:p>
    <w:p w:rsidR="005F73CF" w:rsidRPr="00E95707" w:rsidRDefault="005F73CF" w:rsidP="005F73CF">
      <w:pPr>
        <w:pStyle w:val="subsection"/>
      </w:pPr>
      <w:r w:rsidRPr="00E95707">
        <w:tab/>
      </w:r>
      <w:r w:rsidRPr="00E95707">
        <w:tab/>
        <w:t>In this Division:</w:t>
      </w:r>
    </w:p>
    <w:p w:rsidR="005F73CF" w:rsidRPr="00E95707" w:rsidRDefault="005F73CF" w:rsidP="005F73CF">
      <w:pPr>
        <w:pStyle w:val="Definition"/>
      </w:pPr>
      <w:r w:rsidRPr="00E95707">
        <w:rPr>
          <w:b/>
          <w:i/>
        </w:rPr>
        <w:t>State</w:t>
      </w:r>
      <w:r w:rsidRPr="00E95707">
        <w:t xml:space="preserve"> includes the </w:t>
      </w:r>
      <w:smartTag w:uri="urn:schemas-microsoft-com:office:smarttags" w:element="State">
        <w:smartTag w:uri="urn:schemas-microsoft-com:office:smarttags" w:element="place">
          <w:r w:rsidRPr="00E95707">
            <w:t>Australian Capital Territory</w:t>
          </w:r>
        </w:smartTag>
      </w:smartTag>
      <w:r w:rsidRPr="00E95707">
        <w:t xml:space="preserve"> and the </w:t>
      </w:r>
      <w:smartTag w:uri="urn:schemas-microsoft-com:office:smarttags" w:element="State">
        <w:smartTag w:uri="urn:schemas-microsoft-com:office:smarttags" w:element="place">
          <w:r w:rsidRPr="00E95707">
            <w:t>Northern Territory</w:t>
          </w:r>
        </w:smartTag>
      </w:smartTag>
      <w:r w:rsidRPr="00E95707">
        <w:t>.</w:t>
      </w:r>
    </w:p>
    <w:p w:rsidR="005F73CF" w:rsidRPr="00E95707" w:rsidRDefault="005F73CF" w:rsidP="005F73CF">
      <w:pPr>
        <w:pStyle w:val="ActHead5"/>
      </w:pPr>
      <w:bookmarkStart w:id="204" w:name="_Toc422408919"/>
      <w:r w:rsidRPr="00E95707">
        <w:rPr>
          <w:rStyle w:val="CharSectno"/>
        </w:rPr>
        <w:t>78A</w:t>
      </w:r>
      <w:r w:rsidRPr="00E95707">
        <w:t xml:space="preserve">  Intervention by Attorneys</w:t>
      </w:r>
      <w:r w:rsidR="00E95707">
        <w:noBreakHyphen/>
      </w:r>
      <w:r w:rsidRPr="00E95707">
        <w:t>General</w:t>
      </w:r>
      <w:bookmarkEnd w:id="204"/>
    </w:p>
    <w:p w:rsidR="005F73CF" w:rsidRPr="00E95707" w:rsidRDefault="005F73CF" w:rsidP="005F73CF">
      <w:pPr>
        <w:pStyle w:val="subsection"/>
      </w:pPr>
      <w:r w:rsidRPr="00E95707">
        <w:tab/>
        <w:t>(1)</w:t>
      </w:r>
      <w:r w:rsidRPr="00E95707">
        <w:tab/>
        <w:t>The Attorney</w:t>
      </w:r>
      <w:r w:rsidR="00E95707">
        <w:noBreakHyphen/>
      </w:r>
      <w:r w:rsidRPr="00E95707">
        <w:t>General of the Commonwealth may, on behalf of the Commonwealth, and the Attorney</w:t>
      </w:r>
      <w:r w:rsidR="00E95707">
        <w:noBreakHyphen/>
      </w:r>
      <w:r w:rsidRPr="00E95707">
        <w:t>General of a State may, on behalf of the State, intervene in proceedings before the High Court or any other federal court or any court of a State or Territory, being proceedings that relate to a matter arising under the Constitution or involving its interpretation.</w:t>
      </w:r>
    </w:p>
    <w:p w:rsidR="005F73CF" w:rsidRPr="00E95707" w:rsidRDefault="005F73CF" w:rsidP="005F73CF">
      <w:pPr>
        <w:pStyle w:val="subsection"/>
      </w:pPr>
      <w:r w:rsidRPr="00E95707">
        <w:tab/>
        <w:t>(2)</w:t>
      </w:r>
      <w:r w:rsidRPr="00E95707">
        <w:tab/>
        <w:t>Where the Attorney</w:t>
      </w:r>
      <w:r w:rsidR="00E95707">
        <w:noBreakHyphen/>
      </w:r>
      <w:r w:rsidRPr="00E95707">
        <w:t>General of the Commonwealth or of a State intervenes in proceedings in a court under this section, the court may, in the proceedings, make such order as to costs against the Commonwealth or the State, as the case may be, as the court thinks fit.</w:t>
      </w:r>
    </w:p>
    <w:p w:rsidR="005F73CF" w:rsidRPr="00E95707" w:rsidRDefault="005F73CF" w:rsidP="005F73CF">
      <w:pPr>
        <w:pStyle w:val="subsection"/>
      </w:pPr>
      <w:r w:rsidRPr="00E95707">
        <w:tab/>
        <w:t>(3)</w:t>
      </w:r>
      <w:r w:rsidRPr="00E95707">
        <w:tab/>
        <w:t>Where the Attorney</w:t>
      </w:r>
      <w:r w:rsidR="00E95707">
        <w:noBreakHyphen/>
      </w:r>
      <w:r w:rsidRPr="00E95707">
        <w:t>General of the Commonwealth or of a State intervenes in proceedings in a court under this section, then, for the purposes of the institution and prosecution of an appeal from a judgment given in the proceedings, the Attorney</w:t>
      </w:r>
      <w:r w:rsidR="00E95707">
        <w:noBreakHyphen/>
      </w:r>
      <w:r w:rsidRPr="00E95707">
        <w:t>General of the Commonwealth or the State, as the case may be, shall be taken to be a party to the proceedings.</w:t>
      </w:r>
    </w:p>
    <w:p w:rsidR="005F73CF" w:rsidRPr="00E95707" w:rsidRDefault="005F73CF" w:rsidP="005F73CF">
      <w:pPr>
        <w:pStyle w:val="subsection"/>
      </w:pPr>
      <w:r w:rsidRPr="00E95707">
        <w:tab/>
        <w:t>(4)</w:t>
      </w:r>
      <w:r w:rsidRPr="00E95707">
        <w:tab/>
        <w:t>Where the Attorney</w:t>
      </w:r>
      <w:r w:rsidR="00E95707">
        <w:noBreakHyphen/>
      </w:r>
      <w:r w:rsidRPr="00E95707">
        <w:t>General of the Commonwealth or of a State institutes an appeal from a judgment given in proceedings in which the Attorney</w:t>
      </w:r>
      <w:r w:rsidR="00E95707">
        <w:noBreakHyphen/>
      </w:r>
      <w:r w:rsidRPr="00E95707">
        <w:t xml:space="preserve">General of the Commonwealth or the State, as the case may be, has intervened under this section, a court hearing the </w:t>
      </w:r>
      <w:r w:rsidRPr="00E95707">
        <w:lastRenderedPageBreak/>
        <w:t>appeal may make such order as to costs against the Commonwealth or the State, as the case may be, as the court thinks fit.</w:t>
      </w:r>
    </w:p>
    <w:p w:rsidR="005F73CF" w:rsidRPr="00E95707" w:rsidRDefault="005F73CF" w:rsidP="005F73CF">
      <w:pPr>
        <w:pStyle w:val="ActHead5"/>
      </w:pPr>
      <w:bookmarkStart w:id="205" w:name="_Toc422408920"/>
      <w:r w:rsidRPr="00E95707">
        <w:rPr>
          <w:rStyle w:val="CharSectno"/>
        </w:rPr>
        <w:t>78B</w:t>
      </w:r>
      <w:r w:rsidRPr="00E95707">
        <w:t xml:space="preserve">  Notice to Attorneys</w:t>
      </w:r>
      <w:r w:rsidR="00E95707">
        <w:noBreakHyphen/>
      </w:r>
      <w:r w:rsidRPr="00E95707">
        <w:t>General</w:t>
      </w:r>
      <w:bookmarkEnd w:id="205"/>
    </w:p>
    <w:p w:rsidR="005F73CF" w:rsidRPr="00E95707" w:rsidRDefault="005F73CF" w:rsidP="005F73CF">
      <w:pPr>
        <w:pStyle w:val="subsection"/>
      </w:pPr>
      <w:r w:rsidRPr="00E95707">
        <w:tab/>
        <w:t>(1)</w:t>
      </w:r>
      <w:r w:rsidRPr="00E95707">
        <w:tab/>
        <w:t>Where a cause pending in a federal court including the High Court or in a court of a State or Territory involves a matter arising under the Constitution or involving its interpretation, it is the duty of the court not to proceed in the cause unless and until the court is satisfied that notice of the cause, specifying the nature of the matter has been given to the Attorneys</w:t>
      </w:r>
      <w:r w:rsidR="00E95707">
        <w:noBreakHyphen/>
      </w:r>
      <w:r w:rsidRPr="00E95707">
        <w:t>General of the Commonwealth and of the States, and a reasonable time has elapsed since the giving of the notice for consideration by the Attorneys</w:t>
      </w:r>
      <w:r w:rsidR="00E95707">
        <w:noBreakHyphen/>
      </w:r>
      <w:r w:rsidRPr="00E95707">
        <w:t>General, of the question of intervention in the proceedings or removal of the cause to the High Court.</w:t>
      </w:r>
    </w:p>
    <w:p w:rsidR="005F73CF" w:rsidRPr="00E95707" w:rsidRDefault="005F73CF" w:rsidP="005F73CF">
      <w:pPr>
        <w:pStyle w:val="subsection"/>
      </w:pPr>
      <w:r w:rsidRPr="00E95707">
        <w:tab/>
        <w:t>(2)</w:t>
      </w:r>
      <w:r w:rsidRPr="00E95707">
        <w:tab/>
        <w:t xml:space="preserve">For the purposes of </w:t>
      </w:r>
      <w:r w:rsidR="00E95707">
        <w:t>subsection (</w:t>
      </w:r>
      <w:r w:rsidRPr="00E95707">
        <w:t>1), a court in which a cause referred to in that subsection is pending:</w:t>
      </w:r>
    </w:p>
    <w:p w:rsidR="005F73CF" w:rsidRPr="00E95707" w:rsidRDefault="005F73CF" w:rsidP="005F73CF">
      <w:pPr>
        <w:pStyle w:val="paragraph"/>
      </w:pPr>
      <w:r w:rsidRPr="00E95707">
        <w:tab/>
        <w:t>(a)</w:t>
      </w:r>
      <w:r w:rsidRPr="00E95707">
        <w:tab/>
        <w:t>may adjourn the proceedings in the cause for such time as it thinks necessary and may make such order as to costs in relation to such an adjournment as it thinks fit;</w:t>
      </w:r>
    </w:p>
    <w:p w:rsidR="005F73CF" w:rsidRPr="00E95707" w:rsidRDefault="005F73CF" w:rsidP="005F73CF">
      <w:pPr>
        <w:pStyle w:val="paragraph"/>
      </w:pPr>
      <w:r w:rsidRPr="00E95707">
        <w:tab/>
        <w:t>(b)</w:t>
      </w:r>
      <w:r w:rsidRPr="00E95707">
        <w:tab/>
        <w:t>may direct a party to give notice in accordance with that subsection; and</w:t>
      </w:r>
    </w:p>
    <w:p w:rsidR="005F73CF" w:rsidRPr="00E95707" w:rsidRDefault="005F73CF" w:rsidP="005F73CF">
      <w:pPr>
        <w:pStyle w:val="paragraph"/>
      </w:pPr>
      <w:r w:rsidRPr="00E95707">
        <w:tab/>
        <w:t>(c)</w:t>
      </w:r>
      <w:r w:rsidRPr="00E95707">
        <w:tab/>
        <w:t>may continue to hear evidence and argument concerning matters severable from any matter arising under the Constitution or involving its interpretation.</w:t>
      </w:r>
    </w:p>
    <w:p w:rsidR="005F73CF" w:rsidRPr="00E95707" w:rsidRDefault="005F73CF" w:rsidP="005F73CF">
      <w:pPr>
        <w:pStyle w:val="subsection"/>
      </w:pPr>
      <w:r w:rsidRPr="00E95707">
        <w:tab/>
        <w:t>(3)</w:t>
      </w:r>
      <w:r w:rsidRPr="00E95707">
        <w:tab/>
        <w:t xml:space="preserve">For the purposes of </w:t>
      </w:r>
      <w:r w:rsidR="00E95707">
        <w:t>subsection (</w:t>
      </w:r>
      <w:r w:rsidRPr="00E95707">
        <w:t>1), a notice in respect of a cause:</w:t>
      </w:r>
    </w:p>
    <w:p w:rsidR="005F73CF" w:rsidRPr="00E95707" w:rsidRDefault="005F73CF" w:rsidP="005F73CF">
      <w:pPr>
        <w:pStyle w:val="paragraph"/>
      </w:pPr>
      <w:r w:rsidRPr="00E95707">
        <w:tab/>
        <w:t>(a)</w:t>
      </w:r>
      <w:r w:rsidRPr="00E95707">
        <w:tab/>
        <w:t>shall be taken to have been given to an Attorney</w:t>
      </w:r>
      <w:r w:rsidR="00E95707">
        <w:noBreakHyphen/>
      </w:r>
      <w:r w:rsidRPr="00E95707">
        <w:t>General if steps have been taken that, in the opinion of the court, could reasonably be expected to cause the matters to be notified to be brought to the attention of that Attorney</w:t>
      </w:r>
      <w:r w:rsidR="00E95707">
        <w:noBreakHyphen/>
      </w:r>
      <w:r w:rsidRPr="00E95707">
        <w:t>General; and</w:t>
      </w:r>
    </w:p>
    <w:p w:rsidR="005F73CF" w:rsidRPr="00E95707" w:rsidRDefault="005F73CF" w:rsidP="005F73CF">
      <w:pPr>
        <w:pStyle w:val="paragraph"/>
      </w:pPr>
      <w:r w:rsidRPr="00E95707">
        <w:tab/>
        <w:t>(b)</w:t>
      </w:r>
      <w:r w:rsidRPr="00E95707">
        <w:tab/>
        <w:t>is not required to be given to the Attorney</w:t>
      </w:r>
      <w:r w:rsidR="00E95707">
        <w:noBreakHyphen/>
      </w:r>
      <w:r w:rsidRPr="00E95707">
        <w:t>General of the Commonwealth if he or she or the Commonwealth is a party to the cause and is not required to be given to the Attorney</w:t>
      </w:r>
      <w:r w:rsidR="00E95707">
        <w:noBreakHyphen/>
      </w:r>
      <w:r w:rsidRPr="00E95707">
        <w:t>General of a State if he or she or the State is a party to the cause.</w:t>
      </w:r>
    </w:p>
    <w:p w:rsidR="005F73CF" w:rsidRPr="00E95707" w:rsidRDefault="005F73CF" w:rsidP="005F73CF">
      <w:pPr>
        <w:pStyle w:val="subsection"/>
      </w:pPr>
      <w:r w:rsidRPr="00E95707">
        <w:lastRenderedPageBreak/>
        <w:tab/>
        <w:t>(4)</w:t>
      </w:r>
      <w:r w:rsidRPr="00E95707">
        <w:tab/>
        <w:t>The Attorney</w:t>
      </w:r>
      <w:r w:rsidR="00E95707">
        <w:noBreakHyphen/>
      </w:r>
      <w:r w:rsidRPr="00E95707">
        <w:t>General may authorize the payment by the Commonwealth to a party of an amount in respect of costs arising out of the adjournment of a cause by reason of this section.</w:t>
      </w:r>
    </w:p>
    <w:p w:rsidR="005F73CF" w:rsidRPr="00E95707" w:rsidRDefault="005F73CF" w:rsidP="005F73CF">
      <w:pPr>
        <w:pStyle w:val="subsection"/>
      </w:pPr>
      <w:r w:rsidRPr="00E95707">
        <w:tab/>
        <w:t>(5)</w:t>
      </w:r>
      <w:r w:rsidRPr="00E95707">
        <w:tab/>
        <w:t xml:space="preserve">Nothing in </w:t>
      </w:r>
      <w:r w:rsidR="00E95707">
        <w:t>subsection (</w:t>
      </w:r>
      <w:r w:rsidRPr="00E95707">
        <w:t>1) prevents a court from proceeding without delay to hear and determine proceedings, so far as they relate to the grant of urgent relief of an interlocutory nature, where the court thinks it necessary in the interests of justice to do so.</w:t>
      </w:r>
    </w:p>
    <w:p w:rsidR="005F73CF" w:rsidRPr="00E95707" w:rsidRDefault="005F73CF" w:rsidP="00FC289D">
      <w:pPr>
        <w:pStyle w:val="ActHead3"/>
        <w:pageBreakBefore/>
      </w:pPr>
      <w:bookmarkStart w:id="206" w:name="_Toc422408921"/>
      <w:r w:rsidRPr="00E95707">
        <w:rPr>
          <w:rStyle w:val="CharDivNo"/>
        </w:rPr>
        <w:lastRenderedPageBreak/>
        <w:t>Division</w:t>
      </w:r>
      <w:r w:rsidR="00E95707" w:rsidRPr="00E95707">
        <w:rPr>
          <w:rStyle w:val="CharDivNo"/>
        </w:rPr>
        <w:t> </w:t>
      </w:r>
      <w:r w:rsidRPr="00E95707">
        <w:rPr>
          <w:rStyle w:val="CharDivNo"/>
        </w:rPr>
        <w:t>2</w:t>
      </w:r>
      <w:r w:rsidRPr="00E95707">
        <w:t>—</w:t>
      </w:r>
      <w:r w:rsidRPr="00E95707">
        <w:rPr>
          <w:rStyle w:val="CharDivText"/>
        </w:rPr>
        <w:t>Application of laws</w:t>
      </w:r>
      <w:bookmarkEnd w:id="206"/>
    </w:p>
    <w:p w:rsidR="005F73CF" w:rsidRPr="00E95707" w:rsidRDefault="005F73CF" w:rsidP="005F73CF">
      <w:pPr>
        <w:pStyle w:val="ActHead5"/>
      </w:pPr>
      <w:bookmarkStart w:id="207" w:name="_Toc422408922"/>
      <w:r w:rsidRPr="00E95707">
        <w:rPr>
          <w:rStyle w:val="CharSectno"/>
        </w:rPr>
        <w:t>79</w:t>
      </w:r>
      <w:r w:rsidRPr="00E95707">
        <w:t xml:space="preserve">  State or Territory laws to govern where applicable</w:t>
      </w:r>
      <w:bookmarkEnd w:id="207"/>
    </w:p>
    <w:p w:rsidR="005F73CF" w:rsidRPr="00E95707" w:rsidRDefault="005F73CF" w:rsidP="005F73CF">
      <w:pPr>
        <w:pStyle w:val="subsection"/>
      </w:pPr>
      <w:r w:rsidRPr="00E95707">
        <w:tab/>
      </w:r>
      <w:r w:rsidR="0087198B" w:rsidRPr="00E95707">
        <w:t>(1)</w:t>
      </w:r>
      <w:r w:rsidRPr="00E95707">
        <w:tab/>
        <w:t>The laws of each State or Territory, including the laws relating to procedure, evidence, and the competency of witnesses, shall, except as otherwise provided by the Constitution or the laws of the Commonwealth, be binding on all Courts exercising federal jurisdiction in that State or Territory in all cases to which they are applicable.</w:t>
      </w:r>
    </w:p>
    <w:p w:rsidR="0087198B" w:rsidRPr="00E95707" w:rsidRDefault="0087198B" w:rsidP="0087198B">
      <w:pPr>
        <w:pStyle w:val="subsection"/>
      </w:pPr>
      <w:r w:rsidRPr="00E95707">
        <w:tab/>
        <w:t>(2)</w:t>
      </w:r>
      <w:r w:rsidRPr="00E95707">
        <w:tab/>
        <w:t xml:space="preserve">A provision of this Act does not prevent a law of a State or Territory covered by </w:t>
      </w:r>
      <w:r w:rsidR="00E95707">
        <w:t>subsection (</w:t>
      </w:r>
      <w:r w:rsidRPr="00E95707">
        <w:t>3) from binding a court under this section in connection with a suit relating to the recovery of an amount paid in connection with a tax that a law of a State or Territory invalidly purported to impose.</w:t>
      </w:r>
    </w:p>
    <w:p w:rsidR="0087198B" w:rsidRPr="00E95707" w:rsidRDefault="0087198B" w:rsidP="0087198B">
      <w:pPr>
        <w:pStyle w:val="subsection"/>
      </w:pPr>
      <w:r w:rsidRPr="00E95707">
        <w:tab/>
        <w:t>(3)</w:t>
      </w:r>
      <w:r w:rsidRPr="00E95707">
        <w:tab/>
        <w:t>This subsection covers a law of a State or Territory that would be applicable to the suit if it did not involve federal jurisdiction, including, for example, a law doing any of the following:</w:t>
      </w:r>
    </w:p>
    <w:p w:rsidR="0087198B" w:rsidRPr="00E95707" w:rsidRDefault="0087198B" w:rsidP="0087198B">
      <w:pPr>
        <w:pStyle w:val="paragraph"/>
      </w:pPr>
      <w:r w:rsidRPr="00E95707">
        <w:tab/>
        <w:t>(a)</w:t>
      </w:r>
      <w:r w:rsidRPr="00E95707">
        <w:tab/>
        <w:t>limiting the period for bringing the suit to recover the amount;</w:t>
      </w:r>
    </w:p>
    <w:p w:rsidR="0087198B" w:rsidRPr="00E95707" w:rsidRDefault="0087198B" w:rsidP="0087198B">
      <w:pPr>
        <w:pStyle w:val="paragraph"/>
      </w:pPr>
      <w:r w:rsidRPr="00E95707">
        <w:tab/>
        <w:t>(b)</w:t>
      </w:r>
      <w:r w:rsidRPr="00E95707">
        <w:tab/>
        <w:t>requiring prior notice to be given to the person against whom the suit is brought;</w:t>
      </w:r>
    </w:p>
    <w:p w:rsidR="0087198B" w:rsidRPr="00E95707" w:rsidRDefault="0087198B" w:rsidP="0087198B">
      <w:pPr>
        <w:pStyle w:val="paragraph"/>
      </w:pPr>
      <w:r w:rsidRPr="00E95707">
        <w:tab/>
        <w:t>(c)</w:t>
      </w:r>
      <w:r w:rsidRPr="00E95707">
        <w:tab/>
        <w:t>barring the suit on the grounds that the person bringing the suit has charged someone else for the amount.</w:t>
      </w:r>
    </w:p>
    <w:p w:rsidR="0087198B" w:rsidRPr="00E95707" w:rsidRDefault="0087198B" w:rsidP="0087198B">
      <w:pPr>
        <w:pStyle w:val="subsection"/>
      </w:pPr>
      <w:r w:rsidRPr="00E95707">
        <w:tab/>
        <w:t>(4)</w:t>
      </w:r>
      <w:r w:rsidRPr="00E95707">
        <w:tab/>
        <w:t xml:space="preserve">For the purposes of </w:t>
      </w:r>
      <w:r w:rsidR="00E95707">
        <w:t>subsection (</w:t>
      </w:r>
      <w:r w:rsidRPr="00E95707">
        <w:t>2), some examples of an amount paid in connection with a tax are as follows:</w:t>
      </w:r>
    </w:p>
    <w:p w:rsidR="0087198B" w:rsidRPr="00E95707" w:rsidRDefault="0087198B" w:rsidP="0087198B">
      <w:pPr>
        <w:pStyle w:val="paragraph"/>
      </w:pPr>
      <w:r w:rsidRPr="00E95707">
        <w:tab/>
        <w:t>(a)</w:t>
      </w:r>
      <w:r w:rsidRPr="00E95707">
        <w:tab/>
        <w:t>an amount paid as the tax;</w:t>
      </w:r>
    </w:p>
    <w:p w:rsidR="0087198B" w:rsidRPr="00E95707" w:rsidRDefault="0087198B" w:rsidP="0087198B">
      <w:pPr>
        <w:pStyle w:val="paragraph"/>
      </w:pPr>
      <w:r w:rsidRPr="00E95707">
        <w:tab/>
        <w:t>(b)</w:t>
      </w:r>
      <w:r w:rsidRPr="00E95707">
        <w:tab/>
        <w:t>an amount of penalty for failure to pay the tax on time;</w:t>
      </w:r>
    </w:p>
    <w:p w:rsidR="0087198B" w:rsidRPr="00E95707" w:rsidRDefault="0087198B" w:rsidP="0087198B">
      <w:pPr>
        <w:pStyle w:val="paragraph"/>
      </w:pPr>
      <w:r w:rsidRPr="00E95707">
        <w:tab/>
        <w:t>(c)</w:t>
      </w:r>
      <w:r w:rsidRPr="00E95707">
        <w:tab/>
        <w:t>an amount of penalty for failure to pay enough of the tax;</w:t>
      </w:r>
    </w:p>
    <w:p w:rsidR="0087198B" w:rsidRPr="00E95707" w:rsidRDefault="0087198B" w:rsidP="0087198B">
      <w:pPr>
        <w:pStyle w:val="paragraph"/>
      </w:pPr>
      <w:r w:rsidRPr="00E95707">
        <w:tab/>
        <w:t>(d)</w:t>
      </w:r>
      <w:r w:rsidRPr="00E95707">
        <w:tab/>
        <w:t>an amount that is paid to a taxpayer by a customer of the taxpayer and is directly referable to the taxpayer’s liability to the tax in connection with the taxpayer’s dealings with the customer.</w:t>
      </w:r>
    </w:p>
    <w:p w:rsidR="005F73CF" w:rsidRPr="00E95707" w:rsidRDefault="005F73CF" w:rsidP="005F73CF">
      <w:pPr>
        <w:pStyle w:val="ActHead5"/>
      </w:pPr>
      <w:bookmarkStart w:id="208" w:name="_Toc422408923"/>
      <w:r w:rsidRPr="00E95707">
        <w:rPr>
          <w:rStyle w:val="CharSectno"/>
        </w:rPr>
        <w:lastRenderedPageBreak/>
        <w:t>80</w:t>
      </w:r>
      <w:r w:rsidRPr="00E95707">
        <w:t xml:space="preserve">  Common law to govern</w:t>
      </w:r>
      <w:bookmarkEnd w:id="208"/>
    </w:p>
    <w:p w:rsidR="005F73CF" w:rsidRPr="00E95707" w:rsidRDefault="005F73CF" w:rsidP="005F73CF">
      <w:pPr>
        <w:pStyle w:val="subsection"/>
      </w:pPr>
      <w:r w:rsidRPr="00E95707">
        <w:tab/>
      </w:r>
      <w:r w:rsidRPr="00E95707">
        <w:tab/>
        <w:t>So far as the laws of the Commonwealth are not applicable or so far as their provisions are insufficient to carry them into effect, or to provide adequate remedies or punishment, the common law in Australia as modified by the Constitution and by the statute law in force in the State or Territory in which the Court in which the jurisdiction is exercised is held shall, so far as it is applicable and not inconsistent with the Constitution and the laws of the Commonwealth, govern all Courts exercising federal jurisdiction in the exercise of their jurisdiction in civil and criminal matters.</w:t>
      </w:r>
    </w:p>
    <w:p w:rsidR="005F73CF" w:rsidRPr="00E95707" w:rsidRDefault="005F73CF" w:rsidP="005F73CF">
      <w:pPr>
        <w:pStyle w:val="ActHead5"/>
      </w:pPr>
      <w:bookmarkStart w:id="209" w:name="_Toc422408924"/>
      <w:r w:rsidRPr="00E95707">
        <w:rPr>
          <w:rStyle w:val="CharSectno"/>
        </w:rPr>
        <w:t>80A</w:t>
      </w:r>
      <w:r w:rsidRPr="00E95707">
        <w:t xml:space="preserve">  Application of sections</w:t>
      </w:r>
      <w:r w:rsidR="00E95707">
        <w:t> </w:t>
      </w:r>
      <w:r w:rsidRPr="00E95707">
        <w:t>79 and 80 to Territory courts</w:t>
      </w:r>
      <w:bookmarkEnd w:id="209"/>
    </w:p>
    <w:p w:rsidR="005F73CF" w:rsidRPr="00E95707" w:rsidRDefault="005F73CF" w:rsidP="005F73CF">
      <w:pPr>
        <w:pStyle w:val="subsection"/>
      </w:pPr>
      <w:r w:rsidRPr="00E95707">
        <w:tab/>
      </w:r>
      <w:r w:rsidRPr="00E95707">
        <w:tab/>
        <w:t>The provisions of the last two preceding sections apply, in so far as they are capable of application, to and in relation to a court of a Territory exercising jurisdiction in a suit brought by virtue of section</w:t>
      </w:r>
      <w:r w:rsidR="00E95707">
        <w:t> </w:t>
      </w:r>
      <w:r w:rsidRPr="00E95707">
        <w:t>56 or Part</w:t>
      </w:r>
      <w:r w:rsidR="007708ED" w:rsidRPr="00E95707">
        <w:t> </w:t>
      </w:r>
      <w:r w:rsidRPr="00E95707">
        <w:t>IXA.</w:t>
      </w:r>
    </w:p>
    <w:p w:rsidR="005F73CF" w:rsidRPr="00E95707" w:rsidRDefault="005F73CF" w:rsidP="005F73CF">
      <w:pPr>
        <w:pStyle w:val="ActHead5"/>
      </w:pPr>
      <w:bookmarkStart w:id="210" w:name="_Toc422408925"/>
      <w:r w:rsidRPr="00E95707">
        <w:rPr>
          <w:rStyle w:val="CharSectno"/>
        </w:rPr>
        <w:t>81</w:t>
      </w:r>
      <w:r w:rsidRPr="00E95707">
        <w:t xml:space="preserve">  Security of the peace and for good behaviour</w:t>
      </w:r>
      <w:bookmarkEnd w:id="210"/>
    </w:p>
    <w:p w:rsidR="005F73CF" w:rsidRPr="00E95707" w:rsidRDefault="005F73CF" w:rsidP="005F73CF">
      <w:pPr>
        <w:pStyle w:val="subsection"/>
      </w:pPr>
      <w:r w:rsidRPr="00E95707">
        <w:tab/>
      </w:r>
      <w:r w:rsidRPr="00E95707">
        <w:tab/>
        <w:t>The Justices of the High Court,</w:t>
      </w:r>
      <w:r w:rsidR="00667DAF" w:rsidRPr="00E95707">
        <w:t xml:space="preserve"> the Judges of the Federal Court of Australia,</w:t>
      </w:r>
      <w:r w:rsidRPr="00E95707">
        <w:t xml:space="preserve"> and the Judges and magistrates of the several States and Territories who are empowered by law to authorize arrests for offences against the laws of the Commonwealth, shall have the like authority to hold to security of the peace and for good behaviour in matters arising under the laws of the Commonwealth as may be lawfully exercised by any Judge or Magistrate of the respective States and Territories in other cases cognisable before them.</w:t>
      </w:r>
    </w:p>
    <w:p w:rsidR="005F73CF" w:rsidRPr="00E95707" w:rsidRDefault="005F73CF" w:rsidP="00FC289D">
      <w:pPr>
        <w:pStyle w:val="ActHead3"/>
        <w:pageBreakBefore/>
      </w:pPr>
      <w:bookmarkStart w:id="211" w:name="_Toc422408926"/>
      <w:r w:rsidRPr="00E95707">
        <w:rPr>
          <w:rStyle w:val="CharDivNo"/>
        </w:rPr>
        <w:lastRenderedPageBreak/>
        <w:t>Division</w:t>
      </w:r>
      <w:r w:rsidR="00E95707" w:rsidRPr="00E95707">
        <w:rPr>
          <w:rStyle w:val="CharDivNo"/>
        </w:rPr>
        <w:t> </w:t>
      </w:r>
      <w:r w:rsidRPr="00E95707">
        <w:rPr>
          <w:rStyle w:val="CharDivNo"/>
        </w:rPr>
        <w:t>3</w:t>
      </w:r>
      <w:r w:rsidRPr="00E95707">
        <w:t>—</w:t>
      </w:r>
      <w:r w:rsidRPr="00E95707">
        <w:rPr>
          <w:rStyle w:val="CharDivText"/>
        </w:rPr>
        <w:t>Venue</w:t>
      </w:r>
      <w:bookmarkEnd w:id="211"/>
    </w:p>
    <w:p w:rsidR="005F73CF" w:rsidRPr="00E95707" w:rsidRDefault="005F73CF" w:rsidP="005F73CF">
      <w:pPr>
        <w:pStyle w:val="ActHead5"/>
      </w:pPr>
      <w:bookmarkStart w:id="212" w:name="_Toc422408927"/>
      <w:r w:rsidRPr="00E95707">
        <w:rPr>
          <w:rStyle w:val="CharSectno"/>
        </w:rPr>
        <w:t>82</w:t>
      </w:r>
      <w:r w:rsidRPr="00E95707">
        <w:t xml:space="preserve">  Venue in suits for penalties</w:t>
      </w:r>
      <w:bookmarkEnd w:id="212"/>
    </w:p>
    <w:p w:rsidR="005F73CF" w:rsidRPr="00E95707" w:rsidRDefault="005F73CF" w:rsidP="005F73CF">
      <w:pPr>
        <w:pStyle w:val="subsection"/>
      </w:pPr>
      <w:r w:rsidRPr="00E95707">
        <w:tab/>
      </w:r>
      <w:r w:rsidRPr="00E95707">
        <w:tab/>
        <w:t>Suits to recover pecuniary penalties and forfeitures under the laws of the Commonwealth may be brought either in the State or Territory where they accrue or in the State or Territory where the offender is found.</w:t>
      </w:r>
    </w:p>
    <w:p w:rsidR="005F73CF" w:rsidRPr="00E95707" w:rsidRDefault="005F73CF" w:rsidP="005F73CF">
      <w:pPr>
        <w:pStyle w:val="ActHead5"/>
      </w:pPr>
      <w:bookmarkStart w:id="213" w:name="_Toc422408928"/>
      <w:r w:rsidRPr="00E95707">
        <w:rPr>
          <w:rStyle w:val="CharSectno"/>
        </w:rPr>
        <w:t>83</w:t>
      </w:r>
      <w:r w:rsidRPr="00E95707">
        <w:t xml:space="preserve">  Venue in suits for taxes</w:t>
      </w:r>
      <w:bookmarkEnd w:id="213"/>
    </w:p>
    <w:p w:rsidR="005F73CF" w:rsidRPr="00E95707" w:rsidRDefault="005F73CF" w:rsidP="005F73CF">
      <w:pPr>
        <w:pStyle w:val="subsection"/>
      </w:pPr>
      <w:r w:rsidRPr="00E95707">
        <w:tab/>
      </w:r>
      <w:r w:rsidRPr="00E95707">
        <w:tab/>
        <w:t>Suits to recover taxes accruing under any revenue law of the Commonwealth may be brought either in the State or Territory where the liability for the tax occurs or in the State or Territory where the debtor resides.</w:t>
      </w:r>
    </w:p>
    <w:p w:rsidR="005F73CF" w:rsidRPr="00E95707" w:rsidRDefault="005F73CF" w:rsidP="005F73CF">
      <w:pPr>
        <w:pStyle w:val="ActHead5"/>
      </w:pPr>
      <w:bookmarkStart w:id="214" w:name="_Toc422408929"/>
      <w:r w:rsidRPr="00E95707">
        <w:rPr>
          <w:rStyle w:val="CharSectno"/>
        </w:rPr>
        <w:t>84</w:t>
      </w:r>
      <w:r w:rsidRPr="00E95707">
        <w:t xml:space="preserve">  Venue in suits for forfeiture</w:t>
      </w:r>
      <w:bookmarkEnd w:id="214"/>
    </w:p>
    <w:p w:rsidR="005F73CF" w:rsidRPr="00E95707" w:rsidRDefault="005F73CF" w:rsidP="005F73CF">
      <w:pPr>
        <w:pStyle w:val="subsection"/>
      </w:pPr>
      <w:r w:rsidRPr="00E95707">
        <w:tab/>
      </w:r>
      <w:r w:rsidRPr="00E95707">
        <w:tab/>
        <w:t>Proceedings on seizures made on the high seas for forfeiture under any law of the Commonwealth may be prosecuted in any State or Territory into which the property seized is brought. Proceedings on such seizures made within any State or Territory shall be prosecuted in the State or Territory where the seizure is made, except in cases when it is otherwise provided by law.</w:t>
      </w:r>
    </w:p>
    <w:p w:rsidR="005F73CF" w:rsidRPr="00E95707" w:rsidRDefault="005F73CF" w:rsidP="005F73CF">
      <w:pPr>
        <w:pStyle w:val="ActHead5"/>
      </w:pPr>
      <w:bookmarkStart w:id="215" w:name="_Toc422408930"/>
      <w:r w:rsidRPr="00E95707">
        <w:rPr>
          <w:rStyle w:val="CharSectno"/>
        </w:rPr>
        <w:t>85</w:t>
      </w:r>
      <w:r w:rsidRPr="00E95707">
        <w:t xml:space="preserve">  Property seized as forfeited</w:t>
      </w:r>
      <w:bookmarkEnd w:id="215"/>
    </w:p>
    <w:p w:rsidR="005F73CF" w:rsidRPr="00E95707" w:rsidRDefault="005F73CF" w:rsidP="005F73CF">
      <w:pPr>
        <w:pStyle w:val="subsection"/>
      </w:pPr>
      <w:r w:rsidRPr="00E95707">
        <w:tab/>
      </w:r>
      <w:r w:rsidRPr="00E95707">
        <w:tab/>
        <w:t>All property taken or obtained by any officer or person under the authority of any revenue law of the Commonwealth shall be deemed to be in the custody of the law, and subject only to the orders and judgments of the Courts having jurisdiction thereof under this or any Act.</w:t>
      </w:r>
    </w:p>
    <w:p w:rsidR="005F73CF" w:rsidRPr="00E95707" w:rsidRDefault="005F73CF" w:rsidP="00FC289D">
      <w:pPr>
        <w:pStyle w:val="ActHead3"/>
        <w:pageBreakBefore/>
      </w:pPr>
      <w:bookmarkStart w:id="216" w:name="_Toc422408931"/>
      <w:r w:rsidRPr="00E95707">
        <w:rPr>
          <w:rStyle w:val="CharDivNo"/>
        </w:rPr>
        <w:lastRenderedPageBreak/>
        <w:t>Division</w:t>
      </w:r>
      <w:r w:rsidR="00E95707" w:rsidRPr="00E95707">
        <w:rPr>
          <w:rStyle w:val="CharDivNo"/>
        </w:rPr>
        <w:t> </w:t>
      </w:r>
      <w:r w:rsidRPr="00E95707">
        <w:rPr>
          <w:rStyle w:val="CharDivNo"/>
        </w:rPr>
        <w:t>4</w:t>
      </w:r>
      <w:r w:rsidRPr="00E95707">
        <w:t>—</w:t>
      </w:r>
      <w:r w:rsidRPr="00E95707">
        <w:rPr>
          <w:rStyle w:val="CharDivText"/>
        </w:rPr>
        <w:t>Rules of Court</w:t>
      </w:r>
      <w:bookmarkEnd w:id="216"/>
    </w:p>
    <w:p w:rsidR="005F73CF" w:rsidRPr="00E95707" w:rsidRDefault="005F73CF" w:rsidP="005F73CF">
      <w:pPr>
        <w:pStyle w:val="ActHead5"/>
      </w:pPr>
      <w:bookmarkStart w:id="217" w:name="_Toc422408932"/>
      <w:r w:rsidRPr="00E95707">
        <w:rPr>
          <w:rStyle w:val="CharSectno"/>
        </w:rPr>
        <w:t>86</w:t>
      </w:r>
      <w:r w:rsidRPr="00E95707">
        <w:t xml:space="preserve">  Rules of Court</w:t>
      </w:r>
      <w:bookmarkEnd w:id="217"/>
    </w:p>
    <w:p w:rsidR="005F73CF" w:rsidRPr="00E95707" w:rsidRDefault="005F73CF" w:rsidP="005F73CF">
      <w:pPr>
        <w:pStyle w:val="subsection"/>
      </w:pPr>
      <w:r w:rsidRPr="00E95707">
        <w:tab/>
        <w:t>(1)</w:t>
      </w:r>
      <w:r w:rsidRPr="00E95707">
        <w:tab/>
        <w:t>The Justices of the High Court or a majority of them may make Rules of Court necessary or convenient to be made for carrying into effect the provisions of this Act or so much of the provisions of any other Act as confers jurisdiction on the High Court or relates to the practice or procedure of the High Court, and in particular for the following matters, that is to say:</w:t>
      </w:r>
    </w:p>
    <w:p w:rsidR="005F73CF" w:rsidRPr="00E95707" w:rsidRDefault="005F73CF" w:rsidP="005F73CF">
      <w:pPr>
        <w:pStyle w:val="paragraph"/>
      </w:pPr>
      <w:r w:rsidRPr="00E95707">
        <w:tab/>
        <w:t>(a)</w:t>
      </w:r>
      <w:r w:rsidRPr="00E95707">
        <w:tab/>
        <w:t>Appointing and regulating the sittings of the High Court and of the Justices;</w:t>
      </w:r>
    </w:p>
    <w:p w:rsidR="005F73CF" w:rsidRPr="00E95707" w:rsidRDefault="005F73CF" w:rsidP="005F73CF">
      <w:pPr>
        <w:pStyle w:val="paragraph"/>
      </w:pPr>
      <w:r w:rsidRPr="00E95707">
        <w:tab/>
        <w:t>(b)</w:t>
      </w:r>
      <w:r w:rsidRPr="00E95707">
        <w:tab/>
        <w:t>Regulating procedure pleading and practice in the High Court in civil or criminal matters in the exercise both of its original and of its appellate jurisdiction;</w:t>
      </w:r>
    </w:p>
    <w:p w:rsidR="005F73CF" w:rsidRPr="00E95707" w:rsidRDefault="005F73CF" w:rsidP="005F73CF">
      <w:pPr>
        <w:pStyle w:val="paragraph"/>
      </w:pPr>
      <w:r w:rsidRPr="00E95707">
        <w:tab/>
        <w:t>(ba)</w:t>
      </w:r>
      <w:r w:rsidRPr="00E95707">
        <w:tab/>
        <w:t>Regulating the means by which particular facts may be proved and the mode in which evidence thereof may be given;</w:t>
      </w:r>
    </w:p>
    <w:p w:rsidR="005F73CF" w:rsidRPr="00E95707" w:rsidRDefault="005F73CF" w:rsidP="005F73CF">
      <w:pPr>
        <w:pStyle w:val="paragraph"/>
      </w:pPr>
      <w:r w:rsidRPr="00E95707">
        <w:tab/>
        <w:t>(d)</w:t>
      </w:r>
      <w:r w:rsidRPr="00E95707">
        <w:tab/>
        <w:t>Prescribing the forms to be used for the purposes of the proceedings of the High Court;</w:t>
      </w:r>
    </w:p>
    <w:p w:rsidR="005F73CF" w:rsidRPr="00E95707" w:rsidRDefault="005F73CF" w:rsidP="005F73CF">
      <w:pPr>
        <w:pStyle w:val="paragraph"/>
      </w:pPr>
      <w:r w:rsidRPr="00E95707">
        <w:tab/>
        <w:t>(e)</w:t>
      </w:r>
      <w:r w:rsidRPr="00E95707">
        <w:tab/>
        <w:t>Prescribing and regulating the fees to be charged by practitioners practising in the High Court for the work done by them in relation to proceedings in the Court and for the taxation of their bills of costs, either as between party and party or as between solicitor and client;</w:t>
      </w:r>
    </w:p>
    <w:p w:rsidR="005F73CF" w:rsidRPr="00E95707" w:rsidRDefault="005F73CF" w:rsidP="005F73CF">
      <w:pPr>
        <w:pStyle w:val="paragraph"/>
      </w:pPr>
      <w:r w:rsidRPr="00E95707">
        <w:tab/>
        <w:t>(ga)</w:t>
      </w:r>
      <w:r w:rsidRPr="00E95707">
        <w:tab/>
        <w:t>Providing for the admission of persons to practise as barristers or solicitors in any Federal Court, and prescribing the conditions of and qualifications for admission, and continuance of the right to practise as aforesaid;</w:t>
      </w:r>
    </w:p>
    <w:p w:rsidR="005F73CF" w:rsidRPr="00E95707" w:rsidRDefault="005F73CF" w:rsidP="005F73CF">
      <w:pPr>
        <w:pStyle w:val="paragraph"/>
      </w:pPr>
      <w:r w:rsidRPr="00E95707">
        <w:tab/>
        <w:t>(h)</w:t>
      </w:r>
      <w:r w:rsidRPr="00E95707">
        <w:tab/>
        <w:t>Generally regulating all matters of practice and procedure in the High Court.</w:t>
      </w:r>
    </w:p>
    <w:p w:rsidR="005F73CF" w:rsidRPr="00E95707" w:rsidRDefault="005F73CF" w:rsidP="005F73CF">
      <w:pPr>
        <w:pStyle w:val="subsection"/>
      </w:pPr>
      <w:r w:rsidRPr="00E95707">
        <w:tab/>
        <w:t>(2)</w:t>
      </w:r>
      <w:r w:rsidRPr="00E95707">
        <w:tab/>
        <w:t xml:space="preserve">The </w:t>
      </w:r>
      <w:r w:rsidRPr="00E95707">
        <w:rPr>
          <w:i/>
        </w:rPr>
        <w:t>Legislative Instruments Act 2003</w:t>
      </w:r>
      <w:r w:rsidRPr="00E95707">
        <w:t xml:space="preserve"> (other than sections</w:t>
      </w:r>
      <w:r w:rsidR="00E95707">
        <w:t> </w:t>
      </w:r>
      <w:r w:rsidRPr="00E95707">
        <w:t>5, 6, 7, 10, 11 and 16 of that Act) applies in relation to rules of court made by the Court under this Act or another Act:</w:t>
      </w:r>
    </w:p>
    <w:p w:rsidR="005F73CF" w:rsidRPr="00E95707" w:rsidRDefault="005F73CF" w:rsidP="005F73CF">
      <w:pPr>
        <w:pStyle w:val="paragraph"/>
      </w:pPr>
      <w:r w:rsidRPr="00E95707">
        <w:lastRenderedPageBreak/>
        <w:tab/>
        <w:t>(a)</w:t>
      </w:r>
      <w:r w:rsidRPr="00E95707">
        <w:tab/>
        <w:t>as if a reference to a legislative instrument were a reference to a rule of court; and</w:t>
      </w:r>
    </w:p>
    <w:p w:rsidR="005F73CF" w:rsidRPr="00E95707" w:rsidRDefault="005F73CF" w:rsidP="005F73CF">
      <w:pPr>
        <w:pStyle w:val="paragraph"/>
      </w:pPr>
      <w:r w:rsidRPr="00E95707">
        <w:tab/>
        <w:t>(b)</w:t>
      </w:r>
      <w:r w:rsidRPr="00E95707">
        <w:tab/>
        <w:t>as if a reference to a rule</w:t>
      </w:r>
      <w:r w:rsidR="00E95707">
        <w:noBreakHyphen/>
      </w:r>
      <w:r w:rsidRPr="00E95707">
        <w:t>maker were a reference to the Chief Justice acting on behalf of the Justices of the Court; and</w:t>
      </w:r>
    </w:p>
    <w:p w:rsidR="005F73CF" w:rsidRPr="00E95707" w:rsidRDefault="005F73CF" w:rsidP="005F73CF">
      <w:pPr>
        <w:pStyle w:val="paragraph"/>
      </w:pPr>
      <w:r w:rsidRPr="00E95707">
        <w:tab/>
        <w:t>(c)</w:t>
      </w:r>
      <w:r w:rsidRPr="00E95707">
        <w:tab/>
        <w:t>subject to such further modifications or adaptations as are provided for in regulations made under paragraph</w:t>
      </w:r>
      <w:r w:rsidR="00E95707">
        <w:t> </w:t>
      </w:r>
      <w:r w:rsidRPr="00E95707">
        <w:t>88(cb) of this Act.</w:t>
      </w:r>
    </w:p>
    <w:p w:rsidR="005F73CF" w:rsidRPr="00E95707" w:rsidRDefault="005F73CF" w:rsidP="005F73CF">
      <w:pPr>
        <w:pStyle w:val="subsection"/>
      </w:pPr>
      <w:r w:rsidRPr="00E95707">
        <w:tab/>
        <w:t>(3)</w:t>
      </w:r>
      <w:r w:rsidRPr="00E95707">
        <w:tab/>
        <w:t>Despite the fact that section</w:t>
      </w:r>
      <w:r w:rsidR="00E95707">
        <w:t> </w:t>
      </w:r>
      <w:r w:rsidRPr="00E95707">
        <w:t xml:space="preserve">16 of the </w:t>
      </w:r>
      <w:r w:rsidRPr="00E95707">
        <w:rPr>
          <w:i/>
        </w:rPr>
        <w:t>Legislative Instruments Act 2003</w:t>
      </w:r>
      <w:r w:rsidRPr="00E95707">
        <w:t xml:space="preserve"> does not apply in relation to rules of court made by the Court under this Act or another Act, the </w:t>
      </w:r>
      <w:r w:rsidR="0048510C" w:rsidRPr="00E95707">
        <w:t>Office of Parliamentary Counsel (established by subsection</w:t>
      </w:r>
      <w:r w:rsidR="00E95707">
        <w:t> </w:t>
      </w:r>
      <w:r w:rsidR="0048510C" w:rsidRPr="00E95707">
        <w:t xml:space="preserve">2(1) of the </w:t>
      </w:r>
      <w:r w:rsidR="0048510C" w:rsidRPr="00E95707">
        <w:rPr>
          <w:i/>
        </w:rPr>
        <w:t>Parliamentary Counsel Act 1970</w:t>
      </w:r>
      <w:r w:rsidR="0048510C" w:rsidRPr="00E95707">
        <w:t>)</w:t>
      </w:r>
      <w:r w:rsidRPr="00E95707">
        <w:t xml:space="preserve"> may provide assistance in the drafting of any of those Rules if the Chief Justice so desires.</w:t>
      </w:r>
    </w:p>
    <w:p w:rsidR="005F73CF" w:rsidRPr="00E95707" w:rsidRDefault="005F73CF" w:rsidP="005F73CF">
      <w:pPr>
        <w:pStyle w:val="ActHead5"/>
      </w:pPr>
      <w:bookmarkStart w:id="218" w:name="_Toc422408933"/>
      <w:r w:rsidRPr="00E95707">
        <w:rPr>
          <w:rStyle w:val="CharSectno"/>
        </w:rPr>
        <w:t>88</w:t>
      </w:r>
      <w:r w:rsidRPr="00E95707">
        <w:t xml:space="preserve">  Regulations</w:t>
      </w:r>
      <w:bookmarkEnd w:id="218"/>
    </w:p>
    <w:p w:rsidR="005F73CF" w:rsidRPr="00E95707" w:rsidRDefault="005F73CF" w:rsidP="005F73CF">
      <w:pPr>
        <w:pStyle w:val="subsection"/>
      </w:pPr>
      <w:r w:rsidRPr="00E95707">
        <w:tab/>
      </w:r>
      <w:r w:rsidRPr="00E95707">
        <w:tab/>
        <w:t>The Governor</w:t>
      </w:r>
      <w:r w:rsidR="00E95707">
        <w:noBreakHyphen/>
      </w:r>
      <w:r w:rsidRPr="00E95707">
        <w:t>General may make regulations, not inconsistent with this Act, prescribing matters:</w:t>
      </w:r>
    </w:p>
    <w:p w:rsidR="005F73CF" w:rsidRPr="00E95707" w:rsidRDefault="005F73CF" w:rsidP="005F73CF">
      <w:pPr>
        <w:pStyle w:val="paragraph"/>
      </w:pPr>
      <w:r w:rsidRPr="00E95707">
        <w:tab/>
        <w:t>(a)</w:t>
      </w:r>
      <w:r w:rsidRPr="00E95707">
        <w:tab/>
        <w:t>required or permitted by this Act to be prescribed; or</w:t>
      </w:r>
    </w:p>
    <w:p w:rsidR="005F73CF" w:rsidRPr="00E95707" w:rsidRDefault="005F73CF" w:rsidP="005F73CF">
      <w:pPr>
        <w:pStyle w:val="paragraph"/>
      </w:pPr>
      <w:r w:rsidRPr="00E95707">
        <w:tab/>
        <w:t>(b)</w:t>
      </w:r>
      <w:r w:rsidRPr="00E95707">
        <w:tab/>
        <w:t>necessary or convenient to be prescribed for carrying out or giving effect to this Act;</w:t>
      </w:r>
    </w:p>
    <w:p w:rsidR="005F73CF" w:rsidRPr="00E95707" w:rsidRDefault="005F73CF" w:rsidP="005F73CF">
      <w:pPr>
        <w:pStyle w:val="subsection2"/>
      </w:pPr>
      <w:r w:rsidRPr="00E95707">
        <w:t>and, in particular, may make regulations:</w:t>
      </w:r>
    </w:p>
    <w:p w:rsidR="005F73CF" w:rsidRPr="00E95707" w:rsidRDefault="005F73CF" w:rsidP="005F73CF">
      <w:pPr>
        <w:pStyle w:val="paragraph"/>
      </w:pPr>
      <w:r w:rsidRPr="00E95707">
        <w:tab/>
        <w:t>(c)</w:t>
      </w:r>
      <w:r w:rsidRPr="00E95707">
        <w:tab/>
        <w:t>prescribing the content and form of a notice to be given under subsection</w:t>
      </w:r>
      <w:r w:rsidR="00E95707">
        <w:t> </w:t>
      </w:r>
      <w:r w:rsidRPr="00E95707">
        <w:t>78B(1) and specifying the documents (if any) that are to accompany such a notice;</w:t>
      </w:r>
    </w:p>
    <w:p w:rsidR="005F73CF" w:rsidRPr="00E95707" w:rsidRDefault="005F73CF" w:rsidP="005F73CF">
      <w:pPr>
        <w:pStyle w:val="paragraph"/>
      </w:pPr>
      <w:r w:rsidRPr="00E95707">
        <w:tab/>
        <w:t>(ca)</w:t>
      </w:r>
      <w:r w:rsidRPr="00E95707">
        <w:tab/>
        <w:t>prescribing the fees payable in respect of proceedings in the High Court and the execution of the process of the High Court;</w:t>
      </w:r>
    </w:p>
    <w:p w:rsidR="005F73CF" w:rsidRPr="00E95707" w:rsidRDefault="005F73CF" w:rsidP="005F73CF">
      <w:pPr>
        <w:pStyle w:val="paragraph"/>
      </w:pPr>
      <w:r w:rsidRPr="00E95707">
        <w:tab/>
        <w:t>(cb)</w:t>
      </w:r>
      <w:r w:rsidRPr="00E95707">
        <w:tab/>
        <w:t xml:space="preserve">modifying or adapting provisions of the </w:t>
      </w:r>
      <w:r w:rsidRPr="00E95707">
        <w:rPr>
          <w:i/>
        </w:rPr>
        <w:t>Legislative Instruments Act 2003</w:t>
      </w:r>
      <w:r w:rsidRPr="00E95707">
        <w:t xml:space="preserve"> (other than provisions of Part</w:t>
      </w:r>
      <w:r w:rsidR="00E95707">
        <w:t> </w:t>
      </w:r>
      <w:r w:rsidRPr="00E95707">
        <w:t>5 of that Act or any other provisions whose modification or adaptation would affect the operation of that Part) in their application to the Court;</w:t>
      </w:r>
    </w:p>
    <w:p w:rsidR="005F73CF" w:rsidRPr="00E95707" w:rsidRDefault="005F73CF" w:rsidP="005F73CF">
      <w:pPr>
        <w:pStyle w:val="paragraph"/>
      </w:pPr>
      <w:r w:rsidRPr="00E95707">
        <w:tab/>
        <w:t>(d)</w:t>
      </w:r>
      <w:r w:rsidRPr="00E95707">
        <w:tab/>
        <w:t xml:space="preserve">prescribing the practice and procedure for the filing and giving of such a notice, including the manner in which, the </w:t>
      </w:r>
      <w:r w:rsidRPr="00E95707">
        <w:lastRenderedPageBreak/>
        <w:t>time within which, the persons to whom, and the persons by whom, such a notice is to be given; and</w:t>
      </w:r>
    </w:p>
    <w:p w:rsidR="005F73CF" w:rsidRPr="00E95707" w:rsidRDefault="005F73CF" w:rsidP="005F73CF">
      <w:pPr>
        <w:pStyle w:val="paragraph"/>
      </w:pPr>
      <w:r w:rsidRPr="00E95707">
        <w:tab/>
        <w:t>(e)</w:t>
      </w:r>
      <w:r w:rsidRPr="00E95707">
        <w:tab/>
        <w:t>specifying any affidavits to be filed following the giving of a notice under subsection</w:t>
      </w:r>
      <w:r w:rsidR="00E95707">
        <w:t> </w:t>
      </w:r>
      <w:r w:rsidRPr="00E95707">
        <w:t>78B(1) and prescribing the persons by whom and times within which the affidavits are to be filed.</w:t>
      </w:r>
    </w:p>
    <w:p w:rsidR="00EA258C" w:rsidRPr="00E95707" w:rsidRDefault="00EA258C" w:rsidP="00EA258C">
      <w:pPr>
        <w:rPr>
          <w:lang w:eastAsia="en-AU"/>
        </w:rPr>
        <w:sectPr w:rsidR="00EA258C" w:rsidRPr="00E95707" w:rsidSect="001979AD">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5F73CF" w:rsidRPr="00E95707" w:rsidRDefault="005F73CF" w:rsidP="00E95707">
      <w:pPr>
        <w:pStyle w:val="ActHead1"/>
        <w:pageBreakBefore/>
        <w:outlineLvl w:val="9"/>
      </w:pPr>
      <w:bookmarkStart w:id="219" w:name="_Toc422408934"/>
      <w:r w:rsidRPr="00E95707">
        <w:rPr>
          <w:rStyle w:val="CharChapNo"/>
        </w:rPr>
        <w:lastRenderedPageBreak/>
        <w:t>The Schedule</w:t>
      </w:r>
      <w:bookmarkEnd w:id="219"/>
      <w:r w:rsidR="003C19F1" w:rsidRPr="00E95707">
        <w:rPr>
          <w:rStyle w:val="CharChapText"/>
        </w:rPr>
        <w:t xml:space="preserve"> </w:t>
      </w:r>
      <w:r w:rsidR="003C19F1" w:rsidRPr="00E95707">
        <w:t xml:space="preserve"> </w:t>
      </w:r>
    </w:p>
    <w:p w:rsidR="005F73CF" w:rsidRPr="00E95707" w:rsidRDefault="005F73CF" w:rsidP="005F73CF">
      <w:pPr>
        <w:pStyle w:val="notemargin"/>
      </w:pPr>
      <w:r w:rsidRPr="00E95707">
        <w:t>Section</w:t>
      </w:r>
      <w:r w:rsidR="00E95707">
        <w:t> </w:t>
      </w:r>
      <w:r w:rsidRPr="00E95707">
        <w:t xml:space="preserve">65 </w:t>
      </w:r>
    </w:p>
    <w:p w:rsidR="005F73CF" w:rsidRPr="00E95707" w:rsidRDefault="00C6532C" w:rsidP="005F73CF">
      <w:pPr>
        <w:pStyle w:val="Header"/>
      </w:pPr>
      <w:r w:rsidRPr="00E95707">
        <w:rPr>
          <w:rStyle w:val="CharPartNo"/>
        </w:rPr>
        <w:t xml:space="preserve"> </w:t>
      </w:r>
      <w:r w:rsidRPr="00E95707">
        <w:rPr>
          <w:rStyle w:val="CharPartText"/>
        </w:rPr>
        <w:t xml:space="preserve"> </w:t>
      </w:r>
    </w:p>
    <w:p w:rsidR="005F73CF" w:rsidRPr="00E95707" w:rsidRDefault="005F73CF" w:rsidP="005F73CF">
      <w:pPr>
        <w:spacing w:before="360"/>
        <w:jc w:val="center"/>
      </w:pPr>
      <w:r w:rsidRPr="00E95707">
        <w:t>FORM OF CERTIFICATE OF JUDGMENT</w:t>
      </w:r>
    </w:p>
    <w:p w:rsidR="005F73CF" w:rsidRPr="00E95707" w:rsidRDefault="005F73CF" w:rsidP="005F73CF">
      <w:pPr>
        <w:spacing w:before="120" w:line="240" w:lineRule="auto"/>
        <w:jc w:val="center"/>
      </w:pPr>
      <w:r w:rsidRPr="00E95707">
        <w:t>A.B. v. The Commonwealth (</w:t>
      </w:r>
      <w:r w:rsidRPr="00E95707">
        <w:rPr>
          <w:i/>
        </w:rPr>
        <w:t>or as the case may be</w:t>
      </w:r>
      <w:r w:rsidRPr="00E95707">
        <w:t>).</w:t>
      </w:r>
    </w:p>
    <w:p w:rsidR="005F73CF" w:rsidRPr="00E95707" w:rsidRDefault="005F73CF" w:rsidP="006B705D">
      <w:pPr>
        <w:spacing w:before="120" w:line="280" w:lineRule="atLeast"/>
      </w:pPr>
      <w:r w:rsidRPr="00E95707">
        <w:tab/>
        <w:t>I hereby certify that A.B. of (</w:t>
      </w:r>
      <w:r w:rsidRPr="00E95707">
        <w:rPr>
          <w:i/>
        </w:rPr>
        <w:t>address and occupation</w:t>
      </w:r>
      <w:r w:rsidRPr="00E95707">
        <w:t>) did on the</w:t>
      </w:r>
      <w:r w:rsidR="006B705D" w:rsidRPr="00E95707">
        <w:br/>
      </w:r>
      <w:r w:rsidR="00574C4D" w:rsidRPr="00E95707">
        <w:t>day of, 20</w:t>
      </w:r>
      <w:r w:rsidRPr="00E95707">
        <w:tab/>
        <w:t>, obtain a judgment of the (</w:t>
      </w:r>
      <w:r w:rsidRPr="00E95707">
        <w:rPr>
          <w:i/>
        </w:rPr>
        <w:t>name of Court</w:t>
      </w:r>
      <w:r w:rsidRPr="00E95707">
        <w:t>) in his or her (</w:t>
      </w:r>
      <w:r w:rsidRPr="00E95707">
        <w:rPr>
          <w:i/>
        </w:rPr>
        <w:t>as the case may be</w:t>
      </w:r>
      <w:r w:rsidRPr="00E95707">
        <w:t>) favour and that by that judgment the sum of</w:t>
      </w:r>
      <w:r w:rsidRPr="00E95707">
        <w:tab/>
      </w:r>
      <w:r w:rsidR="006B705D" w:rsidRPr="00E95707">
        <w:tab/>
      </w:r>
      <w:r w:rsidR="006B705D" w:rsidRPr="00E95707">
        <w:br/>
      </w:r>
      <w:r w:rsidRPr="00E95707">
        <w:t>was awarded to him or her (</w:t>
      </w:r>
      <w:r w:rsidRPr="00E95707">
        <w:rPr>
          <w:i/>
        </w:rPr>
        <w:t>as the case may be</w:t>
      </w:r>
      <w:r w:rsidRPr="00E95707">
        <w:t>).</w:t>
      </w:r>
    </w:p>
    <w:p w:rsidR="005F73CF" w:rsidRPr="00E95707" w:rsidRDefault="005F73CF" w:rsidP="005F73CF">
      <w:pPr>
        <w:spacing w:before="120" w:line="240" w:lineRule="auto"/>
      </w:pPr>
      <w:r w:rsidRPr="00E95707">
        <w:tab/>
        <w:t>Dated this</w:t>
      </w:r>
      <w:r w:rsidRPr="00E95707">
        <w:tab/>
      </w:r>
      <w:r w:rsidRPr="00E95707">
        <w:tab/>
      </w:r>
      <w:r w:rsidRPr="00E95707">
        <w:tab/>
        <w:t>day of</w:t>
      </w:r>
      <w:r w:rsidRPr="00E95707">
        <w:tab/>
      </w:r>
      <w:r w:rsidRPr="00E95707">
        <w:tab/>
        <w:t xml:space="preserve">, </w:t>
      </w:r>
      <w:r w:rsidR="00574C4D" w:rsidRPr="00E95707">
        <w:t>20</w:t>
      </w:r>
      <w:r w:rsidRPr="00E95707">
        <w:tab/>
        <w:t>.</w:t>
      </w:r>
    </w:p>
    <w:p w:rsidR="005F73CF" w:rsidRPr="00E95707" w:rsidRDefault="005F73CF" w:rsidP="005F73CF">
      <w:pPr>
        <w:jc w:val="right"/>
      </w:pPr>
      <w:r w:rsidRPr="00E95707">
        <w:t>Registrar (</w:t>
      </w:r>
      <w:r w:rsidRPr="00E95707">
        <w:rPr>
          <w:i/>
        </w:rPr>
        <w:t>or as the case may be</w:t>
      </w:r>
      <w:r w:rsidRPr="00E95707">
        <w:t>).</w:t>
      </w:r>
    </w:p>
    <w:p w:rsidR="00EA258C" w:rsidRPr="00E95707" w:rsidRDefault="00EA258C">
      <w:pPr>
        <w:sectPr w:rsidR="00EA258C" w:rsidRPr="00E95707" w:rsidSect="001979AD">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p>
    <w:p w:rsidR="00D57F1B" w:rsidRPr="00E95707" w:rsidRDefault="00D57F1B" w:rsidP="00D57F1B">
      <w:pPr>
        <w:pStyle w:val="ENotesHeading1"/>
        <w:keepNext/>
        <w:keepLines/>
        <w:pageBreakBefore/>
        <w:outlineLvl w:val="9"/>
      </w:pPr>
      <w:bookmarkStart w:id="220" w:name="_Toc422408935"/>
      <w:r w:rsidRPr="00E95707">
        <w:lastRenderedPageBreak/>
        <w:t>Endnotes</w:t>
      </w:r>
      <w:bookmarkEnd w:id="220"/>
    </w:p>
    <w:p w:rsidR="007F6798" w:rsidRPr="00E95707" w:rsidRDefault="007F6798" w:rsidP="007F6798">
      <w:pPr>
        <w:pStyle w:val="ENotesHeading2"/>
        <w:spacing w:line="240" w:lineRule="auto"/>
        <w:outlineLvl w:val="9"/>
      </w:pPr>
      <w:bookmarkStart w:id="221" w:name="_Toc422408936"/>
      <w:r w:rsidRPr="00E95707">
        <w:t>Endnote 1—About the endnotes</w:t>
      </w:r>
      <w:bookmarkEnd w:id="221"/>
    </w:p>
    <w:p w:rsidR="007F6798" w:rsidRPr="00E95707" w:rsidRDefault="007F6798" w:rsidP="007F6798">
      <w:pPr>
        <w:spacing w:after="120"/>
      </w:pPr>
      <w:r w:rsidRPr="00E95707">
        <w:t>The endnotes provide information about this compilation and the compiled law.</w:t>
      </w:r>
    </w:p>
    <w:p w:rsidR="007F6798" w:rsidRPr="00E95707" w:rsidRDefault="007F6798" w:rsidP="007F6798">
      <w:pPr>
        <w:spacing w:after="120"/>
      </w:pPr>
      <w:r w:rsidRPr="00E95707">
        <w:t>The following endnotes are included in every compilation:</w:t>
      </w:r>
    </w:p>
    <w:p w:rsidR="007F6798" w:rsidRPr="00E95707" w:rsidRDefault="007F6798" w:rsidP="007F6798">
      <w:r w:rsidRPr="00E95707">
        <w:t>Endnote 1—About the endnotes</w:t>
      </w:r>
    </w:p>
    <w:p w:rsidR="007F6798" w:rsidRPr="00E95707" w:rsidRDefault="007F6798" w:rsidP="007F6798">
      <w:r w:rsidRPr="00E95707">
        <w:t>Endnote 2—Abbreviation key</w:t>
      </w:r>
    </w:p>
    <w:p w:rsidR="007F6798" w:rsidRPr="00E95707" w:rsidRDefault="007F6798" w:rsidP="007F6798">
      <w:r w:rsidRPr="00E95707">
        <w:t>Endnote 3—Legislation history</w:t>
      </w:r>
    </w:p>
    <w:p w:rsidR="007F6798" w:rsidRPr="00E95707" w:rsidRDefault="007F6798" w:rsidP="007F6798">
      <w:pPr>
        <w:spacing w:after="120"/>
      </w:pPr>
      <w:r w:rsidRPr="00E95707">
        <w:t>Endnote 4—Amendment history</w:t>
      </w:r>
    </w:p>
    <w:p w:rsidR="007F6798" w:rsidRPr="00E95707" w:rsidRDefault="007F6798" w:rsidP="007F6798">
      <w:pPr>
        <w:spacing w:after="120"/>
      </w:pPr>
      <w:r w:rsidRPr="00E95707">
        <w:t>Endnotes about misdescribed amendments and other matters are included in a compilation only as necessary.</w:t>
      </w:r>
    </w:p>
    <w:p w:rsidR="007F6798" w:rsidRPr="00E95707" w:rsidRDefault="007F6798" w:rsidP="007F6798">
      <w:r w:rsidRPr="00E95707">
        <w:rPr>
          <w:b/>
        </w:rPr>
        <w:t>Abbreviation key—Endnote 2</w:t>
      </w:r>
    </w:p>
    <w:p w:rsidR="007F6798" w:rsidRPr="00E95707" w:rsidRDefault="007F6798" w:rsidP="007F6798">
      <w:pPr>
        <w:spacing w:after="120"/>
      </w:pPr>
      <w:r w:rsidRPr="00E95707">
        <w:t>The abbreviation key sets out abbreviations that may be used in the endnotes.</w:t>
      </w:r>
    </w:p>
    <w:p w:rsidR="007F6798" w:rsidRPr="00E95707" w:rsidRDefault="007F6798" w:rsidP="007F6798">
      <w:pPr>
        <w:rPr>
          <w:b/>
        </w:rPr>
      </w:pPr>
      <w:r w:rsidRPr="00E95707">
        <w:rPr>
          <w:b/>
        </w:rPr>
        <w:t>Legislation history and amendment history—Endnotes 3 and 4</w:t>
      </w:r>
    </w:p>
    <w:p w:rsidR="007F6798" w:rsidRPr="00E95707" w:rsidRDefault="007F6798" w:rsidP="007F6798">
      <w:pPr>
        <w:spacing w:after="120"/>
      </w:pPr>
      <w:r w:rsidRPr="00E95707">
        <w:t>Amending laws are annotated in the legislation history and amendment history.</w:t>
      </w:r>
    </w:p>
    <w:p w:rsidR="007F6798" w:rsidRPr="00E95707" w:rsidRDefault="007F6798" w:rsidP="007F6798">
      <w:pPr>
        <w:spacing w:after="120"/>
      </w:pPr>
      <w:r w:rsidRPr="00E9570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F6798" w:rsidRPr="00E95707" w:rsidRDefault="007F6798" w:rsidP="007F6798">
      <w:pPr>
        <w:spacing w:after="120"/>
      </w:pPr>
      <w:r w:rsidRPr="00E9570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F6798" w:rsidRPr="00E95707" w:rsidRDefault="007F6798" w:rsidP="007F6798">
      <w:pPr>
        <w:keepNext/>
      </w:pPr>
      <w:r w:rsidRPr="00E95707">
        <w:rPr>
          <w:b/>
        </w:rPr>
        <w:t>Misdescribed amendments</w:t>
      </w:r>
    </w:p>
    <w:p w:rsidR="007F6798" w:rsidRPr="00E95707" w:rsidRDefault="007F6798" w:rsidP="007F6798">
      <w:pPr>
        <w:spacing w:after="120"/>
      </w:pPr>
      <w:r w:rsidRPr="00E9570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7F6798" w:rsidRPr="00E95707" w:rsidRDefault="007F6798" w:rsidP="007F6798">
      <w:pPr>
        <w:spacing w:after="120"/>
      </w:pPr>
      <w:r w:rsidRPr="00E95707">
        <w:t>If a misdescribed amendment cannot be given effect as intended, the amendment is set out in the endnotes.</w:t>
      </w:r>
    </w:p>
    <w:p w:rsidR="007F6798" w:rsidRPr="00E95707" w:rsidRDefault="007F6798" w:rsidP="007F6798">
      <w:pPr>
        <w:pStyle w:val="ENotesHeading2"/>
        <w:pageBreakBefore/>
        <w:outlineLvl w:val="9"/>
      </w:pPr>
      <w:bookmarkStart w:id="222" w:name="_Toc422408937"/>
      <w:r w:rsidRPr="00E95707">
        <w:lastRenderedPageBreak/>
        <w:t>Endnote 2—Abbreviation key</w:t>
      </w:r>
      <w:bookmarkEnd w:id="222"/>
    </w:p>
    <w:p w:rsidR="007F6798" w:rsidRPr="00E95707" w:rsidRDefault="007F6798" w:rsidP="007F6798">
      <w:pPr>
        <w:pStyle w:val="Tabletext"/>
      </w:pPr>
    </w:p>
    <w:tbl>
      <w:tblPr>
        <w:tblW w:w="7938" w:type="dxa"/>
        <w:tblInd w:w="108" w:type="dxa"/>
        <w:tblLayout w:type="fixed"/>
        <w:tblLook w:val="0000" w:firstRow="0" w:lastRow="0" w:firstColumn="0" w:lastColumn="0" w:noHBand="0" w:noVBand="0"/>
      </w:tblPr>
      <w:tblGrid>
        <w:gridCol w:w="4253"/>
        <w:gridCol w:w="3685"/>
      </w:tblGrid>
      <w:tr w:rsidR="007F6798" w:rsidRPr="00E95707" w:rsidTr="007F6798">
        <w:tc>
          <w:tcPr>
            <w:tcW w:w="4253" w:type="dxa"/>
            <w:shd w:val="clear" w:color="auto" w:fill="auto"/>
          </w:tcPr>
          <w:p w:rsidR="007F6798" w:rsidRPr="00E95707" w:rsidRDefault="007F6798" w:rsidP="007F6798">
            <w:pPr>
              <w:pStyle w:val="ENoteTableText"/>
              <w:rPr>
                <w:sz w:val="20"/>
              </w:rPr>
            </w:pPr>
            <w:r w:rsidRPr="00E95707">
              <w:rPr>
                <w:sz w:val="20"/>
              </w:rPr>
              <w:t>A = Act</w:t>
            </w:r>
          </w:p>
        </w:tc>
        <w:tc>
          <w:tcPr>
            <w:tcW w:w="3685" w:type="dxa"/>
            <w:shd w:val="clear" w:color="auto" w:fill="auto"/>
          </w:tcPr>
          <w:p w:rsidR="007F6798" w:rsidRPr="00E95707" w:rsidRDefault="007F6798" w:rsidP="007F6798">
            <w:pPr>
              <w:pStyle w:val="ENoteTableText"/>
              <w:ind w:left="454" w:hanging="454"/>
              <w:rPr>
                <w:sz w:val="20"/>
              </w:rPr>
            </w:pPr>
            <w:r w:rsidRPr="00E95707">
              <w:rPr>
                <w:sz w:val="20"/>
              </w:rPr>
              <w:t>orig = original</w:t>
            </w:r>
          </w:p>
        </w:tc>
      </w:tr>
      <w:tr w:rsidR="007F6798" w:rsidRPr="00E95707" w:rsidTr="007F6798">
        <w:tc>
          <w:tcPr>
            <w:tcW w:w="4253" w:type="dxa"/>
            <w:shd w:val="clear" w:color="auto" w:fill="auto"/>
          </w:tcPr>
          <w:p w:rsidR="007F6798" w:rsidRPr="00E95707" w:rsidRDefault="007F6798" w:rsidP="007F6798">
            <w:pPr>
              <w:pStyle w:val="ENoteTableText"/>
              <w:rPr>
                <w:sz w:val="20"/>
              </w:rPr>
            </w:pPr>
            <w:r w:rsidRPr="00E95707">
              <w:rPr>
                <w:sz w:val="20"/>
              </w:rPr>
              <w:t>ad = added or inserted</w:t>
            </w:r>
          </w:p>
        </w:tc>
        <w:tc>
          <w:tcPr>
            <w:tcW w:w="3685" w:type="dxa"/>
            <w:shd w:val="clear" w:color="auto" w:fill="auto"/>
          </w:tcPr>
          <w:p w:rsidR="007F6798" w:rsidRPr="00E95707" w:rsidRDefault="007F6798" w:rsidP="007F6798">
            <w:pPr>
              <w:pStyle w:val="ENoteTableText"/>
              <w:ind w:left="454" w:hanging="454"/>
              <w:rPr>
                <w:sz w:val="20"/>
              </w:rPr>
            </w:pPr>
            <w:r w:rsidRPr="00E95707">
              <w:rPr>
                <w:sz w:val="20"/>
              </w:rPr>
              <w:t>par = paragraph(s)/subparagraph(s)</w:t>
            </w:r>
          </w:p>
        </w:tc>
      </w:tr>
      <w:tr w:rsidR="007F6798" w:rsidRPr="00E95707" w:rsidTr="007F6798">
        <w:tc>
          <w:tcPr>
            <w:tcW w:w="4253" w:type="dxa"/>
            <w:shd w:val="clear" w:color="auto" w:fill="auto"/>
          </w:tcPr>
          <w:p w:rsidR="007F6798" w:rsidRPr="00E95707" w:rsidRDefault="007F6798" w:rsidP="007F6798">
            <w:pPr>
              <w:pStyle w:val="ENoteTableText"/>
              <w:rPr>
                <w:sz w:val="20"/>
              </w:rPr>
            </w:pPr>
            <w:r w:rsidRPr="00E95707">
              <w:rPr>
                <w:sz w:val="20"/>
              </w:rPr>
              <w:t>am = amended</w:t>
            </w:r>
          </w:p>
        </w:tc>
        <w:tc>
          <w:tcPr>
            <w:tcW w:w="3685" w:type="dxa"/>
            <w:shd w:val="clear" w:color="auto" w:fill="auto"/>
          </w:tcPr>
          <w:p w:rsidR="007F6798" w:rsidRPr="00E95707" w:rsidRDefault="007F6798" w:rsidP="007F6798">
            <w:pPr>
              <w:pStyle w:val="ENoteTableText"/>
              <w:spacing w:before="0"/>
              <w:rPr>
                <w:sz w:val="20"/>
              </w:rPr>
            </w:pPr>
            <w:r w:rsidRPr="00E95707">
              <w:rPr>
                <w:sz w:val="20"/>
              </w:rPr>
              <w:t xml:space="preserve">    /sub</w:t>
            </w:r>
            <w:r w:rsidR="00E95707">
              <w:rPr>
                <w:sz w:val="20"/>
              </w:rPr>
              <w:noBreakHyphen/>
            </w:r>
            <w:r w:rsidRPr="00E95707">
              <w:rPr>
                <w:sz w:val="20"/>
              </w:rPr>
              <w:t>subparagraph(s)</w:t>
            </w:r>
          </w:p>
        </w:tc>
      </w:tr>
      <w:tr w:rsidR="007F6798" w:rsidRPr="00E95707" w:rsidTr="007F6798">
        <w:tc>
          <w:tcPr>
            <w:tcW w:w="4253" w:type="dxa"/>
            <w:shd w:val="clear" w:color="auto" w:fill="auto"/>
          </w:tcPr>
          <w:p w:rsidR="007F6798" w:rsidRPr="00E95707" w:rsidRDefault="007F6798" w:rsidP="007F6798">
            <w:pPr>
              <w:pStyle w:val="ENoteTableText"/>
              <w:rPr>
                <w:sz w:val="20"/>
              </w:rPr>
            </w:pPr>
            <w:r w:rsidRPr="00E95707">
              <w:rPr>
                <w:sz w:val="20"/>
              </w:rPr>
              <w:t>amdt = amendment</w:t>
            </w:r>
          </w:p>
        </w:tc>
        <w:tc>
          <w:tcPr>
            <w:tcW w:w="3685" w:type="dxa"/>
            <w:shd w:val="clear" w:color="auto" w:fill="auto"/>
          </w:tcPr>
          <w:p w:rsidR="007F6798" w:rsidRPr="00E95707" w:rsidRDefault="007F6798" w:rsidP="007F6798">
            <w:pPr>
              <w:pStyle w:val="ENoteTableText"/>
              <w:rPr>
                <w:sz w:val="20"/>
              </w:rPr>
            </w:pPr>
            <w:r w:rsidRPr="00E95707">
              <w:rPr>
                <w:sz w:val="20"/>
              </w:rPr>
              <w:t>pres = present</w:t>
            </w:r>
          </w:p>
        </w:tc>
      </w:tr>
      <w:tr w:rsidR="007F6798" w:rsidRPr="00E95707" w:rsidTr="007F6798">
        <w:tc>
          <w:tcPr>
            <w:tcW w:w="4253" w:type="dxa"/>
            <w:shd w:val="clear" w:color="auto" w:fill="auto"/>
          </w:tcPr>
          <w:p w:rsidR="007F6798" w:rsidRPr="00E95707" w:rsidRDefault="007F6798" w:rsidP="007F6798">
            <w:pPr>
              <w:pStyle w:val="ENoteTableText"/>
              <w:rPr>
                <w:sz w:val="20"/>
              </w:rPr>
            </w:pPr>
            <w:r w:rsidRPr="00E95707">
              <w:rPr>
                <w:sz w:val="20"/>
              </w:rPr>
              <w:t>c = clause(s)</w:t>
            </w:r>
          </w:p>
        </w:tc>
        <w:tc>
          <w:tcPr>
            <w:tcW w:w="3685" w:type="dxa"/>
            <w:shd w:val="clear" w:color="auto" w:fill="auto"/>
          </w:tcPr>
          <w:p w:rsidR="007F6798" w:rsidRPr="00E95707" w:rsidRDefault="007F6798" w:rsidP="007F6798">
            <w:pPr>
              <w:pStyle w:val="ENoteTableText"/>
              <w:rPr>
                <w:sz w:val="20"/>
              </w:rPr>
            </w:pPr>
            <w:r w:rsidRPr="00E95707">
              <w:rPr>
                <w:sz w:val="20"/>
              </w:rPr>
              <w:t>prev = previous</w:t>
            </w:r>
          </w:p>
        </w:tc>
      </w:tr>
      <w:tr w:rsidR="007F6798" w:rsidRPr="00E95707" w:rsidTr="007F6798">
        <w:tc>
          <w:tcPr>
            <w:tcW w:w="4253" w:type="dxa"/>
            <w:shd w:val="clear" w:color="auto" w:fill="auto"/>
          </w:tcPr>
          <w:p w:rsidR="007F6798" w:rsidRPr="00E95707" w:rsidRDefault="007F6798" w:rsidP="007F6798">
            <w:pPr>
              <w:pStyle w:val="ENoteTableText"/>
              <w:rPr>
                <w:sz w:val="20"/>
              </w:rPr>
            </w:pPr>
            <w:r w:rsidRPr="00E95707">
              <w:rPr>
                <w:sz w:val="20"/>
              </w:rPr>
              <w:t>C[x] = Compilation No. x</w:t>
            </w:r>
          </w:p>
        </w:tc>
        <w:tc>
          <w:tcPr>
            <w:tcW w:w="3685" w:type="dxa"/>
            <w:shd w:val="clear" w:color="auto" w:fill="auto"/>
          </w:tcPr>
          <w:p w:rsidR="007F6798" w:rsidRPr="00E95707" w:rsidRDefault="007F6798" w:rsidP="007F6798">
            <w:pPr>
              <w:pStyle w:val="ENoteTableText"/>
              <w:rPr>
                <w:sz w:val="20"/>
              </w:rPr>
            </w:pPr>
            <w:r w:rsidRPr="00E95707">
              <w:rPr>
                <w:sz w:val="20"/>
              </w:rPr>
              <w:t>(prev…) = previously</w:t>
            </w:r>
          </w:p>
        </w:tc>
      </w:tr>
      <w:tr w:rsidR="007F6798" w:rsidRPr="00E95707" w:rsidTr="007F6798">
        <w:tc>
          <w:tcPr>
            <w:tcW w:w="4253" w:type="dxa"/>
            <w:shd w:val="clear" w:color="auto" w:fill="auto"/>
          </w:tcPr>
          <w:p w:rsidR="007F6798" w:rsidRPr="00E95707" w:rsidRDefault="007F6798" w:rsidP="007F6798">
            <w:pPr>
              <w:pStyle w:val="ENoteTableText"/>
              <w:rPr>
                <w:sz w:val="20"/>
              </w:rPr>
            </w:pPr>
            <w:r w:rsidRPr="00E95707">
              <w:rPr>
                <w:sz w:val="20"/>
              </w:rPr>
              <w:t>Ch = Chapter(s)</w:t>
            </w:r>
          </w:p>
        </w:tc>
        <w:tc>
          <w:tcPr>
            <w:tcW w:w="3685" w:type="dxa"/>
            <w:shd w:val="clear" w:color="auto" w:fill="auto"/>
          </w:tcPr>
          <w:p w:rsidR="007F6798" w:rsidRPr="00E95707" w:rsidRDefault="007F6798" w:rsidP="007F6798">
            <w:pPr>
              <w:pStyle w:val="ENoteTableText"/>
              <w:rPr>
                <w:sz w:val="20"/>
              </w:rPr>
            </w:pPr>
            <w:r w:rsidRPr="00E95707">
              <w:rPr>
                <w:sz w:val="20"/>
              </w:rPr>
              <w:t>Pt = Part(s)</w:t>
            </w:r>
          </w:p>
        </w:tc>
      </w:tr>
      <w:tr w:rsidR="007F6798" w:rsidRPr="00E95707" w:rsidTr="007F6798">
        <w:tc>
          <w:tcPr>
            <w:tcW w:w="4253" w:type="dxa"/>
            <w:shd w:val="clear" w:color="auto" w:fill="auto"/>
          </w:tcPr>
          <w:p w:rsidR="007F6798" w:rsidRPr="00E95707" w:rsidRDefault="007F6798" w:rsidP="007F6798">
            <w:pPr>
              <w:pStyle w:val="ENoteTableText"/>
              <w:rPr>
                <w:sz w:val="20"/>
              </w:rPr>
            </w:pPr>
            <w:r w:rsidRPr="00E95707">
              <w:rPr>
                <w:sz w:val="20"/>
              </w:rPr>
              <w:t>def = definition(s)</w:t>
            </w:r>
          </w:p>
        </w:tc>
        <w:tc>
          <w:tcPr>
            <w:tcW w:w="3685" w:type="dxa"/>
            <w:shd w:val="clear" w:color="auto" w:fill="auto"/>
          </w:tcPr>
          <w:p w:rsidR="007F6798" w:rsidRPr="00E95707" w:rsidRDefault="007F6798" w:rsidP="007F6798">
            <w:pPr>
              <w:pStyle w:val="ENoteTableText"/>
              <w:rPr>
                <w:sz w:val="20"/>
              </w:rPr>
            </w:pPr>
            <w:r w:rsidRPr="00E95707">
              <w:rPr>
                <w:sz w:val="20"/>
              </w:rPr>
              <w:t>r = regulation(s)/rule(s)</w:t>
            </w:r>
          </w:p>
        </w:tc>
      </w:tr>
      <w:tr w:rsidR="007F6798" w:rsidRPr="00E95707" w:rsidTr="007F6798">
        <w:tc>
          <w:tcPr>
            <w:tcW w:w="4253" w:type="dxa"/>
            <w:shd w:val="clear" w:color="auto" w:fill="auto"/>
          </w:tcPr>
          <w:p w:rsidR="007F6798" w:rsidRPr="00E95707" w:rsidRDefault="007F6798" w:rsidP="007F6798">
            <w:pPr>
              <w:pStyle w:val="ENoteTableText"/>
              <w:rPr>
                <w:sz w:val="20"/>
              </w:rPr>
            </w:pPr>
            <w:r w:rsidRPr="00E95707">
              <w:rPr>
                <w:sz w:val="20"/>
              </w:rPr>
              <w:t>Dict = Dictionary</w:t>
            </w:r>
          </w:p>
        </w:tc>
        <w:tc>
          <w:tcPr>
            <w:tcW w:w="3685" w:type="dxa"/>
            <w:shd w:val="clear" w:color="auto" w:fill="auto"/>
          </w:tcPr>
          <w:p w:rsidR="007F6798" w:rsidRPr="00E95707" w:rsidRDefault="007F6798" w:rsidP="007F6798">
            <w:pPr>
              <w:pStyle w:val="ENoteTableText"/>
              <w:rPr>
                <w:sz w:val="20"/>
              </w:rPr>
            </w:pPr>
            <w:r w:rsidRPr="00E95707">
              <w:rPr>
                <w:sz w:val="20"/>
              </w:rPr>
              <w:t>Reg = Regulation/Regulations</w:t>
            </w:r>
          </w:p>
        </w:tc>
      </w:tr>
      <w:tr w:rsidR="007F6798" w:rsidRPr="00E95707" w:rsidTr="007F6798">
        <w:tc>
          <w:tcPr>
            <w:tcW w:w="4253" w:type="dxa"/>
            <w:shd w:val="clear" w:color="auto" w:fill="auto"/>
          </w:tcPr>
          <w:p w:rsidR="007F6798" w:rsidRPr="00E95707" w:rsidRDefault="007F6798" w:rsidP="007F6798">
            <w:pPr>
              <w:pStyle w:val="ENoteTableText"/>
              <w:rPr>
                <w:sz w:val="20"/>
              </w:rPr>
            </w:pPr>
            <w:r w:rsidRPr="00E95707">
              <w:rPr>
                <w:sz w:val="20"/>
              </w:rPr>
              <w:t>disallowed = disallowed by Parliament</w:t>
            </w:r>
          </w:p>
        </w:tc>
        <w:tc>
          <w:tcPr>
            <w:tcW w:w="3685" w:type="dxa"/>
            <w:shd w:val="clear" w:color="auto" w:fill="auto"/>
          </w:tcPr>
          <w:p w:rsidR="007F6798" w:rsidRPr="00E95707" w:rsidRDefault="007F6798" w:rsidP="007F6798">
            <w:pPr>
              <w:pStyle w:val="ENoteTableText"/>
              <w:rPr>
                <w:sz w:val="20"/>
              </w:rPr>
            </w:pPr>
            <w:r w:rsidRPr="00E95707">
              <w:rPr>
                <w:sz w:val="20"/>
              </w:rPr>
              <w:t>reloc = relocated</w:t>
            </w:r>
          </w:p>
        </w:tc>
      </w:tr>
      <w:tr w:rsidR="007F6798" w:rsidRPr="00E95707" w:rsidTr="007F6798">
        <w:tc>
          <w:tcPr>
            <w:tcW w:w="4253" w:type="dxa"/>
            <w:shd w:val="clear" w:color="auto" w:fill="auto"/>
          </w:tcPr>
          <w:p w:rsidR="007F6798" w:rsidRPr="00E95707" w:rsidRDefault="007F6798" w:rsidP="007F6798">
            <w:pPr>
              <w:pStyle w:val="ENoteTableText"/>
              <w:rPr>
                <w:sz w:val="20"/>
              </w:rPr>
            </w:pPr>
            <w:r w:rsidRPr="00E95707">
              <w:rPr>
                <w:sz w:val="20"/>
              </w:rPr>
              <w:t>Div = Division(s)</w:t>
            </w:r>
          </w:p>
        </w:tc>
        <w:tc>
          <w:tcPr>
            <w:tcW w:w="3685" w:type="dxa"/>
            <w:shd w:val="clear" w:color="auto" w:fill="auto"/>
          </w:tcPr>
          <w:p w:rsidR="007F6798" w:rsidRPr="00E95707" w:rsidRDefault="007F6798" w:rsidP="007F6798">
            <w:pPr>
              <w:pStyle w:val="ENoteTableText"/>
              <w:rPr>
                <w:sz w:val="20"/>
              </w:rPr>
            </w:pPr>
            <w:r w:rsidRPr="00E95707">
              <w:rPr>
                <w:sz w:val="20"/>
              </w:rPr>
              <w:t>renum = renumbered</w:t>
            </w:r>
          </w:p>
        </w:tc>
      </w:tr>
      <w:tr w:rsidR="007F6798" w:rsidRPr="00E95707" w:rsidTr="007F6798">
        <w:tc>
          <w:tcPr>
            <w:tcW w:w="4253" w:type="dxa"/>
            <w:shd w:val="clear" w:color="auto" w:fill="auto"/>
          </w:tcPr>
          <w:p w:rsidR="007F6798" w:rsidRPr="00E95707" w:rsidRDefault="007F6798" w:rsidP="007F6798">
            <w:pPr>
              <w:pStyle w:val="ENoteTableText"/>
              <w:rPr>
                <w:sz w:val="20"/>
              </w:rPr>
            </w:pPr>
            <w:r w:rsidRPr="00E95707">
              <w:rPr>
                <w:sz w:val="20"/>
              </w:rPr>
              <w:t>exp = expires/expired or ceases/ceased to have</w:t>
            </w:r>
          </w:p>
        </w:tc>
        <w:tc>
          <w:tcPr>
            <w:tcW w:w="3685" w:type="dxa"/>
            <w:shd w:val="clear" w:color="auto" w:fill="auto"/>
          </w:tcPr>
          <w:p w:rsidR="007F6798" w:rsidRPr="00E95707" w:rsidRDefault="007F6798" w:rsidP="007F6798">
            <w:pPr>
              <w:pStyle w:val="ENoteTableText"/>
              <w:rPr>
                <w:sz w:val="20"/>
              </w:rPr>
            </w:pPr>
            <w:r w:rsidRPr="00E95707">
              <w:rPr>
                <w:sz w:val="20"/>
              </w:rPr>
              <w:t>rep = repealed</w:t>
            </w:r>
          </w:p>
        </w:tc>
      </w:tr>
      <w:tr w:rsidR="007F6798" w:rsidRPr="00E95707" w:rsidTr="007F6798">
        <w:tc>
          <w:tcPr>
            <w:tcW w:w="4253" w:type="dxa"/>
            <w:shd w:val="clear" w:color="auto" w:fill="auto"/>
          </w:tcPr>
          <w:p w:rsidR="007F6798" w:rsidRPr="00E95707" w:rsidRDefault="007F6798" w:rsidP="007F6798">
            <w:pPr>
              <w:pStyle w:val="ENoteTableText"/>
              <w:spacing w:before="0"/>
              <w:rPr>
                <w:sz w:val="20"/>
              </w:rPr>
            </w:pPr>
            <w:r w:rsidRPr="00E95707">
              <w:rPr>
                <w:sz w:val="20"/>
              </w:rPr>
              <w:t xml:space="preserve">    effect</w:t>
            </w:r>
          </w:p>
        </w:tc>
        <w:tc>
          <w:tcPr>
            <w:tcW w:w="3685" w:type="dxa"/>
            <w:shd w:val="clear" w:color="auto" w:fill="auto"/>
          </w:tcPr>
          <w:p w:rsidR="007F6798" w:rsidRPr="00E95707" w:rsidRDefault="007F6798" w:rsidP="007F6798">
            <w:pPr>
              <w:pStyle w:val="ENoteTableText"/>
              <w:rPr>
                <w:sz w:val="20"/>
              </w:rPr>
            </w:pPr>
            <w:r w:rsidRPr="00E95707">
              <w:rPr>
                <w:sz w:val="20"/>
              </w:rPr>
              <w:t>rs = repealed and substituted</w:t>
            </w:r>
          </w:p>
        </w:tc>
      </w:tr>
      <w:tr w:rsidR="007F6798" w:rsidRPr="00E95707" w:rsidTr="007F6798">
        <w:tc>
          <w:tcPr>
            <w:tcW w:w="4253" w:type="dxa"/>
            <w:shd w:val="clear" w:color="auto" w:fill="auto"/>
          </w:tcPr>
          <w:p w:rsidR="007F6798" w:rsidRPr="00E95707" w:rsidRDefault="007F6798" w:rsidP="007F6798">
            <w:pPr>
              <w:pStyle w:val="ENoteTableText"/>
              <w:rPr>
                <w:sz w:val="20"/>
              </w:rPr>
            </w:pPr>
            <w:r w:rsidRPr="00E95707">
              <w:rPr>
                <w:sz w:val="20"/>
              </w:rPr>
              <w:t>F = Federal Register of Legislative Instruments</w:t>
            </w:r>
          </w:p>
        </w:tc>
        <w:tc>
          <w:tcPr>
            <w:tcW w:w="3685" w:type="dxa"/>
            <w:shd w:val="clear" w:color="auto" w:fill="auto"/>
          </w:tcPr>
          <w:p w:rsidR="007F6798" w:rsidRPr="00E95707" w:rsidRDefault="007F6798" w:rsidP="007F6798">
            <w:pPr>
              <w:pStyle w:val="ENoteTableText"/>
              <w:rPr>
                <w:sz w:val="20"/>
              </w:rPr>
            </w:pPr>
            <w:r w:rsidRPr="00E95707">
              <w:rPr>
                <w:sz w:val="20"/>
              </w:rPr>
              <w:t>s = section(s)/subsection(s)</w:t>
            </w:r>
          </w:p>
        </w:tc>
      </w:tr>
      <w:tr w:rsidR="007F6798" w:rsidRPr="00E95707" w:rsidTr="007F6798">
        <w:tc>
          <w:tcPr>
            <w:tcW w:w="4253" w:type="dxa"/>
            <w:shd w:val="clear" w:color="auto" w:fill="auto"/>
          </w:tcPr>
          <w:p w:rsidR="007F6798" w:rsidRPr="00E95707" w:rsidRDefault="007F6798" w:rsidP="007F6798">
            <w:pPr>
              <w:pStyle w:val="ENoteTableText"/>
              <w:rPr>
                <w:sz w:val="20"/>
              </w:rPr>
            </w:pPr>
            <w:r w:rsidRPr="00E95707">
              <w:rPr>
                <w:sz w:val="20"/>
              </w:rPr>
              <w:t>gaz = gazette</w:t>
            </w:r>
          </w:p>
        </w:tc>
        <w:tc>
          <w:tcPr>
            <w:tcW w:w="3685" w:type="dxa"/>
            <w:shd w:val="clear" w:color="auto" w:fill="auto"/>
          </w:tcPr>
          <w:p w:rsidR="007F6798" w:rsidRPr="00E95707" w:rsidRDefault="007F6798" w:rsidP="007F6798">
            <w:pPr>
              <w:pStyle w:val="ENoteTableText"/>
              <w:rPr>
                <w:sz w:val="20"/>
              </w:rPr>
            </w:pPr>
            <w:r w:rsidRPr="00E95707">
              <w:rPr>
                <w:sz w:val="20"/>
              </w:rPr>
              <w:t>Sch = Schedule(s)</w:t>
            </w:r>
          </w:p>
        </w:tc>
      </w:tr>
      <w:tr w:rsidR="007F6798" w:rsidRPr="00E95707" w:rsidTr="007F6798">
        <w:tc>
          <w:tcPr>
            <w:tcW w:w="4253" w:type="dxa"/>
            <w:shd w:val="clear" w:color="auto" w:fill="auto"/>
          </w:tcPr>
          <w:p w:rsidR="007F6798" w:rsidRPr="00E95707" w:rsidRDefault="007F6798" w:rsidP="007F6798">
            <w:pPr>
              <w:pStyle w:val="ENoteTableText"/>
              <w:rPr>
                <w:sz w:val="20"/>
              </w:rPr>
            </w:pPr>
            <w:r w:rsidRPr="00E95707">
              <w:rPr>
                <w:sz w:val="20"/>
              </w:rPr>
              <w:t>LI = Legislative Instrument</w:t>
            </w:r>
          </w:p>
        </w:tc>
        <w:tc>
          <w:tcPr>
            <w:tcW w:w="3685" w:type="dxa"/>
            <w:shd w:val="clear" w:color="auto" w:fill="auto"/>
          </w:tcPr>
          <w:p w:rsidR="007F6798" w:rsidRPr="00E95707" w:rsidRDefault="007F6798" w:rsidP="007F6798">
            <w:pPr>
              <w:pStyle w:val="ENoteTableText"/>
              <w:rPr>
                <w:sz w:val="20"/>
              </w:rPr>
            </w:pPr>
            <w:r w:rsidRPr="00E95707">
              <w:rPr>
                <w:sz w:val="20"/>
              </w:rPr>
              <w:t>Sdiv = Subdivision(s)</w:t>
            </w:r>
          </w:p>
        </w:tc>
      </w:tr>
      <w:tr w:rsidR="007F6798" w:rsidRPr="00E95707" w:rsidTr="007F6798">
        <w:tc>
          <w:tcPr>
            <w:tcW w:w="4253" w:type="dxa"/>
            <w:shd w:val="clear" w:color="auto" w:fill="auto"/>
          </w:tcPr>
          <w:p w:rsidR="007F6798" w:rsidRPr="00E95707" w:rsidRDefault="007F6798" w:rsidP="007F6798">
            <w:pPr>
              <w:pStyle w:val="ENoteTableText"/>
              <w:rPr>
                <w:sz w:val="20"/>
              </w:rPr>
            </w:pPr>
            <w:r w:rsidRPr="00E95707">
              <w:rPr>
                <w:sz w:val="20"/>
              </w:rPr>
              <w:t xml:space="preserve">LIA = </w:t>
            </w:r>
            <w:r w:rsidRPr="00E95707">
              <w:rPr>
                <w:i/>
                <w:sz w:val="20"/>
              </w:rPr>
              <w:t>Legislative Instruments Act 2003</w:t>
            </w:r>
          </w:p>
        </w:tc>
        <w:tc>
          <w:tcPr>
            <w:tcW w:w="3685" w:type="dxa"/>
            <w:shd w:val="clear" w:color="auto" w:fill="auto"/>
          </w:tcPr>
          <w:p w:rsidR="007F6798" w:rsidRPr="00E95707" w:rsidRDefault="007F6798" w:rsidP="007F6798">
            <w:pPr>
              <w:pStyle w:val="ENoteTableText"/>
              <w:rPr>
                <w:sz w:val="20"/>
              </w:rPr>
            </w:pPr>
            <w:r w:rsidRPr="00E95707">
              <w:rPr>
                <w:sz w:val="20"/>
              </w:rPr>
              <w:t>SLI = Select Legislative Instrument</w:t>
            </w:r>
          </w:p>
        </w:tc>
      </w:tr>
      <w:tr w:rsidR="007F6798" w:rsidRPr="00E95707" w:rsidTr="007F6798">
        <w:tc>
          <w:tcPr>
            <w:tcW w:w="4253" w:type="dxa"/>
            <w:shd w:val="clear" w:color="auto" w:fill="auto"/>
          </w:tcPr>
          <w:p w:rsidR="007F6798" w:rsidRPr="00E95707" w:rsidRDefault="007F6798" w:rsidP="007F6798">
            <w:pPr>
              <w:pStyle w:val="ENoteTableText"/>
              <w:rPr>
                <w:sz w:val="20"/>
              </w:rPr>
            </w:pPr>
            <w:r w:rsidRPr="00E95707">
              <w:rPr>
                <w:sz w:val="20"/>
              </w:rPr>
              <w:t>(md) = misdescribed amendment</w:t>
            </w:r>
          </w:p>
        </w:tc>
        <w:tc>
          <w:tcPr>
            <w:tcW w:w="3685" w:type="dxa"/>
            <w:shd w:val="clear" w:color="auto" w:fill="auto"/>
          </w:tcPr>
          <w:p w:rsidR="007F6798" w:rsidRPr="00E95707" w:rsidRDefault="007F6798" w:rsidP="007F6798">
            <w:pPr>
              <w:pStyle w:val="ENoteTableText"/>
              <w:rPr>
                <w:sz w:val="20"/>
              </w:rPr>
            </w:pPr>
            <w:r w:rsidRPr="00E95707">
              <w:rPr>
                <w:sz w:val="20"/>
              </w:rPr>
              <w:t>SR = Statutory Rules</w:t>
            </w:r>
          </w:p>
        </w:tc>
      </w:tr>
      <w:tr w:rsidR="007F6798" w:rsidRPr="00E95707" w:rsidTr="007F6798">
        <w:tc>
          <w:tcPr>
            <w:tcW w:w="4253" w:type="dxa"/>
            <w:shd w:val="clear" w:color="auto" w:fill="auto"/>
          </w:tcPr>
          <w:p w:rsidR="007F6798" w:rsidRPr="00E95707" w:rsidRDefault="007F6798" w:rsidP="007F6798">
            <w:pPr>
              <w:pStyle w:val="ENoteTableText"/>
              <w:rPr>
                <w:sz w:val="20"/>
              </w:rPr>
            </w:pPr>
            <w:r w:rsidRPr="00E95707">
              <w:rPr>
                <w:sz w:val="20"/>
              </w:rPr>
              <w:t>mod = modified/modification</w:t>
            </w:r>
          </w:p>
        </w:tc>
        <w:tc>
          <w:tcPr>
            <w:tcW w:w="3685" w:type="dxa"/>
            <w:shd w:val="clear" w:color="auto" w:fill="auto"/>
          </w:tcPr>
          <w:p w:rsidR="007F6798" w:rsidRPr="00E95707" w:rsidRDefault="007F6798" w:rsidP="007F6798">
            <w:pPr>
              <w:pStyle w:val="ENoteTableText"/>
              <w:rPr>
                <w:sz w:val="20"/>
              </w:rPr>
            </w:pPr>
            <w:r w:rsidRPr="00E95707">
              <w:rPr>
                <w:sz w:val="20"/>
              </w:rPr>
              <w:t>Sub</w:t>
            </w:r>
            <w:r w:rsidR="00E95707">
              <w:rPr>
                <w:sz w:val="20"/>
              </w:rPr>
              <w:noBreakHyphen/>
            </w:r>
            <w:r w:rsidRPr="00E95707">
              <w:rPr>
                <w:sz w:val="20"/>
              </w:rPr>
              <w:t>Ch = Sub</w:t>
            </w:r>
            <w:r w:rsidR="00E95707">
              <w:rPr>
                <w:sz w:val="20"/>
              </w:rPr>
              <w:noBreakHyphen/>
            </w:r>
            <w:r w:rsidRPr="00E95707">
              <w:rPr>
                <w:sz w:val="20"/>
              </w:rPr>
              <w:t>Chapter(s)</w:t>
            </w:r>
          </w:p>
        </w:tc>
      </w:tr>
      <w:tr w:rsidR="007F6798" w:rsidRPr="00E95707" w:rsidTr="007F6798">
        <w:tc>
          <w:tcPr>
            <w:tcW w:w="4253" w:type="dxa"/>
            <w:shd w:val="clear" w:color="auto" w:fill="auto"/>
          </w:tcPr>
          <w:p w:rsidR="007F6798" w:rsidRPr="00E95707" w:rsidRDefault="007F6798" w:rsidP="007F6798">
            <w:pPr>
              <w:pStyle w:val="ENoteTableText"/>
              <w:rPr>
                <w:sz w:val="20"/>
              </w:rPr>
            </w:pPr>
            <w:r w:rsidRPr="00E95707">
              <w:rPr>
                <w:sz w:val="20"/>
              </w:rPr>
              <w:t>No. = Number(s)</w:t>
            </w:r>
          </w:p>
        </w:tc>
        <w:tc>
          <w:tcPr>
            <w:tcW w:w="3685" w:type="dxa"/>
            <w:shd w:val="clear" w:color="auto" w:fill="auto"/>
          </w:tcPr>
          <w:p w:rsidR="007F6798" w:rsidRPr="00E95707" w:rsidRDefault="007F6798" w:rsidP="007F6798">
            <w:pPr>
              <w:pStyle w:val="ENoteTableText"/>
              <w:rPr>
                <w:sz w:val="20"/>
              </w:rPr>
            </w:pPr>
            <w:r w:rsidRPr="00E95707">
              <w:rPr>
                <w:sz w:val="20"/>
              </w:rPr>
              <w:t>SubPt = Subpart(s)</w:t>
            </w:r>
          </w:p>
        </w:tc>
      </w:tr>
      <w:tr w:rsidR="007F6798" w:rsidRPr="00E95707" w:rsidTr="007F6798">
        <w:tc>
          <w:tcPr>
            <w:tcW w:w="4253" w:type="dxa"/>
            <w:shd w:val="clear" w:color="auto" w:fill="auto"/>
          </w:tcPr>
          <w:p w:rsidR="007F6798" w:rsidRPr="00E95707" w:rsidRDefault="007F6798" w:rsidP="007F6798">
            <w:pPr>
              <w:pStyle w:val="ENoteTableText"/>
              <w:rPr>
                <w:sz w:val="20"/>
              </w:rPr>
            </w:pPr>
            <w:r w:rsidRPr="00E95707">
              <w:rPr>
                <w:sz w:val="20"/>
              </w:rPr>
              <w:t>o = order(s)</w:t>
            </w:r>
          </w:p>
        </w:tc>
        <w:tc>
          <w:tcPr>
            <w:tcW w:w="3685" w:type="dxa"/>
            <w:shd w:val="clear" w:color="auto" w:fill="auto"/>
          </w:tcPr>
          <w:p w:rsidR="007F6798" w:rsidRPr="00E95707" w:rsidRDefault="007F6798" w:rsidP="007F6798">
            <w:pPr>
              <w:pStyle w:val="ENoteTableText"/>
              <w:rPr>
                <w:sz w:val="20"/>
              </w:rPr>
            </w:pPr>
            <w:r w:rsidRPr="00E95707">
              <w:rPr>
                <w:sz w:val="20"/>
                <w:u w:val="single"/>
              </w:rPr>
              <w:t>underlining</w:t>
            </w:r>
            <w:r w:rsidRPr="00E95707">
              <w:rPr>
                <w:sz w:val="20"/>
              </w:rPr>
              <w:t xml:space="preserve"> = whole or part not</w:t>
            </w:r>
          </w:p>
        </w:tc>
      </w:tr>
      <w:tr w:rsidR="007F6798" w:rsidRPr="00E95707" w:rsidTr="007F6798">
        <w:tc>
          <w:tcPr>
            <w:tcW w:w="4253" w:type="dxa"/>
            <w:shd w:val="clear" w:color="auto" w:fill="auto"/>
          </w:tcPr>
          <w:p w:rsidR="007F6798" w:rsidRPr="00E95707" w:rsidRDefault="007F6798" w:rsidP="007F6798">
            <w:pPr>
              <w:pStyle w:val="ENoteTableText"/>
              <w:rPr>
                <w:sz w:val="20"/>
              </w:rPr>
            </w:pPr>
            <w:r w:rsidRPr="00E95707">
              <w:rPr>
                <w:sz w:val="20"/>
              </w:rPr>
              <w:t>Ord = Ordinance</w:t>
            </w:r>
          </w:p>
        </w:tc>
        <w:tc>
          <w:tcPr>
            <w:tcW w:w="3685" w:type="dxa"/>
            <w:shd w:val="clear" w:color="auto" w:fill="auto"/>
          </w:tcPr>
          <w:p w:rsidR="007F6798" w:rsidRPr="00E95707" w:rsidRDefault="007F6798" w:rsidP="007F6798">
            <w:pPr>
              <w:pStyle w:val="ENoteTableText"/>
              <w:spacing w:before="0"/>
              <w:rPr>
                <w:sz w:val="20"/>
              </w:rPr>
            </w:pPr>
            <w:r w:rsidRPr="00E95707">
              <w:rPr>
                <w:sz w:val="20"/>
              </w:rPr>
              <w:t xml:space="preserve">    commenced or to be commenced</w:t>
            </w:r>
          </w:p>
        </w:tc>
      </w:tr>
    </w:tbl>
    <w:p w:rsidR="007F6798" w:rsidRPr="00E95707" w:rsidRDefault="007F6798" w:rsidP="007F6798">
      <w:pPr>
        <w:pStyle w:val="Tabletext"/>
      </w:pPr>
    </w:p>
    <w:p w:rsidR="00D57F1B" w:rsidRPr="00E95707" w:rsidRDefault="00D57F1B" w:rsidP="00D57F1B">
      <w:pPr>
        <w:pStyle w:val="ENotesHeading2"/>
        <w:pageBreakBefore/>
        <w:outlineLvl w:val="9"/>
      </w:pPr>
      <w:bookmarkStart w:id="223" w:name="_Toc422408938"/>
      <w:r w:rsidRPr="00E95707">
        <w:lastRenderedPageBreak/>
        <w:t>Endnote 3—Legislation history</w:t>
      </w:r>
      <w:bookmarkEnd w:id="223"/>
    </w:p>
    <w:p w:rsidR="00D57F1B" w:rsidRPr="00E95707" w:rsidRDefault="00D57F1B" w:rsidP="00D57F1B">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D57F1B" w:rsidRPr="00E95707" w:rsidTr="007F6798">
        <w:trPr>
          <w:cantSplit/>
          <w:tblHeader/>
        </w:trPr>
        <w:tc>
          <w:tcPr>
            <w:tcW w:w="1841" w:type="dxa"/>
            <w:tcBorders>
              <w:top w:val="single" w:sz="12" w:space="0" w:color="auto"/>
              <w:bottom w:val="single" w:sz="12" w:space="0" w:color="auto"/>
            </w:tcBorders>
            <w:shd w:val="clear" w:color="auto" w:fill="auto"/>
          </w:tcPr>
          <w:p w:rsidR="00D57F1B" w:rsidRPr="00E95707" w:rsidRDefault="00D57F1B" w:rsidP="00A31FC3">
            <w:pPr>
              <w:pStyle w:val="ENoteTableHeading"/>
            </w:pPr>
            <w:r w:rsidRPr="00E95707">
              <w:t>Act</w:t>
            </w:r>
          </w:p>
        </w:tc>
        <w:tc>
          <w:tcPr>
            <w:tcW w:w="993" w:type="dxa"/>
            <w:tcBorders>
              <w:top w:val="single" w:sz="12" w:space="0" w:color="auto"/>
              <w:bottom w:val="single" w:sz="12" w:space="0" w:color="auto"/>
            </w:tcBorders>
            <w:shd w:val="clear" w:color="auto" w:fill="auto"/>
          </w:tcPr>
          <w:p w:rsidR="00D57F1B" w:rsidRPr="00E95707" w:rsidRDefault="00D57F1B" w:rsidP="00A31FC3">
            <w:pPr>
              <w:pStyle w:val="ENoteTableHeading"/>
            </w:pPr>
            <w:r w:rsidRPr="00E95707">
              <w:t>Number and year</w:t>
            </w:r>
          </w:p>
        </w:tc>
        <w:tc>
          <w:tcPr>
            <w:tcW w:w="994" w:type="dxa"/>
            <w:tcBorders>
              <w:top w:val="single" w:sz="12" w:space="0" w:color="auto"/>
              <w:bottom w:val="single" w:sz="12" w:space="0" w:color="auto"/>
            </w:tcBorders>
            <w:shd w:val="clear" w:color="auto" w:fill="auto"/>
          </w:tcPr>
          <w:p w:rsidR="00D57F1B" w:rsidRPr="00E95707" w:rsidRDefault="00D57F1B" w:rsidP="00A31FC3">
            <w:pPr>
              <w:pStyle w:val="ENoteTableHeading"/>
            </w:pPr>
            <w:r w:rsidRPr="00E95707">
              <w:t>Assent</w:t>
            </w:r>
          </w:p>
        </w:tc>
        <w:tc>
          <w:tcPr>
            <w:tcW w:w="1845" w:type="dxa"/>
            <w:tcBorders>
              <w:top w:val="single" w:sz="12" w:space="0" w:color="auto"/>
              <w:bottom w:val="single" w:sz="12" w:space="0" w:color="auto"/>
            </w:tcBorders>
            <w:shd w:val="clear" w:color="auto" w:fill="auto"/>
          </w:tcPr>
          <w:p w:rsidR="00D57F1B" w:rsidRPr="00E95707" w:rsidRDefault="00D57F1B" w:rsidP="00A31FC3">
            <w:pPr>
              <w:pStyle w:val="ENoteTableHeading"/>
            </w:pPr>
            <w:r w:rsidRPr="00E95707">
              <w:t>Commencement</w:t>
            </w:r>
          </w:p>
        </w:tc>
        <w:tc>
          <w:tcPr>
            <w:tcW w:w="1417" w:type="dxa"/>
            <w:tcBorders>
              <w:top w:val="single" w:sz="12" w:space="0" w:color="auto"/>
              <w:bottom w:val="single" w:sz="12" w:space="0" w:color="auto"/>
            </w:tcBorders>
            <w:shd w:val="clear" w:color="auto" w:fill="auto"/>
          </w:tcPr>
          <w:p w:rsidR="00D57F1B" w:rsidRPr="00E95707" w:rsidRDefault="00D57F1B" w:rsidP="00A31FC3">
            <w:pPr>
              <w:pStyle w:val="ENoteTableHeading"/>
            </w:pPr>
            <w:r w:rsidRPr="00E95707">
              <w:t>Application, saving and transitional provisions</w:t>
            </w:r>
          </w:p>
        </w:tc>
      </w:tr>
      <w:tr w:rsidR="00C6532C" w:rsidRPr="00E95707" w:rsidTr="007F6798">
        <w:trPr>
          <w:cantSplit/>
        </w:trPr>
        <w:tc>
          <w:tcPr>
            <w:tcW w:w="1841" w:type="dxa"/>
            <w:tcBorders>
              <w:top w:val="single" w:sz="12" w:space="0" w:color="auto"/>
              <w:bottom w:val="single" w:sz="4" w:space="0" w:color="auto"/>
            </w:tcBorders>
            <w:shd w:val="clear" w:color="auto" w:fill="auto"/>
          </w:tcPr>
          <w:p w:rsidR="00C6532C" w:rsidRPr="00E95707" w:rsidRDefault="00C6532C" w:rsidP="00A914AF">
            <w:pPr>
              <w:pStyle w:val="ENoteTableText"/>
            </w:pPr>
            <w:r w:rsidRPr="00E95707">
              <w:t>Judiciary Act 1903</w:t>
            </w:r>
          </w:p>
        </w:tc>
        <w:tc>
          <w:tcPr>
            <w:tcW w:w="993" w:type="dxa"/>
            <w:tcBorders>
              <w:top w:val="single" w:sz="12" w:space="0" w:color="auto"/>
              <w:bottom w:val="single" w:sz="4" w:space="0" w:color="auto"/>
            </w:tcBorders>
            <w:shd w:val="clear" w:color="auto" w:fill="auto"/>
          </w:tcPr>
          <w:p w:rsidR="00C6532C" w:rsidRPr="00E95707" w:rsidRDefault="00C6532C" w:rsidP="00A914AF">
            <w:pPr>
              <w:pStyle w:val="ENoteTableText"/>
            </w:pPr>
            <w:r w:rsidRPr="00E95707">
              <w:t>6, 1903</w:t>
            </w:r>
          </w:p>
        </w:tc>
        <w:tc>
          <w:tcPr>
            <w:tcW w:w="994" w:type="dxa"/>
            <w:tcBorders>
              <w:top w:val="single" w:sz="12" w:space="0" w:color="auto"/>
              <w:bottom w:val="single" w:sz="4" w:space="0" w:color="auto"/>
            </w:tcBorders>
            <w:shd w:val="clear" w:color="auto" w:fill="auto"/>
          </w:tcPr>
          <w:p w:rsidR="00C6532C" w:rsidRPr="00E95707" w:rsidRDefault="00C6532C" w:rsidP="00A914AF">
            <w:pPr>
              <w:pStyle w:val="ENoteTableText"/>
            </w:pPr>
            <w:smartTag w:uri="urn:schemas-microsoft-com:office:smarttags" w:element="date">
              <w:smartTagPr>
                <w:attr w:name="Year" w:val="1903"/>
                <w:attr w:name="Day" w:val="25"/>
                <w:attr w:name="Month" w:val="8"/>
              </w:smartTagPr>
              <w:r w:rsidRPr="00E95707">
                <w:t>25 Aug 1903</w:t>
              </w:r>
            </w:smartTag>
          </w:p>
        </w:tc>
        <w:tc>
          <w:tcPr>
            <w:tcW w:w="1845" w:type="dxa"/>
            <w:tcBorders>
              <w:top w:val="single" w:sz="12" w:space="0" w:color="auto"/>
              <w:bottom w:val="single" w:sz="4" w:space="0" w:color="auto"/>
            </w:tcBorders>
            <w:shd w:val="clear" w:color="auto" w:fill="auto"/>
          </w:tcPr>
          <w:p w:rsidR="00C6532C" w:rsidRPr="00E95707" w:rsidRDefault="00C6532C" w:rsidP="00A914AF">
            <w:pPr>
              <w:pStyle w:val="ENoteTableText"/>
            </w:pPr>
            <w:smartTag w:uri="urn:schemas-microsoft-com:office:smarttags" w:element="date">
              <w:smartTagPr>
                <w:attr w:name="Year" w:val="1903"/>
                <w:attr w:name="Day" w:val="25"/>
                <w:attr w:name="Month" w:val="8"/>
              </w:smartTagPr>
              <w:r w:rsidRPr="00E95707">
                <w:t>25 Aug 1903</w:t>
              </w:r>
            </w:smartTag>
          </w:p>
        </w:tc>
        <w:tc>
          <w:tcPr>
            <w:tcW w:w="1417" w:type="dxa"/>
            <w:tcBorders>
              <w:top w:val="single" w:sz="12" w:space="0" w:color="auto"/>
              <w:bottom w:val="single" w:sz="4" w:space="0" w:color="auto"/>
            </w:tcBorders>
            <w:shd w:val="clear" w:color="auto" w:fill="auto"/>
          </w:tcPr>
          <w:p w:rsidR="00C6532C" w:rsidRPr="00E95707" w:rsidRDefault="00C6532C" w:rsidP="00A914AF">
            <w:pPr>
              <w:pStyle w:val="ENoteTableText"/>
            </w:pP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Judiciary Act 1906</w:t>
            </w:r>
          </w:p>
        </w:tc>
        <w:tc>
          <w:tcPr>
            <w:tcW w:w="993" w:type="dxa"/>
            <w:shd w:val="clear" w:color="auto" w:fill="auto"/>
          </w:tcPr>
          <w:p w:rsidR="00C6532C" w:rsidRPr="00E95707" w:rsidRDefault="00C6532C" w:rsidP="00A914AF">
            <w:pPr>
              <w:pStyle w:val="ENoteTableText"/>
            </w:pPr>
            <w:r w:rsidRPr="00E95707">
              <w:t>5, 1906</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06"/>
                <w:attr w:name="Day" w:val="28"/>
                <w:attr w:name="Month" w:val="8"/>
              </w:smartTagPr>
              <w:r w:rsidRPr="00E95707">
                <w:t>28 Aug 1906</w:t>
              </w:r>
            </w:smartTag>
          </w:p>
        </w:tc>
        <w:tc>
          <w:tcPr>
            <w:tcW w:w="1845" w:type="dxa"/>
            <w:shd w:val="clear" w:color="auto" w:fill="auto"/>
          </w:tcPr>
          <w:p w:rsidR="00C6532C" w:rsidRPr="00E95707" w:rsidRDefault="00C6532C" w:rsidP="00A914AF">
            <w:pPr>
              <w:pStyle w:val="ENoteTableText"/>
            </w:pPr>
            <w:smartTag w:uri="urn:schemas-microsoft-com:office:smarttags" w:element="date">
              <w:smartTagPr>
                <w:attr w:name="Year" w:val="1906"/>
                <w:attr w:name="Day" w:val="28"/>
                <w:attr w:name="Month" w:val="8"/>
              </w:smartTagPr>
              <w:r w:rsidRPr="00E95707">
                <w:t>28 Aug 1906</w:t>
              </w:r>
            </w:smartTag>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Judiciary Act 1907</w:t>
            </w:r>
          </w:p>
        </w:tc>
        <w:tc>
          <w:tcPr>
            <w:tcW w:w="993" w:type="dxa"/>
            <w:shd w:val="clear" w:color="auto" w:fill="auto"/>
          </w:tcPr>
          <w:p w:rsidR="00C6532C" w:rsidRPr="00E95707" w:rsidRDefault="00C6532C" w:rsidP="00A914AF">
            <w:pPr>
              <w:pStyle w:val="ENoteTableText"/>
            </w:pPr>
            <w:r w:rsidRPr="00E95707">
              <w:t>8, 1907</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07"/>
                <w:attr w:name="Day" w:val="14"/>
                <w:attr w:name="Month" w:val="10"/>
              </w:smartTagPr>
              <w:r w:rsidRPr="00E95707">
                <w:t>14 Oct 1907</w:t>
              </w:r>
            </w:smartTag>
          </w:p>
        </w:tc>
        <w:tc>
          <w:tcPr>
            <w:tcW w:w="1845" w:type="dxa"/>
            <w:shd w:val="clear" w:color="auto" w:fill="auto"/>
          </w:tcPr>
          <w:p w:rsidR="00C6532C" w:rsidRPr="00E95707" w:rsidRDefault="00C6532C" w:rsidP="00A914AF">
            <w:pPr>
              <w:pStyle w:val="ENoteTableText"/>
            </w:pPr>
            <w:smartTag w:uri="urn:schemas-microsoft-com:office:smarttags" w:element="date">
              <w:smartTagPr>
                <w:attr w:name="Year" w:val="1907"/>
                <w:attr w:name="Day" w:val="14"/>
                <w:attr w:name="Month" w:val="10"/>
              </w:smartTagPr>
              <w:r w:rsidRPr="00E95707">
                <w:t>14 Oct 1907</w:t>
              </w:r>
            </w:smartTag>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Judiciary Act 1910</w:t>
            </w:r>
          </w:p>
        </w:tc>
        <w:tc>
          <w:tcPr>
            <w:tcW w:w="993" w:type="dxa"/>
            <w:shd w:val="clear" w:color="auto" w:fill="auto"/>
          </w:tcPr>
          <w:p w:rsidR="00C6532C" w:rsidRPr="00E95707" w:rsidRDefault="00C6532C" w:rsidP="00A914AF">
            <w:pPr>
              <w:pStyle w:val="ENoteTableText"/>
            </w:pPr>
            <w:r w:rsidRPr="00E95707">
              <w:t>34, 1910</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10"/>
                <w:attr w:name="Day" w:val="1"/>
                <w:attr w:name="Month" w:val="12"/>
              </w:smartTagPr>
              <w:r w:rsidRPr="00E95707">
                <w:t>1 Dec 1910</w:t>
              </w:r>
            </w:smartTag>
          </w:p>
        </w:tc>
        <w:tc>
          <w:tcPr>
            <w:tcW w:w="1845" w:type="dxa"/>
            <w:shd w:val="clear" w:color="auto" w:fill="auto"/>
          </w:tcPr>
          <w:p w:rsidR="00C6532C" w:rsidRPr="00E95707" w:rsidRDefault="00C6532C" w:rsidP="00A914AF">
            <w:pPr>
              <w:pStyle w:val="ENoteTableText"/>
            </w:pPr>
            <w:smartTag w:uri="urn:schemas-microsoft-com:office:smarttags" w:element="date">
              <w:smartTagPr>
                <w:attr w:name="Year" w:val="1910"/>
                <w:attr w:name="Day" w:val="1"/>
                <w:attr w:name="Month" w:val="12"/>
              </w:smartTagPr>
              <w:r w:rsidRPr="00E95707">
                <w:t>1 Dec 1910</w:t>
              </w:r>
            </w:smartTag>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Judiciary Act 1912</w:t>
            </w:r>
          </w:p>
        </w:tc>
        <w:tc>
          <w:tcPr>
            <w:tcW w:w="993" w:type="dxa"/>
            <w:shd w:val="clear" w:color="auto" w:fill="auto"/>
          </w:tcPr>
          <w:p w:rsidR="00C6532C" w:rsidRPr="00E95707" w:rsidRDefault="00C6532C" w:rsidP="00A914AF">
            <w:pPr>
              <w:pStyle w:val="ENoteTableText"/>
            </w:pPr>
            <w:r w:rsidRPr="00E95707">
              <w:t>31, 1912</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12"/>
                <w:attr w:name="Day" w:val="24"/>
                <w:attr w:name="Month" w:val="12"/>
              </w:smartTagPr>
              <w:r w:rsidRPr="00E95707">
                <w:t>24 Dec 1912</w:t>
              </w:r>
            </w:smartTag>
          </w:p>
        </w:tc>
        <w:tc>
          <w:tcPr>
            <w:tcW w:w="1845" w:type="dxa"/>
            <w:shd w:val="clear" w:color="auto" w:fill="auto"/>
          </w:tcPr>
          <w:p w:rsidR="00C6532C" w:rsidRPr="00E95707" w:rsidRDefault="00C6532C" w:rsidP="00A914AF">
            <w:pPr>
              <w:pStyle w:val="ENoteTableText"/>
            </w:pPr>
            <w:smartTag w:uri="urn:schemas-microsoft-com:office:smarttags" w:element="date">
              <w:smartTagPr>
                <w:attr w:name="Year" w:val="1912"/>
                <w:attr w:name="Day" w:val="24"/>
                <w:attr w:name="Month" w:val="12"/>
              </w:smartTagPr>
              <w:r w:rsidRPr="00E95707">
                <w:t>24 Dec 1912</w:t>
              </w:r>
            </w:smartTag>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Judiciary Act 1914</w:t>
            </w:r>
          </w:p>
        </w:tc>
        <w:tc>
          <w:tcPr>
            <w:tcW w:w="993" w:type="dxa"/>
            <w:shd w:val="clear" w:color="auto" w:fill="auto"/>
          </w:tcPr>
          <w:p w:rsidR="00C6532C" w:rsidRPr="00E95707" w:rsidRDefault="00C6532C" w:rsidP="00A914AF">
            <w:pPr>
              <w:pStyle w:val="ENoteTableText"/>
            </w:pPr>
            <w:r w:rsidRPr="00E95707">
              <w:t>11, 1914</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14"/>
                <w:attr w:name="Day" w:val="29"/>
                <w:attr w:name="Month" w:val="10"/>
              </w:smartTagPr>
              <w:r w:rsidRPr="00E95707">
                <w:t>29 Oct 1914</w:t>
              </w:r>
            </w:smartTag>
          </w:p>
        </w:tc>
        <w:tc>
          <w:tcPr>
            <w:tcW w:w="1845" w:type="dxa"/>
            <w:shd w:val="clear" w:color="auto" w:fill="auto"/>
          </w:tcPr>
          <w:p w:rsidR="00C6532C" w:rsidRPr="00E95707" w:rsidRDefault="00C6532C" w:rsidP="00A914AF">
            <w:pPr>
              <w:pStyle w:val="ENoteTableText"/>
            </w:pPr>
            <w:smartTag w:uri="urn:schemas-microsoft-com:office:smarttags" w:element="date">
              <w:smartTagPr>
                <w:attr w:name="Year" w:val="1914"/>
                <w:attr w:name="Day" w:val="29"/>
                <w:attr w:name="Month" w:val="10"/>
              </w:smartTagPr>
              <w:r w:rsidRPr="00E95707">
                <w:t>29 Oct 1914</w:t>
              </w:r>
            </w:smartTag>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tcBorders>
              <w:bottom w:val="nil"/>
            </w:tcBorders>
            <w:shd w:val="clear" w:color="auto" w:fill="auto"/>
          </w:tcPr>
          <w:p w:rsidR="00C6532C" w:rsidRPr="00E95707" w:rsidRDefault="00C6532C" w:rsidP="00A914AF">
            <w:pPr>
              <w:pStyle w:val="ENoteTableText"/>
            </w:pPr>
            <w:r w:rsidRPr="00E95707">
              <w:t>Judiciary Act 1915</w:t>
            </w:r>
          </w:p>
        </w:tc>
        <w:tc>
          <w:tcPr>
            <w:tcW w:w="993" w:type="dxa"/>
            <w:tcBorders>
              <w:bottom w:val="nil"/>
            </w:tcBorders>
            <w:shd w:val="clear" w:color="auto" w:fill="auto"/>
          </w:tcPr>
          <w:p w:rsidR="00C6532C" w:rsidRPr="00E95707" w:rsidRDefault="00C6532C" w:rsidP="00A914AF">
            <w:pPr>
              <w:pStyle w:val="ENoteTableText"/>
            </w:pPr>
            <w:r w:rsidRPr="00E95707">
              <w:t>4, 1915</w:t>
            </w:r>
          </w:p>
        </w:tc>
        <w:tc>
          <w:tcPr>
            <w:tcW w:w="994" w:type="dxa"/>
            <w:tcBorders>
              <w:bottom w:val="nil"/>
            </w:tcBorders>
            <w:shd w:val="clear" w:color="auto" w:fill="auto"/>
          </w:tcPr>
          <w:p w:rsidR="00C6532C" w:rsidRPr="00E95707" w:rsidRDefault="00C6532C" w:rsidP="00A914AF">
            <w:pPr>
              <w:pStyle w:val="ENoteTableText"/>
            </w:pPr>
            <w:r w:rsidRPr="00E95707">
              <w:t>1</w:t>
            </w:r>
            <w:r w:rsidR="00E95707">
              <w:t> </w:t>
            </w:r>
            <w:r w:rsidRPr="00E95707">
              <w:t>May 1915</w:t>
            </w:r>
          </w:p>
        </w:tc>
        <w:tc>
          <w:tcPr>
            <w:tcW w:w="1845" w:type="dxa"/>
            <w:tcBorders>
              <w:bottom w:val="nil"/>
            </w:tcBorders>
            <w:shd w:val="clear" w:color="auto" w:fill="auto"/>
          </w:tcPr>
          <w:p w:rsidR="00C6532C" w:rsidRPr="00E95707" w:rsidRDefault="00C6532C" w:rsidP="00A914AF">
            <w:pPr>
              <w:pStyle w:val="ENoteTableText"/>
            </w:pPr>
            <w:r w:rsidRPr="00E95707">
              <w:t>1</w:t>
            </w:r>
            <w:r w:rsidR="00E95707">
              <w:t> </w:t>
            </w:r>
            <w:r w:rsidRPr="00E95707">
              <w:t>May 1915</w:t>
            </w:r>
          </w:p>
        </w:tc>
        <w:tc>
          <w:tcPr>
            <w:tcW w:w="1417" w:type="dxa"/>
            <w:tcBorders>
              <w:bottom w:val="nil"/>
            </w:tcBorders>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tcBorders>
              <w:top w:val="nil"/>
              <w:bottom w:val="nil"/>
            </w:tcBorders>
            <w:shd w:val="clear" w:color="auto" w:fill="auto"/>
          </w:tcPr>
          <w:p w:rsidR="00C6532C" w:rsidRPr="00E95707" w:rsidRDefault="00C6532C" w:rsidP="00627504">
            <w:pPr>
              <w:pStyle w:val="ENoteTTIndentHeading"/>
            </w:pPr>
            <w:r w:rsidRPr="00E95707">
              <w:t>as amended by</w:t>
            </w:r>
          </w:p>
        </w:tc>
        <w:tc>
          <w:tcPr>
            <w:tcW w:w="993" w:type="dxa"/>
            <w:tcBorders>
              <w:top w:val="nil"/>
              <w:bottom w:val="nil"/>
            </w:tcBorders>
            <w:shd w:val="clear" w:color="auto" w:fill="auto"/>
          </w:tcPr>
          <w:p w:rsidR="00C6532C" w:rsidRPr="00E95707" w:rsidRDefault="00C6532C" w:rsidP="00A914AF">
            <w:pPr>
              <w:pStyle w:val="ENoteTableText"/>
            </w:pPr>
          </w:p>
        </w:tc>
        <w:tc>
          <w:tcPr>
            <w:tcW w:w="994" w:type="dxa"/>
            <w:tcBorders>
              <w:top w:val="nil"/>
              <w:bottom w:val="nil"/>
            </w:tcBorders>
            <w:shd w:val="clear" w:color="auto" w:fill="auto"/>
          </w:tcPr>
          <w:p w:rsidR="00C6532C" w:rsidRPr="00E95707" w:rsidRDefault="00C6532C" w:rsidP="00A914AF">
            <w:pPr>
              <w:pStyle w:val="ENoteTableText"/>
            </w:pPr>
          </w:p>
        </w:tc>
        <w:tc>
          <w:tcPr>
            <w:tcW w:w="1845" w:type="dxa"/>
            <w:tcBorders>
              <w:top w:val="nil"/>
              <w:bottom w:val="nil"/>
            </w:tcBorders>
            <w:shd w:val="clear" w:color="auto" w:fill="auto"/>
          </w:tcPr>
          <w:p w:rsidR="00C6532C" w:rsidRPr="00E95707" w:rsidRDefault="00C6532C" w:rsidP="00A914AF">
            <w:pPr>
              <w:pStyle w:val="ENoteTableText"/>
            </w:pPr>
          </w:p>
        </w:tc>
        <w:tc>
          <w:tcPr>
            <w:tcW w:w="1417" w:type="dxa"/>
            <w:tcBorders>
              <w:top w:val="nil"/>
              <w:bottom w:val="nil"/>
            </w:tcBorders>
            <w:shd w:val="clear" w:color="auto" w:fill="auto"/>
          </w:tcPr>
          <w:p w:rsidR="00C6532C" w:rsidRPr="00E95707" w:rsidRDefault="00C6532C" w:rsidP="00A914AF">
            <w:pPr>
              <w:pStyle w:val="ENoteTableText"/>
            </w:pPr>
          </w:p>
        </w:tc>
      </w:tr>
      <w:tr w:rsidR="00C6532C" w:rsidRPr="00E95707" w:rsidTr="007F6798">
        <w:trPr>
          <w:cantSplit/>
        </w:trPr>
        <w:tc>
          <w:tcPr>
            <w:tcW w:w="1841" w:type="dxa"/>
            <w:tcBorders>
              <w:top w:val="nil"/>
              <w:bottom w:val="single" w:sz="4" w:space="0" w:color="auto"/>
            </w:tcBorders>
            <w:shd w:val="clear" w:color="auto" w:fill="auto"/>
          </w:tcPr>
          <w:p w:rsidR="00C6532C" w:rsidRPr="00E95707" w:rsidRDefault="00C6532C" w:rsidP="00627504">
            <w:pPr>
              <w:pStyle w:val="ENoteTTi"/>
            </w:pPr>
            <w:r w:rsidRPr="00E95707">
              <w:t>Judiciary Act 1920</w:t>
            </w:r>
          </w:p>
        </w:tc>
        <w:tc>
          <w:tcPr>
            <w:tcW w:w="993" w:type="dxa"/>
            <w:tcBorders>
              <w:top w:val="nil"/>
              <w:bottom w:val="single" w:sz="4" w:space="0" w:color="auto"/>
            </w:tcBorders>
            <w:shd w:val="clear" w:color="auto" w:fill="auto"/>
          </w:tcPr>
          <w:p w:rsidR="00C6532C" w:rsidRPr="00E95707" w:rsidRDefault="00C6532C" w:rsidP="00A914AF">
            <w:pPr>
              <w:pStyle w:val="ENoteTableText"/>
            </w:pPr>
            <w:r w:rsidRPr="00E95707">
              <w:t>38, 1920</w:t>
            </w:r>
          </w:p>
        </w:tc>
        <w:tc>
          <w:tcPr>
            <w:tcW w:w="994" w:type="dxa"/>
            <w:tcBorders>
              <w:top w:val="nil"/>
              <w:bottom w:val="single" w:sz="4" w:space="0" w:color="auto"/>
            </w:tcBorders>
            <w:shd w:val="clear" w:color="auto" w:fill="auto"/>
          </w:tcPr>
          <w:p w:rsidR="00C6532C" w:rsidRPr="00E95707" w:rsidRDefault="00C6532C" w:rsidP="00A914AF">
            <w:pPr>
              <w:pStyle w:val="ENoteTableText"/>
            </w:pPr>
            <w:smartTag w:uri="urn:schemas-microsoft-com:office:smarttags" w:element="date">
              <w:smartTagPr>
                <w:attr w:name="Year" w:val="1920"/>
                <w:attr w:name="Day" w:val="30"/>
                <w:attr w:name="Month" w:val="10"/>
              </w:smartTagPr>
              <w:r w:rsidRPr="00E95707">
                <w:t>30 Oct 1920</w:t>
              </w:r>
            </w:smartTag>
          </w:p>
        </w:tc>
        <w:tc>
          <w:tcPr>
            <w:tcW w:w="1845" w:type="dxa"/>
            <w:tcBorders>
              <w:top w:val="nil"/>
              <w:bottom w:val="single" w:sz="4" w:space="0" w:color="auto"/>
            </w:tcBorders>
            <w:shd w:val="clear" w:color="auto" w:fill="auto"/>
          </w:tcPr>
          <w:p w:rsidR="00C6532C" w:rsidRPr="00E95707" w:rsidRDefault="00C6532C" w:rsidP="00A914AF">
            <w:pPr>
              <w:pStyle w:val="ENoteTableText"/>
            </w:pPr>
            <w:smartTag w:uri="urn:schemas-microsoft-com:office:smarttags" w:element="date">
              <w:smartTagPr>
                <w:attr w:name="Year" w:val="1920"/>
                <w:attr w:name="Day" w:val="30"/>
                <w:attr w:name="Month" w:val="10"/>
              </w:smartTagPr>
              <w:r w:rsidRPr="00E95707">
                <w:t>30 Oct 1920</w:t>
              </w:r>
            </w:smartTag>
          </w:p>
        </w:tc>
        <w:tc>
          <w:tcPr>
            <w:tcW w:w="1417" w:type="dxa"/>
            <w:tcBorders>
              <w:top w:val="nil"/>
              <w:bottom w:val="single" w:sz="4" w:space="0" w:color="auto"/>
            </w:tcBorders>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tcBorders>
              <w:top w:val="single" w:sz="4" w:space="0" w:color="auto"/>
            </w:tcBorders>
            <w:shd w:val="clear" w:color="auto" w:fill="auto"/>
          </w:tcPr>
          <w:p w:rsidR="00C6532C" w:rsidRPr="00E95707" w:rsidRDefault="00C6532C" w:rsidP="00A914AF">
            <w:pPr>
              <w:pStyle w:val="ENoteTableText"/>
            </w:pPr>
            <w:r w:rsidRPr="00E95707">
              <w:t>Judiciary Act 1920</w:t>
            </w:r>
          </w:p>
        </w:tc>
        <w:tc>
          <w:tcPr>
            <w:tcW w:w="993" w:type="dxa"/>
            <w:tcBorders>
              <w:top w:val="single" w:sz="4" w:space="0" w:color="auto"/>
            </w:tcBorders>
            <w:shd w:val="clear" w:color="auto" w:fill="auto"/>
          </w:tcPr>
          <w:p w:rsidR="00C6532C" w:rsidRPr="00E95707" w:rsidRDefault="00C6532C" w:rsidP="00A914AF">
            <w:pPr>
              <w:pStyle w:val="ENoteTableText"/>
            </w:pPr>
            <w:r w:rsidRPr="00E95707">
              <w:t>38, 1920</w:t>
            </w:r>
          </w:p>
        </w:tc>
        <w:tc>
          <w:tcPr>
            <w:tcW w:w="994" w:type="dxa"/>
            <w:tcBorders>
              <w:top w:val="single" w:sz="4" w:space="0" w:color="auto"/>
            </w:tcBorders>
            <w:shd w:val="clear" w:color="auto" w:fill="auto"/>
          </w:tcPr>
          <w:p w:rsidR="00C6532C" w:rsidRPr="00E95707" w:rsidRDefault="00C6532C" w:rsidP="00A914AF">
            <w:pPr>
              <w:pStyle w:val="ENoteTableText"/>
            </w:pPr>
            <w:smartTag w:uri="urn:schemas-microsoft-com:office:smarttags" w:element="date">
              <w:smartTagPr>
                <w:attr w:name="Year" w:val="1920"/>
                <w:attr w:name="Day" w:val="30"/>
                <w:attr w:name="Month" w:val="10"/>
              </w:smartTagPr>
              <w:r w:rsidRPr="00E95707">
                <w:t>30 Oct 1920</w:t>
              </w:r>
            </w:smartTag>
          </w:p>
        </w:tc>
        <w:tc>
          <w:tcPr>
            <w:tcW w:w="1845" w:type="dxa"/>
            <w:tcBorders>
              <w:top w:val="single" w:sz="4" w:space="0" w:color="auto"/>
            </w:tcBorders>
            <w:shd w:val="clear" w:color="auto" w:fill="auto"/>
          </w:tcPr>
          <w:p w:rsidR="00C6532C" w:rsidRPr="00E95707" w:rsidRDefault="00C6532C" w:rsidP="00A914AF">
            <w:pPr>
              <w:pStyle w:val="ENoteTableText"/>
            </w:pPr>
            <w:smartTag w:uri="urn:schemas-microsoft-com:office:smarttags" w:element="date">
              <w:smartTagPr>
                <w:attr w:name="Year" w:val="1920"/>
                <w:attr w:name="Day" w:val="30"/>
                <w:attr w:name="Month" w:val="10"/>
              </w:smartTagPr>
              <w:r w:rsidRPr="00E95707">
                <w:t>30 Oct 1920</w:t>
              </w:r>
            </w:smartTag>
          </w:p>
        </w:tc>
        <w:tc>
          <w:tcPr>
            <w:tcW w:w="1417" w:type="dxa"/>
            <w:tcBorders>
              <w:top w:val="single" w:sz="4" w:space="0" w:color="auto"/>
            </w:tcBorders>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Judiciary Act 1926</w:t>
            </w:r>
          </w:p>
        </w:tc>
        <w:tc>
          <w:tcPr>
            <w:tcW w:w="993" w:type="dxa"/>
            <w:shd w:val="clear" w:color="auto" w:fill="auto"/>
          </w:tcPr>
          <w:p w:rsidR="00C6532C" w:rsidRPr="00E95707" w:rsidRDefault="00C6532C" w:rsidP="00A914AF">
            <w:pPr>
              <w:pStyle w:val="ENoteTableText"/>
            </w:pPr>
            <w:r w:rsidRPr="00E95707">
              <w:t>39, 1926</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26"/>
                <w:attr w:name="Day" w:val="11"/>
                <w:attr w:name="Month" w:val="8"/>
              </w:smartTagPr>
              <w:r w:rsidRPr="00E95707">
                <w:t>11 Aug 1926</w:t>
              </w:r>
            </w:smartTag>
          </w:p>
        </w:tc>
        <w:tc>
          <w:tcPr>
            <w:tcW w:w="1845" w:type="dxa"/>
            <w:shd w:val="clear" w:color="auto" w:fill="auto"/>
          </w:tcPr>
          <w:p w:rsidR="00C6532C" w:rsidRPr="00E95707" w:rsidRDefault="00C6532C" w:rsidP="00A914AF">
            <w:pPr>
              <w:pStyle w:val="ENoteTableText"/>
            </w:pPr>
            <w:smartTag w:uri="urn:schemas-microsoft-com:office:smarttags" w:element="date">
              <w:smartTagPr>
                <w:attr w:name="Year" w:val="1926"/>
                <w:attr w:name="Day" w:val="11"/>
                <w:attr w:name="Month" w:val="8"/>
              </w:smartTagPr>
              <w:r w:rsidRPr="00E95707">
                <w:t>11 Aug 1926</w:t>
              </w:r>
            </w:smartTag>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Judiciary Act 1927</w:t>
            </w:r>
          </w:p>
        </w:tc>
        <w:tc>
          <w:tcPr>
            <w:tcW w:w="993" w:type="dxa"/>
            <w:shd w:val="clear" w:color="auto" w:fill="auto"/>
          </w:tcPr>
          <w:p w:rsidR="00C6532C" w:rsidRPr="00E95707" w:rsidRDefault="00C6532C" w:rsidP="00A914AF">
            <w:pPr>
              <w:pStyle w:val="ENoteTableText"/>
            </w:pPr>
            <w:r w:rsidRPr="00E95707">
              <w:t>9, 1927</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27"/>
                <w:attr w:name="Day" w:val="8"/>
                <w:attr w:name="Month" w:val="4"/>
              </w:smartTagPr>
              <w:r w:rsidRPr="00E95707">
                <w:t>8 Apr 1927</w:t>
              </w:r>
            </w:smartTag>
          </w:p>
        </w:tc>
        <w:tc>
          <w:tcPr>
            <w:tcW w:w="1845" w:type="dxa"/>
            <w:shd w:val="clear" w:color="auto" w:fill="auto"/>
          </w:tcPr>
          <w:p w:rsidR="00C6532C" w:rsidRPr="00E95707" w:rsidRDefault="00C6532C" w:rsidP="00A914AF">
            <w:pPr>
              <w:pStyle w:val="ENoteTableText"/>
            </w:pPr>
            <w:smartTag w:uri="urn:schemas-microsoft-com:office:smarttags" w:element="date">
              <w:smartTagPr>
                <w:attr w:name="Year" w:val="1929"/>
                <w:attr w:name="Day" w:val="2"/>
                <w:attr w:name="Month" w:val="9"/>
              </w:smartTagPr>
              <w:r w:rsidRPr="00E95707">
                <w:t>2 Sept 1929</w:t>
              </w:r>
            </w:smartTag>
            <w:r w:rsidRPr="00E95707">
              <w:t xml:space="preserve"> (</w:t>
            </w:r>
            <w:r w:rsidRPr="00E95707">
              <w:rPr>
                <w:i/>
              </w:rPr>
              <w:t xml:space="preserve">see Gazette </w:t>
            </w:r>
            <w:r w:rsidRPr="00E95707">
              <w:t>1929, p. 1854)</w:t>
            </w:r>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Judiciary Act 1932</w:t>
            </w:r>
          </w:p>
        </w:tc>
        <w:tc>
          <w:tcPr>
            <w:tcW w:w="993" w:type="dxa"/>
            <w:shd w:val="clear" w:color="auto" w:fill="auto"/>
          </w:tcPr>
          <w:p w:rsidR="00C6532C" w:rsidRPr="00E95707" w:rsidRDefault="00C6532C" w:rsidP="00A914AF">
            <w:pPr>
              <w:pStyle w:val="ENoteTableText"/>
            </w:pPr>
            <w:r w:rsidRPr="00E95707">
              <w:t>60, 1932</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32"/>
                <w:attr w:name="Day" w:val="5"/>
                <w:attr w:name="Month" w:val="12"/>
              </w:smartTagPr>
              <w:r w:rsidRPr="00E95707">
                <w:t>5 Dec 1932</w:t>
              </w:r>
            </w:smartTag>
          </w:p>
        </w:tc>
        <w:tc>
          <w:tcPr>
            <w:tcW w:w="1845" w:type="dxa"/>
            <w:shd w:val="clear" w:color="auto" w:fill="auto"/>
          </w:tcPr>
          <w:p w:rsidR="00C6532C" w:rsidRPr="00E95707" w:rsidRDefault="00C6532C" w:rsidP="00A914AF">
            <w:pPr>
              <w:pStyle w:val="ENoteTableText"/>
            </w:pPr>
            <w:smartTag w:uri="urn:schemas-microsoft-com:office:smarttags" w:element="date">
              <w:smartTagPr>
                <w:attr w:name="Year" w:val="1932"/>
                <w:attr w:name="Day" w:val="5"/>
                <w:attr w:name="Month" w:val="12"/>
              </w:smartTagPr>
              <w:r w:rsidRPr="00E95707">
                <w:t>5 Dec 1932</w:t>
              </w:r>
            </w:smartTag>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Seat of Government Supreme Court Act 1933</w:t>
            </w:r>
          </w:p>
        </w:tc>
        <w:tc>
          <w:tcPr>
            <w:tcW w:w="993" w:type="dxa"/>
            <w:shd w:val="clear" w:color="auto" w:fill="auto"/>
          </w:tcPr>
          <w:p w:rsidR="00C6532C" w:rsidRPr="00E95707" w:rsidRDefault="00C6532C" w:rsidP="00A914AF">
            <w:pPr>
              <w:pStyle w:val="ENoteTableText"/>
            </w:pPr>
            <w:r w:rsidRPr="00E95707">
              <w:t>34, 1933</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33"/>
                <w:attr w:name="Day" w:val="9"/>
                <w:attr w:name="Month" w:val="12"/>
              </w:smartTagPr>
              <w:r w:rsidRPr="00E95707">
                <w:t>9 Dec 1933</w:t>
              </w:r>
            </w:smartTag>
          </w:p>
        </w:tc>
        <w:tc>
          <w:tcPr>
            <w:tcW w:w="1845" w:type="dxa"/>
            <w:shd w:val="clear" w:color="auto" w:fill="auto"/>
          </w:tcPr>
          <w:p w:rsidR="00C6532C" w:rsidRPr="00E95707" w:rsidRDefault="00C6532C" w:rsidP="00A914AF">
            <w:pPr>
              <w:pStyle w:val="ENoteTableText"/>
            </w:pPr>
            <w:smartTag w:uri="urn:schemas-microsoft-com:office:smarttags" w:element="date">
              <w:smartTagPr>
                <w:attr w:name="Year" w:val="1934"/>
                <w:attr w:name="Day" w:val="1"/>
                <w:attr w:name="Month" w:val="1"/>
              </w:smartTagPr>
              <w:r w:rsidRPr="00E95707">
                <w:t>1 Jan 1934</w:t>
              </w:r>
            </w:smartTag>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Judiciary Act 1933</w:t>
            </w:r>
          </w:p>
        </w:tc>
        <w:tc>
          <w:tcPr>
            <w:tcW w:w="993" w:type="dxa"/>
            <w:shd w:val="clear" w:color="auto" w:fill="auto"/>
          </w:tcPr>
          <w:p w:rsidR="00C6532C" w:rsidRPr="00E95707" w:rsidRDefault="00C6532C" w:rsidP="00A914AF">
            <w:pPr>
              <w:pStyle w:val="ENoteTableText"/>
            </w:pPr>
            <w:r w:rsidRPr="00E95707">
              <w:t>65, 1933</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33"/>
                <w:attr w:name="Day" w:val="15"/>
                <w:attr w:name="Month" w:val="12"/>
              </w:smartTagPr>
              <w:r w:rsidRPr="00E95707">
                <w:t>15 Dec 1933</w:t>
              </w:r>
            </w:smartTag>
          </w:p>
        </w:tc>
        <w:tc>
          <w:tcPr>
            <w:tcW w:w="1845" w:type="dxa"/>
            <w:shd w:val="clear" w:color="auto" w:fill="auto"/>
          </w:tcPr>
          <w:p w:rsidR="00C6532C" w:rsidRPr="00E95707" w:rsidRDefault="00C6532C" w:rsidP="00A914AF">
            <w:pPr>
              <w:pStyle w:val="ENoteTableText"/>
            </w:pPr>
            <w:smartTag w:uri="urn:schemas-microsoft-com:office:smarttags" w:element="date">
              <w:smartTagPr>
                <w:attr w:name="Year" w:val="1933"/>
                <w:attr w:name="Day" w:val="15"/>
                <w:attr w:name="Month" w:val="12"/>
              </w:smartTagPr>
              <w:r w:rsidRPr="00E95707">
                <w:t>15 Dec 1933</w:t>
              </w:r>
            </w:smartTag>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tcBorders>
              <w:bottom w:val="single" w:sz="4" w:space="0" w:color="auto"/>
            </w:tcBorders>
            <w:shd w:val="clear" w:color="auto" w:fill="auto"/>
          </w:tcPr>
          <w:p w:rsidR="00C6532C" w:rsidRPr="00E95707" w:rsidRDefault="00C6532C" w:rsidP="00A914AF">
            <w:pPr>
              <w:pStyle w:val="ENoteTableText"/>
            </w:pPr>
            <w:r w:rsidRPr="00E95707">
              <w:lastRenderedPageBreak/>
              <w:t>Statute Law Revision Act 1934</w:t>
            </w:r>
          </w:p>
        </w:tc>
        <w:tc>
          <w:tcPr>
            <w:tcW w:w="993" w:type="dxa"/>
            <w:tcBorders>
              <w:bottom w:val="single" w:sz="4" w:space="0" w:color="auto"/>
            </w:tcBorders>
            <w:shd w:val="clear" w:color="auto" w:fill="auto"/>
          </w:tcPr>
          <w:p w:rsidR="00C6532C" w:rsidRPr="00E95707" w:rsidRDefault="00C6532C" w:rsidP="00A914AF">
            <w:pPr>
              <w:pStyle w:val="ENoteTableText"/>
            </w:pPr>
            <w:r w:rsidRPr="00E95707">
              <w:t>45, 1934</w:t>
            </w:r>
          </w:p>
        </w:tc>
        <w:tc>
          <w:tcPr>
            <w:tcW w:w="994" w:type="dxa"/>
            <w:tcBorders>
              <w:bottom w:val="single" w:sz="4" w:space="0" w:color="auto"/>
            </w:tcBorders>
            <w:shd w:val="clear" w:color="auto" w:fill="auto"/>
          </w:tcPr>
          <w:p w:rsidR="00C6532C" w:rsidRPr="00E95707" w:rsidRDefault="00C6532C" w:rsidP="00A914AF">
            <w:pPr>
              <w:pStyle w:val="ENoteTableText"/>
            </w:pPr>
            <w:smartTag w:uri="urn:schemas-microsoft-com:office:smarttags" w:element="date">
              <w:smartTagPr>
                <w:attr w:name="Year" w:val="1934"/>
                <w:attr w:name="Day" w:val="6"/>
                <w:attr w:name="Month" w:val="8"/>
              </w:smartTagPr>
              <w:r w:rsidRPr="00E95707">
                <w:t>6 Aug 1934</w:t>
              </w:r>
            </w:smartTag>
          </w:p>
        </w:tc>
        <w:tc>
          <w:tcPr>
            <w:tcW w:w="1845" w:type="dxa"/>
            <w:tcBorders>
              <w:bottom w:val="single" w:sz="4" w:space="0" w:color="auto"/>
            </w:tcBorders>
            <w:shd w:val="clear" w:color="auto" w:fill="auto"/>
          </w:tcPr>
          <w:p w:rsidR="00C6532C" w:rsidRPr="00E95707" w:rsidRDefault="00C6532C" w:rsidP="00A914AF">
            <w:pPr>
              <w:pStyle w:val="ENoteTableText"/>
            </w:pPr>
            <w:smartTag w:uri="urn:schemas-microsoft-com:office:smarttags" w:element="date">
              <w:smartTagPr>
                <w:attr w:name="Year" w:val="1934"/>
                <w:attr w:name="Day" w:val="6"/>
                <w:attr w:name="Month" w:val="8"/>
              </w:smartTagPr>
              <w:r w:rsidRPr="00E95707">
                <w:t>6 Aug 1934</w:t>
              </w:r>
            </w:smartTag>
          </w:p>
        </w:tc>
        <w:tc>
          <w:tcPr>
            <w:tcW w:w="1417" w:type="dxa"/>
            <w:tcBorders>
              <w:bottom w:val="single" w:sz="4" w:space="0" w:color="auto"/>
            </w:tcBorders>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tcBorders>
              <w:bottom w:val="single" w:sz="4" w:space="0" w:color="auto"/>
            </w:tcBorders>
            <w:shd w:val="clear" w:color="auto" w:fill="auto"/>
          </w:tcPr>
          <w:p w:rsidR="00C6532C" w:rsidRPr="00E95707" w:rsidRDefault="00C6532C" w:rsidP="00A914AF">
            <w:pPr>
              <w:pStyle w:val="ENoteTableText"/>
            </w:pPr>
            <w:bookmarkStart w:id="224" w:name="CU_18165537"/>
            <w:bookmarkEnd w:id="224"/>
            <w:r w:rsidRPr="00E95707">
              <w:t>Judiciary Act 1937</w:t>
            </w:r>
          </w:p>
        </w:tc>
        <w:tc>
          <w:tcPr>
            <w:tcW w:w="993" w:type="dxa"/>
            <w:tcBorders>
              <w:bottom w:val="single" w:sz="4" w:space="0" w:color="auto"/>
            </w:tcBorders>
            <w:shd w:val="clear" w:color="auto" w:fill="auto"/>
          </w:tcPr>
          <w:p w:rsidR="00C6532C" w:rsidRPr="00E95707" w:rsidRDefault="00C6532C" w:rsidP="00A914AF">
            <w:pPr>
              <w:pStyle w:val="ENoteTableText"/>
            </w:pPr>
            <w:r w:rsidRPr="00E95707">
              <w:t>5, 1937</w:t>
            </w:r>
          </w:p>
        </w:tc>
        <w:tc>
          <w:tcPr>
            <w:tcW w:w="994" w:type="dxa"/>
            <w:tcBorders>
              <w:bottom w:val="single" w:sz="4" w:space="0" w:color="auto"/>
            </w:tcBorders>
            <w:shd w:val="clear" w:color="auto" w:fill="auto"/>
          </w:tcPr>
          <w:p w:rsidR="00C6532C" w:rsidRPr="00E95707" w:rsidRDefault="00C6532C" w:rsidP="00A914AF">
            <w:pPr>
              <w:pStyle w:val="ENoteTableText"/>
            </w:pPr>
            <w:r w:rsidRPr="00E95707">
              <w:t>3</w:t>
            </w:r>
            <w:r w:rsidR="00E95707">
              <w:t> </w:t>
            </w:r>
            <w:r w:rsidRPr="00E95707">
              <w:t>July 1937</w:t>
            </w:r>
          </w:p>
        </w:tc>
        <w:tc>
          <w:tcPr>
            <w:tcW w:w="1845" w:type="dxa"/>
            <w:tcBorders>
              <w:bottom w:val="single" w:sz="4" w:space="0" w:color="auto"/>
            </w:tcBorders>
            <w:shd w:val="clear" w:color="auto" w:fill="auto"/>
          </w:tcPr>
          <w:p w:rsidR="00C6532C" w:rsidRPr="00E95707" w:rsidRDefault="00C6532C" w:rsidP="00A914AF">
            <w:pPr>
              <w:pStyle w:val="ENoteTableText"/>
            </w:pPr>
            <w:r w:rsidRPr="00E95707">
              <w:t>3</w:t>
            </w:r>
            <w:r w:rsidR="00E95707">
              <w:t> </w:t>
            </w:r>
            <w:r w:rsidRPr="00E95707">
              <w:t>July 1937</w:t>
            </w:r>
          </w:p>
        </w:tc>
        <w:tc>
          <w:tcPr>
            <w:tcW w:w="1417" w:type="dxa"/>
            <w:tcBorders>
              <w:bottom w:val="single" w:sz="4" w:space="0" w:color="auto"/>
            </w:tcBorders>
            <w:shd w:val="clear" w:color="auto" w:fill="auto"/>
          </w:tcPr>
          <w:p w:rsidR="00C6532C" w:rsidRPr="00E95707" w:rsidRDefault="00FC289D" w:rsidP="00A914AF">
            <w:pPr>
              <w:pStyle w:val="ENoteTableText"/>
            </w:pPr>
            <w:r w:rsidRPr="00E95707">
              <w:t>s.</w:t>
            </w:r>
            <w:r w:rsidR="00C6532C" w:rsidRPr="00E95707">
              <w:t xml:space="preserve"> 5</w:t>
            </w:r>
          </w:p>
        </w:tc>
      </w:tr>
      <w:tr w:rsidR="00C6532C" w:rsidRPr="00E95707" w:rsidTr="007F6798">
        <w:trPr>
          <w:cantSplit/>
        </w:trPr>
        <w:tc>
          <w:tcPr>
            <w:tcW w:w="1841" w:type="dxa"/>
            <w:tcBorders>
              <w:top w:val="single" w:sz="4" w:space="0" w:color="auto"/>
            </w:tcBorders>
            <w:shd w:val="clear" w:color="auto" w:fill="auto"/>
          </w:tcPr>
          <w:p w:rsidR="00C6532C" w:rsidRPr="00E95707" w:rsidRDefault="00C6532C" w:rsidP="00A914AF">
            <w:pPr>
              <w:pStyle w:val="ENoteTableText"/>
            </w:pPr>
            <w:r w:rsidRPr="00E95707">
              <w:t>Judiciary Act 1939</w:t>
            </w:r>
          </w:p>
        </w:tc>
        <w:tc>
          <w:tcPr>
            <w:tcW w:w="993" w:type="dxa"/>
            <w:tcBorders>
              <w:top w:val="single" w:sz="4" w:space="0" w:color="auto"/>
            </w:tcBorders>
            <w:shd w:val="clear" w:color="auto" w:fill="auto"/>
          </w:tcPr>
          <w:p w:rsidR="00C6532C" w:rsidRPr="00E95707" w:rsidRDefault="00C6532C" w:rsidP="00A914AF">
            <w:pPr>
              <w:pStyle w:val="ENoteTableText"/>
            </w:pPr>
            <w:r w:rsidRPr="00E95707">
              <w:t>43, 1939</w:t>
            </w:r>
          </w:p>
        </w:tc>
        <w:tc>
          <w:tcPr>
            <w:tcW w:w="994" w:type="dxa"/>
            <w:tcBorders>
              <w:top w:val="single" w:sz="4" w:space="0" w:color="auto"/>
            </w:tcBorders>
            <w:shd w:val="clear" w:color="auto" w:fill="auto"/>
          </w:tcPr>
          <w:p w:rsidR="00C6532C" w:rsidRPr="00E95707" w:rsidRDefault="00C6532C" w:rsidP="00A914AF">
            <w:pPr>
              <w:pStyle w:val="ENoteTableText"/>
            </w:pPr>
            <w:smartTag w:uri="urn:schemas-microsoft-com:office:smarttags" w:element="date">
              <w:smartTagPr>
                <w:attr w:name="Year" w:val="1939"/>
                <w:attr w:name="Day" w:val="23"/>
                <w:attr w:name="Month" w:val="11"/>
              </w:smartTagPr>
              <w:r w:rsidRPr="00E95707">
                <w:t>23 Nov 1939</w:t>
              </w:r>
            </w:smartTag>
          </w:p>
        </w:tc>
        <w:tc>
          <w:tcPr>
            <w:tcW w:w="1845" w:type="dxa"/>
            <w:tcBorders>
              <w:top w:val="single" w:sz="4" w:space="0" w:color="auto"/>
            </w:tcBorders>
            <w:shd w:val="clear" w:color="auto" w:fill="auto"/>
          </w:tcPr>
          <w:p w:rsidR="00C6532C" w:rsidRPr="00E95707" w:rsidRDefault="00C6532C" w:rsidP="00A914AF">
            <w:pPr>
              <w:pStyle w:val="ENoteTableText"/>
            </w:pPr>
            <w:smartTag w:uri="urn:schemas-microsoft-com:office:smarttags" w:element="date">
              <w:smartTagPr>
                <w:attr w:name="Year" w:val="1939"/>
                <w:attr w:name="Day" w:val="23"/>
                <w:attr w:name="Month" w:val="11"/>
              </w:smartTagPr>
              <w:r w:rsidRPr="00E95707">
                <w:t>23 Nov 1939</w:t>
              </w:r>
            </w:smartTag>
          </w:p>
        </w:tc>
        <w:tc>
          <w:tcPr>
            <w:tcW w:w="1417" w:type="dxa"/>
            <w:tcBorders>
              <w:top w:val="single" w:sz="4" w:space="0" w:color="auto"/>
            </w:tcBorders>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Judiciary Act 1940</w:t>
            </w:r>
          </w:p>
        </w:tc>
        <w:tc>
          <w:tcPr>
            <w:tcW w:w="993" w:type="dxa"/>
            <w:shd w:val="clear" w:color="auto" w:fill="auto"/>
          </w:tcPr>
          <w:p w:rsidR="00C6532C" w:rsidRPr="00E95707" w:rsidRDefault="00C6532C" w:rsidP="00A914AF">
            <w:pPr>
              <w:pStyle w:val="ENoteTableText"/>
            </w:pPr>
            <w:r w:rsidRPr="00E95707">
              <w:t>50, 1940</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40"/>
                <w:attr w:name="Day" w:val="22"/>
                <w:attr w:name="Month" w:val="8"/>
              </w:smartTagPr>
              <w:r w:rsidRPr="00E95707">
                <w:t>22 Aug 1940</w:t>
              </w:r>
            </w:smartTag>
          </w:p>
        </w:tc>
        <w:tc>
          <w:tcPr>
            <w:tcW w:w="1845" w:type="dxa"/>
            <w:shd w:val="clear" w:color="auto" w:fill="auto"/>
          </w:tcPr>
          <w:p w:rsidR="00C6532C" w:rsidRPr="00E95707" w:rsidRDefault="00C6532C" w:rsidP="00A914AF">
            <w:pPr>
              <w:pStyle w:val="ENoteTableText"/>
            </w:pPr>
            <w:smartTag w:uri="urn:schemas-microsoft-com:office:smarttags" w:element="date">
              <w:smartTagPr>
                <w:attr w:name="Year" w:val="1940"/>
                <w:attr w:name="Day" w:val="22"/>
                <w:attr w:name="Month" w:val="8"/>
              </w:smartTagPr>
              <w:r w:rsidRPr="00E95707">
                <w:t>22 Aug 1940</w:t>
              </w:r>
            </w:smartTag>
          </w:p>
        </w:tc>
        <w:tc>
          <w:tcPr>
            <w:tcW w:w="1417" w:type="dxa"/>
            <w:shd w:val="clear" w:color="auto" w:fill="auto"/>
          </w:tcPr>
          <w:p w:rsidR="00C6532C" w:rsidRPr="00E95707" w:rsidRDefault="00FC289D" w:rsidP="00A914AF">
            <w:pPr>
              <w:pStyle w:val="ENoteTableText"/>
            </w:pPr>
            <w:r w:rsidRPr="00E95707">
              <w:t>s.</w:t>
            </w:r>
            <w:r w:rsidR="00C6532C" w:rsidRPr="00E95707">
              <w:t xml:space="preserve"> 3 </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Judiciary Act 1946</w:t>
            </w:r>
          </w:p>
        </w:tc>
        <w:tc>
          <w:tcPr>
            <w:tcW w:w="993" w:type="dxa"/>
            <w:shd w:val="clear" w:color="auto" w:fill="auto"/>
          </w:tcPr>
          <w:p w:rsidR="00C6532C" w:rsidRPr="00E95707" w:rsidRDefault="00C6532C" w:rsidP="00A914AF">
            <w:pPr>
              <w:pStyle w:val="ENoteTableText"/>
            </w:pPr>
            <w:r w:rsidRPr="00E95707">
              <w:t>10, 1946</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46"/>
                <w:attr w:name="Day" w:val="18"/>
                <w:attr w:name="Month" w:val="4"/>
              </w:smartTagPr>
              <w:r w:rsidRPr="00E95707">
                <w:t>18 Apr 1946</w:t>
              </w:r>
            </w:smartTag>
          </w:p>
        </w:tc>
        <w:tc>
          <w:tcPr>
            <w:tcW w:w="1845" w:type="dxa"/>
            <w:shd w:val="clear" w:color="auto" w:fill="auto"/>
          </w:tcPr>
          <w:p w:rsidR="00C6532C" w:rsidRPr="00E95707" w:rsidRDefault="00C6532C" w:rsidP="00A914AF">
            <w:pPr>
              <w:pStyle w:val="ENoteTableText"/>
            </w:pPr>
            <w:r w:rsidRPr="00E95707">
              <w:t>16</w:t>
            </w:r>
            <w:r w:rsidR="00E95707">
              <w:t> </w:t>
            </w:r>
            <w:r w:rsidRPr="00E95707">
              <w:t>May 1946</w:t>
            </w:r>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Salaries (Statutory Offices) Adjustment Act 1947</w:t>
            </w:r>
          </w:p>
        </w:tc>
        <w:tc>
          <w:tcPr>
            <w:tcW w:w="993" w:type="dxa"/>
            <w:shd w:val="clear" w:color="auto" w:fill="auto"/>
          </w:tcPr>
          <w:p w:rsidR="00C6532C" w:rsidRPr="00E95707" w:rsidRDefault="00C6532C" w:rsidP="00A914AF">
            <w:pPr>
              <w:pStyle w:val="ENoteTableText"/>
            </w:pPr>
            <w:r w:rsidRPr="00E95707">
              <w:t>52, 1947</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47"/>
                <w:attr w:name="Day" w:val="1"/>
                <w:attr w:name="Month" w:val="11"/>
              </w:smartTagPr>
              <w:r w:rsidRPr="00E95707">
                <w:t>1 Nov 1947</w:t>
              </w:r>
            </w:smartTag>
          </w:p>
        </w:tc>
        <w:tc>
          <w:tcPr>
            <w:tcW w:w="1845" w:type="dxa"/>
            <w:shd w:val="clear" w:color="auto" w:fill="auto"/>
          </w:tcPr>
          <w:p w:rsidR="00C6532C" w:rsidRPr="00E95707" w:rsidRDefault="00C6532C" w:rsidP="00A914AF">
            <w:pPr>
              <w:pStyle w:val="ENoteTableText"/>
            </w:pPr>
            <w:smartTag w:uri="urn:schemas-microsoft-com:office:smarttags" w:element="date">
              <w:smartTagPr>
                <w:attr w:name="Year" w:val="1947"/>
                <w:attr w:name="Day" w:val="1"/>
                <w:attr w:name="Month" w:val="11"/>
              </w:smartTagPr>
              <w:r w:rsidRPr="00E95707">
                <w:t>1 Nov 1947</w:t>
              </w:r>
            </w:smartTag>
          </w:p>
        </w:tc>
        <w:tc>
          <w:tcPr>
            <w:tcW w:w="1417" w:type="dxa"/>
            <w:shd w:val="clear" w:color="auto" w:fill="auto"/>
          </w:tcPr>
          <w:p w:rsidR="00C6532C" w:rsidRPr="00E95707" w:rsidRDefault="00FC289D" w:rsidP="00A914AF">
            <w:pPr>
              <w:pStyle w:val="ENoteTableText"/>
            </w:pPr>
            <w:r w:rsidRPr="00E95707">
              <w:t>s.</w:t>
            </w:r>
            <w:r w:rsidR="00C6532C" w:rsidRPr="00E95707">
              <w:t xml:space="preserve"> 2(2)</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Judges’ Pensions Act 1948</w:t>
            </w:r>
          </w:p>
        </w:tc>
        <w:tc>
          <w:tcPr>
            <w:tcW w:w="993" w:type="dxa"/>
            <w:shd w:val="clear" w:color="auto" w:fill="auto"/>
          </w:tcPr>
          <w:p w:rsidR="00C6532C" w:rsidRPr="00E95707" w:rsidRDefault="00C6532C" w:rsidP="00A914AF">
            <w:pPr>
              <w:pStyle w:val="ENoteTableText"/>
            </w:pPr>
            <w:r w:rsidRPr="00E95707">
              <w:t>65, 1948</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48"/>
                <w:attr w:name="Day" w:val="9"/>
                <w:attr w:name="Month" w:val="12"/>
              </w:smartTagPr>
              <w:r w:rsidRPr="00E95707">
                <w:t>9 Dec 1948</w:t>
              </w:r>
            </w:smartTag>
          </w:p>
        </w:tc>
        <w:tc>
          <w:tcPr>
            <w:tcW w:w="1845" w:type="dxa"/>
            <w:shd w:val="clear" w:color="auto" w:fill="auto"/>
          </w:tcPr>
          <w:p w:rsidR="00C6532C" w:rsidRPr="00E95707" w:rsidRDefault="00C6532C" w:rsidP="00A914AF">
            <w:pPr>
              <w:pStyle w:val="ENoteTableText"/>
            </w:pPr>
            <w:smartTag w:uri="urn:schemas-microsoft-com:office:smarttags" w:element="date">
              <w:smartTagPr>
                <w:attr w:name="Year" w:val="1948"/>
                <w:attr w:name="Day" w:val="9"/>
                <w:attr w:name="Month" w:val="12"/>
              </w:smartTagPr>
              <w:r w:rsidRPr="00E95707">
                <w:t>9 Dec 1948</w:t>
              </w:r>
            </w:smartTag>
          </w:p>
        </w:tc>
        <w:tc>
          <w:tcPr>
            <w:tcW w:w="1417" w:type="dxa"/>
            <w:shd w:val="clear" w:color="auto" w:fill="auto"/>
          </w:tcPr>
          <w:p w:rsidR="00C6532C" w:rsidRPr="00E95707" w:rsidRDefault="00FC289D" w:rsidP="00A914AF">
            <w:pPr>
              <w:pStyle w:val="ENoteTableText"/>
            </w:pPr>
            <w:r w:rsidRPr="00E95707">
              <w:t>s.</w:t>
            </w:r>
            <w:r w:rsidR="00C6532C" w:rsidRPr="00E95707">
              <w:t xml:space="preserve"> 13</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Salaries (Statutory Offices) Adjustment Act 1950</w:t>
            </w:r>
          </w:p>
        </w:tc>
        <w:tc>
          <w:tcPr>
            <w:tcW w:w="993" w:type="dxa"/>
            <w:shd w:val="clear" w:color="auto" w:fill="auto"/>
          </w:tcPr>
          <w:p w:rsidR="00C6532C" w:rsidRPr="00E95707" w:rsidRDefault="00C6532C" w:rsidP="00A914AF">
            <w:pPr>
              <w:pStyle w:val="ENoteTableText"/>
            </w:pPr>
            <w:r w:rsidRPr="00E95707">
              <w:t>51, 1950</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50"/>
                <w:attr w:name="Day" w:val="14"/>
                <w:attr w:name="Month" w:val="12"/>
              </w:smartTagPr>
              <w:r w:rsidRPr="00E95707">
                <w:t>14 Dec 1950</w:t>
              </w:r>
            </w:smartTag>
          </w:p>
        </w:tc>
        <w:tc>
          <w:tcPr>
            <w:tcW w:w="1845" w:type="dxa"/>
            <w:shd w:val="clear" w:color="auto" w:fill="auto"/>
          </w:tcPr>
          <w:p w:rsidR="00C6532C" w:rsidRPr="00E95707" w:rsidRDefault="00C6532C" w:rsidP="00A914AF">
            <w:pPr>
              <w:pStyle w:val="ENoteTableText"/>
            </w:pPr>
            <w:r w:rsidRPr="00E95707">
              <w:t>1</w:t>
            </w:r>
            <w:r w:rsidR="00E95707">
              <w:t> </w:t>
            </w:r>
            <w:r w:rsidRPr="00E95707">
              <w:t>July 1950</w:t>
            </w:r>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Statute Law Revision Act 1950</w:t>
            </w:r>
          </w:p>
        </w:tc>
        <w:tc>
          <w:tcPr>
            <w:tcW w:w="993" w:type="dxa"/>
            <w:shd w:val="clear" w:color="auto" w:fill="auto"/>
          </w:tcPr>
          <w:p w:rsidR="00C6532C" w:rsidRPr="00E95707" w:rsidRDefault="00C6532C" w:rsidP="00A914AF">
            <w:pPr>
              <w:pStyle w:val="ENoteTableText"/>
            </w:pPr>
            <w:r w:rsidRPr="00E95707">
              <w:t>80, 1950</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50"/>
                <w:attr w:name="Day" w:val="16"/>
                <w:attr w:name="Month" w:val="12"/>
              </w:smartTagPr>
              <w:r w:rsidRPr="00E95707">
                <w:t>16 Dec 1950</w:t>
              </w:r>
            </w:smartTag>
          </w:p>
        </w:tc>
        <w:tc>
          <w:tcPr>
            <w:tcW w:w="1845" w:type="dxa"/>
            <w:shd w:val="clear" w:color="auto" w:fill="auto"/>
          </w:tcPr>
          <w:p w:rsidR="00C6532C" w:rsidRPr="00E95707" w:rsidRDefault="00C6532C" w:rsidP="00A914AF">
            <w:pPr>
              <w:pStyle w:val="ENoteTableText"/>
            </w:pPr>
            <w:smartTag w:uri="urn:schemas-microsoft-com:office:smarttags" w:element="date">
              <w:smartTagPr>
                <w:attr w:name="Year" w:val="1950"/>
                <w:attr w:name="Day" w:val="31"/>
                <w:attr w:name="Month" w:val="12"/>
              </w:smartTagPr>
              <w:r w:rsidRPr="00E95707">
                <w:t>31 Dec 1950</w:t>
              </w:r>
            </w:smartTag>
          </w:p>
        </w:tc>
        <w:tc>
          <w:tcPr>
            <w:tcW w:w="1417" w:type="dxa"/>
            <w:shd w:val="clear" w:color="auto" w:fill="auto"/>
          </w:tcPr>
          <w:p w:rsidR="00C6532C" w:rsidRPr="00E95707" w:rsidRDefault="00FC289D" w:rsidP="00A914AF">
            <w:pPr>
              <w:pStyle w:val="ENoteTableText"/>
            </w:pPr>
            <w:r w:rsidRPr="00E95707">
              <w:t>ss.</w:t>
            </w:r>
            <w:r w:rsidR="00E95707">
              <w:t> </w:t>
            </w:r>
            <w:r w:rsidR="00C6532C" w:rsidRPr="00E95707">
              <w:t>16 and 17</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Judges’ Remuneration Act 1955</w:t>
            </w:r>
          </w:p>
        </w:tc>
        <w:tc>
          <w:tcPr>
            <w:tcW w:w="993" w:type="dxa"/>
            <w:shd w:val="clear" w:color="auto" w:fill="auto"/>
          </w:tcPr>
          <w:p w:rsidR="00C6532C" w:rsidRPr="00E95707" w:rsidRDefault="00C6532C" w:rsidP="00A914AF">
            <w:pPr>
              <w:pStyle w:val="ENoteTableText"/>
            </w:pPr>
            <w:r w:rsidRPr="00E95707">
              <w:t>17, 1955</w:t>
            </w:r>
          </w:p>
        </w:tc>
        <w:tc>
          <w:tcPr>
            <w:tcW w:w="994" w:type="dxa"/>
            <w:shd w:val="clear" w:color="auto" w:fill="auto"/>
          </w:tcPr>
          <w:p w:rsidR="00C6532C" w:rsidRPr="00E95707" w:rsidRDefault="00C6532C" w:rsidP="00A914AF">
            <w:pPr>
              <w:pStyle w:val="ENoteTableText"/>
            </w:pPr>
            <w:r w:rsidRPr="00E95707">
              <w:t>9</w:t>
            </w:r>
            <w:r w:rsidR="00E95707">
              <w:t> </w:t>
            </w:r>
            <w:r w:rsidRPr="00E95707">
              <w:t>June 1955</w:t>
            </w:r>
          </w:p>
        </w:tc>
        <w:tc>
          <w:tcPr>
            <w:tcW w:w="1845" w:type="dxa"/>
            <w:shd w:val="clear" w:color="auto" w:fill="auto"/>
          </w:tcPr>
          <w:p w:rsidR="00C6532C" w:rsidRPr="00E95707" w:rsidRDefault="00C6532C" w:rsidP="00A914AF">
            <w:pPr>
              <w:pStyle w:val="ENoteTableText"/>
            </w:pPr>
            <w:smartTag w:uri="urn:schemas-microsoft-com:office:smarttags" w:element="date">
              <w:smartTagPr>
                <w:attr w:name="Year" w:val="1955"/>
                <w:attr w:name="Day" w:val="1"/>
                <w:attr w:name="Month" w:val="1"/>
              </w:smartTagPr>
              <w:r w:rsidRPr="00E95707">
                <w:t>1 Jan 1955</w:t>
              </w:r>
            </w:smartTag>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Judiciary Act 1955</w:t>
            </w:r>
          </w:p>
        </w:tc>
        <w:tc>
          <w:tcPr>
            <w:tcW w:w="993" w:type="dxa"/>
            <w:shd w:val="clear" w:color="auto" w:fill="auto"/>
          </w:tcPr>
          <w:p w:rsidR="00C6532C" w:rsidRPr="00E95707" w:rsidRDefault="00C6532C" w:rsidP="00A914AF">
            <w:pPr>
              <w:pStyle w:val="ENoteTableText"/>
            </w:pPr>
            <w:r w:rsidRPr="00E95707">
              <w:t>35, 1955</w:t>
            </w:r>
          </w:p>
        </w:tc>
        <w:tc>
          <w:tcPr>
            <w:tcW w:w="994" w:type="dxa"/>
            <w:shd w:val="clear" w:color="auto" w:fill="auto"/>
          </w:tcPr>
          <w:p w:rsidR="00C6532C" w:rsidRPr="00E95707" w:rsidRDefault="00C6532C" w:rsidP="00A914AF">
            <w:pPr>
              <w:pStyle w:val="ENoteTableText"/>
            </w:pPr>
            <w:r w:rsidRPr="00E95707">
              <w:t>16</w:t>
            </w:r>
            <w:r w:rsidR="00E95707">
              <w:t> </w:t>
            </w:r>
            <w:r w:rsidRPr="00E95707">
              <w:t>June 1955</w:t>
            </w:r>
          </w:p>
        </w:tc>
        <w:tc>
          <w:tcPr>
            <w:tcW w:w="1845" w:type="dxa"/>
            <w:shd w:val="clear" w:color="auto" w:fill="auto"/>
          </w:tcPr>
          <w:p w:rsidR="00C6532C" w:rsidRPr="00E95707" w:rsidRDefault="00C6532C" w:rsidP="00A914AF">
            <w:pPr>
              <w:pStyle w:val="ENoteTableText"/>
            </w:pPr>
            <w:r w:rsidRPr="00E95707">
              <w:t>14</w:t>
            </w:r>
            <w:r w:rsidR="00E95707">
              <w:t> </w:t>
            </w:r>
            <w:r w:rsidRPr="00E95707">
              <w:t>July 1955</w:t>
            </w:r>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Judiciary Act 1959</w:t>
            </w:r>
          </w:p>
        </w:tc>
        <w:tc>
          <w:tcPr>
            <w:tcW w:w="993" w:type="dxa"/>
            <w:shd w:val="clear" w:color="auto" w:fill="auto"/>
          </w:tcPr>
          <w:p w:rsidR="00C6532C" w:rsidRPr="00E95707" w:rsidRDefault="00C6532C" w:rsidP="00A914AF">
            <w:pPr>
              <w:pStyle w:val="ENoteTableText"/>
            </w:pPr>
            <w:r w:rsidRPr="00E95707">
              <w:t>50, 1959</w:t>
            </w:r>
          </w:p>
        </w:tc>
        <w:tc>
          <w:tcPr>
            <w:tcW w:w="994" w:type="dxa"/>
            <w:shd w:val="clear" w:color="auto" w:fill="auto"/>
          </w:tcPr>
          <w:p w:rsidR="00C6532C" w:rsidRPr="00E95707" w:rsidRDefault="00C6532C" w:rsidP="00A914AF">
            <w:pPr>
              <w:pStyle w:val="ENoteTableText"/>
            </w:pPr>
            <w:r w:rsidRPr="00E95707">
              <w:t>22</w:t>
            </w:r>
            <w:r w:rsidR="00E95707">
              <w:t> </w:t>
            </w:r>
            <w:r w:rsidRPr="00E95707">
              <w:t>May 1959</w:t>
            </w:r>
          </w:p>
        </w:tc>
        <w:tc>
          <w:tcPr>
            <w:tcW w:w="1845" w:type="dxa"/>
            <w:shd w:val="clear" w:color="auto" w:fill="auto"/>
          </w:tcPr>
          <w:p w:rsidR="00C6532C" w:rsidRPr="00E95707" w:rsidRDefault="00C6532C" w:rsidP="00A914AF">
            <w:pPr>
              <w:pStyle w:val="ENoteTableText"/>
            </w:pPr>
            <w:r w:rsidRPr="00E95707">
              <w:t>22</w:t>
            </w:r>
            <w:r w:rsidR="00E95707">
              <w:t> </w:t>
            </w:r>
            <w:r w:rsidRPr="00E95707">
              <w:t>May 1959</w:t>
            </w:r>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Judiciary Act 1960</w:t>
            </w:r>
          </w:p>
        </w:tc>
        <w:tc>
          <w:tcPr>
            <w:tcW w:w="993" w:type="dxa"/>
            <w:shd w:val="clear" w:color="auto" w:fill="auto"/>
          </w:tcPr>
          <w:p w:rsidR="00C6532C" w:rsidRPr="00E95707" w:rsidRDefault="00C6532C" w:rsidP="00A914AF">
            <w:pPr>
              <w:pStyle w:val="ENoteTableText"/>
            </w:pPr>
            <w:r w:rsidRPr="00E95707">
              <w:t>32, 1960</w:t>
            </w:r>
          </w:p>
        </w:tc>
        <w:tc>
          <w:tcPr>
            <w:tcW w:w="994" w:type="dxa"/>
            <w:shd w:val="clear" w:color="auto" w:fill="auto"/>
          </w:tcPr>
          <w:p w:rsidR="00C6532C" w:rsidRPr="00E95707" w:rsidRDefault="00C6532C" w:rsidP="00A914AF">
            <w:pPr>
              <w:pStyle w:val="ENoteTableText"/>
            </w:pPr>
            <w:r w:rsidRPr="00E95707">
              <w:t>26</w:t>
            </w:r>
            <w:r w:rsidR="00E95707">
              <w:t> </w:t>
            </w:r>
            <w:r w:rsidRPr="00E95707">
              <w:t>May 1960</w:t>
            </w:r>
          </w:p>
        </w:tc>
        <w:tc>
          <w:tcPr>
            <w:tcW w:w="1845" w:type="dxa"/>
            <w:shd w:val="clear" w:color="auto" w:fill="auto"/>
          </w:tcPr>
          <w:p w:rsidR="00C6532C" w:rsidRPr="00E95707" w:rsidRDefault="00C6532C" w:rsidP="00A914AF">
            <w:pPr>
              <w:pStyle w:val="ENoteTableText"/>
            </w:pPr>
            <w:r w:rsidRPr="00E95707">
              <w:t>26</w:t>
            </w:r>
            <w:r w:rsidR="00E95707">
              <w:t> </w:t>
            </w:r>
            <w:r w:rsidRPr="00E95707">
              <w:t>May 1960</w:t>
            </w:r>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Judiciary Act (No.</w:t>
            </w:r>
            <w:r w:rsidR="00E95707">
              <w:t> </w:t>
            </w:r>
            <w:r w:rsidRPr="00E95707">
              <w:t>2) 1960</w:t>
            </w:r>
          </w:p>
        </w:tc>
        <w:tc>
          <w:tcPr>
            <w:tcW w:w="993" w:type="dxa"/>
            <w:shd w:val="clear" w:color="auto" w:fill="auto"/>
          </w:tcPr>
          <w:p w:rsidR="00C6532C" w:rsidRPr="00E95707" w:rsidRDefault="00C6532C" w:rsidP="00A914AF">
            <w:pPr>
              <w:pStyle w:val="ENoteTableText"/>
            </w:pPr>
            <w:r w:rsidRPr="00E95707">
              <w:t>109, 1960</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60"/>
                <w:attr w:name="Day" w:val="16"/>
                <w:attr w:name="Month" w:val="12"/>
              </w:smartTagPr>
              <w:r w:rsidRPr="00E95707">
                <w:t>16 Dec 1960</w:t>
              </w:r>
            </w:smartTag>
          </w:p>
        </w:tc>
        <w:tc>
          <w:tcPr>
            <w:tcW w:w="1845" w:type="dxa"/>
            <w:shd w:val="clear" w:color="auto" w:fill="auto"/>
          </w:tcPr>
          <w:p w:rsidR="00C6532C" w:rsidRPr="00E95707" w:rsidRDefault="00C6532C" w:rsidP="00A914AF">
            <w:pPr>
              <w:pStyle w:val="ENoteTableText"/>
            </w:pPr>
            <w:smartTag w:uri="urn:schemas-microsoft-com:office:smarttags" w:element="date">
              <w:smartTagPr>
                <w:attr w:name="Year" w:val="1960"/>
                <w:attr w:name="Day" w:val="1"/>
                <w:attr w:name="Month" w:val="10"/>
              </w:smartTagPr>
              <w:r w:rsidRPr="00E95707">
                <w:t>1 Oct 1960</w:t>
              </w:r>
            </w:smartTag>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Judiciary Act 1965</w:t>
            </w:r>
          </w:p>
        </w:tc>
        <w:tc>
          <w:tcPr>
            <w:tcW w:w="993" w:type="dxa"/>
            <w:shd w:val="clear" w:color="auto" w:fill="auto"/>
          </w:tcPr>
          <w:p w:rsidR="00C6532C" w:rsidRPr="00E95707" w:rsidRDefault="00C6532C" w:rsidP="00A914AF">
            <w:pPr>
              <w:pStyle w:val="ENoteTableText"/>
            </w:pPr>
            <w:r w:rsidRPr="00E95707">
              <w:t>91, 1965</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65"/>
                <w:attr w:name="Day" w:val="4"/>
                <w:attr w:name="Month" w:val="12"/>
              </w:smartTagPr>
              <w:r w:rsidRPr="00E95707">
                <w:t>4 Dec 1965</w:t>
              </w:r>
            </w:smartTag>
          </w:p>
        </w:tc>
        <w:tc>
          <w:tcPr>
            <w:tcW w:w="1845" w:type="dxa"/>
            <w:shd w:val="clear" w:color="auto" w:fill="auto"/>
          </w:tcPr>
          <w:p w:rsidR="00C6532C" w:rsidRPr="00E95707" w:rsidRDefault="00C6532C" w:rsidP="00A914AF">
            <w:pPr>
              <w:pStyle w:val="ENoteTableText"/>
            </w:pPr>
            <w:r w:rsidRPr="00E95707">
              <w:t>1</w:t>
            </w:r>
            <w:r w:rsidR="00E95707">
              <w:t> </w:t>
            </w:r>
            <w:r w:rsidRPr="00E95707">
              <w:t>July 1965</w:t>
            </w:r>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lastRenderedPageBreak/>
              <w:t>Judiciary Act 1966</w:t>
            </w:r>
          </w:p>
        </w:tc>
        <w:tc>
          <w:tcPr>
            <w:tcW w:w="993" w:type="dxa"/>
            <w:shd w:val="clear" w:color="auto" w:fill="auto"/>
          </w:tcPr>
          <w:p w:rsidR="00C6532C" w:rsidRPr="00E95707" w:rsidRDefault="00C6532C" w:rsidP="00A914AF">
            <w:pPr>
              <w:pStyle w:val="ENoteTableText"/>
            </w:pPr>
            <w:r w:rsidRPr="00E95707">
              <w:t>55, 1966</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66"/>
                <w:attr w:name="Day" w:val="27"/>
                <w:attr w:name="Month" w:val="10"/>
              </w:smartTagPr>
              <w:r w:rsidRPr="00E95707">
                <w:t>27 Oct 1966</w:t>
              </w:r>
            </w:smartTag>
          </w:p>
        </w:tc>
        <w:tc>
          <w:tcPr>
            <w:tcW w:w="1845" w:type="dxa"/>
            <w:shd w:val="clear" w:color="auto" w:fill="auto"/>
          </w:tcPr>
          <w:p w:rsidR="00C6532C" w:rsidRPr="00E95707" w:rsidRDefault="00C6532C" w:rsidP="00A914AF">
            <w:pPr>
              <w:pStyle w:val="ENoteTableText"/>
            </w:pPr>
            <w:smartTag w:uri="urn:schemas-microsoft-com:office:smarttags" w:element="date">
              <w:smartTagPr>
                <w:attr w:name="Year" w:val="1966"/>
                <w:attr w:name="Day" w:val="24"/>
                <w:attr w:name="Month" w:val="11"/>
              </w:smartTagPr>
              <w:r w:rsidRPr="00E95707">
                <w:t>24 Nov 1966</w:t>
              </w:r>
            </w:smartTag>
          </w:p>
        </w:tc>
        <w:tc>
          <w:tcPr>
            <w:tcW w:w="1417" w:type="dxa"/>
            <w:shd w:val="clear" w:color="auto" w:fill="auto"/>
          </w:tcPr>
          <w:p w:rsidR="00C6532C" w:rsidRPr="00E95707" w:rsidRDefault="00FC289D" w:rsidP="00A914AF">
            <w:pPr>
              <w:pStyle w:val="ENoteTableText"/>
            </w:pPr>
            <w:r w:rsidRPr="00E95707">
              <w:t>s.</w:t>
            </w:r>
            <w:r w:rsidR="00C6532C" w:rsidRPr="00E95707">
              <w:t xml:space="preserve"> 5(2)</w:t>
            </w:r>
          </w:p>
        </w:tc>
      </w:tr>
      <w:tr w:rsidR="00C6532C" w:rsidRPr="00E95707" w:rsidTr="007F6798">
        <w:trPr>
          <w:cantSplit/>
        </w:trPr>
        <w:tc>
          <w:tcPr>
            <w:tcW w:w="1841" w:type="dxa"/>
            <w:tcBorders>
              <w:bottom w:val="single" w:sz="4" w:space="0" w:color="auto"/>
            </w:tcBorders>
            <w:shd w:val="clear" w:color="auto" w:fill="auto"/>
          </w:tcPr>
          <w:p w:rsidR="00C6532C" w:rsidRPr="00E95707" w:rsidRDefault="00C6532C" w:rsidP="00A914AF">
            <w:pPr>
              <w:pStyle w:val="ENoteTableText"/>
            </w:pPr>
            <w:r w:rsidRPr="00E95707">
              <w:t>Statute Law Revision (Decimal Currency) Act 1966</w:t>
            </w:r>
          </w:p>
        </w:tc>
        <w:tc>
          <w:tcPr>
            <w:tcW w:w="993" w:type="dxa"/>
            <w:tcBorders>
              <w:bottom w:val="single" w:sz="4" w:space="0" w:color="auto"/>
            </w:tcBorders>
            <w:shd w:val="clear" w:color="auto" w:fill="auto"/>
          </w:tcPr>
          <w:p w:rsidR="00C6532C" w:rsidRPr="00E95707" w:rsidRDefault="00C6532C" w:rsidP="00A914AF">
            <w:pPr>
              <w:pStyle w:val="ENoteTableText"/>
            </w:pPr>
            <w:r w:rsidRPr="00E95707">
              <w:t>93, 1966</w:t>
            </w:r>
          </w:p>
        </w:tc>
        <w:tc>
          <w:tcPr>
            <w:tcW w:w="994" w:type="dxa"/>
            <w:tcBorders>
              <w:bottom w:val="single" w:sz="4" w:space="0" w:color="auto"/>
            </w:tcBorders>
            <w:shd w:val="clear" w:color="auto" w:fill="auto"/>
          </w:tcPr>
          <w:p w:rsidR="00C6532C" w:rsidRPr="00E95707" w:rsidRDefault="00C6532C" w:rsidP="00A914AF">
            <w:pPr>
              <w:pStyle w:val="ENoteTableText"/>
            </w:pPr>
            <w:smartTag w:uri="urn:schemas-microsoft-com:office:smarttags" w:element="date">
              <w:smartTagPr>
                <w:attr w:name="Year" w:val="1966"/>
                <w:attr w:name="Day" w:val="29"/>
                <w:attr w:name="Month" w:val="10"/>
              </w:smartTagPr>
              <w:r w:rsidRPr="00E95707">
                <w:t>29 Oct 1966</w:t>
              </w:r>
            </w:smartTag>
          </w:p>
        </w:tc>
        <w:tc>
          <w:tcPr>
            <w:tcW w:w="1845" w:type="dxa"/>
            <w:tcBorders>
              <w:bottom w:val="single" w:sz="4" w:space="0" w:color="auto"/>
            </w:tcBorders>
            <w:shd w:val="clear" w:color="auto" w:fill="auto"/>
          </w:tcPr>
          <w:p w:rsidR="00C6532C" w:rsidRPr="00E95707" w:rsidRDefault="00C6532C" w:rsidP="00A914AF">
            <w:pPr>
              <w:pStyle w:val="ENoteTableText"/>
            </w:pPr>
            <w:smartTag w:uri="urn:schemas-microsoft-com:office:smarttags" w:element="date">
              <w:smartTagPr>
                <w:attr w:name="Year" w:val="1966"/>
                <w:attr w:name="Day" w:val="1"/>
                <w:attr w:name="Month" w:val="12"/>
              </w:smartTagPr>
              <w:r w:rsidRPr="00E95707">
                <w:t>1 Dec 1966</w:t>
              </w:r>
            </w:smartTag>
          </w:p>
        </w:tc>
        <w:tc>
          <w:tcPr>
            <w:tcW w:w="1417" w:type="dxa"/>
            <w:tcBorders>
              <w:bottom w:val="single" w:sz="4" w:space="0" w:color="auto"/>
            </w:tcBorders>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tcBorders>
              <w:bottom w:val="single" w:sz="4" w:space="0" w:color="auto"/>
            </w:tcBorders>
            <w:shd w:val="clear" w:color="auto" w:fill="auto"/>
          </w:tcPr>
          <w:p w:rsidR="00C6532C" w:rsidRPr="00E95707" w:rsidRDefault="00C6532C" w:rsidP="00A914AF">
            <w:pPr>
              <w:pStyle w:val="ENoteTableText"/>
            </w:pPr>
            <w:bookmarkStart w:id="225" w:name="CU_34166573"/>
            <w:bookmarkEnd w:id="225"/>
            <w:r w:rsidRPr="00E95707">
              <w:t>Judiciary Act 1968</w:t>
            </w:r>
          </w:p>
        </w:tc>
        <w:tc>
          <w:tcPr>
            <w:tcW w:w="993" w:type="dxa"/>
            <w:tcBorders>
              <w:bottom w:val="single" w:sz="4" w:space="0" w:color="auto"/>
            </w:tcBorders>
            <w:shd w:val="clear" w:color="auto" w:fill="auto"/>
          </w:tcPr>
          <w:p w:rsidR="00C6532C" w:rsidRPr="00E95707" w:rsidRDefault="00C6532C" w:rsidP="00A914AF">
            <w:pPr>
              <w:pStyle w:val="ENoteTableText"/>
            </w:pPr>
            <w:r w:rsidRPr="00E95707">
              <w:t>134, 1968</w:t>
            </w:r>
          </w:p>
        </w:tc>
        <w:tc>
          <w:tcPr>
            <w:tcW w:w="994" w:type="dxa"/>
            <w:tcBorders>
              <w:bottom w:val="single" w:sz="4" w:space="0" w:color="auto"/>
            </w:tcBorders>
            <w:shd w:val="clear" w:color="auto" w:fill="auto"/>
          </w:tcPr>
          <w:p w:rsidR="00C6532C" w:rsidRPr="00E95707" w:rsidRDefault="00C6532C" w:rsidP="00A914AF">
            <w:pPr>
              <w:pStyle w:val="ENoteTableText"/>
            </w:pPr>
            <w:smartTag w:uri="urn:schemas-microsoft-com:office:smarttags" w:element="date">
              <w:smartTagPr>
                <w:attr w:name="Year" w:val="1968"/>
                <w:attr w:name="Day" w:val="9"/>
                <w:attr w:name="Month" w:val="12"/>
              </w:smartTagPr>
              <w:r w:rsidRPr="00E95707">
                <w:t>9 Dec 1968</w:t>
              </w:r>
            </w:smartTag>
          </w:p>
        </w:tc>
        <w:tc>
          <w:tcPr>
            <w:tcW w:w="1845" w:type="dxa"/>
            <w:tcBorders>
              <w:bottom w:val="single" w:sz="4" w:space="0" w:color="auto"/>
            </w:tcBorders>
            <w:shd w:val="clear" w:color="auto" w:fill="auto"/>
          </w:tcPr>
          <w:p w:rsidR="00C6532C" w:rsidRPr="00E95707" w:rsidRDefault="00C6532C" w:rsidP="00A914AF">
            <w:pPr>
              <w:pStyle w:val="ENoteTableText"/>
            </w:pPr>
            <w:smartTag w:uri="urn:schemas-microsoft-com:office:smarttags" w:element="date">
              <w:smartTagPr>
                <w:attr w:name="Year" w:val="1969"/>
                <w:attr w:name="Day" w:val="6"/>
                <w:attr w:name="Month" w:val="1"/>
              </w:smartTagPr>
              <w:r w:rsidRPr="00E95707">
                <w:t>6 Jan 1969</w:t>
              </w:r>
            </w:smartTag>
          </w:p>
        </w:tc>
        <w:tc>
          <w:tcPr>
            <w:tcW w:w="1417" w:type="dxa"/>
            <w:tcBorders>
              <w:bottom w:val="single" w:sz="4" w:space="0" w:color="auto"/>
            </w:tcBorders>
            <w:shd w:val="clear" w:color="auto" w:fill="auto"/>
          </w:tcPr>
          <w:p w:rsidR="00C6532C" w:rsidRPr="00E95707" w:rsidRDefault="00FC289D" w:rsidP="00A914AF">
            <w:pPr>
              <w:pStyle w:val="ENoteTableText"/>
            </w:pPr>
            <w:r w:rsidRPr="00E95707">
              <w:t>s.</w:t>
            </w:r>
            <w:r w:rsidR="00C6532C" w:rsidRPr="00E95707">
              <w:t xml:space="preserve"> 5</w:t>
            </w:r>
          </w:p>
        </w:tc>
      </w:tr>
      <w:tr w:rsidR="00C6532C" w:rsidRPr="00E95707" w:rsidTr="007F6798">
        <w:trPr>
          <w:cantSplit/>
        </w:trPr>
        <w:tc>
          <w:tcPr>
            <w:tcW w:w="1841" w:type="dxa"/>
            <w:tcBorders>
              <w:top w:val="single" w:sz="4" w:space="0" w:color="auto"/>
            </w:tcBorders>
            <w:shd w:val="clear" w:color="auto" w:fill="auto"/>
          </w:tcPr>
          <w:p w:rsidR="00C6532C" w:rsidRPr="00E95707" w:rsidRDefault="00C6532C" w:rsidP="00A914AF">
            <w:pPr>
              <w:pStyle w:val="ENoteTableText"/>
            </w:pPr>
            <w:r w:rsidRPr="00E95707">
              <w:t>Judiciary Act 1969</w:t>
            </w:r>
          </w:p>
        </w:tc>
        <w:tc>
          <w:tcPr>
            <w:tcW w:w="993" w:type="dxa"/>
            <w:tcBorders>
              <w:top w:val="single" w:sz="4" w:space="0" w:color="auto"/>
            </w:tcBorders>
            <w:shd w:val="clear" w:color="auto" w:fill="auto"/>
          </w:tcPr>
          <w:p w:rsidR="00C6532C" w:rsidRPr="00E95707" w:rsidRDefault="00C6532C" w:rsidP="00A914AF">
            <w:pPr>
              <w:pStyle w:val="ENoteTableText"/>
            </w:pPr>
            <w:r w:rsidRPr="00E95707">
              <w:t>39, 1969</w:t>
            </w:r>
          </w:p>
        </w:tc>
        <w:tc>
          <w:tcPr>
            <w:tcW w:w="994" w:type="dxa"/>
            <w:tcBorders>
              <w:top w:val="single" w:sz="4" w:space="0" w:color="auto"/>
            </w:tcBorders>
            <w:shd w:val="clear" w:color="auto" w:fill="auto"/>
          </w:tcPr>
          <w:p w:rsidR="00C6532C" w:rsidRPr="00E95707" w:rsidRDefault="00C6532C" w:rsidP="00A914AF">
            <w:pPr>
              <w:pStyle w:val="ENoteTableText"/>
            </w:pPr>
            <w:r w:rsidRPr="00E95707">
              <w:t>14</w:t>
            </w:r>
            <w:r w:rsidR="00E95707">
              <w:t> </w:t>
            </w:r>
            <w:r w:rsidRPr="00E95707">
              <w:t>June 1969</w:t>
            </w:r>
          </w:p>
        </w:tc>
        <w:tc>
          <w:tcPr>
            <w:tcW w:w="1845" w:type="dxa"/>
            <w:tcBorders>
              <w:top w:val="single" w:sz="4" w:space="0" w:color="auto"/>
            </w:tcBorders>
            <w:shd w:val="clear" w:color="auto" w:fill="auto"/>
          </w:tcPr>
          <w:p w:rsidR="00C6532C" w:rsidRPr="00E95707" w:rsidRDefault="00C6532C" w:rsidP="00A914AF">
            <w:pPr>
              <w:pStyle w:val="ENoteTableText"/>
            </w:pPr>
            <w:r w:rsidRPr="00E95707">
              <w:t>14</w:t>
            </w:r>
            <w:r w:rsidR="00E95707">
              <w:t> </w:t>
            </w:r>
            <w:r w:rsidRPr="00E95707">
              <w:t>June 1969</w:t>
            </w:r>
          </w:p>
        </w:tc>
        <w:tc>
          <w:tcPr>
            <w:tcW w:w="1417" w:type="dxa"/>
            <w:tcBorders>
              <w:top w:val="single" w:sz="4" w:space="0" w:color="auto"/>
            </w:tcBorders>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Statute Law Revision Act 1973</w:t>
            </w:r>
          </w:p>
        </w:tc>
        <w:tc>
          <w:tcPr>
            <w:tcW w:w="993" w:type="dxa"/>
            <w:shd w:val="clear" w:color="auto" w:fill="auto"/>
          </w:tcPr>
          <w:p w:rsidR="00C6532C" w:rsidRPr="00E95707" w:rsidRDefault="00C6532C" w:rsidP="00A914AF">
            <w:pPr>
              <w:pStyle w:val="ENoteTableText"/>
            </w:pPr>
            <w:r w:rsidRPr="00E95707">
              <w:t>216, 1973</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73"/>
                <w:attr w:name="Day" w:val="19"/>
                <w:attr w:name="Month" w:val="12"/>
              </w:smartTagPr>
              <w:r w:rsidRPr="00E95707">
                <w:t>19 Dec 1973</w:t>
              </w:r>
            </w:smartTag>
          </w:p>
        </w:tc>
        <w:tc>
          <w:tcPr>
            <w:tcW w:w="1845" w:type="dxa"/>
            <w:shd w:val="clear" w:color="auto" w:fill="auto"/>
          </w:tcPr>
          <w:p w:rsidR="00C6532C" w:rsidRPr="00E95707" w:rsidRDefault="00C6532C" w:rsidP="00A914AF">
            <w:pPr>
              <w:pStyle w:val="ENoteTableText"/>
            </w:pPr>
            <w:smartTag w:uri="urn:schemas-microsoft-com:office:smarttags" w:element="date">
              <w:smartTagPr>
                <w:attr w:name="Year" w:val="1973"/>
                <w:attr w:name="Day" w:val="31"/>
                <w:attr w:name="Month" w:val="12"/>
              </w:smartTagPr>
              <w:r w:rsidRPr="00E95707">
                <w:t>31 Dec 1973</w:t>
              </w:r>
            </w:smartTag>
          </w:p>
        </w:tc>
        <w:tc>
          <w:tcPr>
            <w:tcW w:w="1417" w:type="dxa"/>
            <w:shd w:val="clear" w:color="auto" w:fill="auto"/>
          </w:tcPr>
          <w:p w:rsidR="00C6532C" w:rsidRPr="00E95707" w:rsidRDefault="00FC289D" w:rsidP="00A914AF">
            <w:pPr>
              <w:pStyle w:val="ENoteTableText"/>
            </w:pPr>
            <w:r w:rsidRPr="00E95707">
              <w:t>ss.</w:t>
            </w:r>
            <w:r w:rsidR="00E95707">
              <w:t> </w:t>
            </w:r>
            <w:r w:rsidR="00C6532C" w:rsidRPr="00E95707">
              <w:t>9(1) and 10</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Judiciary Amendment Act 1976</w:t>
            </w:r>
          </w:p>
        </w:tc>
        <w:tc>
          <w:tcPr>
            <w:tcW w:w="993" w:type="dxa"/>
            <w:shd w:val="clear" w:color="auto" w:fill="auto"/>
          </w:tcPr>
          <w:p w:rsidR="00C6532C" w:rsidRPr="00E95707" w:rsidRDefault="00C6532C" w:rsidP="00A914AF">
            <w:pPr>
              <w:pStyle w:val="ENoteTableText"/>
            </w:pPr>
            <w:r w:rsidRPr="00E95707">
              <w:t>164, 1976</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76"/>
                <w:attr w:name="Day" w:val="9"/>
                <w:attr w:name="Month" w:val="12"/>
              </w:smartTagPr>
              <w:r w:rsidRPr="00E95707">
                <w:t>9 Dec 1976</w:t>
              </w:r>
            </w:smartTag>
          </w:p>
        </w:tc>
        <w:tc>
          <w:tcPr>
            <w:tcW w:w="1845" w:type="dxa"/>
            <w:shd w:val="clear" w:color="auto" w:fill="auto"/>
          </w:tcPr>
          <w:p w:rsidR="00C6532C" w:rsidRPr="00E95707" w:rsidRDefault="00FC289D" w:rsidP="00CF00ED">
            <w:pPr>
              <w:pStyle w:val="ENoteTableText"/>
            </w:pPr>
            <w:r w:rsidRPr="00E95707">
              <w:t>ss.</w:t>
            </w:r>
            <w:r w:rsidR="00E95707">
              <w:t> </w:t>
            </w:r>
            <w:r w:rsidR="00C6532C" w:rsidRPr="00E95707">
              <w:t>3–9, 11–17 and 18 (to the extent it amends s. 39A(1)(b) of Principal Act):</w:t>
            </w:r>
            <w:r w:rsidR="00CF00ED" w:rsidRPr="00E95707">
              <w:t xml:space="preserve"> </w:t>
            </w:r>
            <w:smartTag w:uri="urn:schemas-microsoft-com:office:smarttags" w:element="date">
              <w:smartTagPr>
                <w:attr w:name="Year" w:val="1977"/>
                <w:attr w:name="Day" w:val="1"/>
                <w:attr w:name="Month" w:val="2"/>
              </w:smartTagPr>
              <w:r w:rsidR="00C6532C" w:rsidRPr="00E95707">
                <w:t>1 Feb 1977</w:t>
              </w:r>
            </w:smartTag>
            <w:r w:rsidR="00C6532C" w:rsidRPr="00E95707">
              <w:t xml:space="preserve"> (</w:t>
            </w:r>
            <w:r w:rsidR="00C6532C" w:rsidRPr="00E95707">
              <w:rPr>
                <w:i/>
              </w:rPr>
              <w:t xml:space="preserve">see Gazette </w:t>
            </w:r>
            <w:r w:rsidR="00C6532C" w:rsidRPr="00E95707">
              <w:t>1977,</w:t>
            </w:r>
            <w:r w:rsidR="00CF00ED" w:rsidRPr="00E95707">
              <w:t xml:space="preserve"> </w:t>
            </w:r>
            <w:r w:rsidR="00C6532C" w:rsidRPr="00E95707">
              <w:t>No. S3, p. 2)</w:t>
            </w:r>
            <w:r w:rsidR="00C6532C" w:rsidRPr="00E95707">
              <w:br/>
              <w:t>Remainder: Royal Assent</w:t>
            </w:r>
          </w:p>
        </w:tc>
        <w:tc>
          <w:tcPr>
            <w:tcW w:w="1417" w:type="dxa"/>
            <w:shd w:val="clear" w:color="auto" w:fill="auto"/>
          </w:tcPr>
          <w:p w:rsidR="00C6532C" w:rsidRPr="00E95707" w:rsidRDefault="00FC289D" w:rsidP="00A914AF">
            <w:pPr>
              <w:pStyle w:val="ENoteTableText"/>
            </w:pPr>
            <w:r w:rsidRPr="00E95707">
              <w:t>ss.</w:t>
            </w:r>
            <w:r w:rsidR="00E95707">
              <w:t> </w:t>
            </w:r>
            <w:r w:rsidR="00C6532C" w:rsidRPr="00E95707">
              <w:t>6(2), 8(2), 9(2) and (3)</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Administrative Changes (Consequential Provisions) Act 1978</w:t>
            </w:r>
          </w:p>
        </w:tc>
        <w:tc>
          <w:tcPr>
            <w:tcW w:w="993" w:type="dxa"/>
            <w:shd w:val="clear" w:color="auto" w:fill="auto"/>
          </w:tcPr>
          <w:p w:rsidR="00C6532C" w:rsidRPr="00E95707" w:rsidRDefault="00C6532C" w:rsidP="00A914AF">
            <w:pPr>
              <w:pStyle w:val="ENoteTableText"/>
            </w:pPr>
            <w:r w:rsidRPr="00E95707">
              <w:t>36, 1978</w:t>
            </w:r>
          </w:p>
        </w:tc>
        <w:tc>
          <w:tcPr>
            <w:tcW w:w="994" w:type="dxa"/>
            <w:shd w:val="clear" w:color="auto" w:fill="auto"/>
          </w:tcPr>
          <w:p w:rsidR="00C6532C" w:rsidRPr="00E95707" w:rsidRDefault="00C6532C" w:rsidP="00A914AF">
            <w:pPr>
              <w:pStyle w:val="ENoteTableText"/>
            </w:pPr>
            <w:r w:rsidRPr="00E95707">
              <w:t>12</w:t>
            </w:r>
            <w:r w:rsidR="00E95707">
              <w:t> </w:t>
            </w:r>
            <w:r w:rsidRPr="00E95707">
              <w:t>June 1978</w:t>
            </w:r>
          </w:p>
        </w:tc>
        <w:tc>
          <w:tcPr>
            <w:tcW w:w="1845" w:type="dxa"/>
            <w:shd w:val="clear" w:color="auto" w:fill="auto"/>
          </w:tcPr>
          <w:p w:rsidR="00C6532C" w:rsidRPr="00E95707" w:rsidRDefault="00C6532C" w:rsidP="00A914AF">
            <w:pPr>
              <w:pStyle w:val="ENoteTableText"/>
            </w:pPr>
            <w:r w:rsidRPr="00E95707">
              <w:t>12</w:t>
            </w:r>
            <w:r w:rsidR="00E95707">
              <w:t> </w:t>
            </w:r>
            <w:r w:rsidRPr="00E95707">
              <w:t>June 1978</w:t>
            </w:r>
          </w:p>
        </w:tc>
        <w:tc>
          <w:tcPr>
            <w:tcW w:w="1417" w:type="dxa"/>
            <w:shd w:val="clear" w:color="auto" w:fill="auto"/>
          </w:tcPr>
          <w:p w:rsidR="00C6532C" w:rsidRPr="00E95707" w:rsidRDefault="00FC289D" w:rsidP="00A914AF">
            <w:pPr>
              <w:pStyle w:val="ENoteTableText"/>
            </w:pPr>
            <w:r w:rsidRPr="00E95707">
              <w:t>s.</w:t>
            </w:r>
            <w:r w:rsidR="00C6532C" w:rsidRPr="00E95707">
              <w:t xml:space="preserve"> 8(2)</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Jurisdiction of Courts (Miscellaneous Amendments) Act 1979</w:t>
            </w:r>
          </w:p>
        </w:tc>
        <w:tc>
          <w:tcPr>
            <w:tcW w:w="993" w:type="dxa"/>
            <w:shd w:val="clear" w:color="auto" w:fill="auto"/>
          </w:tcPr>
          <w:p w:rsidR="00C6532C" w:rsidRPr="00E95707" w:rsidRDefault="00C6532C" w:rsidP="00A914AF">
            <w:pPr>
              <w:pStyle w:val="ENoteTableText"/>
            </w:pPr>
            <w:r w:rsidRPr="00E95707">
              <w:t>19, 1979</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79"/>
                <w:attr w:name="Day" w:val="28"/>
                <w:attr w:name="Month" w:val="3"/>
              </w:smartTagPr>
              <w:r w:rsidRPr="00E95707">
                <w:t>28 Mar 1979</w:t>
              </w:r>
            </w:smartTag>
          </w:p>
        </w:tc>
        <w:tc>
          <w:tcPr>
            <w:tcW w:w="1845" w:type="dxa"/>
            <w:shd w:val="clear" w:color="auto" w:fill="auto"/>
          </w:tcPr>
          <w:p w:rsidR="00C6532C" w:rsidRPr="00E95707" w:rsidRDefault="00C6532C" w:rsidP="00A914AF">
            <w:pPr>
              <w:pStyle w:val="ENoteTableText"/>
            </w:pPr>
            <w:r w:rsidRPr="00E95707">
              <w:t>Parts II–XVII (ss.</w:t>
            </w:r>
            <w:r w:rsidR="00E95707">
              <w:t> </w:t>
            </w:r>
            <w:r w:rsidRPr="00E95707">
              <w:t>3–123): 15</w:t>
            </w:r>
            <w:r w:rsidR="00E95707">
              <w:t> </w:t>
            </w:r>
            <w:r w:rsidRPr="00E95707">
              <w:t>May 1979 (</w:t>
            </w:r>
            <w:r w:rsidRPr="00E95707">
              <w:rPr>
                <w:i/>
              </w:rPr>
              <w:t xml:space="preserve">see Gazette </w:t>
            </w:r>
            <w:r w:rsidRPr="00E95707">
              <w:t>1979, No. S86)</w:t>
            </w:r>
            <w:r w:rsidRPr="00E95707">
              <w:br/>
              <w:t>Remainder: Royal Assent</w:t>
            </w:r>
          </w:p>
        </w:tc>
        <w:tc>
          <w:tcPr>
            <w:tcW w:w="1417" w:type="dxa"/>
            <w:shd w:val="clear" w:color="auto" w:fill="auto"/>
          </w:tcPr>
          <w:p w:rsidR="00C6532C" w:rsidRPr="00E95707" w:rsidRDefault="00FC289D" w:rsidP="00A914AF">
            <w:pPr>
              <w:pStyle w:val="ENoteTableText"/>
            </w:pPr>
            <w:r w:rsidRPr="00E95707">
              <w:t>s.</w:t>
            </w:r>
            <w:r w:rsidR="00C6532C" w:rsidRPr="00E95707">
              <w:t xml:space="preserve"> 124</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Judiciary Amendment Act 1979</w:t>
            </w:r>
          </w:p>
        </w:tc>
        <w:tc>
          <w:tcPr>
            <w:tcW w:w="993" w:type="dxa"/>
            <w:shd w:val="clear" w:color="auto" w:fill="auto"/>
          </w:tcPr>
          <w:p w:rsidR="00C6532C" w:rsidRPr="00E95707" w:rsidRDefault="00C6532C" w:rsidP="00A914AF">
            <w:pPr>
              <w:pStyle w:val="ENoteTableText"/>
            </w:pPr>
            <w:r w:rsidRPr="00E95707">
              <w:t>86, 1979</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79"/>
                <w:attr w:name="Day" w:val="31"/>
                <w:attr w:name="Month" w:val="8"/>
              </w:smartTagPr>
              <w:r w:rsidRPr="00E95707">
                <w:t>31 Aug 1979</w:t>
              </w:r>
            </w:smartTag>
          </w:p>
        </w:tc>
        <w:tc>
          <w:tcPr>
            <w:tcW w:w="1845" w:type="dxa"/>
            <w:shd w:val="clear" w:color="auto" w:fill="auto"/>
          </w:tcPr>
          <w:p w:rsidR="00C6532C" w:rsidRPr="00E95707" w:rsidRDefault="00C6532C" w:rsidP="00A914AF">
            <w:pPr>
              <w:pStyle w:val="ENoteTableText"/>
            </w:pPr>
            <w:smartTag w:uri="urn:schemas-microsoft-com:office:smarttags" w:element="date">
              <w:smartTagPr>
                <w:attr w:name="Year" w:val="1979"/>
                <w:attr w:name="Day" w:val="1"/>
                <w:attr w:name="Month" w:val="10"/>
              </w:smartTagPr>
              <w:r w:rsidRPr="00E95707">
                <w:t>1 Oct 1979</w:t>
              </w:r>
            </w:smartTag>
            <w:r w:rsidRPr="00E95707">
              <w:t xml:space="preserve"> (</w:t>
            </w:r>
            <w:r w:rsidRPr="00E95707">
              <w:rPr>
                <w:i/>
              </w:rPr>
              <w:t xml:space="preserve">see Gazette </w:t>
            </w:r>
            <w:r w:rsidRPr="00E95707">
              <w:t xml:space="preserve">1979, </w:t>
            </w:r>
            <w:r w:rsidRPr="00E95707">
              <w:br/>
              <w:t>No. S187)</w:t>
            </w:r>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tcBorders>
              <w:bottom w:val="nil"/>
            </w:tcBorders>
            <w:shd w:val="clear" w:color="auto" w:fill="auto"/>
          </w:tcPr>
          <w:p w:rsidR="00C6532C" w:rsidRPr="00E95707" w:rsidRDefault="00C6532C" w:rsidP="00A914AF">
            <w:pPr>
              <w:pStyle w:val="ENoteTableText"/>
            </w:pPr>
            <w:r w:rsidRPr="00E95707">
              <w:t>Judiciary Amendment Act (No.</w:t>
            </w:r>
            <w:r w:rsidR="00E95707">
              <w:t> </w:t>
            </w:r>
            <w:r w:rsidRPr="00E95707">
              <w:t>2) 1979</w:t>
            </w:r>
          </w:p>
        </w:tc>
        <w:tc>
          <w:tcPr>
            <w:tcW w:w="993" w:type="dxa"/>
            <w:tcBorders>
              <w:bottom w:val="nil"/>
            </w:tcBorders>
            <w:shd w:val="clear" w:color="auto" w:fill="auto"/>
          </w:tcPr>
          <w:p w:rsidR="00C6532C" w:rsidRPr="00E95707" w:rsidRDefault="00C6532C" w:rsidP="00A914AF">
            <w:pPr>
              <w:pStyle w:val="ENoteTableText"/>
            </w:pPr>
            <w:r w:rsidRPr="00E95707">
              <w:t>138, 1979</w:t>
            </w:r>
          </w:p>
        </w:tc>
        <w:tc>
          <w:tcPr>
            <w:tcW w:w="994" w:type="dxa"/>
            <w:tcBorders>
              <w:bottom w:val="nil"/>
            </w:tcBorders>
            <w:shd w:val="clear" w:color="auto" w:fill="auto"/>
          </w:tcPr>
          <w:p w:rsidR="00C6532C" w:rsidRPr="00E95707" w:rsidRDefault="00C6532C" w:rsidP="00A914AF">
            <w:pPr>
              <w:pStyle w:val="ENoteTableText"/>
            </w:pPr>
            <w:smartTag w:uri="urn:schemas-microsoft-com:office:smarttags" w:element="date">
              <w:smartTagPr>
                <w:attr w:name="Year" w:val="1979"/>
                <w:attr w:name="Day" w:val="23"/>
                <w:attr w:name="Month" w:val="11"/>
              </w:smartTagPr>
              <w:r w:rsidRPr="00E95707">
                <w:t>23 Nov 1979</w:t>
              </w:r>
            </w:smartTag>
          </w:p>
        </w:tc>
        <w:tc>
          <w:tcPr>
            <w:tcW w:w="1845" w:type="dxa"/>
            <w:tcBorders>
              <w:bottom w:val="nil"/>
            </w:tcBorders>
            <w:shd w:val="clear" w:color="auto" w:fill="auto"/>
          </w:tcPr>
          <w:p w:rsidR="00C6532C" w:rsidRPr="00E95707" w:rsidRDefault="00C6532C" w:rsidP="00A914AF">
            <w:pPr>
              <w:pStyle w:val="ENoteTableText"/>
            </w:pPr>
            <w:smartTag w:uri="urn:schemas-microsoft-com:office:smarttags" w:element="date">
              <w:smartTagPr>
                <w:attr w:name="Year" w:val="1980"/>
                <w:attr w:name="Day" w:val="21"/>
                <w:attr w:name="Month" w:val="4"/>
              </w:smartTagPr>
              <w:r w:rsidRPr="00E95707">
                <w:t>21 Apr 1980</w:t>
              </w:r>
            </w:smartTag>
            <w:r w:rsidRPr="00E95707">
              <w:t xml:space="preserve"> (</w:t>
            </w:r>
            <w:r w:rsidRPr="00E95707">
              <w:rPr>
                <w:i/>
              </w:rPr>
              <w:t xml:space="preserve">see </w:t>
            </w:r>
            <w:r w:rsidRPr="00E95707">
              <w:t xml:space="preserve">s. 2 and </w:t>
            </w:r>
            <w:r w:rsidRPr="00E95707">
              <w:rPr>
                <w:i/>
              </w:rPr>
              <w:t xml:space="preserve">Gazette </w:t>
            </w:r>
            <w:r w:rsidRPr="00E95707">
              <w:t>1980, No. S82)</w:t>
            </w:r>
          </w:p>
        </w:tc>
        <w:tc>
          <w:tcPr>
            <w:tcW w:w="1417" w:type="dxa"/>
            <w:tcBorders>
              <w:bottom w:val="nil"/>
            </w:tcBorders>
            <w:shd w:val="clear" w:color="auto" w:fill="auto"/>
          </w:tcPr>
          <w:p w:rsidR="00C6532C" w:rsidRPr="00E95707" w:rsidRDefault="00FC289D" w:rsidP="00A914AF">
            <w:pPr>
              <w:pStyle w:val="ENoteTableText"/>
            </w:pPr>
            <w:r w:rsidRPr="00E95707">
              <w:t>s.</w:t>
            </w:r>
            <w:r w:rsidR="00C6532C" w:rsidRPr="00E95707">
              <w:t xml:space="preserve"> 18 (am. by 61, 1981, s. 115)</w:t>
            </w:r>
          </w:p>
        </w:tc>
      </w:tr>
      <w:tr w:rsidR="00C6532C" w:rsidRPr="00E95707" w:rsidTr="007F6798">
        <w:trPr>
          <w:cantSplit/>
        </w:trPr>
        <w:tc>
          <w:tcPr>
            <w:tcW w:w="1841" w:type="dxa"/>
            <w:tcBorders>
              <w:top w:val="nil"/>
              <w:bottom w:val="nil"/>
            </w:tcBorders>
            <w:shd w:val="clear" w:color="auto" w:fill="auto"/>
          </w:tcPr>
          <w:p w:rsidR="00C6532C" w:rsidRPr="00E95707" w:rsidRDefault="00C6532C" w:rsidP="00627504">
            <w:pPr>
              <w:pStyle w:val="ENoteTTIndentHeading"/>
            </w:pPr>
            <w:r w:rsidRPr="00E95707">
              <w:lastRenderedPageBreak/>
              <w:t>as amended by</w:t>
            </w:r>
          </w:p>
        </w:tc>
        <w:tc>
          <w:tcPr>
            <w:tcW w:w="993" w:type="dxa"/>
            <w:tcBorders>
              <w:top w:val="nil"/>
              <w:bottom w:val="nil"/>
            </w:tcBorders>
            <w:shd w:val="clear" w:color="auto" w:fill="auto"/>
          </w:tcPr>
          <w:p w:rsidR="00C6532C" w:rsidRPr="00E95707" w:rsidRDefault="00C6532C" w:rsidP="00A914AF">
            <w:pPr>
              <w:pStyle w:val="ENoteTableText"/>
            </w:pPr>
          </w:p>
        </w:tc>
        <w:tc>
          <w:tcPr>
            <w:tcW w:w="994" w:type="dxa"/>
            <w:tcBorders>
              <w:top w:val="nil"/>
              <w:bottom w:val="nil"/>
            </w:tcBorders>
            <w:shd w:val="clear" w:color="auto" w:fill="auto"/>
          </w:tcPr>
          <w:p w:rsidR="00C6532C" w:rsidRPr="00E95707" w:rsidRDefault="00C6532C" w:rsidP="00A914AF">
            <w:pPr>
              <w:pStyle w:val="ENoteTableText"/>
            </w:pPr>
          </w:p>
        </w:tc>
        <w:tc>
          <w:tcPr>
            <w:tcW w:w="1845" w:type="dxa"/>
            <w:tcBorders>
              <w:top w:val="nil"/>
              <w:bottom w:val="nil"/>
            </w:tcBorders>
            <w:shd w:val="clear" w:color="auto" w:fill="auto"/>
          </w:tcPr>
          <w:p w:rsidR="00C6532C" w:rsidRPr="00E95707" w:rsidRDefault="00C6532C" w:rsidP="00A914AF">
            <w:pPr>
              <w:pStyle w:val="ENoteTableText"/>
            </w:pPr>
          </w:p>
        </w:tc>
        <w:tc>
          <w:tcPr>
            <w:tcW w:w="1417" w:type="dxa"/>
            <w:tcBorders>
              <w:top w:val="nil"/>
              <w:bottom w:val="nil"/>
            </w:tcBorders>
            <w:shd w:val="clear" w:color="auto" w:fill="auto"/>
          </w:tcPr>
          <w:p w:rsidR="00C6532C" w:rsidRPr="00E95707" w:rsidRDefault="00C6532C" w:rsidP="00A914AF">
            <w:pPr>
              <w:pStyle w:val="ENoteTableText"/>
            </w:pPr>
          </w:p>
        </w:tc>
      </w:tr>
      <w:tr w:rsidR="00C6532C" w:rsidRPr="00E95707" w:rsidTr="007F6798">
        <w:trPr>
          <w:cantSplit/>
        </w:trPr>
        <w:tc>
          <w:tcPr>
            <w:tcW w:w="1841" w:type="dxa"/>
            <w:tcBorders>
              <w:top w:val="nil"/>
              <w:bottom w:val="single" w:sz="4" w:space="0" w:color="auto"/>
            </w:tcBorders>
            <w:shd w:val="clear" w:color="auto" w:fill="auto"/>
          </w:tcPr>
          <w:p w:rsidR="00C6532C" w:rsidRPr="00E95707" w:rsidRDefault="00C6532C" w:rsidP="00627504">
            <w:pPr>
              <w:pStyle w:val="ENoteTTi"/>
            </w:pPr>
            <w:r w:rsidRPr="00E95707">
              <w:t>Statute Law Revision Act 1981</w:t>
            </w:r>
          </w:p>
        </w:tc>
        <w:tc>
          <w:tcPr>
            <w:tcW w:w="993" w:type="dxa"/>
            <w:tcBorders>
              <w:top w:val="nil"/>
              <w:bottom w:val="single" w:sz="4" w:space="0" w:color="auto"/>
            </w:tcBorders>
            <w:shd w:val="clear" w:color="auto" w:fill="auto"/>
          </w:tcPr>
          <w:p w:rsidR="00C6532C" w:rsidRPr="00E95707" w:rsidRDefault="00C6532C" w:rsidP="00A914AF">
            <w:pPr>
              <w:pStyle w:val="ENoteTableText"/>
            </w:pPr>
            <w:r w:rsidRPr="00E95707">
              <w:t>61, 1981</w:t>
            </w:r>
          </w:p>
        </w:tc>
        <w:tc>
          <w:tcPr>
            <w:tcW w:w="994" w:type="dxa"/>
            <w:tcBorders>
              <w:top w:val="nil"/>
              <w:bottom w:val="single" w:sz="4" w:space="0" w:color="auto"/>
            </w:tcBorders>
            <w:shd w:val="clear" w:color="auto" w:fill="auto"/>
          </w:tcPr>
          <w:p w:rsidR="00C6532C" w:rsidRPr="00E95707" w:rsidRDefault="00C6532C" w:rsidP="00A914AF">
            <w:pPr>
              <w:pStyle w:val="ENoteTableText"/>
            </w:pPr>
            <w:r w:rsidRPr="00E95707">
              <w:t>12</w:t>
            </w:r>
            <w:r w:rsidR="00E95707">
              <w:t> </w:t>
            </w:r>
            <w:r w:rsidRPr="00E95707">
              <w:t>June 1981</w:t>
            </w:r>
          </w:p>
        </w:tc>
        <w:tc>
          <w:tcPr>
            <w:tcW w:w="1845" w:type="dxa"/>
            <w:tcBorders>
              <w:top w:val="nil"/>
              <w:bottom w:val="single" w:sz="4" w:space="0" w:color="auto"/>
            </w:tcBorders>
            <w:shd w:val="clear" w:color="auto" w:fill="auto"/>
          </w:tcPr>
          <w:p w:rsidR="00C6532C" w:rsidRPr="00E95707" w:rsidRDefault="00FC289D" w:rsidP="00A914AF">
            <w:pPr>
              <w:pStyle w:val="ENoteTableText"/>
            </w:pPr>
            <w:r w:rsidRPr="00E95707">
              <w:t>s.</w:t>
            </w:r>
            <w:r w:rsidR="00C6532C" w:rsidRPr="00E95707">
              <w:t xml:space="preserve"> 115: Royal Assent </w:t>
            </w:r>
            <w:r w:rsidR="00C6532C" w:rsidRPr="00E95707">
              <w:rPr>
                <w:i/>
              </w:rPr>
              <w:t>(a)</w:t>
            </w:r>
          </w:p>
        </w:tc>
        <w:tc>
          <w:tcPr>
            <w:tcW w:w="1417" w:type="dxa"/>
            <w:tcBorders>
              <w:top w:val="nil"/>
              <w:bottom w:val="single" w:sz="4" w:space="0" w:color="auto"/>
            </w:tcBorders>
            <w:shd w:val="clear" w:color="auto" w:fill="auto"/>
          </w:tcPr>
          <w:p w:rsidR="00C6532C" w:rsidRPr="00E95707" w:rsidRDefault="00C6532C" w:rsidP="00A914AF">
            <w:pPr>
              <w:pStyle w:val="ENoteTableText"/>
              <w:rPr>
                <w:i/>
              </w:rPr>
            </w:pPr>
            <w:r w:rsidRPr="00E95707">
              <w:rPr>
                <w:i/>
              </w:rPr>
              <w:t>—</w:t>
            </w:r>
          </w:p>
        </w:tc>
      </w:tr>
      <w:tr w:rsidR="00C6532C" w:rsidRPr="00E95707" w:rsidTr="007F6798">
        <w:trPr>
          <w:cantSplit/>
        </w:trPr>
        <w:tc>
          <w:tcPr>
            <w:tcW w:w="1841" w:type="dxa"/>
            <w:tcBorders>
              <w:top w:val="single" w:sz="4" w:space="0" w:color="auto"/>
              <w:bottom w:val="single" w:sz="4" w:space="0" w:color="auto"/>
            </w:tcBorders>
            <w:shd w:val="clear" w:color="auto" w:fill="auto"/>
          </w:tcPr>
          <w:p w:rsidR="00C6532C" w:rsidRPr="00E95707" w:rsidRDefault="00C6532C" w:rsidP="00A914AF">
            <w:pPr>
              <w:pStyle w:val="ENoteTableText"/>
            </w:pPr>
            <w:bookmarkStart w:id="226" w:name="CU_44167611"/>
            <w:bookmarkEnd w:id="226"/>
            <w:r w:rsidRPr="00E95707">
              <w:t>Statute Law (Miscellaneous Amendments) Act (No.</w:t>
            </w:r>
            <w:r w:rsidR="00E95707">
              <w:t> </w:t>
            </w:r>
            <w:r w:rsidRPr="00E95707">
              <w:t>1) 1982</w:t>
            </w:r>
          </w:p>
        </w:tc>
        <w:tc>
          <w:tcPr>
            <w:tcW w:w="993" w:type="dxa"/>
            <w:tcBorders>
              <w:top w:val="single" w:sz="4" w:space="0" w:color="auto"/>
              <w:bottom w:val="single" w:sz="4" w:space="0" w:color="auto"/>
            </w:tcBorders>
            <w:shd w:val="clear" w:color="auto" w:fill="auto"/>
          </w:tcPr>
          <w:p w:rsidR="00C6532C" w:rsidRPr="00E95707" w:rsidRDefault="00C6532C" w:rsidP="00A914AF">
            <w:pPr>
              <w:pStyle w:val="ENoteTableText"/>
            </w:pPr>
            <w:r w:rsidRPr="00E95707">
              <w:t>26, 1982</w:t>
            </w:r>
          </w:p>
        </w:tc>
        <w:tc>
          <w:tcPr>
            <w:tcW w:w="994" w:type="dxa"/>
            <w:tcBorders>
              <w:top w:val="single" w:sz="4" w:space="0" w:color="auto"/>
              <w:bottom w:val="single" w:sz="4" w:space="0" w:color="auto"/>
            </w:tcBorders>
            <w:shd w:val="clear" w:color="auto" w:fill="auto"/>
          </w:tcPr>
          <w:p w:rsidR="00C6532C" w:rsidRPr="00E95707" w:rsidRDefault="00C6532C" w:rsidP="00A914AF">
            <w:pPr>
              <w:pStyle w:val="ENoteTableText"/>
            </w:pPr>
            <w:r w:rsidRPr="00E95707">
              <w:t>7</w:t>
            </w:r>
            <w:r w:rsidR="00E95707">
              <w:t> </w:t>
            </w:r>
            <w:r w:rsidRPr="00E95707">
              <w:t>May 1982</w:t>
            </w:r>
          </w:p>
        </w:tc>
        <w:tc>
          <w:tcPr>
            <w:tcW w:w="1845" w:type="dxa"/>
            <w:tcBorders>
              <w:top w:val="single" w:sz="4" w:space="0" w:color="auto"/>
              <w:bottom w:val="single" w:sz="4" w:space="0" w:color="auto"/>
            </w:tcBorders>
            <w:shd w:val="clear" w:color="auto" w:fill="auto"/>
          </w:tcPr>
          <w:p w:rsidR="00C6532C" w:rsidRPr="00E95707" w:rsidRDefault="00C6532C" w:rsidP="00A914AF">
            <w:pPr>
              <w:pStyle w:val="ENoteTableText"/>
            </w:pPr>
            <w:r w:rsidRPr="00E95707">
              <w:t>Part XXVI (ss.</w:t>
            </w:r>
            <w:r w:rsidR="00E95707">
              <w:t> </w:t>
            </w:r>
            <w:r w:rsidRPr="00E95707">
              <w:t>160, 161): 4</w:t>
            </w:r>
            <w:r w:rsidR="00E95707">
              <w:t> </w:t>
            </w:r>
            <w:r w:rsidRPr="00E95707">
              <w:t xml:space="preserve">June 1982 </w:t>
            </w:r>
            <w:r w:rsidRPr="00E95707">
              <w:rPr>
                <w:i/>
              </w:rPr>
              <w:t>(b)</w:t>
            </w:r>
          </w:p>
        </w:tc>
        <w:tc>
          <w:tcPr>
            <w:tcW w:w="1417" w:type="dxa"/>
            <w:tcBorders>
              <w:top w:val="single" w:sz="4" w:space="0" w:color="auto"/>
              <w:bottom w:val="single" w:sz="4" w:space="0" w:color="auto"/>
            </w:tcBorders>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tcBorders>
              <w:top w:val="single" w:sz="4" w:space="0" w:color="auto"/>
            </w:tcBorders>
            <w:shd w:val="clear" w:color="auto" w:fill="auto"/>
          </w:tcPr>
          <w:p w:rsidR="00C6532C" w:rsidRPr="00E95707" w:rsidRDefault="00C6532C" w:rsidP="00A914AF">
            <w:pPr>
              <w:pStyle w:val="ENoteTableText"/>
            </w:pPr>
            <w:r w:rsidRPr="00E95707">
              <w:t>Statute Law (Miscellaneous Provisions) Act (No.</w:t>
            </w:r>
            <w:r w:rsidR="00E95707">
              <w:t> </w:t>
            </w:r>
            <w:r w:rsidRPr="00E95707">
              <w:t>1) 1983</w:t>
            </w:r>
          </w:p>
        </w:tc>
        <w:tc>
          <w:tcPr>
            <w:tcW w:w="993" w:type="dxa"/>
            <w:tcBorders>
              <w:top w:val="single" w:sz="4" w:space="0" w:color="auto"/>
            </w:tcBorders>
            <w:shd w:val="clear" w:color="auto" w:fill="auto"/>
          </w:tcPr>
          <w:p w:rsidR="00C6532C" w:rsidRPr="00E95707" w:rsidRDefault="00C6532C" w:rsidP="00A914AF">
            <w:pPr>
              <w:pStyle w:val="ENoteTableText"/>
            </w:pPr>
            <w:r w:rsidRPr="00E95707">
              <w:t>39, 1983</w:t>
            </w:r>
          </w:p>
        </w:tc>
        <w:tc>
          <w:tcPr>
            <w:tcW w:w="994" w:type="dxa"/>
            <w:tcBorders>
              <w:top w:val="single" w:sz="4" w:space="0" w:color="auto"/>
            </w:tcBorders>
            <w:shd w:val="clear" w:color="auto" w:fill="auto"/>
          </w:tcPr>
          <w:p w:rsidR="00C6532C" w:rsidRPr="00E95707" w:rsidRDefault="00C6532C" w:rsidP="00A914AF">
            <w:pPr>
              <w:pStyle w:val="ENoteTableText"/>
            </w:pPr>
            <w:r w:rsidRPr="00E95707">
              <w:t>20</w:t>
            </w:r>
            <w:r w:rsidR="00E95707">
              <w:t> </w:t>
            </w:r>
            <w:r w:rsidRPr="00E95707">
              <w:t>June 1983</w:t>
            </w:r>
          </w:p>
        </w:tc>
        <w:tc>
          <w:tcPr>
            <w:tcW w:w="1845" w:type="dxa"/>
            <w:tcBorders>
              <w:top w:val="single" w:sz="4" w:space="0" w:color="auto"/>
            </w:tcBorders>
            <w:shd w:val="clear" w:color="auto" w:fill="auto"/>
          </w:tcPr>
          <w:p w:rsidR="00C6532C" w:rsidRPr="00E95707" w:rsidRDefault="00FC289D" w:rsidP="00A914AF">
            <w:pPr>
              <w:pStyle w:val="ENoteTableText"/>
            </w:pPr>
            <w:r w:rsidRPr="00E95707">
              <w:t>s.</w:t>
            </w:r>
            <w:r w:rsidR="00C6532C" w:rsidRPr="00E95707">
              <w:t xml:space="preserve"> 3: Royal Assent </w:t>
            </w:r>
            <w:r w:rsidR="00C6532C" w:rsidRPr="00E95707">
              <w:rPr>
                <w:i/>
              </w:rPr>
              <w:t>(c)</w:t>
            </w:r>
          </w:p>
        </w:tc>
        <w:tc>
          <w:tcPr>
            <w:tcW w:w="1417" w:type="dxa"/>
            <w:tcBorders>
              <w:top w:val="single" w:sz="4" w:space="0" w:color="auto"/>
            </w:tcBorders>
            <w:shd w:val="clear" w:color="auto" w:fill="auto"/>
          </w:tcPr>
          <w:p w:rsidR="00C6532C" w:rsidRPr="00E95707" w:rsidRDefault="00FC289D" w:rsidP="00A914AF">
            <w:pPr>
              <w:pStyle w:val="ENoteTableText"/>
            </w:pPr>
            <w:r w:rsidRPr="00E95707">
              <w:t>s.</w:t>
            </w:r>
            <w:r w:rsidR="00C6532C" w:rsidRPr="00E95707">
              <w:t xml:space="preserve"> 7(1)</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Statute Law (Miscellaneous Provisions) Act (No.</w:t>
            </w:r>
            <w:r w:rsidR="00E95707">
              <w:t> </w:t>
            </w:r>
            <w:r w:rsidRPr="00E95707">
              <w:t>2) 1983</w:t>
            </w:r>
          </w:p>
        </w:tc>
        <w:tc>
          <w:tcPr>
            <w:tcW w:w="993" w:type="dxa"/>
            <w:shd w:val="clear" w:color="auto" w:fill="auto"/>
          </w:tcPr>
          <w:p w:rsidR="00C6532C" w:rsidRPr="00E95707" w:rsidRDefault="00C6532C" w:rsidP="00A914AF">
            <w:pPr>
              <w:pStyle w:val="ENoteTableText"/>
            </w:pPr>
            <w:r w:rsidRPr="00E95707">
              <w:t>91, 1983</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83"/>
                <w:attr w:name="Day" w:val="22"/>
                <w:attr w:name="Month" w:val="11"/>
              </w:smartTagPr>
              <w:r w:rsidRPr="00E95707">
                <w:t>22 Nov 1983</w:t>
              </w:r>
            </w:smartTag>
          </w:p>
        </w:tc>
        <w:tc>
          <w:tcPr>
            <w:tcW w:w="1845" w:type="dxa"/>
            <w:shd w:val="clear" w:color="auto" w:fill="auto"/>
          </w:tcPr>
          <w:p w:rsidR="00C6532C" w:rsidRPr="00E95707" w:rsidRDefault="00FC289D" w:rsidP="00A914AF">
            <w:pPr>
              <w:pStyle w:val="ENoteTableText"/>
            </w:pPr>
            <w:r w:rsidRPr="00E95707">
              <w:t>s.</w:t>
            </w:r>
            <w:r w:rsidR="00C6532C" w:rsidRPr="00E95707">
              <w:t xml:space="preserve"> 3: 31</w:t>
            </w:r>
            <w:r w:rsidR="00E95707">
              <w:t> </w:t>
            </w:r>
            <w:r w:rsidR="00C6532C" w:rsidRPr="00E95707">
              <w:t>May 1985 (</w:t>
            </w:r>
            <w:r w:rsidR="00C6532C" w:rsidRPr="00E95707">
              <w:rPr>
                <w:i/>
              </w:rPr>
              <w:t xml:space="preserve">see Gazette </w:t>
            </w:r>
            <w:r w:rsidR="00C6532C" w:rsidRPr="00E95707">
              <w:t xml:space="preserve">1985, No. S177) </w:t>
            </w:r>
            <w:r w:rsidR="00C6532C" w:rsidRPr="00E95707">
              <w:rPr>
                <w:i/>
              </w:rPr>
              <w:t>(d)</w:t>
            </w:r>
          </w:p>
        </w:tc>
        <w:tc>
          <w:tcPr>
            <w:tcW w:w="1417" w:type="dxa"/>
            <w:shd w:val="clear" w:color="auto" w:fill="auto"/>
          </w:tcPr>
          <w:p w:rsidR="00C6532C" w:rsidRPr="00E95707" w:rsidRDefault="00FC289D" w:rsidP="00A914AF">
            <w:pPr>
              <w:pStyle w:val="ENoteTableText"/>
            </w:pPr>
            <w:r w:rsidRPr="00E95707">
              <w:t>ss.</w:t>
            </w:r>
            <w:r w:rsidR="00E95707">
              <w:t> </w:t>
            </w:r>
            <w:r w:rsidR="00C6532C" w:rsidRPr="00E95707">
              <w:t>2(14) and 6(1)</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Director of Public Prosecutions (Consequential Amendments) Act 1983</w:t>
            </w:r>
          </w:p>
        </w:tc>
        <w:tc>
          <w:tcPr>
            <w:tcW w:w="993" w:type="dxa"/>
            <w:shd w:val="clear" w:color="auto" w:fill="auto"/>
          </w:tcPr>
          <w:p w:rsidR="00C6532C" w:rsidRPr="00E95707" w:rsidRDefault="00C6532C" w:rsidP="00A914AF">
            <w:pPr>
              <w:pStyle w:val="ENoteTableText"/>
            </w:pPr>
            <w:r w:rsidRPr="00E95707">
              <w:t>114, 1983</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83"/>
                <w:attr w:name="Day" w:val="14"/>
                <w:attr w:name="Month" w:val="12"/>
              </w:smartTagPr>
              <w:r w:rsidRPr="00E95707">
                <w:t>14 Dec 1983</w:t>
              </w:r>
            </w:smartTag>
          </w:p>
        </w:tc>
        <w:tc>
          <w:tcPr>
            <w:tcW w:w="1845" w:type="dxa"/>
            <w:shd w:val="clear" w:color="auto" w:fill="auto"/>
          </w:tcPr>
          <w:p w:rsidR="00C6532C" w:rsidRPr="00E95707" w:rsidRDefault="00C6532C" w:rsidP="001E0EA4">
            <w:pPr>
              <w:pStyle w:val="ENoteTableText"/>
            </w:pPr>
            <w:r w:rsidRPr="00E95707">
              <w:t>Part X (ss.</w:t>
            </w:r>
            <w:r w:rsidR="00E95707">
              <w:t> </w:t>
            </w:r>
            <w:r w:rsidRPr="00E95707">
              <w:t xml:space="preserve">20–22): </w:t>
            </w:r>
            <w:smartTag w:uri="urn:schemas-microsoft-com:office:smarttags" w:element="date">
              <w:smartTagPr>
                <w:attr w:name="Year" w:val="1984"/>
                <w:attr w:name="Day" w:val="5"/>
                <w:attr w:name="Month" w:val="3"/>
              </w:smartTagPr>
              <w:r w:rsidRPr="00E95707">
                <w:t>5 Mar 1984</w:t>
              </w:r>
            </w:smartTag>
            <w:r w:rsidRPr="00E95707">
              <w:t xml:space="preserve"> (</w:t>
            </w:r>
            <w:r w:rsidRPr="00E95707">
              <w:rPr>
                <w:i/>
              </w:rPr>
              <w:t xml:space="preserve">see Gazette </w:t>
            </w:r>
            <w:r w:rsidRPr="00E95707">
              <w:t xml:space="preserve">1984, No. S55) </w:t>
            </w:r>
            <w:r w:rsidRPr="00E95707">
              <w:rPr>
                <w:i/>
              </w:rPr>
              <w:t>(e)</w:t>
            </w:r>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Judiciary Amendment Act 1984</w:t>
            </w:r>
          </w:p>
        </w:tc>
        <w:tc>
          <w:tcPr>
            <w:tcW w:w="993" w:type="dxa"/>
            <w:shd w:val="clear" w:color="auto" w:fill="auto"/>
          </w:tcPr>
          <w:p w:rsidR="00C6532C" w:rsidRPr="00E95707" w:rsidRDefault="00C6532C" w:rsidP="00A914AF">
            <w:pPr>
              <w:pStyle w:val="ENoteTableText"/>
            </w:pPr>
            <w:r w:rsidRPr="00E95707">
              <w:t>7, 1984</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84"/>
                <w:attr w:name="Day" w:val="4"/>
                <w:attr w:name="Month" w:val="4"/>
              </w:smartTagPr>
              <w:r w:rsidRPr="00E95707">
                <w:t>4 Apr 1984</w:t>
              </w:r>
            </w:smartTag>
          </w:p>
        </w:tc>
        <w:tc>
          <w:tcPr>
            <w:tcW w:w="1845" w:type="dxa"/>
            <w:shd w:val="clear" w:color="auto" w:fill="auto"/>
          </w:tcPr>
          <w:p w:rsidR="00C6532C" w:rsidRPr="00E95707" w:rsidRDefault="00C6532C" w:rsidP="00A914AF">
            <w:pPr>
              <w:pStyle w:val="ENoteTableText"/>
            </w:pPr>
            <w:smartTag w:uri="urn:schemas-microsoft-com:office:smarttags" w:element="date">
              <w:smartTagPr>
                <w:attr w:name="Year" w:val="1984"/>
                <w:attr w:name="Day" w:val="4"/>
                <w:attr w:name="Month" w:val="4"/>
              </w:smartTagPr>
              <w:r w:rsidRPr="00E95707">
                <w:t>4 Apr 1984</w:t>
              </w:r>
            </w:smartTag>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Judiciary Amendment Act (No.</w:t>
            </w:r>
            <w:r w:rsidR="00E95707">
              <w:t> </w:t>
            </w:r>
            <w:r w:rsidRPr="00E95707">
              <w:t>2) 1984</w:t>
            </w:r>
          </w:p>
        </w:tc>
        <w:tc>
          <w:tcPr>
            <w:tcW w:w="993" w:type="dxa"/>
            <w:shd w:val="clear" w:color="auto" w:fill="auto"/>
          </w:tcPr>
          <w:p w:rsidR="00C6532C" w:rsidRPr="00E95707" w:rsidRDefault="00C6532C" w:rsidP="00A914AF">
            <w:pPr>
              <w:pStyle w:val="ENoteTableText"/>
            </w:pPr>
            <w:r w:rsidRPr="00E95707">
              <w:t>12, 1984</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84"/>
                <w:attr w:name="Day" w:val="10"/>
                <w:attr w:name="Month" w:val="4"/>
              </w:smartTagPr>
              <w:r w:rsidRPr="00E95707">
                <w:t>10 Apr 1984</w:t>
              </w:r>
            </w:smartTag>
          </w:p>
        </w:tc>
        <w:tc>
          <w:tcPr>
            <w:tcW w:w="1845" w:type="dxa"/>
            <w:shd w:val="clear" w:color="auto" w:fill="auto"/>
          </w:tcPr>
          <w:p w:rsidR="00C6532C" w:rsidRPr="00E95707" w:rsidRDefault="00FC289D" w:rsidP="00A914AF">
            <w:pPr>
              <w:pStyle w:val="ENoteTableText"/>
            </w:pPr>
            <w:r w:rsidRPr="00E95707">
              <w:t>ss.</w:t>
            </w:r>
            <w:r w:rsidR="00E95707">
              <w:t> </w:t>
            </w:r>
            <w:r w:rsidR="00C6532C" w:rsidRPr="00E95707">
              <w:t>3–6: 1</w:t>
            </w:r>
            <w:r w:rsidR="00E95707">
              <w:t> </w:t>
            </w:r>
            <w:r w:rsidR="00C6532C" w:rsidRPr="00E95707">
              <w:t>June 1984 (</w:t>
            </w:r>
            <w:r w:rsidR="00C6532C" w:rsidRPr="00E95707">
              <w:rPr>
                <w:i/>
              </w:rPr>
              <w:t xml:space="preserve">see Gazette </w:t>
            </w:r>
            <w:r w:rsidR="00C6532C" w:rsidRPr="00E95707">
              <w:t>1984, No. S153)</w:t>
            </w:r>
            <w:r w:rsidR="00C6532C" w:rsidRPr="00E95707">
              <w:br/>
            </w:r>
            <w:r w:rsidRPr="00E95707">
              <w:t>s.</w:t>
            </w:r>
            <w:r w:rsidR="00C6532C" w:rsidRPr="00E95707">
              <w:t xml:space="preserve"> 7: 1</w:t>
            </w:r>
            <w:r w:rsidR="00E95707">
              <w:t> </w:t>
            </w:r>
            <w:r w:rsidR="00C6532C" w:rsidRPr="00E95707">
              <w:t>July 1984 (</w:t>
            </w:r>
            <w:r w:rsidR="00C6532C" w:rsidRPr="00E95707">
              <w:rPr>
                <w:i/>
              </w:rPr>
              <w:t xml:space="preserve">see Gazette </w:t>
            </w:r>
            <w:r w:rsidR="00C6532C" w:rsidRPr="00E95707">
              <w:t>1984, No. S231)</w:t>
            </w:r>
            <w:r w:rsidR="00C6532C" w:rsidRPr="00E95707">
              <w:br/>
              <w:t>Remainder: Royal Assent</w:t>
            </w:r>
          </w:p>
        </w:tc>
        <w:tc>
          <w:tcPr>
            <w:tcW w:w="1417" w:type="dxa"/>
            <w:shd w:val="clear" w:color="auto" w:fill="auto"/>
          </w:tcPr>
          <w:p w:rsidR="00C6532C" w:rsidRPr="00E95707" w:rsidRDefault="00FC289D" w:rsidP="00A914AF">
            <w:pPr>
              <w:pStyle w:val="ENoteTableText"/>
            </w:pPr>
            <w:r w:rsidRPr="00E95707">
              <w:t>s.</w:t>
            </w:r>
            <w:r w:rsidR="00C6532C" w:rsidRPr="00E95707">
              <w:t xml:space="preserve"> 3(2)</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Statute Law (Miscellaneous Provisions) Act (No.</w:t>
            </w:r>
            <w:r w:rsidR="00E95707">
              <w:t> </w:t>
            </w:r>
            <w:r w:rsidRPr="00E95707">
              <w:t>1) 1984</w:t>
            </w:r>
          </w:p>
        </w:tc>
        <w:tc>
          <w:tcPr>
            <w:tcW w:w="993" w:type="dxa"/>
            <w:shd w:val="clear" w:color="auto" w:fill="auto"/>
          </w:tcPr>
          <w:p w:rsidR="00C6532C" w:rsidRPr="00E95707" w:rsidRDefault="00C6532C" w:rsidP="00A914AF">
            <w:pPr>
              <w:pStyle w:val="ENoteTableText"/>
            </w:pPr>
            <w:r w:rsidRPr="00E95707">
              <w:t>72, 1984</w:t>
            </w:r>
          </w:p>
        </w:tc>
        <w:tc>
          <w:tcPr>
            <w:tcW w:w="994" w:type="dxa"/>
            <w:shd w:val="clear" w:color="auto" w:fill="auto"/>
          </w:tcPr>
          <w:p w:rsidR="00C6532C" w:rsidRPr="00E95707" w:rsidRDefault="00C6532C" w:rsidP="00A914AF">
            <w:pPr>
              <w:pStyle w:val="ENoteTableText"/>
            </w:pPr>
            <w:r w:rsidRPr="00E95707">
              <w:t>25</w:t>
            </w:r>
            <w:r w:rsidR="00E95707">
              <w:t> </w:t>
            </w:r>
            <w:r w:rsidRPr="00E95707">
              <w:t>June 1984</w:t>
            </w:r>
          </w:p>
        </w:tc>
        <w:tc>
          <w:tcPr>
            <w:tcW w:w="1845" w:type="dxa"/>
            <w:shd w:val="clear" w:color="auto" w:fill="auto"/>
          </w:tcPr>
          <w:p w:rsidR="00C6532C" w:rsidRPr="00E95707" w:rsidRDefault="00FC289D" w:rsidP="00A914AF">
            <w:pPr>
              <w:pStyle w:val="ENoteTableText"/>
            </w:pPr>
            <w:r w:rsidRPr="00E95707">
              <w:t>s.</w:t>
            </w:r>
            <w:r w:rsidR="00C6532C" w:rsidRPr="00E95707">
              <w:t xml:space="preserve"> 3: </w:t>
            </w:r>
            <w:r w:rsidR="00C6532C" w:rsidRPr="00E95707">
              <w:rPr>
                <w:i/>
              </w:rPr>
              <w:t>(f)</w:t>
            </w:r>
          </w:p>
        </w:tc>
        <w:tc>
          <w:tcPr>
            <w:tcW w:w="1417" w:type="dxa"/>
            <w:shd w:val="clear" w:color="auto" w:fill="auto"/>
          </w:tcPr>
          <w:p w:rsidR="00C6532C" w:rsidRPr="00E95707" w:rsidRDefault="00FC289D" w:rsidP="00A914AF">
            <w:pPr>
              <w:pStyle w:val="ENoteTableText"/>
            </w:pPr>
            <w:r w:rsidRPr="00E95707">
              <w:t>s.</w:t>
            </w:r>
            <w:r w:rsidR="00C6532C" w:rsidRPr="00E95707">
              <w:t xml:space="preserve"> 5(1)</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lastRenderedPageBreak/>
              <w:t>Statute Law (Miscellaneous Provisions) Act (No.</w:t>
            </w:r>
            <w:r w:rsidR="00E95707">
              <w:t> </w:t>
            </w:r>
            <w:r w:rsidRPr="00E95707">
              <w:t>2) 1984</w:t>
            </w:r>
          </w:p>
        </w:tc>
        <w:tc>
          <w:tcPr>
            <w:tcW w:w="993" w:type="dxa"/>
            <w:shd w:val="clear" w:color="auto" w:fill="auto"/>
          </w:tcPr>
          <w:p w:rsidR="00C6532C" w:rsidRPr="00E95707" w:rsidRDefault="00C6532C" w:rsidP="00A914AF">
            <w:pPr>
              <w:pStyle w:val="ENoteTableText"/>
            </w:pPr>
            <w:r w:rsidRPr="00E95707">
              <w:t>165, 1984</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84"/>
                <w:attr w:name="Day" w:val="25"/>
                <w:attr w:name="Month" w:val="10"/>
              </w:smartTagPr>
              <w:r w:rsidRPr="00E95707">
                <w:t>25 Oct 1984</w:t>
              </w:r>
            </w:smartTag>
          </w:p>
        </w:tc>
        <w:tc>
          <w:tcPr>
            <w:tcW w:w="1845" w:type="dxa"/>
            <w:shd w:val="clear" w:color="auto" w:fill="auto"/>
          </w:tcPr>
          <w:p w:rsidR="00C6532C" w:rsidRPr="00E95707" w:rsidRDefault="00FC289D" w:rsidP="00A914AF">
            <w:pPr>
              <w:pStyle w:val="ENoteTableText"/>
            </w:pPr>
            <w:r w:rsidRPr="00E95707">
              <w:t>s.</w:t>
            </w:r>
            <w:r w:rsidR="00C6532C" w:rsidRPr="00E95707">
              <w:t xml:space="preserve"> 3: </w:t>
            </w:r>
            <w:smartTag w:uri="urn:schemas-microsoft-com:office:smarttags" w:element="date">
              <w:smartTagPr>
                <w:attr w:name="Year" w:val="1984"/>
                <w:attr w:name="Day" w:val="22"/>
                <w:attr w:name="Month" w:val="11"/>
              </w:smartTagPr>
              <w:r w:rsidR="00C6532C" w:rsidRPr="00E95707">
                <w:t>22 Nov 1984</w:t>
              </w:r>
            </w:smartTag>
            <w:r w:rsidR="00C6532C" w:rsidRPr="00E95707">
              <w:t xml:space="preserve"> </w:t>
            </w:r>
            <w:r w:rsidR="00C6532C" w:rsidRPr="00E95707">
              <w:rPr>
                <w:i/>
              </w:rPr>
              <w:t>(g)</w:t>
            </w:r>
          </w:p>
        </w:tc>
        <w:tc>
          <w:tcPr>
            <w:tcW w:w="1417" w:type="dxa"/>
            <w:shd w:val="clear" w:color="auto" w:fill="auto"/>
          </w:tcPr>
          <w:p w:rsidR="00C6532C" w:rsidRPr="00E95707" w:rsidRDefault="00FC289D" w:rsidP="00A914AF">
            <w:pPr>
              <w:pStyle w:val="ENoteTableText"/>
            </w:pPr>
            <w:r w:rsidRPr="00E95707">
              <w:t>s.</w:t>
            </w:r>
            <w:r w:rsidR="00C6532C" w:rsidRPr="00E95707">
              <w:t xml:space="preserve"> 6(1)</w:t>
            </w:r>
          </w:p>
        </w:tc>
      </w:tr>
      <w:tr w:rsidR="00C6532C" w:rsidRPr="00E95707" w:rsidTr="007F6798">
        <w:trPr>
          <w:cantSplit/>
        </w:trPr>
        <w:tc>
          <w:tcPr>
            <w:tcW w:w="1841" w:type="dxa"/>
            <w:tcBorders>
              <w:bottom w:val="single" w:sz="4" w:space="0" w:color="auto"/>
            </w:tcBorders>
            <w:shd w:val="clear" w:color="auto" w:fill="auto"/>
          </w:tcPr>
          <w:p w:rsidR="00C6532C" w:rsidRPr="00E95707" w:rsidRDefault="00C6532C" w:rsidP="00A914AF">
            <w:pPr>
              <w:pStyle w:val="ENoteTableText"/>
            </w:pPr>
            <w:r w:rsidRPr="00E95707">
              <w:t>Statute Law (Miscellaneous Provisions) Act (No.</w:t>
            </w:r>
            <w:r w:rsidR="00E95707">
              <w:t> </w:t>
            </w:r>
            <w:r w:rsidRPr="00E95707">
              <w:t>1) 1985</w:t>
            </w:r>
          </w:p>
        </w:tc>
        <w:tc>
          <w:tcPr>
            <w:tcW w:w="993" w:type="dxa"/>
            <w:tcBorders>
              <w:bottom w:val="single" w:sz="4" w:space="0" w:color="auto"/>
            </w:tcBorders>
            <w:shd w:val="clear" w:color="auto" w:fill="auto"/>
          </w:tcPr>
          <w:p w:rsidR="00C6532C" w:rsidRPr="00E95707" w:rsidRDefault="00C6532C" w:rsidP="00A914AF">
            <w:pPr>
              <w:pStyle w:val="ENoteTableText"/>
            </w:pPr>
            <w:r w:rsidRPr="00E95707">
              <w:t>65, 1985</w:t>
            </w:r>
          </w:p>
        </w:tc>
        <w:tc>
          <w:tcPr>
            <w:tcW w:w="994" w:type="dxa"/>
            <w:tcBorders>
              <w:bottom w:val="single" w:sz="4" w:space="0" w:color="auto"/>
            </w:tcBorders>
            <w:shd w:val="clear" w:color="auto" w:fill="auto"/>
          </w:tcPr>
          <w:p w:rsidR="00C6532C" w:rsidRPr="00E95707" w:rsidRDefault="00C6532C" w:rsidP="00A914AF">
            <w:pPr>
              <w:pStyle w:val="ENoteTableText"/>
            </w:pPr>
            <w:r w:rsidRPr="00E95707">
              <w:t>5</w:t>
            </w:r>
            <w:r w:rsidR="00E95707">
              <w:t> </w:t>
            </w:r>
            <w:r w:rsidRPr="00E95707">
              <w:t>June 1985</w:t>
            </w:r>
          </w:p>
        </w:tc>
        <w:tc>
          <w:tcPr>
            <w:tcW w:w="1845" w:type="dxa"/>
            <w:tcBorders>
              <w:bottom w:val="single" w:sz="4" w:space="0" w:color="auto"/>
            </w:tcBorders>
            <w:shd w:val="clear" w:color="auto" w:fill="auto"/>
          </w:tcPr>
          <w:p w:rsidR="00C6532C" w:rsidRPr="00E95707" w:rsidRDefault="00FC289D" w:rsidP="00A914AF">
            <w:pPr>
              <w:pStyle w:val="ENoteTableText"/>
            </w:pPr>
            <w:r w:rsidRPr="00E95707">
              <w:t>s.</w:t>
            </w:r>
            <w:r w:rsidR="00C6532C" w:rsidRPr="00E95707">
              <w:t xml:space="preserve"> 3: 1 Mar 1986 (</w:t>
            </w:r>
            <w:r w:rsidR="00C6532C" w:rsidRPr="00E95707">
              <w:rPr>
                <w:i/>
              </w:rPr>
              <w:t xml:space="preserve">see Gazette </w:t>
            </w:r>
            <w:r w:rsidR="00C6532C" w:rsidRPr="00E95707">
              <w:t xml:space="preserve">1986, No. S67) </w:t>
            </w:r>
            <w:r w:rsidR="00C6532C" w:rsidRPr="00E95707">
              <w:rPr>
                <w:i/>
              </w:rPr>
              <w:t>(h)</w:t>
            </w:r>
          </w:p>
        </w:tc>
        <w:tc>
          <w:tcPr>
            <w:tcW w:w="1417" w:type="dxa"/>
            <w:tcBorders>
              <w:bottom w:val="single" w:sz="4" w:space="0" w:color="auto"/>
            </w:tcBorders>
            <w:shd w:val="clear" w:color="auto" w:fill="auto"/>
          </w:tcPr>
          <w:p w:rsidR="00C6532C" w:rsidRPr="00E95707" w:rsidRDefault="00FC289D" w:rsidP="00A914AF">
            <w:pPr>
              <w:pStyle w:val="ENoteTableText"/>
            </w:pPr>
            <w:r w:rsidRPr="00E95707">
              <w:t>s.</w:t>
            </w:r>
            <w:r w:rsidR="00C6532C" w:rsidRPr="00E95707">
              <w:t xml:space="preserve"> 10</w:t>
            </w:r>
          </w:p>
        </w:tc>
      </w:tr>
      <w:tr w:rsidR="00C6532C" w:rsidRPr="00E95707" w:rsidTr="007F6798">
        <w:trPr>
          <w:cantSplit/>
        </w:trPr>
        <w:tc>
          <w:tcPr>
            <w:tcW w:w="1841" w:type="dxa"/>
            <w:tcBorders>
              <w:bottom w:val="single" w:sz="4" w:space="0" w:color="auto"/>
            </w:tcBorders>
            <w:shd w:val="clear" w:color="auto" w:fill="auto"/>
          </w:tcPr>
          <w:p w:rsidR="00C6532C" w:rsidRPr="00E95707" w:rsidRDefault="00C6532C" w:rsidP="00A914AF">
            <w:pPr>
              <w:pStyle w:val="ENoteTableText"/>
            </w:pPr>
            <w:bookmarkStart w:id="227" w:name="CU_53168735"/>
            <w:bookmarkEnd w:id="227"/>
            <w:r w:rsidRPr="00E95707">
              <w:t>Judiciary Amendment Act 1986</w:t>
            </w:r>
          </w:p>
        </w:tc>
        <w:tc>
          <w:tcPr>
            <w:tcW w:w="993" w:type="dxa"/>
            <w:tcBorders>
              <w:bottom w:val="single" w:sz="4" w:space="0" w:color="auto"/>
            </w:tcBorders>
            <w:shd w:val="clear" w:color="auto" w:fill="auto"/>
          </w:tcPr>
          <w:p w:rsidR="00C6532C" w:rsidRPr="00E95707" w:rsidRDefault="00C6532C" w:rsidP="00A914AF">
            <w:pPr>
              <w:pStyle w:val="ENoteTableText"/>
            </w:pPr>
            <w:r w:rsidRPr="00E95707">
              <w:t>1, 1986</w:t>
            </w:r>
          </w:p>
        </w:tc>
        <w:tc>
          <w:tcPr>
            <w:tcW w:w="994" w:type="dxa"/>
            <w:tcBorders>
              <w:bottom w:val="single" w:sz="4" w:space="0" w:color="auto"/>
            </w:tcBorders>
            <w:shd w:val="clear" w:color="auto" w:fill="auto"/>
          </w:tcPr>
          <w:p w:rsidR="00C6532C" w:rsidRPr="00E95707" w:rsidRDefault="00C6532C" w:rsidP="00A914AF">
            <w:pPr>
              <w:pStyle w:val="ENoteTableText"/>
            </w:pPr>
            <w:smartTag w:uri="urn:schemas-microsoft-com:office:smarttags" w:element="date">
              <w:smartTagPr>
                <w:attr w:name="Year" w:val="1986"/>
                <w:attr w:name="Day" w:val="19"/>
                <w:attr w:name="Month" w:val="2"/>
              </w:smartTagPr>
              <w:r w:rsidRPr="00E95707">
                <w:t>19 Feb 1986</w:t>
              </w:r>
            </w:smartTag>
          </w:p>
        </w:tc>
        <w:tc>
          <w:tcPr>
            <w:tcW w:w="1845" w:type="dxa"/>
            <w:tcBorders>
              <w:bottom w:val="single" w:sz="4" w:space="0" w:color="auto"/>
            </w:tcBorders>
            <w:shd w:val="clear" w:color="auto" w:fill="auto"/>
          </w:tcPr>
          <w:p w:rsidR="00C6532C" w:rsidRPr="00E95707" w:rsidRDefault="00C6532C" w:rsidP="00A914AF">
            <w:pPr>
              <w:pStyle w:val="ENoteTableText"/>
            </w:pPr>
            <w:smartTag w:uri="urn:schemas-microsoft-com:office:smarttags" w:element="date">
              <w:smartTagPr>
                <w:attr w:name="Year" w:val="1986"/>
                <w:attr w:name="Day" w:val="19"/>
                <w:attr w:name="Month" w:val="2"/>
              </w:smartTagPr>
              <w:r w:rsidRPr="00E95707">
                <w:t>19 Feb 1986</w:t>
              </w:r>
            </w:smartTag>
          </w:p>
        </w:tc>
        <w:tc>
          <w:tcPr>
            <w:tcW w:w="1417" w:type="dxa"/>
            <w:tcBorders>
              <w:bottom w:val="single" w:sz="4" w:space="0" w:color="auto"/>
            </w:tcBorders>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tcBorders>
              <w:top w:val="single" w:sz="4" w:space="0" w:color="auto"/>
            </w:tcBorders>
            <w:shd w:val="clear" w:color="auto" w:fill="auto"/>
          </w:tcPr>
          <w:p w:rsidR="00C6532C" w:rsidRPr="00E95707" w:rsidRDefault="00C6532C" w:rsidP="00A914AF">
            <w:pPr>
              <w:pStyle w:val="ENoteTableText"/>
            </w:pPr>
            <w:r w:rsidRPr="00E95707">
              <w:t>Statute Law (Miscellaneous Provisions) Act 1988</w:t>
            </w:r>
          </w:p>
        </w:tc>
        <w:tc>
          <w:tcPr>
            <w:tcW w:w="993" w:type="dxa"/>
            <w:tcBorders>
              <w:top w:val="single" w:sz="4" w:space="0" w:color="auto"/>
            </w:tcBorders>
            <w:shd w:val="clear" w:color="auto" w:fill="auto"/>
          </w:tcPr>
          <w:p w:rsidR="00C6532C" w:rsidRPr="00E95707" w:rsidRDefault="00C6532C" w:rsidP="00A914AF">
            <w:pPr>
              <w:pStyle w:val="ENoteTableText"/>
            </w:pPr>
            <w:r w:rsidRPr="00E95707">
              <w:t>38, 1988</w:t>
            </w:r>
          </w:p>
        </w:tc>
        <w:tc>
          <w:tcPr>
            <w:tcW w:w="994" w:type="dxa"/>
            <w:tcBorders>
              <w:top w:val="single" w:sz="4" w:space="0" w:color="auto"/>
            </w:tcBorders>
            <w:shd w:val="clear" w:color="auto" w:fill="auto"/>
          </w:tcPr>
          <w:p w:rsidR="00C6532C" w:rsidRPr="00E95707" w:rsidRDefault="00C6532C" w:rsidP="00A914AF">
            <w:pPr>
              <w:pStyle w:val="ENoteTableText"/>
            </w:pPr>
            <w:r w:rsidRPr="00E95707">
              <w:t>3</w:t>
            </w:r>
            <w:r w:rsidR="00E95707">
              <w:t> </w:t>
            </w:r>
            <w:r w:rsidRPr="00E95707">
              <w:t>June 1988</w:t>
            </w:r>
          </w:p>
        </w:tc>
        <w:tc>
          <w:tcPr>
            <w:tcW w:w="1845" w:type="dxa"/>
            <w:tcBorders>
              <w:top w:val="single" w:sz="4" w:space="0" w:color="auto"/>
            </w:tcBorders>
            <w:shd w:val="clear" w:color="auto" w:fill="auto"/>
          </w:tcPr>
          <w:p w:rsidR="00C6532C" w:rsidRPr="00E95707" w:rsidRDefault="00FC289D" w:rsidP="00A914AF">
            <w:pPr>
              <w:pStyle w:val="ENoteTableText"/>
            </w:pPr>
            <w:r w:rsidRPr="00E95707">
              <w:t>s.</w:t>
            </w:r>
            <w:r w:rsidR="00C6532C" w:rsidRPr="00E95707">
              <w:t xml:space="preserve"> 3: Royal Assent </w:t>
            </w:r>
            <w:r w:rsidR="00C6532C" w:rsidRPr="00E95707">
              <w:rPr>
                <w:i/>
              </w:rPr>
              <w:t>(j)</w:t>
            </w:r>
          </w:p>
        </w:tc>
        <w:tc>
          <w:tcPr>
            <w:tcW w:w="1417" w:type="dxa"/>
            <w:tcBorders>
              <w:top w:val="single" w:sz="4" w:space="0" w:color="auto"/>
            </w:tcBorders>
            <w:shd w:val="clear" w:color="auto" w:fill="auto"/>
          </w:tcPr>
          <w:p w:rsidR="00C6532C" w:rsidRPr="00E95707" w:rsidRDefault="00FC289D" w:rsidP="00A914AF">
            <w:pPr>
              <w:pStyle w:val="ENoteTableText"/>
            </w:pPr>
            <w:r w:rsidRPr="00E95707">
              <w:t>s.</w:t>
            </w:r>
            <w:r w:rsidR="00C6532C" w:rsidRPr="00E95707">
              <w:t xml:space="preserve"> 5(1)</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Industrial Relations (Consequential Provisions) Act 1988</w:t>
            </w:r>
          </w:p>
        </w:tc>
        <w:tc>
          <w:tcPr>
            <w:tcW w:w="993" w:type="dxa"/>
            <w:shd w:val="clear" w:color="auto" w:fill="auto"/>
          </w:tcPr>
          <w:p w:rsidR="00C6532C" w:rsidRPr="00E95707" w:rsidRDefault="00C6532C" w:rsidP="00A914AF">
            <w:pPr>
              <w:pStyle w:val="ENoteTableText"/>
            </w:pPr>
            <w:r w:rsidRPr="00E95707">
              <w:t>87, 1988</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88"/>
                <w:attr w:name="Day" w:val="8"/>
                <w:attr w:name="Month" w:val="11"/>
              </w:smartTagPr>
              <w:r w:rsidRPr="00E95707">
                <w:t>8 Nov 1988</w:t>
              </w:r>
            </w:smartTag>
          </w:p>
        </w:tc>
        <w:tc>
          <w:tcPr>
            <w:tcW w:w="1845" w:type="dxa"/>
            <w:shd w:val="clear" w:color="auto" w:fill="auto"/>
          </w:tcPr>
          <w:p w:rsidR="00C6532C" w:rsidRPr="00E95707" w:rsidRDefault="00FC289D" w:rsidP="00A914AF">
            <w:pPr>
              <w:pStyle w:val="ENoteTableText"/>
            </w:pPr>
            <w:r w:rsidRPr="00E95707">
              <w:t>ss.</w:t>
            </w:r>
            <w:r w:rsidR="00E95707">
              <w:t> </w:t>
            </w:r>
            <w:r w:rsidR="00C6532C" w:rsidRPr="00E95707">
              <w:t>1 and 2: Royal Assent</w:t>
            </w:r>
            <w:r w:rsidR="00C6532C" w:rsidRPr="00E95707">
              <w:br/>
              <w:t xml:space="preserve">Remainder: </w:t>
            </w:r>
            <w:smartTag w:uri="urn:schemas-microsoft-com:office:smarttags" w:element="date">
              <w:smartTagPr>
                <w:attr w:name="Year" w:val="1989"/>
                <w:attr w:name="Day" w:val="1"/>
                <w:attr w:name="Month" w:val="3"/>
              </w:smartTagPr>
              <w:r w:rsidR="00C6532C" w:rsidRPr="00E95707">
                <w:t>1 Mar 1989</w:t>
              </w:r>
            </w:smartTag>
            <w:r w:rsidR="00C6532C" w:rsidRPr="00E95707">
              <w:t xml:space="preserve"> (</w:t>
            </w:r>
            <w:r w:rsidR="00C6532C" w:rsidRPr="00E95707">
              <w:rPr>
                <w:i/>
              </w:rPr>
              <w:t xml:space="preserve">see </w:t>
            </w:r>
            <w:r w:rsidR="00C6532C" w:rsidRPr="00E95707">
              <w:t xml:space="preserve">s. 2(2) and </w:t>
            </w:r>
            <w:r w:rsidR="00C6532C" w:rsidRPr="00E95707">
              <w:rPr>
                <w:i/>
              </w:rPr>
              <w:t xml:space="preserve">Gazette </w:t>
            </w:r>
            <w:r w:rsidR="00C6532C" w:rsidRPr="00E95707">
              <w:t>1989, No. S53)</w:t>
            </w:r>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Statutory Instruments (Tabling and Disallowance) Legislation Amendment Act 1988</w:t>
            </w:r>
          </w:p>
        </w:tc>
        <w:tc>
          <w:tcPr>
            <w:tcW w:w="993" w:type="dxa"/>
            <w:shd w:val="clear" w:color="auto" w:fill="auto"/>
          </w:tcPr>
          <w:p w:rsidR="00C6532C" w:rsidRPr="00E95707" w:rsidRDefault="00C6532C" w:rsidP="00A914AF">
            <w:pPr>
              <w:pStyle w:val="ENoteTableText"/>
            </w:pPr>
            <w:r w:rsidRPr="00E95707">
              <w:t>99, 1988</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88"/>
                <w:attr w:name="Day" w:val="2"/>
                <w:attr w:name="Month" w:val="12"/>
              </w:smartTagPr>
              <w:r w:rsidRPr="00E95707">
                <w:t>2 Dec 1988</w:t>
              </w:r>
            </w:smartTag>
          </w:p>
        </w:tc>
        <w:tc>
          <w:tcPr>
            <w:tcW w:w="1845" w:type="dxa"/>
            <w:shd w:val="clear" w:color="auto" w:fill="auto"/>
          </w:tcPr>
          <w:p w:rsidR="00C6532C" w:rsidRPr="00E95707" w:rsidRDefault="00C6532C" w:rsidP="00A914AF">
            <w:pPr>
              <w:pStyle w:val="ENoteTableText"/>
            </w:pPr>
            <w:smartTag w:uri="urn:schemas-microsoft-com:office:smarttags" w:element="date">
              <w:smartTagPr>
                <w:attr w:name="Year" w:val="1988"/>
                <w:attr w:name="Day" w:val="2"/>
                <w:attr w:name="Month" w:val="12"/>
              </w:smartTagPr>
              <w:r w:rsidRPr="00E95707">
                <w:t>2 Dec 1988</w:t>
              </w:r>
            </w:smartTag>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A.C.T. Self</w:t>
            </w:r>
            <w:r w:rsidR="00E95707">
              <w:noBreakHyphen/>
            </w:r>
            <w:r w:rsidRPr="00E95707">
              <w:t>Government (Consequential Provisions) Act 1988</w:t>
            </w:r>
          </w:p>
        </w:tc>
        <w:tc>
          <w:tcPr>
            <w:tcW w:w="993" w:type="dxa"/>
            <w:shd w:val="clear" w:color="auto" w:fill="auto"/>
          </w:tcPr>
          <w:p w:rsidR="00C6532C" w:rsidRPr="00E95707" w:rsidRDefault="00C6532C" w:rsidP="00A914AF">
            <w:pPr>
              <w:pStyle w:val="ENoteTableText"/>
            </w:pPr>
            <w:r w:rsidRPr="00E95707">
              <w:t>109, 1988</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88"/>
                <w:attr w:name="Day" w:val="6"/>
                <w:attr w:name="Month" w:val="12"/>
              </w:smartTagPr>
              <w:r w:rsidRPr="00E95707">
                <w:t>6 Dec 1988</w:t>
              </w:r>
            </w:smartTag>
          </w:p>
        </w:tc>
        <w:tc>
          <w:tcPr>
            <w:tcW w:w="1845" w:type="dxa"/>
            <w:shd w:val="clear" w:color="auto" w:fill="auto"/>
          </w:tcPr>
          <w:p w:rsidR="00C6532C" w:rsidRPr="00E95707" w:rsidRDefault="00FC289D" w:rsidP="00627504">
            <w:pPr>
              <w:pStyle w:val="ENoteTableText"/>
            </w:pPr>
            <w:r w:rsidRPr="00E95707">
              <w:t>s.</w:t>
            </w:r>
            <w:r w:rsidR="00C6532C" w:rsidRPr="00E95707">
              <w:t xml:space="preserve"> 32 (in part): 11</w:t>
            </w:r>
            <w:r w:rsidR="00E95707">
              <w:t> </w:t>
            </w:r>
            <w:r w:rsidR="00C6532C" w:rsidRPr="00E95707">
              <w:t>May 1989 (</w:t>
            </w:r>
            <w:r w:rsidR="00C6532C" w:rsidRPr="00E95707">
              <w:rPr>
                <w:i/>
              </w:rPr>
              <w:t xml:space="preserve">see Gazette </w:t>
            </w:r>
            <w:r w:rsidR="00C6532C" w:rsidRPr="00E95707">
              <w:t xml:space="preserve">1989, No. S164) </w:t>
            </w:r>
            <w:r w:rsidR="00C6532C" w:rsidRPr="00E95707">
              <w:rPr>
                <w:i/>
              </w:rPr>
              <w:t>(k)</w:t>
            </w:r>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Law and Justice Legislation Amendment Act 1988</w:t>
            </w:r>
          </w:p>
        </w:tc>
        <w:tc>
          <w:tcPr>
            <w:tcW w:w="993" w:type="dxa"/>
            <w:shd w:val="clear" w:color="auto" w:fill="auto"/>
          </w:tcPr>
          <w:p w:rsidR="00C6532C" w:rsidRPr="00E95707" w:rsidRDefault="00C6532C" w:rsidP="00A914AF">
            <w:pPr>
              <w:pStyle w:val="ENoteTableText"/>
            </w:pPr>
            <w:r w:rsidRPr="00E95707">
              <w:t>120, 1988</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88"/>
                <w:attr w:name="Day" w:val="14"/>
                <w:attr w:name="Month" w:val="12"/>
              </w:smartTagPr>
              <w:r w:rsidRPr="00E95707">
                <w:t>14 Dec 1988</w:t>
              </w:r>
            </w:smartTag>
          </w:p>
        </w:tc>
        <w:tc>
          <w:tcPr>
            <w:tcW w:w="1845" w:type="dxa"/>
            <w:shd w:val="clear" w:color="auto" w:fill="auto"/>
          </w:tcPr>
          <w:p w:rsidR="00C6532C" w:rsidRPr="00E95707" w:rsidRDefault="00C6532C" w:rsidP="00A914AF">
            <w:pPr>
              <w:pStyle w:val="ENoteTableText"/>
            </w:pPr>
            <w:r w:rsidRPr="00E95707">
              <w:t>Part XIII (ss.</w:t>
            </w:r>
            <w:r w:rsidR="00E95707">
              <w:t> </w:t>
            </w:r>
            <w:r w:rsidRPr="00E95707">
              <w:t xml:space="preserve">40, 41): Royal Assent </w:t>
            </w:r>
            <w:r w:rsidRPr="00E95707">
              <w:rPr>
                <w:i/>
              </w:rPr>
              <w:t>(l)</w:t>
            </w:r>
          </w:p>
        </w:tc>
        <w:tc>
          <w:tcPr>
            <w:tcW w:w="1417" w:type="dxa"/>
            <w:shd w:val="clear" w:color="auto" w:fill="auto"/>
          </w:tcPr>
          <w:p w:rsidR="00C6532C" w:rsidRPr="00E95707" w:rsidRDefault="00FC289D" w:rsidP="00A914AF">
            <w:pPr>
              <w:pStyle w:val="ENoteTableText"/>
            </w:pPr>
            <w:r w:rsidRPr="00E95707">
              <w:t>s.</w:t>
            </w:r>
            <w:r w:rsidR="00C6532C" w:rsidRPr="00E95707">
              <w:t xml:space="preserve"> 41(2)</w:t>
            </w:r>
          </w:p>
        </w:tc>
      </w:tr>
      <w:tr w:rsidR="00C6532C" w:rsidRPr="00E95707" w:rsidTr="007F6798">
        <w:trPr>
          <w:cantSplit/>
        </w:trPr>
        <w:tc>
          <w:tcPr>
            <w:tcW w:w="1841" w:type="dxa"/>
            <w:tcBorders>
              <w:bottom w:val="single" w:sz="4" w:space="0" w:color="auto"/>
            </w:tcBorders>
            <w:shd w:val="clear" w:color="auto" w:fill="auto"/>
          </w:tcPr>
          <w:p w:rsidR="00C6532C" w:rsidRPr="00E95707" w:rsidRDefault="00C6532C" w:rsidP="00A914AF">
            <w:pPr>
              <w:pStyle w:val="ENoteTableText"/>
            </w:pPr>
            <w:r w:rsidRPr="00E95707">
              <w:lastRenderedPageBreak/>
              <w:t>Crimes Legislation Amendment Act 1989</w:t>
            </w:r>
          </w:p>
        </w:tc>
        <w:tc>
          <w:tcPr>
            <w:tcW w:w="993" w:type="dxa"/>
            <w:tcBorders>
              <w:bottom w:val="single" w:sz="4" w:space="0" w:color="auto"/>
            </w:tcBorders>
            <w:shd w:val="clear" w:color="auto" w:fill="auto"/>
          </w:tcPr>
          <w:p w:rsidR="00C6532C" w:rsidRPr="00E95707" w:rsidRDefault="00C6532C" w:rsidP="00A914AF">
            <w:pPr>
              <w:pStyle w:val="ENoteTableText"/>
            </w:pPr>
            <w:r w:rsidRPr="00E95707">
              <w:t>108, 1989</w:t>
            </w:r>
          </w:p>
        </w:tc>
        <w:tc>
          <w:tcPr>
            <w:tcW w:w="994" w:type="dxa"/>
            <w:tcBorders>
              <w:bottom w:val="single" w:sz="4" w:space="0" w:color="auto"/>
            </w:tcBorders>
            <w:shd w:val="clear" w:color="auto" w:fill="auto"/>
          </w:tcPr>
          <w:p w:rsidR="00C6532C" w:rsidRPr="00E95707" w:rsidRDefault="00C6532C" w:rsidP="00A914AF">
            <w:pPr>
              <w:pStyle w:val="ENoteTableText"/>
            </w:pPr>
            <w:r w:rsidRPr="00E95707">
              <w:t>30</w:t>
            </w:r>
            <w:r w:rsidR="00E95707">
              <w:t> </w:t>
            </w:r>
            <w:r w:rsidRPr="00E95707">
              <w:t>June 1989</w:t>
            </w:r>
          </w:p>
        </w:tc>
        <w:tc>
          <w:tcPr>
            <w:tcW w:w="1845" w:type="dxa"/>
            <w:tcBorders>
              <w:bottom w:val="single" w:sz="4" w:space="0" w:color="auto"/>
            </w:tcBorders>
            <w:shd w:val="clear" w:color="auto" w:fill="auto"/>
          </w:tcPr>
          <w:p w:rsidR="00C6532C" w:rsidRPr="00E95707" w:rsidRDefault="00FC289D" w:rsidP="004546B7">
            <w:pPr>
              <w:pStyle w:val="ENoteTableText"/>
            </w:pPr>
            <w:r w:rsidRPr="00E95707">
              <w:t>s.</w:t>
            </w:r>
            <w:r w:rsidR="00C6532C" w:rsidRPr="00E95707">
              <w:t xml:space="preserve"> 10: 30</w:t>
            </w:r>
            <w:r w:rsidR="00E95707">
              <w:t> </w:t>
            </w:r>
            <w:r w:rsidR="00C6532C" w:rsidRPr="00E95707">
              <w:t>June 1990</w:t>
            </w:r>
            <w:r w:rsidR="00C6532C" w:rsidRPr="00E95707">
              <w:br/>
              <w:t>Parts</w:t>
            </w:r>
            <w:r w:rsidR="00E95707">
              <w:t> </w:t>
            </w:r>
            <w:r w:rsidR="00C6532C" w:rsidRPr="00E95707">
              <w:t>5–7 (ss.</w:t>
            </w:r>
            <w:r w:rsidR="00E95707">
              <w:t> </w:t>
            </w:r>
            <w:r w:rsidR="00C6532C" w:rsidRPr="00E95707">
              <w:t>17–35): 28</w:t>
            </w:r>
            <w:r w:rsidR="00E95707">
              <w:t> </w:t>
            </w:r>
            <w:r w:rsidR="00C6532C" w:rsidRPr="00E95707">
              <w:t>July 1989</w:t>
            </w:r>
            <w:r w:rsidR="00C6532C" w:rsidRPr="00E95707">
              <w:br/>
              <w:t>Part</w:t>
            </w:r>
            <w:r w:rsidR="00E95707">
              <w:t> </w:t>
            </w:r>
            <w:r w:rsidR="00C6532C" w:rsidRPr="00E95707">
              <w:t>8 (ss.</w:t>
            </w:r>
            <w:r w:rsidR="00E95707">
              <w:t> </w:t>
            </w:r>
            <w:r w:rsidR="00C6532C" w:rsidRPr="00E95707">
              <w:t>36–43): 1</w:t>
            </w:r>
            <w:r w:rsidR="00E95707">
              <w:t> </w:t>
            </w:r>
            <w:r w:rsidR="00C6532C" w:rsidRPr="00E95707">
              <w:t>July 1989</w:t>
            </w:r>
            <w:r w:rsidR="00C6532C" w:rsidRPr="00E95707">
              <w:br/>
              <w:t>Remainder: Royal Assent</w:t>
            </w:r>
          </w:p>
        </w:tc>
        <w:tc>
          <w:tcPr>
            <w:tcW w:w="1417" w:type="dxa"/>
            <w:tcBorders>
              <w:bottom w:val="single" w:sz="4" w:space="0" w:color="auto"/>
            </w:tcBorders>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tcBorders>
              <w:bottom w:val="single" w:sz="4" w:space="0" w:color="auto"/>
            </w:tcBorders>
            <w:shd w:val="clear" w:color="auto" w:fill="auto"/>
          </w:tcPr>
          <w:p w:rsidR="00C6532C" w:rsidRPr="00E95707" w:rsidRDefault="00C6532C" w:rsidP="00A914AF">
            <w:pPr>
              <w:pStyle w:val="ENoteTableText"/>
            </w:pPr>
            <w:bookmarkStart w:id="228" w:name="CU_60169623"/>
            <w:bookmarkEnd w:id="228"/>
            <w:r w:rsidRPr="00E95707">
              <w:t>Courts and Tribunals Administration Amendment Act 1989</w:t>
            </w:r>
          </w:p>
        </w:tc>
        <w:tc>
          <w:tcPr>
            <w:tcW w:w="993" w:type="dxa"/>
            <w:tcBorders>
              <w:bottom w:val="single" w:sz="4" w:space="0" w:color="auto"/>
            </w:tcBorders>
            <w:shd w:val="clear" w:color="auto" w:fill="auto"/>
          </w:tcPr>
          <w:p w:rsidR="00C6532C" w:rsidRPr="00E95707" w:rsidRDefault="00C6532C" w:rsidP="00A914AF">
            <w:pPr>
              <w:pStyle w:val="ENoteTableText"/>
            </w:pPr>
            <w:r w:rsidRPr="00E95707">
              <w:t>157, 1989</w:t>
            </w:r>
          </w:p>
        </w:tc>
        <w:tc>
          <w:tcPr>
            <w:tcW w:w="994" w:type="dxa"/>
            <w:tcBorders>
              <w:bottom w:val="single" w:sz="4" w:space="0" w:color="auto"/>
            </w:tcBorders>
            <w:shd w:val="clear" w:color="auto" w:fill="auto"/>
          </w:tcPr>
          <w:p w:rsidR="00C6532C" w:rsidRPr="00E95707" w:rsidRDefault="00C6532C" w:rsidP="00A914AF">
            <w:pPr>
              <w:pStyle w:val="ENoteTableText"/>
            </w:pPr>
            <w:smartTag w:uri="urn:schemas-microsoft-com:office:smarttags" w:element="date">
              <w:smartTagPr>
                <w:attr w:name="Year" w:val="1989"/>
                <w:attr w:name="Day" w:val="5"/>
                <w:attr w:name="Month" w:val="12"/>
              </w:smartTagPr>
              <w:r w:rsidRPr="00E95707">
                <w:t>5 Dec 1989</w:t>
              </w:r>
            </w:smartTag>
          </w:p>
        </w:tc>
        <w:tc>
          <w:tcPr>
            <w:tcW w:w="1845" w:type="dxa"/>
            <w:tcBorders>
              <w:bottom w:val="single" w:sz="4" w:space="0" w:color="auto"/>
            </w:tcBorders>
            <w:shd w:val="clear" w:color="auto" w:fill="auto"/>
          </w:tcPr>
          <w:p w:rsidR="00C6532C" w:rsidRPr="00E95707" w:rsidRDefault="00C6532C" w:rsidP="00A914AF">
            <w:pPr>
              <w:pStyle w:val="ENoteTableText"/>
            </w:pPr>
            <w:r w:rsidRPr="00E95707">
              <w:t>Part</w:t>
            </w:r>
            <w:r w:rsidR="00E95707">
              <w:t> </w:t>
            </w:r>
            <w:r w:rsidRPr="00E95707">
              <w:t>1 (ss.</w:t>
            </w:r>
            <w:r w:rsidR="00E95707">
              <w:t> </w:t>
            </w:r>
            <w:r w:rsidRPr="00E95707">
              <w:t>1, 2) and Part</w:t>
            </w:r>
            <w:r w:rsidR="00E95707">
              <w:t> </w:t>
            </w:r>
            <w:r w:rsidRPr="00E95707">
              <w:t>6 (ss.</w:t>
            </w:r>
            <w:r w:rsidR="00E95707">
              <w:t> </w:t>
            </w:r>
            <w:r w:rsidRPr="00E95707">
              <w:t>17, 18): Royal Assent</w:t>
            </w:r>
            <w:r w:rsidRPr="00E95707">
              <w:br/>
              <w:t xml:space="preserve">Remainder: </w:t>
            </w:r>
            <w:smartTag w:uri="urn:schemas-microsoft-com:office:smarttags" w:element="date">
              <w:smartTagPr>
                <w:attr w:name="Year" w:val="1990"/>
                <w:attr w:name="Day" w:val="1"/>
                <w:attr w:name="Month" w:val="1"/>
              </w:smartTagPr>
              <w:r w:rsidRPr="00E95707">
                <w:t>1 Jan 1990</w:t>
              </w:r>
            </w:smartTag>
            <w:r w:rsidRPr="00E95707">
              <w:t xml:space="preserve"> (</w:t>
            </w:r>
            <w:r w:rsidRPr="00E95707">
              <w:rPr>
                <w:i/>
              </w:rPr>
              <w:t xml:space="preserve">see Gazette </w:t>
            </w:r>
            <w:r w:rsidRPr="00E95707">
              <w:t>1989, No. S398)</w:t>
            </w:r>
          </w:p>
        </w:tc>
        <w:tc>
          <w:tcPr>
            <w:tcW w:w="1417" w:type="dxa"/>
            <w:tcBorders>
              <w:bottom w:val="single" w:sz="4" w:space="0" w:color="auto"/>
            </w:tcBorders>
            <w:shd w:val="clear" w:color="auto" w:fill="auto"/>
          </w:tcPr>
          <w:p w:rsidR="00C6532C" w:rsidRPr="00E95707" w:rsidRDefault="00FC289D" w:rsidP="00A914AF">
            <w:pPr>
              <w:pStyle w:val="ENoteTableText"/>
            </w:pPr>
            <w:r w:rsidRPr="00E95707">
              <w:t>s.</w:t>
            </w:r>
            <w:r w:rsidR="00C6532C" w:rsidRPr="00E95707">
              <w:t xml:space="preserve"> 25</w:t>
            </w:r>
          </w:p>
        </w:tc>
      </w:tr>
      <w:tr w:rsidR="00C6532C" w:rsidRPr="00E95707" w:rsidTr="007F6798">
        <w:trPr>
          <w:cantSplit/>
        </w:trPr>
        <w:tc>
          <w:tcPr>
            <w:tcW w:w="1841" w:type="dxa"/>
            <w:tcBorders>
              <w:top w:val="single" w:sz="4" w:space="0" w:color="auto"/>
            </w:tcBorders>
            <w:shd w:val="clear" w:color="auto" w:fill="auto"/>
          </w:tcPr>
          <w:p w:rsidR="00C6532C" w:rsidRPr="00E95707" w:rsidRDefault="00C6532C" w:rsidP="00A914AF">
            <w:pPr>
              <w:pStyle w:val="ENoteTableText"/>
            </w:pPr>
            <w:r w:rsidRPr="00E95707">
              <w:t>Law and Justice Legislation Amendment Act 1989</w:t>
            </w:r>
          </w:p>
        </w:tc>
        <w:tc>
          <w:tcPr>
            <w:tcW w:w="993" w:type="dxa"/>
            <w:tcBorders>
              <w:top w:val="single" w:sz="4" w:space="0" w:color="auto"/>
            </w:tcBorders>
            <w:shd w:val="clear" w:color="auto" w:fill="auto"/>
          </w:tcPr>
          <w:p w:rsidR="00C6532C" w:rsidRPr="00E95707" w:rsidRDefault="00C6532C" w:rsidP="00A914AF">
            <w:pPr>
              <w:pStyle w:val="ENoteTableText"/>
            </w:pPr>
            <w:r w:rsidRPr="00E95707">
              <w:t>11, 1990</w:t>
            </w:r>
          </w:p>
        </w:tc>
        <w:tc>
          <w:tcPr>
            <w:tcW w:w="994" w:type="dxa"/>
            <w:tcBorders>
              <w:top w:val="single" w:sz="4" w:space="0" w:color="auto"/>
            </w:tcBorders>
            <w:shd w:val="clear" w:color="auto" w:fill="auto"/>
          </w:tcPr>
          <w:p w:rsidR="00C6532C" w:rsidRPr="00E95707" w:rsidRDefault="00C6532C" w:rsidP="00A914AF">
            <w:pPr>
              <w:pStyle w:val="ENoteTableText"/>
            </w:pPr>
            <w:smartTag w:uri="urn:schemas-microsoft-com:office:smarttags" w:element="date">
              <w:smartTagPr>
                <w:attr w:name="Year" w:val="1990"/>
                <w:attr w:name="Day" w:val="17"/>
                <w:attr w:name="Month" w:val="1"/>
              </w:smartTagPr>
              <w:r w:rsidRPr="00E95707">
                <w:t>17 Jan 1990</w:t>
              </w:r>
            </w:smartTag>
          </w:p>
        </w:tc>
        <w:tc>
          <w:tcPr>
            <w:tcW w:w="1845" w:type="dxa"/>
            <w:tcBorders>
              <w:top w:val="single" w:sz="4" w:space="0" w:color="auto"/>
            </w:tcBorders>
            <w:shd w:val="clear" w:color="auto" w:fill="auto"/>
          </w:tcPr>
          <w:p w:rsidR="00C6532C" w:rsidRPr="00E95707" w:rsidRDefault="00C6532C" w:rsidP="00A914AF">
            <w:pPr>
              <w:pStyle w:val="ENoteTableText"/>
            </w:pPr>
            <w:r w:rsidRPr="00E95707">
              <w:t>Part</w:t>
            </w:r>
            <w:r w:rsidR="00E95707">
              <w:t> </w:t>
            </w:r>
            <w:r w:rsidRPr="00E95707">
              <w:t>1 (ss.</w:t>
            </w:r>
            <w:r w:rsidR="00E95707">
              <w:t> </w:t>
            </w:r>
            <w:r w:rsidRPr="00E95707">
              <w:t>1, 2) and Part</w:t>
            </w:r>
            <w:r w:rsidR="00E95707">
              <w:t> </w:t>
            </w:r>
            <w:r w:rsidRPr="00E95707">
              <w:t>3 (ss.</w:t>
            </w:r>
            <w:r w:rsidR="00E95707">
              <w:t> </w:t>
            </w:r>
            <w:r w:rsidRPr="00E95707">
              <w:t>6, 7): Royal Assent</w:t>
            </w:r>
            <w:r w:rsidRPr="00E95707">
              <w:br/>
            </w:r>
            <w:r w:rsidR="00FC289D" w:rsidRPr="00E95707">
              <w:t>ss.</w:t>
            </w:r>
            <w:r w:rsidR="00E95707">
              <w:t> </w:t>
            </w:r>
            <w:r w:rsidRPr="00E95707">
              <w:t>8–10 and Schedule</w:t>
            </w:r>
            <w:r w:rsidR="00E95707">
              <w:t> </w:t>
            </w:r>
            <w:r w:rsidRPr="00E95707">
              <w:t>1: 17</w:t>
            </w:r>
            <w:r w:rsidR="00E95707">
              <w:t> </w:t>
            </w:r>
            <w:r w:rsidRPr="00E95707">
              <w:t>July 1990</w:t>
            </w:r>
            <w:r w:rsidRPr="00E95707">
              <w:br/>
              <w:t xml:space="preserve">Remainder: </w:t>
            </w:r>
            <w:smartTag w:uri="urn:schemas-microsoft-com:office:smarttags" w:element="date">
              <w:smartTagPr>
                <w:attr w:name="Year" w:val="1990"/>
                <w:attr w:name="Day" w:val="14"/>
                <w:attr w:name="Month" w:val="2"/>
              </w:smartTagPr>
              <w:r w:rsidRPr="00E95707">
                <w:t>14 Feb 1990</w:t>
              </w:r>
            </w:smartTag>
          </w:p>
        </w:tc>
        <w:tc>
          <w:tcPr>
            <w:tcW w:w="1417" w:type="dxa"/>
            <w:tcBorders>
              <w:top w:val="single" w:sz="4" w:space="0" w:color="auto"/>
            </w:tcBorders>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Territories Law Reform Act 1992</w:t>
            </w:r>
          </w:p>
        </w:tc>
        <w:tc>
          <w:tcPr>
            <w:tcW w:w="993" w:type="dxa"/>
            <w:shd w:val="clear" w:color="auto" w:fill="auto"/>
          </w:tcPr>
          <w:p w:rsidR="00C6532C" w:rsidRPr="00E95707" w:rsidRDefault="00C6532C" w:rsidP="00A914AF">
            <w:pPr>
              <w:pStyle w:val="ENoteTableText"/>
            </w:pPr>
            <w:r w:rsidRPr="00E95707">
              <w:t>104, 1992</w:t>
            </w:r>
          </w:p>
        </w:tc>
        <w:tc>
          <w:tcPr>
            <w:tcW w:w="994" w:type="dxa"/>
            <w:shd w:val="clear" w:color="auto" w:fill="auto"/>
          </w:tcPr>
          <w:p w:rsidR="00C6532C" w:rsidRPr="00E95707" w:rsidRDefault="00C6532C" w:rsidP="00A914AF">
            <w:pPr>
              <w:pStyle w:val="ENoteTableText"/>
            </w:pPr>
            <w:r w:rsidRPr="00E95707">
              <w:t>30</w:t>
            </w:r>
            <w:r w:rsidR="00E95707">
              <w:t> </w:t>
            </w:r>
            <w:r w:rsidRPr="00E95707">
              <w:t>June 1992</w:t>
            </w:r>
          </w:p>
        </w:tc>
        <w:tc>
          <w:tcPr>
            <w:tcW w:w="1845" w:type="dxa"/>
            <w:shd w:val="clear" w:color="auto" w:fill="auto"/>
          </w:tcPr>
          <w:p w:rsidR="00C6532C" w:rsidRPr="00E95707" w:rsidRDefault="00FC289D" w:rsidP="00A914AF">
            <w:pPr>
              <w:pStyle w:val="ENoteTableText"/>
            </w:pPr>
            <w:r w:rsidRPr="00E95707">
              <w:t>ss.</w:t>
            </w:r>
            <w:r w:rsidR="00E95707">
              <w:t> </w:t>
            </w:r>
            <w:r w:rsidR="00C6532C" w:rsidRPr="00E95707">
              <w:t>1, 2, 25 and 26: Royal Assent</w:t>
            </w:r>
            <w:r w:rsidR="00C6532C" w:rsidRPr="00E95707">
              <w:br/>
            </w:r>
            <w:r w:rsidRPr="00E95707">
              <w:t>ss.</w:t>
            </w:r>
            <w:r w:rsidR="00E95707">
              <w:t> </w:t>
            </w:r>
            <w:r w:rsidR="00C6532C" w:rsidRPr="00E95707">
              <w:t>9, 10, 19, 21 and 22: 29</w:t>
            </w:r>
            <w:r w:rsidR="00E95707">
              <w:t> </w:t>
            </w:r>
            <w:r w:rsidR="00C6532C" w:rsidRPr="00E95707">
              <w:t>June 1993 (</w:t>
            </w:r>
            <w:r w:rsidR="00C6532C" w:rsidRPr="00E95707">
              <w:rPr>
                <w:i/>
              </w:rPr>
              <w:t xml:space="preserve">see Gazette </w:t>
            </w:r>
            <w:r w:rsidR="00C6532C" w:rsidRPr="00E95707">
              <w:t>1993, No. S196)</w:t>
            </w:r>
            <w:r w:rsidR="00C6532C" w:rsidRPr="00E95707">
              <w:br/>
              <w:t>Remainder: 1</w:t>
            </w:r>
            <w:r w:rsidR="00E95707">
              <w:t> </w:t>
            </w:r>
            <w:r w:rsidR="00C6532C" w:rsidRPr="00E95707">
              <w:t>July 1992</w:t>
            </w:r>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Law and Justice Legislation Amendment Act (No.</w:t>
            </w:r>
            <w:r w:rsidR="00E95707">
              <w:t> </w:t>
            </w:r>
            <w:r w:rsidRPr="00E95707">
              <w:t>3) 1992</w:t>
            </w:r>
          </w:p>
        </w:tc>
        <w:tc>
          <w:tcPr>
            <w:tcW w:w="993" w:type="dxa"/>
            <w:shd w:val="clear" w:color="auto" w:fill="auto"/>
          </w:tcPr>
          <w:p w:rsidR="00C6532C" w:rsidRPr="00E95707" w:rsidRDefault="00C6532C" w:rsidP="00A914AF">
            <w:pPr>
              <w:pStyle w:val="ENoteTableText"/>
            </w:pPr>
            <w:r w:rsidRPr="00E95707">
              <w:t>165, 1992</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92"/>
                <w:attr w:name="Day" w:val="11"/>
                <w:attr w:name="Month" w:val="12"/>
              </w:smartTagPr>
              <w:r w:rsidRPr="00E95707">
                <w:t>11 Dec 1992</w:t>
              </w:r>
            </w:smartTag>
          </w:p>
        </w:tc>
        <w:tc>
          <w:tcPr>
            <w:tcW w:w="1845" w:type="dxa"/>
            <w:shd w:val="clear" w:color="auto" w:fill="auto"/>
          </w:tcPr>
          <w:p w:rsidR="00C6532C" w:rsidRPr="00E95707" w:rsidRDefault="00FC289D" w:rsidP="00A914AF">
            <w:pPr>
              <w:pStyle w:val="ENoteTableText"/>
            </w:pPr>
            <w:r w:rsidRPr="00E95707">
              <w:t>s.</w:t>
            </w:r>
            <w:r w:rsidR="00C6532C" w:rsidRPr="00E95707">
              <w:t xml:space="preserve"> 4: Royal Assent </w:t>
            </w:r>
            <w:r w:rsidR="00C6532C" w:rsidRPr="00E95707">
              <w:rPr>
                <w:i/>
              </w:rPr>
              <w:t>(m)</w:t>
            </w:r>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Industrial Relations Reform Act 1993</w:t>
            </w:r>
          </w:p>
        </w:tc>
        <w:tc>
          <w:tcPr>
            <w:tcW w:w="993" w:type="dxa"/>
            <w:shd w:val="clear" w:color="auto" w:fill="auto"/>
          </w:tcPr>
          <w:p w:rsidR="00C6532C" w:rsidRPr="00E95707" w:rsidRDefault="00C6532C" w:rsidP="00A914AF">
            <w:pPr>
              <w:pStyle w:val="ENoteTableText"/>
            </w:pPr>
            <w:r w:rsidRPr="00E95707">
              <w:t>98, 1993</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93"/>
                <w:attr w:name="Day" w:val="22"/>
                <w:attr w:name="Month" w:val="12"/>
              </w:smartTagPr>
              <w:r w:rsidRPr="00E95707">
                <w:t>22 Dec 1993</w:t>
              </w:r>
            </w:smartTag>
          </w:p>
        </w:tc>
        <w:tc>
          <w:tcPr>
            <w:tcW w:w="1845" w:type="dxa"/>
            <w:shd w:val="clear" w:color="auto" w:fill="auto"/>
          </w:tcPr>
          <w:p w:rsidR="00C6532C" w:rsidRPr="00E95707" w:rsidRDefault="00C6532C" w:rsidP="004546B7">
            <w:pPr>
              <w:pStyle w:val="ENoteTableText"/>
            </w:pPr>
            <w:r w:rsidRPr="00E95707">
              <w:t>Div. 3 of Part</w:t>
            </w:r>
            <w:r w:rsidR="00E95707">
              <w:t> </w:t>
            </w:r>
            <w:r w:rsidRPr="00E95707">
              <w:t>7 (s.</w:t>
            </w:r>
            <w:r w:rsidR="00E95707">
              <w:t> </w:t>
            </w:r>
            <w:r w:rsidRPr="00E95707">
              <w:t xml:space="preserve">62): </w:t>
            </w:r>
            <w:smartTag w:uri="urn:schemas-microsoft-com:office:smarttags" w:element="date">
              <w:smartTagPr>
                <w:attr w:name="Year" w:val="1994"/>
                <w:attr w:name="Day" w:val="30"/>
                <w:attr w:name="Month" w:val="3"/>
              </w:smartTagPr>
              <w:r w:rsidRPr="00E95707">
                <w:t>30 Mar 1994</w:t>
              </w:r>
            </w:smartTag>
            <w:r w:rsidRPr="00E95707">
              <w:t xml:space="preserve"> (</w:t>
            </w:r>
            <w:r w:rsidRPr="00E95707">
              <w:rPr>
                <w:i/>
              </w:rPr>
              <w:t xml:space="preserve">see Gazette </w:t>
            </w:r>
            <w:r w:rsidRPr="00E95707">
              <w:t xml:space="preserve">1994, No. S104) </w:t>
            </w:r>
            <w:r w:rsidRPr="00E95707">
              <w:rPr>
                <w:i/>
              </w:rPr>
              <w:t>(n)</w:t>
            </w:r>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lastRenderedPageBreak/>
              <w:t>Law and Justice Legislation Amendment Act 1993</w:t>
            </w:r>
          </w:p>
        </w:tc>
        <w:tc>
          <w:tcPr>
            <w:tcW w:w="993" w:type="dxa"/>
            <w:shd w:val="clear" w:color="auto" w:fill="auto"/>
          </w:tcPr>
          <w:p w:rsidR="00C6532C" w:rsidRPr="00E95707" w:rsidRDefault="00C6532C" w:rsidP="00A914AF">
            <w:pPr>
              <w:pStyle w:val="ENoteTableText"/>
            </w:pPr>
            <w:r w:rsidRPr="00E95707">
              <w:t>13, 1994</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94"/>
                <w:attr w:name="Day" w:val="18"/>
                <w:attr w:name="Month" w:val="1"/>
              </w:smartTagPr>
              <w:r w:rsidRPr="00E95707">
                <w:t>18 Jan 1994</w:t>
              </w:r>
            </w:smartTag>
          </w:p>
        </w:tc>
        <w:tc>
          <w:tcPr>
            <w:tcW w:w="1845" w:type="dxa"/>
            <w:shd w:val="clear" w:color="auto" w:fill="auto"/>
          </w:tcPr>
          <w:p w:rsidR="00C6532C" w:rsidRPr="00E95707" w:rsidRDefault="00FC289D" w:rsidP="00A914AF">
            <w:pPr>
              <w:pStyle w:val="ENoteTableText"/>
            </w:pPr>
            <w:r w:rsidRPr="00E95707">
              <w:t>s.</w:t>
            </w:r>
            <w:r w:rsidR="00C6532C" w:rsidRPr="00E95707">
              <w:t xml:space="preserve"> 22: </w:t>
            </w:r>
            <w:smartTag w:uri="urn:schemas-microsoft-com:office:smarttags" w:element="date">
              <w:smartTagPr>
                <w:attr w:name="Year" w:val="1993"/>
                <w:attr w:name="Day" w:val="13"/>
                <w:attr w:name="Month" w:val="1"/>
              </w:smartTagPr>
              <w:r w:rsidR="00C6532C" w:rsidRPr="00E95707">
                <w:t>13 Jan 1993</w:t>
              </w:r>
            </w:smartTag>
            <w:r w:rsidR="00C6532C" w:rsidRPr="00E95707">
              <w:br/>
              <w:t>Part</w:t>
            </w:r>
            <w:r w:rsidR="00E95707">
              <w:t> </w:t>
            </w:r>
            <w:r w:rsidR="00C6532C" w:rsidRPr="00E95707">
              <w:t xml:space="preserve">6 (ss. </w:t>
            </w:r>
            <w:r w:rsidR="00C6532C" w:rsidRPr="00E95707">
              <w:br/>
              <w:t xml:space="preserve">27–41): </w:t>
            </w:r>
            <w:smartTag w:uri="urn:schemas-microsoft-com:office:smarttags" w:element="date">
              <w:smartTagPr>
                <w:attr w:name="Year" w:val="1994"/>
                <w:attr w:name="Day" w:val="11"/>
                <w:attr w:name="Month" w:val="4"/>
              </w:smartTagPr>
              <w:r w:rsidR="00C6532C" w:rsidRPr="00E95707">
                <w:t>11 Apr 1994</w:t>
              </w:r>
            </w:smartTag>
            <w:r w:rsidR="00C6532C" w:rsidRPr="00E95707">
              <w:t xml:space="preserve"> (</w:t>
            </w:r>
            <w:r w:rsidR="00C6532C" w:rsidRPr="00E95707">
              <w:rPr>
                <w:i/>
              </w:rPr>
              <w:t xml:space="preserve">see Gazette </w:t>
            </w:r>
            <w:r w:rsidR="00C6532C" w:rsidRPr="00E95707">
              <w:t>1994, No. S126)</w:t>
            </w:r>
            <w:r w:rsidR="00C6532C" w:rsidRPr="00E95707">
              <w:br/>
              <w:t>Remainder: Royal Assent</w:t>
            </w:r>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tcBorders>
              <w:bottom w:val="single" w:sz="4" w:space="0" w:color="auto"/>
            </w:tcBorders>
            <w:shd w:val="clear" w:color="auto" w:fill="auto"/>
          </w:tcPr>
          <w:p w:rsidR="00C6532C" w:rsidRPr="00E95707" w:rsidRDefault="00C6532C" w:rsidP="00A914AF">
            <w:pPr>
              <w:pStyle w:val="ENoteTableText"/>
            </w:pPr>
            <w:r w:rsidRPr="00E95707">
              <w:t>Law and Justice Legislation Amendment Act 1994</w:t>
            </w:r>
          </w:p>
        </w:tc>
        <w:tc>
          <w:tcPr>
            <w:tcW w:w="993" w:type="dxa"/>
            <w:tcBorders>
              <w:bottom w:val="single" w:sz="4" w:space="0" w:color="auto"/>
            </w:tcBorders>
            <w:shd w:val="clear" w:color="auto" w:fill="auto"/>
          </w:tcPr>
          <w:p w:rsidR="00C6532C" w:rsidRPr="00E95707" w:rsidRDefault="00C6532C" w:rsidP="00A914AF">
            <w:pPr>
              <w:pStyle w:val="ENoteTableText"/>
            </w:pPr>
            <w:r w:rsidRPr="00E95707">
              <w:t>84, 1994</w:t>
            </w:r>
          </w:p>
        </w:tc>
        <w:tc>
          <w:tcPr>
            <w:tcW w:w="994" w:type="dxa"/>
            <w:tcBorders>
              <w:bottom w:val="single" w:sz="4" w:space="0" w:color="auto"/>
            </w:tcBorders>
            <w:shd w:val="clear" w:color="auto" w:fill="auto"/>
          </w:tcPr>
          <w:p w:rsidR="00C6532C" w:rsidRPr="00E95707" w:rsidRDefault="00C6532C" w:rsidP="00A914AF">
            <w:pPr>
              <w:pStyle w:val="ENoteTableText"/>
            </w:pPr>
            <w:r w:rsidRPr="00E95707">
              <w:t>23</w:t>
            </w:r>
            <w:r w:rsidR="00E95707">
              <w:t> </w:t>
            </w:r>
            <w:r w:rsidRPr="00E95707">
              <w:t>June 1994</w:t>
            </w:r>
          </w:p>
        </w:tc>
        <w:tc>
          <w:tcPr>
            <w:tcW w:w="1845" w:type="dxa"/>
            <w:tcBorders>
              <w:bottom w:val="single" w:sz="4" w:space="0" w:color="auto"/>
            </w:tcBorders>
            <w:shd w:val="clear" w:color="auto" w:fill="auto"/>
          </w:tcPr>
          <w:p w:rsidR="00C6532C" w:rsidRPr="00E95707" w:rsidRDefault="00FC289D" w:rsidP="00A914AF">
            <w:pPr>
              <w:pStyle w:val="ENoteTableText"/>
            </w:pPr>
            <w:r w:rsidRPr="00E95707">
              <w:t>ss.</w:t>
            </w:r>
            <w:r w:rsidR="00E95707">
              <w:t> </w:t>
            </w:r>
            <w:r w:rsidR="00C6532C" w:rsidRPr="00E95707">
              <w:t xml:space="preserve">86–88: Royal Assent </w:t>
            </w:r>
            <w:r w:rsidR="00C6532C" w:rsidRPr="00E95707">
              <w:rPr>
                <w:i/>
              </w:rPr>
              <w:t>(o)</w:t>
            </w:r>
          </w:p>
        </w:tc>
        <w:tc>
          <w:tcPr>
            <w:tcW w:w="1417" w:type="dxa"/>
            <w:tcBorders>
              <w:bottom w:val="single" w:sz="4" w:space="0" w:color="auto"/>
            </w:tcBorders>
            <w:shd w:val="clear" w:color="auto" w:fill="auto"/>
          </w:tcPr>
          <w:p w:rsidR="00C6532C" w:rsidRPr="00E95707" w:rsidRDefault="00FC289D" w:rsidP="00A914AF">
            <w:pPr>
              <w:pStyle w:val="ENoteTableText"/>
            </w:pPr>
            <w:r w:rsidRPr="00E95707">
              <w:t>s.</w:t>
            </w:r>
            <w:r w:rsidR="00C6532C" w:rsidRPr="00E95707">
              <w:t xml:space="preserve"> 86</w:t>
            </w:r>
          </w:p>
        </w:tc>
      </w:tr>
      <w:tr w:rsidR="00C6532C" w:rsidRPr="00E95707" w:rsidTr="007F6798">
        <w:trPr>
          <w:cantSplit/>
        </w:trPr>
        <w:tc>
          <w:tcPr>
            <w:tcW w:w="1841" w:type="dxa"/>
            <w:tcBorders>
              <w:bottom w:val="single" w:sz="4" w:space="0" w:color="auto"/>
            </w:tcBorders>
            <w:shd w:val="clear" w:color="auto" w:fill="auto"/>
          </w:tcPr>
          <w:p w:rsidR="00C6532C" w:rsidRPr="00E95707" w:rsidRDefault="00C6532C" w:rsidP="00A914AF">
            <w:pPr>
              <w:pStyle w:val="ENoteTableText"/>
            </w:pPr>
            <w:bookmarkStart w:id="229" w:name="CU_67170697"/>
            <w:bookmarkEnd w:id="229"/>
            <w:r w:rsidRPr="00E95707">
              <w:t>Law and Justice Legislation Amendment Act (No.</w:t>
            </w:r>
            <w:r w:rsidR="00E95707">
              <w:t> </w:t>
            </w:r>
            <w:r w:rsidRPr="00E95707">
              <w:t>2) 1994</w:t>
            </w:r>
          </w:p>
        </w:tc>
        <w:tc>
          <w:tcPr>
            <w:tcW w:w="993" w:type="dxa"/>
            <w:tcBorders>
              <w:bottom w:val="single" w:sz="4" w:space="0" w:color="auto"/>
            </w:tcBorders>
            <w:shd w:val="clear" w:color="auto" w:fill="auto"/>
          </w:tcPr>
          <w:p w:rsidR="00C6532C" w:rsidRPr="00E95707" w:rsidRDefault="00C6532C" w:rsidP="00A914AF">
            <w:pPr>
              <w:pStyle w:val="ENoteTableText"/>
            </w:pPr>
            <w:r w:rsidRPr="00E95707">
              <w:t>141, 1994</w:t>
            </w:r>
          </w:p>
        </w:tc>
        <w:tc>
          <w:tcPr>
            <w:tcW w:w="994" w:type="dxa"/>
            <w:tcBorders>
              <w:bottom w:val="single" w:sz="4" w:space="0" w:color="auto"/>
            </w:tcBorders>
            <w:shd w:val="clear" w:color="auto" w:fill="auto"/>
          </w:tcPr>
          <w:p w:rsidR="00C6532C" w:rsidRPr="00E95707" w:rsidRDefault="00C6532C" w:rsidP="00A914AF">
            <w:pPr>
              <w:pStyle w:val="ENoteTableText"/>
            </w:pPr>
            <w:smartTag w:uri="urn:schemas-microsoft-com:office:smarttags" w:element="date">
              <w:smartTagPr>
                <w:attr w:name="Year" w:val="1994"/>
                <w:attr w:name="Day" w:val="28"/>
                <w:attr w:name="Month" w:val="11"/>
              </w:smartTagPr>
              <w:r w:rsidRPr="00E95707">
                <w:t>28 Nov 1994</w:t>
              </w:r>
            </w:smartTag>
          </w:p>
        </w:tc>
        <w:tc>
          <w:tcPr>
            <w:tcW w:w="1845" w:type="dxa"/>
            <w:tcBorders>
              <w:bottom w:val="single" w:sz="4" w:space="0" w:color="auto"/>
            </w:tcBorders>
            <w:shd w:val="clear" w:color="auto" w:fill="auto"/>
          </w:tcPr>
          <w:p w:rsidR="00C6532C" w:rsidRPr="00E95707" w:rsidRDefault="00C6532C" w:rsidP="00A914AF">
            <w:pPr>
              <w:pStyle w:val="ENoteTableText"/>
            </w:pPr>
            <w:r w:rsidRPr="00E95707">
              <w:t>Schedule</w:t>
            </w:r>
            <w:r w:rsidR="00E95707">
              <w:t> </w:t>
            </w:r>
            <w:r w:rsidRPr="00E95707">
              <w:t>2 (items</w:t>
            </w:r>
            <w:r w:rsidR="00E95707">
              <w:t> </w:t>
            </w:r>
            <w:r w:rsidRPr="00E95707">
              <w:t xml:space="preserve">113–150): Royal Assent </w:t>
            </w:r>
            <w:r w:rsidRPr="00E95707">
              <w:rPr>
                <w:i/>
              </w:rPr>
              <w:t>(p)</w:t>
            </w:r>
          </w:p>
        </w:tc>
        <w:tc>
          <w:tcPr>
            <w:tcW w:w="1417" w:type="dxa"/>
            <w:tcBorders>
              <w:bottom w:val="single" w:sz="4" w:space="0" w:color="auto"/>
            </w:tcBorders>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tcBorders>
              <w:top w:val="single" w:sz="4" w:space="0" w:color="auto"/>
            </w:tcBorders>
            <w:shd w:val="clear" w:color="auto" w:fill="auto"/>
          </w:tcPr>
          <w:p w:rsidR="00C6532C" w:rsidRPr="00E95707" w:rsidRDefault="00C6532C" w:rsidP="00A914AF">
            <w:pPr>
              <w:pStyle w:val="ENoteTableText"/>
            </w:pPr>
            <w:r w:rsidRPr="00E95707">
              <w:t>Evidence (Transitional Provisions and Consequential Amendments) Act 1995</w:t>
            </w:r>
          </w:p>
        </w:tc>
        <w:tc>
          <w:tcPr>
            <w:tcW w:w="993" w:type="dxa"/>
            <w:tcBorders>
              <w:top w:val="single" w:sz="4" w:space="0" w:color="auto"/>
            </w:tcBorders>
            <w:shd w:val="clear" w:color="auto" w:fill="auto"/>
          </w:tcPr>
          <w:p w:rsidR="00C6532C" w:rsidRPr="00E95707" w:rsidRDefault="00C6532C" w:rsidP="00A914AF">
            <w:pPr>
              <w:pStyle w:val="ENoteTableText"/>
            </w:pPr>
            <w:r w:rsidRPr="00E95707">
              <w:t>3, 1995</w:t>
            </w:r>
          </w:p>
        </w:tc>
        <w:tc>
          <w:tcPr>
            <w:tcW w:w="994" w:type="dxa"/>
            <w:tcBorders>
              <w:top w:val="single" w:sz="4" w:space="0" w:color="auto"/>
            </w:tcBorders>
            <w:shd w:val="clear" w:color="auto" w:fill="auto"/>
          </w:tcPr>
          <w:p w:rsidR="00C6532C" w:rsidRPr="00E95707" w:rsidRDefault="00C6532C" w:rsidP="00A914AF">
            <w:pPr>
              <w:pStyle w:val="ENoteTableText"/>
            </w:pPr>
            <w:smartTag w:uri="urn:schemas-microsoft-com:office:smarttags" w:element="date">
              <w:smartTagPr>
                <w:attr w:name="Year" w:val="1995"/>
                <w:attr w:name="Day" w:val="23"/>
                <w:attr w:name="Month" w:val="2"/>
              </w:smartTagPr>
              <w:r w:rsidRPr="00E95707">
                <w:t>23 Feb 1995</w:t>
              </w:r>
            </w:smartTag>
          </w:p>
        </w:tc>
        <w:tc>
          <w:tcPr>
            <w:tcW w:w="1845" w:type="dxa"/>
            <w:tcBorders>
              <w:top w:val="single" w:sz="4" w:space="0" w:color="auto"/>
            </w:tcBorders>
            <w:shd w:val="clear" w:color="auto" w:fill="auto"/>
          </w:tcPr>
          <w:p w:rsidR="00C6532C" w:rsidRPr="00E95707" w:rsidRDefault="00FC289D" w:rsidP="00A914AF">
            <w:pPr>
              <w:pStyle w:val="ENoteTableText"/>
            </w:pPr>
            <w:r w:rsidRPr="00E95707">
              <w:t>s.</w:t>
            </w:r>
            <w:r w:rsidR="00C6532C" w:rsidRPr="00E95707">
              <w:t xml:space="preserve"> 14: Royal Assent</w:t>
            </w:r>
            <w:r w:rsidR="00C6532C" w:rsidRPr="00E95707">
              <w:br/>
            </w:r>
            <w:r w:rsidRPr="00E95707">
              <w:t>s.</w:t>
            </w:r>
            <w:r w:rsidR="00C6532C" w:rsidRPr="00E95707">
              <w:t xml:space="preserve"> 24: 18 Apr 1995 (</w:t>
            </w:r>
            <w:r w:rsidR="00C6532C" w:rsidRPr="00E95707">
              <w:rPr>
                <w:i/>
              </w:rPr>
              <w:t xml:space="preserve">see </w:t>
            </w:r>
            <w:r w:rsidR="00C6532C" w:rsidRPr="00E95707">
              <w:t xml:space="preserve">s. 2(10)) </w:t>
            </w:r>
            <w:r w:rsidR="00C6532C" w:rsidRPr="00E95707">
              <w:rPr>
                <w:i/>
              </w:rPr>
              <w:t>(q)</w:t>
            </w:r>
          </w:p>
        </w:tc>
        <w:tc>
          <w:tcPr>
            <w:tcW w:w="1417" w:type="dxa"/>
            <w:tcBorders>
              <w:top w:val="single" w:sz="4" w:space="0" w:color="auto"/>
            </w:tcBorders>
            <w:shd w:val="clear" w:color="auto" w:fill="auto"/>
          </w:tcPr>
          <w:p w:rsidR="00C6532C" w:rsidRPr="00E95707" w:rsidRDefault="00FC289D" w:rsidP="00A914AF">
            <w:pPr>
              <w:pStyle w:val="ENoteTableText"/>
            </w:pPr>
            <w:r w:rsidRPr="00E95707">
              <w:t>s.</w:t>
            </w:r>
            <w:r w:rsidR="00C6532C" w:rsidRPr="00E95707">
              <w:t xml:space="preserve"> 14</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Law and Justice Legislation Amendment Act (No.</w:t>
            </w:r>
            <w:r w:rsidR="00E95707">
              <w:t> </w:t>
            </w:r>
            <w:r w:rsidRPr="00E95707">
              <w:t>1) 1995</w:t>
            </w:r>
          </w:p>
        </w:tc>
        <w:tc>
          <w:tcPr>
            <w:tcW w:w="993" w:type="dxa"/>
            <w:shd w:val="clear" w:color="auto" w:fill="auto"/>
          </w:tcPr>
          <w:p w:rsidR="00C6532C" w:rsidRPr="00E95707" w:rsidRDefault="00C6532C" w:rsidP="00A914AF">
            <w:pPr>
              <w:pStyle w:val="ENoteTableText"/>
            </w:pPr>
            <w:r w:rsidRPr="00E95707">
              <w:t>175, 1995</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95"/>
                <w:attr w:name="Day" w:val="16"/>
                <w:attr w:name="Month" w:val="12"/>
              </w:smartTagPr>
              <w:r w:rsidRPr="00E95707">
                <w:t>16 Dec 1995</w:t>
              </w:r>
            </w:smartTag>
          </w:p>
        </w:tc>
        <w:tc>
          <w:tcPr>
            <w:tcW w:w="1845" w:type="dxa"/>
            <w:shd w:val="clear" w:color="auto" w:fill="auto"/>
          </w:tcPr>
          <w:p w:rsidR="00C6532C" w:rsidRPr="00E95707" w:rsidRDefault="00C6532C" w:rsidP="00A914AF">
            <w:pPr>
              <w:pStyle w:val="ENoteTableText"/>
            </w:pPr>
            <w:smartTag w:uri="urn:schemas-microsoft-com:office:smarttags" w:element="date">
              <w:smartTagPr>
                <w:attr w:name="Year" w:val="1995"/>
                <w:attr w:name="Day" w:val="16"/>
                <w:attr w:name="Month" w:val="12"/>
              </w:smartTagPr>
              <w:r w:rsidRPr="00E95707">
                <w:t>16 Dec 1995</w:t>
              </w:r>
            </w:smartTag>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tcBorders>
              <w:bottom w:val="nil"/>
            </w:tcBorders>
            <w:shd w:val="clear" w:color="auto" w:fill="auto"/>
          </w:tcPr>
          <w:p w:rsidR="00C6532C" w:rsidRPr="00E95707" w:rsidRDefault="00C6532C" w:rsidP="00A914AF">
            <w:pPr>
              <w:pStyle w:val="ENoteTableText"/>
            </w:pPr>
            <w:r w:rsidRPr="00E95707">
              <w:t>Workplace Relations and Other Legislation Amendment Act 1996</w:t>
            </w:r>
          </w:p>
        </w:tc>
        <w:tc>
          <w:tcPr>
            <w:tcW w:w="993" w:type="dxa"/>
            <w:tcBorders>
              <w:bottom w:val="nil"/>
            </w:tcBorders>
            <w:shd w:val="clear" w:color="auto" w:fill="auto"/>
          </w:tcPr>
          <w:p w:rsidR="00C6532C" w:rsidRPr="00E95707" w:rsidRDefault="00C6532C" w:rsidP="00A914AF">
            <w:pPr>
              <w:pStyle w:val="ENoteTableText"/>
            </w:pPr>
            <w:r w:rsidRPr="00E95707">
              <w:t>60, 1996</w:t>
            </w:r>
          </w:p>
        </w:tc>
        <w:tc>
          <w:tcPr>
            <w:tcW w:w="994" w:type="dxa"/>
            <w:tcBorders>
              <w:bottom w:val="nil"/>
            </w:tcBorders>
            <w:shd w:val="clear" w:color="auto" w:fill="auto"/>
          </w:tcPr>
          <w:p w:rsidR="00C6532C" w:rsidRPr="00E95707" w:rsidRDefault="00C6532C" w:rsidP="00A914AF">
            <w:pPr>
              <w:pStyle w:val="ENoteTableText"/>
            </w:pPr>
            <w:smartTag w:uri="urn:schemas-microsoft-com:office:smarttags" w:element="date">
              <w:smartTagPr>
                <w:attr w:name="Year" w:val="1996"/>
                <w:attr w:name="Day" w:val="25"/>
                <w:attr w:name="Month" w:val="11"/>
              </w:smartTagPr>
              <w:r w:rsidRPr="00E95707">
                <w:t>25 Nov 1996</w:t>
              </w:r>
            </w:smartTag>
          </w:p>
        </w:tc>
        <w:tc>
          <w:tcPr>
            <w:tcW w:w="1845" w:type="dxa"/>
            <w:tcBorders>
              <w:bottom w:val="nil"/>
            </w:tcBorders>
            <w:shd w:val="clear" w:color="auto" w:fill="auto"/>
          </w:tcPr>
          <w:p w:rsidR="00C6532C" w:rsidRPr="00E95707" w:rsidRDefault="00C6532C" w:rsidP="00A914AF">
            <w:pPr>
              <w:pStyle w:val="ENoteTableText"/>
            </w:pPr>
            <w:r w:rsidRPr="00E95707">
              <w:t>Schedule</w:t>
            </w:r>
            <w:r w:rsidR="00E95707">
              <w:t> </w:t>
            </w:r>
            <w:r w:rsidRPr="00E95707">
              <w:t>16 (items</w:t>
            </w:r>
            <w:r w:rsidR="00E95707">
              <w:t> </w:t>
            </w:r>
            <w:r w:rsidRPr="00E95707">
              <w:t>60, 61, 65): 25</w:t>
            </w:r>
            <w:r w:rsidR="00E95707">
              <w:t> </w:t>
            </w:r>
            <w:r w:rsidRPr="00E95707">
              <w:t xml:space="preserve">May 1997 </w:t>
            </w:r>
            <w:r w:rsidRPr="00E95707">
              <w:rPr>
                <w:i/>
              </w:rPr>
              <w:t>(r)</w:t>
            </w:r>
            <w:r w:rsidRPr="00E95707">
              <w:br/>
              <w:t>Schedule</w:t>
            </w:r>
            <w:r w:rsidR="00E95707">
              <w:t> </w:t>
            </w:r>
            <w:r w:rsidRPr="00E95707">
              <w:t>19 (item</w:t>
            </w:r>
            <w:r w:rsidR="00E95707">
              <w:t> </w:t>
            </w:r>
            <w:r w:rsidRPr="00E95707">
              <w:t xml:space="preserve">23): Royal Assent </w:t>
            </w:r>
            <w:r w:rsidRPr="00E95707">
              <w:rPr>
                <w:i/>
              </w:rPr>
              <w:t>(r)</w:t>
            </w:r>
          </w:p>
        </w:tc>
        <w:tc>
          <w:tcPr>
            <w:tcW w:w="1417" w:type="dxa"/>
            <w:tcBorders>
              <w:bottom w:val="nil"/>
            </w:tcBorders>
            <w:shd w:val="clear" w:color="auto" w:fill="auto"/>
          </w:tcPr>
          <w:p w:rsidR="00C6532C" w:rsidRPr="00E95707" w:rsidRDefault="00FC289D" w:rsidP="00A914AF">
            <w:pPr>
              <w:pStyle w:val="ENoteTableText"/>
            </w:pPr>
            <w:r w:rsidRPr="00E95707">
              <w:t>s.</w:t>
            </w:r>
            <w:r w:rsidR="00C6532C" w:rsidRPr="00E95707">
              <w:t xml:space="preserve"> 2(2) (am. by 77, 1996, Sch. 3 [item</w:t>
            </w:r>
            <w:r w:rsidR="00E95707">
              <w:t> </w:t>
            </w:r>
            <w:r w:rsidR="00C6532C" w:rsidRPr="00E95707">
              <w:t>1])</w:t>
            </w:r>
            <w:r w:rsidR="00C6532C" w:rsidRPr="00E95707">
              <w:br/>
              <w:t>Sch. 16 (item</w:t>
            </w:r>
            <w:r w:rsidR="00E95707">
              <w:t> </w:t>
            </w:r>
            <w:r w:rsidR="00C6532C" w:rsidRPr="00E95707">
              <w:t xml:space="preserve">65) </w:t>
            </w:r>
          </w:p>
        </w:tc>
      </w:tr>
      <w:tr w:rsidR="00C6532C" w:rsidRPr="00E95707" w:rsidTr="007F6798">
        <w:trPr>
          <w:cantSplit/>
        </w:trPr>
        <w:tc>
          <w:tcPr>
            <w:tcW w:w="1841" w:type="dxa"/>
            <w:tcBorders>
              <w:top w:val="nil"/>
              <w:bottom w:val="nil"/>
            </w:tcBorders>
            <w:shd w:val="clear" w:color="auto" w:fill="auto"/>
          </w:tcPr>
          <w:p w:rsidR="00C6532C" w:rsidRPr="00E95707" w:rsidRDefault="00C6532C" w:rsidP="00627504">
            <w:pPr>
              <w:pStyle w:val="ENoteTTIndentHeading"/>
            </w:pPr>
            <w:r w:rsidRPr="00E95707">
              <w:lastRenderedPageBreak/>
              <w:t>as amended by</w:t>
            </w:r>
          </w:p>
        </w:tc>
        <w:tc>
          <w:tcPr>
            <w:tcW w:w="993" w:type="dxa"/>
            <w:tcBorders>
              <w:top w:val="nil"/>
              <w:bottom w:val="nil"/>
            </w:tcBorders>
            <w:shd w:val="clear" w:color="auto" w:fill="auto"/>
          </w:tcPr>
          <w:p w:rsidR="00C6532C" w:rsidRPr="00E95707" w:rsidRDefault="00C6532C" w:rsidP="00A914AF">
            <w:pPr>
              <w:pStyle w:val="ENoteTableText"/>
            </w:pPr>
          </w:p>
        </w:tc>
        <w:tc>
          <w:tcPr>
            <w:tcW w:w="994" w:type="dxa"/>
            <w:tcBorders>
              <w:top w:val="nil"/>
              <w:bottom w:val="nil"/>
            </w:tcBorders>
            <w:shd w:val="clear" w:color="auto" w:fill="auto"/>
          </w:tcPr>
          <w:p w:rsidR="00C6532C" w:rsidRPr="00E95707" w:rsidRDefault="00C6532C" w:rsidP="00A914AF">
            <w:pPr>
              <w:pStyle w:val="ENoteTableText"/>
            </w:pPr>
          </w:p>
        </w:tc>
        <w:tc>
          <w:tcPr>
            <w:tcW w:w="1845" w:type="dxa"/>
            <w:tcBorders>
              <w:top w:val="nil"/>
              <w:bottom w:val="nil"/>
            </w:tcBorders>
            <w:shd w:val="clear" w:color="auto" w:fill="auto"/>
          </w:tcPr>
          <w:p w:rsidR="00C6532C" w:rsidRPr="00E95707" w:rsidRDefault="00C6532C" w:rsidP="00A914AF">
            <w:pPr>
              <w:pStyle w:val="ENoteTableText"/>
            </w:pPr>
          </w:p>
        </w:tc>
        <w:tc>
          <w:tcPr>
            <w:tcW w:w="1417" w:type="dxa"/>
            <w:tcBorders>
              <w:top w:val="nil"/>
              <w:bottom w:val="nil"/>
            </w:tcBorders>
            <w:shd w:val="clear" w:color="auto" w:fill="auto"/>
          </w:tcPr>
          <w:p w:rsidR="00C6532C" w:rsidRPr="00E95707" w:rsidRDefault="00C6532C" w:rsidP="00A914AF">
            <w:pPr>
              <w:pStyle w:val="ENoteTableText"/>
            </w:pPr>
          </w:p>
        </w:tc>
      </w:tr>
      <w:tr w:rsidR="00C6532C" w:rsidRPr="00E95707" w:rsidTr="007F6798">
        <w:trPr>
          <w:cantSplit/>
        </w:trPr>
        <w:tc>
          <w:tcPr>
            <w:tcW w:w="1841" w:type="dxa"/>
            <w:tcBorders>
              <w:top w:val="nil"/>
              <w:bottom w:val="single" w:sz="4" w:space="0" w:color="auto"/>
            </w:tcBorders>
            <w:shd w:val="clear" w:color="auto" w:fill="auto"/>
          </w:tcPr>
          <w:p w:rsidR="00C6532C" w:rsidRPr="00E95707" w:rsidRDefault="00C6532C" w:rsidP="00627504">
            <w:pPr>
              <w:pStyle w:val="ENoteTTi"/>
            </w:pPr>
            <w:r w:rsidRPr="00E95707">
              <w:t>Workplace Relations and Other Legislation Amendment Act (No.</w:t>
            </w:r>
            <w:r w:rsidR="00E95707">
              <w:t> </w:t>
            </w:r>
            <w:r w:rsidRPr="00E95707">
              <w:t>2) 1996</w:t>
            </w:r>
          </w:p>
        </w:tc>
        <w:tc>
          <w:tcPr>
            <w:tcW w:w="993" w:type="dxa"/>
            <w:tcBorders>
              <w:top w:val="nil"/>
              <w:bottom w:val="single" w:sz="4" w:space="0" w:color="auto"/>
            </w:tcBorders>
            <w:shd w:val="clear" w:color="auto" w:fill="auto"/>
          </w:tcPr>
          <w:p w:rsidR="00C6532C" w:rsidRPr="00E95707" w:rsidRDefault="00C6532C" w:rsidP="00A914AF">
            <w:pPr>
              <w:pStyle w:val="ENoteTableText"/>
            </w:pPr>
            <w:r w:rsidRPr="00E95707">
              <w:t>77, 1996</w:t>
            </w:r>
          </w:p>
        </w:tc>
        <w:tc>
          <w:tcPr>
            <w:tcW w:w="994" w:type="dxa"/>
            <w:tcBorders>
              <w:top w:val="nil"/>
              <w:bottom w:val="single" w:sz="4" w:space="0" w:color="auto"/>
            </w:tcBorders>
            <w:shd w:val="clear" w:color="auto" w:fill="auto"/>
          </w:tcPr>
          <w:p w:rsidR="00C6532C" w:rsidRPr="00E95707" w:rsidRDefault="00C6532C" w:rsidP="00A914AF">
            <w:pPr>
              <w:pStyle w:val="ENoteTableText"/>
            </w:pPr>
            <w:smartTag w:uri="urn:schemas-microsoft-com:office:smarttags" w:element="date">
              <w:smartTagPr>
                <w:attr w:name="Year" w:val="1996"/>
                <w:attr w:name="Day" w:val="19"/>
                <w:attr w:name="Month" w:val="12"/>
              </w:smartTagPr>
              <w:r w:rsidRPr="00E95707">
                <w:t>19 Dec 1996</w:t>
              </w:r>
            </w:smartTag>
          </w:p>
        </w:tc>
        <w:tc>
          <w:tcPr>
            <w:tcW w:w="1845" w:type="dxa"/>
            <w:tcBorders>
              <w:top w:val="nil"/>
              <w:bottom w:val="single" w:sz="4" w:space="0" w:color="auto"/>
            </w:tcBorders>
            <w:shd w:val="clear" w:color="auto" w:fill="auto"/>
          </w:tcPr>
          <w:p w:rsidR="00C6532C" w:rsidRPr="00E95707" w:rsidRDefault="00C6532C" w:rsidP="00A914AF">
            <w:pPr>
              <w:pStyle w:val="ENoteTableText"/>
            </w:pPr>
            <w:r w:rsidRPr="00E95707">
              <w:t>Schedule</w:t>
            </w:r>
            <w:r w:rsidR="00E95707">
              <w:t> </w:t>
            </w:r>
            <w:r w:rsidRPr="00E95707">
              <w:t>3 (item</w:t>
            </w:r>
            <w:r w:rsidR="00E95707">
              <w:t> </w:t>
            </w:r>
            <w:r w:rsidRPr="00E95707">
              <w:t xml:space="preserve">1): </w:t>
            </w:r>
            <w:r w:rsidRPr="00E95707">
              <w:rPr>
                <w:i/>
              </w:rPr>
              <w:t>(s)</w:t>
            </w:r>
          </w:p>
        </w:tc>
        <w:tc>
          <w:tcPr>
            <w:tcW w:w="1417" w:type="dxa"/>
            <w:tcBorders>
              <w:top w:val="nil"/>
              <w:bottom w:val="single" w:sz="4" w:space="0" w:color="auto"/>
            </w:tcBorders>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tcBorders>
              <w:top w:val="single" w:sz="4" w:space="0" w:color="auto"/>
            </w:tcBorders>
            <w:shd w:val="clear" w:color="auto" w:fill="auto"/>
          </w:tcPr>
          <w:p w:rsidR="00C6532C" w:rsidRPr="00E95707" w:rsidRDefault="00C6532C" w:rsidP="00627504">
            <w:pPr>
              <w:pStyle w:val="ENoteTTi"/>
            </w:pPr>
            <w:r w:rsidRPr="00E95707">
              <w:t>Law and Justice Legislation Amendment Act 1999</w:t>
            </w:r>
          </w:p>
        </w:tc>
        <w:tc>
          <w:tcPr>
            <w:tcW w:w="993" w:type="dxa"/>
            <w:tcBorders>
              <w:top w:val="single" w:sz="4" w:space="0" w:color="auto"/>
            </w:tcBorders>
            <w:shd w:val="clear" w:color="auto" w:fill="auto"/>
          </w:tcPr>
          <w:p w:rsidR="00C6532C" w:rsidRPr="00E95707" w:rsidRDefault="00C6532C" w:rsidP="00A914AF">
            <w:pPr>
              <w:pStyle w:val="ENoteTableText"/>
            </w:pPr>
            <w:r w:rsidRPr="00E95707">
              <w:t>125, 1999</w:t>
            </w:r>
          </w:p>
        </w:tc>
        <w:tc>
          <w:tcPr>
            <w:tcW w:w="994" w:type="dxa"/>
            <w:tcBorders>
              <w:top w:val="single" w:sz="4" w:space="0" w:color="auto"/>
            </w:tcBorders>
            <w:shd w:val="clear" w:color="auto" w:fill="auto"/>
          </w:tcPr>
          <w:p w:rsidR="00C6532C" w:rsidRPr="00E95707" w:rsidRDefault="00C6532C" w:rsidP="00A914AF">
            <w:pPr>
              <w:pStyle w:val="ENoteTableText"/>
            </w:pPr>
            <w:smartTag w:uri="urn:schemas-microsoft-com:office:smarttags" w:element="date">
              <w:smartTagPr>
                <w:attr w:name="Year" w:val="1999"/>
                <w:attr w:name="Day" w:val="13"/>
                <w:attr w:name="Month" w:val="10"/>
              </w:smartTagPr>
              <w:r w:rsidRPr="00E95707">
                <w:t>13 Oct 1999</w:t>
              </w:r>
            </w:smartTag>
          </w:p>
        </w:tc>
        <w:tc>
          <w:tcPr>
            <w:tcW w:w="1845" w:type="dxa"/>
            <w:tcBorders>
              <w:top w:val="single" w:sz="4" w:space="0" w:color="auto"/>
            </w:tcBorders>
            <w:shd w:val="clear" w:color="auto" w:fill="auto"/>
          </w:tcPr>
          <w:p w:rsidR="00C6532C" w:rsidRPr="00E95707" w:rsidRDefault="00C6532C" w:rsidP="00A914AF">
            <w:pPr>
              <w:pStyle w:val="ENoteTableText"/>
            </w:pPr>
            <w:r w:rsidRPr="00E95707">
              <w:t>Schedule</w:t>
            </w:r>
            <w:r w:rsidR="00E95707">
              <w:t> </w:t>
            </w:r>
            <w:r w:rsidRPr="00E95707">
              <w:t>14 (item</w:t>
            </w:r>
            <w:r w:rsidR="00E95707">
              <w:t> </w:t>
            </w:r>
            <w:r w:rsidRPr="00E95707">
              <w:t>2): 25</w:t>
            </w:r>
            <w:r w:rsidR="00E95707">
              <w:t> </w:t>
            </w:r>
            <w:r w:rsidRPr="00E95707">
              <w:t xml:space="preserve">May 1997 </w:t>
            </w:r>
            <w:r w:rsidRPr="00E95707">
              <w:rPr>
                <w:i/>
              </w:rPr>
              <w:t>(sa)</w:t>
            </w:r>
          </w:p>
        </w:tc>
        <w:tc>
          <w:tcPr>
            <w:tcW w:w="1417" w:type="dxa"/>
            <w:tcBorders>
              <w:top w:val="single" w:sz="4" w:space="0" w:color="auto"/>
            </w:tcBorders>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Law and Justice Legislation Amendment Act 1997</w:t>
            </w:r>
          </w:p>
        </w:tc>
        <w:tc>
          <w:tcPr>
            <w:tcW w:w="993" w:type="dxa"/>
            <w:shd w:val="clear" w:color="auto" w:fill="auto"/>
          </w:tcPr>
          <w:p w:rsidR="00C6532C" w:rsidRPr="00E95707" w:rsidRDefault="00C6532C" w:rsidP="00A914AF">
            <w:pPr>
              <w:pStyle w:val="ENoteTableText"/>
            </w:pPr>
            <w:r w:rsidRPr="00E95707">
              <w:t>34, 1997</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97"/>
                <w:attr w:name="Day" w:val="17"/>
                <w:attr w:name="Month" w:val="4"/>
              </w:smartTagPr>
              <w:r w:rsidRPr="00E95707">
                <w:t>17 Apr 1997</w:t>
              </w:r>
            </w:smartTag>
          </w:p>
        </w:tc>
        <w:tc>
          <w:tcPr>
            <w:tcW w:w="1845" w:type="dxa"/>
            <w:shd w:val="clear" w:color="auto" w:fill="auto"/>
          </w:tcPr>
          <w:p w:rsidR="00C6532C" w:rsidRPr="00E95707" w:rsidRDefault="00C6532C" w:rsidP="00A914AF">
            <w:pPr>
              <w:pStyle w:val="ENoteTableText"/>
            </w:pPr>
            <w:r w:rsidRPr="00E95707">
              <w:t>Schedule</w:t>
            </w:r>
            <w:r w:rsidR="00E95707">
              <w:t> </w:t>
            </w:r>
            <w:r w:rsidRPr="00E95707">
              <w:t xml:space="preserve">11: Royal Assent </w:t>
            </w:r>
            <w:r w:rsidRPr="00E95707">
              <w:rPr>
                <w:i/>
              </w:rPr>
              <w:t>(t)</w:t>
            </w:r>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Judiciary Amendment Act 1999</w:t>
            </w:r>
          </w:p>
        </w:tc>
        <w:tc>
          <w:tcPr>
            <w:tcW w:w="993" w:type="dxa"/>
            <w:shd w:val="clear" w:color="auto" w:fill="auto"/>
          </w:tcPr>
          <w:p w:rsidR="00C6532C" w:rsidRPr="00E95707" w:rsidRDefault="00C6532C" w:rsidP="00A914AF">
            <w:pPr>
              <w:pStyle w:val="ENoteTableText"/>
            </w:pPr>
            <w:r w:rsidRPr="00E95707">
              <w:t>7, 1999</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99"/>
                <w:attr w:name="Day" w:val="31"/>
                <w:attr w:name="Month" w:val="3"/>
              </w:smartTagPr>
              <w:r w:rsidRPr="00E95707">
                <w:t>31 Mar 1999</w:t>
              </w:r>
            </w:smartTag>
          </w:p>
        </w:tc>
        <w:tc>
          <w:tcPr>
            <w:tcW w:w="1845" w:type="dxa"/>
            <w:shd w:val="clear" w:color="auto" w:fill="auto"/>
          </w:tcPr>
          <w:p w:rsidR="00C6532C" w:rsidRPr="00E95707" w:rsidRDefault="00C6532C" w:rsidP="00A914AF">
            <w:pPr>
              <w:pStyle w:val="ENoteTableText"/>
            </w:pPr>
            <w:r w:rsidRPr="00E95707">
              <w:t>Schedules</w:t>
            </w:r>
            <w:r w:rsidR="00E95707">
              <w:t> </w:t>
            </w:r>
            <w:r w:rsidRPr="00E95707">
              <w:t xml:space="preserve">1–3: </w:t>
            </w:r>
            <w:smartTag w:uri="urn:schemas-microsoft-com:office:smarttags" w:element="date">
              <w:smartTagPr>
                <w:attr w:name="Year" w:val="1999"/>
                <w:attr w:name="Day" w:val="1"/>
                <w:attr w:name="Month" w:val="9"/>
              </w:smartTagPr>
              <w:r w:rsidRPr="00E95707">
                <w:t>1 Sept 1999</w:t>
              </w:r>
            </w:smartTag>
            <w:r w:rsidRPr="00E95707">
              <w:t xml:space="preserve"> (</w:t>
            </w:r>
            <w:r w:rsidRPr="00E95707">
              <w:rPr>
                <w:i/>
              </w:rPr>
              <w:t xml:space="preserve">see Gazette </w:t>
            </w:r>
            <w:r w:rsidRPr="00E95707">
              <w:t>1999, No. S395)</w:t>
            </w:r>
            <w:r w:rsidRPr="00E95707">
              <w:br/>
              <w:t>Remainder: Royal Assent</w:t>
            </w:r>
          </w:p>
        </w:tc>
        <w:tc>
          <w:tcPr>
            <w:tcW w:w="1417" w:type="dxa"/>
            <w:shd w:val="clear" w:color="auto" w:fill="auto"/>
          </w:tcPr>
          <w:p w:rsidR="00C6532C" w:rsidRPr="00E95707" w:rsidRDefault="00C6532C" w:rsidP="004546B7">
            <w:pPr>
              <w:pStyle w:val="ENoteTableText"/>
            </w:pPr>
            <w:r w:rsidRPr="00E95707">
              <w:t>Sch. 2</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Law and Justice Legislation Amendment Act 1999</w:t>
            </w:r>
          </w:p>
        </w:tc>
        <w:tc>
          <w:tcPr>
            <w:tcW w:w="993" w:type="dxa"/>
            <w:shd w:val="clear" w:color="auto" w:fill="auto"/>
          </w:tcPr>
          <w:p w:rsidR="00C6532C" w:rsidRPr="00E95707" w:rsidRDefault="00C6532C" w:rsidP="00A914AF">
            <w:pPr>
              <w:pStyle w:val="ENoteTableText"/>
            </w:pPr>
            <w:r w:rsidRPr="00E95707">
              <w:t>125, 1999</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1999"/>
                <w:attr w:name="Day" w:val="13"/>
                <w:attr w:name="Month" w:val="10"/>
              </w:smartTagPr>
              <w:r w:rsidRPr="00E95707">
                <w:t>13 Oct 1999</w:t>
              </w:r>
            </w:smartTag>
          </w:p>
        </w:tc>
        <w:tc>
          <w:tcPr>
            <w:tcW w:w="1845" w:type="dxa"/>
            <w:shd w:val="clear" w:color="auto" w:fill="auto"/>
          </w:tcPr>
          <w:p w:rsidR="00C6532C" w:rsidRPr="00E95707" w:rsidRDefault="00C6532C" w:rsidP="00A914AF">
            <w:pPr>
              <w:pStyle w:val="ENoteTableText"/>
            </w:pPr>
            <w:r w:rsidRPr="00E95707">
              <w:t>Schedule</w:t>
            </w:r>
            <w:r w:rsidR="00E95707">
              <w:t> </w:t>
            </w:r>
            <w:r w:rsidRPr="00E95707">
              <w:t xml:space="preserve">10: Royal Assent </w:t>
            </w:r>
            <w:r w:rsidRPr="00E95707">
              <w:rPr>
                <w:i/>
              </w:rPr>
              <w:t>(u)</w:t>
            </w:r>
          </w:p>
        </w:tc>
        <w:tc>
          <w:tcPr>
            <w:tcW w:w="1417" w:type="dxa"/>
            <w:shd w:val="clear" w:color="auto" w:fill="auto"/>
          </w:tcPr>
          <w:p w:rsidR="00C6532C" w:rsidRPr="00E95707" w:rsidRDefault="00C6532C" w:rsidP="004546B7">
            <w:pPr>
              <w:pStyle w:val="ENoteTableText"/>
            </w:pPr>
            <w:r w:rsidRPr="00E95707">
              <w:t>Sch. 10 (item</w:t>
            </w:r>
            <w:r w:rsidR="00E95707">
              <w:t> </w:t>
            </w:r>
            <w:r w:rsidRPr="00E95707">
              <w:t>4)</w:t>
            </w:r>
          </w:p>
        </w:tc>
      </w:tr>
      <w:tr w:rsidR="00C6532C" w:rsidRPr="00E95707" w:rsidTr="007F6798">
        <w:trPr>
          <w:cantSplit/>
        </w:trPr>
        <w:tc>
          <w:tcPr>
            <w:tcW w:w="1841" w:type="dxa"/>
            <w:tcBorders>
              <w:bottom w:val="nil"/>
            </w:tcBorders>
            <w:shd w:val="clear" w:color="auto" w:fill="auto"/>
          </w:tcPr>
          <w:p w:rsidR="00C6532C" w:rsidRPr="00E95707" w:rsidRDefault="00C6532C" w:rsidP="00A914AF">
            <w:pPr>
              <w:pStyle w:val="ENoteTableText"/>
            </w:pPr>
            <w:r w:rsidRPr="00E95707">
              <w:t>Public Employment (Consequential and Transitional) Amendment Act 1999</w:t>
            </w:r>
          </w:p>
        </w:tc>
        <w:tc>
          <w:tcPr>
            <w:tcW w:w="993" w:type="dxa"/>
            <w:tcBorders>
              <w:bottom w:val="nil"/>
            </w:tcBorders>
            <w:shd w:val="clear" w:color="auto" w:fill="auto"/>
          </w:tcPr>
          <w:p w:rsidR="00C6532C" w:rsidRPr="00E95707" w:rsidRDefault="00C6532C" w:rsidP="00A914AF">
            <w:pPr>
              <w:pStyle w:val="ENoteTableText"/>
            </w:pPr>
            <w:r w:rsidRPr="00E95707">
              <w:t>146, 1999</w:t>
            </w:r>
          </w:p>
        </w:tc>
        <w:tc>
          <w:tcPr>
            <w:tcW w:w="994" w:type="dxa"/>
            <w:tcBorders>
              <w:bottom w:val="nil"/>
            </w:tcBorders>
            <w:shd w:val="clear" w:color="auto" w:fill="auto"/>
          </w:tcPr>
          <w:p w:rsidR="00C6532C" w:rsidRPr="00E95707" w:rsidRDefault="00C6532C" w:rsidP="00A914AF">
            <w:pPr>
              <w:pStyle w:val="ENoteTableText"/>
            </w:pPr>
            <w:smartTag w:uri="urn:schemas-microsoft-com:office:smarttags" w:element="date">
              <w:smartTagPr>
                <w:attr w:name="Year" w:val="1999"/>
                <w:attr w:name="Day" w:val="11"/>
                <w:attr w:name="Month" w:val="11"/>
              </w:smartTagPr>
              <w:r w:rsidRPr="00E95707">
                <w:t>11 Nov 1999</w:t>
              </w:r>
            </w:smartTag>
          </w:p>
        </w:tc>
        <w:tc>
          <w:tcPr>
            <w:tcW w:w="1845" w:type="dxa"/>
            <w:tcBorders>
              <w:bottom w:val="nil"/>
            </w:tcBorders>
            <w:shd w:val="clear" w:color="auto" w:fill="auto"/>
          </w:tcPr>
          <w:p w:rsidR="00C6532C" w:rsidRPr="00E95707" w:rsidRDefault="00C6532C" w:rsidP="00A914AF">
            <w:pPr>
              <w:pStyle w:val="ENoteTableText"/>
            </w:pPr>
            <w:r w:rsidRPr="00E95707">
              <w:t>Schedule</w:t>
            </w:r>
            <w:r w:rsidR="00E95707">
              <w:t> </w:t>
            </w:r>
            <w:r w:rsidRPr="00E95707">
              <w:t>1 (items</w:t>
            </w:r>
            <w:r w:rsidR="00E95707">
              <w:t> </w:t>
            </w:r>
            <w:r w:rsidRPr="00E95707">
              <w:t xml:space="preserve">552–554): </w:t>
            </w:r>
            <w:smartTag w:uri="urn:schemas-microsoft-com:office:smarttags" w:element="date">
              <w:smartTagPr>
                <w:attr w:name="Year" w:val="1999"/>
                <w:attr w:name="Day" w:val="5"/>
                <w:attr w:name="Month" w:val="12"/>
              </w:smartTagPr>
              <w:r w:rsidRPr="00E95707">
                <w:t>5 Dec 1999</w:t>
              </w:r>
            </w:smartTag>
            <w:r w:rsidRPr="00E95707">
              <w:t xml:space="preserve"> (</w:t>
            </w:r>
            <w:r w:rsidRPr="00E95707">
              <w:rPr>
                <w:i/>
              </w:rPr>
              <w:t xml:space="preserve">see Gazette </w:t>
            </w:r>
            <w:r w:rsidRPr="00E95707">
              <w:t xml:space="preserve">1999, No. S584) </w:t>
            </w:r>
            <w:r w:rsidRPr="00E95707">
              <w:rPr>
                <w:i/>
              </w:rPr>
              <w:t>(v)</w:t>
            </w:r>
          </w:p>
        </w:tc>
        <w:tc>
          <w:tcPr>
            <w:tcW w:w="1417" w:type="dxa"/>
            <w:tcBorders>
              <w:bottom w:val="nil"/>
            </w:tcBorders>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tcBorders>
              <w:top w:val="nil"/>
              <w:bottom w:val="nil"/>
            </w:tcBorders>
            <w:shd w:val="clear" w:color="auto" w:fill="auto"/>
          </w:tcPr>
          <w:p w:rsidR="00C6532C" w:rsidRPr="00E95707" w:rsidRDefault="00C6532C" w:rsidP="00627504">
            <w:pPr>
              <w:pStyle w:val="ENoteTTIndentHeading"/>
            </w:pPr>
            <w:r w:rsidRPr="00E95707">
              <w:t>as amended by</w:t>
            </w:r>
          </w:p>
        </w:tc>
        <w:tc>
          <w:tcPr>
            <w:tcW w:w="993" w:type="dxa"/>
            <w:tcBorders>
              <w:top w:val="nil"/>
              <w:bottom w:val="nil"/>
            </w:tcBorders>
            <w:shd w:val="clear" w:color="auto" w:fill="auto"/>
          </w:tcPr>
          <w:p w:rsidR="00C6532C" w:rsidRPr="00E95707" w:rsidRDefault="00C6532C" w:rsidP="00A914AF">
            <w:pPr>
              <w:pStyle w:val="ENoteTableText"/>
            </w:pPr>
          </w:p>
        </w:tc>
        <w:tc>
          <w:tcPr>
            <w:tcW w:w="994" w:type="dxa"/>
            <w:tcBorders>
              <w:top w:val="nil"/>
              <w:bottom w:val="nil"/>
            </w:tcBorders>
            <w:shd w:val="clear" w:color="auto" w:fill="auto"/>
          </w:tcPr>
          <w:p w:rsidR="00C6532C" w:rsidRPr="00E95707" w:rsidRDefault="00C6532C" w:rsidP="00A914AF">
            <w:pPr>
              <w:pStyle w:val="ENoteTableText"/>
            </w:pPr>
          </w:p>
        </w:tc>
        <w:tc>
          <w:tcPr>
            <w:tcW w:w="1845" w:type="dxa"/>
            <w:tcBorders>
              <w:top w:val="nil"/>
              <w:bottom w:val="nil"/>
            </w:tcBorders>
            <w:shd w:val="clear" w:color="auto" w:fill="auto"/>
          </w:tcPr>
          <w:p w:rsidR="00C6532C" w:rsidRPr="00E95707" w:rsidRDefault="00C6532C" w:rsidP="00A914AF">
            <w:pPr>
              <w:pStyle w:val="ENoteTableText"/>
            </w:pPr>
          </w:p>
        </w:tc>
        <w:tc>
          <w:tcPr>
            <w:tcW w:w="1417" w:type="dxa"/>
            <w:tcBorders>
              <w:top w:val="nil"/>
              <w:bottom w:val="nil"/>
            </w:tcBorders>
            <w:shd w:val="clear" w:color="auto" w:fill="auto"/>
          </w:tcPr>
          <w:p w:rsidR="00C6532C" w:rsidRPr="00E95707" w:rsidRDefault="00C6532C" w:rsidP="00A914AF">
            <w:pPr>
              <w:pStyle w:val="ENoteTableText"/>
            </w:pPr>
          </w:p>
        </w:tc>
      </w:tr>
      <w:tr w:rsidR="00C6532C" w:rsidRPr="00E95707" w:rsidTr="007F6798">
        <w:trPr>
          <w:cantSplit/>
        </w:trPr>
        <w:tc>
          <w:tcPr>
            <w:tcW w:w="1841" w:type="dxa"/>
            <w:tcBorders>
              <w:top w:val="nil"/>
              <w:bottom w:val="single" w:sz="4" w:space="0" w:color="auto"/>
            </w:tcBorders>
            <w:shd w:val="clear" w:color="auto" w:fill="auto"/>
          </w:tcPr>
          <w:p w:rsidR="00C6532C" w:rsidRPr="00E95707" w:rsidRDefault="00C6532C" w:rsidP="00A914AF">
            <w:pPr>
              <w:pStyle w:val="ENoteTTi"/>
            </w:pPr>
            <w:r w:rsidRPr="00E95707">
              <w:t>Statute Law Revision Act 2002</w:t>
            </w:r>
          </w:p>
        </w:tc>
        <w:tc>
          <w:tcPr>
            <w:tcW w:w="993" w:type="dxa"/>
            <w:tcBorders>
              <w:top w:val="nil"/>
              <w:bottom w:val="single" w:sz="4" w:space="0" w:color="auto"/>
            </w:tcBorders>
            <w:shd w:val="clear" w:color="auto" w:fill="auto"/>
          </w:tcPr>
          <w:p w:rsidR="00C6532C" w:rsidRPr="00E95707" w:rsidRDefault="00C6532C" w:rsidP="00A914AF">
            <w:pPr>
              <w:pStyle w:val="ENoteTableText"/>
            </w:pPr>
            <w:r w:rsidRPr="00E95707">
              <w:t>63, 2002</w:t>
            </w:r>
          </w:p>
        </w:tc>
        <w:tc>
          <w:tcPr>
            <w:tcW w:w="994" w:type="dxa"/>
            <w:tcBorders>
              <w:top w:val="nil"/>
              <w:bottom w:val="single" w:sz="4" w:space="0" w:color="auto"/>
            </w:tcBorders>
            <w:shd w:val="clear" w:color="auto" w:fill="auto"/>
          </w:tcPr>
          <w:p w:rsidR="00C6532C" w:rsidRPr="00E95707" w:rsidRDefault="00C6532C" w:rsidP="00A914AF">
            <w:pPr>
              <w:pStyle w:val="ENoteTableText"/>
            </w:pPr>
            <w:r w:rsidRPr="00E95707">
              <w:t>3</w:t>
            </w:r>
            <w:r w:rsidR="00E95707">
              <w:t> </w:t>
            </w:r>
            <w:r w:rsidRPr="00E95707">
              <w:t>July 2002</w:t>
            </w:r>
          </w:p>
        </w:tc>
        <w:tc>
          <w:tcPr>
            <w:tcW w:w="1845" w:type="dxa"/>
            <w:tcBorders>
              <w:top w:val="nil"/>
              <w:bottom w:val="single" w:sz="4" w:space="0" w:color="auto"/>
            </w:tcBorders>
            <w:shd w:val="clear" w:color="auto" w:fill="auto"/>
          </w:tcPr>
          <w:p w:rsidR="00C6532C" w:rsidRPr="00E95707" w:rsidRDefault="00C6532C" w:rsidP="00A914AF">
            <w:pPr>
              <w:pStyle w:val="ENoteTableText"/>
              <w:rPr>
                <w:i/>
              </w:rPr>
            </w:pPr>
            <w:r w:rsidRPr="00E95707">
              <w:t>Schedule</w:t>
            </w:r>
            <w:r w:rsidR="00E95707">
              <w:t> </w:t>
            </w:r>
            <w:r w:rsidRPr="00E95707">
              <w:t>2 (item</w:t>
            </w:r>
            <w:r w:rsidR="00E95707">
              <w:t> </w:t>
            </w:r>
            <w:r w:rsidRPr="00E95707">
              <w:t xml:space="preserve">24): </w:t>
            </w:r>
            <w:r w:rsidRPr="00E95707">
              <w:rPr>
                <w:i/>
              </w:rPr>
              <w:t>(va)</w:t>
            </w:r>
          </w:p>
        </w:tc>
        <w:tc>
          <w:tcPr>
            <w:tcW w:w="1417" w:type="dxa"/>
            <w:tcBorders>
              <w:top w:val="nil"/>
              <w:bottom w:val="single" w:sz="4" w:space="0" w:color="auto"/>
            </w:tcBorders>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tcBorders>
              <w:top w:val="single" w:sz="4" w:space="0" w:color="auto"/>
            </w:tcBorders>
            <w:shd w:val="clear" w:color="auto" w:fill="auto"/>
          </w:tcPr>
          <w:p w:rsidR="00C6532C" w:rsidRPr="00E95707" w:rsidRDefault="00C6532C" w:rsidP="00A914AF">
            <w:pPr>
              <w:pStyle w:val="ENoteTableText"/>
            </w:pPr>
            <w:r w:rsidRPr="00E95707">
              <w:t>Jurisdiction of Courts Legislation Amendment Act 2000</w:t>
            </w:r>
          </w:p>
        </w:tc>
        <w:tc>
          <w:tcPr>
            <w:tcW w:w="993" w:type="dxa"/>
            <w:tcBorders>
              <w:top w:val="single" w:sz="4" w:space="0" w:color="auto"/>
            </w:tcBorders>
            <w:shd w:val="clear" w:color="auto" w:fill="auto"/>
          </w:tcPr>
          <w:p w:rsidR="00C6532C" w:rsidRPr="00E95707" w:rsidRDefault="00C6532C" w:rsidP="00A914AF">
            <w:pPr>
              <w:pStyle w:val="ENoteTableText"/>
            </w:pPr>
            <w:r w:rsidRPr="00E95707">
              <w:t>57, 2000</w:t>
            </w:r>
          </w:p>
        </w:tc>
        <w:tc>
          <w:tcPr>
            <w:tcW w:w="994" w:type="dxa"/>
            <w:tcBorders>
              <w:top w:val="single" w:sz="4" w:space="0" w:color="auto"/>
            </w:tcBorders>
            <w:shd w:val="clear" w:color="auto" w:fill="auto"/>
          </w:tcPr>
          <w:p w:rsidR="00C6532C" w:rsidRPr="00E95707" w:rsidRDefault="00C6532C" w:rsidP="00A914AF">
            <w:pPr>
              <w:pStyle w:val="ENoteTableText"/>
            </w:pPr>
            <w:r w:rsidRPr="00E95707">
              <w:t>30</w:t>
            </w:r>
            <w:r w:rsidR="00E95707">
              <w:t> </w:t>
            </w:r>
            <w:r w:rsidRPr="00E95707">
              <w:t>May 2000</w:t>
            </w:r>
          </w:p>
        </w:tc>
        <w:tc>
          <w:tcPr>
            <w:tcW w:w="1845" w:type="dxa"/>
            <w:tcBorders>
              <w:top w:val="single" w:sz="4" w:space="0" w:color="auto"/>
            </w:tcBorders>
            <w:shd w:val="clear" w:color="auto" w:fill="auto"/>
          </w:tcPr>
          <w:p w:rsidR="00C6532C" w:rsidRPr="00E95707" w:rsidRDefault="00C6532C" w:rsidP="00A914AF">
            <w:pPr>
              <w:pStyle w:val="ENoteTableText"/>
            </w:pPr>
            <w:r w:rsidRPr="00E95707">
              <w:t>Schedule</w:t>
            </w:r>
            <w:r w:rsidR="00E95707">
              <w:t> </w:t>
            </w:r>
            <w:r w:rsidRPr="00E95707">
              <w:t>1 (item</w:t>
            </w:r>
            <w:r w:rsidR="00E95707">
              <w:t> </w:t>
            </w:r>
            <w:r w:rsidRPr="00E95707">
              <w:t>56): 1</w:t>
            </w:r>
            <w:r w:rsidR="00E95707">
              <w:t> </w:t>
            </w:r>
            <w:r w:rsidRPr="00E95707">
              <w:t>July 2000 (</w:t>
            </w:r>
            <w:r w:rsidRPr="00E95707">
              <w:rPr>
                <w:i/>
              </w:rPr>
              <w:t xml:space="preserve">see Gazette </w:t>
            </w:r>
            <w:r w:rsidRPr="00E95707">
              <w:t xml:space="preserve">2000, No. GN25) </w:t>
            </w:r>
            <w:r w:rsidRPr="00E95707">
              <w:rPr>
                <w:i/>
              </w:rPr>
              <w:t>(w)</w:t>
            </w:r>
            <w:r w:rsidRPr="00E95707">
              <w:br/>
              <w:t>Schedule</w:t>
            </w:r>
            <w:r w:rsidR="00E95707">
              <w:t> </w:t>
            </w:r>
            <w:r w:rsidRPr="00E95707">
              <w:t>2 (items</w:t>
            </w:r>
            <w:r w:rsidR="00E95707">
              <w:t> </w:t>
            </w:r>
            <w:r w:rsidRPr="00E95707">
              <w:t xml:space="preserve">11–16): Royal Assent </w:t>
            </w:r>
            <w:r w:rsidRPr="00E95707">
              <w:rPr>
                <w:i/>
              </w:rPr>
              <w:t>(w)</w:t>
            </w:r>
          </w:p>
        </w:tc>
        <w:tc>
          <w:tcPr>
            <w:tcW w:w="1417" w:type="dxa"/>
            <w:tcBorders>
              <w:top w:val="single" w:sz="4" w:space="0" w:color="auto"/>
            </w:tcBorders>
            <w:shd w:val="clear" w:color="auto" w:fill="auto"/>
          </w:tcPr>
          <w:p w:rsidR="00C6532C" w:rsidRPr="00E95707" w:rsidRDefault="00C6532C" w:rsidP="004546B7">
            <w:pPr>
              <w:pStyle w:val="ENoteTableText"/>
            </w:pPr>
            <w:r w:rsidRPr="00E95707">
              <w:t>Sch. 2 (item</w:t>
            </w:r>
            <w:r w:rsidR="00E95707">
              <w:t> </w:t>
            </w:r>
            <w:r w:rsidRPr="00E95707">
              <w:t>16)</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lastRenderedPageBreak/>
              <w:t>Corporations (Repeals, Consequentials and Transitionals) Act 2001</w:t>
            </w:r>
          </w:p>
        </w:tc>
        <w:tc>
          <w:tcPr>
            <w:tcW w:w="993" w:type="dxa"/>
            <w:shd w:val="clear" w:color="auto" w:fill="auto"/>
          </w:tcPr>
          <w:p w:rsidR="00C6532C" w:rsidRPr="00E95707" w:rsidRDefault="00C6532C" w:rsidP="00A914AF">
            <w:pPr>
              <w:pStyle w:val="ENoteTableText"/>
            </w:pPr>
            <w:r w:rsidRPr="00E95707">
              <w:t>55, 2001</w:t>
            </w:r>
          </w:p>
        </w:tc>
        <w:tc>
          <w:tcPr>
            <w:tcW w:w="994" w:type="dxa"/>
            <w:shd w:val="clear" w:color="auto" w:fill="auto"/>
          </w:tcPr>
          <w:p w:rsidR="00C6532C" w:rsidRPr="00E95707" w:rsidRDefault="00C6532C" w:rsidP="00A914AF">
            <w:pPr>
              <w:pStyle w:val="ENoteTableText"/>
            </w:pPr>
            <w:r w:rsidRPr="00E95707">
              <w:t>28</w:t>
            </w:r>
            <w:r w:rsidR="00E95707">
              <w:t> </w:t>
            </w:r>
            <w:r w:rsidRPr="00E95707">
              <w:t>June 2001</w:t>
            </w:r>
          </w:p>
        </w:tc>
        <w:tc>
          <w:tcPr>
            <w:tcW w:w="1845" w:type="dxa"/>
            <w:shd w:val="clear" w:color="auto" w:fill="auto"/>
          </w:tcPr>
          <w:p w:rsidR="00C6532C" w:rsidRPr="00E95707" w:rsidRDefault="00FC289D" w:rsidP="00A914AF">
            <w:pPr>
              <w:pStyle w:val="ENoteTableText"/>
            </w:pPr>
            <w:r w:rsidRPr="00E95707">
              <w:t>ss.</w:t>
            </w:r>
            <w:r w:rsidR="00E95707">
              <w:t> </w:t>
            </w:r>
            <w:r w:rsidR="00C6532C" w:rsidRPr="00E95707">
              <w:t>4–14 and Schedule</w:t>
            </w:r>
            <w:r w:rsidR="00E95707">
              <w:t> </w:t>
            </w:r>
            <w:r w:rsidR="00C6532C" w:rsidRPr="00E95707">
              <w:t>3 (item</w:t>
            </w:r>
            <w:r w:rsidR="00E95707">
              <w:t> </w:t>
            </w:r>
            <w:r w:rsidR="00C6532C" w:rsidRPr="00E95707">
              <w:t>304): 15</w:t>
            </w:r>
            <w:r w:rsidR="00E95707">
              <w:t> </w:t>
            </w:r>
            <w:r w:rsidR="00C6532C" w:rsidRPr="00E95707">
              <w:t>July 2001 (</w:t>
            </w:r>
            <w:r w:rsidR="00C6532C" w:rsidRPr="00E95707">
              <w:rPr>
                <w:i/>
              </w:rPr>
              <w:t xml:space="preserve">see Gazette </w:t>
            </w:r>
            <w:r w:rsidR="00C6532C" w:rsidRPr="00E95707">
              <w:t xml:space="preserve">2001, No. S285) </w:t>
            </w:r>
            <w:r w:rsidR="00C6532C" w:rsidRPr="00E95707">
              <w:rPr>
                <w:i/>
              </w:rPr>
              <w:t>(x)</w:t>
            </w:r>
          </w:p>
        </w:tc>
        <w:tc>
          <w:tcPr>
            <w:tcW w:w="1417" w:type="dxa"/>
            <w:shd w:val="clear" w:color="auto" w:fill="auto"/>
          </w:tcPr>
          <w:p w:rsidR="00C6532C" w:rsidRPr="00E95707" w:rsidRDefault="00FC289D" w:rsidP="004546B7">
            <w:pPr>
              <w:pStyle w:val="ENoteTableText"/>
            </w:pPr>
            <w:r w:rsidRPr="00E95707">
              <w:t>ss.</w:t>
            </w:r>
            <w:r w:rsidR="00E95707">
              <w:t> </w:t>
            </w:r>
            <w:r w:rsidR="00C6532C" w:rsidRPr="00E95707">
              <w:t>4–14</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Jurisdiction of Courts Legislation Amendment Act 2002</w:t>
            </w:r>
          </w:p>
        </w:tc>
        <w:tc>
          <w:tcPr>
            <w:tcW w:w="993" w:type="dxa"/>
            <w:shd w:val="clear" w:color="auto" w:fill="auto"/>
          </w:tcPr>
          <w:p w:rsidR="00C6532C" w:rsidRPr="00E95707" w:rsidRDefault="00C6532C" w:rsidP="00A914AF">
            <w:pPr>
              <w:pStyle w:val="ENoteTableText"/>
            </w:pPr>
            <w:r w:rsidRPr="00E95707">
              <w:t>70, 2002</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2002"/>
                <w:attr w:name="Day" w:val="3"/>
                <w:attr w:name="Month" w:val="9"/>
              </w:smartTagPr>
              <w:r w:rsidRPr="00E95707">
                <w:t>3 Sept 2002</w:t>
              </w:r>
            </w:smartTag>
          </w:p>
        </w:tc>
        <w:tc>
          <w:tcPr>
            <w:tcW w:w="1845" w:type="dxa"/>
            <w:shd w:val="clear" w:color="auto" w:fill="auto"/>
          </w:tcPr>
          <w:p w:rsidR="00C6532C" w:rsidRPr="00E95707" w:rsidRDefault="00C6532C" w:rsidP="00A914AF">
            <w:pPr>
              <w:pStyle w:val="ENoteTableText"/>
            </w:pPr>
            <w:r w:rsidRPr="00E95707">
              <w:t>Schedules</w:t>
            </w:r>
            <w:r w:rsidR="00E95707">
              <w:t> </w:t>
            </w:r>
            <w:r w:rsidRPr="00E95707">
              <w:t xml:space="preserve">1 and </w:t>
            </w:r>
            <w:smartTag w:uri="urn:schemas-microsoft-com:office:smarttags" w:element="time">
              <w:smartTagPr>
                <w:attr w:name="Minute" w:val="14"/>
                <w:attr w:name="Hour" w:val="2"/>
              </w:smartTagPr>
              <w:r w:rsidRPr="00E95707">
                <w:t>2: 14</w:t>
              </w:r>
            </w:smartTag>
            <w:r w:rsidRPr="00E95707">
              <w:t xml:space="preserve"> Oct 2002 (</w:t>
            </w:r>
            <w:r w:rsidRPr="00E95707">
              <w:rPr>
                <w:i/>
              </w:rPr>
              <w:t xml:space="preserve">see Gazette </w:t>
            </w:r>
            <w:r w:rsidRPr="00E95707">
              <w:t>2002, No. GN40)</w:t>
            </w:r>
            <w:r w:rsidRPr="00E95707">
              <w:br/>
              <w:t>Remainder: Royal Assent</w:t>
            </w:r>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Legislative Instruments (Transitional Provisions and Consequential Amendments) Act 2003</w:t>
            </w:r>
          </w:p>
        </w:tc>
        <w:tc>
          <w:tcPr>
            <w:tcW w:w="993" w:type="dxa"/>
            <w:shd w:val="clear" w:color="auto" w:fill="auto"/>
          </w:tcPr>
          <w:p w:rsidR="00C6532C" w:rsidRPr="00E95707" w:rsidRDefault="00C6532C" w:rsidP="00A914AF">
            <w:pPr>
              <w:pStyle w:val="ENoteTableText"/>
            </w:pPr>
            <w:r w:rsidRPr="00E95707">
              <w:t>140, 2003</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2003"/>
                <w:attr w:name="Day" w:val="17"/>
                <w:attr w:name="Month" w:val="12"/>
              </w:smartTagPr>
              <w:r w:rsidRPr="00E95707">
                <w:t>17 Dec 2003</w:t>
              </w:r>
            </w:smartTag>
          </w:p>
        </w:tc>
        <w:tc>
          <w:tcPr>
            <w:tcW w:w="1845" w:type="dxa"/>
            <w:shd w:val="clear" w:color="auto" w:fill="auto"/>
          </w:tcPr>
          <w:p w:rsidR="00C6532C" w:rsidRPr="00E95707" w:rsidRDefault="00FC289D" w:rsidP="00A914AF">
            <w:pPr>
              <w:pStyle w:val="ENoteTableText"/>
            </w:pPr>
            <w:r w:rsidRPr="00E95707">
              <w:t>s.</w:t>
            </w:r>
            <w:r w:rsidR="00C6532C" w:rsidRPr="00E95707">
              <w:t xml:space="preserve"> 4 and Schedule</w:t>
            </w:r>
            <w:r w:rsidR="00E95707">
              <w:t> </w:t>
            </w:r>
            <w:r w:rsidR="00C6532C" w:rsidRPr="00E95707">
              <w:t>1 (items</w:t>
            </w:r>
            <w:r w:rsidR="00E95707">
              <w:t> </w:t>
            </w:r>
            <w:r w:rsidR="00C6532C" w:rsidRPr="00E95707">
              <w:t xml:space="preserve">29–31): </w:t>
            </w:r>
            <w:r w:rsidR="00C6532C" w:rsidRPr="00E95707">
              <w:rPr>
                <w:i/>
              </w:rPr>
              <w:t>(y)</w:t>
            </w:r>
          </w:p>
        </w:tc>
        <w:tc>
          <w:tcPr>
            <w:tcW w:w="1417" w:type="dxa"/>
            <w:shd w:val="clear" w:color="auto" w:fill="auto"/>
          </w:tcPr>
          <w:p w:rsidR="00C6532C" w:rsidRPr="00E95707" w:rsidRDefault="00FC289D" w:rsidP="004546B7">
            <w:pPr>
              <w:pStyle w:val="ENoteTableText"/>
            </w:pPr>
            <w:r w:rsidRPr="00E95707">
              <w:t>s.</w:t>
            </w:r>
            <w:r w:rsidR="00C6532C" w:rsidRPr="00E95707">
              <w:t xml:space="preserve"> 4</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Law and Justice Legislation Amendment Act 2004</w:t>
            </w:r>
          </w:p>
        </w:tc>
        <w:tc>
          <w:tcPr>
            <w:tcW w:w="993" w:type="dxa"/>
            <w:shd w:val="clear" w:color="auto" w:fill="auto"/>
          </w:tcPr>
          <w:p w:rsidR="00C6532C" w:rsidRPr="00E95707" w:rsidRDefault="00C6532C" w:rsidP="00A914AF">
            <w:pPr>
              <w:pStyle w:val="ENoteTableText"/>
            </w:pPr>
            <w:r w:rsidRPr="00E95707">
              <w:t>62, 2004</w:t>
            </w:r>
          </w:p>
        </w:tc>
        <w:tc>
          <w:tcPr>
            <w:tcW w:w="994" w:type="dxa"/>
            <w:shd w:val="clear" w:color="auto" w:fill="auto"/>
          </w:tcPr>
          <w:p w:rsidR="00C6532C" w:rsidRPr="00E95707" w:rsidRDefault="00C6532C" w:rsidP="00A914AF">
            <w:pPr>
              <w:pStyle w:val="ENoteTableText"/>
            </w:pPr>
            <w:r w:rsidRPr="00E95707">
              <w:t>26</w:t>
            </w:r>
            <w:r w:rsidR="00E95707">
              <w:t> </w:t>
            </w:r>
            <w:r w:rsidRPr="00E95707">
              <w:t>May 2004</w:t>
            </w:r>
          </w:p>
        </w:tc>
        <w:tc>
          <w:tcPr>
            <w:tcW w:w="1845" w:type="dxa"/>
            <w:shd w:val="clear" w:color="auto" w:fill="auto"/>
          </w:tcPr>
          <w:p w:rsidR="00C6532C" w:rsidRPr="00E95707" w:rsidRDefault="00C6532C" w:rsidP="00A914AF">
            <w:pPr>
              <w:pStyle w:val="ENoteTableText"/>
            </w:pPr>
            <w:r w:rsidRPr="00E95707">
              <w:t>Schedule</w:t>
            </w:r>
            <w:r w:rsidR="00E95707">
              <w:t> </w:t>
            </w:r>
            <w:r w:rsidRPr="00E95707">
              <w:t>1 (item</w:t>
            </w:r>
            <w:r w:rsidR="00E95707">
              <w:t> </w:t>
            </w:r>
            <w:r w:rsidRPr="00E95707">
              <w:t>43): 27</w:t>
            </w:r>
            <w:r w:rsidR="00E95707">
              <w:t> </w:t>
            </w:r>
            <w:r w:rsidRPr="00E95707">
              <w:t>May 2004</w:t>
            </w:r>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National Security Information (Criminal Proceedings) (Consequential Amendments) Act 2004</w:t>
            </w:r>
          </w:p>
        </w:tc>
        <w:tc>
          <w:tcPr>
            <w:tcW w:w="993" w:type="dxa"/>
            <w:shd w:val="clear" w:color="auto" w:fill="auto"/>
          </w:tcPr>
          <w:p w:rsidR="00C6532C" w:rsidRPr="00E95707" w:rsidRDefault="00C6532C" w:rsidP="00A914AF">
            <w:pPr>
              <w:pStyle w:val="ENoteTableText"/>
            </w:pPr>
            <w:r w:rsidRPr="00E95707">
              <w:t>151, 2004</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2004"/>
                <w:attr w:name="Day" w:val="14"/>
                <w:attr w:name="Month" w:val="12"/>
              </w:smartTagPr>
              <w:r w:rsidRPr="00E95707">
                <w:t>14 Dec 2004</w:t>
              </w:r>
            </w:smartTag>
          </w:p>
        </w:tc>
        <w:tc>
          <w:tcPr>
            <w:tcW w:w="1845" w:type="dxa"/>
            <w:shd w:val="clear" w:color="auto" w:fill="auto"/>
          </w:tcPr>
          <w:p w:rsidR="00C6532C" w:rsidRPr="00E95707" w:rsidRDefault="00C6532C" w:rsidP="00A914AF">
            <w:pPr>
              <w:pStyle w:val="ENoteTableText"/>
            </w:pPr>
            <w:r w:rsidRPr="00E95707">
              <w:t>Schedules</w:t>
            </w:r>
            <w:r w:rsidR="00E95707">
              <w:t> </w:t>
            </w:r>
            <w:r w:rsidRPr="00E95707">
              <w:t xml:space="preserve">1 and 2: </w:t>
            </w:r>
            <w:r w:rsidRPr="00E95707">
              <w:rPr>
                <w:i/>
              </w:rPr>
              <w:t>(z)</w:t>
            </w:r>
            <w:r w:rsidRPr="00E95707">
              <w:br/>
              <w:t>Remainder: Royal Assent</w:t>
            </w:r>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tcBorders>
              <w:bottom w:val="single" w:sz="4" w:space="0" w:color="auto"/>
            </w:tcBorders>
            <w:shd w:val="clear" w:color="auto" w:fill="auto"/>
          </w:tcPr>
          <w:p w:rsidR="00C6532C" w:rsidRPr="00E95707" w:rsidRDefault="00C6532C" w:rsidP="00A914AF">
            <w:pPr>
              <w:pStyle w:val="ENoteTableText"/>
            </w:pPr>
            <w:r w:rsidRPr="00E95707">
              <w:t>National Security Information Legislation Amendment Act 2005</w:t>
            </w:r>
          </w:p>
        </w:tc>
        <w:tc>
          <w:tcPr>
            <w:tcW w:w="993" w:type="dxa"/>
            <w:tcBorders>
              <w:bottom w:val="single" w:sz="4" w:space="0" w:color="auto"/>
            </w:tcBorders>
            <w:shd w:val="clear" w:color="auto" w:fill="auto"/>
          </w:tcPr>
          <w:p w:rsidR="00C6532C" w:rsidRPr="00E95707" w:rsidRDefault="00C6532C" w:rsidP="00A914AF">
            <w:pPr>
              <w:pStyle w:val="ENoteTableText"/>
            </w:pPr>
            <w:r w:rsidRPr="00E95707">
              <w:t>89, 2005</w:t>
            </w:r>
          </w:p>
        </w:tc>
        <w:tc>
          <w:tcPr>
            <w:tcW w:w="994" w:type="dxa"/>
            <w:tcBorders>
              <w:bottom w:val="single" w:sz="4" w:space="0" w:color="auto"/>
            </w:tcBorders>
            <w:shd w:val="clear" w:color="auto" w:fill="auto"/>
          </w:tcPr>
          <w:p w:rsidR="00C6532C" w:rsidRPr="00E95707" w:rsidRDefault="00C6532C" w:rsidP="00A914AF">
            <w:pPr>
              <w:pStyle w:val="ENoteTableText"/>
            </w:pPr>
            <w:r w:rsidRPr="00E95707">
              <w:t>6</w:t>
            </w:r>
            <w:r w:rsidR="00E95707">
              <w:t> </w:t>
            </w:r>
            <w:r w:rsidRPr="00E95707">
              <w:t>July 2005</w:t>
            </w:r>
          </w:p>
        </w:tc>
        <w:tc>
          <w:tcPr>
            <w:tcW w:w="1845" w:type="dxa"/>
            <w:tcBorders>
              <w:bottom w:val="single" w:sz="4" w:space="0" w:color="auto"/>
            </w:tcBorders>
            <w:shd w:val="clear" w:color="auto" w:fill="auto"/>
          </w:tcPr>
          <w:p w:rsidR="00C6532C" w:rsidRPr="00E95707" w:rsidRDefault="00C6532C" w:rsidP="00A914AF">
            <w:pPr>
              <w:pStyle w:val="ENoteTableText"/>
            </w:pPr>
            <w:r w:rsidRPr="00E95707">
              <w:t>Schedule</w:t>
            </w:r>
            <w:r w:rsidR="00E95707">
              <w:t> </w:t>
            </w:r>
            <w:r w:rsidRPr="00E95707">
              <w:t xml:space="preserve">1: </w:t>
            </w:r>
            <w:smartTag w:uri="urn:schemas-microsoft-com:office:smarttags" w:element="date">
              <w:smartTagPr>
                <w:attr w:name="Year" w:val="2005"/>
                <w:attr w:name="Day" w:val="3"/>
                <w:attr w:name="Month" w:val="8"/>
              </w:smartTagPr>
              <w:r w:rsidRPr="00E95707">
                <w:t>3 Aug 2005</w:t>
              </w:r>
            </w:smartTag>
            <w:r w:rsidRPr="00E95707">
              <w:br/>
              <w:t>Remainder: Royal Assent</w:t>
            </w:r>
          </w:p>
        </w:tc>
        <w:tc>
          <w:tcPr>
            <w:tcW w:w="1417" w:type="dxa"/>
            <w:tcBorders>
              <w:bottom w:val="single" w:sz="4" w:space="0" w:color="auto"/>
            </w:tcBorders>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tcBorders>
              <w:bottom w:val="single" w:sz="4" w:space="0" w:color="auto"/>
            </w:tcBorders>
            <w:shd w:val="clear" w:color="auto" w:fill="auto"/>
          </w:tcPr>
          <w:p w:rsidR="00C6532C" w:rsidRPr="00E95707" w:rsidRDefault="00C6532C" w:rsidP="00A914AF">
            <w:pPr>
              <w:pStyle w:val="ENoteTableText"/>
            </w:pPr>
            <w:bookmarkStart w:id="230" w:name="CU_87173273"/>
            <w:bookmarkEnd w:id="230"/>
            <w:r w:rsidRPr="00E95707">
              <w:t>Statute Law Revision Act 2005</w:t>
            </w:r>
          </w:p>
        </w:tc>
        <w:tc>
          <w:tcPr>
            <w:tcW w:w="993" w:type="dxa"/>
            <w:tcBorders>
              <w:bottom w:val="single" w:sz="4" w:space="0" w:color="auto"/>
            </w:tcBorders>
            <w:shd w:val="clear" w:color="auto" w:fill="auto"/>
          </w:tcPr>
          <w:p w:rsidR="00C6532C" w:rsidRPr="00E95707" w:rsidRDefault="00C6532C" w:rsidP="00A914AF">
            <w:pPr>
              <w:pStyle w:val="ENoteTableText"/>
            </w:pPr>
            <w:r w:rsidRPr="00E95707">
              <w:t>100, 2005</w:t>
            </w:r>
          </w:p>
        </w:tc>
        <w:tc>
          <w:tcPr>
            <w:tcW w:w="994" w:type="dxa"/>
            <w:tcBorders>
              <w:bottom w:val="single" w:sz="4" w:space="0" w:color="auto"/>
            </w:tcBorders>
            <w:shd w:val="clear" w:color="auto" w:fill="auto"/>
          </w:tcPr>
          <w:p w:rsidR="00C6532C" w:rsidRPr="00E95707" w:rsidRDefault="00C6532C" w:rsidP="00A914AF">
            <w:pPr>
              <w:pStyle w:val="ENoteTableText"/>
            </w:pPr>
            <w:r w:rsidRPr="00E95707">
              <w:t>6</w:t>
            </w:r>
            <w:r w:rsidR="00E95707">
              <w:t> </w:t>
            </w:r>
            <w:r w:rsidRPr="00E95707">
              <w:t>July 2005</w:t>
            </w:r>
          </w:p>
        </w:tc>
        <w:tc>
          <w:tcPr>
            <w:tcW w:w="1845" w:type="dxa"/>
            <w:tcBorders>
              <w:bottom w:val="single" w:sz="4" w:space="0" w:color="auto"/>
            </w:tcBorders>
            <w:shd w:val="clear" w:color="auto" w:fill="auto"/>
          </w:tcPr>
          <w:p w:rsidR="00C6532C" w:rsidRPr="00E95707" w:rsidRDefault="00C6532C" w:rsidP="00A914AF">
            <w:pPr>
              <w:pStyle w:val="ENoteTableText"/>
            </w:pPr>
            <w:r w:rsidRPr="00E95707">
              <w:t>Schedule</w:t>
            </w:r>
            <w:r w:rsidR="00E95707">
              <w:t> </w:t>
            </w:r>
            <w:r w:rsidRPr="00E95707">
              <w:t>1 (item</w:t>
            </w:r>
            <w:r w:rsidR="00E95707">
              <w:t> </w:t>
            </w:r>
            <w:r w:rsidRPr="00E95707">
              <w:t>28): Royal Assent</w:t>
            </w:r>
          </w:p>
        </w:tc>
        <w:tc>
          <w:tcPr>
            <w:tcW w:w="1417" w:type="dxa"/>
            <w:tcBorders>
              <w:bottom w:val="single" w:sz="4" w:space="0" w:color="auto"/>
            </w:tcBorders>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tcBorders>
              <w:top w:val="single" w:sz="4" w:space="0" w:color="auto"/>
            </w:tcBorders>
            <w:shd w:val="clear" w:color="auto" w:fill="auto"/>
          </w:tcPr>
          <w:p w:rsidR="00C6532C" w:rsidRPr="00E95707" w:rsidRDefault="00C6532C" w:rsidP="00A914AF">
            <w:pPr>
              <w:pStyle w:val="ENoteTableText"/>
            </w:pPr>
            <w:r w:rsidRPr="00E95707">
              <w:t>Migration Litigation Reform Act 2005</w:t>
            </w:r>
          </w:p>
        </w:tc>
        <w:tc>
          <w:tcPr>
            <w:tcW w:w="993" w:type="dxa"/>
            <w:tcBorders>
              <w:top w:val="single" w:sz="4" w:space="0" w:color="auto"/>
            </w:tcBorders>
            <w:shd w:val="clear" w:color="auto" w:fill="auto"/>
          </w:tcPr>
          <w:p w:rsidR="00C6532C" w:rsidRPr="00E95707" w:rsidRDefault="00C6532C" w:rsidP="00A914AF">
            <w:pPr>
              <w:pStyle w:val="ENoteTableText"/>
            </w:pPr>
            <w:r w:rsidRPr="00E95707">
              <w:t>137, 2005</w:t>
            </w:r>
          </w:p>
        </w:tc>
        <w:tc>
          <w:tcPr>
            <w:tcW w:w="994" w:type="dxa"/>
            <w:tcBorders>
              <w:top w:val="single" w:sz="4" w:space="0" w:color="auto"/>
            </w:tcBorders>
            <w:shd w:val="clear" w:color="auto" w:fill="auto"/>
          </w:tcPr>
          <w:p w:rsidR="00C6532C" w:rsidRPr="00E95707" w:rsidRDefault="00C6532C" w:rsidP="00A914AF">
            <w:pPr>
              <w:pStyle w:val="ENoteTableText"/>
            </w:pPr>
            <w:smartTag w:uri="urn:schemas-microsoft-com:office:smarttags" w:element="date">
              <w:smartTagPr>
                <w:attr w:name="Year" w:val="2005"/>
                <w:attr w:name="Day" w:val="15"/>
                <w:attr w:name="Month" w:val="11"/>
              </w:smartTagPr>
              <w:r w:rsidRPr="00E95707">
                <w:t>15 Nov 2005</w:t>
              </w:r>
            </w:smartTag>
          </w:p>
        </w:tc>
        <w:tc>
          <w:tcPr>
            <w:tcW w:w="1845" w:type="dxa"/>
            <w:tcBorders>
              <w:top w:val="single" w:sz="4" w:space="0" w:color="auto"/>
            </w:tcBorders>
            <w:shd w:val="clear" w:color="auto" w:fill="auto"/>
          </w:tcPr>
          <w:p w:rsidR="00C6532C" w:rsidRPr="00E95707" w:rsidRDefault="00C6532C" w:rsidP="00A914AF">
            <w:pPr>
              <w:pStyle w:val="ENoteTableText"/>
            </w:pPr>
            <w:r w:rsidRPr="00E95707">
              <w:t>Schedule</w:t>
            </w:r>
            <w:r w:rsidR="00E95707">
              <w:t> </w:t>
            </w:r>
            <w:r w:rsidRPr="00E95707">
              <w:t xml:space="preserve">1: </w:t>
            </w:r>
            <w:smartTag w:uri="urn:schemas-microsoft-com:office:smarttags" w:element="date">
              <w:smartTagPr>
                <w:attr w:name="Year" w:val="2005"/>
                <w:attr w:name="Day" w:val="1"/>
                <w:attr w:name="Month" w:val="12"/>
              </w:smartTagPr>
              <w:r w:rsidRPr="00E95707">
                <w:t>1 Dec 2005</w:t>
              </w:r>
            </w:smartTag>
            <w:r w:rsidRPr="00E95707">
              <w:t xml:space="preserve"> (</w:t>
            </w:r>
            <w:r w:rsidRPr="00E95707">
              <w:rPr>
                <w:i/>
              </w:rPr>
              <w:t xml:space="preserve">see </w:t>
            </w:r>
            <w:r w:rsidRPr="00E95707">
              <w:t>F2005L03684)</w:t>
            </w:r>
            <w:r w:rsidRPr="00E95707">
              <w:br/>
              <w:t>Remainder: Royal Assent</w:t>
            </w:r>
          </w:p>
        </w:tc>
        <w:tc>
          <w:tcPr>
            <w:tcW w:w="1417" w:type="dxa"/>
            <w:tcBorders>
              <w:top w:val="single" w:sz="4" w:space="0" w:color="auto"/>
            </w:tcBorders>
            <w:shd w:val="clear" w:color="auto" w:fill="auto"/>
          </w:tcPr>
          <w:p w:rsidR="00C6532C" w:rsidRPr="00E95707" w:rsidRDefault="00C6532C" w:rsidP="004546B7">
            <w:pPr>
              <w:pStyle w:val="ENoteTableText"/>
            </w:pPr>
            <w:r w:rsidRPr="00E95707">
              <w:t>Sch. 1 (items</w:t>
            </w:r>
            <w:r w:rsidR="00E95707">
              <w:t> </w:t>
            </w:r>
            <w:r w:rsidRPr="00E95707">
              <w:t>40, 42, 44, 45)</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Judiciary Legislation Amendment Act 2006</w:t>
            </w:r>
          </w:p>
        </w:tc>
        <w:tc>
          <w:tcPr>
            <w:tcW w:w="993" w:type="dxa"/>
            <w:shd w:val="clear" w:color="auto" w:fill="auto"/>
          </w:tcPr>
          <w:p w:rsidR="00C6532C" w:rsidRPr="00E95707" w:rsidRDefault="00C6532C" w:rsidP="00A914AF">
            <w:pPr>
              <w:pStyle w:val="ENoteTableText"/>
            </w:pPr>
            <w:r w:rsidRPr="00E95707">
              <w:t>151, 2006</w:t>
            </w:r>
          </w:p>
        </w:tc>
        <w:tc>
          <w:tcPr>
            <w:tcW w:w="994" w:type="dxa"/>
            <w:shd w:val="clear" w:color="auto" w:fill="auto"/>
          </w:tcPr>
          <w:p w:rsidR="00C6532C" w:rsidRPr="00E95707" w:rsidRDefault="00C6532C" w:rsidP="00A914AF">
            <w:pPr>
              <w:pStyle w:val="ENoteTableText"/>
            </w:pPr>
            <w:smartTag w:uri="urn:schemas-microsoft-com:office:smarttags" w:element="date">
              <w:smartTagPr>
                <w:attr w:name="Year" w:val="2006"/>
                <w:attr w:name="Day" w:val="7"/>
                <w:attr w:name="Month" w:val="12"/>
              </w:smartTagPr>
              <w:r w:rsidRPr="00E95707">
                <w:t>7 Dec 2006</w:t>
              </w:r>
            </w:smartTag>
          </w:p>
        </w:tc>
        <w:tc>
          <w:tcPr>
            <w:tcW w:w="1845" w:type="dxa"/>
            <w:shd w:val="clear" w:color="auto" w:fill="auto"/>
          </w:tcPr>
          <w:p w:rsidR="00C6532C" w:rsidRPr="00E95707" w:rsidRDefault="00C6532C" w:rsidP="00A914AF">
            <w:pPr>
              <w:pStyle w:val="ENoteTableText"/>
            </w:pPr>
            <w:smartTag w:uri="urn:schemas-microsoft-com:office:smarttags" w:element="date">
              <w:smartTagPr>
                <w:attr w:name="Year" w:val="2006"/>
                <w:attr w:name="Day" w:val="7"/>
                <w:attr w:name="Month" w:val="12"/>
              </w:smartTagPr>
              <w:r w:rsidRPr="00E95707">
                <w:t>7 Dec 2006</w:t>
              </w:r>
            </w:smartTag>
          </w:p>
        </w:tc>
        <w:tc>
          <w:tcPr>
            <w:tcW w:w="1417" w:type="dxa"/>
            <w:shd w:val="clear" w:color="auto" w:fill="auto"/>
          </w:tcPr>
          <w:p w:rsidR="00C6532C" w:rsidRPr="00E95707" w:rsidRDefault="00C6532C" w:rsidP="004546B7">
            <w:pPr>
              <w:pStyle w:val="ENoteTableText"/>
            </w:pPr>
            <w:r w:rsidRPr="00E95707">
              <w:t>Sch. 1 (items</w:t>
            </w:r>
            <w:r w:rsidR="00E95707">
              <w:t> </w:t>
            </w:r>
            <w:r w:rsidRPr="00E95707">
              <w:t>7–16)</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lastRenderedPageBreak/>
              <w:t>Judiciary Amendment Act 2008</w:t>
            </w:r>
          </w:p>
        </w:tc>
        <w:tc>
          <w:tcPr>
            <w:tcW w:w="993" w:type="dxa"/>
            <w:shd w:val="clear" w:color="auto" w:fill="auto"/>
          </w:tcPr>
          <w:p w:rsidR="00C6532C" w:rsidRPr="00E95707" w:rsidRDefault="00C6532C" w:rsidP="00A914AF">
            <w:pPr>
              <w:pStyle w:val="ENoteTableText"/>
            </w:pPr>
            <w:r w:rsidRPr="00E95707">
              <w:t>71, 2008</w:t>
            </w:r>
          </w:p>
        </w:tc>
        <w:tc>
          <w:tcPr>
            <w:tcW w:w="994" w:type="dxa"/>
            <w:shd w:val="clear" w:color="auto" w:fill="auto"/>
          </w:tcPr>
          <w:p w:rsidR="00C6532C" w:rsidRPr="00E95707" w:rsidRDefault="00C6532C" w:rsidP="00A914AF">
            <w:pPr>
              <w:pStyle w:val="ENoteTableText"/>
            </w:pPr>
            <w:r w:rsidRPr="00E95707">
              <w:t>1</w:t>
            </w:r>
            <w:r w:rsidR="00E95707">
              <w:t> </w:t>
            </w:r>
            <w:r w:rsidRPr="00E95707">
              <w:t>July 2008</w:t>
            </w:r>
          </w:p>
        </w:tc>
        <w:tc>
          <w:tcPr>
            <w:tcW w:w="1845" w:type="dxa"/>
            <w:shd w:val="clear" w:color="auto" w:fill="auto"/>
          </w:tcPr>
          <w:p w:rsidR="00C6532C" w:rsidRPr="00E95707" w:rsidRDefault="00C6532C" w:rsidP="00A914AF">
            <w:pPr>
              <w:pStyle w:val="ENoteTableText"/>
            </w:pPr>
            <w:r w:rsidRPr="00E95707">
              <w:t>2</w:t>
            </w:r>
            <w:r w:rsidR="00E95707">
              <w:t> </w:t>
            </w:r>
            <w:r w:rsidRPr="00E95707">
              <w:t>July 2008</w:t>
            </w:r>
          </w:p>
        </w:tc>
        <w:tc>
          <w:tcPr>
            <w:tcW w:w="1417" w:type="dxa"/>
            <w:shd w:val="clear" w:color="auto" w:fill="auto"/>
          </w:tcPr>
          <w:p w:rsidR="00C6532C" w:rsidRPr="00E95707" w:rsidRDefault="00C6532C" w:rsidP="004546B7">
            <w:pPr>
              <w:pStyle w:val="ENoteTableText"/>
            </w:pPr>
            <w:r w:rsidRPr="00E95707">
              <w:t>Sch. 1 (item</w:t>
            </w:r>
            <w:r w:rsidR="00E95707">
              <w:t> </w:t>
            </w:r>
            <w:r w:rsidRPr="00E95707">
              <w:t>3)</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Fair Work (State Referral and Consequential and Other Amendments) Act 2009</w:t>
            </w:r>
          </w:p>
        </w:tc>
        <w:tc>
          <w:tcPr>
            <w:tcW w:w="993" w:type="dxa"/>
            <w:shd w:val="clear" w:color="auto" w:fill="auto"/>
          </w:tcPr>
          <w:p w:rsidR="00C6532C" w:rsidRPr="00E95707" w:rsidRDefault="00C6532C" w:rsidP="00A914AF">
            <w:pPr>
              <w:pStyle w:val="ENoteTableText"/>
            </w:pPr>
            <w:r w:rsidRPr="00E95707">
              <w:t>54, 2009</w:t>
            </w:r>
          </w:p>
        </w:tc>
        <w:tc>
          <w:tcPr>
            <w:tcW w:w="994" w:type="dxa"/>
            <w:shd w:val="clear" w:color="auto" w:fill="auto"/>
          </w:tcPr>
          <w:p w:rsidR="00C6532C" w:rsidRPr="00E95707" w:rsidRDefault="00C6532C" w:rsidP="00A914AF">
            <w:pPr>
              <w:pStyle w:val="ENoteTableText"/>
            </w:pPr>
            <w:r w:rsidRPr="00E95707">
              <w:t>25</w:t>
            </w:r>
            <w:r w:rsidR="00E95707">
              <w:t> </w:t>
            </w:r>
            <w:r w:rsidRPr="00E95707">
              <w:t>June 2009</w:t>
            </w:r>
          </w:p>
        </w:tc>
        <w:tc>
          <w:tcPr>
            <w:tcW w:w="1845" w:type="dxa"/>
            <w:shd w:val="clear" w:color="auto" w:fill="auto"/>
          </w:tcPr>
          <w:p w:rsidR="00C6532C" w:rsidRPr="00E95707" w:rsidRDefault="00FC289D" w:rsidP="00A914AF">
            <w:pPr>
              <w:pStyle w:val="ENoteTableText"/>
              <w:rPr>
                <w:i/>
              </w:rPr>
            </w:pPr>
            <w:r w:rsidRPr="00E95707">
              <w:t>s.</w:t>
            </w:r>
            <w:r w:rsidR="00C6532C" w:rsidRPr="00E95707">
              <w:t xml:space="preserve"> 4: Royal Assent</w:t>
            </w:r>
            <w:r w:rsidR="00C6532C" w:rsidRPr="00E95707">
              <w:br/>
              <w:t>Schedule</w:t>
            </w:r>
            <w:r w:rsidR="00E95707">
              <w:t> </w:t>
            </w:r>
            <w:r w:rsidR="00C6532C" w:rsidRPr="00E95707">
              <w:t>5 (items</w:t>
            </w:r>
            <w:r w:rsidR="00E95707">
              <w:t> </w:t>
            </w:r>
            <w:r w:rsidR="00C6532C" w:rsidRPr="00E95707">
              <w:t xml:space="preserve">38, 85): </w:t>
            </w:r>
            <w:r w:rsidR="00C6532C" w:rsidRPr="00E95707">
              <w:rPr>
                <w:i/>
              </w:rPr>
              <w:t>(za)</w:t>
            </w:r>
          </w:p>
        </w:tc>
        <w:tc>
          <w:tcPr>
            <w:tcW w:w="1417" w:type="dxa"/>
            <w:shd w:val="clear" w:color="auto" w:fill="auto"/>
          </w:tcPr>
          <w:p w:rsidR="00C6532C" w:rsidRPr="00E95707" w:rsidRDefault="00FC289D" w:rsidP="004546B7">
            <w:pPr>
              <w:pStyle w:val="ENoteTableText"/>
            </w:pPr>
            <w:r w:rsidRPr="00E95707">
              <w:t>s.</w:t>
            </w:r>
            <w:r w:rsidR="00C6532C" w:rsidRPr="00E95707">
              <w:t xml:space="preserve"> 4 and Sch. 5 (item</w:t>
            </w:r>
            <w:r w:rsidR="00E95707">
              <w:t> </w:t>
            </w:r>
            <w:r w:rsidR="00C6532C" w:rsidRPr="00E95707">
              <w:t>85)</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Federal Court of Australia Amendment (Criminal Jurisdiction) Act 2009</w:t>
            </w:r>
          </w:p>
        </w:tc>
        <w:tc>
          <w:tcPr>
            <w:tcW w:w="993" w:type="dxa"/>
            <w:shd w:val="clear" w:color="auto" w:fill="auto"/>
          </w:tcPr>
          <w:p w:rsidR="00C6532C" w:rsidRPr="00E95707" w:rsidRDefault="00C6532C" w:rsidP="00A914AF">
            <w:pPr>
              <w:pStyle w:val="ENoteTableText"/>
            </w:pPr>
            <w:r w:rsidRPr="00E95707">
              <w:t>106, 2009</w:t>
            </w:r>
          </w:p>
        </w:tc>
        <w:tc>
          <w:tcPr>
            <w:tcW w:w="994" w:type="dxa"/>
            <w:shd w:val="clear" w:color="auto" w:fill="auto"/>
          </w:tcPr>
          <w:p w:rsidR="00C6532C" w:rsidRPr="00E95707" w:rsidRDefault="00C6532C" w:rsidP="00A914AF">
            <w:pPr>
              <w:pStyle w:val="ENoteTableText"/>
            </w:pPr>
            <w:r w:rsidRPr="00E95707">
              <w:t>6 Nov 2009</w:t>
            </w:r>
          </w:p>
        </w:tc>
        <w:tc>
          <w:tcPr>
            <w:tcW w:w="1845" w:type="dxa"/>
            <w:shd w:val="clear" w:color="auto" w:fill="auto"/>
          </w:tcPr>
          <w:p w:rsidR="00C6532C" w:rsidRPr="00E95707" w:rsidRDefault="00C6532C" w:rsidP="004546B7">
            <w:pPr>
              <w:pStyle w:val="ENoteTableText"/>
            </w:pPr>
            <w:r w:rsidRPr="00E95707">
              <w:t>Schedule</w:t>
            </w:r>
            <w:r w:rsidR="00E95707">
              <w:t> </w:t>
            </w:r>
            <w:r w:rsidRPr="00E95707">
              <w:t>1 (items</w:t>
            </w:r>
            <w:r w:rsidR="00E95707">
              <w:t> </w:t>
            </w:r>
            <w:r w:rsidRPr="00E95707">
              <w:t>6, 98–108): 4 Dec 2009</w:t>
            </w:r>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Law and Justice Legislation Amendment (Identity Crimes and Other Measures) Act 2011</w:t>
            </w:r>
          </w:p>
        </w:tc>
        <w:tc>
          <w:tcPr>
            <w:tcW w:w="993" w:type="dxa"/>
            <w:shd w:val="clear" w:color="auto" w:fill="auto"/>
          </w:tcPr>
          <w:p w:rsidR="00C6532C" w:rsidRPr="00E95707" w:rsidRDefault="00C6532C" w:rsidP="00A914AF">
            <w:pPr>
              <w:pStyle w:val="ENoteTableText"/>
            </w:pPr>
            <w:r w:rsidRPr="00E95707">
              <w:t>3, 2011</w:t>
            </w:r>
          </w:p>
        </w:tc>
        <w:tc>
          <w:tcPr>
            <w:tcW w:w="994" w:type="dxa"/>
            <w:shd w:val="clear" w:color="auto" w:fill="auto"/>
          </w:tcPr>
          <w:p w:rsidR="00C6532C" w:rsidRPr="00E95707" w:rsidRDefault="00C6532C" w:rsidP="00A914AF">
            <w:pPr>
              <w:pStyle w:val="ENoteTableText"/>
            </w:pPr>
            <w:r w:rsidRPr="00E95707">
              <w:t>2 Mar 2011</w:t>
            </w:r>
          </w:p>
        </w:tc>
        <w:tc>
          <w:tcPr>
            <w:tcW w:w="1845" w:type="dxa"/>
            <w:shd w:val="clear" w:color="auto" w:fill="auto"/>
          </w:tcPr>
          <w:p w:rsidR="00C6532C" w:rsidRPr="00E95707" w:rsidRDefault="00C6532C" w:rsidP="00A914AF">
            <w:pPr>
              <w:pStyle w:val="ENoteTableText"/>
            </w:pPr>
            <w:r w:rsidRPr="00E95707">
              <w:t>Schedule</w:t>
            </w:r>
            <w:r w:rsidR="00E95707">
              <w:t> </w:t>
            </w:r>
            <w:r w:rsidRPr="00E95707">
              <w:t>6: 3 Mar 2011</w:t>
            </w:r>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Statute Law Revision Act 2011</w:t>
            </w:r>
          </w:p>
        </w:tc>
        <w:tc>
          <w:tcPr>
            <w:tcW w:w="993" w:type="dxa"/>
            <w:shd w:val="clear" w:color="auto" w:fill="auto"/>
          </w:tcPr>
          <w:p w:rsidR="00C6532C" w:rsidRPr="00E95707" w:rsidRDefault="00C6532C" w:rsidP="00A914AF">
            <w:pPr>
              <w:pStyle w:val="ENoteTableText"/>
            </w:pPr>
            <w:r w:rsidRPr="00E95707">
              <w:t>5, 2011</w:t>
            </w:r>
          </w:p>
        </w:tc>
        <w:tc>
          <w:tcPr>
            <w:tcW w:w="994" w:type="dxa"/>
            <w:shd w:val="clear" w:color="auto" w:fill="auto"/>
          </w:tcPr>
          <w:p w:rsidR="00C6532C" w:rsidRPr="00E95707" w:rsidRDefault="00C6532C" w:rsidP="00A914AF">
            <w:pPr>
              <w:pStyle w:val="ENoteTableText"/>
            </w:pPr>
            <w:r w:rsidRPr="00E95707">
              <w:t>22 Mar 2011</w:t>
            </w:r>
          </w:p>
        </w:tc>
        <w:tc>
          <w:tcPr>
            <w:tcW w:w="1845" w:type="dxa"/>
            <w:shd w:val="clear" w:color="auto" w:fill="auto"/>
          </w:tcPr>
          <w:p w:rsidR="00C6532C" w:rsidRPr="00E95707" w:rsidRDefault="00C6532C" w:rsidP="00A914AF">
            <w:pPr>
              <w:pStyle w:val="ENoteTableText"/>
            </w:pPr>
            <w:r w:rsidRPr="00E95707">
              <w:t>Schedule</w:t>
            </w:r>
            <w:r w:rsidR="00E95707">
              <w:t> </w:t>
            </w:r>
            <w:r w:rsidRPr="00E95707">
              <w:t>5 (item</w:t>
            </w:r>
            <w:r w:rsidR="00E95707">
              <w:t> </w:t>
            </w:r>
            <w:r w:rsidRPr="00E95707">
              <w:t>120) and Schedule</w:t>
            </w:r>
            <w:r w:rsidR="00E95707">
              <w:t> </w:t>
            </w:r>
            <w:r w:rsidRPr="00E95707">
              <w:t>7 (item</w:t>
            </w:r>
            <w:r w:rsidR="00E95707">
              <w:t> </w:t>
            </w:r>
            <w:r w:rsidRPr="00E95707">
              <w:t>84): 19 Apr 2011</w:t>
            </w:r>
          </w:p>
        </w:tc>
        <w:tc>
          <w:tcPr>
            <w:tcW w:w="1417" w:type="dxa"/>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shd w:val="clear" w:color="auto" w:fill="auto"/>
          </w:tcPr>
          <w:p w:rsidR="00C6532C" w:rsidRPr="00E95707" w:rsidRDefault="00C6532C" w:rsidP="00A914AF">
            <w:pPr>
              <w:pStyle w:val="ENoteTableText"/>
            </w:pPr>
            <w:r w:rsidRPr="00E95707">
              <w:t>Acts Interpretation Amendment Act 2011</w:t>
            </w:r>
          </w:p>
        </w:tc>
        <w:tc>
          <w:tcPr>
            <w:tcW w:w="993" w:type="dxa"/>
            <w:shd w:val="clear" w:color="auto" w:fill="auto"/>
          </w:tcPr>
          <w:p w:rsidR="00C6532C" w:rsidRPr="00E95707" w:rsidRDefault="00C6532C" w:rsidP="00A914AF">
            <w:pPr>
              <w:pStyle w:val="ENoteTableText"/>
            </w:pPr>
            <w:r w:rsidRPr="00E95707">
              <w:t>46, 2011</w:t>
            </w:r>
          </w:p>
        </w:tc>
        <w:tc>
          <w:tcPr>
            <w:tcW w:w="994" w:type="dxa"/>
            <w:shd w:val="clear" w:color="auto" w:fill="auto"/>
          </w:tcPr>
          <w:p w:rsidR="00C6532C" w:rsidRPr="00E95707" w:rsidRDefault="00C6532C" w:rsidP="00A914AF">
            <w:pPr>
              <w:pStyle w:val="ENoteTableText"/>
            </w:pPr>
            <w:r w:rsidRPr="00E95707">
              <w:t>27</w:t>
            </w:r>
            <w:r w:rsidR="00E95707">
              <w:t> </w:t>
            </w:r>
            <w:r w:rsidRPr="00E95707">
              <w:t>June 2011</w:t>
            </w:r>
          </w:p>
        </w:tc>
        <w:tc>
          <w:tcPr>
            <w:tcW w:w="1845" w:type="dxa"/>
            <w:shd w:val="clear" w:color="auto" w:fill="auto"/>
          </w:tcPr>
          <w:p w:rsidR="00C6532C" w:rsidRPr="00E95707" w:rsidRDefault="00C6532C" w:rsidP="00A914AF">
            <w:pPr>
              <w:pStyle w:val="ENoteTableText"/>
            </w:pPr>
            <w:r w:rsidRPr="00E95707">
              <w:t>Schedule</w:t>
            </w:r>
            <w:r w:rsidR="00E95707">
              <w:t> </w:t>
            </w:r>
            <w:r w:rsidRPr="00E95707">
              <w:t>2 (items</w:t>
            </w:r>
            <w:r w:rsidR="00E95707">
              <w:t> </w:t>
            </w:r>
            <w:r w:rsidRPr="00E95707">
              <w:t>744–746) and Schedule</w:t>
            </w:r>
            <w:r w:rsidR="00E95707">
              <w:t> </w:t>
            </w:r>
            <w:r w:rsidRPr="00E95707">
              <w:t>3 (items</w:t>
            </w:r>
            <w:r w:rsidR="00E95707">
              <w:t> </w:t>
            </w:r>
            <w:r w:rsidRPr="00E95707">
              <w:t>10, 11): 27 Dec 2011</w:t>
            </w:r>
          </w:p>
        </w:tc>
        <w:tc>
          <w:tcPr>
            <w:tcW w:w="1417" w:type="dxa"/>
            <w:shd w:val="clear" w:color="auto" w:fill="auto"/>
          </w:tcPr>
          <w:p w:rsidR="00C6532C" w:rsidRPr="00E95707" w:rsidRDefault="00C6532C" w:rsidP="004546B7">
            <w:pPr>
              <w:pStyle w:val="ENoteTableText"/>
            </w:pPr>
            <w:r w:rsidRPr="00E95707">
              <w:t>Sch. 3 (items</w:t>
            </w:r>
            <w:r w:rsidR="00E95707">
              <w:t> </w:t>
            </w:r>
            <w:r w:rsidRPr="00E95707">
              <w:t>10, 11)</w:t>
            </w:r>
          </w:p>
        </w:tc>
      </w:tr>
      <w:tr w:rsidR="00C6532C" w:rsidRPr="00E95707" w:rsidTr="007F6798">
        <w:trPr>
          <w:cantSplit/>
        </w:trPr>
        <w:tc>
          <w:tcPr>
            <w:tcW w:w="1841" w:type="dxa"/>
            <w:tcBorders>
              <w:bottom w:val="single" w:sz="4" w:space="0" w:color="auto"/>
            </w:tcBorders>
            <w:shd w:val="clear" w:color="auto" w:fill="auto"/>
          </w:tcPr>
          <w:p w:rsidR="00C6532C" w:rsidRPr="00E95707" w:rsidRDefault="00C6532C" w:rsidP="00A914AF">
            <w:pPr>
              <w:pStyle w:val="ENoteTableText"/>
            </w:pPr>
            <w:r w:rsidRPr="00E95707">
              <w:t>Parliamentary Counsel and Other Legislation Amendment Act 2012</w:t>
            </w:r>
          </w:p>
        </w:tc>
        <w:tc>
          <w:tcPr>
            <w:tcW w:w="993" w:type="dxa"/>
            <w:tcBorders>
              <w:bottom w:val="single" w:sz="4" w:space="0" w:color="auto"/>
            </w:tcBorders>
            <w:shd w:val="clear" w:color="auto" w:fill="auto"/>
          </w:tcPr>
          <w:p w:rsidR="00C6532C" w:rsidRPr="00E95707" w:rsidRDefault="00C6532C" w:rsidP="00A914AF">
            <w:pPr>
              <w:pStyle w:val="ENoteTableText"/>
            </w:pPr>
            <w:r w:rsidRPr="00E95707">
              <w:t>107, 2012</w:t>
            </w:r>
          </w:p>
        </w:tc>
        <w:tc>
          <w:tcPr>
            <w:tcW w:w="994" w:type="dxa"/>
            <w:tcBorders>
              <w:bottom w:val="single" w:sz="4" w:space="0" w:color="auto"/>
            </w:tcBorders>
            <w:shd w:val="clear" w:color="auto" w:fill="auto"/>
          </w:tcPr>
          <w:p w:rsidR="00C6532C" w:rsidRPr="00E95707" w:rsidRDefault="00C6532C" w:rsidP="00A914AF">
            <w:pPr>
              <w:pStyle w:val="ENoteTableText"/>
            </w:pPr>
            <w:r w:rsidRPr="00E95707">
              <w:t>22</w:t>
            </w:r>
            <w:r w:rsidR="00E95707">
              <w:t> </w:t>
            </w:r>
            <w:r w:rsidRPr="00E95707">
              <w:t>July 2012</w:t>
            </w:r>
          </w:p>
        </w:tc>
        <w:tc>
          <w:tcPr>
            <w:tcW w:w="1845" w:type="dxa"/>
            <w:tcBorders>
              <w:bottom w:val="single" w:sz="4" w:space="0" w:color="auto"/>
            </w:tcBorders>
            <w:shd w:val="clear" w:color="auto" w:fill="auto"/>
          </w:tcPr>
          <w:p w:rsidR="00C6532C" w:rsidRPr="00E95707" w:rsidRDefault="00C6532C" w:rsidP="00A914AF">
            <w:pPr>
              <w:pStyle w:val="ENoteTableText"/>
            </w:pPr>
            <w:r w:rsidRPr="00E95707">
              <w:t>Schedule</w:t>
            </w:r>
            <w:r w:rsidR="00E95707">
              <w:t> </w:t>
            </w:r>
            <w:r w:rsidRPr="00E95707">
              <w:t>2 (item</w:t>
            </w:r>
            <w:r w:rsidR="00E95707">
              <w:t> </w:t>
            </w:r>
            <w:r w:rsidRPr="00E95707">
              <w:t>11): 1 Oct 2012 (</w:t>
            </w:r>
            <w:r w:rsidRPr="00E95707">
              <w:rPr>
                <w:i/>
              </w:rPr>
              <w:t xml:space="preserve">see </w:t>
            </w:r>
            <w:r w:rsidRPr="00E95707">
              <w:t>F2012L01963)</w:t>
            </w:r>
          </w:p>
        </w:tc>
        <w:tc>
          <w:tcPr>
            <w:tcW w:w="1417" w:type="dxa"/>
            <w:tcBorders>
              <w:bottom w:val="single" w:sz="4" w:space="0" w:color="auto"/>
            </w:tcBorders>
            <w:shd w:val="clear" w:color="auto" w:fill="auto"/>
          </w:tcPr>
          <w:p w:rsidR="00C6532C" w:rsidRPr="00E95707" w:rsidRDefault="00C6532C" w:rsidP="00A914AF">
            <w:pPr>
              <w:pStyle w:val="ENoteTableText"/>
            </w:pPr>
            <w:r w:rsidRPr="00E95707">
              <w:t>—</w:t>
            </w:r>
          </w:p>
        </w:tc>
      </w:tr>
      <w:tr w:rsidR="00C6532C" w:rsidRPr="00E95707" w:rsidTr="007F6798">
        <w:trPr>
          <w:cantSplit/>
        </w:trPr>
        <w:tc>
          <w:tcPr>
            <w:tcW w:w="1841" w:type="dxa"/>
            <w:tcBorders>
              <w:bottom w:val="single" w:sz="4" w:space="0" w:color="auto"/>
            </w:tcBorders>
            <w:shd w:val="clear" w:color="auto" w:fill="auto"/>
          </w:tcPr>
          <w:p w:rsidR="00C6532C" w:rsidRPr="00E95707" w:rsidRDefault="00C6532C" w:rsidP="00A914AF">
            <w:pPr>
              <w:pStyle w:val="ENoteTableText"/>
            </w:pPr>
            <w:bookmarkStart w:id="231" w:name="CU_97174537"/>
            <w:bookmarkEnd w:id="231"/>
            <w:r w:rsidRPr="00E95707">
              <w:t>Access to Justice (Federal Jurisdiction) Amendment Act 2012</w:t>
            </w:r>
          </w:p>
        </w:tc>
        <w:tc>
          <w:tcPr>
            <w:tcW w:w="993" w:type="dxa"/>
            <w:tcBorders>
              <w:bottom w:val="single" w:sz="4" w:space="0" w:color="auto"/>
            </w:tcBorders>
            <w:shd w:val="clear" w:color="auto" w:fill="auto"/>
          </w:tcPr>
          <w:p w:rsidR="00C6532C" w:rsidRPr="00E95707" w:rsidRDefault="00C6532C" w:rsidP="00A914AF">
            <w:pPr>
              <w:pStyle w:val="ENoteTableText"/>
            </w:pPr>
            <w:r w:rsidRPr="00E95707">
              <w:t>186, 2012</w:t>
            </w:r>
          </w:p>
        </w:tc>
        <w:tc>
          <w:tcPr>
            <w:tcW w:w="994" w:type="dxa"/>
            <w:tcBorders>
              <w:bottom w:val="single" w:sz="4" w:space="0" w:color="auto"/>
            </w:tcBorders>
            <w:shd w:val="clear" w:color="auto" w:fill="auto"/>
          </w:tcPr>
          <w:p w:rsidR="00C6532C" w:rsidRPr="00E95707" w:rsidRDefault="00C6532C" w:rsidP="00A914AF">
            <w:pPr>
              <w:pStyle w:val="ENoteTableText"/>
            </w:pPr>
            <w:r w:rsidRPr="00E95707">
              <w:t>11 Dec 2012</w:t>
            </w:r>
          </w:p>
        </w:tc>
        <w:tc>
          <w:tcPr>
            <w:tcW w:w="1845" w:type="dxa"/>
            <w:tcBorders>
              <w:bottom w:val="single" w:sz="4" w:space="0" w:color="auto"/>
            </w:tcBorders>
            <w:shd w:val="clear" w:color="auto" w:fill="auto"/>
          </w:tcPr>
          <w:p w:rsidR="00C6532C" w:rsidRPr="00E95707" w:rsidRDefault="00C6532C" w:rsidP="00B5245F">
            <w:pPr>
              <w:pStyle w:val="ENoteTableText"/>
            </w:pPr>
            <w:r w:rsidRPr="00E95707">
              <w:t>Schedule</w:t>
            </w:r>
            <w:r w:rsidR="00E95707">
              <w:t> </w:t>
            </w:r>
            <w:r w:rsidRPr="00E95707">
              <w:t>2 (items</w:t>
            </w:r>
            <w:r w:rsidR="00E95707">
              <w:t> </w:t>
            </w:r>
            <w:r w:rsidRPr="00E95707">
              <w:t>8, 11): 12 Dec 2012</w:t>
            </w:r>
            <w:r w:rsidRPr="00E95707">
              <w:br/>
              <w:t>Schedule</w:t>
            </w:r>
            <w:r w:rsidR="00E95707">
              <w:t> </w:t>
            </w:r>
            <w:r w:rsidRPr="00E95707">
              <w:t>3 (items</w:t>
            </w:r>
            <w:r w:rsidR="00E95707">
              <w:t> </w:t>
            </w:r>
            <w:r w:rsidRPr="00E95707">
              <w:t>10, 11, 12(3), (4)):</w:t>
            </w:r>
            <w:r w:rsidR="00F32B1F" w:rsidRPr="00E95707">
              <w:t xml:space="preserve"> 11</w:t>
            </w:r>
            <w:r w:rsidR="00E95707">
              <w:t> </w:t>
            </w:r>
            <w:r w:rsidR="00F32B1F" w:rsidRPr="00E95707">
              <w:t>June 2013</w:t>
            </w:r>
          </w:p>
        </w:tc>
        <w:tc>
          <w:tcPr>
            <w:tcW w:w="1417" w:type="dxa"/>
            <w:tcBorders>
              <w:bottom w:val="single" w:sz="4" w:space="0" w:color="auto"/>
            </w:tcBorders>
            <w:shd w:val="clear" w:color="auto" w:fill="auto"/>
          </w:tcPr>
          <w:p w:rsidR="00C6532C" w:rsidRPr="00E95707" w:rsidRDefault="00C6532C" w:rsidP="004546B7">
            <w:pPr>
              <w:pStyle w:val="ENoteTableText"/>
            </w:pPr>
            <w:r w:rsidRPr="00E95707">
              <w:t>Sch. 2 (item</w:t>
            </w:r>
            <w:r w:rsidR="00E95707">
              <w:t> </w:t>
            </w:r>
            <w:r w:rsidRPr="00E95707">
              <w:t>11) and Sch. 3 (items</w:t>
            </w:r>
            <w:r w:rsidR="00E95707">
              <w:t> </w:t>
            </w:r>
            <w:r w:rsidRPr="00E95707">
              <w:t>11, 12(3), (4))</w:t>
            </w:r>
          </w:p>
        </w:tc>
      </w:tr>
      <w:tr w:rsidR="00E40A1C" w:rsidRPr="00E95707" w:rsidTr="007F6798">
        <w:trPr>
          <w:cantSplit/>
        </w:trPr>
        <w:tc>
          <w:tcPr>
            <w:tcW w:w="1841" w:type="dxa"/>
            <w:tcBorders>
              <w:top w:val="single" w:sz="4" w:space="0" w:color="auto"/>
            </w:tcBorders>
            <w:shd w:val="clear" w:color="auto" w:fill="auto"/>
          </w:tcPr>
          <w:p w:rsidR="00E40A1C" w:rsidRPr="00E95707" w:rsidRDefault="00687783" w:rsidP="00A914AF">
            <w:pPr>
              <w:pStyle w:val="ENoteTableText"/>
            </w:pPr>
            <w:r w:rsidRPr="00E95707">
              <w:t>Federal Circuit Court of Australia (Consequential Amendments) Act 2013</w:t>
            </w:r>
          </w:p>
        </w:tc>
        <w:tc>
          <w:tcPr>
            <w:tcW w:w="993" w:type="dxa"/>
            <w:tcBorders>
              <w:top w:val="single" w:sz="4" w:space="0" w:color="auto"/>
            </w:tcBorders>
            <w:shd w:val="clear" w:color="auto" w:fill="auto"/>
          </w:tcPr>
          <w:p w:rsidR="00E40A1C" w:rsidRPr="00E95707" w:rsidRDefault="00687783" w:rsidP="00A914AF">
            <w:pPr>
              <w:pStyle w:val="ENoteTableText"/>
            </w:pPr>
            <w:r w:rsidRPr="00E95707">
              <w:t>13, 2013</w:t>
            </w:r>
          </w:p>
        </w:tc>
        <w:tc>
          <w:tcPr>
            <w:tcW w:w="994" w:type="dxa"/>
            <w:tcBorders>
              <w:top w:val="single" w:sz="4" w:space="0" w:color="auto"/>
            </w:tcBorders>
            <w:shd w:val="clear" w:color="auto" w:fill="auto"/>
          </w:tcPr>
          <w:p w:rsidR="00E40A1C" w:rsidRPr="00E95707" w:rsidRDefault="00687783" w:rsidP="00A914AF">
            <w:pPr>
              <w:pStyle w:val="ENoteTableText"/>
            </w:pPr>
            <w:r w:rsidRPr="00E95707">
              <w:t>14 Mar 2013</w:t>
            </w:r>
          </w:p>
        </w:tc>
        <w:tc>
          <w:tcPr>
            <w:tcW w:w="1845" w:type="dxa"/>
            <w:tcBorders>
              <w:top w:val="single" w:sz="4" w:space="0" w:color="auto"/>
            </w:tcBorders>
            <w:shd w:val="clear" w:color="auto" w:fill="auto"/>
          </w:tcPr>
          <w:p w:rsidR="00E40A1C" w:rsidRPr="00E95707" w:rsidRDefault="00687783" w:rsidP="00E40A1C">
            <w:pPr>
              <w:pStyle w:val="ENoteTableText"/>
            </w:pPr>
            <w:r w:rsidRPr="00E95707">
              <w:t>Schedule</w:t>
            </w:r>
            <w:r w:rsidR="00E95707">
              <w:t> </w:t>
            </w:r>
            <w:r w:rsidRPr="00E95707">
              <w:t>2 (item</w:t>
            </w:r>
            <w:r w:rsidR="00E95707">
              <w:t> </w:t>
            </w:r>
            <w:r w:rsidRPr="00E95707">
              <w:t xml:space="preserve">2): </w:t>
            </w:r>
            <w:r w:rsidRPr="00E95707">
              <w:rPr>
                <w:i/>
              </w:rPr>
              <w:t>(zb)</w:t>
            </w:r>
          </w:p>
        </w:tc>
        <w:tc>
          <w:tcPr>
            <w:tcW w:w="1417" w:type="dxa"/>
            <w:tcBorders>
              <w:top w:val="single" w:sz="4" w:space="0" w:color="auto"/>
            </w:tcBorders>
            <w:shd w:val="clear" w:color="auto" w:fill="auto"/>
          </w:tcPr>
          <w:p w:rsidR="00E40A1C" w:rsidRPr="00E95707" w:rsidRDefault="00687783" w:rsidP="00EB74D6">
            <w:pPr>
              <w:pStyle w:val="ENoteTableText"/>
            </w:pPr>
            <w:r w:rsidRPr="00E95707">
              <w:t>—</w:t>
            </w:r>
          </w:p>
        </w:tc>
      </w:tr>
      <w:tr w:rsidR="00960AE9" w:rsidRPr="00E95707" w:rsidTr="007F6798">
        <w:trPr>
          <w:cantSplit/>
        </w:trPr>
        <w:tc>
          <w:tcPr>
            <w:tcW w:w="1841" w:type="dxa"/>
            <w:shd w:val="clear" w:color="auto" w:fill="auto"/>
          </w:tcPr>
          <w:p w:rsidR="00960AE9" w:rsidRPr="00E95707" w:rsidRDefault="00960AE9" w:rsidP="00A914AF">
            <w:pPr>
              <w:pStyle w:val="ENoteTableText"/>
            </w:pPr>
            <w:r w:rsidRPr="00E95707">
              <w:lastRenderedPageBreak/>
              <w:t>Statute Law Revision Act (No.</w:t>
            </w:r>
            <w:r w:rsidR="00E95707">
              <w:t> </w:t>
            </w:r>
            <w:r w:rsidRPr="00E95707">
              <w:t>1) 2014</w:t>
            </w:r>
          </w:p>
        </w:tc>
        <w:tc>
          <w:tcPr>
            <w:tcW w:w="993" w:type="dxa"/>
            <w:shd w:val="clear" w:color="auto" w:fill="auto"/>
          </w:tcPr>
          <w:p w:rsidR="00960AE9" w:rsidRPr="00E95707" w:rsidRDefault="00960AE9" w:rsidP="00A914AF">
            <w:pPr>
              <w:pStyle w:val="ENoteTableText"/>
            </w:pPr>
            <w:r w:rsidRPr="00E95707">
              <w:t>31, 2014</w:t>
            </w:r>
          </w:p>
        </w:tc>
        <w:tc>
          <w:tcPr>
            <w:tcW w:w="994" w:type="dxa"/>
            <w:shd w:val="clear" w:color="auto" w:fill="auto"/>
          </w:tcPr>
          <w:p w:rsidR="00960AE9" w:rsidRPr="00E95707" w:rsidRDefault="00960AE9" w:rsidP="00A914AF">
            <w:pPr>
              <w:pStyle w:val="ENoteTableText"/>
            </w:pPr>
            <w:r w:rsidRPr="00E95707">
              <w:t>27</w:t>
            </w:r>
            <w:r w:rsidR="00E95707">
              <w:t> </w:t>
            </w:r>
            <w:r w:rsidRPr="00E95707">
              <w:t>May 2014</w:t>
            </w:r>
          </w:p>
        </w:tc>
        <w:tc>
          <w:tcPr>
            <w:tcW w:w="1845" w:type="dxa"/>
            <w:shd w:val="clear" w:color="auto" w:fill="auto"/>
          </w:tcPr>
          <w:p w:rsidR="00960AE9" w:rsidRPr="00E95707" w:rsidRDefault="00960AE9" w:rsidP="00E40A1C">
            <w:pPr>
              <w:pStyle w:val="ENoteTableText"/>
            </w:pPr>
            <w:r w:rsidRPr="00E95707">
              <w:t>Sch 1 (items</w:t>
            </w:r>
            <w:r w:rsidR="00E95707">
              <w:t> </w:t>
            </w:r>
            <w:r w:rsidRPr="00E95707">
              <w:t>46, 47): 24</w:t>
            </w:r>
            <w:r w:rsidR="00E95707">
              <w:t> </w:t>
            </w:r>
            <w:r w:rsidRPr="00E95707">
              <w:t>June 2014</w:t>
            </w:r>
          </w:p>
        </w:tc>
        <w:tc>
          <w:tcPr>
            <w:tcW w:w="1417" w:type="dxa"/>
            <w:shd w:val="clear" w:color="auto" w:fill="auto"/>
          </w:tcPr>
          <w:p w:rsidR="00960AE9" w:rsidRPr="00E95707" w:rsidRDefault="00960AE9" w:rsidP="00EB74D6">
            <w:pPr>
              <w:pStyle w:val="ENoteTableText"/>
            </w:pPr>
            <w:r w:rsidRPr="00E95707">
              <w:t>—</w:t>
            </w:r>
          </w:p>
        </w:tc>
      </w:tr>
      <w:tr w:rsidR="00890FEC" w:rsidRPr="00E95707" w:rsidTr="00C72CDD">
        <w:trPr>
          <w:cantSplit/>
        </w:trPr>
        <w:tc>
          <w:tcPr>
            <w:tcW w:w="1841" w:type="dxa"/>
            <w:shd w:val="clear" w:color="auto" w:fill="auto"/>
          </w:tcPr>
          <w:p w:rsidR="00890FEC" w:rsidRPr="00E95707" w:rsidRDefault="00890FEC" w:rsidP="00A914AF">
            <w:pPr>
              <w:pStyle w:val="ENoteTableText"/>
            </w:pPr>
            <w:r w:rsidRPr="00E95707">
              <w:t>Public Governance, Performance and Accountability (Consequential and Transitional Provisions) Act 2014</w:t>
            </w:r>
          </w:p>
        </w:tc>
        <w:tc>
          <w:tcPr>
            <w:tcW w:w="993" w:type="dxa"/>
            <w:shd w:val="clear" w:color="auto" w:fill="auto"/>
          </w:tcPr>
          <w:p w:rsidR="00890FEC" w:rsidRPr="00E95707" w:rsidRDefault="00890FEC" w:rsidP="00A914AF">
            <w:pPr>
              <w:pStyle w:val="ENoteTableText"/>
            </w:pPr>
            <w:r w:rsidRPr="00E95707">
              <w:t>62, 2014</w:t>
            </w:r>
          </w:p>
        </w:tc>
        <w:tc>
          <w:tcPr>
            <w:tcW w:w="994" w:type="dxa"/>
            <w:shd w:val="clear" w:color="auto" w:fill="auto"/>
          </w:tcPr>
          <w:p w:rsidR="00890FEC" w:rsidRPr="00E95707" w:rsidRDefault="00890FEC" w:rsidP="00A914AF">
            <w:pPr>
              <w:pStyle w:val="ENoteTableText"/>
            </w:pPr>
            <w:r w:rsidRPr="00E95707">
              <w:t>30</w:t>
            </w:r>
            <w:r w:rsidR="00E95707">
              <w:t> </w:t>
            </w:r>
            <w:r w:rsidRPr="00E95707">
              <w:t>June 2014</w:t>
            </w:r>
          </w:p>
        </w:tc>
        <w:tc>
          <w:tcPr>
            <w:tcW w:w="1845" w:type="dxa"/>
            <w:shd w:val="clear" w:color="auto" w:fill="auto"/>
          </w:tcPr>
          <w:p w:rsidR="00890FEC" w:rsidRPr="00E95707" w:rsidRDefault="00890FEC" w:rsidP="00CB44F6">
            <w:pPr>
              <w:pStyle w:val="ENoteTableText"/>
            </w:pPr>
            <w:r w:rsidRPr="00E95707">
              <w:t>Sch 9 (items</w:t>
            </w:r>
            <w:r w:rsidR="00E95707">
              <w:t> </w:t>
            </w:r>
            <w:r w:rsidRPr="00E95707">
              <w:t>200</w:t>
            </w:r>
            <w:r w:rsidR="00CB44F6" w:rsidRPr="00E95707">
              <w:t>–</w:t>
            </w:r>
            <w:r w:rsidRPr="00E95707">
              <w:t>205): 1</w:t>
            </w:r>
            <w:r w:rsidR="00E95707">
              <w:t> </w:t>
            </w:r>
            <w:r w:rsidRPr="00E95707">
              <w:t>July 2014 (s 2(1) item</w:t>
            </w:r>
            <w:r w:rsidR="00E95707">
              <w:t> </w:t>
            </w:r>
            <w:r w:rsidRPr="00E95707">
              <w:t>6)</w:t>
            </w:r>
          </w:p>
        </w:tc>
        <w:tc>
          <w:tcPr>
            <w:tcW w:w="1417" w:type="dxa"/>
            <w:shd w:val="clear" w:color="auto" w:fill="auto"/>
          </w:tcPr>
          <w:p w:rsidR="00890FEC" w:rsidRPr="00E95707" w:rsidRDefault="00890FEC" w:rsidP="00EB74D6">
            <w:pPr>
              <w:pStyle w:val="ENoteTableText"/>
            </w:pPr>
            <w:r w:rsidRPr="00E95707">
              <w:t>—</w:t>
            </w:r>
          </w:p>
        </w:tc>
      </w:tr>
      <w:tr w:rsidR="007F6798" w:rsidRPr="00E95707" w:rsidTr="00201F96">
        <w:trPr>
          <w:cantSplit/>
        </w:trPr>
        <w:tc>
          <w:tcPr>
            <w:tcW w:w="1841" w:type="dxa"/>
            <w:shd w:val="clear" w:color="auto" w:fill="auto"/>
          </w:tcPr>
          <w:p w:rsidR="007F6798" w:rsidRPr="00E95707" w:rsidRDefault="007F6798" w:rsidP="00A914AF">
            <w:pPr>
              <w:pStyle w:val="ENoteTableText"/>
            </w:pPr>
            <w:r w:rsidRPr="00E95707">
              <w:t>Acts and Instruments (Framework Reform) Act 2015</w:t>
            </w:r>
          </w:p>
        </w:tc>
        <w:tc>
          <w:tcPr>
            <w:tcW w:w="993" w:type="dxa"/>
            <w:shd w:val="clear" w:color="auto" w:fill="auto"/>
          </w:tcPr>
          <w:p w:rsidR="007F6798" w:rsidRPr="00E95707" w:rsidRDefault="007F6798" w:rsidP="00A914AF">
            <w:pPr>
              <w:pStyle w:val="ENoteTableText"/>
            </w:pPr>
            <w:r w:rsidRPr="00E95707">
              <w:t>10, 2015</w:t>
            </w:r>
          </w:p>
        </w:tc>
        <w:tc>
          <w:tcPr>
            <w:tcW w:w="994" w:type="dxa"/>
            <w:shd w:val="clear" w:color="auto" w:fill="auto"/>
          </w:tcPr>
          <w:p w:rsidR="007F6798" w:rsidRPr="00E95707" w:rsidRDefault="007F6798" w:rsidP="00A914AF">
            <w:pPr>
              <w:pStyle w:val="ENoteTableText"/>
            </w:pPr>
            <w:r w:rsidRPr="00E95707">
              <w:t>5 Mar 2015</w:t>
            </w:r>
          </w:p>
        </w:tc>
        <w:tc>
          <w:tcPr>
            <w:tcW w:w="1845" w:type="dxa"/>
            <w:shd w:val="clear" w:color="auto" w:fill="auto"/>
          </w:tcPr>
          <w:p w:rsidR="007F6798" w:rsidRPr="00E95707" w:rsidRDefault="007F6798" w:rsidP="00C72CDD">
            <w:pPr>
              <w:pStyle w:val="ENoteTableText"/>
            </w:pPr>
            <w:r w:rsidRPr="00E95707">
              <w:t>Sch 1 (items</w:t>
            </w:r>
            <w:r w:rsidR="00E95707">
              <w:t> </w:t>
            </w:r>
            <w:r w:rsidRPr="00E95707">
              <w:t xml:space="preserve">152–154, 167): </w:t>
            </w:r>
            <w:r w:rsidRPr="00E95707">
              <w:rPr>
                <w:u w:val="single"/>
              </w:rPr>
              <w:t>awaiting commencement (s 2(1) item</w:t>
            </w:r>
            <w:r w:rsidR="00E95707">
              <w:rPr>
                <w:u w:val="single"/>
              </w:rPr>
              <w:t> </w:t>
            </w:r>
            <w:r w:rsidRPr="00E95707">
              <w:rPr>
                <w:u w:val="single"/>
              </w:rPr>
              <w:t>2)</w:t>
            </w:r>
          </w:p>
        </w:tc>
        <w:tc>
          <w:tcPr>
            <w:tcW w:w="1417" w:type="dxa"/>
            <w:shd w:val="clear" w:color="auto" w:fill="auto"/>
          </w:tcPr>
          <w:p w:rsidR="007F6798" w:rsidRPr="00E95707" w:rsidRDefault="007F6798" w:rsidP="00EB74D6">
            <w:pPr>
              <w:pStyle w:val="ENoteTableText"/>
            </w:pPr>
            <w:r w:rsidRPr="00E95707">
              <w:rPr>
                <w:u w:val="single"/>
              </w:rPr>
              <w:t>Sch 1 (item</w:t>
            </w:r>
            <w:r w:rsidR="00E95707">
              <w:rPr>
                <w:u w:val="single"/>
              </w:rPr>
              <w:t> </w:t>
            </w:r>
            <w:r w:rsidRPr="00E95707">
              <w:rPr>
                <w:u w:val="single"/>
              </w:rPr>
              <w:t>167)</w:t>
            </w:r>
          </w:p>
        </w:tc>
      </w:tr>
      <w:tr w:rsidR="007F6798" w:rsidRPr="00E95707" w:rsidTr="001F5106">
        <w:trPr>
          <w:cantSplit/>
        </w:trPr>
        <w:tc>
          <w:tcPr>
            <w:tcW w:w="1841" w:type="dxa"/>
            <w:shd w:val="clear" w:color="auto" w:fill="auto"/>
          </w:tcPr>
          <w:p w:rsidR="007F6798" w:rsidRPr="00E95707" w:rsidRDefault="007F6798" w:rsidP="00A914AF">
            <w:pPr>
              <w:pStyle w:val="ENoteTableText"/>
            </w:pPr>
            <w:r w:rsidRPr="00E95707">
              <w:rPr>
                <w:szCs w:val="16"/>
              </w:rPr>
              <w:t>Norfolk Island Legislation Amendment Act 2015</w:t>
            </w:r>
          </w:p>
        </w:tc>
        <w:tc>
          <w:tcPr>
            <w:tcW w:w="993" w:type="dxa"/>
            <w:shd w:val="clear" w:color="auto" w:fill="auto"/>
          </w:tcPr>
          <w:p w:rsidR="007F6798" w:rsidRPr="00E95707" w:rsidRDefault="007F6798" w:rsidP="00A914AF">
            <w:pPr>
              <w:pStyle w:val="ENoteTableText"/>
            </w:pPr>
            <w:r w:rsidRPr="00E95707">
              <w:rPr>
                <w:szCs w:val="16"/>
              </w:rPr>
              <w:t>59, 2015</w:t>
            </w:r>
          </w:p>
        </w:tc>
        <w:tc>
          <w:tcPr>
            <w:tcW w:w="994" w:type="dxa"/>
            <w:shd w:val="clear" w:color="auto" w:fill="auto"/>
          </w:tcPr>
          <w:p w:rsidR="007F6798" w:rsidRPr="00E95707" w:rsidRDefault="007F6798" w:rsidP="00A914AF">
            <w:pPr>
              <w:pStyle w:val="ENoteTableText"/>
            </w:pPr>
            <w:r w:rsidRPr="00E95707">
              <w:rPr>
                <w:szCs w:val="16"/>
              </w:rPr>
              <w:t>26</w:t>
            </w:r>
            <w:r w:rsidR="00E95707">
              <w:rPr>
                <w:szCs w:val="16"/>
              </w:rPr>
              <w:t> </w:t>
            </w:r>
            <w:r w:rsidRPr="00E95707">
              <w:rPr>
                <w:szCs w:val="16"/>
              </w:rPr>
              <w:t>May 2015</w:t>
            </w:r>
          </w:p>
        </w:tc>
        <w:tc>
          <w:tcPr>
            <w:tcW w:w="1845" w:type="dxa"/>
            <w:shd w:val="clear" w:color="auto" w:fill="auto"/>
          </w:tcPr>
          <w:p w:rsidR="007F6798" w:rsidRPr="00E95707" w:rsidRDefault="007F6798" w:rsidP="001B5DF8">
            <w:pPr>
              <w:pStyle w:val="ENoteTableText"/>
            </w:pPr>
            <w:r w:rsidRPr="00E95707">
              <w:rPr>
                <w:szCs w:val="16"/>
              </w:rPr>
              <w:t>Sch 1 (item</w:t>
            </w:r>
            <w:r w:rsidR="00E95707">
              <w:rPr>
                <w:szCs w:val="16"/>
              </w:rPr>
              <w:t> </w:t>
            </w:r>
            <w:r w:rsidRPr="00E95707">
              <w:rPr>
                <w:szCs w:val="16"/>
              </w:rPr>
              <w:t>142</w:t>
            </w:r>
            <w:r w:rsidR="00B25201" w:rsidRPr="00E95707">
              <w:rPr>
                <w:szCs w:val="16"/>
              </w:rPr>
              <w:t>)</w:t>
            </w:r>
            <w:r w:rsidRPr="00E95707">
              <w:rPr>
                <w:szCs w:val="16"/>
              </w:rPr>
              <w:t xml:space="preserve"> and Sch  2 (items</w:t>
            </w:r>
            <w:r w:rsidR="00E95707">
              <w:rPr>
                <w:szCs w:val="16"/>
              </w:rPr>
              <w:t> </w:t>
            </w:r>
            <w:r w:rsidRPr="00E95707">
              <w:rPr>
                <w:szCs w:val="16"/>
              </w:rPr>
              <w:t>356–396): 18</w:t>
            </w:r>
            <w:r w:rsidR="00E95707">
              <w:rPr>
                <w:szCs w:val="16"/>
              </w:rPr>
              <w:t> </w:t>
            </w:r>
            <w:r w:rsidRPr="00E95707">
              <w:rPr>
                <w:szCs w:val="16"/>
              </w:rPr>
              <w:t>June 2015 (s 2(1) items</w:t>
            </w:r>
            <w:r w:rsidR="00E95707">
              <w:rPr>
                <w:szCs w:val="16"/>
              </w:rPr>
              <w:t> </w:t>
            </w:r>
            <w:r w:rsidRPr="00E95707">
              <w:rPr>
                <w:szCs w:val="16"/>
              </w:rPr>
              <w:t>2, 6)</w:t>
            </w:r>
            <w:r w:rsidRPr="00E95707">
              <w:rPr>
                <w:szCs w:val="16"/>
              </w:rPr>
              <w:br/>
              <w:t>Sch 1 (items</w:t>
            </w:r>
            <w:r w:rsidR="00E95707">
              <w:rPr>
                <w:szCs w:val="16"/>
              </w:rPr>
              <w:t> </w:t>
            </w:r>
            <w:r w:rsidRPr="00E95707">
              <w:rPr>
                <w:szCs w:val="16"/>
              </w:rPr>
              <w:t>184–195, 197–203): 27</w:t>
            </w:r>
            <w:r w:rsidR="00E95707">
              <w:rPr>
                <w:szCs w:val="16"/>
              </w:rPr>
              <w:t> </w:t>
            </w:r>
            <w:r w:rsidRPr="00E95707">
              <w:rPr>
                <w:szCs w:val="16"/>
              </w:rPr>
              <w:t>May 2015 (s 2(1) item</w:t>
            </w:r>
            <w:r w:rsidR="00E95707">
              <w:rPr>
                <w:szCs w:val="16"/>
              </w:rPr>
              <w:t> </w:t>
            </w:r>
            <w:r w:rsidRPr="00E95707">
              <w:rPr>
                <w:szCs w:val="16"/>
              </w:rPr>
              <w:t>3)</w:t>
            </w:r>
            <w:r w:rsidRPr="00E95707">
              <w:rPr>
                <w:szCs w:val="16"/>
              </w:rPr>
              <w:br/>
              <w:t>Sch 2 (items</w:t>
            </w:r>
            <w:r w:rsidR="00E95707">
              <w:rPr>
                <w:szCs w:val="16"/>
              </w:rPr>
              <w:t> </w:t>
            </w:r>
            <w:r w:rsidRPr="00E95707">
              <w:rPr>
                <w:szCs w:val="16"/>
              </w:rPr>
              <w:t xml:space="preserve">233–243): </w:t>
            </w:r>
            <w:r w:rsidRPr="00E95707">
              <w:rPr>
                <w:szCs w:val="16"/>
                <w:u w:val="single"/>
              </w:rPr>
              <w:t>1</w:t>
            </w:r>
            <w:r w:rsidR="00E95707">
              <w:rPr>
                <w:szCs w:val="16"/>
                <w:u w:val="single"/>
              </w:rPr>
              <w:t> </w:t>
            </w:r>
            <w:r w:rsidRPr="00E95707">
              <w:rPr>
                <w:szCs w:val="16"/>
                <w:u w:val="single"/>
              </w:rPr>
              <w:t>July 2016 (s 2(1) item</w:t>
            </w:r>
            <w:r w:rsidR="00E95707">
              <w:rPr>
                <w:szCs w:val="16"/>
                <w:u w:val="single"/>
              </w:rPr>
              <w:t> </w:t>
            </w:r>
            <w:r w:rsidRPr="00E95707">
              <w:rPr>
                <w:szCs w:val="16"/>
                <w:u w:val="single"/>
              </w:rPr>
              <w:t>5)</w:t>
            </w:r>
          </w:p>
        </w:tc>
        <w:tc>
          <w:tcPr>
            <w:tcW w:w="1417" w:type="dxa"/>
            <w:shd w:val="clear" w:color="auto" w:fill="auto"/>
          </w:tcPr>
          <w:p w:rsidR="007F6798" w:rsidRPr="00E95707" w:rsidRDefault="007F6798" w:rsidP="00EB74D6">
            <w:pPr>
              <w:pStyle w:val="ENoteTableText"/>
            </w:pPr>
            <w:r w:rsidRPr="00E95707">
              <w:rPr>
                <w:szCs w:val="16"/>
              </w:rPr>
              <w:t>Sch 1 (items</w:t>
            </w:r>
            <w:r w:rsidR="00E95707">
              <w:rPr>
                <w:szCs w:val="16"/>
              </w:rPr>
              <w:t> </w:t>
            </w:r>
            <w:r w:rsidRPr="00E95707">
              <w:rPr>
                <w:szCs w:val="16"/>
              </w:rPr>
              <w:t>184–195, 197–203) and Sch 2 (items</w:t>
            </w:r>
            <w:r w:rsidR="00E95707">
              <w:rPr>
                <w:szCs w:val="16"/>
              </w:rPr>
              <w:t> </w:t>
            </w:r>
            <w:r w:rsidRPr="00E95707">
              <w:rPr>
                <w:szCs w:val="16"/>
              </w:rPr>
              <w:t>356–396)</w:t>
            </w:r>
          </w:p>
        </w:tc>
      </w:tr>
      <w:tr w:rsidR="007F6798" w:rsidRPr="00E95707" w:rsidTr="007F6798">
        <w:trPr>
          <w:cantSplit/>
        </w:trPr>
        <w:tc>
          <w:tcPr>
            <w:tcW w:w="1841" w:type="dxa"/>
            <w:tcBorders>
              <w:bottom w:val="single" w:sz="12" w:space="0" w:color="auto"/>
            </w:tcBorders>
            <w:shd w:val="clear" w:color="auto" w:fill="auto"/>
          </w:tcPr>
          <w:p w:rsidR="007F6798" w:rsidRPr="00E95707" w:rsidRDefault="007F6798" w:rsidP="00A914AF">
            <w:pPr>
              <w:pStyle w:val="ENoteTableText"/>
              <w:rPr>
                <w:szCs w:val="16"/>
              </w:rPr>
            </w:pPr>
            <w:r w:rsidRPr="00E95707">
              <w:rPr>
                <w:szCs w:val="16"/>
              </w:rPr>
              <w:t>Judiciary Amendment Act 2015</w:t>
            </w:r>
          </w:p>
        </w:tc>
        <w:tc>
          <w:tcPr>
            <w:tcW w:w="993" w:type="dxa"/>
            <w:tcBorders>
              <w:bottom w:val="single" w:sz="12" w:space="0" w:color="auto"/>
            </w:tcBorders>
            <w:shd w:val="clear" w:color="auto" w:fill="auto"/>
          </w:tcPr>
          <w:p w:rsidR="007F6798" w:rsidRPr="00E95707" w:rsidRDefault="007F6798" w:rsidP="00A914AF">
            <w:pPr>
              <w:pStyle w:val="ENoteTableText"/>
              <w:rPr>
                <w:szCs w:val="16"/>
              </w:rPr>
            </w:pPr>
            <w:r w:rsidRPr="00E95707">
              <w:rPr>
                <w:szCs w:val="16"/>
              </w:rPr>
              <w:t>64, 2015</w:t>
            </w:r>
          </w:p>
        </w:tc>
        <w:tc>
          <w:tcPr>
            <w:tcW w:w="994" w:type="dxa"/>
            <w:tcBorders>
              <w:bottom w:val="single" w:sz="12" w:space="0" w:color="auto"/>
            </w:tcBorders>
            <w:shd w:val="clear" w:color="auto" w:fill="auto"/>
          </w:tcPr>
          <w:p w:rsidR="007F6798" w:rsidRPr="00E95707" w:rsidRDefault="007F6798" w:rsidP="00A914AF">
            <w:pPr>
              <w:pStyle w:val="ENoteTableText"/>
              <w:rPr>
                <w:szCs w:val="16"/>
              </w:rPr>
            </w:pPr>
            <w:r w:rsidRPr="00E95707">
              <w:rPr>
                <w:szCs w:val="16"/>
              </w:rPr>
              <w:t>16</w:t>
            </w:r>
            <w:r w:rsidR="00E95707">
              <w:rPr>
                <w:szCs w:val="16"/>
              </w:rPr>
              <w:t> </w:t>
            </w:r>
            <w:r w:rsidRPr="00E95707">
              <w:rPr>
                <w:szCs w:val="16"/>
              </w:rPr>
              <w:t>June 2015</w:t>
            </w:r>
          </w:p>
        </w:tc>
        <w:tc>
          <w:tcPr>
            <w:tcW w:w="1845" w:type="dxa"/>
            <w:tcBorders>
              <w:bottom w:val="single" w:sz="12" w:space="0" w:color="auto"/>
            </w:tcBorders>
            <w:shd w:val="clear" w:color="auto" w:fill="auto"/>
          </w:tcPr>
          <w:p w:rsidR="007F6798" w:rsidRPr="00E95707" w:rsidRDefault="007F6798" w:rsidP="00770A60">
            <w:pPr>
              <w:pStyle w:val="ENoteTableText"/>
              <w:rPr>
                <w:szCs w:val="16"/>
              </w:rPr>
            </w:pPr>
            <w:r w:rsidRPr="00E95707">
              <w:rPr>
                <w:szCs w:val="16"/>
              </w:rPr>
              <w:t>Sch 1</w:t>
            </w:r>
            <w:r w:rsidR="00770A60" w:rsidRPr="00E95707">
              <w:rPr>
                <w:szCs w:val="16"/>
              </w:rPr>
              <w:t xml:space="preserve"> and Sch 3</w:t>
            </w:r>
            <w:r w:rsidRPr="00E95707">
              <w:rPr>
                <w:szCs w:val="16"/>
              </w:rPr>
              <w:t xml:space="preserve">: </w:t>
            </w:r>
            <w:r w:rsidRPr="00E95707">
              <w:rPr>
                <w:szCs w:val="16"/>
                <w:u w:val="single"/>
              </w:rPr>
              <w:t>awaiting commencement (s 2(1) item</w:t>
            </w:r>
            <w:r w:rsidR="00E95707">
              <w:rPr>
                <w:szCs w:val="16"/>
                <w:u w:val="single"/>
              </w:rPr>
              <w:t> </w:t>
            </w:r>
            <w:r w:rsidRPr="00E95707">
              <w:rPr>
                <w:szCs w:val="16"/>
                <w:u w:val="single"/>
              </w:rPr>
              <w:t>2)</w:t>
            </w:r>
          </w:p>
        </w:tc>
        <w:tc>
          <w:tcPr>
            <w:tcW w:w="1417" w:type="dxa"/>
            <w:tcBorders>
              <w:bottom w:val="single" w:sz="12" w:space="0" w:color="auto"/>
            </w:tcBorders>
            <w:shd w:val="clear" w:color="auto" w:fill="auto"/>
          </w:tcPr>
          <w:p w:rsidR="007F6798" w:rsidRPr="00E95707" w:rsidRDefault="007F6798" w:rsidP="00770A60">
            <w:pPr>
              <w:pStyle w:val="ENoteTableText"/>
              <w:rPr>
                <w:szCs w:val="16"/>
              </w:rPr>
            </w:pPr>
            <w:r w:rsidRPr="00E95707">
              <w:rPr>
                <w:szCs w:val="16"/>
                <w:u w:val="single"/>
              </w:rPr>
              <w:t>Sch 3</w:t>
            </w:r>
          </w:p>
        </w:tc>
      </w:tr>
    </w:tbl>
    <w:p w:rsidR="004546B7" w:rsidRPr="00E95707" w:rsidRDefault="004546B7" w:rsidP="004546B7">
      <w:pPr>
        <w:pStyle w:val="Tabletext"/>
      </w:pPr>
    </w:p>
    <w:p w:rsidR="005F73CF" w:rsidRPr="00E95707" w:rsidRDefault="005F73CF" w:rsidP="00A914AF">
      <w:pPr>
        <w:pStyle w:val="EndNotespara"/>
      </w:pPr>
      <w:r w:rsidRPr="00E95707">
        <w:rPr>
          <w:i/>
        </w:rPr>
        <w:t>(a)</w:t>
      </w:r>
      <w:r w:rsidRPr="00E95707">
        <w:tab/>
      </w:r>
      <w:r w:rsidRPr="00E95707">
        <w:rPr>
          <w:i/>
        </w:rPr>
        <w:t>The</w:t>
      </w:r>
      <w:r w:rsidRPr="00E95707">
        <w:t xml:space="preserve"> </w:t>
      </w:r>
      <w:r w:rsidRPr="00E95707">
        <w:rPr>
          <w:i/>
        </w:rPr>
        <w:t>Judiciary Amendment Act (No.</w:t>
      </w:r>
      <w:r w:rsidR="00E95707">
        <w:rPr>
          <w:i/>
        </w:rPr>
        <w:t> </w:t>
      </w:r>
      <w:r w:rsidRPr="00E95707">
        <w:rPr>
          <w:i/>
        </w:rPr>
        <w:t xml:space="preserve">2) 1979 </w:t>
      </w:r>
      <w:r w:rsidRPr="00E95707">
        <w:t>was amended by section</w:t>
      </w:r>
      <w:r w:rsidR="00E95707">
        <w:t> </w:t>
      </w:r>
      <w:r w:rsidRPr="00E95707">
        <w:t xml:space="preserve">115 only of the </w:t>
      </w:r>
      <w:r w:rsidRPr="00E95707">
        <w:rPr>
          <w:i/>
        </w:rPr>
        <w:t>Statute Law Revision Act 1981</w:t>
      </w:r>
      <w:r w:rsidRPr="00E95707">
        <w:t>, subsection</w:t>
      </w:r>
      <w:r w:rsidR="00E95707">
        <w:t> </w:t>
      </w:r>
      <w:r w:rsidRPr="00E95707">
        <w:t>2(1) of which provides as follows:</w:t>
      </w:r>
    </w:p>
    <w:p w:rsidR="005F73CF" w:rsidRPr="00E95707" w:rsidRDefault="005F73CF" w:rsidP="00A914AF">
      <w:pPr>
        <w:pStyle w:val="EndNotessubpara"/>
      </w:pPr>
      <w:r w:rsidRPr="00E95707">
        <w:tab/>
        <w:t>(1)</w:t>
      </w:r>
      <w:r w:rsidRPr="00E95707">
        <w:tab/>
        <w:t>Subject to this section, this Act shall come into operation on the day on which it receives the Royal Assent.</w:t>
      </w:r>
    </w:p>
    <w:p w:rsidR="005F73CF" w:rsidRPr="00E95707" w:rsidRDefault="005F73CF" w:rsidP="00A914AF">
      <w:pPr>
        <w:pStyle w:val="EndNotespara"/>
      </w:pPr>
      <w:r w:rsidRPr="00E95707">
        <w:rPr>
          <w:i/>
        </w:rPr>
        <w:lastRenderedPageBreak/>
        <w:t>(b)</w:t>
      </w:r>
      <w:r w:rsidRPr="00E95707">
        <w:tab/>
        <w:t xml:space="preserve">The </w:t>
      </w:r>
      <w:r w:rsidRPr="00E95707">
        <w:rPr>
          <w:i/>
        </w:rPr>
        <w:t xml:space="preserve">Judiciary Act 1903 </w:t>
      </w:r>
      <w:r w:rsidRPr="00E95707">
        <w:t>was amended by Part</w:t>
      </w:r>
      <w:r w:rsidR="007708ED" w:rsidRPr="00E95707">
        <w:t> </w:t>
      </w:r>
      <w:r w:rsidRPr="00E95707">
        <w:t>XXVI (sections</w:t>
      </w:r>
      <w:r w:rsidR="00E95707">
        <w:t> </w:t>
      </w:r>
      <w:r w:rsidRPr="00E95707">
        <w:t xml:space="preserve">160 and 161) only of the </w:t>
      </w:r>
      <w:r w:rsidRPr="00E95707">
        <w:rPr>
          <w:i/>
        </w:rPr>
        <w:t>Statute Law (Miscellaneous Amendments) Act (No.</w:t>
      </w:r>
      <w:r w:rsidR="00E95707">
        <w:rPr>
          <w:i/>
        </w:rPr>
        <w:t> </w:t>
      </w:r>
      <w:r w:rsidRPr="00E95707">
        <w:rPr>
          <w:i/>
        </w:rPr>
        <w:t>1) 1982</w:t>
      </w:r>
      <w:r w:rsidRPr="00E95707">
        <w:t>, subsection</w:t>
      </w:r>
      <w:r w:rsidR="00E95707">
        <w:t> </w:t>
      </w:r>
      <w:r w:rsidRPr="00E95707">
        <w:t>2(12) of which provides as follows:</w:t>
      </w:r>
    </w:p>
    <w:p w:rsidR="005F73CF" w:rsidRPr="00E95707" w:rsidRDefault="005F73CF" w:rsidP="00A914AF">
      <w:pPr>
        <w:pStyle w:val="EndNotessubpara"/>
      </w:pPr>
      <w:r w:rsidRPr="00E95707">
        <w:tab/>
        <w:t>(12)</w:t>
      </w:r>
      <w:r w:rsidRPr="00E95707">
        <w:tab/>
        <w:t>The remaining provisions of this Act shall come into operation on the twenty</w:t>
      </w:r>
      <w:r w:rsidR="00E95707">
        <w:noBreakHyphen/>
      </w:r>
      <w:r w:rsidRPr="00E95707">
        <w:t>eighth day after the day on which this Act receives the Royal Assent.</w:t>
      </w:r>
    </w:p>
    <w:p w:rsidR="005F73CF" w:rsidRPr="00E95707" w:rsidRDefault="005F73CF" w:rsidP="00A914AF">
      <w:pPr>
        <w:pStyle w:val="EndNotespara"/>
      </w:pPr>
      <w:r w:rsidRPr="00E95707">
        <w:rPr>
          <w:i/>
        </w:rPr>
        <w:t>(c)</w:t>
      </w:r>
      <w:r w:rsidRPr="00E95707">
        <w:tab/>
        <w:t xml:space="preserve">The </w:t>
      </w:r>
      <w:r w:rsidRPr="00E95707">
        <w:rPr>
          <w:i/>
        </w:rPr>
        <w:t xml:space="preserve">Judiciary Act 1903 </w:t>
      </w:r>
      <w:r w:rsidRPr="00E95707">
        <w:t>was amended by section</w:t>
      </w:r>
      <w:r w:rsidR="00E95707">
        <w:t> </w:t>
      </w:r>
      <w:r w:rsidRPr="00E95707">
        <w:t xml:space="preserve">3 only of the </w:t>
      </w:r>
      <w:r w:rsidRPr="00E95707">
        <w:rPr>
          <w:i/>
        </w:rPr>
        <w:t>Statute Law (Miscellaneous Provisions) Act (No.</w:t>
      </w:r>
      <w:r w:rsidR="00E95707">
        <w:rPr>
          <w:i/>
        </w:rPr>
        <w:t> </w:t>
      </w:r>
      <w:r w:rsidRPr="00E95707">
        <w:rPr>
          <w:i/>
        </w:rPr>
        <w:t>1) 1983</w:t>
      </w:r>
      <w:r w:rsidRPr="00E95707">
        <w:t>, subsection</w:t>
      </w:r>
      <w:r w:rsidR="00E95707">
        <w:t> </w:t>
      </w:r>
      <w:r w:rsidRPr="00E95707">
        <w:t>2(12) of which provides as follows:</w:t>
      </w:r>
    </w:p>
    <w:p w:rsidR="005F73CF" w:rsidRPr="00E95707" w:rsidRDefault="005F73CF" w:rsidP="00A914AF">
      <w:pPr>
        <w:pStyle w:val="EndNotessubpara"/>
      </w:pPr>
      <w:r w:rsidRPr="00E95707">
        <w:tab/>
        <w:t>(12)</w:t>
      </w:r>
      <w:r w:rsidRPr="00E95707">
        <w:tab/>
        <w:t xml:space="preserve">The amendments of the </w:t>
      </w:r>
      <w:r w:rsidRPr="00E95707">
        <w:rPr>
          <w:i/>
        </w:rPr>
        <w:t xml:space="preserve">Judiciary Act 1903 </w:t>
      </w:r>
      <w:r w:rsidRPr="00E95707">
        <w:t>made by this Act shall come into operation on the day on which this Act receives the Royal Assent.</w:t>
      </w:r>
    </w:p>
    <w:p w:rsidR="005F73CF" w:rsidRPr="00E95707" w:rsidRDefault="005F73CF" w:rsidP="00A914AF">
      <w:pPr>
        <w:pStyle w:val="EndNotespara"/>
      </w:pPr>
      <w:r w:rsidRPr="00E95707">
        <w:rPr>
          <w:i/>
        </w:rPr>
        <w:t>(d)</w:t>
      </w:r>
      <w:r w:rsidRPr="00E95707">
        <w:tab/>
        <w:t xml:space="preserve">The </w:t>
      </w:r>
      <w:r w:rsidRPr="00E95707">
        <w:rPr>
          <w:i/>
        </w:rPr>
        <w:t xml:space="preserve">Judiciary Act 1903 </w:t>
      </w:r>
      <w:r w:rsidRPr="00E95707">
        <w:t>was amended by section</w:t>
      </w:r>
      <w:r w:rsidR="00E95707">
        <w:t> </w:t>
      </w:r>
      <w:r w:rsidRPr="00E95707">
        <w:t xml:space="preserve">3 only of the </w:t>
      </w:r>
      <w:r w:rsidRPr="00E95707">
        <w:rPr>
          <w:i/>
        </w:rPr>
        <w:t>Statute Law (Miscellaneous Provisions) Act (No.</w:t>
      </w:r>
      <w:r w:rsidR="00E95707">
        <w:rPr>
          <w:i/>
        </w:rPr>
        <w:t> </w:t>
      </w:r>
      <w:r w:rsidRPr="00E95707">
        <w:rPr>
          <w:i/>
        </w:rPr>
        <w:t>2) 1983</w:t>
      </w:r>
      <w:r w:rsidRPr="00E95707">
        <w:t>, subsections</w:t>
      </w:r>
      <w:r w:rsidR="00E95707">
        <w:t> </w:t>
      </w:r>
      <w:r w:rsidRPr="00E95707">
        <w:t>2(1) and (8) of which provide as follows:</w:t>
      </w:r>
    </w:p>
    <w:p w:rsidR="005F73CF" w:rsidRPr="00E95707" w:rsidRDefault="005F73CF" w:rsidP="00A914AF">
      <w:pPr>
        <w:pStyle w:val="EndNotessubpara"/>
      </w:pPr>
      <w:r w:rsidRPr="00E95707">
        <w:tab/>
        <w:t>(1)</w:t>
      </w:r>
      <w:r w:rsidRPr="00E95707">
        <w:tab/>
        <w:t>Subject to this section, this Act shall come into operation on the twenty</w:t>
      </w:r>
      <w:r w:rsidR="00E95707">
        <w:noBreakHyphen/>
      </w:r>
      <w:r w:rsidRPr="00E95707">
        <w:t>eighth day after the day on which it receives the Royal Assent.</w:t>
      </w:r>
    </w:p>
    <w:p w:rsidR="005F73CF" w:rsidRPr="00E95707" w:rsidRDefault="005F73CF" w:rsidP="00A914AF">
      <w:pPr>
        <w:pStyle w:val="EndNotessubpara"/>
      </w:pPr>
      <w:r w:rsidRPr="00E95707">
        <w:tab/>
        <w:t>(8)</w:t>
      </w:r>
      <w:r w:rsidRPr="00E95707">
        <w:tab/>
        <w:t>Section</w:t>
      </w:r>
      <w:r w:rsidR="00E95707">
        <w:t> </w:t>
      </w:r>
      <w:r w:rsidRPr="00E95707">
        <w:t xml:space="preserve">88 of the </w:t>
      </w:r>
      <w:r w:rsidRPr="00E95707">
        <w:rPr>
          <w:i/>
        </w:rPr>
        <w:t xml:space="preserve">Judiciary Act 1903 </w:t>
      </w:r>
      <w:r w:rsidRPr="00E95707">
        <w:t>as enacted by this Act shall come into operation on a date to be fixed by Proclamation.</w:t>
      </w:r>
    </w:p>
    <w:p w:rsidR="005F73CF" w:rsidRPr="00E95707" w:rsidRDefault="005F73CF" w:rsidP="00A914AF">
      <w:pPr>
        <w:pStyle w:val="EndNotespara"/>
      </w:pPr>
      <w:r w:rsidRPr="00E95707">
        <w:rPr>
          <w:i/>
        </w:rPr>
        <w:t>(e)</w:t>
      </w:r>
      <w:r w:rsidRPr="00E95707">
        <w:tab/>
        <w:t xml:space="preserve">The </w:t>
      </w:r>
      <w:r w:rsidRPr="00E95707">
        <w:rPr>
          <w:i/>
        </w:rPr>
        <w:t xml:space="preserve">Judiciary Act 1903 </w:t>
      </w:r>
      <w:r w:rsidRPr="00E95707">
        <w:t>was amended by Part</w:t>
      </w:r>
      <w:r w:rsidR="007708ED" w:rsidRPr="00E95707">
        <w:t> </w:t>
      </w:r>
      <w:r w:rsidRPr="00E95707">
        <w:t>X (sections</w:t>
      </w:r>
      <w:r w:rsidR="00E95707">
        <w:t> </w:t>
      </w:r>
      <w:r w:rsidRPr="00E95707">
        <w:t xml:space="preserve">20–22) only of the </w:t>
      </w:r>
      <w:r w:rsidRPr="00E95707">
        <w:rPr>
          <w:i/>
        </w:rPr>
        <w:t>Director of Public Prosecutions (Consequential Amendments) Act 1983</w:t>
      </w:r>
      <w:r w:rsidRPr="00E95707">
        <w:t>, subsection</w:t>
      </w:r>
      <w:r w:rsidR="00E95707">
        <w:t> </w:t>
      </w:r>
      <w:r w:rsidRPr="00E95707">
        <w:t>2(1) of which provides as follows:</w:t>
      </w:r>
    </w:p>
    <w:p w:rsidR="005F73CF" w:rsidRPr="00E95707" w:rsidRDefault="005F73CF" w:rsidP="00A914AF">
      <w:pPr>
        <w:pStyle w:val="EndNotessubpara"/>
      </w:pPr>
      <w:r w:rsidRPr="00E95707">
        <w:tab/>
        <w:t>(1)</w:t>
      </w:r>
      <w:r w:rsidRPr="00E95707">
        <w:tab/>
        <w:t xml:space="preserve">Subject to this section, this Act shall come into operation, or shall be deemed to have come into operation, as the case requires, on the day on which the </w:t>
      </w:r>
      <w:r w:rsidRPr="00E95707">
        <w:rPr>
          <w:i/>
        </w:rPr>
        <w:t xml:space="preserve">Director of Public Prosecutions Act 1983 </w:t>
      </w:r>
      <w:r w:rsidRPr="00E95707">
        <w:t>comes into operation.</w:t>
      </w:r>
    </w:p>
    <w:p w:rsidR="005F73CF" w:rsidRPr="00E95707" w:rsidRDefault="005F73CF" w:rsidP="00A914AF">
      <w:pPr>
        <w:pStyle w:val="EndNotespara"/>
      </w:pPr>
      <w:r w:rsidRPr="00E95707">
        <w:rPr>
          <w:i/>
        </w:rPr>
        <w:t>(f)</w:t>
      </w:r>
      <w:r w:rsidRPr="00E95707">
        <w:tab/>
        <w:t xml:space="preserve">The </w:t>
      </w:r>
      <w:r w:rsidRPr="00E95707">
        <w:rPr>
          <w:i/>
        </w:rPr>
        <w:t xml:space="preserve">Judiciary Act 1903 </w:t>
      </w:r>
      <w:r w:rsidRPr="00E95707">
        <w:t>was amended by section</w:t>
      </w:r>
      <w:r w:rsidR="00E95707">
        <w:t> </w:t>
      </w:r>
      <w:r w:rsidRPr="00E95707">
        <w:t xml:space="preserve">3 only of the </w:t>
      </w:r>
      <w:r w:rsidRPr="00E95707">
        <w:rPr>
          <w:i/>
        </w:rPr>
        <w:t>Statute Law (Miscellaneous Provisions) Act (No.</w:t>
      </w:r>
      <w:r w:rsidR="00E95707">
        <w:rPr>
          <w:i/>
        </w:rPr>
        <w:t> </w:t>
      </w:r>
      <w:r w:rsidRPr="00E95707">
        <w:rPr>
          <w:i/>
        </w:rPr>
        <w:t>1) 1984</w:t>
      </w:r>
      <w:r w:rsidRPr="00E95707">
        <w:t>, subsections</w:t>
      </w:r>
      <w:r w:rsidR="00E95707">
        <w:t> </w:t>
      </w:r>
      <w:r w:rsidRPr="00E95707">
        <w:t>2(1) and (15) of which provide as follows:</w:t>
      </w:r>
    </w:p>
    <w:p w:rsidR="005F73CF" w:rsidRPr="00E95707" w:rsidRDefault="005F73CF" w:rsidP="00A914AF">
      <w:pPr>
        <w:pStyle w:val="EndNotessubpara"/>
      </w:pPr>
      <w:r w:rsidRPr="00E95707">
        <w:tab/>
        <w:t>(1)</w:t>
      </w:r>
      <w:r w:rsidRPr="00E95707">
        <w:tab/>
        <w:t>Subject to this section, this Act shall come into operation on the twenty</w:t>
      </w:r>
      <w:r w:rsidR="00E95707">
        <w:noBreakHyphen/>
      </w:r>
      <w:r w:rsidRPr="00E95707">
        <w:t>eighth day after the day on which it receives the Royal Assent.</w:t>
      </w:r>
    </w:p>
    <w:p w:rsidR="005F73CF" w:rsidRPr="00E95707" w:rsidRDefault="005F73CF" w:rsidP="00A914AF">
      <w:pPr>
        <w:pStyle w:val="EndNotessubpara"/>
      </w:pPr>
      <w:r w:rsidRPr="00E95707">
        <w:tab/>
        <w:t>(15)</w:t>
      </w:r>
      <w:r w:rsidRPr="00E95707">
        <w:tab/>
        <w:t>The amendments of section</w:t>
      </w:r>
      <w:r w:rsidR="00E95707">
        <w:t> </w:t>
      </w:r>
      <w:r w:rsidRPr="00E95707">
        <w:t xml:space="preserve">44 of the </w:t>
      </w:r>
      <w:r w:rsidRPr="00E95707">
        <w:rPr>
          <w:i/>
        </w:rPr>
        <w:t xml:space="preserve">Judiciary Act 1903 </w:t>
      </w:r>
      <w:r w:rsidRPr="00E95707">
        <w:t>made by this Act shall come into operation on 1</w:t>
      </w:r>
      <w:r w:rsidR="00E95707">
        <w:t> </w:t>
      </w:r>
      <w:r w:rsidRPr="00E95707">
        <w:t>June 1984 or the day on which this Act receives the Royal Assent, whichever is the later.</w:t>
      </w:r>
    </w:p>
    <w:p w:rsidR="005F73CF" w:rsidRPr="00E95707" w:rsidRDefault="005F73CF" w:rsidP="00A914AF">
      <w:pPr>
        <w:pStyle w:val="EndNotespara"/>
      </w:pPr>
      <w:r w:rsidRPr="00E95707">
        <w:rPr>
          <w:i/>
        </w:rPr>
        <w:t>(g)</w:t>
      </w:r>
      <w:r w:rsidRPr="00E95707">
        <w:tab/>
        <w:t xml:space="preserve">The </w:t>
      </w:r>
      <w:r w:rsidRPr="00E95707">
        <w:rPr>
          <w:i/>
        </w:rPr>
        <w:t xml:space="preserve">Judiciary Act 1903 </w:t>
      </w:r>
      <w:r w:rsidRPr="00E95707">
        <w:t>was amended by section</w:t>
      </w:r>
      <w:r w:rsidR="00E95707">
        <w:t> </w:t>
      </w:r>
      <w:r w:rsidRPr="00E95707">
        <w:t xml:space="preserve">3 only of the </w:t>
      </w:r>
      <w:r w:rsidRPr="00E95707">
        <w:rPr>
          <w:i/>
        </w:rPr>
        <w:t>Statute Law (Miscellaneous Provisions) Act (No.</w:t>
      </w:r>
      <w:r w:rsidR="00E95707">
        <w:rPr>
          <w:i/>
        </w:rPr>
        <w:t> </w:t>
      </w:r>
      <w:r w:rsidRPr="00E95707">
        <w:rPr>
          <w:i/>
        </w:rPr>
        <w:t>2) 1984</w:t>
      </w:r>
      <w:r w:rsidRPr="00E95707">
        <w:t>, subsection</w:t>
      </w:r>
      <w:r w:rsidR="00E95707">
        <w:t> </w:t>
      </w:r>
      <w:r w:rsidRPr="00E95707">
        <w:t>2(1) of which provides as follows:</w:t>
      </w:r>
    </w:p>
    <w:p w:rsidR="005F73CF" w:rsidRPr="00E95707" w:rsidRDefault="005F73CF" w:rsidP="00A914AF">
      <w:pPr>
        <w:pStyle w:val="EndNotessubpara"/>
      </w:pPr>
      <w:r w:rsidRPr="00E95707">
        <w:tab/>
        <w:t>(1)</w:t>
      </w:r>
      <w:r w:rsidRPr="00E95707">
        <w:tab/>
        <w:t>Subject to this section, this Act shall come into operation on the twenty</w:t>
      </w:r>
      <w:r w:rsidR="00E95707">
        <w:noBreakHyphen/>
      </w:r>
      <w:r w:rsidRPr="00E95707">
        <w:t>eighth day after the day on which it receives the Royal Assent.</w:t>
      </w:r>
    </w:p>
    <w:p w:rsidR="005F73CF" w:rsidRPr="00E95707" w:rsidRDefault="005F73CF" w:rsidP="00A914AF">
      <w:pPr>
        <w:pStyle w:val="EndNotespara"/>
      </w:pPr>
      <w:r w:rsidRPr="00E95707">
        <w:rPr>
          <w:i/>
        </w:rPr>
        <w:lastRenderedPageBreak/>
        <w:t>(h)</w:t>
      </w:r>
      <w:r w:rsidRPr="00E95707">
        <w:tab/>
        <w:t xml:space="preserve">The </w:t>
      </w:r>
      <w:r w:rsidRPr="00E95707">
        <w:rPr>
          <w:i/>
        </w:rPr>
        <w:t xml:space="preserve">Judiciary Act 1903 </w:t>
      </w:r>
      <w:r w:rsidRPr="00E95707">
        <w:t>was amended by section</w:t>
      </w:r>
      <w:r w:rsidR="00E95707">
        <w:t> </w:t>
      </w:r>
      <w:r w:rsidRPr="00E95707">
        <w:t xml:space="preserve">3 only of the </w:t>
      </w:r>
      <w:r w:rsidRPr="00E95707">
        <w:rPr>
          <w:i/>
        </w:rPr>
        <w:t>Statute Law (Miscellaneous Provisions) Act (No.</w:t>
      </w:r>
      <w:r w:rsidR="00E95707">
        <w:rPr>
          <w:i/>
        </w:rPr>
        <w:t> </w:t>
      </w:r>
      <w:r w:rsidRPr="00E95707">
        <w:rPr>
          <w:i/>
        </w:rPr>
        <w:t>1) 1985</w:t>
      </w:r>
      <w:r w:rsidRPr="00E95707">
        <w:t>, subsection</w:t>
      </w:r>
      <w:r w:rsidR="00E95707">
        <w:t> </w:t>
      </w:r>
      <w:r w:rsidRPr="00E95707">
        <w:t>2(26) of which provides as follows:</w:t>
      </w:r>
    </w:p>
    <w:p w:rsidR="005F73CF" w:rsidRPr="00E95707" w:rsidRDefault="005F73CF" w:rsidP="00A914AF">
      <w:pPr>
        <w:pStyle w:val="EndNotessubpara"/>
      </w:pPr>
      <w:r w:rsidRPr="00E95707">
        <w:tab/>
        <w:t>(26)</w:t>
      </w:r>
      <w:r w:rsidRPr="00E95707">
        <w:tab/>
        <w:t xml:space="preserve">The amendment of the </w:t>
      </w:r>
      <w:r w:rsidRPr="00E95707">
        <w:rPr>
          <w:i/>
        </w:rPr>
        <w:t xml:space="preserve">Judiciary Act 1903 </w:t>
      </w:r>
      <w:r w:rsidRPr="00E95707">
        <w:t xml:space="preserve">made by this Act shall come into operation on the day on which the amendment of the </w:t>
      </w:r>
      <w:r w:rsidRPr="00E95707">
        <w:rPr>
          <w:i/>
        </w:rPr>
        <w:t xml:space="preserve">Federal Court of Australia Act 1976 </w:t>
      </w:r>
      <w:r w:rsidRPr="00E95707">
        <w:t>made by this Act comes into operation.</w:t>
      </w:r>
    </w:p>
    <w:p w:rsidR="005F73CF" w:rsidRPr="00E95707" w:rsidRDefault="005F73CF" w:rsidP="00A914AF">
      <w:pPr>
        <w:pStyle w:val="EndNotespara"/>
      </w:pPr>
      <w:r w:rsidRPr="00E95707">
        <w:rPr>
          <w:i/>
        </w:rPr>
        <w:t>(j)</w:t>
      </w:r>
      <w:r w:rsidRPr="00E95707">
        <w:tab/>
        <w:t xml:space="preserve">The </w:t>
      </w:r>
      <w:r w:rsidRPr="00E95707">
        <w:rPr>
          <w:i/>
        </w:rPr>
        <w:t xml:space="preserve">Judiciary Act 1903 </w:t>
      </w:r>
      <w:r w:rsidRPr="00E95707">
        <w:t>was amended by section</w:t>
      </w:r>
      <w:r w:rsidR="00E95707">
        <w:t> </w:t>
      </w:r>
      <w:r w:rsidRPr="00E95707">
        <w:t xml:space="preserve">3 only of the </w:t>
      </w:r>
      <w:r w:rsidRPr="00E95707">
        <w:rPr>
          <w:i/>
        </w:rPr>
        <w:t>Statute Law (Miscellaneous Provisions) Act 1988</w:t>
      </w:r>
      <w:r w:rsidRPr="00E95707">
        <w:t>, subsection</w:t>
      </w:r>
      <w:r w:rsidR="00E95707">
        <w:t> </w:t>
      </w:r>
      <w:r w:rsidRPr="00E95707">
        <w:t>2(1) of which provides as follows:</w:t>
      </w:r>
    </w:p>
    <w:p w:rsidR="005F73CF" w:rsidRPr="00E95707" w:rsidRDefault="005F73CF" w:rsidP="00A914AF">
      <w:pPr>
        <w:pStyle w:val="EndNotessubpara"/>
      </w:pPr>
      <w:r w:rsidRPr="00E95707">
        <w:tab/>
        <w:t>(1)</w:t>
      </w:r>
      <w:r w:rsidRPr="00E95707">
        <w:tab/>
        <w:t>Subject to this section, this Act commences on the day on which it receives the Royal Assent.</w:t>
      </w:r>
    </w:p>
    <w:p w:rsidR="005F73CF" w:rsidRPr="00E95707" w:rsidRDefault="005F73CF" w:rsidP="00A914AF">
      <w:pPr>
        <w:pStyle w:val="EndNotespara"/>
      </w:pPr>
      <w:r w:rsidRPr="00E95707">
        <w:rPr>
          <w:i/>
        </w:rPr>
        <w:t>(k)</w:t>
      </w:r>
      <w:r w:rsidRPr="00E95707">
        <w:tab/>
        <w:t xml:space="preserve">The </w:t>
      </w:r>
      <w:r w:rsidRPr="00E95707">
        <w:rPr>
          <w:i/>
        </w:rPr>
        <w:t xml:space="preserve">Judiciary Act 1903 </w:t>
      </w:r>
      <w:r w:rsidRPr="00E95707">
        <w:t>was amended by section</w:t>
      </w:r>
      <w:r w:rsidR="00E95707">
        <w:t> </w:t>
      </w:r>
      <w:r w:rsidRPr="00E95707">
        <w:t xml:space="preserve">32 </w:t>
      </w:r>
      <w:r w:rsidR="003C6B3C" w:rsidRPr="00E95707">
        <w:t>(in part)</w:t>
      </w:r>
      <w:r w:rsidRPr="00E95707">
        <w:t xml:space="preserve"> only of the </w:t>
      </w:r>
      <w:r w:rsidRPr="00E95707">
        <w:rPr>
          <w:i/>
        </w:rPr>
        <w:t>A.C.T. Self</w:t>
      </w:r>
      <w:r w:rsidR="00E95707">
        <w:rPr>
          <w:i/>
        </w:rPr>
        <w:noBreakHyphen/>
      </w:r>
      <w:r w:rsidRPr="00E95707">
        <w:rPr>
          <w:i/>
        </w:rPr>
        <w:t>Government (Consequential Provisions) Act 1988</w:t>
      </w:r>
      <w:r w:rsidRPr="00E95707">
        <w:t>, subsection</w:t>
      </w:r>
      <w:r w:rsidR="00E95707">
        <w:t> </w:t>
      </w:r>
      <w:r w:rsidRPr="00E95707">
        <w:t>2(3) of which provides as follows:</w:t>
      </w:r>
    </w:p>
    <w:p w:rsidR="005F73CF" w:rsidRPr="00E95707" w:rsidRDefault="005F73CF" w:rsidP="00A914AF">
      <w:pPr>
        <w:pStyle w:val="EndNotessubpara"/>
      </w:pPr>
      <w:r w:rsidRPr="00E95707">
        <w:tab/>
        <w:t>(3)</w:t>
      </w:r>
      <w:r w:rsidRPr="00E95707">
        <w:tab/>
        <w:t>The remaining provisions of this Act (including the amendments made by Schedule</w:t>
      </w:r>
      <w:r w:rsidR="00E95707">
        <w:t> </w:t>
      </w:r>
      <w:r w:rsidRPr="00E95707">
        <w:t>5) commence on a day or days to be fixed by Proclamation.</w:t>
      </w:r>
    </w:p>
    <w:p w:rsidR="005F73CF" w:rsidRPr="00E95707" w:rsidRDefault="005F73CF" w:rsidP="00A914AF">
      <w:pPr>
        <w:pStyle w:val="EndNotespara"/>
      </w:pPr>
      <w:r w:rsidRPr="00E95707">
        <w:rPr>
          <w:i/>
        </w:rPr>
        <w:t>(l)</w:t>
      </w:r>
      <w:r w:rsidRPr="00E95707">
        <w:tab/>
        <w:t xml:space="preserve">The </w:t>
      </w:r>
      <w:r w:rsidRPr="00E95707">
        <w:rPr>
          <w:i/>
        </w:rPr>
        <w:t xml:space="preserve">Judiciary Act 1903 </w:t>
      </w:r>
      <w:r w:rsidRPr="00E95707">
        <w:t>was amended by Part</w:t>
      </w:r>
      <w:r w:rsidR="007708ED" w:rsidRPr="00E95707">
        <w:t> </w:t>
      </w:r>
      <w:r w:rsidRPr="00E95707">
        <w:t>XIII (sections</w:t>
      </w:r>
      <w:r w:rsidR="00E95707">
        <w:t> </w:t>
      </w:r>
      <w:r w:rsidRPr="00E95707">
        <w:t xml:space="preserve">40 and 41) only of the </w:t>
      </w:r>
      <w:r w:rsidRPr="00E95707">
        <w:rPr>
          <w:i/>
        </w:rPr>
        <w:t>Law and Justice Legislation Amendment Act 1988</w:t>
      </w:r>
      <w:r w:rsidRPr="00E95707">
        <w:t>, subsection</w:t>
      </w:r>
      <w:r w:rsidR="00E95707">
        <w:t> </w:t>
      </w:r>
      <w:r w:rsidRPr="00E95707">
        <w:t>2(1) of which provides as follows:</w:t>
      </w:r>
    </w:p>
    <w:p w:rsidR="005F73CF" w:rsidRPr="00E95707" w:rsidRDefault="005F73CF" w:rsidP="00A914AF">
      <w:pPr>
        <w:pStyle w:val="EndNotessubpara"/>
      </w:pPr>
      <w:r w:rsidRPr="00E95707">
        <w:tab/>
        <w:t>(1)</w:t>
      </w:r>
      <w:r w:rsidRPr="00E95707">
        <w:tab/>
        <w:t>Subject to this section, this Act commences on the day on which it receives the Royal Assent.</w:t>
      </w:r>
    </w:p>
    <w:p w:rsidR="005F73CF" w:rsidRPr="00E95707" w:rsidRDefault="005F73CF" w:rsidP="00A914AF">
      <w:pPr>
        <w:pStyle w:val="EndNotespara"/>
      </w:pPr>
      <w:r w:rsidRPr="00E95707">
        <w:rPr>
          <w:i/>
        </w:rPr>
        <w:t>(m)</w:t>
      </w:r>
      <w:r w:rsidRPr="00E95707">
        <w:tab/>
        <w:t xml:space="preserve">The </w:t>
      </w:r>
      <w:r w:rsidRPr="00E95707">
        <w:rPr>
          <w:i/>
        </w:rPr>
        <w:t xml:space="preserve">Judiciary Act 1903 </w:t>
      </w:r>
      <w:r w:rsidRPr="00E95707">
        <w:t>was amended by section</w:t>
      </w:r>
      <w:r w:rsidR="00E95707">
        <w:t> </w:t>
      </w:r>
      <w:r w:rsidRPr="00E95707">
        <w:t xml:space="preserve">4 only of the </w:t>
      </w:r>
      <w:r w:rsidRPr="00E95707">
        <w:rPr>
          <w:i/>
        </w:rPr>
        <w:t>Law and Justice Legislation Amendment Act (No.</w:t>
      </w:r>
      <w:r w:rsidR="00E95707">
        <w:rPr>
          <w:i/>
        </w:rPr>
        <w:t> </w:t>
      </w:r>
      <w:r w:rsidRPr="00E95707">
        <w:rPr>
          <w:i/>
        </w:rPr>
        <w:t>3) 1992</w:t>
      </w:r>
      <w:r w:rsidRPr="00E95707">
        <w:t>, subsection</w:t>
      </w:r>
      <w:r w:rsidR="00E95707">
        <w:t> </w:t>
      </w:r>
      <w:r w:rsidRPr="00E95707">
        <w:t>2(1) of which provides as follows:</w:t>
      </w:r>
    </w:p>
    <w:p w:rsidR="005F73CF" w:rsidRPr="00E95707" w:rsidRDefault="005F73CF" w:rsidP="00A914AF">
      <w:pPr>
        <w:pStyle w:val="EndNotessubpara"/>
      </w:pPr>
      <w:r w:rsidRPr="00E95707">
        <w:tab/>
        <w:t>(1)</w:t>
      </w:r>
      <w:r w:rsidRPr="00E95707">
        <w:tab/>
        <w:t>Subject to this section, this Act commences on the day on which it receives the Royal Assent.</w:t>
      </w:r>
    </w:p>
    <w:p w:rsidR="005F73CF" w:rsidRPr="00E95707" w:rsidRDefault="005F73CF" w:rsidP="00A914AF">
      <w:pPr>
        <w:pStyle w:val="EndNotespara"/>
      </w:pPr>
      <w:r w:rsidRPr="00E95707">
        <w:rPr>
          <w:i/>
        </w:rPr>
        <w:t>(n)</w:t>
      </w:r>
      <w:r w:rsidRPr="00E95707">
        <w:tab/>
        <w:t xml:space="preserve">The </w:t>
      </w:r>
      <w:r w:rsidRPr="00E95707">
        <w:rPr>
          <w:i/>
        </w:rPr>
        <w:t xml:space="preserve">Judiciary Act 1903 </w:t>
      </w:r>
      <w:r w:rsidRPr="00E95707">
        <w:t>was amended by Division</w:t>
      </w:r>
      <w:r w:rsidR="00E95707">
        <w:t> </w:t>
      </w:r>
      <w:r w:rsidRPr="00E95707">
        <w:t>3 of Part</w:t>
      </w:r>
      <w:r w:rsidR="00E95707">
        <w:t> </w:t>
      </w:r>
      <w:r w:rsidRPr="00E95707">
        <w:t>7 (section</w:t>
      </w:r>
      <w:r w:rsidR="00E95707">
        <w:t> </w:t>
      </w:r>
      <w:r w:rsidRPr="00E95707">
        <w:t xml:space="preserve">62) only of the </w:t>
      </w:r>
      <w:r w:rsidRPr="00E95707">
        <w:rPr>
          <w:i/>
        </w:rPr>
        <w:t>Industrial Relations Reform Act 1993</w:t>
      </w:r>
      <w:r w:rsidRPr="00E95707">
        <w:t>, subsection</w:t>
      </w:r>
      <w:r w:rsidR="00E95707">
        <w:t> </w:t>
      </w:r>
      <w:r w:rsidRPr="00E95707">
        <w:t>2(4) of which provides as follows:</w:t>
      </w:r>
    </w:p>
    <w:p w:rsidR="005F73CF" w:rsidRPr="00E95707" w:rsidRDefault="005F73CF" w:rsidP="00A914AF">
      <w:pPr>
        <w:pStyle w:val="EndNotessubpara"/>
      </w:pPr>
      <w:r w:rsidRPr="00E95707">
        <w:tab/>
        <w:t>(4)</w:t>
      </w:r>
      <w:r w:rsidRPr="00E95707">
        <w:tab/>
        <w:t xml:space="preserve">Subject to </w:t>
      </w:r>
      <w:r w:rsidR="00E95707">
        <w:t>subsection (</w:t>
      </w:r>
      <w:r w:rsidRPr="00E95707">
        <w:t>5), Divisions</w:t>
      </w:r>
      <w:r w:rsidR="00E95707">
        <w:t> </w:t>
      </w:r>
      <w:r w:rsidRPr="00E95707">
        <w:t>2, 3 and 4 of Part</w:t>
      </w:r>
      <w:r w:rsidR="00E95707">
        <w:t> </w:t>
      </w:r>
      <w:r w:rsidRPr="00E95707">
        <w:t>7 commence on a day to be fixed by Proclamation.</w:t>
      </w:r>
    </w:p>
    <w:p w:rsidR="005F73CF" w:rsidRPr="00E95707" w:rsidRDefault="005F73CF" w:rsidP="00A914AF">
      <w:pPr>
        <w:pStyle w:val="EndNotespara"/>
      </w:pPr>
      <w:r w:rsidRPr="00E95707">
        <w:rPr>
          <w:i/>
        </w:rPr>
        <w:t>(o)</w:t>
      </w:r>
      <w:r w:rsidRPr="00E95707">
        <w:tab/>
        <w:t xml:space="preserve">The </w:t>
      </w:r>
      <w:r w:rsidRPr="00E95707">
        <w:rPr>
          <w:i/>
        </w:rPr>
        <w:t xml:space="preserve">Judiciary Act 1903 </w:t>
      </w:r>
      <w:r w:rsidRPr="00E95707">
        <w:t>was amended by sections</w:t>
      </w:r>
      <w:r w:rsidR="00E95707">
        <w:t> </w:t>
      </w:r>
      <w:r w:rsidRPr="00E95707">
        <w:t>87</w:t>
      </w:r>
      <w:r w:rsidR="003C6B3C" w:rsidRPr="00E95707">
        <w:t xml:space="preserve"> and </w:t>
      </w:r>
      <w:r w:rsidRPr="00E95707">
        <w:t xml:space="preserve">88 only of the </w:t>
      </w:r>
      <w:r w:rsidRPr="00E95707">
        <w:rPr>
          <w:i/>
        </w:rPr>
        <w:t>Law and Justice Legislation Amendment Act 1994</w:t>
      </w:r>
      <w:r w:rsidRPr="00E95707">
        <w:t>, subsection</w:t>
      </w:r>
      <w:r w:rsidR="00E95707">
        <w:t> </w:t>
      </w:r>
      <w:r w:rsidRPr="00E95707">
        <w:t>2(1) of which provides as follows:</w:t>
      </w:r>
    </w:p>
    <w:p w:rsidR="005F73CF" w:rsidRPr="00E95707" w:rsidRDefault="005F73CF" w:rsidP="00A914AF">
      <w:pPr>
        <w:pStyle w:val="EndNotessubpara"/>
      </w:pPr>
      <w:r w:rsidRPr="00E95707">
        <w:tab/>
        <w:t>(1)</w:t>
      </w:r>
      <w:r w:rsidRPr="00E95707">
        <w:tab/>
        <w:t>Subject to this section, this Act commences on the day on which it receives the Royal Assent.</w:t>
      </w:r>
    </w:p>
    <w:p w:rsidR="005F73CF" w:rsidRPr="00E95707" w:rsidRDefault="005F73CF" w:rsidP="00A914AF">
      <w:pPr>
        <w:pStyle w:val="EndNotespara"/>
      </w:pPr>
      <w:r w:rsidRPr="00E95707">
        <w:rPr>
          <w:i/>
        </w:rPr>
        <w:lastRenderedPageBreak/>
        <w:t>(p)</w:t>
      </w:r>
      <w:r w:rsidRPr="00E95707">
        <w:tab/>
        <w:t xml:space="preserve">The </w:t>
      </w:r>
      <w:r w:rsidRPr="00E95707">
        <w:rPr>
          <w:i/>
        </w:rPr>
        <w:t xml:space="preserve">Judiciary Act 1903 </w:t>
      </w:r>
      <w:r w:rsidRPr="00E95707">
        <w:t>was amended by</w:t>
      </w:r>
      <w:r w:rsidR="003C6B3C" w:rsidRPr="00E95707">
        <w:t xml:space="preserve"> Schedule</w:t>
      </w:r>
      <w:r w:rsidR="00E95707">
        <w:t> </w:t>
      </w:r>
      <w:r w:rsidR="003C6B3C" w:rsidRPr="00E95707">
        <w:t>2</w:t>
      </w:r>
      <w:r w:rsidRPr="00E95707">
        <w:t xml:space="preserve"> (items</w:t>
      </w:r>
      <w:r w:rsidR="00E95707">
        <w:t> </w:t>
      </w:r>
      <w:r w:rsidRPr="00E95707">
        <w:t xml:space="preserve">113–150) only of the </w:t>
      </w:r>
      <w:r w:rsidRPr="00E95707">
        <w:rPr>
          <w:i/>
        </w:rPr>
        <w:t>Law and Justice Legislation Amendment Act (No.</w:t>
      </w:r>
      <w:r w:rsidR="00E95707">
        <w:rPr>
          <w:i/>
        </w:rPr>
        <w:t> </w:t>
      </w:r>
      <w:r w:rsidRPr="00E95707">
        <w:rPr>
          <w:i/>
        </w:rPr>
        <w:t>2) 1994</w:t>
      </w:r>
      <w:r w:rsidRPr="00E95707">
        <w:t>, subsection</w:t>
      </w:r>
      <w:r w:rsidR="00E95707">
        <w:t> </w:t>
      </w:r>
      <w:r w:rsidRPr="00E95707">
        <w:t>2(1) of which provides as follows:</w:t>
      </w:r>
    </w:p>
    <w:p w:rsidR="005F73CF" w:rsidRPr="00E95707" w:rsidRDefault="005F73CF" w:rsidP="00A914AF">
      <w:pPr>
        <w:pStyle w:val="EndNotessubpara"/>
      </w:pPr>
      <w:r w:rsidRPr="00E95707">
        <w:tab/>
        <w:t>(1)</w:t>
      </w:r>
      <w:r w:rsidRPr="00E95707">
        <w:tab/>
        <w:t>Subject to this section, this Act commences on the day on which it receives the Royal Assent.</w:t>
      </w:r>
    </w:p>
    <w:p w:rsidR="005F73CF" w:rsidRPr="00E95707" w:rsidRDefault="005F73CF" w:rsidP="00A914AF">
      <w:pPr>
        <w:pStyle w:val="EndNotespara"/>
      </w:pPr>
      <w:r w:rsidRPr="00E95707">
        <w:rPr>
          <w:i/>
        </w:rPr>
        <w:t>(q)</w:t>
      </w:r>
      <w:r w:rsidRPr="00E95707">
        <w:tab/>
        <w:t xml:space="preserve">The </w:t>
      </w:r>
      <w:r w:rsidRPr="00E95707">
        <w:rPr>
          <w:i/>
        </w:rPr>
        <w:t xml:space="preserve">Judiciary Act 1903 </w:t>
      </w:r>
      <w:r w:rsidRPr="00E95707">
        <w:t>was amended by section</w:t>
      </w:r>
      <w:r w:rsidR="00E95707">
        <w:t> </w:t>
      </w:r>
      <w:r w:rsidRPr="00E95707">
        <w:t xml:space="preserve">24 only of the </w:t>
      </w:r>
      <w:r w:rsidRPr="00E95707">
        <w:rPr>
          <w:i/>
        </w:rPr>
        <w:t>Evidence (Transitional Provisions and Consequential Amendments) Act 1995</w:t>
      </w:r>
      <w:r w:rsidRPr="00E95707">
        <w:t>, subsection</w:t>
      </w:r>
      <w:r w:rsidR="00E95707">
        <w:t> </w:t>
      </w:r>
      <w:r w:rsidRPr="00E95707">
        <w:t>2(10) of which provides as follows:</w:t>
      </w:r>
    </w:p>
    <w:p w:rsidR="005F73CF" w:rsidRPr="00E95707" w:rsidRDefault="005F73CF" w:rsidP="00A914AF">
      <w:pPr>
        <w:pStyle w:val="EndNotessubpara"/>
      </w:pPr>
      <w:r w:rsidRPr="00E95707">
        <w:tab/>
        <w:t>(10)</w:t>
      </w:r>
      <w:r w:rsidRPr="00E95707">
        <w:tab/>
        <w:t>Sections</w:t>
      </w:r>
      <w:r w:rsidR="00E95707">
        <w:t> </w:t>
      </w:r>
      <w:r w:rsidRPr="00E95707">
        <w:t>21, 23, and 24 of this Act commence on the day on which section</w:t>
      </w:r>
      <w:r w:rsidR="00E95707">
        <w:t> </w:t>
      </w:r>
      <w:r w:rsidRPr="00E95707">
        <w:t xml:space="preserve">21 of the </w:t>
      </w:r>
      <w:r w:rsidRPr="00E95707">
        <w:rPr>
          <w:i/>
        </w:rPr>
        <w:t xml:space="preserve">Evidence Act 1995 </w:t>
      </w:r>
      <w:r w:rsidRPr="00E95707">
        <w:t>commences.</w:t>
      </w:r>
    </w:p>
    <w:p w:rsidR="005F73CF" w:rsidRPr="00E95707" w:rsidRDefault="005F73CF" w:rsidP="00A914AF">
      <w:pPr>
        <w:pStyle w:val="EndNotespara"/>
      </w:pPr>
      <w:r w:rsidRPr="00E95707">
        <w:rPr>
          <w:i/>
        </w:rPr>
        <w:t>(r)</w:t>
      </w:r>
      <w:r w:rsidRPr="00E95707">
        <w:tab/>
        <w:t xml:space="preserve">The </w:t>
      </w:r>
      <w:r w:rsidRPr="00E95707">
        <w:rPr>
          <w:i/>
        </w:rPr>
        <w:t xml:space="preserve">Judiciary Act 1903 </w:t>
      </w:r>
      <w:r w:rsidRPr="00E95707">
        <w:t>was amended by Schedule</w:t>
      </w:r>
      <w:r w:rsidR="00E95707">
        <w:t> </w:t>
      </w:r>
      <w:r w:rsidRPr="00E95707">
        <w:t>16 (items</w:t>
      </w:r>
      <w:r w:rsidR="00E95707">
        <w:t> </w:t>
      </w:r>
      <w:r w:rsidRPr="00E95707">
        <w:t>60</w:t>
      </w:r>
      <w:r w:rsidR="003C6B3C" w:rsidRPr="00E95707">
        <w:t xml:space="preserve"> and</w:t>
      </w:r>
      <w:r w:rsidRPr="00E95707">
        <w:t xml:space="preserve"> 61) and Schedule</w:t>
      </w:r>
      <w:r w:rsidR="00E95707">
        <w:t> </w:t>
      </w:r>
      <w:r w:rsidRPr="00E95707">
        <w:t>19 (item</w:t>
      </w:r>
      <w:r w:rsidR="00E95707">
        <w:t> </w:t>
      </w:r>
      <w:r w:rsidRPr="00E95707">
        <w:t xml:space="preserve">23) only of the </w:t>
      </w:r>
      <w:r w:rsidRPr="00E95707">
        <w:rPr>
          <w:i/>
        </w:rPr>
        <w:t>Workplace Relations and Other Legislation Amendment Act 1996</w:t>
      </w:r>
      <w:r w:rsidRPr="00E95707">
        <w:t>, subsections</w:t>
      </w:r>
      <w:r w:rsidR="00E95707">
        <w:t> </w:t>
      </w:r>
      <w:r w:rsidRPr="00E95707">
        <w:t>2(1)–(3) of which provide as follows:</w:t>
      </w:r>
    </w:p>
    <w:p w:rsidR="005F73CF" w:rsidRPr="00E95707" w:rsidRDefault="005F73CF" w:rsidP="00A914AF">
      <w:pPr>
        <w:pStyle w:val="EndNotessubpara"/>
      </w:pPr>
      <w:r w:rsidRPr="00E95707">
        <w:tab/>
        <w:t>(1)</w:t>
      </w:r>
      <w:r w:rsidRPr="00E95707">
        <w:tab/>
        <w:t>Subject to this section, this Act commences on the day on which it receives the Royal Assent.</w:t>
      </w:r>
    </w:p>
    <w:p w:rsidR="005F73CF" w:rsidRPr="00E95707" w:rsidRDefault="005F73CF" w:rsidP="00A914AF">
      <w:pPr>
        <w:pStyle w:val="EndNotessubpara"/>
      </w:pPr>
      <w:r w:rsidRPr="00E95707">
        <w:tab/>
        <w:t>(2)</w:t>
      </w:r>
      <w:r w:rsidRPr="00E95707">
        <w:tab/>
        <w:t xml:space="preserve">Subject to </w:t>
      </w:r>
      <w:r w:rsidR="00E95707">
        <w:t>subsection (</w:t>
      </w:r>
      <w:r w:rsidRPr="00E95707">
        <w:t>3), the items of the Schedules, other than Schedule</w:t>
      </w:r>
      <w:r w:rsidR="00E95707">
        <w:t> </w:t>
      </w:r>
      <w:r w:rsidRPr="00E95707">
        <w:t>5, item</w:t>
      </w:r>
      <w:r w:rsidR="00E95707">
        <w:t> </w:t>
      </w:r>
      <w:r w:rsidRPr="00E95707">
        <w:t>1 of Schedule</w:t>
      </w:r>
      <w:r w:rsidR="00E95707">
        <w:t> </w:t>
      </w:r>
      <w:r w:rsidRPr="00E95707">
        <w:t>9, item</w:t>
      </w:r>
      <w:r w:rsidR="00E95707">
        <w:t> </w:t>
      </w:r>
      <w:r w:rsidRPr="00E95707">
        <w:t>90 of Schedule</w:t>
      </w:r>
      <w:r w:rsidR="00E95707">
        <w:t> </w:t>
      </w:r>
      <w:r w:rsidRPr="00E95707">
        <w:t>16 and the items of Schedules</w:t>
      </w:r>
      <w:r w:rsidR="00E95707">
        <w:t> </w:t>
      </w:r>
      <w:r w:rsidRPr="00E95707">
        <w:t>12 and 19, commence on a day or days to be fixed by Proclamation.</w:t>
      </w:r>
    </w:p>
    <w:p w:rsidR="005F73CF" w:rsidRPr="00E95707" w:rsidRDefault="005F73CF" w:rsidP="00A914AF">
      <w:pPr>
        <w:pStyle w:val="EndNotessubpara"/>
      </w:pPr>
      <w:r w:rsidRPr="00E95707">
        <w:tab/>
        <w:t>(3)</w:t>
      </w:r>
      <w:r w:rsidRPr="00E95707">
        <w:tab/>
        <w:t xml:space="preserve">If an item of a </w:t>
      </w:r>
      <w:r w:rsidR="00C6532C" w:rsidRPr="00E95707">
        <w:t>Schedule </w:t>
      </w:r>
      <w:r w:rsidRPr="00E95707">
        <w:t xml:space="preserve">does not commence under </w:t>
      </w:r>
      <w:r w:rsidR="00E95707">
        <w:t>subsection (</w:t>
      </w:r>
      <w:r w:rsidRPr="00E95707">
        <w:t>2) within the period of 6 months beginning on the day on which this Act receives the Royal Assent, it commences on the first day after the end of that period.</w:t>
      </w:r>
    </w:p>
    <w:p w:rsidR="005F73CF" w:rsidRPr="00E95707" w:rsidRDefault="005F73CF" w:rsidP="00A914AF">
      <w:pPr>
        <w:pStyle w:val="EndNotespara"/>
      </w:pPr>
      <w:r w:rsidRPr="00E95707">
        <w:rPr>
          <w:i/>
        </w:rPr>
        <w:t>(s)</w:t>
      </w:r>
      <w:r w:rsidRPr="00E95707">
        <w:tab/>
        <w:t xml:space="preserve">The </w:t>
      </w:r>
      <w:r w:rsidRPr="00E95707">
        <w:rPr>
          <w:i/>
        </w:rPr>
        <w:t>Workplace Relations and Other Legislation Amendment Act 1966</w:t>
      </w:r>
      <w:r w:rsidRPr="00E95707">
        <w:t xml:space="preserve"> was amended by Schedule</w:t>
      </w:r>
      <w:r w:rsidR="00E95707">
        <w:t> </w:t>
      </w:r>
      <w:r w:rsidRPr="00E95707">
        <w:t>3 (item</w:t>
      </w:r>
      <w:r w:rsidR="00E95707">
        <w:t> </w:t>
      </w:r>
      <w:r w:rsidRPr="00E95707">
        <w:t xml:space="preserve">1) of the </w:t>
      </w:r>
      <w:r w:rsidRPr="00E95707">
        <w:rPr>
          <w:i/>
        </w:rPr>
        <w:t>Workplace Relations and Other Legislation Amendment Act (No.</w:t>
      </w:r>
      <w:r w:rsidR="00E95707">
        <w:rPr>
          <w:i/>
        </w:rPr>
        <w:t> </w:t>
      </w:r>
      <w:r w:rsidRPr="00E95707">
        <w:rPr>
          <w:i/>
        </w:rPr>
        <w:t>2) 1996</w:t>
      </w:r>
      <w:r w:rsidRPr="00E95707">
        <w:t>, subsection</w:t>
      </w:r>
      <w:r w:rsidR="00E95707">
        <w:t> </w:t>
      </w:r>
      <w:r w:rsidRPr="00E95707">
        <w:t>2(4) of which provides as follows:</w:t>
      </w:r>
    </w:p>
    <w:p w:rsidR="005F73CF" w:rsidRPr="00E95707" w:rsidRDefault="005F73CF" w:rsidP="00A914AF">
      <w:pPr>
        <w:pStyle w:val="EndNotessubpara"/>
      </w:pPr>
      <w:r w:rsidRPr="00E95707">
        <w:tab/>
        <w:t>(4)</w:t>
      </w:r>
      <w:r w:rsidRPr="00E95707">
        <w:tab/>
        <w:t>The items of Schedule</w:t>
      </w:r>
      <w:r w:rsidR="00E95707">
        <w:t> </w:t>
      </w:r>
      <w:r w:rsidRPr="00E95707">
        <w:t xml:space="preserve">3 are taken to have commenced immediately after the </w:t>
      </w:r>
      <w:r w:rsidRPr="00E95707">
        <w:rPr>
          <w:i/>
        </w:rPr>
        <w:t>Workplace Relations and Other Legislation Amendment Act 1996</w:t>
      </w:r>
      <w:r w:rsidRPr="00E95707">
        <w:t xml:space="preserve"> received the Royal Assent.</w:t>
      </w:r>
    </w:p>
    <w:p w:rsidR="005F73CF" w:rsidRPr="00E95707" w:rsidRDefault="005F73CF" w:rsidP="00A914AF">
      <w:pPr>
        <w:pStyle w:val="EndNotespara"/>
      </w:pPr>
      <w:r w:rsidRPr="00E95707">
        <w:tab/>
        <w:t xml:space="preserve">The </w:t>
      </w:r>
      <w:r w:rsidRPr="00E95707">
        <w:rPr>
          <w:i/>
        </w:rPr>
        <w:t>Workplace Relations and Other Legislation Amendment Act 1996</w:t>
      </w:r>
      <w:r w:rsidRPr="00E95707">
        <w:t xml:space="preserve"> received the Royal Assent on 25</w:t>
      </w:r>
      <w:r w:rsidR="00E95707">
        <w:t> </w:t>
      </w:r>
      <w:r w:rsidRPr="00E95707">
        <w:t>November 1996.</w:t>
      </w:r>
    </w:p>
    <w:p w:rsidR="005F73CF" w:rsidRPr="00E95707" w:rsidRDefault="005F73CF" w:rsidP="00A914AF">
      <w:pPr>
        <w:pStyle w:val="EndNotespara"/>
        <w:rPr>
          <w:i/>
        </w:rPr>
      </w:pPr>
      <w:r w:rsidRPr="00E95707">
        <w:rPr>
          <w:i/>
        </w:rPr>
        <w:t>(sa)</w:t>
      </w:r>
      <w:r w:rsidRPr="00E95707">
        <w:rPr>
          <w:i/>
        </w:rPr>
        <w:tab/>
      </w:r>
      <w:r w:rsidRPr="00E95707">
        <w:t>The</w:t>
      </w:r>
      <w:r w:rsidRPr="00E95707">
        <w:rPr>
          <w:i/>
        </w:rPr>
        <w:t xml:space="preserve"> Workplace Relations and Other Legislation Amendment Act 1996</w:t>
      </w:r>
      <w:r w:rsidR="00EE3A60" w:rsidRPr="00E95707">
        <w:t xml:space="preserve"> </w:t>
      </w:r>
      <w:r w:rsidRPr="00E95707">
        <w:t>was amended by Schedule</w:t>
      </w:r>
      <w:r w:rsidR="00E95707">
        <w:t> </w:t>
      </w:r>
      <w:r w:rsidRPr="00E95707">
        <w:t>14 (item</w:t>
      </w:r>
      <w:r w:rsidR="00E95707">
        <w:t> </w:t>
      </w:r>
      <w:r w:rsidRPr="00E95707">
        <w:t xml:space="preserve">2) only of the </w:t>
      </w:r>
      <w:r w:rsidRPr="00E95707">
        <w:rPr>
          <w:i/>
        </w:rPr>
        <w:t>Law and Justice Legislation Amendment Act 1999</w:t>
      </w:r>
      <w:r w:rsidRPr="00E95707">
        <w:t>, subsection</w:t>
      </w:r>
      <w:r w:rsidR="00E95707">
        <w:t> </w:t>
      </w:r>
      <w:r w:rsidRPr="00E95707">
        <w:t>2(8) of which provides as follows:</w:t>
      </w:r>
    </w:p>
    <w:p w:rsidR="005F73CF" w:rsidRPr="00E95707" w:rsidRDefault="005F73CF" w:rsidP="00A914AF">
      <w:pPr>
        <w:pStyle w:val="EndNotessubpara"/>
      </w:pPr>
      <w:r w:rsidRPr="00E95707">
        <w:tab/>
        <w:t>(8)</w:t>
      </w:r>
      <w:r w:rsidRPr="00E95707">
        <w:tab/>
        <w:t>Item</w:t>
      </w:r>
      <w:r w:rsidR="00E95707">
        <w:t> </w:t>
      </w:r>
      <w:r w:rsidRPr="00E95707">
        <w:t>2 of Schedule</w:t>
      </w:r>
      <w:r w:rsidR="00E95707">
        <w:t> </w:t>
      </w:r>
      <w:r w:rsidRPr="00E95707">
        <w:t>14 is taken to have commenced on 25</w:t>
      </w:r>
      <w:r w:rsidR="00E95707">
        <w:t> </w:t>
      </w:r>
      <w:r w:rsidRPr="00E95707">
        <w:t>May 1997, immediately after the commencement of item</w:t>
      </w:r>
      <w:r w:rsidR="00E95707">
        <w:t> </w:t>
      </w:r>
      <w:r w:rsidRPr="00E95707">
        <w:t>60 of Schedule</w:t>
      </w:r>
      <w:r w:rsidR="00E95707">
        <w:t> </w:t>
      </w:r>
      <w:r w:rsidRPr="00E95707">
        <w:t xml:space="preserve">16 to the </w:t>
      </w:r>
      <w:r w:rsidRPr="00E95707">
        <w:rPr>
          <w:i/>
        </w:rPr>
        <w:t>Workplace Relations and Other Legislation Amendment Act 1996</w:t>
      </w:r>
      <w:r w:rsidRPr="00E95707">
        <w:t>.</w:t>
      </w:r>
    </w:p>
    <w:p w:rsidR="005F73CF" w:rsidRPr="00E95707" w:rsidRDefault="005F73CF" w:rsidP="00A914AF">
      <w:pPr>
        <w:pStyle w:val="EndNotespara"/>
      </w:pPr>
      <w:r w:rsidRPr="00E95707">
        <w:rPr>
          <w:i/>
        </w:rPr>
        <w:lastRenderedPageBreak/>
        <w:t>(t)</w:t>
      </w:r>
      <w:r w:rsidRPr="00E95707">
        <w:tab/>
        <w:t xml:space="preserve">The </w:t>
      </w:r>
      <w:r w:rsidRPr="00E95707">
        <w:rPr>
          <w:i/>
        </w:rPr>
        <w:t>Judiciary Act 1903</w:t>
      </w:r>
      <w:r w:rsidRPr="00E95707">
        <w:t xml:space="preserve"> was amended by Schedule</w:t>
      </w:r>
      <w:r w:rsidR="00E95707">
        <w:t> </w:t>
      </w:r>
      <w:r w:rsidRPr="00E95707">
        <w:t xml:space="preserve">11 only of the </w:t>
      </w:r>
      <w:r w:rsidRPr="00E95707">
        <w:rPr>
          <w:i/>
        </w:rPr>
        <w:t>Law and Justice Legislation Amendment Act 1997</w:t>
      </w:r>
      <w:r w:rsidRPr="00E95707">
        <w:t>, subsection</w:t>
      </w:r>
      <w:r w:rsidR="00E95707">
        <w:t> </w:t>
      </w:r>
      <w:r w:rsidRPr="00E95707">
        <w:t>2(1) of which provides as follows:</w:t>
      </w:r>
    </w:p>
    <w:p w:rsidR="005F73CF" w:rsidRPr="00E95707" w:rsidRDefault="005F73CF" w:rsidP="00A914AF">
      <w:pPr>
        <w:pStyle w:val="EndNotessubpara"/>
      </w:pPr>
      <w:r w:rsidRPr="00E95707">
        <w:tab/>
        <w:t>(1)</w:t>
      </w:r>
      <w:r w:rsidRPr="00E95707">
        <w:tab/>
        <w:t>Subject to this section, this Act commences on the day on which it receives the Royal Assent.</w:t>
      </w:r>
    </w:p>
    <w:p w:rsidR="005F73CF" w:rsidRPr="00E95707" w:rsidRDefault="005F73CF" w:rsidP="00A914AF">
      <w:pPr>
        <w:pStyle w:val="EndNotespara"/>
      </w:pPr>
      <w:r w:rsidRPr="00E95707">
        <w:rPr>
          <w:i/>
        </w:rPr>
        <w:t>(u)</w:t>
      </w:r>
      <w:r w:rsidRPr="00E95707">
        <w:rPr>
          <w:i/>
        </w:rPr>
        <w:tab/>
      </w:r>
      <w:r w:rsidRPr="00E95707">
        <w:t>The</w:t>
      </w:r>
      <w:r w:rsidRPr="00E95707">
        <w:rPr>
          <w:i/>
        </w:rPr>
        <w:t xml:space="preserve"> Judiciary Act 1903</w:t>
      </w:r>
      <w:r w:rsidR="00EE3A60" w:rsidRPr="00E95707">
        <w:rPr>
          <w:i/>
        </w:rPr>
        <w:t xml:space="preserve"> </w:t>
      </w:r>
      <w:r w:rsidRPr="00E95707">
        <w:t>was amended by Schedule</w:t>
      </w:r>
      <w:r w:rsidR="00E95707">
        <w:t> </w:t>
      </w:r>
      <w:r w:rsidRPr="00E95707">
        <w:t xml:space="preserve">10 only of the </w:t>
      </w:r>
      <w:r w:rsidRPr="00E95707">
        <w:rPr>
          <w:i/>
        </w:rPr>
        <w:t>Law and Justice Legislation Amendment Act 1999</w:t>
      </w:r>
      <w:r w:rsidRPr="00E95707">
        <w:t>, subsection</w:t>
      </w:r>
      <w:r w:rsidR="00E95707">
        <w:t> </w:t>
      </w:r>
      <w:r w:rsidRPr="00E95707">
        <w:t>2(1) of which provides as follows:</w:t>
      </w:r>
    </w:p>
    <w:p w:rsidR="005F73CF" w:rsidRPr="00E95707" w:rsidRDefault="005F73CF" w:rsidP="00A914AF">
      <w:pPr>
        <w:pStyle w:val="EndNotessubpara"/>
      </w:pPr>
      <w:r w:rsidRPr="00E95707">
        <w:tab/>
        <w:t>(1)</w:t>
      </w:r>
      <w:r w:rsidRPr="00E95707">
        <w:tab/>
        <w:t>Subject to this section, this Act commences on the day on which it receives the Royal Assent.</w:t>
      </w:r>
    </w:p>
    <w:p w:rsidR="005F73CF" w:rsidRPr="00E95707" w:rsidRDefault="005F73CF" w:rsidP="00A914AF">
      <w:pPr>
        <w:pStyle w:val="EndNotespara"/>
      </w:pPr>
      <w:r w:rsidRPr="00E95707">
        <w:rPr>
          <w:i/>
        </w:rPr>
        <w:t>(v)</w:t>
      </w:r>
      <w:r w:rsidRPr="00E95707">
        <w:tab/>
        <w:t xml:space="preserve">The </w:t>
      </w:r>
      <w:r w:rsidRPr="00E95707">
        <w:rPr>
          <w:i/>
        </w:rPr>
        <w:t xml:space="preserve">Judiciary Act 1903 </w:t>
      </w:r>
      <w:r w:rsidRPr="00E95707">
        <w:t>was amended by Schedule</w:t>
      </w:r>
      <w:r w:rsidR="00E95707">
        <w:t> </w:t>
      </w:r>
      <w:r w:rsidRPr="00E95707">
        <w:t>1 (items</w:t>
      </w:r>
      <w:r w:rsidR="00E95707">
        <w:t> </w:t>
      </w:r>
      <w:r w:rsidRPr="00E95707">
        <w:t>552–554) only of the</w:t>
      </w:r>
      <w:r w:rsidRPr="00E95707">
        <w:rPr>
          <w:i/>
        </w:rPr>
        <w:t xml:space="preserve"> Public Employment (Consequential and Transitional) Amendment Act 1999</w:t>
      </w:r>
      <w:r w:rsidRPr="00E95707">
        <w:t>, subsections</w:t>
      </w:r>
      <w:r w:rsidR="00E95707">
        <w:t> </w:t>
      </w:r>
      <w:r w:rsidRPr="00E95707">
        <w:t>2(1) and (2) of which provide as follows:</w:t>
      </w:r>
    </w:p>
    <w:p w:rsidR="005F73CF" w:rsidRPr="00E95707" w:rsidRDefault="005F73CF" w:rsidP="00A914AF">
      <w:pPr>
        <w:pStyle w:val="EndNotessubpara"/>
      </w:pPr>
      <w:r w:rsidRPr="00E95707">
        <w:tab/>
        <w:t>(1)</w:t>
      </w:r>
      <w:r w:rsidRPr="00E95707">
        <w:tab/>
        <w:t xml:space="preserve">In this Act, </w:t>
      </w:r>
      <w:r w:rsidRPr="00E95707">
        <w:rPr>
          <w:b/>
          <w:i/>
        </w:rPr>
        <w:t xml:space="preserve">commencing time </w:t>
      </w:r>
      <w:r w:rsidRPr="00E95707">
        <w:t xml:space="preserve">means the time when the </w:t>
      </w:r>
      <w:r w:rsidRPr="00E95707">
        <w:rPr>
          <w:i/>
        </w:rPr>
        <w:t>Public Service Act 1999</w:t>
      </w:r>
      <w:r w:rsidRPr="00E95707">
        <w:t xml:space="preserve"> commences.</w:t>
      </w:r>
    </w:p>
    <w:p w:rsidR="005F73CF" w:rsidRPr="00E95707" w:rsidRDefault="005F73CF" w:rsidP="00A914AF">
      <w:pPr>
        <w:pStyle w:val="EndNotessubpara"/>
      </w:pPr>
      <w:r w:rsidRPr="00E95707">
        <w:tab/>
        <w:t>(2)</w:t>
      </w:r>
      <w:r w:rsidRPr="00E95707">
        <w:tab/>
        <w:t>Subject to this section, this Act commences at the commencing time.</w:t>
      </w:r>
    </w:p>
    <w:p w:rsidR="005F73CF" w:rsidRPr="00E95707" w:rsidRDefault="005F73CF" w:rsidP="00A914AF">
      <w:pPr>
        <w:pStyle w:val="EndNotespara"/>
      </w:pPr>
      <w:r w:rsidRPr="00E95707">
        <w:rPr>
          <w:i/>
        </w:rPr>
        <w:t>(va)</w:t>
      </w:r>
      <w:r w:rsidRPr="00E95707">
        <w:tab/>
        <w:t>Subsection</w:t>
      </w:r>
      <w:r w:rsidR="00E95707">
        <w:t> </w:t>
      </w:r>
      <w:r w:rsidRPr="00E95707">
        <w:t>2(1) (item</w:t>
      </w:r>
      <w:r w:rsidR="00E95707">
        <w:t> </w:t>
      </w:r>
      <w:r w:rsidRPr="00E95707">
        <w:t xml:space="preserve">53) of the </w:t>
      </w:r>
      <w:r w:rsidRPr="00E95707">
        <w:rPr>
          <w:i/>
        </w:rPr>
        <w:t xml:space="preserve">Statute Law Revision Act 2002 </w:t>
      </w:r>
      <w:r w:rsidRPr="00E95707">
        <w:t>provides as follows:</w:t>
      </w:r>
    </w:p>
    <w:p w:rsidR="005F73CF" w:rsidRPr="00E95707" w:rsidRDefault="005F73CF" w:rsidP="00A914AF">
      <w:pPr>
        <w:pStyle w:val="EndNotessubpara"/>
      </w:pPr>
      <w:r w:rsidRPr="00E95707">
        <w:tab/>
        <w:t>(1)</w:t>
      </w:r>
      <w:r w:rsidRPr="00E95707">
        <w:tab/>
        <w:t>Each provision of this Act specified in column 1 of the table commences, or is taken to have commenced, on the day or at the time specified in column 2 of the table.</w:t>
      </w:r>
    </w:p>
    <w:p w:rsidR="005F73CF" w:rsidRPr="00E95707" w:rsidRDefault="005F73CF" w:rsidP="00236BE6">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F73CF" w:rsidRPr="00E95707">
        <w:trPr>
          <w:cantSplit/>
          <w:tblHeader/>
        </w:trPr>
        <w:tc>
          <w:tcPr>
            <w:tcW w:w="7111" w:type="dxa"/>
            <w:gridSpan w:val="3"/>
            <w:tcBorders>
              <w:top w:val="single" w:sz="12" w:space="0" w:color="auto"/>
              <w:left w:val="nil"/>
              <w:bottom w:val="single" w:sz="6" w:space="0" w:color="auto"/>
              <w:right w:val="nil"/>
            </w:tcBorders>
          </w:tcPr>
          <w:p w:rsidR="005F73CF" w:rsidRPr="00E95707" w:rsidRDefault="005F73CF" w:rsidP="005F73CF">
            <w:pPr>
              <w:pStyle w:val="Tabletext"/>
              <w:keepNext/>
              <w:rPr>
                <w:rFonts w:ascii="Arial" w:hAnsi="Arial" w:cs="Arial"/>
                <w:b/>
                <w:sz w:val="16"/>
              </w:rPr>
            </w:pPr>
            <w:r w:rsidRPr="00E95707">
              <w:rPr>
                <w:rFonts w:ascii="Arial" w:hAnsi="Arial" w:cs="Arial"/>
                <w:b/>
                <w:sz w:val="16"/>
              </w:rPr>
              <w:t>Commencement information</w:t>
            </w:r>
          </w:p>
        </w:tc>
      </w:tr>
      <w:tr w:rsidR="005F73CF" w:rsidRPr="00E95707">
        <w:trPr>
          <w:cantSplit/>
          <w:tblHeader/>
        </w:trPr>
        <w:tc>
          <w:tcPr>
            <w:tcW w:w="1701" w:type="dxa"/>
            <w:tcBorders>
              <w:top w:val="single" w:sz="6" w:space="0" w:color="auto"/>
              <w:left w:val="nil"/>
              <w:bottom w:val="single" w:sz="2" w:space="0" w:color="auto"/>
              <w:right w:val="nil"/>
            </w:tcBorders>
            <w:shd w:val="clear" w:color="auto" w:fill="auto"/>
          </w:tcPr>
          <w:p w:rsidR="005F73CF" w:rsidRPr="00E95707" w:rsidRDefault="005F73CF" w:rsidP="005F73CF">
            <w:pPr>
              <w:pStyle w:val="Tabletext"/>
              <w:keepNext/>
              <w:rPr>
                <w:rFonts w:ascii="Arial" w:hAnsi="Arial" w:cs="Arial"/>
                <w:b/>
                <w:sz w:val="16"/>
              </w:rPr>
            </w:pPr>
            <w:r w:rsidRPr="00E95707">
              <w:rPr>
                <w:rFonts w:ascii="Arial" w:hAnsi="Arial" w:cs="Arial"/>
                <w:b/>
                <w:sz w:val="16"/>
              </w:rPr>
              <w:t>Column 1</w:t>
            </w:r>
          </w:p>
        </w:tc>
        <w:tc>
          <w:tcPr>
            <w:tcW w:w="3828" w:type="dxa"/>
            <w:tcBorders>
              <w:top w:val="single" w:sz="6" w:space="0" w:color="auto"/>
              <w:left w:val="nil"/>
              <w:bottom w:val="single" w:sz="2" w:space="0" w:color="auto"/>
              <w:right w:val="nil"/>
            </w:tcBorders>
            <w:shd w:val="clear" w:color="auto" w:fill="auto"/>
          </w:tcPr>
          <w:p w:rsidR="005F73CF" w:rsidRPr="00E95707" w:rsidRDefault="005F73CF" w:rsidP="005F73CF">
            <w:pPr>
              <w:pStyle w:val="Tabletext"/>
              <w:keepNext/>
              <w:rPr>
                <w:rFonts w:ascii="Arial" w:hAnsi="Arial" w:cs="Arial"/>
                <w:b/>
                <w:sz w:val="16"/>
              </w:rPr>
            </w:pPr>
            <w:r w:rsidRPr="00E95707">
              <w:rPr>
                <w:rFonts w:ascii="Arial" w:hAnsi="Arial" w:cs="Arial"/>
                <w:b/>
                <w:sz w:val="16"/>
              </w:rPr>
              <w:t>Column 2</w:t>
            </w:r>
          </w:p>
        </w:tc>
        <w:tc>
          <w:tcPr>
            <w:tcW w:w="1582" w:type="dxa"/>
            <w:tcBorders>
              <w:top w:val="single" w:sz="6" w:space="0" w:color="auto"/>
              <w:left w:val="nil"/>
              <w:bottom w:val="single" w:sz="2" w:space="0" w:color="auto"/>
              <w:right w:val="nil"/>
            </w:tcBorders>
            <w:shd w:val="clear" w:color="auto" w:fill="auto"/>
          </w:tcPr>
          <w:p w:rsidR="005F73CF" w:rsidRPr="00E95707" w:rsidRDefault="005F73CF" w:rsidP="005F73CF">
            <w:pPr>
              <w:pStyle w:val="Tabletext"/>
              <w:keepNext/>
              <w:rPr>
                <w:rFonts w:ascii="Arial" w:hAnsi="Arial" w:cs="Arial"/>
                <w:b/>
                <w:sz w:val="16"/>
              </w:rPr>
            </w:pPr>
            <w:r w:rsidRPr="00E95707">
              <w:rPr>
                <w:rFonts w:ascii="Arial" w:hAnsi="Arial" w:cs="Arial"/>
                <w:b/>
                <w:sz w:val="16"/>
              </w:rPr>
              <w:t>Column 3</w:t>
            </w:r>
          </w:p>
        </w:tc>
      </w:tr>
      <w:tr w:rsidR="005F73CF" w:rsidRPr="00E95707">
        <w:trPr>
          <w:cantSplit/>
          <w:tblHeader/>
        </w:trPr>
        <w:tc>
          <w:tcPr>
            <w:tcW w:w="1701" w:type="dxa"/>
            <w:tcBorders>
              <w:top w:val="single" w:sz="2" w:space="0" w:color="auto"/>
              <w:left w:val="nil"/>
              <w:bottom w:val="single" w:sz="12" w:space="0" w:color="auto"/>
              <w:right w:val="nil"/>
            </w:tcBorders>
          </w:tcPr>
          <w:p w:rsidR="005F73CF" w:rsidRPr="00E95707" w:rsidRDefault="005F73CF" w:rsidP="005F73CF">
            <w:pPr>
              <w:pStyle w:val="Tabletext"/>
              <w:keepNext/>
              <w:rPr>
                <w:rFonts w:ascii="Arial" w:hAnsi="Arial" w:cs="Arial"/>
                <w:b/>
                <w:sz w:val="16"/>
              </w:rPr>
            </w:pPr>
            <w:r w:rsidRPr="00E95707">
              <w:rPr>
                <w:rFonts w:ascii="Arial" w:hAnsi="Arial" w:cs="Arial"/>
                <w:b/>
                <w:sz w:val="16"/>
              </w:rPr>
              <w:t>Provision(s)</w:t>
            </w:r>
          </w:p>
        </w:tc>
        <w:tc>
          <w:tcPr>
            <w:tcW w:w="3828" w:type="dxa"/>
            <w:tcBorders>
              <w:top w:val="single" w:sz="2" w:space="0" w:color="auto"/>
              <w:left w:val="nil"/>
              <w:bottom w:val="single" w:sz="12" w:space="0" w:color="auto"/>
              <w:right w:val="nil"/>
            </w:tcBorders>
          </w:tcPr>
          <w:p w:rsidR="005F73CF" w:rsidRPr="00E95707" w:rsidRDefault="005F73CF" w:rsidP="005F73CF">
            <w:pPr>
              <w:pStyle w:val="Tabletext"/>
              <w:keepNext/>
              <w:rPr>
                <w:rFonts w:ascii="Arial" w:hAnsi="Arial" w:cs="Arial"/>
                <w:b/>
                <w:sz w:val="16"/>
              </w:rPr>
            </w:pPr>
            <w:r w:rsidRPr="00E95707">
              <w:rPr>
                <w:rFonts w:ascii="Arial" w:hAnsi="Arial" w:cs="Arial"/>
                <w:b/>
                <w:sz w:val="16"/>
              </w:rPr>
              <w:t>Commencement</w:t>
            </w:r>
          </w:p>
        </w:tc>
        <w:tc>
          <w:tcPr>
            <w:tcW w:w="1582" w:type="dxa"/>
            <w:tcBorders>
              <w:top w:val="single" w:sz="2" w:space="0" w:color="auto"/>
              <w:left w:val="nil"/>
              <w:bottom w:val="single" w:sz="12" w:space="0" w:color="auto"/>
              <w:right w:val="nil"/>
            </w:tcBorders>
          </w:tcPr>
          <w:p w:rsidR="005F73CF" w:rsidRPr="00E95707" w:rsidRDefault="005F73CF" w:rsidP="005F73CF">
            <w:pPr>
              <w:pStyle w:val="Tabletext"/>
              <w:keepNext/>
              <w:rPr>
                <w:rFonts w:ascii="Arial" w:hAnsi="Arial" w:cs="Arial"/>
                <w:b/>
                <w:sz w:val="16"/>
              </w:rPr>
            </w:pPr>
            <w:r w:rsidRPr="00E95707">
              <w:rPr>
                <w:rFonts w:ascii="Arial" w:hAnsi="Arial" w:cs="Arial"/>
                <w:b/>
                <w:sz w:val="16"/>
              </w:rPr>
              <w:t>Date/Details</w:t>
            </w:r>
          </w:p>
        </w:tc>
      </w:tr>
      <w:tr w:rsidR="005F73CF" w:rsidRPr="00E95707">
        <w:trPr>
          <w:cantSplit/>
        </w:trPr>
        <w:tc>
          <w:tcPr>
            <w:tcW w:w="1701" w:type="dxa"/>
            <w:tcBorders>
              <w:top w:val="single" w:sz="12" w:space="0" w:color="auto"/>
              <w:left w:val="nil"/>
              <w:bottom w:val="single" w:sz="2" w:space="0" w:color="auto"/>
              <w:right w:val="nil"/>
            </w:tcBorders>
            <w:shd w:val="clear" w:color="auto" w:fill="auto"/>
          </w:tcPr>
          <w:p w:rsidR="005F73CF" w:rsidRPr="00E95707" w:rsidRDefault="005F73CF" w:rsidP="005F73CF">
            <w:pPr>
              <w:pStyle w:val="Tabletext"/>
              <w:rPr>
                <w:rFonts w:ascii="Arial" w:hAnsi="Arial" w:cs="Arial"/>
                <w:sz w:val="16"/>
              </w:rPr>
            </w:pPr>
            <w:r w:rsidRPr="00E95707">
              <w:rPr>
                <w:rFonts w:ascii="Arial" w:hAnsi="Arial" w:cs="Arial"/>
                <w:sz w:val="16"/>
              </w:rPr>
              <w:t>53.  Schedule</w:t>
            </w:r>
            <w:r w:rsidR="00E95707">
              <w:rPr>
                <w:rFonts w:ascii="Arial" w:hAnsi="Arial" w:cs="Arial"/>
                <w:sz w:val="16"/>
              </w:rPr>
              <w:t> </w:t>
            </w:r>
            <w:r w:rsidRPr="00E95707">
              <w:rPr>
                <w:rFonts w:ascii="Arial" w:hAnsi="Arial" w:cs="Arial"/>
                <w:sz w:val="16"/>
              </w:rPr>
              <w:t>2, item</w:t>
            </w:r>
            <w:r w:rsidR="00E95707">
              <w:rPr>
                <w:rFonts w:ascii="Arial" w:hAnsi="Arial" w:cs="Arial"/>
                <w:sz w:val="16"/>
              </w:rPr>
              <w:t> </w:t>
            </w:r>
            <w:r w:rsidRPr="00E95707">
              <w:rPr>
                <w:rFonts w:ascii="Arial" w:hAnsi="Arial" w:cs="Arial"/>
                <w:sz w:val="16"/>
              </w:rPr>
              <w:t>24</w:t>
            </w:r>
          </w:p>
        </w:tc>
        <w:tc>
          <w:tcPr>
            <w:tcW w:w="3828" w:type="dxa"/>
            <w:tcBorders>
              <w:top w:val="single" w:sz="12" w:space="0" w:color="auto"/>
              <w:left w:val="nil"/>
              <w:bottom w:val="single" w:sz="2" w:space="0" w:color="auto"/>
              <w:right w:val="nil"/>
            </w:tcBorders>
            <w:shd w:val="clear" w:color="auto" w:fill="auto"/>
          </w:tcPr>
          <w:p w:rsidR="005F73CF" w:rsidRPr="00E95707" w:rsidRDefault="005F73CF" w:rsidP="00C27847">
            <w:pPr>
              <w:pStyle w:val="Tabletext"/>
              <w:rPr>
                <w:rFonts w:ascii="Arial" w:hAnsi="Arial" w:cs="Arial"/>
                <w:sz w:val="16"/>
              </w:rPr>
            </w:pPr>
            <w:r w:rsidRPr="00E95707">
              <w:rPr>
                <w:rFonts w:ascii="Arial" w:hAnsi="Arial" w:cs="Arial"/>
                <w:sz w:val="16"/>
              </w:rPr>
              <w:t xml:space="preserve">Immediately after the time specified in the </w:t>
            </w:r>
            <w:r w:rsidRPr="00E95707">
              <w:rPr>
                <w:rFonts w:ascii="Arial" w:hAnsi="Arial" w:cs="Arial"/>
                <w:i/>
                <w:sz w:val="16"/>
              </w:rPr>
              <w:t>Public Employment (Consequential and Transitional) Amendment Act 1999</w:t>
            </w:r>
            <w:r w:rsidRPr="00E95707">
              <w:rPr>
                <w:rFonts w:ascii="Arial" w:hAnsi="Arial" w:cs="Arial"/>
                <w:sz w:val="16"/>
              </w:rPr>
              <w:t xml:space="preserve"> for the commencement of item</w:t>
            </w:r>
            <w:r w:rsidR="00E95707">
              <w:rPr>
                <w:rFonts w:ascii="Arial" w:hAnsi="Arial" w:cs="Arial"/>
                <w:sz w:val="16"/>
              </w:rPr>
              <w:t> </w:t>
            </w:r>
            <w:r w:rsidRPr="00E95707">
              <w:rPr>
                <w:rFonts w:ascii="Arial" w:hAnsi="Arial" w:cs="Arial"/>
                <w:sz w:val="16"/>
              </w:rPr>
              <w:t>552 of Schedule</w:t>
            </w:r>
            <w:r w:rsidR="00E95707">
              <w:rPr>
                <w:rFonts w:ascii="Arial" w:hAnsi="Arial" w:cs="Arial"/>
                <w:sz w:val="16"/>
              </w:rPr>
              <w:t> </w:t>
            </w:r>
            <w:r w:rsidRPr="00E95707">
              <w:rPr>
                <w:rFonts w:ascii="Arial" w:hAnsi="Arial" w:cs="Arial"/>
                <w:sz w:val="16"/>
              </w:rPr>
              <w:t>1 to that Act</w:t>
            </w:r>
          </w:p>
        </w:tc>
        <w:tc>
          <w:tcPr>
            <w:tcW w:w="1582" w:type="dxa"/>
            <w:tcBorders>
              <w:top w:val="single" w:sz="12" w:space="0" w:color="auto"/>
              <w:left w:val="nil"/>
              <w:bottom w:val="single" w:sz="2" w:space="0" w:color="auto"/>
              <w:right w:val="nil"/>
            </w:tcBorders>
            <w:shd w:val="clear" w:color="auto" w:fill="auto"/>
          </w:tcPr>
          <w:p w:rsidR="005F73CF" w:rsidRPr="00E95707" w:rsidRDefault="005F73CF" w:rsidP="005F73CF">
            <w:pPr>
              <w:pStyle w:val="Tabletext"/>
              <w:rPr>
                <w:rFonts w:ascii="Arial" w:hAnsi="Arial" w:cs="Arial"/>
                <w:sz w:val="16"/>
              </w:rPr>
            </w:pPr>
            <w:r w:rsidRPr="00E95707">
              <w:rPr>
                <w:rFonts w:ascii="Arial" w:hAnsi="Arial" w:cs="Arial"/>
                <w:sz w:val="16"/>
              </w:rPr>
              <w:t>5</w:t>
            </w:r>
            <w:r w:rsidR="00E95707">
              <w:rPr>
                <w:rFonts w:ascii="Arial" w:hAnsi="Arial" w:cs="Arial"/>
                <w:sz w:val="16"/>
              </w:rPr>
              <w:t> </w:t>
            </w:r>
            <w:r w:rsidRPr="00E95707">
              <w:rPr>
                <w:rFonts w:ascii="Arial" w:hAnsi="Arial" w:cs="Arial"/>
                <w:sz w:val="16"/>
              </w:rPr>
              <w:t>December 1999</w:t>
            </w:r>
          </w:p>
        </w:tc>
      </w:tr>
    </w:tbl>
    <w:p w:rsidR="005F73CF" w:rsidRPr="00E95707" w:rsidRDefault="005F73CF" w:rsidP="00A914AF">
      <w:pPr>
        <w:pStyle w:val="EndNotespara"/>
      </w:pPr>
      <w:r w:rsidRPr="00E95707">
        <w:rPr>
          <w:i/>
        </w:rPr>
        <w:t>(w)</w:t>
      </w:r>
      <w:r w:rsidRPr="00E95707">
        <w:rPr>
          <w:i/>
        </w:rPr>
        <w:tab/>
      </w:r>
      <w:r w:rsidRPr="00E95707">
        <w:t xml:space="preserve">The </w:t>
      </w:r>
      <w:r w:rsidRPr="00E95707">
        <w:rPr>
          <w:i/>
        </w:rPr>
        <w:t xml:space="preserve">Judiciary Act 1903 </w:t>
      </w:r>
      <w:r w:rsidRPr="00E95707">
        <w:t>was amended by Schedule</w:t>
      </w:r>
      <w:r w:rsidR="00E95707">
        <w:t> </w:t>
      </w:r>
      <w:r w:rsidRPr="00E95707">
        <w:t>1 (item</w:t>
      </w:r>
      <w:r w:rsidR="00E95707">
        <w:t> </w:t>
      </w:r>
      <w:r w:rsidRPr="00E95707">
        <w:t>56) and Schedule</w:t>
      </w:r>
      <w:r w:rsidR="00E95707">
        <w:t> </w:t>
      </w:r>
      <w:r w:rsidRPr="00E95707">
        <w:t>2 (items</w:t>
      </w:r>
      <w:r w:rsidR="00E95707">
        <w:t> </w:t>
      </w:r>
      <w:r w:rsidRPr="00E95707">
        <w:t xml:space="preserve">11–15) only of the </w:t>
      </w:r>
      <w:r w:rsidRPr="00E95707">
        <w:rPr>
          <w:i/>
        </w:rPr>
        <w:t>Jurisdiction of Courts Amendment Act 2000</w:t>
      </w:r>
      <w:r w:rsidRPr="00E95707">
        <w:t>, subsections</w:t>
      </w:r>
      <w:r w:rsidR="00E95707">
        <w:t> </w:t>
      </w:r>
      <w:r w:rsidRPr="00E95707">
        <w:t>2(1) and (2) of which provide as fol</w:t>
      </w:r>
      <w:r w:rsidR="00EE3A60" w:rsidRPr="00E95707">
        <w:t>l</w:t>
      </w:r>
      <w:r w:rsidRPr="00E95707">
        <w:t>ows:</w:t>
      </w:r>
    </w:p>
    <w:p w:rsidR="005F73CF" w:rsidRPr="00E95707" w:rsidRDefault="005F73CF" w:rsidP="00A914AF">
      <w:pPr>
        <w:pStyle w:val="EndNotessubpara"/>
      </w:pPr>
      <w:r w:rsidRPr="00E95707">
        <w:tab/>
        <w:t>(1)</w:t>
      </w:r>
      <w:r w:rsidRPr="00E95707">
        <w:tab/>
        <w:t>Subject to this section, this Act commences on the day on which it receives the Royal Assent.</w:t>
      </w:r>
    </w:p>
    <w:p w:rsidR="005F73CF" w:rsidRPr="00E95707" w:rsidRDefault="005F73CF" w:rsidP="00A914AF">
      <w:pPr>
        <w:pStyle w:val="EndNotessubpara"/>
      </w:pPr>
      <w:r w:rsidRPr="00E95707">
        <w:tab/>
        <w:t>(2)</w:t>
      </w:r>
      <w:r w:rsidRPr="00E95707">
        <w:tab/>
        <w:t>The items in Schedule</w:t>
      </w:r>
      <w:r w:rsidR="00E95707">
        <w:t> </w:t>
      </w:r>
      <w:r w:rsidRPr="00E95707">
        <w:t>1, other than items</w:t>
      </w:r>
      <w:r w:rsidR="00E95707">
        <w:t> </w:t>
      </w:r>
      <w:r w:rsidRPr="00E95707">
        <w:t>77 to 90, commence on a day or days to be fixed by Proclamation.</w:t>
      </w:r>
    </w:p>
    <w:p w:rsidR="005F73CF" w:rsidRPr="00E95707" w:rsidRDefault="005F73CF" w:rsidP="00A914AF">
      <w:pPr>
        <w:pStyle w:val="EndNotespara"/>
      </w:pPr>
      <w:r w:rsidRPr="00E95707">
        <w:rPr>
          <w:i/>
        </w:rPr>
        <w:lastRenderedPageBreak/>
        <w:t>(x)</w:t>
      </w:r>
      <w:r w:rsidRPr="00E95707">
        <w:rPr>
          <w:i/>
        </w:rPr>
        <w:tab/>
      </w:r>
      <w:r w:rsidRPr="00E95707">
        <w:t xml:space="preserve">The </w:t>
      </w:r>
      <w:r w:rsidRPr="00E95707">
        <w:rPr>
          <w:i/>
        </w:rPr>
        <w:t>Judiciary Act 1903</w:t>
      </w:r>
      <w:r w:rsidRPr="00E95707">
        <w:t xml:space="preserve"> was amended by Schedule</w:t>
      </w:r>
      <w:r w:rsidR="00E95707">
        <w:t> </w:t>
      </w:r>
      <w:r w:rsidRPr="00E95707">
        <w:t>3 (item</w:t>
      </w:r>
      <w:r w:rsidR="00E95707">
        <w:t> </w:t>
      </w:r>
      <w:r w:rsidRPr="00E95707">
        <w:t xml:space="preserve">304) only of the </w:t>
      </w:r>
      <w:r w:rsidRPr="00E95707">
        <w:rPr>
          <w:i/>
        </w:rPr>
        <w:t>Corporations (Repeals, Consequentials and Transitionals) Act 2001</w:t>
      </w:r>
      <w:r w:rsidRPr="00E95707">
        <w:t>, subsection</w:t>
      </w:r>
      <w:r w:rsidR="00EE3A60" w:rsidRPr="00E95707">
        <w:t>s</w:t>
      </w:r>
      <w:r w:rsidR="00E95707">
        <w:t> </w:t>
      </w:r>
      <w:r w:rsidR="00EE3A60" w:rsidRPr="00E95707">
        <w:t>2(1) and</w:t>
      </w:r>
      <w:r w:rsidRPr="00E95707">
        <w:t xml:space="preserve"> (3) of which provide as follows:</w:t>
      </w:r>
    </w:p>
    <w:p w:rsidR="00EE3A60" w:rsidRPr="00E95707" w:rsidRDefault="005F73CF" w:rsidP="00A914AF">
      <w:pPr>
        <w:pStyle w:val="EndNotessubpara"/>
      </w:pPr>
      <w:r w:rsidRPr="00E95707">
        <w:tab/>
      </w:r>
      <w:r w:rsidR="00EE3A60" w:rsidRPr="00E95707">
        <w:t>(1)</w:t>
      </w:r>
      <w:r w:rsidR="00EE3A60" w:rsidRPr="00E95707">
        <w:tab/>
        <w:t xml:space="preserve">Subject to this section, this Act commences, or is taken to have commenced, at the same time as the </w:t>
      </w:r>
      <w:r w:rsidR="00EE3A60" w:rsidRPr="00E95707">
        <w:rPr>
          <w:i/>
        </w:rPr>
        <w:t>Corporations Act 2001</w:t>
      </w:r>
      <w:r w:rsidR="00EE3A60" w:rsidRPr="00E95707">
        <w:t>.</w:t>
      </w:r>
    </w:p>
    <w:p w:rsidR="005F73CF" w:rsidRPr="00E95707" w:rsidRDefault="00EE3A60" w:rsidP="00A914AF">
      <w:pPr>
        <w:pStyle w:val="EndNotessubpara"/>
      </w:pPr>
      <w:r w:rsidRPr="00E95707">
        <w:tab/>
      </w:r>
      <w:r w:rsidR="005F73CF" w:rsidRPr="00E95707">
        <w:t>(3)</w:t>
      </w:r>
      <w:r w:rsidR="005F73CF" w:rsidRPr="00E95707">
        <w:tab/>
        <w:t xml:space="preserve">Subject to </w:t>
      </w:r>
      <w:r w:rsidR="00E95707">
        <w:t>subsections (</w:t>
      </w:r>
      <w:r w:rsidR="005F73CF" w:rsidRPr="00E95707">
        <w:t>4) to (10), Schedule</w:t>
      </w:r>
      <w:r w:rsidR="00E95707">
        <w:t> </w:t>
      </w:r>
      <w:r w:rsidR="005F73CF" w:rsidRPr="00E95707">
        <w:t xml:space="preserve">3 commences, or is taken to have commenced, at the same time as the </w:t>
      </w:r>
      <w:r w:rsidR="005F73CF" w:rsidRPr="00E95707">
        <w:rPr>
          <w:i/>
        </w:rPr>
        <w:t>Corporations Act 2001</w:t>
      </w:r>
      <w:r w:rsidR="005F73CF" w:rsidRPr="00E95707">
        <w:t>.</w:t>
      </w:r>
    </w:p>
    <w:p w:rsidR="005F73CF" w:rsidRPr="00E95707" w:rsidRDefault="005F73CF" w:rsidP="00A914AF">
      <w:pPr>
        <w:pStyle w:val="EndNotespara"/>
      </w:pPr>
      <w:r w:rsidRPr="00E95707">
        <w:rPr>
          <w:i/>
        </w:rPr>
        <w:t>(y)</w:t>
      </w:r>
      <w:r w:rsidRPr="00E95707">
        <w:tab/>
        <w:t>Subsection</w:t>
      </w:r>
      <w:r w:rsidR="00E95707">
        <w:t> </w:t>
      </w:r>
      <w:r w:rsidRPr="00E95707">
        <w:t>2(1) (items</w:t>
      </w:r>
      <w:r w:rsidR="00E95707">
        <w:t> </w:t>
      </w:r>
      <w:r w:rsidRPr="00E95707">
        <w:t xml:space="preserve">2 and 3) of the </w:t>
      </w:r>
      <w:r w:rsidRPr="00E95707">
        <w:rPr>
          <w:i/>
        </w:rPr>
        <w:t>Legislative Instruments (Transitional Provisions and Consequential Amendments) Act 2003</w:t>
      </w:r>
      <w:r w:rsidRPr="00E95707">
        <w:t xml:space="preserve"> provide as follows:</w:t>
      </w:r>
    </w:p>
    <w:p w:rsidR="005F73CF" w:rsidRPr="00E95707" w:rsidRDefault="005F73CF" w:rsidP="00A914AF">
      <w:pPr>
        <w:pStyle w:val="EndNotessubpara"/>
      </w:pPr>
      <w:r w:rsidRPr="00E95707">
        <w:tab/>
        <w:t>(1)</w:t>
      </w:r>
      <w:r w:rsidRPr="00E95707">
        <w:tab/>
        <w:t>Each provision of this Act specified in column 1 of the table commences on the day or at the time specified in column 2 of the table.</w:t>
      </w:r>
    </w:p>
    <w:p w:rsidR="005F73CF" w:rsidRPr="00E95707" w:rsidRDefault="005F73CF" w:rsidP="00236BE6">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5F73CF" w:rsidRPr="00E95707" w:rsidTr="00A54002">
        <w:trPr>
          <w:cantSplit/>
          <w:tblHeader/>
        </w:trPr>
        <w:tc>
          <w:tcPr>
            <w:tcW w:w="1701" w:type="dxa"/>
            <w:tcBorders>
              <w:top w:val="single" w:sz="6" w:space="0" w:color="auto"/>
              <w:bottom w:val="single" w:sz="12" w:space="0" w:color="auto"/>
            </w:tcBorders>
          </w:tcPr>
          <w:p w:rsidR="005F73CF" w:rsidRPr="00E95707" w:rsidRDefault="005F73CF" w:rsidP="0015487A">
            <w:pPr>
              <w:pStyle w:val="Tabletext"/>
              <w:keepNext/>
              <w:spacing w:line="200" w:lineRule="atLeast"/>
              <w:rPr>
                <w:rFonts w:ascii="Arial" w:hAnsi="Arial" w:cs="Arial"/>
                <w:b/>
                <w:sz w:val="16"/>
                <w:szCs w:val="16"/>
              </w:rPr>
            </w:pPr>
            <w:r w:rsidRPr="00E95707">
              <w:rPr>
                <w:rFonts w:ascii="Arial" w:hAnsi="Arial" w:cs="Arial"/>
                <w:b/>
                <w:sz w:val="16"/>
                <w:szCs w:val="16"/>
              </w:rPr>
              <w:t>Provision(s)</w:t>
            </w:r>
          </w:p>
        </w:tc>
        <w:tc>
          <w:tcPr>
            <w:tcW w:w="3828" w:type="dxa"/>
            <w:tcBorders>
              <w:top w:val="single" w:sz="6" w:space="0" w:color="auto"/>
              <w:bottom w:val="single" w:sz="12" w:space="0" w:color="auto"/>
            </w:tcBorders>
          </w:tcPr>
          <w:p w:rsidR="005F73CF" w:rsidRPr="00E95707" w:rsidRDefault="005F73CF" w:rsidP="0015487A">
            <w:pPr>
              <w:pStyle w:val="Tabletext"/>
              <w:keepNext/>
              <w:spacing w:line="200" w:lineRule="atLeast"/>
              <w:rPr>
                <w:rFonts w:ascii="Arial" w:hAnsi="Arial" w:cs="Arial"/>
                <w:b/>
                <w:sz w:val="16"/>
                <w:szCs w:val="16"/>
              </w:rPr>
            </w:pPr>
            <w:r w:rsidRPr="00E95707">
              <w:rPr>
                <w:rFonts w:ascii="Arial" w:hAnsi="Arial" w:cs="Arial"/>
                <w:b/>
                <w:sz w:val="16"/>
                <w:szCs w:val="16"/>
              </w:rPr>
              <w:t>Commencement</w:t>
            </w:r>
          </w:p>
        </w:tc>
        <w:tc>
          <w:tcPr>
            <w:tcW w:w="1582" w:type="dxa"/>
            <w:tcBorders>
              <w:top w:val="single" w:sz="6" w:space="0" w:color="auto"/>
              <w:bottom w:val="single" w:sz="12" w:space="0" w:color="auto"/>
            </w:tcBorders>
          </w:tcPr>
          <w:p w:rsidR="005F73CF" w:rsidRPr="00E95707" w:rsidRDefault="005F73CF" w:rsidP="0015487A">
            <w:pPr>
              <w:pStyle w:val="Tabletext"/>
              <w:keepNext/>
              <w:spacing w:line="200" w:lineRule="atLeast"/>
              <w:rPr>
                <w:rFonts w:ascii="Arial" w:hAnsi="Arial" w:cs="Arial"/>
                <w:b/>
                <w:sz w:val="16"/>
                <w:szCs w:val="16"/>
              </w:rPr>
            </w:pPr>
            <w:r w:rsidRPr="00E95707">
              <w:rPr>
                <w:rFonts w:ascii="Arial" w:hAnsi="Arial" w:cs="Arial"/>
                <w:b/>
                <w:sz w:val="16"/>
                <w:szCs w:val="16"/>
              </w:rPr>
              <w:t>Date/Details</w:t>
            </w:r>
          </w:p>
        </w:tc>
      </w:tr>
      <w:tr w:rsidR="005F73CF" w:rsidRPr="00E95707" w:rsidTr="00997FD2">
        <w:trPr>
          <w:cantSplit/>
        </w:trPr>
        <w:tc>
          <w:tcPr>
            <w:tcW w:w="1701" w:type="dxa"/>
            <w:tcBorders>
              <w:top w:val="single" w:sz="2" w:space="0" w:color="auto"/>
              <w:bottom w:val="single" w:sz="2" w:space="0" w:color="auto"/>
            </w:tcBorders>
          </w:tcPr>
          <w:p w:rsidR="005F73CF" w:rsidRPr="00E95707" w:rsidRDefault="005F73CF" w:rsidP="0015487A">
            <w:pPr>
              <w:pStyle w:val="Tabletext"/>
              <w:keepNext/>
              <w:rPr>
                <w:rFonts w:ascii="Arial" w:hAnsi="Arial" w:cs="Arial"/>
                <w:sz w:val="16"/>
                <w:szCs w:val="16"/>
              </w:rPr>
            </w:pPr>
            <w:r w:rsidRPr="00E95707">
              <w:rPr>
                <w:rFonts w:ascii="Arial" w:hAnsi="Arial" w:cs="Arial"/>
                <w:sz w:val="16"/>
                <w:szCs w:val="16"/>
              </w:rPr>
              <w:t>2.  Sections</w:t>
            </w:r>
            <w:r w:rsidR="00E95707">
              <w:rPr>
                <w:rFonts w:ascii="Arial" w:hAnsi="Arial" w:cs="Arial"/>
                <w:sz w:val="16"/>
                <w:szCs w:val="16"/>
              </w:rPr>
              <w:t> </w:t>
            </w:r>
            <w:r w:rsidRPr="00E95707">
              <w:rPr>
                <w:rFonts w:ascii="Arial" w:hAnsi="Arial" w:cs="Arial"/>
                <w:sz w:val="16"/>
                <w:szCs w:val="16"/>
              </w:rPr>
              <w:t>4 and 5</w:t>
            </w:r>
          </w:p>
        </w:tc>
        <w:tc>
          <w:tcPr>
            <w:tcW w:w="3828" w:type="dxa"/>
            <w:tcBorders>
              <w:top w:val="single" w:sz="2" w:space="0" w:color="auto"/>
              <w:bottom w:val="single" w:sz="2" w:space="0" w:color="auto"/>
            </w:tcBorders>
          </w:tcPr>
          <w:p w:rsidR="005F73CF" w:rsidRPr="00E95707" w:rsidRDefault="005F73CF" w:rsidP="0015487A">
            <w:pPr>
              <w:pStyle w:val="Tabletext"/>
              <w:keepNext/>
              <w:rPr>
                <w:rFonts w:ascii="Arial" w:hAnsi="Arial" w:cs="Arial"/>
                <w:sz w:val="16"/>
                <w:szCs w:val="16"/>
              </w:rPr>
            </w:pPr>
            <w:r w:rsidRPr="00E95707">
              <w:rPr>
                <w:rFonts w:ascii="Arial" w:hAnsi="Arial" w:cs="Arial"/>
                <w:sz w:val="16"/>
                <w:szCs w:val="16"/>
              </w:rPr>
              <w:t>Immediately after the commencement of sections</w:t>
            </w:r>
            <w:r w:rsidR="00E95707">
              <w:rPr>
                <w:rFonts w:ascii="Arial" w:hAnsi="Arial" w:cs="Arial"/>
                <w:sz w:val="16"/>
                <w:szCs w:val="16"/>
              </w:rPr>
              <w:t> </w:t>
            </w:r>
            <w:r w:rsidRPr="00E95707">
              <w:rPr>
                <w:rFonts w:ascii="Arial" w:hAnsi="Arial" w:cs="Arial"/>
                <w:sz w:val="16"/>
                <w:szCs w:val="16"/>
              </w:rPr>
              <w:t xml:space="preserve">3 to 62 of the </w:t>
            </w:r>
            <w:r w:rsidRPr="00E95707">
              <w:rPr>
                <w:rFonts w:ascii="Arial" w:hAnsi="Arial" w:cs="Arial"/>
                <w:i/>
                <w:sz w:val="16"/>
                <w:szCs w:val="16"/>
              </w:rPr>
              <w:t>Legislative Instruments Act 2003</w:t>
            </w:r>
          </w:p>
        </w:tc>
        <w:tc>
          <w:tcPr>
            <w:tcW w:w="1582" w:type="dxa"/>
            <w:tcBorders>
              <w:top w:val="single" w:sz="2" w:space="0" w:color="auto"/>
              <w:bottom w:val="single" w:sz="2" w:space="0" w:color="auto"/>
            </w:tcBorders>
          </w:tcPr>
          <w:p w:rsidR="005F73CF" w:rsidRPr="00E95707" w:rsidRDefault="005F73CF" w:rsidP="0015487A">
            <w:pPr>
              <w:pStyle w:val="Tabletext"/>
              <w:keepNext/>
              <w:rPr>
                <w:rFonts w:ascii="Arial" w:hAnsi="Arial" w:cs="Arial"/>
                <w:sz w:val="16"/>
                <w:szCs w:val="16"/>
              </w:rPr>
            </w:pPr>
            <w:r w:rsidRPr="00E95707">
              <w:rPr>
                <w:rFonts w:ascii="Arial" w:hAnsi="Arial" w:cs="Arial"/>
                <w:sz w:val="16"/>
                <w:szCs w:val="16"/>
              </w:rPr>
              <w:t>1</w:t>
            </w:r>
            <w:r w:rsidR="00E95707">
              <w:rPr>
                <w:rFonts w:ascii="Arial" w:hAnsi="Arial" w:cs="Arial"/>
                <w:sz w:val="16"/>
                <w:szCs w:val="16"/>
              </w:rPr>
              <w:t> </w:t>
            </w:r>
            <w:r w:rsidRPr="00E95707">
              <w:rPr>
                <w:rFonts w:ascii="Arial" w:hAnsi="Arial" w:cs="Arial"/>
                <w:sz w:val="16"/>
                <w:szCs w:val="16"/>
              </w:rPr>
              <w:t>January 2005</w:t>
            </w:r>
          </w:p>
        </w:tc>
      </w:tr>
      <w:tr w:rsidR="005F73CF" w:rsidRPr="00E95707" w:rsidTr="00997FD2">
        <w:trPr>
          <w:cantSplit/>
        </w:trPr>
        <w:tc>
          <w:tcPr>
            <w:tcW w:w="1701" w:type="dxa"/>
            <w:tcBorders>
              <w:top w:val="single" w:sz="2" w:space="0" w:color="auto"/>
              <w:bottom w:val="single" w:sz="2" w:space="0" w:color="auto"/>
            </w:tcBorders>
          </w:tcPr>
          <w:p w:rsidR="005F73CF" w:rsidRPr="00E95707" w:rsidRDefault="005F73CF" w:rsidP="00EE3A60">
            <w:pPr>
              <w:pStyle w:val="Tabletext"/>
              <w:rPr>
                <w:rFonts w:ascii="Arial" w:hAnsi="Arial" w:cs="Arial"/>
                <w:sz w:val="16"/>
                <w:szCs w:val="16"/>
              </w:rPr>
            </w:pPr>
            <w:r w:rsidRPr="00E95707">
              <w:rPr>
                <w:rFonts w:ascii="Arial" w:hAnsi="Arial" w:cs="Arial"/>
                <w:sz w:val="16"/>
                <w:szCs w:val="16"/>
              </w:rPr>
              <w:t>3.  Schedule</w:t>
            </w:r>
            <w:r w:rsidR="00E95707">
              <w:rPr>
                <w:rFonts w:ascii="Arial" w:hAnsi="Arial" w:cs="Arial"/>
                <w:sz w:val="16"/>
                <w:szCs w:val="16"/>
              </w:rPr>
              <w:t> </w:t>
            </w:r>
            <w:r w:rsidRPr="00E95707">
              <w:rPr>
                <w:rFonts w:ascii="Arial" w:hAnsi="Arial" w:cs="Arial"/>
                <w:sz w:val="16"/>
                <w:szCs w:val="16"/>
              </w:rPr>
              <w:t>1</w:t>
            </w:r>
          </w:p>
        </w:tc>
        <w:tc>
          <w:tcPr>
            <w:tcW w:w="3828" w:type="dxa"/>
            <w:tcBorders>
              <w:top w:val="single" w:sz="2" w:space="0" w:color="auto"/>
              <w:bottom w:val="single" w:sz="2" w:space="0" w:color="auto"/>
            </w:tcBorders>
          </w:tcPr>
          <w:p w:rsidR="005F73CF" w:rsidRPr="00E95707" w:rsidRDefault="005F73CF" w:rsidP="00EE3A60">
            <w:pPr>
              <w:pStyle w:val="Tabletext"/>
              <w:rPr>
                <w:rFonts w:ascii="Arial" w:hAnsi="Arial" w:cs="Arial"/>
                <w:sz w:val="16"/>
                <w:szCs w:val="16"/>
              </w:rPr>
            </w:pPr>
            <w:r w:rsidRPr="00E95707">
              <w:rPr>
                <w:rFonts w:ascii="Arial" w:hAnsi="Arial" w:cs="Arial"/>
                <w:sz w:val="16"/>
                <w:szCs w:val="16"/>
              </w:rPr>
              <w:t>Immediately after the commencement of sections</w:t>
            </w:r>
            <w:r w:rsidR="00E95707">
              <w:rPr>
                <w:rFonts w:ascii="Arial" w:hAnsi="Arial" w:cs="Arial"/>
                <w:sz w:val="16"/>
                <w:szCs w:val="16"/>
              </w:rPr>
              <w:t> </w:t>
            </w:r>
            <w:r w:rsidRPr="00E95707">
              <w:rPr>
                <w:rFonts w:ascii="Arial" w:hAnsi="Arial" w:cs="Arial"/>
                <w:sz w:val="16"/>
                <w:szCs w:val="16"/>
              </w:rPr>
              <w:t xml:space="preserve">3 to 62 of the </w:t>
            </w:r>
            <w:r w:rsidRPr="00E95707">
              <w:rPr>
                <w:rFonts w:ascii="Arial" w:hAnsi="Arial" w:cs="Arial"/>
                <w:i/>
                <w:sz w:val="16"/>
                <w:szCs w:val="16"/>
              </w:rPr>
              <w:t>Legislative Instruments Act 2003</w:t>
            </w:r>
          </w:p>
        </w:tc>
        <w:tc>
          <w:tcPr>
            <w:tcW w:w="1582" w:type="dxa"/>
            <w:tcBorders>
              <w:top w:val="single" w:sz="2" w:space="0" w:color="auto"/>
              <w:bottom w:val="single" w:sz="2" w:space="0" w:color="auto"/>
            </w:tcBorders>
          </w:tcPr>
          <w:p w:rsidR="005F73CF" w:rsidRPr="00E95707" w:rsidRDefault="005F73CF" w:rsidP="00EE3A60">
            <w:pPr>
              <w:pStyle w:val="Tabletext"/>
              <w:rPr>
                <w:rFonts w:ascii="Arial" w:hAnsi="Arial" w:cs="Arial"/>
                <w:sz w:val="16"/>
                <w:szCs w:val="16"/>
              </w:rPr>
            </w:pPr>
            <w:r w:rsidRPr="00E95707">
              <w:rPr>
                <w:rFonts w:ascii="Arial" w:hAnsi="Arial" w:cs="Arial"/>
                <w:sz w:val="16"/>
                <w:szCs w:val="16"/>
              </w:rPr>
              <w:t>1</w:t>
            </w:r>
            <w:r w:rsidR="00E95707">
              <w:rPr>
                <w:rFonts w:ascii="Arial" w:hAnsi="Arial" w:cs="Arial"/>
                <w:sz w:val="16"/>
                <w:szCs w:val="16"/>
              </w:rPr>
              <w:t> </w:t>
            </w:r>
            <w:r w:rsidRPr="00E95707">
              <w:rPr>
                <w:rFonts w:ascii="Arial" w:hAnsi="Arial" w:cs="Arial"/>
                <w:sz w:val="16"/>
                <w:szCs w:val="16"/>
              </w:rPr>
              <w:t>January 2005</w:t>
            </w:r>
          </w:p>
        </w:tc>
      </w:tr>
    </w:tbl>
    <w:p w:rsidR="005F73CF" w:rsidRPr="00E95707" w:rsidRDefault="005F73CF" w:rsidP="00A914AF">
      <w:pPr>
        <w:pStyle w:val="EndNotespara"/>
      </w:pPr>
      <w:r w:rsidRPr="00E95707">
        <w:rPr>
          <w:i/>
        </w:rPr>
        <w:t>(z)</w:t>
      </w:r>
      <w:r w:rsidRPr="00E95707">
        <w:rPr>
          <w:i/>
        </w:rPr>
        <w:tab/>
      </w:r>
      <w:r w:rsidRPr="00E95707">
        <w:t>Subsection</w:t>
      </w:r>
      <w:r w:rsidR="00E95707">
        <w:t> </w:t>
      </w:r>
      <w:r w:rsidRPr="00E95707">
        <w:t>2(1) (item</w:t>
      </w:r>
      <w:r w:rsidR="00E95707">
        <w:t> </w:t>
      </w:r>
      <w:r w:rsidRPr="00E95707">
        <w:t xml:space="preserve">2) of the </w:t>
      </w:r>
      <w:r w:rsidRPr="00E95707">
        <w:rPr>
          <w:i/>
        </w:rPr>
        <w:t>National Security Information (Criminal Proceedings) (Consequential Amendments) Act 2004</w:t>
      </w:r>
      <w:r w:rsidRPr="00E95707">
        <w:t xml:space="preserve"> provides as follows:</w:t>
      </w:r>
    </w:p>
    <w:p w:rsidR="005F73CF" w:rsidRPr="00E95707" w:rsidRDefault="005F73CF" w:rsidP="00A914AF">
      <w:pPr>
        <w:pStyle w:val="EndNotessubpara"/>
      </w:pPr>
      <w:r w:rsidRPr="00E95707">
        <w:tab/>
        <w:t>(1)</w:t>
      </w:r>
      <w:r w:rsidRPr="00E95707">
        <w:tab/>
        <w:t>Each provision of this Act specified in column 1 of the table commences, or is taken to have commenced, in accordance with column 2 of the table. Any other statement in column 2 has effect according to its terms.</w:t>
      </w:r>
    </w:p>
    <w:p w:rsidR="005F73CF" w:rsidRPr="00E95707" w:rsidRDefault="005F73CF" w:rsidP="00236BE6">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F73CF" w:rsidRPr="00E95707" w:rsidTr="00A54002">
        <w:trPr>
          <w:cantSplit/>
          <w:tblHeader/>
        </w:trPr>
        <w:tc>
          <w:tcPr>
            <w:tcW w:w="1701" w:type="dxa"/>
            <w:tcBorders>
              <w:top w:val="single" w:sz="6" w:space="0" w:color="auto"/>
              <w:left w:val="nil"/>
              <w:bottom w:val="single" w:sz="12" w:space="0" w:color="auto"/>
              <w:right w:val="nil"/>
            </w:tcBorders>
          </w:tcPr>
          <w:p w:rsidR="005F73CF" w:rsidRPr="00E95707" w:rsidRDefault="005F73CF" w:rsidP="005F73CF">
            <w:pPr>
              <w:pStyle w:val="Tabletext"/>
              <w:keepNext/>
              <w:rPr>
                <w:rFonts w:ascii="Arial" w:hAnsi="Arial" w:cs="Arial"/>
                <w:b/>
                <w:sz w:val="16"/>
              </w:rPr>
            </w:pPr>
            <w:r w:rsidRPr="00E95707">
              <w:rPr>
                <w:rFonts w:ascii="Arial" w:hAnsi="Arial" w:cs="Arial"/>
                <w:b/>
                <w:sz w:val="16"/>
              </w:rPr>
              <w:t>Provision(s)</w:t>
            </w:r>
          </w:p>
        </w:tc>
        <w:tc>
          <w:tcPr>
            <w:tcW w:w="3828" w:type="dxa"/>
            <w:tcBorders>
              <w:top w:val="single" w:sz="6" w:space="0" w:color="auto"/>
              <w:left w:val="nil"/>
              <w:bottom w:val="single" w:sz="12" w:space="0" w:color="auto"/>
              <w:right w:val="nil"/>
            </w:tcBorders>
          </w:tcPr>
          <w:p w:rsidR="005F73CF" w:rsidRPr="00E95707" w:rsidRDefault="005F73CF" w:rsidP="005F73CF">
            <w:pPr>
              <w:pStyle w:val="Tabletext"/>
              <w:keepNext/>
              <w:rPr>
                <w:rFonts w:ascii="Arial" w:hAnsi="Arial" w:cs="Arial"/>
                <w:b/>
                <w:sz w:val="16"/>
              </w:rPr>
            </w:pPr>
            <w:r w:rsidRPr="00E95707">
              <w:rPr>
                <w:rFonts w:ascii="Arial" w:hAnsi="Arial" w:cs="Arial"/>
                <w:b/>
                <w:sz w:val="16"/>
              </w:rPr>
              <w:t>Commencement</w:t>
            </w:r>
          </w:p>
        </w:tc>
        <w:tc>
          <w:tcPr>
            <w:tcW w:w="1582" w:type="dxa"/>
            <w:tcBorders>
              <w:top w:val="single" w:sz="6" w:space="0" w:color="auto"/>
              <w:left w:val="nil"/>
              <w:bottom w:val="single" w:sz="12" w:space="0" w:color="auto"/>
              <w:right w:val="nil"/>
            </w:tcBorders>
          </w:tcPr>
          <w:p w:rsidR="005F73CF" w:rsidRPr="00E95707" w:rsidRDefault="005F73CF" w:rsidP="005F73CF">
            <w:pPr>
              <w:pStyle w:val="Tabletext"/>
              <w:keepNext/>
              <w:rPr>
                <w:rFonts w:ascii="Arial" w:hAnsi="Arial" w:cs="Arial"/>
                <w:b/>
                <w:sz w:val="16"/>
              </w:rPr>
            </w:pPr>
            <w:r w:rsidRPr="00E95707">
              <w:rPr>
                <w:rFonts w:ascii="Arial" w:hAnsi="Arial" w:cs="Arial"/>
                <w:b/>
                <w:sz w:val="16"/>
              </w:rPr>
              <w:t>Date/Details</w:t>
            </w:r>
          </w:p>
        </w:tc>
      </w:tr>
      <w:tr w:rsidR="005F73CF" w:rsidRPr="00E957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F73CF" w:rsidRPr="00E95707" w:rsidRDefault="005F73CF" w:rsidP="005F73CF">
            <w:pPr>
              <w:pStyle w:val="Tabletext"/>
              <w:rPr>
                <w:rFonts w:ascii="Arial" w:hAnsi="Arial" w:cs="Arial"/>
                <w:sz w:val="16"/>
                <w:szCs w:val="16"/>
              </w:rPr>
            </w:pPr>
            <w:r w:rsidRPr="00E95707">
              <w:rPr>
                <w:rFonts w:ascii="Arial" w:hAnsi="Arial" w:cs="Arial"/>
                <w:sz w:val="16"/>
                <w:szCs w:val="16"/>
              </w:rPr>
              <w:t>2.  Schedules</w:t>
            </w:r>
            <w:r w:rsidR="00E95707">
              <w:rPr>
                <w:rFonts w:ascii="Arial" w:hAnsi="Arial" w:cs="Arial"/>
                <w:sz w:val="16"/>
                <w:szCs w:val="16"/>
              </w:rPr>
              <w:t> </w:t>
            </w:r>
            <w:r w:rsidRPr="00E95707">
              <w:rPr>
                <w:rFonts w:ascii="Arial" w:hAnsi="Arial" w:cs="Arial"/>
                <w:sz w:val="16"/>
                <w:szCs w:val="16"/>
              </w:rPr>
              <w:t>1 and 2</w:t>
            </w:r>
          </w:p>
        </w:tc>
        <w:tc>
          <w:tcPr>
            <w:tcW w:w="3828" w:type="dxa"/>
            <w:tcBorders>
              <w:top w:val="single" w:sz="2" w:space="0" w:color="auto"/>
              <w:bottom w:val="single" w:sz="2" w:space="0" w:color="auto"/>
            </w:tcBorders>
            <w:shd w:val="clear" w:color="auto" w:fill="auto"/>
          </w:tcPr>
          <w:p w:rsidR="005F73CF" w:rsidRPr="00E95707" w:rsidRDefault="005F73CF" w:rsidP="005F73CF">
            <w:pPr>
              <w:pStyle w:val="Tabletext"/>
              <w:rPr>
                <w:rFonts w:ascii="Arial" w:hAnsi="Arial" w:cs="Arial"/>
                <w:sz w:val="16"/>
                <w:szCs w:val="16"/>
              </w:rPr>
            </w:pPr>
            <w:r w:rsidRPr="00E95707">
              <w:rPr>
                <w:rFonts w:ascii="Arial" w:hAnsi="Arial" w:cs="Arial"/>
                <w:sz w:val="16"/>
                <w:szCs w:val="16"/>
              </w:rPr>
              <w:t>Immediately after the commencement of sections</w:t>
            </w:r>
            <w:r w:rsidR="00E95707">
              <w:rPr>
                <w:rFonts w:ascii="Arial" w:hAnsi="Arial" w:cs="Arial"/>
                <w:sz w:val="16"/>
                <w:szCs w:val="16"/>
              </w:rPr>
              <w:t> </w:t>
            </w:r>
            <w:r w:rsidRPr="00E95707">
              <w:rPr>
                <w:rFonts w:ascii="Arial" w:hAnsi="Arial" w:cs="Arial"/>
                <w:sz w:val="16"/>
                <w:szCs w:val="16"/>
              </w:rPr>
              <w:t xml:space="preserve">3 to 49 of the </w:t>
            </w:r>
            <w:r w:rsidRPr="00E95707">
              <w:rPr>
                <w:rFonts w:ascii="Arial" w:hAnsi="Arial" w:cs="Arial"/>
                <w:i/>
                <w:sz w:val="16"/>
                <w:szCs w:val="16"/>
              </w:rPr>
              <w:t>National Security Information (Criminal Proceedings) Act 2004</w:t>
            </w:r>
            <w:r w:rsidRPr="00E95707">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5F73CF" w:rsidRPr="00E95707" w:rsidRDefault="005F73CF" w:rsidP="005F73CF">
            <w:pPr>
              <w:pStyle w:val="Tabletext"/>
              <w:rPr>
                <w:rFonts w:ascii="Arial" w:hAnsi="Arial" w:cs="Arial"/>
                <w:sz w:val="16"/>
                <w:szCs w:val="16"/>
              </w:rPr>
            </w:pPr>
            <w:r w:rsidRPr="00E95707">
              <w:rPr>
                <w:rFonts w:ascii="Arial" w:hAnsi="Arial" w:cs="Arial"/>
                <w:sz w:val="16"/>
                <w:szCs w:val="16"/>
              </w:rPr>
              <w:t>11</w:t>
            </w:r>
            <w:r w:rsidR="00E95707">
              <w:rPr>
                <w:rFonts w:ascii="Arial" w:hAnsi="Arial" w:cs="Arial"/>
                <w:sz w:val="16"/>
                <w:szCs w:val="16"/>
              </w:rPr>
              <w:t> </w:t>
            </w:r>
            <w:r w:rsidRPr="00E95707">
              <w:rPr>
                <w:rFonts w:ascii="Arial" w:hAnsi="Arial" w:cs="Arial"/>
                <w:sz w:val="16"/>
                <w:szCs w:val="16"/>
              </w:rPr>
              <w:t>January 2005</w:t>
            </w:r>
          </w:p>
        </w:tc>
      </w:tr>
    </w:tbl>
    <w:p w:rsidR="00F11449" w:rsidRPr="00E95707" w:rsidRDefault="00F11449" w:rsidP="00A914AF">
      <w:pPr>
        <w:pStyle w:val="EndNotespara"/>
      </w:pPr>
      <w:r w:rsidRPr="00E95707">
        <w:rPr>
          <w:i/>
        </w:rPr>
        <w:t>(za)</w:t>
      </w:r>
      <w:r w:rsidRPr="00E95707">
        <w:rPr>
          <w:i/>
        </w:rPr>
        <w:tab/>
      </w:r>
      <w:r w:rsidRPr="00E95707">
        <w:t>Subsection</w:t>
      </w:r>
      <w:r w:rsidR="00E95707">
        <w:t> </w:t>
      </w:r>
      <w:r w:rsidRPr="00E95707">
        <w:t>2(1) (item</w:t>
      </w:r>
      <w:r w:rsidR="00331C37" w:rsidRPr="00E95707">
        <w:t>s</w:t>
      </w:r>
      <w:r w:rsidR="00E95707">
        <w:t> </w:t>
      </w:r>
      <w:r w:rsidRPr="00E95707">
        <w:t>13</w:t>
      </w:r>
      <w:r w:rsidR="00331C37" w:rsidRPr="00E95707">
        <w:t xml:space="preserve"> and 21</w:t>
      </w:r>
      <w:r w:rsidRPr="00E95707">
        <w:t xml:space="preserve">) of the </w:t>
      </w:r>
      <w:r w:rsidRPr="00E95707">
        <w:rPr>
          <w:i/>
        </w:rPr>
        <w:t>Fair Work (State Referral and Consequential and Other Amendments) Act 2009</w:t>
      </w:r>
      <w:r w:rsidRPr="00E95707">
        <w:t xml:space="preserve"> provides as follows:</w:t>
      </w:r>
    </w:p>
    <w:p w:rsidR="00F11449" w:rsidRPr="00E95707" w:rsidRDefault="00F11449" w:rsidP="00A914AF">
      <w:pPr>
        <w:pStyle w:val="EndNotessubpara"/>
      </w:pPr>
      <w:r w:rsidRPr="00E95707">
        <w:tab/>
        <w:t>(1)</w:t>
      </w:r>
      <w:r w:rsidRPr="00E95707">
        <w:tab/>
        <w:t>Each provision of this Act specified in column 1 of the table commences, or is taken to have commenced, in accordance with column 2 of the table. Any other statement in column 2 has effect according to its terms.</w:t>
      </w:r>
    </w:p>
    <w:p w:rsidR="00F11449" w:rsidRPr="00E95707" w:rsidRDefault="00F11449" w:rsidP="00236BE6">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F11449" w:rsidRPr="00E95707" w:rsidTr="00A54002">
        <w:trPr>
          <w:cantSplit/>
          <w:tblHeader/>
        </w:trPr>
        <w:tc>
          <w:tcPr>
            <w:tcW w:w="1701" w:type="dxa"/>
            <w:tcBorders>
              <w:top w:val="single" w:sz="6" w:space="0" w:color="auto"/>
              <w:left w:val="nil"/>
              <w:bottom w:val="single" w:sz="12" w:space="0" w:color="auto"/>
              <w:right w:val="nil"/>
            </w:tcBorders>
          </w:tcPr>
          <w:p w:rsidR="00F11449" w:rsidRPr="00E95707" w:rsidRDefault="00F11449" w:rsidP="000E31B7">
            <w:pPr>
              <w:pStyle w:val="Tabletext"/>
              <w:keepNext/>
              <w:rPr>
                <w:rFonts w:ascii="Arial" w:hAnsi="Arial" w:cs="Arial"/>
                <w:b/>
                <w:sz w:val="16"/>
              </w:rPr>
            </w:pPr>
            <w:r w:rsidRPr="00E95707">
              <w:rPr>
                <w:rFonts w:ascii="Arial" w:hAnsi="Arial" w:cs="Arial"/>
                <w:b/>
                <w:sz w:val="16"/>
              </w:rPr>
              <w:lastRenderedPageBreak/>
              <w:t>Provision(s)</w:t>
            </w:r>
          </w:p>
        </w:tc>
        <w:tc>
          <w:tcPr>
            <w:tcW w:w="3828" w:type="dxa"/>
            <w:tcBorders>
              <w:top w:val="single" w:sz="6" w:space="0" w:color="auto"/>
              <w:left w:val="nil"/>
              <w:bottom w:val="single" w:sz="12" w:space="0" w:color="auto"/>
              <w:right w:val="nil"/>
            </w:tcBorders>
          </w:tcPr>
          <w:p w:rsidR="00F11449" w:rsidRPr="00E95707" w:rsidRDefault="00F11449" w:rsidP="000E31B7">
            <w:pPr>
              <w:pStyle w:val="Tabletext"/>
              <w:keepNext/>
              <w:rPr>
                <w:rFonts w:ascii="Arial" w:hAnsi="Arial" w:cs="Arial"/>
                <w:b/>
                <w:sz w:val="16"/>
              </w:rPr>
            </w:pPr>
            <w:r w:rsidRPr="00E95707">
              <w:rPr>
                <w:rFonts w:ascii="Arial" w:hAnsi="Arial" w:cs="Arial"/>
                <w:b/>
                <w:sz w:val="16"/>
              </w:rPr>
              <w:t>Commencement</w:t>
            </w:r>
          </w:p>
        </w:tc>
        <w:tc>
          <w:tcPr>
            <w:tcW w:w="1582" w:type="dxa"/>
            <w:tcBorders>
              <w:top w:val="single" w:sz="6" w:space="0" w:color="auto"/>
              <w:left w:val="nil"/>
              <w:bottom w:val="single" w:sz="12" w:space="0" w:color="auto"/>
              <w:right w:val="nil"/>
            </w:tcBorders>
          </w:tcPr>
          <w:p w:rsidR="00F11449" w:rsidRPr="00E95707" w:rsidRDefault="00F11449" w:rsidP="000E31B7">
            <w:pPr>
              <w:pStyle w:val="Tabletext"/>
              <w:keepNext/>
              <w:rPr>
                <w:rFonts w:ascii="Arial" w:hAnsi="Arial" w:cs="Arial"/>
                <w:b/>
                <w:sz w:val="16"/>
              </w:rPr>
            </w:pPr>
            <w:r w:rsidRPr="00E95707">
              <w:rPr>
                <w:rFonts w:ascii="Arial" w:hAnsi="Arial" w:cs="Arial"/>
                <w:b/>
                <w:sz w:val="16"/>
              </w:rPr>
              <w:t>Date/Details</w:t>
            </w:r>
          </w:p>
        </w:tc>
      </w:tr>
      <w:tr w:rsidR="00F11449" w:rsidRPr="00E95707" w:rsidTr="00573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F11449" w:rsidRPr="00E95707" w:rsidRDefault="00F11449" w:rsidP="000E31B7">
            <w:pPr>
              <w:pStyle w:val="Tabletext"/>
              <w:rPr>
                <w:rFonts w:ascii="Arial" w:hAnsi="Arial" w:cs="Arial"/>
                <w:sz w:val="16"/>
                <w:szCs w:val="16"/>
              </w:rPr>
            </w:pPr>
            <w:r w:rsidRPr="00E95707">
              <w:rPr>
                <w:rFonts w:ascii="Arial" w:hAnsi="Arial" w:cs="Arial"/>
                <w:sz w:val="16"/>
                <w:szCs w:val="16"/>
              </w:rPr>
              <w:t>13.  Schedule</w:t>
            </w:r>
            <w:r w:rsidR="00E95707">
              <w:rPr>
                <w:rFonts w:ascii="Arial" w:hAnsi="Arial" w:cs="Arial"/>
                <w:sz w:val="16"/>
                <w:szCs w:val="16"/>
              </w:rPr>
              <w:t> </w:t>
            </w:r>
            <w:r w:rsidRPr="00E95707">
              <w:rPr>
                <w:rFonts w:ascii="Arial" w:hAnsi="Arial" w:cs="Arial"/>
                <w:sz w:val="16"/>
                <w:szCs w:val="16"/>
              </w:rPr>
              <w:t>5, items</w:t>
            </w:r>
            <w:r w:rsidR="00E95707">
              <w:rPr>
                <w:rFonts w:ascii="Arial" w:hAnsi="Arial" w:cs="Arial"/>
                <w:sz w:val="16"/>
                <w:szCs w:val="16"/>
              </w:rPr>
              <w:t> </w:t>
            </w:r>
            <w:r w:rsidRPr="00E95707">
              <w:rPr>
                <w:rFonts w:ascii="Arial" w:hAnsi="Arial" w:cs="Arial"/>
                <w:sz w:val="16"/>
                <w:szCs w:val="16"/>
              </w:rPr>
              <w:t>32 to 64</w:t>
            </w:r>
          </w:p>
        </w:tc>
        <w:tc>
          <w:tcPr>
            <w:tcW w:w="3828" w:type="dxa"/>
            <w:tcBorders>
              <w:top w:val="single" w:sz="2" w:space="0" w:color="auto"/>
              <w:bottom w:val="single" w:sz="2" w:space="0" w:color="auto"/>
            </w:tcBorders>
            <w:shd w:val="clear" w:color="auto" w:fill="auto"/>
          </w:tcPr>
          <w:p w:rsidR="00F11449" w:rsidRPr="00E95707" w:rsidRDefault="00F11449" w:rsidP="000E31B7">
            <w:pPr>
              <w:pStyle w:val="Tabletext"/>
              <w:rPr>
                <w:rFonts w:ascii="Arial" w:hAnsi="Arial" w:cs="Arial"/>
                <w:sz w:val="16"/>
                <w:szCs w:val="16"/>
              </w:rPr>
            </w:pPr>
            <w:r w:rsidRPr="00E95707">
              <w:rPr>
                <w:rFonts w:ascii="Arial" w:hAnsi="Arial" w:cs="Arial"/>
                <w:sz w:val="16"/>
                <w:szCs w:val="16"/>
              </w:rPr>
              <w:t>Immediately after the commencement of Part</w:t>
            </w:r>
            <w:r w:rsidR="00E95707">
              <w:rPr>
                <w:rFonts w:ascii="Arial" w:hAnsi="Arial" w:cs="Arial"/>
                <w:sz w:val="16"/>
                <w:szCs w:val="16"/>
              </w:rPr>
              <w:t> </w:t>
            </w:r>
            <w:r w:rsidRPr="00E95707">
              <w:rPr>
                <w:rFonts w:ascii="Arial" w:hAnsi="Arial" w:cs="Arial"/>
                <w:sz w:val="16"/>
                <w:szCs w:val="16"/>
              </w:rPr>
              <w:t>2</w:t>
            </w:r>
            <w:r w:rsidR="00E95707">
              <w:rPr>
                <w:rFonts w:ascii="Arial" w:hAnsi="Arial" w:cs="Arial"/>
                <w:sz w:val="16"/>
                <w:szCs w:val="16"/>
              </w:rPr>
              <w:noBreakHyphen/>
            </w:r>
            <w:r w:rsidRPr="00E95707">
              <w:rPr>
                <w:rFonts w:ascii="Arial" w:hAnsi="Arial" w:cs="Arial"/>
                <w:sz w:val="16"/>
                <w:szCs w:val="16"/>
              </w:rPr>
              <w:t xml:space="preserve">4 of the </w:t>
            </w:r>
            <w:r w:rsidRPr="00E95707">
              <w:rPr>
                <w:rFonts w:ascii="Arial" w:hAnsi="Arial" w:cs="Arial"/>
                <w:i/>
                <w:sz w:val="16"/>
                <w:szCs w:val="16"/>
              </w:rPr>
              <w:t>Fair Work Act 2009</w:t>
            </w:r>
            <w:r w:rsidRPr="00E95707">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1449" w:rsidRPr="00E95707" w:rsidRDefault="00573D1C" w:rsidP="006145CA">
            <w:pPr>
              <w:pStyle w:val="Tabletext"/>
              <w:rPr>
                <w:rFonts w:ascii="Arial" w:hAnsi="Arial" w:cs="Arial"/>
                <w:sz w:val="16"/>
                <w:szCs w:val="16"/>
              </w:rPr>
            </w:pPr>
            <w:r w:rsidRPr="00E95707">
              <w:rPr>
                <w:rFonts w:ascii="Arial" w:hAnsi="Arial" w:cs="Arial"/>
                <w:sz w:val="16"/>
                <w:szCs w:val="16"/>
              </w:rPr>
              <w:t>1</w:t>
            </w:r>
            <w:r w:rsidR="00E95707">
              <w:rPr>
                <w:rFonts w:ascii="Arial" w:hAnsi="Arial" w:cs="Arial"/>
                <w:sz w:val="16"/>
                <w:szCs w:val="16"/>
              </w:rPr>
              <w:t> </w:t>
            </w:r>
            <w:r w:rsidR="00F11449" w:rsidRPr="00E95707">
              <w:rPr>
                <w:rFonts w:ascii="Arial" w:hAnsi="Arial" w:cs="Arial"/>
                <w:sz w:val="16"/>
                <w:szCs w:val="16"/>
              </w:rPr>
              <w:t>July 2009</w:t>
            </w:r>
          </w:p>
        </w:tc>
      </w:tr>
      <w:tr w:rsidR="00573D1C" w:rsidRPr="00E95707" w:rsidTr="00573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73D1C" w:rsidRPr="00E95707" w:rsidRDefault="00573D1C" w:rsidP="007546D6">
            <w:pPr>
              <w:pStyle w:val="Tabletext"/>
              <w:rPr>
                <w:rFonts w:ascii="Arial" w:hAnsi="Arial" w:cs="Arial"/>
                <w:sz w:val="16"/>
                <w:szCs w:val="16"/>
              </w:rPr>
            </w:pPr>
            <w:r w:rsidRPr="00E95707">
              <w:rPr>
                <w:rFonts w:ascii="Arial" w:hAnsi="Arial" w:cs="Arial"/>
                <w:sz w:val="16"/>
                <w:szCs w:val="16"/>
              </w:rPr>
              <w:t>21.  Schedule</w:t>
            </w:r>
            <w:r w:rsidR="00E95707">
              <w:rPr>
                <w:rFonts w:ascii="Arial" w:hAnsi="Arial" w:cs="Arial"/>
                <w:sz w:val="16"/>
                <w:szCs w:val="16"/>
              </w:rPr>
              <w:t> </w:t>
            </w:r>
            <w:r w:rsidRPr="00E95707">
              <w:rPr>
                <w:rFonts w:ascii="Arial" w:hAnsi="Arial" w:cs="Arial"/>
                <w:sz w:val="16"/>
                <w:szCs w:val="16"/>
              </w:rPr>
              <w:t>5, Part</w:t>
            </w:r>
            <w:r w:rsidR="00E95707">
              <w:rPr>
                <w:rFonts w:ascii="Arial" w:hAnsi="Arial" w:cs="Arial"/>
                <w:sz w:val="16"/>
                <w:szCs w:val="16"/>
              </w:rPr>
              <w:t> </w:t>
            </w:r>
            <w:r w:rsidRPr="00E95707">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573D1C" w:rsidRPr="00E95707" w:rsidRDefault="00573D1C" w:rsidP="007546D6">
            <w:pPr>
              <w:pStyle w:val="Tabletext"/>
              <w:rPr>
                <w:rFonts w:ascii="Arial" w:hAnsi="Arial" w:cs="Arial"/>
                <w:sz w:val="16"/>
                <w:szCs w:val="16"/>
              </w:rPr>
            </w:pPr>
            <w:r w:rsidRPr="00E95707">
              <w:rPr>
                <w:rFonts w:ascii="Arial" w:hAnsi="Arial" w:cs="Arial"/>
                <w:sz w:val="16"/>
                <w:szCs w:val="16"/>
              </w:rPr>
              <w:t>Immediately after the commencement of Part</w:t>
            </w:r>
            <w:r w:rsidR="00E95707">
              <w:rPr>
                <w:rFonts w:ascii="Arial" w:hAnsi="Arial" w:cs="Arial"/>
                <w:sz w:val="16"/>
                <w:szCs w:val="16"/>
              </w:rPr>
              <w:t> </w:t>
            </w:r>
            <w:r w:rsidRPr="00E95707">
              <w:rPr>
                <w:rFonts w:ascii="Arial" w:hAnsi="Arial" w:cs="Arial"/>
                <w:sz w:val="16"/>
                <w:szCs w:val="16"/>
              </w:rPr>
              <w:t>2</w:t>
            </w:r>
            <w:r w:rsidR="00E95707">
              <w:rPr>
                <w:rFonts w:ascii="Arial" w:hAnsi="Arial" w:cs="Arial"/>
                <w:sz w:val="16"/>
                <w:szCs w:val="16"/>
              </w:rPr>
              <w:noBreakHyphen/>
            </w:r>
            <w:r w:rsidRPr="00E95707">
              <w:rPr>
                <w:rFonts w:ascii="Arial" w:hAnsi="Arial" w:cs="Arial"/>
                <w:sz w:val="16"/>
                <w:szCs w:val="16"/>
              </w:rPr>
              <w:t xml:space="preserve">4 of the </w:t>
            </w:r>
            <w:r w:rsidRPr="00E95707">
              <w:rPr>
                <w:rFonts w:ascii="Arial" w:hAnsi="Arial" w:cs="Arial"/>
                <w:i/>
                <w:sz w:val="16"/>
                <w:szCs w:val="16"/>
              </w:rPr>
              <w:t>Fair Work Act 2009</w:t>
            </w:r>
            <w:r w:rsidRPr="00E95707">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573D1C" w:rsidRPr="00E95707" w:rsidRDefault="00573D1C" w:rsidP="006145CA">
            <w:pPr>
              <w:pStyle w:val="Tabletext"/>
              <w:rPr>
                <w:rFonts w:ascii="Arial" w:hAnsi="Arial" w:cs="Arial"/>
                <w:sz w:val="16"/>
                <w:szCs w:val="16"/>
              </w:rPr>
            </w:pPr>
            <w:r w:rsidRPr="00E95707">
              <w:rPr>
                <w:rFonts w:ascii="Arial" w:hAnsi="Arial" w:cs="Arial"/>
                <w:sz w:val="16"/>
                <w:szCs w:val="16"/>
              </w:rPr>
              <w:t>1</w:t>
            </w:r>
            <w:r w:rsidR="00E95707">
              <w:rPr>
                <w:rFonts w:ascii="Arial" w:hAnsi="Arial" w:cs="Arial"/>
                <w:sz w:val="16"/>
                <w:szCs w:val="16"/>
              </w:rPr>
              <w:t> </w:t>
            </w:r>
            <w:r w:rsidRPr="00E95707">
              <w:rPr>
                <w:rFonts w:ascii="Arial" w:hAnsi="Arial" w:cs="Arial"/>
                <w:sz w:val="16"/>
                <w:szCs w:val="16"/>
              </w:rPr>
              <w:t>July 2009</w:t>
            </w:r>
          </w:p>
        </w:tc>
      </w:tr>
    </w:tbl>
    <w:p w:rsidR="00687783" w:rsidRPr="00E95707" w:rsidRDefault="00687783" w:rsidP="00687783">
      <w:pPr>
        <w:pStyle w:val="EndNotespara"/>
      </w:pPr>
      <w:r w:rsidRPr="00E95707">
        <w:rPr>
          <w:i/>
        </w:rPr>
        <w:t>(zb)</w:t>
      </w:r>
      <w:r w:rsidRPr="00E95707">
        <w:rPr>
          <w:i/>
        </w:rPr>
        <w:tab/>
      </w:r>
      <w:r w:rsidRPr="00E95707">
        <w:t>Subsection</w:t>
      </w:r>
      <w:r w:rsidR="00E95707">
        <w:t> </w:t>
      </w:r>
      <w:r w:rsidRPr="00E95707">
        <w:t>2(1) (items</w:t>
      </w:r>
      <w:r w:rsidR="00E95707">
        <w:t> </w:t>
      </w:r>
      <w:r w:rsidRPr="00E95707">
        <w:t xml:space="preserve">1 and 2) of the </w:t>
      </w:r>
      <w:r w:rsidRPr="00E95707">
        <w:rPr>
          <w:i/>
        </w:rPr>
        <w:t>Federal Circuit Court of Australia (Consequential Amendments) Act 2013</w:t>
      </w:r>
      <w:r w:rsidRPr="00E95707">
        <w:t xml:space="preserve"> provides as follows:</w:t>
      </w:r>
    </w:p>
    <w:p w:rsidR="00687783" w:rsidRPr="00E95707" w:rsidRDefault="00687783" w:rsidP="00A54002">
      <w:pPr>
        <w:pStyle w:val="EndNotessubpara"/>
      </w:pPr>
      <w:r w:rsidRPr="00E95707">
        <w:tab/>
        <w:t>(1)</w:t>
      </w:r>
      <w:r w:rsidRPr="00E95707">
        <w:tab/>
        <w:t>Each provision of this Act specified in column 1 of the table commences, or is taken to have commenced, in accordance with column 2 of the table. Any other statement in column 2 has effect according to its terms.</w:t>
      </w:r>
    </w:p>
    <w:p w:rsidR="00687783" w:rsidRPr="00E95707" w:rsidRDefault="00687783" w:rsidP="00687783">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87783" w:rsidRPr="00E95707" w:rsidTr="00357106">
        <w:trPr>
          <w:cantSplit/>
          <w:tblHeader/>
        </w:trPr>
        <w:tc>
          <w:tcPr>
            <w:tcW w:w="1701" w:type="dxa"/>
            <w:tcBorders>
              <w:top w:val="single" w:sz="6" w:space="0" w:color="auto"/>
              <w:left w:val="nil"/>
              <w:bottom w:val="single" w:sz="12" w:space="0" w:color="auto"/>
              <w:right w:val="nil"/>
            </w:tcBorders>
          </w:tcPr>
          <w:p w:rsidR="00687783" w:rsidRPr="00E95707" w:rsidRDefault="00687783" w:rsidP="00357106">
            <w:pPr>
              <w:pStyle w:val="Tabletext"/>
              <w:keepNext/>
              <w:rPr>
                <w:rFonts w:ascii="Arial" w:hAnsi="Arial" w:cs="Arial"/>
                <w:b/>
                <w:sz w:val="16"/>
              </w:rPr>
            </w:pPr>
            <w:r w:rsidRPr="00E95707">
              <w:rPr>
                <w:rFonts w:ascii="Arial" w:hAnsi="Arial" w:cs="Arial"/>
                <w:b/>
                <w:sz w:val="16"/>
              </w:rPr>
              <w:t>Provision(s)</w:t>
            </w:r>
          </w:p>
        </w:tc>
        <w:tc>
          <w:tcPr>
            <w:tcW w:w="3828" w:type="dxa"/>
            <w:tcBorders>
              <w:top w:val="single" w:sz="6" w:space="0" w:color="auto"/>
              <w:left w:val="nil"/>
              <w:bottom w:val="single" w:sz="12" w:space="0" w:color="auto"/>
              <w:right w:val="nil"/>
            </w:tcBorders>
          </w:tcPr>
          <w:p w:rsidR="00687783" w:rsidRPr="00E95707" w:rsidRDefault="00687783" w:rsidP="00357106">
            <w:pPr>
              <w:pStyle w:val="Tabletext"/>
              <w:keepNext/>
              <w:rPr>
                <w:rFonts w:ascii="Arial" w:hAnsi="Arial" w:cs="Arial"/>
                <w:b/>
                <w:sz w:val="16"/>
              </w:rPr>
            </w:pPr>
            <w:r w:rsidRPr="00E95707">
              <w:rPr>
                <w:rFonts w:ascii="Arial" w:hAnsi="Arial" w:cs="Arial"/>
                <w:b/>
                <w:sz w:val="16"/>
              </w:rPr>
              <w:t>Commencement</w:t>
            </w:r>
          </w:p>
        </w:tc>
        <w:tc>
          <w:tcPr>
            <w:tcW w:w="1582" w:type="dxa"/>
            <w:tcBorders>
              <w:top w:val="single" w:sz="6" w:space="0" w:color="auto"/>
              <w:left w:val="nil"/>
              <w:bottom w:val="single" w:sz="12" w:space="0" w:color="auto"/>
              <w:right w:val="nil"/>
            </w:tcBorders>
          </w:tcPr>
          <w:p w:rsidR="00687783" w:rsidRPr="00E95707" w:rsidRDefault="00687783" w:rsidP="00357106">
            <w:pPr>
              <w:pStyle w:val="Tabletext"/>
              <w:keepNext/>
              <w:rPr>
                <w:rFonts w:ascii="Arial" w:hAnsi="Arial" w:cs="Arial"/>
                <w:b/>
                <w:sz w:val="16"/>
              </w:rPr>
            </w:pPr>
            <w:r w:rsidRPr="00E95707">
              <w:rPr>
                <w:rFonts w:ascii="Arial" w:hAnsi="Arial" w:cs="Arial"/>
                <w:b/>
                <w:sz w:val="16"/>
              </w:rPr>
              <w:t>Date/Details</w:t>
            </w:r>
          </w:p>
        </w:tc>
      </w:tr>
      <w:tr w:rsidR="00687783" w:rsidRPr="00E95707" w:rsidTr="00357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687783" w:rsidRPr="00E95707" w:rsidRDefault="00687783" w:rsidP="00357106">
            <w:pPr>
              <w:pStyle w:val="Tabletext"/>
              <w:rPr>
                <w:rFonts w:ascii="Arial" w:hAnsi="Arial" w:cs="Arial"/>
                <w:sz w:val="16"/>
                <w:szCs w:val="16"/>
              </w:rPr>
            </w:pPr>
            <w:r w:rsidRPr="00E95707">
              <w:rPr>
                <w:rFonts w:ascii="Arial" w:hAnsi="Arial" w:cs="Arial"/>
                <w:sz w:val="16"/>
                <w:szCs w:val="16"/>
              </w:rPr>
              <w:t>2.  Schedule</w:t>
            </w:r>
            <w:r w:rsidR="00E95707">
              <w:rPr>
                <w:rFonts w:ascii="Arial" w:hAnsi="Arial" w:cs="Arial"/>
                <w:sz w:val="16"/>
                <w:szCs w:val="16"/>
              </w:rPr>
              <w:t> </w:t>
            </w:r>
            <w:r w:rsidRPr="00E95707">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687783" w:rsidRPr="00E95707" w:rsidRDefault="00687783" w:rsidP="00357106">
            <w:pPr>
              <w:pStyle w:val="Tabletext"/>
              <w:rPr>
                <w:rFonts w:ascii="Arial" w:hAnsi="Arial" w:cs="Arial"/>
                <w:sz w:val="16"/>
                <w:szCs w:val="16"/>
              </w:rPr>
            </w:pPr>
            <w:r w:rsidRPr="00E95707">
              <w:rPr>
                <w:rFonts w:ascii="Arial" w:hAnsi="Arial" w:cs="Arial"/>
                <w:sz w:val="16"/>
                <w:szCs w:val="16"/>
              </w:rPr>
              <w:t>At the same time as item</w:t>
            </w:r>
            <w:r w:rsidR="00E95707">
              <w:rPr>
                <w:rFonts w:ascii="Arial" w:hAnsi="Arial" w:cs="Arial"/>
                <w:sz w:val="16"/>
                <w:szCs w:val="16"/>
              </w:rPr>
              <w:t> </w:t>
            </w:r>
            <w:r w:rsidRPr="00E95707">
              <w:rPr>
                <w:rFonts w:ascii="Arial" w:hAnsi="Arial" w:cs="Arial"/>
                <w:sz w:val="16"/>
                <w:szCs w:val="16"/>
              </w:rPr>
              <w:t>1 of Schedule</w:t>
            </w:r>
            <w:r w:rsidR="00E95707">
              <w:rPr>
                <w:rFonts w:ascii="Arial" w:hAnsi="Arial" w:cs="Arial"/>
                <w:sz w:val="16"/>
                <w:szCs w:val="16"/>
              </w:rPr>
              <w:t> </w:t>
            </w:r>
            <w:r w:rsidRPr="00E95707">
              <w:rPr>
                <w:rFonts w:ascii="Arial" w:hAnsi="Arial" w:cs="Arial"/>
                <w:sz w:val="16"/>
                <w:szCs w:val="16"/>
              </w:rPr>
              <w:t xml:space="preserve">1 to the </w:t>
            </w:r>
            <w:r w:rsidRPr="00E95707">
              <w:rPr>
                <w:rFonts w:ascii="Arial" w:hAnsi="Arial" w:cs="Arial"/>
                <w:i/>
                <w:sz w:val="16"/>
                <w:szCs w:val="16"/>
              </w:rPr>
              <w:t>Federal Circuit Court of Australia Legislation Amendment Act 2012</w:t>
            </w:r>
            <w:r w:rsidRPr="00E95707">
              <w:rPr>
                <w:rFonts w:ascii="Arial" w:hAnsi="Arial" w:cs="Arial"/>
                <w:sz w:val="16"/>
                <w:szCs w:val="16"/>
              </w:rPr>
              <w:t xml:space="preserve"> commences.</w:t>
            </w:r>
          </w:p>
        </w:tc>
        <w:tc>
          <w:tcPr>
            <w:tcW w:w="1582" w:type="dxa"/>
            <w:tcBorders>
              <w:top w:val="single" w:sz="2" w:space="0" w:color="auto"/>
              <w:bottom w:val="single" w:sz="2" w:space="0" w:color="auto"/>
            </w:tcBorders>
            <w:shd w:val="clear" w:color="auto" w:fill="auto"/>
          </w:tcPr>
          <w:p w:rsidR="00687783" w:rsidRPr="00E95707" w:rsidRDefault="00687783" w:rsidP="00357106">
            <w:pPr>
              <w:pStyle w:val="Tabletext"/>
              <w:rPr>
                <w:rFonts w:ascii="Arial" w:hAnsi="Arial" w:cs="Arial"/>
                <w:sz w:val="16"/>
                <w:szCs w:val="16"/>
              </w:rPr>
            </w:pPr>
            <w:r w:rsidRPr="00E95707">
              <w:rPr>
                <w:rFonts w:ascii="Arial" w:hAnsi="Arial" w:cs="Arial"/>
                <w:sz w:val="16"/>
                <w:szCs w:val="16"/>
              </w:rPr>
              <w:t>12</w:t>
            </w:r>
            <w:r w:rsidR="00E95707">
              <w:rPr>
                <w:rFonts w:ascii="Arial" w:hAnsi="Arial" w:cs="Arial"/>
                <w:sz w:val="16"/>
                <w:szCs w:val="16"/>
              </w:rPr>
              <w:t> </w:t>
            </w:r>
            <w:r w:rsidRPr="00E95707">
              <w:rPr>
                <w:rFonts w:ascii="Arial" w:hAnsi="Arial" w:cs="Arial"/>
                <w:sz w:val="16"/>
                <w:szCs w:val="16"/>
              </w:rPr>
              <w:t>April 2013</w:t>
            </w:r>
          </w:p>
        </w:tc>
      </w:tr>
      <w:tr w:rsidR="00687783" w:rsidRPr="00E95707" w:rsidTr="00357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687783" w:rsidRPr="00E95707" w:rsidRDefault="00687783" w:rsidP="00357106">
            <w:pPr>
              <w:pStyle w:val="Tabletext"/>
              <w:rPr>
                <w:rFonts w:ascii="Arial" w:hAnsi="Arial" w:cs="Arial"/>
                <w:sz w:val="16"/>
                <w:szCs w:val="16"/>
              </w:rPr>
            </w:pPr>
            <w:r w:rsidRPr="00E95707">
              <w:rPr>
                <w:rFonts w:ascii="Arial" w:hAnsi="Arial" w:cs="Arial"/>
                <w:sz w:val="16"/>
                <w:szCs w:val="16"/>
              </w:rPr>
              <w:t>3.  Schedule</w:t>
            </w:r>
            <w:r w:rsidR="00E95707">
              <w:rPr>
                <w:rFonts w:ascii="Arial" w:hAnsi="Arial" w:cs="Arial"/>
                <w:sz w:val="16"/>
                <w:szCs w:val="16"/>
              </w:rPr>
              <w:t> </w:t>
            </w:r>
            <w:r w:rsidRPr="00E95707">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687783" w:rsidRPr="00E95707" w:rsidRDefault="00687783" w:rsidP="00357106">
            <w:pPr>
              <w:pStyle w:val="Tabletext"/>
              <w:rPr>
                <w:rFonts w:ascii="Arial" w:hAnsi="Arial" w:cs="Arial"/>
                <w:sz w:val="16"/>
                <w:szCs w:val="16"/>
              </w:rPr>
            </w:pPr>
            <w:r w:rsidRPr="00E95707">
              <w:rPr>
                <w:rFonts w:ascii="Arial" w:hAnsi="Arial" w:cs="Arial"/>
                <w:sz w:val="16"/>
                <w:szCs w:val="16"/>
              </w:rPr>
              <w:t>Immediately after the commencement of the provision(s) covered by table item</w:t>
            </w:r>
            <w:r w:rsidR="00E95707">
              <w:rPr>
                <w:rFonts w:ascii="Arial" w:hAnsi="Arial" w:cs="Arial"/>
                <w:sz w:val="16"/>
                <w:szCs w:val="16"/>
              </w:rPr>
              <w:t> </w:t>
            </w:r>
            <w:r w:rsidRPr="00E95707">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687783" w:rsidRPr="00E95707" w:rsidRDefault="00687783" w:rsidP="00357106">
            <w:pPr>
              <w:pStyle w:val="Tabletext"/>
              <w:rPr>
                <w:rFonts w:ascii="Arial" w:hAnsi="Arial" w:cs="Arial"/>
                <w:sz w:val="16"/>
                <w:szCs w:val="16"/>
              </w:rPr>
            </w:pPr>
            <w:r w:rsidRPr="00E95707">
              <w:rPr>
                <w:rFonts w:ascii="Arial" w:hAnsi="Arial" w:cs="Arial"/>
                <w:sz w:val="16"/>
                <w:szCs w:val="16"/>
              </w:rPr>
              <w:t>12</w:t>
            </w:r>
            <w:r w:rsidR="00E95707">
              <w:rPr>
                <w:rFonts w:ascii="Arial" w:hAnsi="Arial" w:cs="Arial"/>
                <w:sz w:val="16"/>
                <w:szCs w:val="16"/>
              </w:rPr>
              <w:t> </w:t>
            </w:r>
            <w:r w:rsidRPr="00E95707">
              <w:rPr>
                <w:rFonts w:ascii="Arial" w:hAnsi="Arial" w:cs="Arial"/>
                <w:sz w:val="16"/>
                <w:szCs w:val="16"/>
              </w:rPr>
              <w:t>April 2013</w:t>
            </w:r>
          </w:p>
        </w:tc>
      </w:tr>
    </w:tbl>
    <w:p w:rsidR="00D57F1B" w:rsidRPr="00E95707" w:rsidRDefault="00D57F1B" w:rsidP="00D57F1B">
      <w:pPr>
        <w:pStyle w:val="ENotesHeading2"/>
        <w:pageBreakBefore/>
        <w:outlineLvl w:val="9"/>
      </w:pPr>
      <w:bookmarkStart w:id="232" w:name="_Toc422408939"/>
      <w:r w:rsidRPr="00E95707">
        <w:lastRenderedPageBreak/>
        <w:t>Endnote 4—Amendment history</w:t>
      </w:r>
      <w:bookmarkEnd w:id="232"/>
    </w:p>
    <w:p w:rsidR="00D57F1B" w:rsidRPr="00E95707" w:rsidRDefault="00D57F1B" w:rsidP="00D57F1B">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D57F1B" w:rsidRPr="00E95707" w:rsidTr="00A31FC3">
        <w:trPr>
          <w:cantSplit/>
          <w:tblHeader/>
        </w:trPr>
        <w:tc>
          <w:tcPr>
            <w:tcW w:w="2139" w:type="dxa"/>
            <w:tcBorders>
              <w:top w:val="single" w:sz="12" w:space="0" w:color="auto"/>
              <w:bottom w:val="single" w:sz="12" w:space="0" w:color="auto"/>
            </w:tcBorders>
            <w:shd w:val="clear" w:color="auto" w:fill="auto"/>
          </w:tcPr>
          <w:p w:rsidR="00D57F1B" w:rsidRPr="00E95707" w:rsidRDefault="00D57F1B" w:rsidP="00A31FC3">
            <w:pPr>
              <w:pStyle w:val="ENoteTableHeading"/>
              <w:rPr>
                <w:rFonts w:cs="Arial"/>
              </w:rPr>
            </w:pPr>
            <w:r w:rsidRPr="00E95707">
              <w:rPr>
                <w:rFonts w:cs="Arial"/>
              </w:rPr>
              <w:t>Provision affected</w:t>
            </w:r>
          </w:p>
        </w:tc>
        <w:tc>
          <w:tcPr>
            <w:tcW w:w="4943" w:type="dxa"/>
            <w:tcBorders>
              <w:top w:val="single" w:sz="12" w:space="0" w:color="auto"/>
              <w:bottom w:val="single" w:sz="12" w:space="0" w:color="auto"/>
            </w:tcBorders>
            <w:shd w:val="clear" w:color="auto" w:fill="auto"/>
          </w:tcPr>
          <w:p w:rsidR="00D57F1B" w:rsidRPr="00E95707" w:rsidRDefault="00D57F1B" w:rsidP="00A31FC3">
            <w:pPr>
              <w:pStyle w:val="ENoteTableHeading"/>
              <w:rPr>
                <w:rFonts w:cs="Arial"/>
              </w:rPr>
            </w:pPr>
            <w:r w:rsidRPr="00E95707">
              <w:rPr>
                <w:rFonts w:cs="Arial"/>
              </w:rPr>
              <w:t>How affected</w:t>
            </w:r>
          </w:p>
        </w:tc>
      </w:tr>
      <w:tr w:rsidR="00C6532C" w:rsidRPr="00E95707" w:rsidTr="00C6532C">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C6532C" w:rsidRPr="00E95707" w:rsidRDefault="00C6532C" w:rsidP="00A914AF">
            <w:pPr>
              <w:pStyle w:val="ENoteTableText"/>
            </w:pPr>
            <w:r w:rsidRPr="00E95707">
              <w:rPr>
                <w:b/>
              </w:rPr>
              <w:t>Part I</w:t>
            </w:r>
          </w:p>
        </w:tc>
        <w:tc>
          <w:tcPr>
            <w:tcW w:w="4943" w:type="dxa"/>
            <w:tcBorders>
              <w:top w:val="single" w:sz="12" w:space="0" w:color="auto"/>
            </w:tcBorders>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1</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34, 1910; No.</w:t>
            </w:r>
            <w:r w:rsidR="00E95707">
              <w:t> </w:t>
            </w:r>
            <w:r w:rsidRPr="00E95707">
              <w:t>45, 1934</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rs. No.</w:t>
            </w:r>
            <w:r w:rsidR="00E95707">
              <w:t> </w:t>
            </w:r>
            <w:r w:rsidRPr="00E95707">
              <w:t>50, 1959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bookmarkStart w:id="233" w:name="_GoBack" w:colFirst="2" w:colLast="2"/>
            <w:r w:rsidRPr="00E95707">
              <w:t>s.</w:t>
            </w:r>
            <w:r w:rsidR="00C6532C" w:rsidRPr="00E95707">
              <w:t xml:space="preserve"> 1A</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50, 1959</w:t>
            </w:r>
          </w:p>
        </w:tc>
      </w:tr>
      <w:bookmarkEnd w:id="233"/>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55, 1966; No.</w:t>
            </w:r>
            <w:r w:rsidR="00E95707">
              <w:t> </w:t>
            </w:r>
            <w:r w:rsidRPr="00E95707">
              <w:t>134, 1968</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2</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50, 1959; No.</w:t>
            </w:r>
            <w:r w:rsidR="00E95707">
              <w:t> </w:t>
            </w:r>
            <w:r w:rsidRPr="00E95707">
              <w:t>216, 1973; No.</w:t>
            </w:r>
            <w:r w:rsidR="00E95707">
              <w:t> </w:t>
            </w:r>
            <w:r w:rsidRPr="00E95707">
              <w:t>138, 1979; No.</w:t>
            </w:r>
            <w:r w:rsidR="00E95707">
              <w:t> </w:t>
            </w:r>
            <w:r w:rsidRPr="00E95707">
              <w:t>165, 1992; No.</w:t>
            </w:r>
            <w:r w:rsidR="00E95707">
              <w:t> </w:t>
            </w:r>
            <w:r w:rsidRPr="00E95707">
              <w:t>7, 1999; No.</w:t>
            </w:r>
            <w:r w:rsidR="00E95707">
              <w:t> </w:t>
            </w:r>
            <w:r w:rsidRPr="00E95707">
              <w:t>100, 2005; No.</w:t>
            </w:r>
            <w:r w:rsidR="00E95707">
              <w:t> </w:t>
            </w:r>
            <w:r w:rsidRPr="00E95707">
              <w:t>106, 200</w:t>
            </w:r>
            <w:r w:rsidRPr="00E95707">
              <w:t>9</w:t>
            </w:r>
            <w:r w:rsidR="007F6798" w:rsidRPr="00E95707">
              <w:t xml:space="preserve">; </w:t>
            </w:r>
            <w:r w:rsidR="007F6798" w:rsidRPr="00E95707">
              <w:rPr>
                <w:u w:val="single"/>
              </w:rPr>
              <w:t>No 64, 2015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3</w:t>
            </w:r>
            <w:r w:rsidR="00C6532C"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3A</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50, 1959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32, 1960</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rs. No.</w:t>
            </w:r>
            <w:r w:rsidR="00E95707">
              <w:t> </w:t>
            </w:r>
            <w:r w:rsidRPr="00E95707">
              <w:t>55, 1966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216, 1973; No.</w:t>
            </w:r>
            <w:r w:rsidR="00E95707">
              <w:t> </w:t>
            </w:r>
            <w:r w:rsidRPr="00E95707">
              <w:t>164, 1976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rs. No.</w:t>
            </w:r>
            <w:r w:rsidR="00E95707">
              <w:t> </w:t>
            </w:r>
            <w:r w:rsidRPr="00E95707">
              <w:t>164, 1976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 xml:space="preserve">Part II </w:t>
            </w:r>
            <w:r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to Div. 1 of Part II</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preceding s. 4</w:t>
            </w:r>
            <w:r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4</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5, 1906; No.</w:t>
            </w:r>
            <w:r w:rsidR="00E95707">
              <w:t> </w:t>
            </w:r>
            <w:r w:rsidRPr="00E95707">
              <w:t>31, 1912; No.</w:t>
            </w:r>
            <w:r w:rsidR="00E95707">
              <w:t> </w:t>
            </w:r>
            <w:r w:rsidRPr="00E95707">
              <w:t>65, 1933; No.</w:t>
            </w:r>
            <w:r w:rsidR="00E95707">
              <w:t> </w:t>
            </w:r>
            <w:r w:rsidRPr="00E95707">
              <w:t>10, 1946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ss.</w:t>
            </w:r>
            <w:r w:rsidR="00E95707">
              <w:t> </w:t>
            </w:r>
            <w:r w:rsidR="00C6532C" w:rsidRPr="00E95707">
              <w:t>5–7</w:t>
            </w:r>
            <w:r w:rsidR="00C6532C"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7A</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50, 1940</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8</w:t>
            </w:r>
            <w:r w:rsidR="00C6532C"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9</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164, 1976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060E0">
            <w:pPr>
              <w:pStyle w:val="ENoteTableText"/>
              <w:keepNext/>
              <w:tabs>
                <w:tab w:val="center" w:leader="dot" w:pos="2268"/>
              </w:tabs>
            </w:pPr>
            <w:r w:rsidRPr="00E95707">
              <w:t>Heading to Div. 2 of Part II</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lastRenderedPageBreak/>
              <w:t>Heading preceding s. 10</w:t>
            </w:r>
            <w:r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10</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39, 1926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11</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9, 1927; No.</w:t>
            </w:r>
            <w:r w:rsidR="00E95707">
              <w:t> </w:t>
            </w:r>
            <w:r w:rsidRPr="00E95707">
              <w:t>50, 1959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ss.</w:t>
            </w:r>
            <w:r w:rsidR="00E95707">
              <w:t> </w:t>
            </w:r>
            <w:r w:rsidR="00C6532C" w:rsidRPr="00E95707">
              <w:t>12–14</w:t>
            </w:r>
            <w:r w:rsidR="00C6532C"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Part III</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Division</w:t>
            </w:r>
            <w:r w:rsidR="00E95707">
              <w:rPr>
                <w:b/>
              </w:rPr>
              <w:t> </w:t>
            </w:r>
            <w:r w:rsidRPr="00E95707">
              <w:rPr>
                <w:b/>
              </w:rPr>
              <w:t>1</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to Div. 1 of Part III</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Division</w:t>
            </w:r>
            <w:r w:rsidR="00E95707">
              <w:rPr>
                <w:b/>
              </w:rPr>
              <w:t> </w:t>
            </w:r>
            <w:r w:rsidRPr="00E95707">
              <w:rPr>
                <w:b/>
              </w:rPr>
              <w:t>2</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to Div. 2 of Part III</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preceding s. 16</w:t>
            </w:r>
            <w:r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17</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18</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164, 1976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Division</w:t>
            </w:r>
            <w:r w:rsidR="00E95707">
              <w:rPr>
                <w:b/>
              </w:rPr>
              <w:t> </w:t>
            </w:r>
            <w:r w:rsidRPr="00E95707">
              <w:rPr>
                <w:b/>
              </w:rPr>
              <w:t>3</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to Div. 3 of Part III</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preceding s. 19</w:t>
            </w:r>
            <w:r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21</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216, 1973; No.</w:t>
            </w:r>
            <w:r w:rsidR="00E95707">
              <w:t> </w:t>
            </w:r>
            <w:r w:rsidRPr="00E95707">
              <w:t>164, 1976; Nos. 19 and 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22</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164, 1976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23</w:t>
            </w:r>
            <w:r w:rsidR="00C6532C" w:rsidRPr="00E95707">
              <w:tab/>
            </w:r>
          </w:p>
        </w:tc>
        <w:tc>
          <w:tcPr>
            <w:tcW w:w="4943" w:type="dxa"/>
            <w:shd w:val="clear" w:color="auto" w:fill="auto"/>
          </w:tcPr>
          <w:p w:rsidR="00C6532C" w:rsidRPr="00E95707" w:rsidRDefault="00C6532C" w:rsidP="00A914AF">
            <w:pPr>
              <w:pStyle w:val="ENoteTableText"/>
            </w:pPr>
            <w:r w:rsidRPr="00E95707">
              <w:t>rs. No.</w:t>
            </w:r>
            <w:r w:rsidR="00E95707">
              <w:t> </w:t>
            </w:r>
            <w:r w:rsidRPr="00E95707">
              <w:t>31, 1912</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38, 1920; No.</w:t>
            </w:r>
            <w:r w:rsidR="00E95707">
              <w:t> </w:t>
            </w:r>
            <w:r w:rsidRPr="00E95707">
              <w:t>138, 1979; No.</w:t>
            </w:r>
            <w:r w:rsidR="00E95707">
              <w:t> </w:t>
            </w:r>
            <w:r w:rsidRPr="00E95707">
              <w:t>98, 1993; No.</w:t>
            </w:r>
            <w:r w:rsidR="00E95707">
              <w:t> </w:t>
            </w:r>
            <w:r w:rsidRPr="00E95707">
              <w:t>141, 1994; No.</w:t>
            </w:r>
            <w:r w:rsidR="00E95707">
              <w:t> </w:t>
            </w:r>
            <w:r w:rsidRPr="00E95707">
              <w:t>60, 1996 (as am. by No.</w:t>
            </w:r>
            <w:r w:rsidR="00E95707">
              <w:t> </w:t>
            </w:r>
            <w:r w:rsidRPr="00E95707">
              <w:t>125, 1999)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Division</w:t>
            </w:r>
            <w:r w:rsidR="00E95707">
              <w:rPr>
                <w:b/>
              </w:rPr>
              <w:t> </w:t>
            </w:r>
            <w:r w:rsidRPr="00E95707">
              <w:rPr>
                <w:b/>
              </w:rPr>
              <w:t>4</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to Div. 4 of Part III</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preceding s. 24</w:t>
            </w:r>
            <w:r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Division</w:t>
            </w:r>
            <w:r w:rsidR="00E95707">
              <w:rPr>
                <w:b/>
              </w:rPr>
              <w:t> </w:t>
            </w:r>
            <w:r w:rsidRPr="00E95707">
              <w:rPr>
                <w:b/>
              </w:rPr>
              <w:t>4A</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Div. 4A of Part III</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137, 2005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25A</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137, 2005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060E0">
            <w:pPr>
              <w:pStyle w:val="ENoteTableText"/>
              <w:keepNext/>
            </w:pPr>
            <w:r w:rsidRPr="00E95707">
              <w:rPr>
                <w:b/>
              </w:rPr>
              <w:t>Division</w:t>
            </w:r>
            <w:r w:rsidR="00E95707">
              <w:rPr>
                <w:b/>
              </w:rPr>
              <w:t> </w:t>
            </w:r>
            <w:r w:rsidRPr="00E95707">
              <w:rPr>
                <w:b/>
              </w:rPr>
              <w:t>5</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to Div. 5 of Part III</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lastRenderedPageBreak/>
              <w:t>Heading preceding s. 26</w:t>
            </w:r>
            <w:r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Division</w:t>
            </w:r>
            <w:r w:rsidR="00E95707">
              <w:rPr>
                <w:b/>
              </w:rPr>
              <w:t> </w:t>
            </w:r>
            <w:r w:rsidRPr="00E95707">
              <w:rPr>
                <w:b/>
              </w:rPr>
              <w:t>6</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to Div. 6 of Part III</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preceding s. 28</w:t>
            </w:r>
            <w:r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Part IV</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preceding s. 30</w:t>
            </w:r>
            <w:r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30</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11, 1914; No.</w:t>
            </w:r>
            <w:r w:rsidR="00E95707">
              <w:t> </w:t>
            </w:r>
            <w:r w:rsidRPr="00E95707">
              <w:t>4, 1915; No.</w:t>
            </w:r>
            <w:r w:rsidR="00E95707">
              <w:t> </w:t>
            </w:r>
            <w:r w:rsidRPr="00E95707">
              <w:t>43, 1939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30A</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11, 1914</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43, 1939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30B</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9, 1927</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34, 1933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33A</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38, 1920</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Part V</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Division</w:t>
            </w:r>
            <w:r w:rsidR="00E95707">
              <w:rPr>
                <w:b/>
              </w:rPr>
              <w:t> </w:t>
            </w:r>
            <w:r w:rsidRPr="00E95707">
              <w:rPr>
                <w:b/>
              </w:rPr>
              <w:t>1</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to Div. 1 of Part V</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preceding s. 34</w:t>
            </w:r>
            <w:r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34</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38, 1988</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34A</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9, 1927</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34, 1933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35</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45, 1934; No.</w:t>
            </w:r>
            <w:r w:rsidR="00E95707">
              <w:t> </w:t>
            </w:r>
            <w:r w:rsidRPr="00E95707">
              <w:t>35, 1955; No.</w:t>
            </w:r>
            <w:r w:rsidR="00E95707">
              <w:t> </w:t>
            </w:r>
            <w:r w:rsidRPr="00E95707">
              <w:t>93, 1966;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rs. No.</w:t>
            </w:r>
            <w:r w:rsidR="00E95707">
              <w:t> </w:t>
            </w:r>
            <w:r w:rsidRPr="00E95707">
              <w:t>164, 1976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19, 1979; No.</w:t>
            </w:r>
            <w:r w:rsidR="00E95707">
              <w:t> </w:t>
            </w:r>
            <w:r w:rsidRPr="00E95707">
              <w:t>12, 1984</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to s. 35AA</w:t>
            </w:r>
            <w:r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70, 2002</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35AA</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65, 1985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70, 2002</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35A</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12, 1984</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Division</w:t>
            </w:r>
            <w:r w:rsidR="00E95707">
              <w:rPr>
                <w:b/>
              </w:rPr>
              <w:t> </w:t>
            </w:r>
            <w:r w:rsidRPr="00E95707">
              <w:rPr>
                <w:b/>
              </w:rPr>
              <w:t>2</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to Div. 2 of Part V</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preceding s. 36</w:t>
            </w:r>
            <w:r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060E0">
            <w:pPr>
              <w:pStyle w:val="ENoteTableText"/>
              <w:keepNext/>
            </w:pPr>
            <w:r w:rsidRPr="00E95707">
              <w:rPr>
                <w:b/>
              </w:rPr>
              <w:lastRenderedPageBreak/>
              <w:t>Part VI</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38</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12, 1984; No.</w:t>
            </w:r>
            <w:r w:rsidR="00E95707">
              <w:t> </w:t>
            </w:r>
            <w:r w:rsidRPr="00E95707">
              <w:t>57, 2000</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Note to s. 38</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57, 2000</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38A</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8, 1907</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164, 1976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Subhead. to s. 39(2)(d</w:t>
            </w:r>
            <w:r w:rsidR="00A914AF" w:rsidRPr="00E95707">
              <w:t xml:space="preserve">) </w:t>
            </w:r>
            <w:r w:rsidR="00FC289D"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151, 2006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39</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8, 1907; No.</w:t>
            </w:r>
            <w:r w:rsidR="00E95707">
              <w:t> </w:t>
            </w:r>
            <w:r w:rsidRPr="00E95707">
              <w:t>45, 1934; No.</w:t>
            </w:r>
            <w:r w:rsidR="00E95707">
              <w:t> </w:t>
            </w:r>
            <w:r w:rsidRPr="00E95707">
              <w:t>134, 1968; No.</w:t>
            </w:r>
            <w:r w:rsidR="00E95707">
              <w:t> </w:t>
            </w:r>
            <w:r w:rsidRPr="00E95707">
              <w:t>164, 1976; No.</w:t>
            </w:r>
            <w:r w:rsidR="00E95707">
              <w:t> </w:t>
            </w:r>
            <w:r w:rsidRPr="00E95707">
              <w:t>72, 1984; No.</w:t>
            </w:r>
            <w:r w:rsidR="00E95707">
              <w:t> </w:t>
            </w:r>
            <w:r w:rsidRPr="00E95707">
              <w:t>151, 2006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39A</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134, 1968</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164, 1976; No.</w:t>
            </w:r>
            <w:r w:rsidR="00E95707">
              <w:t> </w:t>
            </w:r>
            <w:r w:rsidRPr="00E95707">
              <w:t>151, 2006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Subhead. to s. 39B(1</w:t>
            </w:r>
            <w:r w:rsidR="00A914AF" w:rsidRPr="00E95707">
              <w:t xml:space="preserve">) </w:t>
            </w:r>
            <w:r w:rsidR="00FC289D"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89, 2005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Subhead. to s. 39B(1B</w:t>
            </w:r>
            <w:r w:rsidR="00A914AF" w:rsidRPr="00E95707">
              <w:t xml:space="preserve">) </w:t>
            </w:r>
            <w:r w:rsidR="00FC289D"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89, 2005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Subhead. to s. 39B(1F</w:t>
            </w:r>
            <w:r w:rsidR="00A914AF" w:rsidRPr="00E95707">
              <w:t xml:space="preserve">) </w:t>
            </w:r>
            <w:r w:rsidR="00FC289D"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89, 2005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Subheads. to s. 39B(2), (3</w:t>
            </w:r>
            <w:r w:rsidR="00A914AF" w:rsidRPr="00E95707">
              <w:t xml:space="preserve">) </w:t>
            </w:r>
            <w:r w:rsidR="00FC289D"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89, 2005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39B</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91, 1983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72, 1984; No.</w:t>
            </w:r>
            <w:r w:rsidR="00E95707">
              <w:t> </w:t>
            </w:r>
            <w:r w:rsidRPr="00E95707">
              <w:t>87, 1988; No.</w:t>
            </w:r>
            <w:r w:rsidR="00E95707">
              <w:t> </w:t>
            </w:r>
            <w:r w:rsidRPr="00E95707">
              <w:t>98, 1993; No.</w:t>
            </w:r>
            <w:r w:rsidR="00E95707">
              <w:t> </w:t>
            </w:r>
            <w:r w:rsidRPr="00E95707">
              <w:t>60, 1996; No.</w:t>
            </w:r>
            <w:r w:rsidR="00E95707">
              <w:t> </w:t>
            </w:r>
            <w:r w:rsidRPr="00E95707">
              <w:t>34, 1997; No.</w:t>
            </w:r>
            <w:r w:rsidR="00E95707">
              <w:t> </w:t>
            </w:r>
            <w:r w:rsidRPr="00E95707">
              <w:t>125, 1999; No.</w:t>
            </w:r>
            <w:r w:rsidR="00E95707">
              <w:t> </w:t>
            </w:r>
            <w:r w:rsidRPr="00E95707">
              <w:t>57, 2000; No.</w:t>
            </w:r>
            <w:r w:rsidR="00E95707">
              <w:t> </w:t>
            </w:r>
            <w:r w:rsidRPr="00E95707">
              <w:t>151, 2004; No.</w:t>
            </w:r>
            <w:r w:rsidR="00E95707">
              <w:t> </w:t>
            </w:r>
            <w:r w:rsidRPr="00E95707">
              <w:t>89, 2005; No.</w:t>
            </w:r>
            <w:r w:rsidR="00E95707">
              <w:t> </w:t>
            </w:r>
            <w:r w:rsidRPr="00E95707">
              <w:t>54, 2009</w:t>
            </w:r>
            <w:r w:rsidR="00BF6A84" w:rsidRPr="00E95707">
              <w:t>; No.</w:t>
            </w:r>
            <w:r w:rsidR="00E95707">
              <w:t> </w:t>
            </w:r>
            <w:r w:rsidR="00BF6A84" w:rsidRPr="00E95707">
              <w:t>13, 2013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Note to s. 39B(1A</w:t>
            </w:r>
            <w:r w:rsidR="00A914AF" w:rsidRPr="00E95707">
              <w:t xml:space="preserve">) </w:t>
            </w:r>
            <w:r w:rsidR="00FC289D"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106, 2009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Part VII</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 xml:space="preserve">Part VII </w:t>
            </w:r>
            <w:r w:rsidRPr="00E95707">
              <w:tab/>
            </w:r>
          </w:p>
        </w:tc>
        <w:tc>
          <w:tcPr>
            <w:tcW w:w="4943" w:type="dxa"/>
            <w:shd w:val="clear" w:color="auto" w:fill="auto"/>
          </w:tcPr>
          <w:p w:rsidR="00C6532C" w:rsidRPr="00E95707" w:rsidRDefault="00C6532C" w:rsidP="00A914AF">
            <w:pPr>
              <w:pStyle w:val="ENoteTableText"/>
            </w:pPr>
            <w:r w:rsidRPr="00E95707">
              <w:t>rs. No.</w:t>
            </w:r>
            <w:r w:rsidR="00E95707">
              <w:t> </w:t>
            </w:r>
            <w:r w:rsidRPr="00E95707">
              <w:t>164, 1976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40</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7, 1907</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rs. No.</w:t>
            </w:r>
            <w:r w:rsidR="00E95707">
              <w:t> </w:t>
            </w:r>
            <w:r w:rsidRPr="00E95707">
              <w:t>164, 1976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138, 1979; No.</w:t>
            </w:r>
            <w:r w:rsidR="00E95707">
              <w:t> </w:t>
            </w:r>
            <w:r w:rsidRPr="00E95707">
              <w:t>91, 1983; No.</w:t>
            </w:r>
            <w:r w:rsidR="00E95707">
              <w:t> </w:t>
            </w:r>
            <w:r w:rsidRPr="00E95707">
              <w:t>165, 1992</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40A</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8, 1907</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164, 1976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41</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8, 1907</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rs. No.</w:t>
            </w:r>
            <w:r w:rsidR="00E95707">
              <w:t> </w:t>
            </w:r>
            <w:r w:rsidRPr="00E95707">
              <w:t>164, 1976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42</w:t>
            </w:r>
            <w:r w:rsidR="00C6532C" w:rsidRPr="00E95707">
              <w:tab/>
            </w:r>
          </w:p>
        </w:tc>
        <w:tc>
          <w:tcPr>
            <w:tcW w:w="4943" w:type="dxa"/>
            <w:shd w:val="clear" w:color="auto" w:fill="auto"/>
          </w:tcPr>
          <w:p w:rsidR="00C6532C" w:rsidRPr="00E95707" w:rsidRDefault="00C6532C" w:rsidP="00A914AF">
            <w:pPr>
              <w:pStyle w:val="ENoteTableText"/>
            </w:pPr>
            <w:r w:rsidRPr="00E95707">
              <w:t>rs. No.</w:t>
            </w:r>
            <w:r w:rsidR="00E95707">
              <w:t> </w:t>
            </w:r>
            <w:r w:rsidRPr="00E95707">
              <w:t>164, 1976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A060E0">
            <w:pPr>
              <w:pStyle w:val="ENoteTableText"/>
              <w:keepNext/>
              <w:tabs>
                <w:tab w:val="center" w:leader="dot" w:pos="2268"/>
              </w:tabs>
            </w:pPr>
            <w:r w:rsidRPr="00E95707">
              <w:t>s.</w:t>
            </w:r>
            <w:r w:rsidR="00C6532C" w:rsidRPr="00E95707">
              <w:t xml:space="preserve"> 43</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8, 1907</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rs. No.</w:t>
            </w:r>
            <w:r w:rsidR="00E95707">
              <w:t> </w:t>
            </w:r>
            <w:r w:rsidRPr="00E95707">
              <w:t>164, 1976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lastRenderedPageBreak/>
              <w:t>s.</w:t>
            </w:r>
            <w:r w:rsidR="00C6532C" w:rsidRPr="00E95707">
              <w:t xml:space="preserve"> 44</w:t>
            </w:r>
            <w:r w:rsidR="00C6532C" w:rsidRPr="00E95707">
              <w:tab/>
            </w:r>
          </w:p>
        </w:tc>
        <w:tc>
          <w:tcPr>
            <w:tcW w:w="4943" w:type="dxa"/>
            <w:shd w:val="clear" w:color="auto" w:fill="auto"/>
          </w:tcPr>
          <w:p w:rsidR="00C6532C" w:rsidRPr="00E95707" w:rsidRDefault="00C6532C" w:rsidP="00A914AF">
            <w:pPr>
              <w:pStyle w:val="ENoteTableText"/>
            </w:pPr>
            <w:r w:rsidRPr="00E95707">
              <w:t>rs. No.</w:t>
            </w:r>
            <w:r w:rsidR="00E95707">
              <w:t> </w:t>
            </w:r>
            <w:r w:rsidRPr="00E95707">
              <w:t>164, 1976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91, 1983; Nos. 12 and 72, 1984; No.</w:t>
            </w:r>
            <w:r w:rsidR="00E95707">
              <w:t> </w:t>
            </w:r>
            <w:r w:rsidRPr="00E95707">
              <w:t>137, 2005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45</w:t>
            </w:r>
            <w:r w:rsidR="00C6532C" w:rsidRPr="00E95707">
              <w:tab/>
            </w:r>
          </w:p>
        </w:tc>
        <w:tc>
          <w:tcPr>
            <w:tcW w:w="4943" w:type="dxa"/>
            <w:shd w:val="clear" w:color="auto" w:fill="auto"/>
          </w:tcPr>
          <w:p w:rsidR="00C6532C" w:rsidRPr="00E95707" w:rsidRDefault="00C6532C" w:rsidP="00A914AF">
            <w:pPr>
              <w:pStyle w:val="ENoteTableText"/>
            </w:pPr>
            <w:r w:rsidRPr="00E95707">
              <w:t>rs. No.</w:t>
            </w:r>
            <w:r w:rsidR="00E95707">
              <w:t> </w:t>
            </w:r>
            <w:r w:rsidRPr="00E95707">
              <w:t>164, 1976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141, 1994</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Part VIII</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 xml:space="preserve">Part VIII </w:t>
            </w:r>
            <w:r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ad. No.</w:t>
            </w:r>
            <w:r w:rsidR="00E95707">
              <w:t> </w:t>
            </w:r>
            <w:r w:rsidRPr="00E95707">
              <w:t>7, 1984</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to Div. 1 of Part VIII</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46</w:t>
            </w:r>
            <w:r w:rsidR="00C6532C"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164, 1976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ad. No.</w:t>
            </w:r>
            <w:r w:rsidR="00E95707">
              <w:t> </w:t>
            </w:r>
            <w:r w:rsidRPr="00E95707">
              <w:t>7, 1984</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preceding s. 47</w:t>
            </w:r>
            <w:r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47</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52, 1947; No.</w:t>
            </w:r>
            <w:r w:rsidR="00E95707">
              <w:t> </w:t>
            </w:r>
            <w:r w:rsidRPr="00E95707">
              <w:t>51, 1950; No.</w:t>
            </w:r>
            <w:r w:rsidR="00E95707">
              <w:t> </w:t>
            </w:r>
            <w:r w:rsidRPr="00E95707">
              <w:t>17, 1955; No.</w:t>
            </w:r>
            <w:r w:rsidR="00E95707">
              <w:t> </w:t>
            </w:r>
            <w:r w:rsidRPr="00E95707">
              <w:t>109, 1960; No.</w:t>
            </w:r>
            <w:r w:rsidR="00E95707">
              <w:t> </w:t>
            </w:r>
            <w:r w:rsidRPr="00E95707">
              <w:t>91, 1965; No.</w:t>
            </w:r>
            <w:r w:rsidR="00E95707">
              <w:t> </w:t>
            </w:r>
            <w:r w:rsidRPr="00E95707">
              <w:t>93,1966; No.</w:t>
            </w:r>
            <w:r w:rsidR="00E95707">
              <w:t> </w:t>
            </w:r>
            <w:r w:rsidRPr="00E95707">
              <w:t>39, 1969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rs. No.</w:t>
            </w:r>
            <w:r w:rsidR="00E95707">
              <w:t> </w:t>
            </w:r>
            <w:r w:rsidRPr="00E95707">
              <w:t>164, 1976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ad. No.</w:t>
            </w:r>
            <w:r w:rsidR="00E95707">
              <w:t> </w:t>
            </w:r>
            <w:r w:rsidRPr="00E95707">
              <w:t>7, 1984</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48</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39, 1969; No.</w:t>
            </w:r>
            <w:r w:rsidR="00E95707">
              <w:t> </w:t>
            </w:r>
            <w:r w:rsidRPr="00E95707">
              <w:t>164, 1976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ad. No.</w:t>
            </w:r>
            <w:r w:rsidR="00E95707">
              <w:t> </w:t>
            </w:r>
            <w:r w:rsidRPr="00E95707">
              <w:t>7, 1984</w:t>
            </w:r>
          </w:p>
        </w:tc>
      </w:tr>
      <w:tr w:rsidR="007F6798" w:rsidRPr="00E95707" w:rsidTr="00C6532C">
        <w:tblPrEx>
          <w:tblBorders>
            <w:top w:val="none" w:sz="0" w:space="0" w:color="auto"/>
            <w:bottom w:val="none" w:sz="0" w:space="0" w:color="auto"/>
          </w:tblBorders>
        </w:tblPrEx>
        <w:trPr>
          <w:cantSplit/>
        </w:trPr>
        <w:tc>
          <w:tcPr>
            <w:tcW w:w="2139" w:type="dxa"/>
            <w:shd w:val="clear" w:color="auto" w:fill="auto"/>
          </w:tcPr>
          <w:p w:rsidR="007F6798" w:rsidRPr="00E95707" w:rsidRDefault="007F6798" w:rsidP="009D43D1">
            <w:pPr>
              <w:pStyle w:val="ENoteTableText"/>
            </w:pPr>
          </w:p>
        </w:tc>
        <w:tc>
          <w:tcPr>
            <w:tcW w:w="4943" w:type="dxa"/>
            <w:shd w:val="clear" w:color="auto" w:fill="auto"/>
          </w:tcPr>
          <w:p w:rsidR="007F6798" w:rsidRPr="00E95707" w:rsidRDefault="007F6798" w:rsidP="00A914AF">
            <w:pPr>
              <w:pStyle w:val="ENoteTableText"/>
            </w:pPr>
            <w:r w:rsidRPr="00E95707">
              <w:t xml:space="preserve">am </w:t>
            </w:r>
            <w:r w:rsidRPr="00E95707">
              <w:rPr>
                <w:u w:val="single"/>
              </w:rPr>
              <w:t>No 59, 2015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preceding s. 48A</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39, 1926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48A</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39, 1926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65, 1948</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preceding s. 49</w:t>
            </w:r>
            <w:r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55, 1966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49</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9, 1927; No.</w:t>
            </w:r>
            <w:r w:rsidR="00E95707">
              <w:t> </w:t>
            </w:r>
            <w:r w:rsidRPr="00E95707">
              <w:t>50, 1959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55, 1966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ad. No.</w:t>
            </w:r>
            <w:r w:rsidR="00E95707">
              <w:t> </w:t>
            </w:r>
            <w:r w:rsidRPr="00E95707">
              <w:t>7, 1984</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lastRenderedPageBreak/>
              <w:t>s.</w:t>
            </w:r>
            <w:r w:rsidR="00C6532C" w:rsidRPr="00E95707">
              <w:t xml:space="preserve"> 50</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50, 1959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55, 1966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ad. No.</w:t>
            </w:r>
            <w:r w:rsidR="00E95707">
              <w:t> </w:t>
            </w:r>
            <w:r w:rsidRPr="00E95707">
              <w:t>7, 1984</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141, 1994</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to Div. 2 of Part VIII</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 xml:space="preserve">138, 1979 </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preceding s. 51</w:t>
            </w:r>
            <w:r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51</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ad. No.</w:t>
            </w:r>
            <w:r w:rsidR="00E95707">
              <w:t> </w:t>
            </w:r>
            <w:r w:rsidRPr="00E95707">
              <w:t>7, 1984</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52</w:t>
            </w:r>
            <w:r w:rsidR="00C6532C"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preceding s. 53</w:t>
            </w:r>
            <w:r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53</w:t>
            </w:r>
            <w:r w:rsidR="00C6532C"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to Div. 3 of Part VIII</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216, 1973</w:t>
            </w:r>
          </w:p>
          <w:p w:rsidR="00C6532C" w:rsidRPr="00E95707" w:rsidRDefault="00C6532C" w:rsidP="00A914AF">
            <w:pPr>
              <w:pStyle w:val="ENoteTableText"/>
            </w:pPr>
            <w:r w:rsidRPr="00E95707">
              <w:t>rep.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54</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80, 1950</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55</w:t>
            </w:r>
            <w:r w:rsidR="00C6532C"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Part VIIIA</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 xml:space="preserve">Part VIIIA </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55, 1966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55A</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55, 1966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164, 1976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55B</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55, 1966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164, 1976; No.</w:t>
            </w:r>
            <w:r w:rsidR="00E95707">
              <w:t> </w:t>
            </w:r>
            <w:r w:rsidRPr="00E95707">
              <w:t>38, 1988; No.</w:t>
            </w:r>
            <w:r w:rsidR="00E95707">
              <w:t> </w:t>
            </w:r>
            <w:r w:rsidRPr="00E95707">
              <w:t>141, 1994; No.</w:t>
            </w:r>
            <w:r w:rsidR="00E95707">
              <w:t> </w:t>
            </w:r>
            <w:r w:rsidRPr="00E95707">
              <w:t>125, 1999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55C</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55, 1966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164, 1976; No.</w:t>
            </w:r>
            <w:r w:rsidR="00E95707">
              <w:t> </w:t>
            </w:r>
            <w:r w:rsidRPr="00E95707">
              <w:t>138, 1979; Nos. 13 and 141, 1994</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55D</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55, 1966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216, 1973; No.</w:t>
            </w:r>
            <w:r w:rsidR="00E95707">
              <w:t> </w:t>
            </w:r>
            <w:r w:rsidRPr="00E95707">
              <w:t>164, 1976; No.</w:t>
            </w:r>
            <w:r w:rsidR="00E95707">
              <w:t> </w:t>
            </w:r>
            <w:r w:rsidRPr="00E95707">
              <w:t>86, 1979; No.</w:t>
            </w:r>
            <w:r w:rsidR="00E95707">
              <w:t> </w:t>
            </w:r>
            <w:r w:rsidRPr="00E95707">
              <w:t>38, 1988; No.</w:t>
            </w:r>
            <w:r w:rsidR="00E95707">
              <w:t> </w:t>
            </w:r>
            <w:r w:rsidRPr="00E95707">
              <w:t>104, 1992</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rep. No.</w:t>
            </w:r>
            <w:r w:rsidR="00E95707">
              <w:t> </w:t>
            </w:r>
            <w:r w:rsidRPr="00E95707">
              <w:t>3, 2011</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55E</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55, 1966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rs. No.</w:t>
            </w:r>
            <w:r w:rsidR="00E95707">
              <w:t> </w:t>
            </w:r>
            <w:r w:rsidRPr="00E95707">
              <w:t>12, 1984</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109, 1988; No.</w:t>
            </w:r>
            <w:r w:rsidR="00E95707">
              <w:t> </w:t>
            </w:r>
            <w:r w:rsidRPr="00E95707">
              <w:t>11, 1990; No.</w:t>
            </w:r>
            <w:r w:rsidR="00E95707">
              <w:t> </w:t>
            </w:r>
            <w:r w:rsidRPr="00E95707">
              <w:t>165, 1992</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rs. No.</w:t>
            </w:r>
            <w:r w:rsidR="00E95707">
              <w:t> </w:t>
            </w:r>
            <w:r w:rsidRPr="00E95707">
              <w:t>7, 1999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146, 1999; Nos. 3 and 5, 2011</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55F</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165, 1992</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rs. No.</w:t>
            </w:r>
            <w:r w:rsidR="00E95707">
              <w:t> </w:t>
            </w:r>
            <w:r w:rsidRPr="00E95707">
              <w:t>7, 1999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55G</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165, 1992</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rs. No.</w:t>
            </w:r>
            <w:r w:rsidR="00E95707">
              <w:t> </w:t>
            </w:r>
            <w:r w:rsidRPr="00E95707">
              <w:t>7, 1999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146, 1999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55H</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34, 1997</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Part VIIIB</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 xml:space="preserve">Part VIIIB </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7, 1999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Division</w:t>
            </w:r>
            <w:r w:rsidR="00E95707">
              <w:rPr>
                <w:b/>
              </w:rPr>
              <w:t> </w:t>
            </w:r>
            <w:r w:rsidRPr="00E95707">
              <w:rPr>
                <w:b/>
              </w:rPr>
              <w:t>1</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55I</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7, 1999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6D6F49">
            <w:pPr>
              <w:pStyle w:val="ENoteTableText"/>
            </w:pPr>
            <w:r w:rsidRPr="00E95707">
              <w:t>am. No.</w:t>
            </w:r>
            <w:r w:rsidR="00E95707">
              <w:t> </w:t>
            </w:r>
            <w:r w:rsidRPr="00E95707">
              <w:t>55, 2001; Nos. 3 and 5, 2011</w:t>
            </w:r>
            <w:r w:rsidR="006D6F49" w:rsidRPr="00E95707">
              <w:t>;</w:t>
            </w:r>
            <w:r w:rsidR="008F5116" w:rsidRPr="00E95707">
              <w:t xml:space="preserve"> No 62, 2014</w:t>
            </w:r>
            <w:r w:rsidR="007F6798" w:rsidRPr="00E95707">
              <w:t xml:space="preserve">; </w:t>
            </w:r>
            <w:r w:rsidR="007F6798" w:rsidRPr="00E95707">
              <w:rPr>
                <w:u w:val="single"/>
              </w:rPr>
              <w:t>No 64, 2015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Division</w:t>
            </w:r>
            <w:r w:rsidR="00E95707">
              <w:rPr>
                <w:b/>
              </w:rPr>
              <w:t> </w:t>
            </w:r>
            <w:r w:rsidRPr="00E95707">
              <w:rPr>
                <w:b/>
              </w:rPr>
              <w:t>2</w:t>
            </w:r>
          </w:p>
        </w:tc>
        <w:tc>
          <w:tcPr>
            <w:tcW w:w="4943" w:type="dxa"/>
            <w:shd w:val="clear" w:color="auto" w:fill="auto"/>
          </w:tcPr>
          <w:p w:rsidR="00C6532C" w:rsidRPr="00E95707" w:rsidRDefault="00C6532C" w:rsidP="00A914AF">
            <w:pPr>
              <w:pStyle w:val="ENoteTableText"/>
            </w:pP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F0580B">
            <w:pPr>
              <w:pStyle w:val="ENoteTableText"/>
              <w:tabs>
                <w:tab w:val="center" w:leader="dot" w:pos="2268"/>
              </w:tabs>
            </w:pPr>
            <w:r w:rsidRPr="00E95707">
              <w:t>Division</w:t>
            </w:r>
            <w:r w:rsidR="00E95707">
              <w:t> </w:t>
            </w:r>
            <w:r w:rsidRPr="00E95707">
              <w:t>2 heading</w:t>
            </w:r>
            <w:r w:rsidRPr="00E95707">
              <w:tab/>
            </w:r>
          </w:p>
        </w:tc>
        <w:tc>
          <w:tcPr>
            <w:tcW w:w="4943" w:type="dxa"/>
            <w:shd w:val="clear" w:color="auto" w:fill="auto"/>
          </w:tcPr>
          <w:p w:rsidR="004E7AFB" w:rsidRPr="00E95707" w:rsidRDefault="004E7AFB" w:rsidP="00A914AF">
            <w:pPr>
              <w:pStyle w:val="ENoteTableText"/>
            </w:pPr>
            <w:r w:rsidRPr="00E95707">
              <w:t xml:space="preserve">rs </w:t>
            </w:r>
            <w:r w:rsidRPr="00E95707">
              <w:rPr>
                <w:u w:val="single"/>
              </w:rPr>
              <w:t>No 64, 2015</w:t>
            </w:r>
          </w:p>
        </w:tc>
      </w:tr>
      <w:tr w:rsidR="008F5116" w:rsidRPr="00E95707" w:rsidTr="00C6532C">
        <w:tblPrEx>
          <w:tblBorders>
            <w:top w:val="none" w:sz="0" w:space="0" w:color="auto"/>
            <w:bottom w:val="none" w:sz="0" w:space="0" w:color="auto"/>
          </w:tblBorders>
        </w:tblPrEx>
        <w:trPr>
          <w:cantSplit/>
        </w:trPr>
        <w:tc>
          <w:tcPr>
            <w:tcW w:w="2139" w:type="dxa"/>
            <w:shd w:val="clear" w:color="auto" w:fill="auto"/>
          </w:tcPr>
          <w:p w:rsidR="008F5116" w:rsidRPr="00E95707" w:rsidRDefault="008F5116" w:rsidP="00FC289D">
            <w:pPr>
              <w:pStyle w:val="ENoteTableText"/>
              <w:tabs>
                <w:tab w:val="center" w:leader="dot" w:pos="2268"/>
              </w:tabs>
            </w:pPr>
            <w:r w:rsidRPr="00E95707">
              <w:t>s</w:t>
            </w:r>
            <w:r w:rsidR="006D6F49" w:rsidRPr="00E95707">
              <w:t>.</w:t>
            </w:r>
            <w:r w:rsidRPr="00E95707">
              <w:t xml:space="preserve"> 55J</w:t>
            </w:r>
            <w:r w:rsidRPr="00E95707">
              <w:tab/>
            </w:r>
          </w:p>
        </w:tc>
        <w:tc>
          <w:tcPr>
            <w:tcW w:w="4943" w:type="dxa"/>
            <w:shd w:val="clear" w:color="auto" w:fill="auto"/>
          </w:tcPr>
          <w:p w:rsidR="008F5116" w:rsidRPr="00E95707" w:rsidRDefault="008F5116" w:rsidP="00A914AF">
            <w:pPr>
              <w:pStyle w:val="ENoteTableText"/>
            </w:pPr>
            <w:r w:rsidRPr="00E95707">
              <w:t>ad No 7, 1999</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FC289D">
            <w:pPr>
              <w:pStyle w:val="ENoteTableText"/>
              <w:tabs>
                <w:tab w:val="center" w:leader="dot" w:pos="2268"/>
              </w:tabs>
            </w:pPr>
          </w:p>
        </w:tc>
        <w:tc>
          <w:tcPr>
            <w:tcW w:w="4943" w:type="dxa"/>
            <w:shd w:val="clear" w:color="auto" w:fill="auto"/>
          </w:tcPr>
          <w:p w:rsidR="004E7AFB" w:rsidRPr="00E95707" w:rsidRDefault="004E7AFB" w:rsidP="00A914AF">
            <w:pPr>
              <w:pStyle w:val="ENoteTableText"/>
            </w:pPr>
            <w:r w:rsidRPr="00E95707">
              <w:t xml:space="preserve">rs </w:t>
            </w:r>
            <w:r w:rsidRPr="00E95707">
              <w:rPr>
                <w:u w:val="single"/>
              </w:rPr>
              <w:t>No 64, 2015</w:t>
            </w:r>
          </w:p>
        </w:tc>
      </w:tr>
      <w:tr w:rsidR="008F5116" w:rsidRPr="00E95707" w:rsidTr="00C6532C">
        <w:tblPrEx>
          <w:tblBorders>
            <w:top w:val="none" w:sz="0" w:space="0" w:color="auto"/>
            <w:bottom w:val="none" w:sz="0" w:space="0" w:color="auto"/>
          </w:tblBorders>
        </w:tblPrEx>
        <w:trPr>
          <w:cantSplit/>
        </w:trPr>
        <w:tc>
          <w:tcPr>
            <w:tcW w:w="2139" w:type="dxa"/>
            <w:shd w:val="clear" w:color="auto" w:fill="auto"/>
          </w:tcPr>
          <w:p w:rsidR="008F5116" w:rsidRPr="00E95707" w:rsidRDefault="008F5116" w:rsidP="00FC289D">
            <w:pPr>
              <w:pStyle w:val="ENoteTableText"/>
              <w:tabs>
                <w:tab w:val="center" w:leader="dot" w:pos="2268"/>
              </w:tabs>
            </w:pPr>
            <w:r w:rsidRPr="00E95707">
              <w:t>s</w:t>
            </w:r>
            <w:r w:rsidR="006D6F49" w:rsidRPr="00E95707">
              <w:t>.</w:t>
            </w:r>
            <w:r w:rsidRPr="00E95707">
              <w:t xml:space="preserve"> 55K</w:t>
            </w:r>
            <w:r w:rsidRPr="00E95707">
              <w:tab/>
            </w:r>
          </w:p>
        </w:tc>
        <w:tc>
          <w:tcPr>
            <w:tcW w:w="4943" w:type="dxa"/>
            <w:shd w:val="clear" w:color="auto" w:fill="auto"/>
          </w:tcPr>
          <w:p w:rsidR="008F5116" w:rsidRPr="00E95707" w:rsidRDefault="008F5116" w:rsidP="00A914AF">
            <w:pPr>
              <w:pStyle w:val="ENoteTableText"/>
            </w:pPr>
            <w:r w:rsidRPr="00E95707">
              <w:t>ad No 7, 1999</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FC289D">
            <w:pPr>
              <w:pStyle w:val="ENoteTableText"/>
              <w:tabs>
                <w:tab w:val="center" w:leader="dot" w:pos="2268"/>
              </w:tabs>
            </w:pPr>
          </w:p>
        </w:tc>
        <w:tc>
          <w:tcPr>
            <w:tcW w:w="4943" w:type="dxa"/>
            <w:shd w:val="clear" w:color="auto" w:fill="auto"/>
          </w:tcPr>
          <w:p w:rsidR="004E7AFB" w:rsidRPr="00E95707" w:rsidRDefault="004E7AFB" w:rsidP="00F0580B">
            <w:pPr>
              <w:pStyle w:val="ENoteTableText"/>
            </w:pPr>
            <w:r w:rsidRPr="00E95707">
              <w:t>r</w:t>
            </w:r>
            <w:r w:rsidR="00F0580B" w:rsidRPr="00E95707">
              <w:t>ep</w:t>
            </w:r>
            <w:r w:rsidRPr="00E95707">
              <w:t xml:space="preserve"> </w:t>
            </w:r>
            <w:r w:rsidRPr="00E95707">
              <w:rPr>
                <w:u w:val="single"/>
              </w:rPr>
              <w:t>No 64, 2015</w:t>
            </w:r>
          </w:p>
        </w:tc>
      </w:tr>
      <w:tr w:rsidR="008F5116" w:rsidRPr="00E95707" w:rsidTr="00C6532C">
        <w:tblPrEx>
          <w:tblBorders>
            <w:top w:val="none" w:sz="0" w:space="0" w:color="auto"/>
            <w:bottom w:val="none" w:sz="0" w:space="0" w:color="auto"/>
          </w:tblBorders>
        </w:tblPrEx>
        <w:trPr>
          <w:cantSplit/>
        </w:trPr>
        <w:tc>
          <w:tcPr>
            <w:tcW w:w="2139" w:type="dxa"/>
            <w:shd w:val="clear" w:color="auto" w:fill="auto"/>
          </w:tcPr>
          <w:p w:rsidR="008F5116" w:rsidRPr="00E95707" w:rsidRDefault="008F5116" w:rsidP="00FC289D">
            <w:pPr>
              <w:pStyle w:val="ENoteTableText"/>
              <w:tabs>
                <w:tab w:val="center" w:leader="dot" w:pos="2268"/>
              </w:tabs>
            </w:pPr>
            <w:r w:rsidRPr="00E95707">
              <w:t>s</w:t>
            </w:r>
            <w:r w:rsidR="006D6F49" w:rsidRPr="00E95707">
              <w:t>.</w:t>
            </w:r>
            <w:r w:rsidRPr="00E95707">
              <w:t xml:space="preserve"> 55L</w:t>
            </w:r>
            <w:r w:rsidRPr="00E95707">
              <w:tab/>
            </w:r>
          </w:p>
        </w:tc>
        <w:tc>
          <w:tcPr>
            <w:tcW w:w="4943" w:type="dxa"/>
            <w:shd w:val="clear" w:color="auto" w:fill="auto"/>
          </w:tcPr>
          <w:p w:rsidR="008F5116" w:rsidRPr="00E95707" w:rsidRDefault="008F5116" w:rsidP="00A914AF">
            <w:pPr>
              <w:pStyle w:val="ENoteTableText"/>
            </w:pPr>
            <w:r w:rsidRPr="00E95707">
              <w:t>ad No 7, 1999</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FC289D">
            <w:pPr>
              <w:pStyle w:val="ENoteTableText"/>
              <w:tabs>
                <w:tab w:val="center" w:leader="dot" w:pos="2268"/>
              </w:tabs>
            </w:pPr>
          </w:p>
        </w:tc>
        <w:tc>
          <w:tcPr>
            <w:tcW w:w="4943" w:type="dxa"/>
            <w:shd w:val="clear" w:color="auto" w:fill="auto"/>
          </w:tcPr>
          <w:p w:rsidR="004E7AFB" w:rsidRPr="00E95707" w:rsidRDefault="004E7AFB" w:rsidP="00F0580B">
            <w:pPr>
              <w:pStyle w:val="ENoteTableText"/>
            </w:pPr>
            <w:r w:rsidRPr="00E95707">
              <w:t>r</w:t>
            </w:r>
            <w:r w:rsidR="00F0580B" w:rsidRPr="00E95707">
              <w:t>ep</w:t>
            </w:r>
            <w:r w:rsidRPr="00E95707">
              <w:t xml:space="preserve"> </w:t>
            </w:r>
            <w:r w:rsidRPr="00E95707">
              <w:rPr>
                <w:u w:val="single"/>
              </w:rPr>
              <w:t>No 64, 2015</w:t>
            </w:r>
          </w:p>
        </w:tc>
      </w:tr>
      <w:tr w:rsidR="008F5116" w:rsidRPr="00E95707" w:rsidTr="00C6532C">
        <w:tblPrEx>
          <w:tblBorders>
            <w:top w:val="none" w:sz="0" w:space="0" w:color="auto"/>
            <w:bottom w:val="none" w:sz="0" w:space="0" w:color="auto"/>
          </w:tblBorders>
        </w:tblPrEx>
        <w:trPr>
          <w:cantSplit/>
        </w:trPr>
        <w:tc>
          <w:tcPr>
            <w:tcW w:w="2139" w:type="dxa"/>
            <w:shd w:val="clear" w:color="auto" w:fill="auto"/>
          </w:tcPr>
          <w:p w:rsidR="008F5116" w:rsidRPr="00E95707" w:rsidRDefault="004E7AFB" w:rsidP="00FC289D">
            <w:pPr>
              <w:pStyle w:val="ENoteTableText"/>
              <w:tabs>
                <w:tab w:val="center" w:leader="dot" w:pos="2268"/>
              </w:tabs>
            </w:pPr>
            <w:r w:rsidRPr="00E95707">
              <w:t>s 55M</w:t>
            </w:r>
            <w:r w:rsidR="008F5116" w:rsidRPr="00E95707">
              <w:tab/>
            </w:r>
          </w:p>
        </w:tc>
        <w:tc>
          <w:tcPr>
            <w:tcW w:w="4943" w:type="dxa"/>
            <w:shd w:val="clear" w:color="auto" w:fill="auto"/>
          </w:tcPr>
          <w:p w:rsidR="008F5116" w:rsidRPr="00E95707" w:rsidRDefault="004E7AFB" w:rsidP="00A914AF">
            <w:pPr>
              <w:pStyle w:val="ENoteTableText"/>
            </w:pPr>
            <w:r w:rsidRPr="00E95707">
              <w:t xml:space="preserve">am </w:t>
            </w:r>
            <w:r w:rsidR="008F5116" w:rsidRPr="00E95707">
              <w:t>No 62, 2014</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Del="004E7AFB" w:rsidRDefault="004E7AFB" w:rsidP="00FC289D">
            <w:pPr>
              <w:pStyle w:val="ENoteTableText"/>
              <w:tabs>
                <w:tab w:val="center" w:leader="dot" w:pos="2268"/>
              </w:tabs>
            </w:pPr>
          </w:p>
        </w:tc>
        <w:tc>
          <w:tcPr>
            <w:tcW w:w="4943" w:type="dxa"/>
            <w:shd w:val="clear" w:color="auto" w:fill="auto"/>
          </w:tcPr>
          <w:p w:rsidR="004E7AFB" w:rsidRPr="00E95707" w:rsidDel="004E7AFB" w:rsidRDefault="004E7AFB" w:rsidP="00F0580B">
            <w:pPr>
              <w:pStyle w:val="ENoteTableText"/>
            </w:pPr>
            <w:r w:rsidRPr="00E95707">
              <w:t>r</w:t>
            </w:r>
            <w:r w:rsidR="00F0580B" w:rsidRPr="00E95707">
              <w:t>ep</w:t>
            </w:r>
            <w:r w:rsidRPr="00E95707">
              <w:t xml:space="preserve"> </w:t>
            </w:r>
            <w:r w:rsidRPr="00E95707">
              <w:rPr>
                <w:u w:val="single"/>
              </w:rPr>
              <w:t>No 64, 2015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77693F">
            <w:pPr>
              <w:pStyle w:val="ENoteTableText"/>
              <w:tabs>
                <w:tab w:val="center" w:leader="dot" w:pos="2268"/>
              </w:tabs>
            </w:pPr>
            <w:r w:rsidRPr="00E95707">
              <w:t>s</w:t>
            </w:r>
            <w:r w:rsidR="006D6F49" w:rsidRPr="00E95707">
              <w:t>.</w:t>
            </w:r>
            <w:r w:rsidR="008F5116" w:rsidRPr="00E95707">
              <w:t xml:space="preserve"> </w:t>
            </w:r>
            <w:r w:rsidR="00C6532C" w:rsidRPr="00E95707">
              <w:t>55N</w:t>
            </w:r>
            <w:r w:rsidR="00C6532C" w:rsidRPr="00E95707">
              <w:tab/>
            </w:r>
          </w:p>
        </w:tc>
        <w:tc>
          <w:tcPr>
            <w:tcW w:w="4943" w:type="dxa"/>
            <w:shd w:val="clear" w:color="auto" w:fill="auto"/>
          </w:tcPr>
          <w:p w:rsidR="00C6532C" w:rsidRPr="00E95707" w:rsidRDefault="00C6532C" w:rsidP="0077693F">
            <w:pPr>
              <w:pStyle w:val="ENoteTableText"/>
            </w:pPr>
            <w:r w:rsidRPr="00E95707">
              <w:t>ad No.</w:t>
            </w:r>
            <w:r w:rsidR="00E95707">
              <w:t> </w:t>
            </w:r>
            <w:r w:rsidRPr="00E95707">
              <w:t>7, 1999</w:t>
            </w:r>
          </w:p>
        </w:tc>
      </w:tr>
      <w:tr w:rsidR="007F6798" w:rsidRPr="00E95707" w:rsidTr="00C6532C">
        <w:tblPrEx>
          <w:tblBorders>
            <w:top w:val="none" w:sz="0" w:space="0" w:color="auto"/>
            <w:bottom w:val="none" w:sz="0" w:space="0" w:color="auto"/>
          </w:tblBorders>
        </w:tblPrEx>
        <w:trPr>
          <w:cantSplit/>
        </w:trPr>
        <w:tc>
          <w:tcPr>
            <w:tcW w:w="2139" w:type="dxa"/>
            <w:shd w:val="clear" w:color="auto" w:fill="auto"/>
          </w:tcPr>
          <w:p w:rsidR="007F6798" w:rsidRPr="00E95707" w:rsidRDefault="007F6798" w:rsidP="0077693F">
            <w:pPr>
              <w:pStyle w:val="ENoteTableText"/>
              <w:tabs>
                <w:tab w:val="center" w:leader="dot" w:pos="2268"/>
              </w:tabs>
            </w:pPr>
          </w:p>
        </w:tc>
        <w:tc>
          <w:tcPr>
            <w:tcW w:w="4943" w:type="dxa"/>
            <w:shd w:val="clear" w:color="auto" w:fill="auto"/>
          </w:tcPr>
          <w:p w:rsidR="007F6798" w:rsidRPr="00E95707" w:rsidRDefault="007F6798" w:rsidP="00AB70F9">
            <w:pPr>
              <w:pStyle w:val="ENoteTableText"/>
            </w:pPr>
            <w:r w:rsidRPr="00E95707">
              <w:t xml:space="preserve">am No 59, 2015 </w:t>
            </w:r>
            <w:r w:rsidRPr="00E95707">
              <w:rPr>
                <w:u w:val="single"/>
              </w:rPr>
              <w:t>(Sch 2 items</w:t>
            </w:r>
            <w:r w:rsidR="00E95707">
              <w:rPr>
                <w:u w:val="single"/>
              </w:rPr>
              <w:t> </w:t>
            </w:r>
            <w:r w:rsidRPr="00E95707">
              <w:rPr>
                <w:u w:val="single"/>
              </w:rPr>
              <w:t>234</w:t>
            </w:r>
            <w:r w:rsidR="00AB70F9" w:rsidRPr="00E95707">
              <w:rPr>
                <w:u w:val="single"/>
              </w:rPr>
              <w:t>–</w:t>
            </w:r>
            <w:r w:rsidRPr="00E95707">
              <w:rPr>
                <w:u w:val="single"/>
              </w:rPr>
              <w:t>242)</w:t>
            </w:r>
            <w:r w:rsidR="004E7AFB" w:rsidRPr="00E95707">
              <w:t xml:space="preserve">; </w:t>
            </w:r>
            <w:r w:rsidR="004E7AFB" w:rsidRPr="00E95707">
              <w:rPr>
                <w:u w:val="single"/>
              </w:rPr>
              <w:t>No 64, 2015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55P</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7, 1999</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FC289D">
            <w:pPr>
              <w:pStyle w:val="ENoteTableText"/>
              <w:tabs>
                <w:tab w:val="center" w:leader="dot" w:pos="2268"/>
              </w:tabs>
            </w:pPr>
          </w:p>
        </w:tc>
        <w:tc>
          <w:tcPr>
            <w:tcW w:w="4943" w:type="dxa"/>
            <w:shd w:val="clear" w:color="auto" w:fill="auto"/>
          </w:tcPr>
          <w:p w:rsidR="004E7AFB" w:rsidRPr="00E95707" w:rsidRDefault="004E7AFB" w:rsidP="00A914AF">
            <w:pPr>
              <w:pStyle w:val="ENoteTableText"/>
            </w:pPr>
            <w:r w:rsidRPr="00E95707">
              <w:t xml:space="preserve">am </w:t>
            </w:r>
            <w:r w:rsidRPr="00E95707">
              <w:rPr>
                <w:u w:val="single"/>
              </w:rPr>
              <w:t>No 64, 2015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Division</w:t>
            </w:r>
            <w:r w:rsidR="00E95707">
              <w:rPr>
                <w:b/>
              </w:rPr>
              <w:t> </w:t>
            </w:r>
            <w:r w:rsidRPr="00E95707">
              <w:rPr>
                <w:b/>
              </w:rPr>
              <w:t>3</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1B5DF8">
            <w:pPr>
              <w:pStyle w:val="ENoteTableText"/>
              <w:tabs>
                <w:tab w:val="center" w:leader="dot" w:pos="2268"/>
              </w:tabs>
            </w:pPr>
            <w:r w:rsidRPr="00E95707">
              <w:t>s.</w:t>
            </w:r>
            <w:r w:rsidR="002F280D" w:rsidRPr="00E95707">
              <w:t> </w:t>
            </w:r>
            <w:r w:rsidR="00C6532C" w:rsidRPr="00E95707">
              <w:t>55Q</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7, 1999</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201F96">
            <w:pPr>
              <w:pStyle w:val="ENoteTableText"/>
              <w:tabs>
                <w:tab w:val="center" w:leader="dot" w:pos="2268"/>
              </w:tabs>
            </w:pPr>
          </w:p>
        </w:tc>
        <w:tc>
          <w:tcPr>
            <w:tcW w:w="4943" w:type="dxa"/>
            <w:shd w:val="clear" w:color="auto" w:fill="auto"/>
          </w:tcPr>
          <w:p w:rsidR="004E7AFB" w:rsidRPr="00E95707" w:rsidRDefault="004E7AFB" w:rsidP="00A914AF">
            <w:pPr>
              <w:pStyle w:val="ENoteTableText"/>
            </w:pPr>
            <w:r w:rsidRPr="00E95707">
              <w:t xml:space="preserve">am </w:t>
            </w:r>
            <w:r w:rsidRPr="00E95707">
              <w:rPr>
                <w:u w:val="single"/>
              </w:rPr>
              <w:t>No 64, 2015</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201F96">
            <w:pPr>
              <w:pStyle w:val="ENoteTableText"/>
              <w:tabs>
                <w:tab w:val="center" w:leader="dot" w:pos="2268"/>
              </w:tabs>
            </w:pPr>
            <w:r w:rsidRPr="00E95707">
              <w:t>s. 55R</w:t>
            </w:r>
            <w:r w:rsidRPr="00E95707">
              <w:tab/>
            </w:r>
          </w:p>
        </w:tc>
        <w:tc>
          <w:tcPr>
            <w:tcW w:w="4943" w:type="dxa"/>
            <w:shd w:val="clear" w:color="auto" w:fill="auto"/>
          </w:tcPr>
          <w:p w:rsidR="004E7AFB" w:rsidRPr="00E95707" w:rsidRDefault="004E7AFB" w:rsidP="00A914AF">
            <w:pPr>
              <w:pStyle w:val="ENoteTableText"/>
            </w:pPr>
            <w:r w:rsidRPr="00E95707">
              <w:t>ad. No.7, 1999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Division</w:t>
            </w:r>
            <w:r w:rsidR="00E95707">
              <w:rPr>
                <w:b/>
              </w:rPr>
              <w:t> </w:t>
            </w:r>
            <w:r w:rsidRPr="00E95707">
              <w:rPr>
                <w:b/>
              </w:rPr>
              <w:t>4</w:t>
            </w:r>
          </w:p>
        </w:tc>
        <w:tc>
          <w:tcPr>
            <w:tcW w:w="4943" w:type="dxa"/>
            <w:shd w:val="clear" w:color="auto" w:fill="auto"/>
          </w:tcPr>
          <w:p w:rsidR="00C6532C" w:rsidRPr="00E95707" w:rsidRDefault="00C6532C" w:rsidP="00A914AF">
            <w:pPr>
              <w:pStyle w:val="ENoteTableText"/>
            </w:pP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127DD2">
            <w:pPr>
              <w:pStyle w:val="ENoteTableText"/>
              <w:tabs>
                <w:tab w:val="center" w:leader="dot" w:pos="2268"/>
              </w:tabs>
            </w:pPr>
            <w:r w:rsidRPr="00E95707">
              <w:t>Division</w:t>
            </w:r>
            <w:r w:rsidR="00E95707">
              <w:t> </w:t>
            </w:r>
            <w:r w:rsidRPr="00E95707">
              <w:t>4</w:t>
            </w:r>
            <w:r w:rsidRPr="00E95707">
              <w:tab/>
            </w:r>
          </w:p>
        </w:tc>
        <w:tc>
          <w:tcPr>
            <w:tcW w:w="4943" w:type="dxa"/>
            <w:shd w:val="clear" w:color="auto" w:fill="auto"/>
          </w:tcPr>
          <w:p w:rsidR="004E7AFB" w:rsidRPr="00E95707" w:rsidRDefault="004E7AFB" w:rsidP="00A914AF">
            <w:pPr>
              <w:pStyle w:val="ENoteTableText"/>
            </w:pPr>
            <w:r w:rsidRPr="00E95707">
              <w:t xml:space="preserve">rep </w:t>
            </w:r>
            <w:r w:rsidRPr="00E95707">
              <w:rPr>
                <w:u w:val="single"/>
              </w:rPr>
              <w:t>No 64, 2015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55S</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7, 1999</w:t>
            </w:r>
          </w:p>
        </w:tc>
      </w:tr>
      <w:tr w:rsidR="008F5116" w:rsidRPr="00E95707" w:rsidTr="00C6532C">
        <w:tblPrEx>
          <w:tblBorders>
            <w:top w:val="none" w:sz="0" w:space="0" w:color="auto"/>
            <w:bottom w:val="none" w:sz="0" w:space="0" w:color="auto"/>
          </w:tblBorders>
        </w:tblPrEx>
        <w:trPr>
          <w:cantSplit/>
        </w:trPr>
        <w:tc>
          <w:tcPr>
            <w:tcW w:w="2139" w:type="dxa"/>
            <w:shd w:val="clear" w:color="auto" w:fill="auto"/>
          </w:tcPr>
          <w:p w:rsidR="008F5116" w:rsidRPr="00E95707" w:rsidRDefault="008F5116" w:rsidP="00FC289D">
            <w:pPr>
              <w:pStyle w:val="ENoteTableText"/>
              <w:tabs>
                <w:tab w:val="center" w:leader="dot" w:pos="2268"/>
              </w:tabs>
            </w:pPr>
          </w:p>
        </w:tc>
        <w:tc>
          <w:tcPr>
            <w:tcW w:w="4943" w:type="dxa"/>
            <w:shd w:val="clear" w:color="auto" w:fill="auto"/>
          </w:tcPr>
          <w:p w:rsidR="008F5116" w:rsidRPr="00E95707" w:rsidRDefault="008F5116" w:rsidP="00A914AF">
            <w:pPr>
              <w:pStyle w:val="ENoteTableText"/>
            </w:pPr>
            <w:r w:rsidRPr="00E95707">
              <w:t>am No 62, 2014</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FC289D">
            <w:pPr>
              <w:pStyle w:val="ENoteTableText"/>
              <w:tabs>
                <w:tab w:val="center" w:leader="dot" w:pos="2268"/>
              </w:tabs>
            </w:pPr>
          </w:p>
        </w:tc>
        <w:tc>
          <w:tcPr>
            <w:tcW w:w="4943" w:type="dxa"/>
            <w:shd w:val="clear" w:color="auto" w:fill="auto"/>
          </w:tcPr>
          <w:p w:rsidR="004E7AFB" w:rsidRPr="00E95707" w:rsidRDefault="004E7AFB" w:rsidP="00A914AF">
            <w:pPr>
              <w:pStyle w:val="ENoteTableText"/>
            </w:pPr>
            <w:r w:rsidRPr="00E95707">
              <w:t xml:space="preserve">rep </w:t>
            </w:r>
            <w:r w:rsidRPr="00E95707">
              <w:rPr>
                <w:u w:val="single"/>
              </w:rPr>
              <w:t>No 64, 2015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55T</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7, 1999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3, 2011</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9D43D1">
            <w:pPr>
              <w:pStyle w:val="ENoteTableText"/>
            </w:pPr>
          </w:p>
        </w:tc>
        <w:tc>
          <w:tcPr>
            <w:tcW w:w="4943" w:type="dxa"/>
            <w:shd w:val="clear" w:color="auto" w:fill="auto"/>
          </w:tcPr>
          <w:p w:rsidR="004E7AFB" w:rsidRPr="00E95707" w:rsidRDefault="004E7AFB" w:rsidP="00A914AF">
            <w:pPr>
              <w:pStyle w:val="ENoteTableText"/>
            </w:pPr>
            <w:r w:rsidRPr="00E95707">
              <w:t xml:space="preserve">rep </w:t>
            </w:r>
            <w:r w:rsidRPr="00E95707">
              <w:rPr>
                <w:u w:val="single"/>
              </w:rPr>
              <w:t>No 64, 2015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55U</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7, 1999</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FC289D">
            <w:pPr>
              <w:pStyle w:val="ENoteTableText"/>
              <w:tabs>
                <w:tab w:val="center" w:leader="dot" w:pos="2268"/>
              </w:tabs>
            </w:pPr>
          </w:p>
        </w:tc>
        <w:tc>
          <w:tcPr>
            <w:tcW w:w="4943" w:type="dxa"/>
            <w:shd w:val="clear" w:color="auto" w:fill="auto"/>
          </w:tcPr>
          <w:p w:rsidR="004E7AFB" w:rsidRPr="00E95707" w:rsidRDefault="004E7AFB" w:rsidP="00A914AF">
            <w:pPr>
              <w:pStyle w:val="ENoteTableText"/>
            </w:pPr>
            <w:r w:rsidRPr="00E95707">
              <w:t xml:space="preserve">rep </w:t>
            </w:r>
            <w:r w:rsidRPr="00E95707">
              <w:rPr>
                <w:u w:val="single"/>
              </w:rPr>
              <w:t>No 64, 2015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62, 2004</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77693F">
            <w:pPr>
              <w:pStyle w:val="ENoteTableText"/>
              <w:tabs>
                <w:tab w:val="center" w:leader="dot" w:pos="2268"/>
              </w:tabs>
            </w:pPr>
            <w:r w:rsidRPr="00E95707">
              <w:t>s</w:t>
            </w:r>
            <w:r w:rsidR="008C2F45" w:rsidRPr="00E95707">
              <w:t>.</w:t>
            </w:r>
            <w:r w:rsidR="008F5116" w:rsidRPr="00E95707">
              <w:t xml:space="preserve"> 55V</w:t>
            </w:r>
            <w:r w:rsidR="00C6532C" w:rsidRPr="00E95707">
              <w:tab/>
            </w:r>
          </w:p>
        </w:tc>
        <w:tc>
          <w:tcPr>
            <w:tcW w:w="4943" w:type="dxa"/>
            <w:shd w:val="clear" w:color="auto" w:fill="auto"/>
          </w:tcPr>
          <w:p w:rsidR="00C6532C" w:rsidRPr="00E95707" w:rsidRDefault="00C6532C" w:rsidP="00A914AF">
            <w:pPr>
              <w:pStyle w:val="ENoteTableText"/>
            </w:pPr>
            <w:r w:rsidRPr="00E95707">
              <w:t>ad</w:t>
            </w:r>
            <w:r w:rsidR="008C2F45" w:rsidRPr="00E95707">
              <w:t>.</w:t>
            </w:r>
            <w:r w:rsidRPr="00E95707">
              <w:t xml:space="preserve"> No</w:t>
            </w:r>
            <w:r w:rsidR="008C2F45" w:rsidRPr="00E95707">
              <w:t>.</w:t>
            </w:r>
            <w:r w:rsidR="00E95707">
              <w:t> </w:t>
            </w:r>
            <w:r w:rsidRPr="00E95707">
              <w:t>7, 1999</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77693F">
            <w:pPr>
              <w:pStyle w:val="ENoteTableText"/>
              <w:tabs>
                <w:tab w:val="center" w:leader="dot" w:pos="2268"/>
              </w:tabs>
            </w:pPr>
          </w:p>
        </w:tc>
        <w:tc>
          <w:tcPr>
            <w:tcW w:w="4943" w:type="dxa"/>
            <w:shd w:val="clear" w:color="auto" w:fill="auto"/>
          </w:tcPr>
          <w:p w:rsidR="004E7AFB" w:rsidRPr="00E95707" w:rsidRDefault="004E7AFB" w:rsidP="00A914AF">
            <w:pPr>
              <w:pStyle w:val="ENoteTableText"/>
            </w:pPr>
            <w:r w:rsidRPr="00E95707">
              <w:t xml:space="preserve">rep </w:t>
            </w:r>
            <w:r w:rsidRPr="00E95707">
              <w:rPr>
                <w:u w:val="single"/>
              </w:rPr>
              <w:t>No 64, 2015</w:t>
            </w:r>
          </w:p>
        </w:tc>
      </w:tr>
      <w:tr w:rsidR="008F5116" w:rsidRPr="00E95707" w:rsidTr="00C6532C">
        <w:tblPrEx>
          <w:tblBorders>
            <w:top w:val="none" w:sz="0" w:space="0" w:color="auto"/>
            <w:bottom w:val="none" w:sz="0" w:space="0" w:color="auto"/>
          </w:tblBorders>
        </w:tblPrEx>
        <w:trPr>
          <w:cantSplit/>
        </w:trPr>
        <w:tc>
          <w:tcPr>
            <w:tcW w:w="2139" w:type="dxa"/>
            <w:shd w:val="clear" w:color="auto" w:fill="auto"/>
          </w:tcPr>
          <w:p w:rsidR="008F5116" w:rsidRPr="00E95707" w:rsidRDefault="008F5116" w:rsidP="00FC289D">
            <w:pPr>
              <w:pStyle w:val="ENoteTableText"/>
              <w:tabs>
                <w:tab w:val="center" w:leader="dot" w:pos="2268"/>
              </w:tabs>
            </w:pPr>
            <w:r w:rsidRPr="00E95707">
              <w:t>s</w:t>
            </w:r>
            <w:r w:rsidR="008C2F45" w:rsidRPr="00E95707">
              <w:t>.</w:t>
            </w:r>
            <w:r w:rsidRPr="00E95707">
              <w:t xml:space="preserve"> 55W</w:t>
            </w:r>
            <w:r w:rsidRPr="00E95707">
              <w:tab/>
            </w:r>
          </w:p>
        </w:tc>
        <w:tc>
          <w:tcPr>
            <w:tcW w:w="4943" w:type="dxa"/>
            <w:shd w:val="clear" w:color="auto" w:fill="auto"/>
          </w:tcPr>
          <w:p w:rsidR="008F5116" w:rsidRPr="00E95707" w:rsidRDefault="008F5116" w:rsidP="00A914AF">
            <w:pPr>
              <w:pStyle w:val="ENoteTableText"/>
            </w:pPr>
            <w:r w:rsidRPr="00E95707">
              <w:t>ad</w:t>
            </w:r>
            <w:r w:rsidR="008C2F45" w:rsidRPr="00E95707">
              <w:t>.</w:t>
            </w:r>
            <w:r w:rsidRPr="00E95707">
              <w:t xml:space="preserve"> No</w:t>
            </w:r>
            <w:r w:rsidR="008C2F45" w:rsidRPr="00E95707">
              <w:t>.</w:t>
            </w:r>
            <w:r w:rsidR="00E95707">
              <w:t> </w:t>
            </w:r>
            <w:r w:rsidRPr="00E95707">
              <w:t>7, 1999</w:t>
            </w:r>
          </w:p>
        </w:tc>
      </w:tr>
      <w:tr w:rsidR="008F5116" w:rsidRPr="00E95707" w:rsidTr="00C6532C">
        <w:tblPrEx>
          <w:tblBorders>
            <w:top w:val="none" w:sz="0" w:space="0" w:color="auto"/>
            <w:bottom w:val="none" w:sz="0" w:space="0" w:color="auto"/>
          </w:tblBorders>
        </w:tblPrEx>
        <w:trPr>
          <w:cantSplit/>
        </w:trPr>
        <w:tc>
          <w:tcPr>
            <w:tcW w:w="2139" w:type="dxa"/>
            <w:shd w:val="clear" w:color="auto" w:fill="auto"/>
          </w:tcPr>
          <w:p w:rsidR="008F5116" w:rsidRPr="00E95707" w:rsidRDefault="008F5116" w:rsidP="00FC289D">
            <w:pPr>
              <w:pStyle w:val="ENoteTableText"/>
              <w:tabs>
                <w:tab w:val="center" w:leader="dot" w:pos="2268"/>
              </w:tabs>
            </w:pPr>
          </w:p>
        </w:tc>
        <w:tc>
          <w:tcPr>
            <w:tcW w:w="4943" w:type="dxa"/>
            <w:shd w:val="clear" w:color="auto" w:fill="auto"/>
          </w:tcPr>
          <w:p w:rsidR="008F5116" w:rsidRPr="00E95707" w:rsidRDefault="008F5116" w:rsidP="00A914AF">
            <w:pPr>
              <w:pStyle w:val="ENoteTableText"/>
            </w:pPr>
            <w:r w:rsidRPr="00E95707">
              <w:t>am No 62, 2014</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FC289D">
            <w:pPr>
              <w:pStyle w:val="ENoteTableText"/>
              <w:tabs>
                <w:tab w:val="center" w:leader="dot" w:pos="2268"/>
              </w:tabs>
            </w:pPr>
          </w:p>
        </w:tc>
        <w:tc>
          <w:tcPr>
            <w:tcW w:w="4943" w:type="dxa"/>
            <w:shd w:val="clear" w:color="auto" w:fill="auto"/>
          </w:tcPr>
          <w:p w:rsidR="004E7AFB" w:rsidRPr="00E95707" w:rsidRDefault="004E7AFB" w:rsidP="00A914AF">
            <w:pPr>
              <w:pStyle w:val="ENoteTableText"/>
            </w:pPr>
            <w:r w:rsidRPr="00E95707">
              <w:t xml:space="preserve">rep </w:t>
            </w:r>
            <w:r w:rsidRPr="00E95707">
              <w:rPr>
                <w:u w:val="single"/>
              </w:rPr>
              <w:t>No 64, 2015</w:t>
            </w:r>
          </w:p>
        </w:tc>
      </w:tr>
      <w:tr w:rsidR="008F5116" w:rsidRPr="00E95707" w:rsidTr="00C6532C">
        <w:tblPrEx>
          <w:tblBorders>
            <w:top w:val="none" w:sz="0" w:space="0" w:color="auto"/>
            <w:bottom w:val="none" w:sz="0" w:space="0" w:color="auto"/>
          </w:tblBorders>
        </w:tblPrEx>
        <w:trPr>
          <w:cantSplit/>
        </w:trPr>
        <w:tc>
          <w:tcPr>
            <w:tcW w:w="2139" w:type="dxa"/>
            <w:shd w:val="clear" w:color="auto" w:fill="auto"/>
          </w:tcPr>
          <w:p w:rsidR="008F5116" w:rsidRPr="00E95707" w:rsidRDefault="008F5116" w:rsidP="00FC289D">
            <w:pPr>
              <w:pStyle w:val="ENoteTableText"/>
              <w:tabs>
                <w:tab w:val="center" w:leader="dot" w:pos="2268"/>
              </w:tabs>
            </w:pPr>
            <w:r w:rsidRPr="00E95707">
              <w:t>s</w:t>
            </w:r>
            <w:r w:rsidR="008C2F45" w:rsidRPr="00E95707">
              <w:t>.</w:t>
            </w:r>
            <w:r w:rsidRPr="00E95707">
              <w:t xml:space="preserve"> 55X</w:t>
            </w:r>
            <w:r w:rsidRPr="00E95707">
              <w:tab/>
            </w:r>
          </w:p>
        </w:tc>
        <w:tc>
          <w:tcPr>
            <w:tcW w:w="4943" w:type="dxa"/>
            <w:shd w:val="clear" w:color="auto" w:fill="auto"/>
          </w:tcPr>
          <w:p w:rsidR="008F5116" w:rsidRPr="00E95707" w:rsidRDefault="008F5116" w:rsidP="00A914AF">
            <w:pPr>
              <w:pStyle w:val="ENoteTableText"/>
            </w:pPr>
            <w:r w:rsidRPr="00E95707">
              <w:t>ad</w:t>
            </w:r>
            <w:r w:rsidR="008C2F45" w:rsidRPr="00E95707">
              <w:t>.</w:t>
            </w:r>
            <w:r w:rsidRPr="00E95707">
              <w:t xml:space="preserve"> No</w:t>
            </w:r>
            <w:r w:rsidR="008C2F45" w:rsidRPr="00E95707">
              <w:t>.</w:t>
            </w:r>
            <w:r w:rsidR="00E95707">
              <w:t> </w:t>
            </w:r>
            <w:r w:rsidRPr="00E95707">
              <w:t>7, 1999</w:t>
            </w:r>
          </w:p>
        </w:tc>
      </w:tr>
      <w:tr w:rsidR="008F5116" w:rsidRPr="00E95707" w:rsidTr="00C6532C">
        <w:tblPrEx>
          <w:tblBorders>
            <w:top w:val="none" w:sz="0" w:space="0" w:color="auto"/>
            <w:bottom w:val="none" w:sz="0" w:space="0" w:color="auto"/>
          </w:tblBorders>
        </w:tblPrEx>
        <w:trPr>
          <w:cantSplit/>
        </w:trPr>
        <w:tc>
          <w:tcPr>
            <w:tcW w:w="2139" w:type="dxa"/>
            <w:shd w:val="clear" w:color="auto" w:fill="auto"/>
          </w:tcPr>
          <w:p w:rsidR="008F5116" w:rsidRPr="00E95707" w:rsidRDefault="008F5116" w:rsidP="00FC289D">
            <w:pPr>
              <w:pStyle w:val="ENoteTableText"/>
              <w:tabs>
                <w:tab w:val="center" w:leader="dot" w:pos="2268"/>
              </w:tabs>
            </w:pPr>
          </w:p>
        </w:tc>
        <w:tc>
          <w:tcPr>
            <w:tcW w:w="4943" w:type="dxa"/>
            <w:shd w:val="clear" w:color="auto" w:fill="auto"/>
          </w:tcPr>
          <w:p w:rsidR="008F5116" w:rsidRPr="00E95707" w:rsidRDefault="008F5116" w:rsidP="00A914AF">
            <w:pPr>
              <w:pStyle w:val="ENoteTableText"/>
            </w:pPr>
            <w:r w:rsidRPr="00E95707">
              <w:t>rs No 62, 2014</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FC289D">
            <w:pPr>
              <w:pStyle w:val="ENoteTableText"/>
              <w:tabs>
                <w:tab w:val="center" w:leader="dot" w:pos="2268"/>
              </w:tabs>
            </w:pPr>
          </w:p>
        </w:tc>
        <w:tc>
          <w:tcPr>
            <w:tcW w:w="4943" w:type="dxa"/>
            <w:shd w:val="clear" w:color="auto" w:fill="auto"/>
          </w:tcPr>
          <w:p w:rsidR="004E7AFB" w:rsidRPr="00E95707" w:rsidRDefault="004E7AFB" w:rsidP="00A914AF">
            <w:pPr>
              <w:pStyle w:val="ENoteTableText"/>
            </w:pPr>
            <w:r w:rsidRPr="00E95707">
              <w:t xml:space="preserve">rep </w:t>
            </w:r>
            <w:r w:rsidRPr="00E95707">
              <w:rPr>
                <w:u w:val="single"/>
              </w:rPr>
              <w:t>No 64, 2015</w:t>
            </w:r>
          </w:p>
        </w:tc>
      </w:tr>
      <w:tr w:rsidR="008F5116" w:rsidRPr="00E95707" w:rsidTr="00C6532C">
        <w:tblPrEx>
          <w:tblBorders>
            <w:top w:val="none" w:sz="0" w:space="0" w:color="auto"/>
            <w:bottom w:val="none" w:sz="0" w:space="0" w:color="auto"/>
          </w:tblBorders>
        </w:tblPrEx>
        <w:trPr>
          <w:cantSplit/>
        </w:trPr>
        <w:tc>
          <w:tcPr>
            <w:tcW w:w="2139" w:type="dxa"/>
            <w:shd w:val="clear" w:color="auto" w:fill="auto"/>
          </w:tcPr>
          <w:p w:rsidR="008F5116" w:rsidRPr="00E95707" w:rsidRDefault="008F5116" w:rsidP="00FC289D">
            <w:pPr>
              <w:pStyle w:val="ENoteTableText"/>
              <w:tabs>
                <w:tab w:val="center" w:leader="dot" w:pos="2268"/>
              </w:tabs>
            </w:pPr>
            <w:r w:rsidRPr="00E95707">
              <w:t>s</w:t>
            </w:r>
            <w:r w:rsidR="008C2F45" w:rsidRPr="00E95707">
              <w:t>.</w:t>
            </w:r>
            <w:r w:rsidRPr="00E95707">
              <w:t xml:space="preserve"> 55Y</w:t>
            </w:r>
            <w:r w:rsidRPr="00E95707">
              <w:tab/>
            </w:r>
          </w:p>
        </w:tc>
        <w:tc>
          <w:tcPr>
            <w:tcW w:w="4943" w:type="dxa"/>
            <w:shd w:val="clear" w:color="auto" w:fill="auto"/>
          </w:tcPr>
          <w:p w:rsidR="008F5116" w:rsidRPr="00E95707" w:rsidRDefault="008F5116" w:rsidP="00A914AF">
            <w:pPr>
              <w:pStyle w:val="ENoteTableText"/>
            </w:pPr>
            <w:r w:rsidRPr="00E95707">
              <w:t>ad No 7, 1999</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FC289D">
            <w:pPr>
              <w:pStyle w:val="ENoteTableText"/>
              <w:tabs>
                <w:tab w:val="center" w:leader="dot" w:pos="2268"/>
              </w:tabs>
            </w:pPr>
          </w:p>
        </w:tc>
        <w:tc>
          <w:tcPr>
            <w:tcW w:w="4943" w:type="dxa"/>
            <w:shd w:val="clear" w:color="auto" w:fill="auto"/>
          </w:tcPr>
          <w:p w:rsidR="004E7AFB" w:rsidRPr="00E95707" w:rsidRDefault="004E7AFB" w:rsidP="00A914AF">
            <w:pPr>
              <w:pStyle w:val="ENoteTableText"/>
            </w:pPr>
            <w:r w:rsidRPr="00E95707">
              <w:t xml:space="preserve">rep </w:t>
            </w:r>
            <w:r w:rsidRPr="00E95707">
              <w:rPr>
                <w:u w:val="single"/>
              </w:rPr>
              <w:t>No 64, 2015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55Z</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7, 1999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46, 2011</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9D43D1">
            <w:pPr>
              <w:pStyle w:val="ENoteTableText"/>
            </w:pPr>
          </w:p>
        </w:tc>
        <w:tc>
          <w:tcPr>
            <w:tcW w:w="4943" w:type="dxa"/>
            <w:shd w:val="clear" w:color="auto" w:fill="auto"/>
          </w:tcPr>
          <w:p w:rsidR="004E7AFB" w:rsidRPr="00E95707" w:rsidRDefault="004E7AFB" w:rsidP="00A914AF">
            <w:pPr>
              <w:pStyle w:val="ENoteTableText"/>
            </w:pPr>
            <w:r w:rsidRPr="00E95707">
              <w:t xml:space="preserve">rep </w:t>
            </w:r>
            <w:r w:rsidRPr="00E95707">
              <w:rPr>
                <w:u w:val="single"/>
              </w:rPr>
              <w:t>No 64, 2015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1B5DF8">
            <w:pPr>
              <w:pStyle w:val="ENoteTableText"/>
              <w:tabs>
                <w:tab w:val="center" w:leader="dot" w:pos="2268"/>
              </w:tabs>
            </w:pPr>
            <w:r w:rsidRPr="00E95707">
              <w:t>s.</w:t>
            </w:r>
            <w:r w:rsidR="002F280D" w:rsidRPr="00E95707">
              <w:t> </w:t>
            </w:r>
            <w:r w:rsidR="00C6532C" w:rsidRPr="00E95707">
              <w:t>55ZA</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7, 1999</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201F96">
            <w:pPr>
              <w:pStyle w:val="ENoteTableText"/>
              <w:tabs>
                <w:tab w:val="center" w:leader="dot" w:pos="2268"/>
              </w:tabs>
            </w:pPr>
          </w:p>
        </w:tc>
        <w:tc>
          <w:tcPr>
            <w:tcW w:w="4943" w:type="dxa"/>
            <w:shd w:val="clear" w:color="auto" w:fill="auto"/>
          </w:tcPr>
          <w:p w:rsidR="004E7AFB" w:rsidRPr="00E95707" w:rsidRDefault="004E7AFB" w:rsidP="00A914AF">
            <w:pPr>
              <w:pStyle w:val="ENoteTableText"/>
            </w:pPr>
            <w:r w:rsidRPr="00E95707">
              <w:t xml:space="preserve">rep </w:t>
            </w:r>
            <w:r w:rsidRPr="00E95707">
              <w:rPr>
                <w:u w:val="single"/>
              </w:rPr>
              <w:t>No 64, 2015</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201F96">
            <w:pPr>
              <w:pStyle w:val="ENoteTableText"/>
              <w:tabs>
                <w:tab w:val="center" w:leader="dot" w:pos="2268"/>
              </w:tabs>
            </w:pPr>
            <w:r w:rsidRPr="00E95707">
              <w:t>s. 55ZB</w:t>
            </w:r>
            <w:r w:rsidRPr="00E95707">
              <w:tab/>
            </w:r>
          </w:p>
        </w:tc>
        <w:tc>
          <w:tcPr>
            <w:tcW w:w="4943" w:type="dxa"/>
            <w:shd w:val="clear" w:color="auto" w:fill="auto"/>
          </w:tcPr>
          <w:p w:rsidR="004E7AFB" w:rsidRPr="00E95707" w:rsidRDefault="004E7AFB" w:rsidP="00A914AF">
            <w:pPr>
              <w:pStyle w:val="ENoteTableText"/>
            </w:pPr>
            <w:r w:rsidRPr="00E95707">
              <w:t>ad. No.</w:t>
            </w:r>
            <w:r w:rsidR="00E95707">
              <w:t> </w:t>
            </w:r>
            <w:r w:rsidRPr="00E95707">
              <w:t>7, 1999</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201F96">
            <w:pPr>
              <w:pStyle w:val="ENoteTableText"/>
              <w:tabs>
                <w:tab w:val="center" w:leader="dot" w:pos="2268"/>
              </w:tabs>
            </w:pPr>
          </w:p>
        </w:tc>
        <w:tc>
          <w:tcPr>
            <w:tcW w:w="4943" w:type="dxa"/>
            <w:shd w:val="clear" w:color="auto" w:fill="auto"/>
          </w:tcPr>
          <w:p w:rsidR="004E7AFB" w:rsidRPr="00E95707" w:rsidRDefault="004E7AFB" w:rsidP="00A914AF">
            <w:pPr>
              <w:pStyle w:val="ENoteTableText"/>
            </w:pPr>
            <w:r w:rsidRPr="00E95707">
              <w:t xml:space="preserve">rep </w:t>
            </w:r>
            <w:r w:rsidRPr="00E95707">
              <w:rPr>
                <w:u w:val="single"/>
              </w:rPr>
              <w:t>No 64, 2015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663DF0">
            <w:pPr>
              <w:pStyle w:val="ENoteTableText"/>
              <w:keepNext/>
            </w:pPr>
            <w:r w:rsidRPr="00E95707">
              <w:rPr>
                <w:b/>
              </w:rPr>
              <w:t>Division</w:t>
            </w:r>
            <w:r w:rsidR="00E95707">
              <w:rPr>
                <w:b/>
              </w:rPr>
              <w:t> </w:t>
            </w:r>
            <w:r w:rsidRPr="00E95707">
              <w:rPr>
                <w:b/>
              </w:rPr>
              <w:t>5</w:t>
            </w:r>
          </w:p>
        </w:tc>
        <w:tc>
          <w:tcPr>
            <w:tcW w:w="4943" w:type="dxa"/>
            <w:shd w:val="clear" w:color="auto" w:fill="auto"/>
          </w:tcPr>
          <w:p w:rsidR="00C6532C" w:rsidRPr="00E95707" w:rsidRDefault="00C6532C" w:rsidP="00A914AF">
            <w:pPr>
              <w:pStyle w:val="ENoteTableText"/>
            </w:pP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127DD2">
            <w:pPr>
              <w:pStyle w:val="ENoteTableText"/>
              <w:tabs>
                <w:tab w:val="center" w:leader="dot" w:pos="2268"/>
              </w:tabs>
            </w:pPr>
            <w:r w:rsidRPr="00E95707">
              <w:t>Division</w:t>
            </w:r>
            <w:r w:rsidR="00E95707">
              <w:t> </w:t>
            </w:r>
            <w:r w:rsidRPr="00E95707">
              <w:t>5</w:t>
            </w:r>
            <w:r w:rsidRPr="00E95707">
              <w:tab/>
            </w:r>
          </w:p>
        </w:tc>
        <w:tc>
          <w:tcPr>
            <w:tcW w:w="4943" w:type="dxa"/>
            <w:shd w:val="clear" w:color="auto" w:fill="auto"/>
          </w:tcPr>
          <w:p w:rsidR="004E7AFB" w:rsidRPr="00E95707" w:rsidRDefault="004E7AFB" w:rsidP="00A914AF">
            <w:pPr>
              <w:pStyle w:val="ENoteTableText"/>
            </w:pPr>
            <w:r w:rsidRPr="00E95707">
              <w:t xml:space="preserve">rep </w:t>
            </w:r>
            <w:r w:rsidRPr="00E95707">
              <w:rPr>
                <w:u w:val="single"/>
              </w:rPr>
              <w:t>No 64, 2015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1B5DF8">
            <w:pPr>
              <w:pStyle w:val="ENoteTableText"/>
              <w:tabs>
                <w:tab w:val="center" w:leader="dot" w:pos="2268"/>
              </w:tabs>
            </w:pPr>
            <w:r w:rsidRPr="00E95707">
              <w:t>s.</w:t>
            </w:r>
            <w:r w:rsidR="002F280D" w:rsidRPr="00E95707">
              <w:t> </w:t>
            </w:r>
            <w:r w:rsidR="00C6532C" w:rsidRPr="00E95707">
              <w:t>55ZC</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7, 1999</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201F96">
            <w:pPr>
              <w:pStyle w:val="ENoteTableText"/>
              <w:tabs>
                <w:tab w:val="center" w:leader="dot" w:pos="2268"/>
              </w:tabs>
            </w:pPr>
          </w:p>
        </w:tc>
        <w:tc>
          <w:tcPr>
            <w:tcW w:w="4943" w:type="dxa"/>
            <w:shd w:val="clear" w:color="auto" w:fill="auto"/>
          </w:tcPr>
          <w:p w:rsidR="004E7AFB" w:rsidRPr="00E95707" w:rsidRDefault="004E7AFB" w:rsidP="00A914AF">
            <w:pPr>
              <w:pStyle w:val="ENoteTableText"/>
            </w:pPr>
            <w:r w:rsidRPr="00E95707">
              <w:t xml:space="preserve">rep </w:t>
            </w:r>
            <w:r w:rsidRPr="00E95707">
              <w:rPr>
                <w:u w:val="single"/>
              </w:rPr>
              <w:t>No 64, 2015</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201F96">
            <w:pPr>
              <w:pStyle w:val="ENoteTableText"/>
              <w:tabs>
                <w:tab w:val="center" w:leader="dot" w:pos="2268"/>
              </w:tabs>
            </w:pPr>
            <w:r w:rsidRPr="00E95707">
              <w:t>s. 55ZD</w:t>
            </w:r>
            <w:r w:rsidRPr="00E95707">
              <w:tab/>
            </w:r>
          </w:p>
        </w:tc>
        <w:tc>
          <w:tcPr>
            <w:tcW w:w="4943" w:type="dxa"/>
            <w:shd w:val="clear" w:color="auto" w:fill="auto"/>
          </w:tcPr>
          <w:p w:rsidR="004E7AFB" w:rsidRPr="00E95707" w:rsidRDefault="004E7AFB" w:rsidP="00A914AF">
            <w:pPr>
              <w:pStyle w:val="ENoteTableText"/>
            </w:pPr>
            <w:r w:rsidRPr="00E95707">
              <w:t>ad. No.</w:t>
            </w:r>
            <w:r w:rsidR="00E95707">
              <w:t> </w:t>
            </w:r>
            <w:r w:rsidRPr="00E95707">
              <w:t>7, 1999</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201F96">
            <w:pPr>
              <w:pStyle w:val="ENoteTableText"/>
              <w:tabs>
                <w:tab w:val="center" w:leader="dot" w:pos="2268"/>
              </w:tabs>
            </w:pPr>
          </w:p>
        </w:tc>
        <w:tc>
          <w:tcPr>
            <w:tcW w:w="4943" w:type="dxa"/>
            <w:shd w:val="clear" w:color="auto" w:fill="auto"/>
          </w:tcPr>
          <w:p w:rsidR="004E7AFB" w:rsidRPr="00E95707" w:rsidRDefault="004E7AFB" w:rsidP="00A914AF">
            <w:pPr>
              <w:pStyle w:val="ENoteTableText"/>
            </w:pPr>
            <w:r w:rsidRPr="00E95707">
              <w:t xml:space="preserve">rep </w:t>
            </w:r>
            <w:r w:rsidRPr="00E95707">
              <w:rPr>
                <w:u w:val="single"/>
              </w:rPr>
              <w:t>No 64, 2015</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201F96">
            <w:pPr>
              <w:pStyle w:val="ENoteTableText"/>
              <w:tabs>
                <w:tab w:val="center" w:leader="dot" w:pos="2268"/>
              </w:tabs>
            </w:pPr>
            <w:r w:rsidRPr="00E95707">
              <w:t>s. 55ZE</w:t>
            </w:r>
            <w:r w:rsidRPr="00E95707">
              <w:tab/>
            </w:r>
          </w:p>
        </w:tc>
        <w:tc>
          <w:tcPr>
            <w:tcW w:w="4943" w:type="dxa"/>
            <w:shd w:val="clear" w:color="auto" w:fill="auto"/>
          </w:tcPr>
          <w:p w:rsidR="004E7AFB" w:rsidRPr="00E95707" w:rsidRDefault="004E7AFB" w:rsidP="00A914AF">
            <w:pPr>
              <w:pStyle w:val="ENoteTableText"/>
            </w:pPr>
            <w:r w:rsidRPr="00E95707">
              <w:t>ad. No.</w:t>
            </w:r>
            <w:r w:rsidR="00E95707">
              <w:t> </w:t>
            </w:r>
            <w:r w:rsidRPr="00E95707">
              <w:t>7, 1999</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201F96">
            <w:pPr>
              <w:pStyle w:val="ENoteTableText"/>
              <w:tabs>
                <w:tab w:val="center" w:leader="dot" w:pos="2268"/>
              </w:tabs>
            </w:pPr>
          </w:p>
        </w:tc>
        <w:tc>
          <w:tcPr>
            <w:tcW w:w="4943" w:type="dxa"/>
            <w:shd w:val="clear" w:color="auto" w:fill="auto"/>
          </w:tcPr>
          <w:p w:rsidR="004E7AFB" w:rsidRPr="00E95707" w:rsidRDefault="004E7AFB" w:rsidP="00A914AF">
            <w:pPr>
              <w:pStyle w:val="ENoteTableText"/>
            </w:pPr>
            <w:r w:rsidRPr="00E95707">
              <w:t xml:space="preserve">rep </w:t>
            </w:r>
            <w:r w:rsidRPr="00E95707">
              <w:rPr>
                <w:u w:val="single"/>
              </w:rPr>
              <w:t>No 64, 2015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Part VIIIC</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Part VIIIC</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7, 1999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1B5DF8">
            <w:pPr>
              <w:pStyle w:val="ENoteTableText"/>
              <w:tabs>
                <w:tab w:val="center" w:leader="dot" w:pos="2268"/>
              </w:tabs>
            </w:pPr>
            <w:r w:rsidRPr="00E95707">
              <w:t>s</w:t>
            </w:r>
            <w:r w:rsidR="007F6798" w:rsidRPr="00E95707">
              <w:t>.</w:t>
            </w:r>
            <w:r w:rsidR="002F280D" w:rsidRPr="00E95707">
              <w:t> </w:t>
            </w:r>
            <w:r w:rsidR="00C6532C" w:rsidRPr="00E95707">
              <w:t>55ZF</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7, 1999</w:t>
            </w:r>
          </w:p>
        </w:tc>
      </w:tr>
      <w:tr w:rsidR="007F6798" w:rsidRPr="00E95707" w:rsidTr="007F6798">
        <w:tblPrEx>
          <w:tblBorders>
            <w:top w:val="none" w:sz="0" w:space="0" w:color="auto"/>
            <w:bottom w:val="none" w:sz="0" w:space="0" w:color="auto"/>
          </w:tblBorders>
        </w:tblPrEx>
        <w:trPr>
          <w:cantSplit/>
        </w:trPr>
        <w:tc>
          <w:tcPr>
            <w:tcW w:w="2139" w:type="dxa"/>
            <w:shd w:val="clear" w:color="auto" w:fill="auto"/>
          </w:tcPr>
          <w:p w:rsidR="007F6798" w:rsidRPr="00E95707" w:rsidRDefault="007F6798" w:rsidP="007F6798">
            <w:pPr>
              <w:pStyle w:val="ENoteTableText"/>
              <w:tabs>
                <w:tab w:val="center" w:leader="dot" w:pos="2268"/>
              </w:tabs>
            </w:pPr>
          </w:p>
        </w:tc>
        <w:tc>
          <w:tcPr>
            <w:tcW w:w="4943" w:type="dxa"/>
            <w:shd w:val="clear" w:color="auto" w:fill="auto"/>
          </w:tcPr>
          <w:p w:rsidR="007F6798" w:rsidRPr="00E95707" w:rsidRDefault="007F6798" w:rsidP="007F6798">
            <w:pPr>
              <w:pStyle w:val="ENoteTableText"/>
            </w:pPr>
            <w:r w:rsidRPr="00E95707">
              <w:t xml:space="preserve">am </w:t>
            </w:r>
            <w:r w:rsidRPr="00E95707">
              <w:rPr>
                <w:u w:val="single"/>
              </w:rPr>
              <w:t>No 59, 2015</w:t>
            </w:r>
            <w:r w:rsidR="004E7AFB" w:rsidRPr="00E95707">
              <w:t xml:space="preserve">; </w:t>
            </w:r>
            <w:r w:rsidR="004E7AFB" w:rsidRPr="00E95707">
              <w:rPr>
                <w:u w:val="single"/>
              </w:rPr>
              <w:t>No 64, 2015</w:t>
            </w:r>
          </w:p>
        </w:tc>
      </w:tr>
      <w:tr w:rsidR="007F6798" w:rsidRPr="00E95707" w:rsidTr="00C6532C">
        <w:tblPrEx>
          <w:tblBorders>
            <w:top w:val="none" w:sz="0" w:space="0" w:color="auto"/>
            <w:bottom w:val="none" w:sz="0" w:space="0" w:color="auto"/>
          </w:tblBorders>
        </w:tblPrEx>
        <w:trPr>
          <w:cantSplit/>
        </w:trPr>
        <w:tc>
          <w:tcPr>
            <w:tcW w:w="2139" w:type="dxa"/>
            <w:shd w:val="clear" w:color="auto" w:fill="auto"/>
          </w:tcPr>
          <w:p w:rsidR="007F6798" w:rsidRPr="00E95707" w:rsidRDefault="007F6798" w:rsidP="00FC289D">
            <w:pPr>
              <w:pStyle w:val="ENoteTableText"/>
              <w:tabs>
                <w:tab w:val="center" w:leader="dot" w:pos="2268"/>
              </w:tabs>
            </w:pPr>
            <w:r w:rsidRPr="00E95707">
              <w:t>s 55ZG</w:t>
            </w:r>
            <w:r w:rsidRPr="00E95707">
              <w:tab/>
            </w:r>
          </w:p>
        </w:tc>
        <w:tc>
          <w:tcPr>
            <w:tcW w:w="4943" w:type="dxa"/>
            <w:shd w:val="clear" w:color="auto" w:fill="auto"/>
          </w:tcPr>
          <w:p w:rsidR="007F6798" w:rsidRPr="00E95707" w:rsidRDefault="007F6798" w:rsidP="00A914AF">
            <w:pPr>
              <w:pStyle w:val="ENoteTableText"/>
            </w:pPr>
            <w:r w:rsidRPr="00E95707">
              <w:t>ad. No.</w:t>
            </w:r>
            <w:r w:rsidR="00E95707">
              <w:t> </w:t>
            </w:r>
            <w:r w:rsidRPr="00E95707">
              <w:t>7, 1999</w:t>
            </w:r>
          </w:p>
        </w:tc>
      </w:tr>
      <w:tr w:rsidR="004E7AFB" w:rsidRPr="00E95707" w:rsidTr="00C6532C">
        <w:tblPrEx>
          <w:tblBorders>
            <w:top w:val="none" w:sz="0" w:space="0" w:color="auto"/>
            <w:bottom w:val="none" w:sz="0" w:space="0" w:color="auto"/>
          </w:tblBorders>
        </w:tblPrEx>
        <w:trPr>
          <w:cantSplit/>
        </w:trPr>
        <w:tc>
          <w:tcPr>
            <w:tcW w:w="2139" w:type="dxa"/>
            <w:shd w:val="clear" w:color="auto" w:fill="auto"/>
          </w:tcPr>
          <w:p w:rsidR="004E7AFB" w:rsidRPr="00E95707" w:rsidRDefault="004E7AFB" w:rsidP="00FC289D">
            <w:pPr>
              <w:pStyle w:val="ENoteTableText"/>
              <w:tabs>
                <w:tab w:val="center" w:leader="dot" w:pos="2268"/>
              </w:tabs>
            </w:pPr>
          </w:p>
        </w:tc>
        <w:tc>
          <w:tcPr>
            <w:tcW w:w="4943" w:type="dxa"/>
            <w:shd w:val="clear" w:color="auto" w:fill="auto"/>
          </w:tcPr>
          <w:p w:rsidR="004E7AFB" w:rsidRPr="00E95707" w:rsidRDefault="004E7AFB" w:rsidP="001B5DF8">
            <w:pPr>
              <w:pStyle w:val="ENoteTableText"/>
            </w:pPr>
            <w:r w:rsidRPr="00E95707">
              <w:t xml:space="preserve">am </w:t>
            </w:r>
            <w:r w:rsidRPr="00E95707">
              <w:rPr>
                <w:u w:val="single"/>
              </w:rPr>
              <w:t>No 64, 2015</w:t>
            </w:r>
          </w:p>
        </w:tc>
      </w:tr>
      <w:tr w:rsidR="007F6798" w:rsidRPr="00E95707" w:rsidTr="00C6532C">
        <w:tblPrEx>
          <w:tblBorders>
            <w:top w:val="none" w:sz="0" w:space="0" w:color="auto"/>
            <w:bottom w:val="none" w:sz="0" w:space="0" w:color="auto"/>
          </w:tblBorders>
        </w:tblPrEx>
        <w:trPr>
          <w:cantSplit/>
        </w:trPr>
        <w:tc>
          <w:tcPr>
            <w:tcW w:w="2139" w:type="dxa"/>
            <w:shd w:val="clear" w:color="auto" w:fill="auto"/>
          </w:tcPr>
          <w:p w:rsidR="007F6798" w:rsidRPr="00E95707" w:rsidRDefault="007F6798" w:rsidP="00FC289D">
            <w:pPr>
              <w:pStyle w:val="ENoteTableText"/>
              <w:tabs>
                <w:tab w:val="center" w:leader="dot" w:pos="2268"/>
              </w:tabs>
            </w:pPr>
            <w:r w:rsidRPr="00E95707">
              <w:t>s 55ZH</w:t>
            </w:r>
            <w:r w:rsidRPr="00E95707">
              <w:tab/>
            </w:r>
          </w:p>
        </w:tc>
        <w:tc>
          <w:tcPr>
            <w:tcW w:w="4943" w:type="dxa"/>
            <w:shd w:val="clear" w:color="auto" w:fill="auto"/>
          </w:tcPr>
          <w:p w:rsidR="007F6798" w:rsidRPr="00E95707" w:rsidRDefault="007F6798" w:rsidP="00A914AF">
            <w:pPr>
              <w:pStyle w:val="ENoteTableText"/>
            </w:pPr>
            <w:r w:rsidRPr="00E95707">
              <w:t>ad. No.</w:t>
            </w:r>
            <w:r w:rsidR="00E95707">
              <w:t> </w:t>
            </w:r>
            <w:r w:rsidRPr="00E95707">
              <w:t>7, 1999</w:t>
            </w:r>
          </w:p>
        </w:tc>
      </w:tr>
      <w:tr w:rsidR="007F6798" w:rsidRPr="00E95707" w:rsidTr="00C6532C">
        <w:tblPrEx>
          <w:tblBorders>
            <w:top w:val="none" w:sz="0" w:space="0" w:color="auto"/>
            <w:bottom w:val="none" w:sz="0" w:space="0" w:color="auto"/>
          </w:tblBorders>
        </w:tblPrEx>
        <w:trPr>
          <w:cantSplit/>
        </w:trPr>
        <w:tc>
          <w:tcPr>
            <w:tcW w:w="2139" w:type="dxa"/>
            <w:shd w:val="clear" w:color="auto" w:fill="auto"/>
          </w:tcPr>
          <w:p w:rsidR="007F6798" w:rsidRPr="00E95707" w:rsidRDefault="007F6798" w:rsidP="00FC289D">
            <w:pPr>
              <w:pStyle w:val="ENoteTableText"/>
              <w:tabs>
                <w:tab w:val="center" w:leader="dot" w:pos="2268"/>
              </w:tabs>
            </w:pPr>
            <w:r w:rsidRPr="00E95707">
              <w:t>s 55ZI</w:t>
            </w:r>
            <w:r w:rsidRPr="00E95707">
              <w:tab/>
            </w:r>
          </w:p>
        </w:tc>
        <w:tc>
          <w:tcPr>
            <w:tcW w:w="4943" w:type="dxa"/>
            <w:shd w:val="clear" w:color="auto" w:fill="auto"/>
          </w:tcPr>
          <w:p w:rsidR="007F6798" w:rsidRPr="00E95707" w:rsidRDefault="007F6798" w:rsidP="00A914AF">
            <w:pPr>
              <w:pStyle w:val="ENoteTableText"/>
            </w:pPr>
            <w:r w:rsidRPr="00E95707">
              <w:t>ad. No.</w:t>
            </w:r>
            <w:r w:rsidR="00E95707">
              <w:t> </w:t>
            </w:r>
            <w:r w:rsidRPr="00E95707">
              <w:t>7, 1999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Part IX</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56</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50, 1959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rs. No.</w:t>
            </w:r>
            <w:r w:rsidR="00E95707">
              <w:t> </w:t>
            </w:r>
            <w:r w:rsidRPr="00E95707">
              <w:t>32, 1960</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164, 1976; No.</w:t>
            </w:r>
            <w:r w:rsidR="00E95707">
              <w:t> </w:t>
            </w:r>
            <w:r w:rsidRPr="00E95707">
              <w:t>19, 1979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ss.</w:t>
            </w:r>
            <w:r w:rsidR="00E95707">
              <w:t> </w:t>
            </w:r>
            <w:r w:rsidR="00C6532C" w:rsidRPr="00E95707">
              <w:t xml:space="preserve">61–63 </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141, 1994</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65</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32, 1960; No.</w:t>
            </w:r>
            <w:r w:rsidR="00E95707">
              <w:t> </w:t>
            </w:r>
            <w:r w:rsidRPr="00E95707">
              <w:t>164, 1976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66</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36, 1978</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Part IXA</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 xml:space="preserve">Part IXA </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86, 1979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ss.</w:t>
            </w:r>
            <w:r w:rsidR="00E95707">
              <w:t> </w:t>
            </w:r>
            <w:r w:rsidR="00C6532C" w:rsidRPr="00E95707">
              <w:t>67A–67F</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86, 1979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Part X</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lastRenderedPageBreak/>
              <w:t>Division</w:t>
            </w:r>
            <w:r w:rsidR="00E95707">
              <w:rPr>
                <w:b/>
              </w:rPr>
              <w:t> </w:t>
            </w:r>
            <w:r w:rsidRPr="00E95707">
              <w:rPr>
                <w:b/>
              </w:rPr>
              <w:t>1</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to Div. 1 of Part X</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preceding s. 68</w:t>
            </w:r>
            <w:r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68</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38, 1920; No.</w:t>
            </w:r>
            <w:r w:rsidR="00E95707">
              <w:t> </w:t>
            </w:r>
            <w:r w:rsidRPr="00E95707">
              <w:t>60, 1932; No.</w:t>
            </w:r>
            <w:r w:rsidR="00E95707">
              <w:t> </w:t>
            </w:r>
            <w:r w:rsidRPr="00E95707">
              <w:t>164, 1976; No.</w:t>
            </w:r>
            <w:r w:rsidR="00E95707">
              <w:t> </w:t>
            </w:r>
            <w:r w:rsidRPr="00E95707">
              <w:t>39, 1983; No.</w:t>
            </w:r>
            <w:r w:rsidR="00E95707">
              <w:t> </w:t>
            </w:r>
            <w:r w:rsidRPr="00E95707">
              <w:t>141, 1994; No.</w:t>
            </w:r>
            <w:r w:rsidR="00E95707">
              <w:t> </w:t>
            </w:r>
            <w:r w:rsidRPr="00E95707">
              <w:t>125, 1999; No.</w:t>
            </w:r>
            <w:r w:rsidR="00E95707">
              <w:t> </w:t>
            </w:r>
            <w:r w:rsidRPr="00E95707">
              <w:t>151, 2006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ss.</w:t>
            </w:r>
            <w:r w:rsidR="00E95707">
              <w:t> </w:t>
            </w:r>
            <w:r w:rsidR="00C6532C" w:rsidRPr="00E95707">
              <w:t>68A–68C</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106, 2009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Division</w:t>
            </w:r>
            <w:r w:rsidR="00E95707">
              <w:rPr>
                <w:b/>
              </w:rPr>
              <w:t> </w:t>
            </w:r>
            <w:r w:rsidRPr="00E95707">
              <w:rPr>
                <w:b/>
              </w:rPr>
              <w:t>2</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to Div. 2 of Part X</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preceding s. 69</w:t>
            </w:r>
            <w:r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69</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80, 1950; No.</w:t>
            </w:r>
            <w:r w:rsidR="00E95707">
              <w:t> </w:t>
            </w:r>
            <w:r w:rsidRPr="00E95707">
              <w:t>164, 1976; No.</w:t>
            </w:r>
            <w:r w:rsidR="00E95707">
              <w:t> </w:t>
            </w:r>
            <w:r w:rsidRPr="00E95707">
              <w:t>114, 1983; No.</w:t>
            </w:r>
            <w:r w:rsidR="00E95707">
              <w:t> </w:t>
            </w:r>
            <w:r w:rsidRPr="00E95707">
              <w:t>1, 1986; No.</w:t>
            </w:r>
            <w:r w:rsidR="00E95707">
              <w:t> </w:t>
            </w:r>
            <w:r w:rsidRPr="00E95707">
              <w:t>141, 1994</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70</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106, 2009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A060E0">
            <w:pPr>
              <w:pStyle w:val="ENoteTableText"/>
              <w:keepNext/>
              <w:tabs>
                <w:tab w:val="center" w:leader="dot" w:pos="2268"/>
              </w:tabs>
            </w:pPr>
            <w:r w:rsidRPr="00E95707">
              <w:t>s.</w:t>
            </w:r>
            <w:r w:rsidR="00C6532C" w:rsidRPr="00E95707">
              <w:t xml:space="preserve"> 70A</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164, 1976</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106, 2009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71</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114, 1983; No.</w:t>
            </w:r>
            <w:r w:rsidR="00E95707">
              <w:t> </w:t>
            </w:r>
            <w:r w:rsidRPr="00E95707">
              <w:t>141, 1994</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71A</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4, 1915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86, 1979; No.</w:t>
            </w:r>
            <w:r w:rsidR="00E95707">
              <w:t> </w:t>
            </w:r>
            <w:r w:rsidRPr="00E95707">
              <w:t>108, 1989; No.</w:t>
            </w:r>
            <w:r w:rsidR="00E95707">
              <w:t> </w:t>
            </w:r>
            <w:r w:rsidRPr="00E95707">
              <w:t>141, 1994; No.</w:t>
            </w:r>
            <w:r w:rsidR="00E95707">
              <w:t> </w:t>
            </w:r>
            <w:r w:rsidRPr="00E95707">
              <w:t>106, 2009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Division</w:t>
            </w:r>
            <w:r w:rsidR="00E95707">
              <w:rPr>
                <w:b/>
              </w:rPr>
              <w:t> </w:t>
            </w:r>
            <w:r w:rsidRPr="00E95707">
              <w:rPr>
                <w:b/>
              </w:rPr>
              <w:t>3</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to Div. 3 of Part X</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Heading preceding s. 72</w:t>
            </w:r>
            <w:r w:rsidRPr="00E95707">
              <w:tab/>
            </w:r>
          </w:p>
        </w:tc>
        <w:tc>
          <w:tcPr>
            <w:tcW w:w="4943" w:type="dxa"/>
            <w:shd w:val="clear" w:color="auto" w:fill="auto"/>
          </w:tcPr>
          <w:p w:rsidR="00C6532C" w:rsidRPr="00E95707" w:rsidRDefault="00C6532C" w:rsidP="00A914AF">
            <w:pPr>
              <w:pStyle w:val="ENoteTableText"/>
            </w:pPr>
            <w:r w:rsidRPr="00E95707">
              <w:t>rep. No.</w:t>
            </w:r>
            <w:r w:rsidR="00E95707">
              <w:t> </w:t>
            </w:r>
            <w:r w:rsidRPr="00E95707">
              <w:t>216, 1973</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72</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4, 1915; No.</w:t>
            </w:r>
            <w:r w:rsidR="00E95707">
              <w:t> </w:t>
            </w:r>
            <w:r w:rsidRPr="00E95707">
              <w:t>138, 1979; No.</w:t>
            </w:r>
            <w:r w:rsidR="00E95707">
              <w:t> </w:t>
            </w:r>
            <w:r w:rsidRPr="00E95707">
              <w:t>141, 1994; No.</w:t>
            </w:r>
            <w:r w:rsidR="00E95707">
              <w:t> </w:t>
            </w:r>
            <w:r w:rsidRPr="00E95707">
              <w:t>106, 2009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74</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138, 1979; No.</w:t>
            </w:r>
            <w:r w:rsidR="00E95707">
              <w:t> </w:t>
            </w:r>
            <w:r w:rsidRPr="00E95707">
              <w:t>141, 1994</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76</w:t>
            </w:r>
            <w:r w:rsidR="00C6532C" w:rsidRPr="00E95707">
              <w:tab/>
            </w:r>
          </w:p>
        </w:tc>
        <w:tc>
          <w:tcPr>
            <w:tcW w:w="4943" w:type="dxa"/>
            <w:shd w:val="clear" w:color="auto" w:fill="auto"/>
          </w:tcPr>
          <w:p w:rsidR="00C6532C" w:rsidRPr="00E95707" w:rsidRDefault="00C6532C" w:rsidP="00A914AF">
            <w:pPr>
              <w:pStyle w:val="ENoteTableText"/>
            </w:pPr>
            <w:r w:rsidRPr="00E95707">
              <w:t>am. No.</w:t>
            </w:r>
            <w:r w:rsidR="00E95707">
              <w:t> </w:t>
            </w:r>
            <w:r w:rsidRPr="00E95707">
              <w:t>141, 1994; No.</w:t>
            </w:r>
            <w:r w:rsidR="00E95707">
              <w:t> </w:t>
            </w:r>
            <w:r w:rsidRPr="00E95707">
              <w:t>106, 2009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Part XA</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FC289D">
            <w:pPr>
              <w:pStyle w:val="ENoteTableText"/>
              <w:tabs>
                <w:tab w:val="center" w:leader="dot" w:pos="2268"/>
              </w:tabs>
            </w:pPr>
            <w:r w:rsidRPr="00E95707">
              <w:t xml:space="preserve">Part XA </w:t>
            </w:r>
            <w:r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Division</w:t>
            </w:r>
            <w:r w:rsidR="00E95707">
              <w:rPr>
                <w:b/>
              </w:rPr>
              <w:t> </w:t>
            </w:r>
            <w:r w:rsidRPr="00E95707">
              <w:rPr>
                <w:b/>
              </w:rPr>
              <w:t>1</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ss.</w:t>
            </w:r>
            <w:r w:rsidR="00E95707">
              <w:t> </w:t>
            </w:r>
            <w:r w:rsidR="00C6532C" w:rsidRPr="00E95707">
              <w:t>77A–77D</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Division</w:t>
            </w:r>
            <w:r w:rsidR="00E95707">
              <w:rPr>
                <w:b/>
              </w:rPr>
              <w:t> </w:t>
            </w:r>
            <w:r w:rsidRPr="00E95707">
              <w:rPr>
                <w:b/>
              </w:rPr>
              <w:t>2</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77E</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141, 1994</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lastRenderedPageBreak/>
              <w:t>s.</w:t>
            </w:r>
            <w:r w:rsidR="00C6532C" w:rsidRPr="00E95707">
              <w:t xml:space="preserve"> 77F</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Nos. 3 and 175, 1995</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ss.</w:t>
            </w:r>
            <w:r w:rsidR="00E95707">
              <w:t> </w:t>
            </w:r>
            <w:r w:rsidR="00C6532C" w:rsidRPr="00E95707">
              <w:t>77G, 77H</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138, 1979</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9D43D1">
            <w:pPr>
              <w:pStyle w:val="ENoteTableText"/>
            </w:pPr>
          </w:p>
        </w:tc>
        <w:tc>
          <w:tcPr>
            <w:tcW w:w="4943" w:type="dxa"/>
            <w:shd w:val="clear" w:color="auto" w:fill="auto"/>
          </w:tcPr>
          <w:p w:rsidR="00C6532C" w:rsidRPr="00E95707" w:rsidRDefault="00C6532C" w:rsidP="00A914AF">
            <w:pPr>
              <w:pStyle w:val="ENoteTableText"/>
            </w:pPr>
            <w:r w:rsidRPr="00E95707">
              <w:t>am. No.</w:t>
            </w:r>
            <w:r w:rsidR="00E95707">
              <w:t> </w:t>
            </w:r>
            <w:r w:rsidRPr="00E95707">
              <w:t>141, 1994</w:t>
            </w: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C6532C" w:rsidP="00A914AF">
            <w:pPr>
              <w:pStyle w:val="ENoteTableText"/>
            </w:pPr>
            <w:r w:rsidRPr="00E95707">
              <w:rPr>
                <w:b/>
              </w:rPr>
              <w:t>Division</w:t>
            </w:r>
            <w:r w:rsidR="00E95707">
              <w:rPr>
                <w:b/>
              </w:rPr>
              <w:t> </w:t>
            </w:r>
            <w:r w:rsidRPr="00E95707">
              <w:rPr>
                <w:b/>
              </w:rPr>
              <w:t>3</w:t>
            </w:r>
          </w:p>
        </w:tc>
        <w:tc>
          <w:tcPr>
            <w:tcW w:w="4943" w:type="dxa"/>
            <w:shd w:val="clear" w:color="auto" w:fill="auto"/>
          </w:tcPr>
          <w:p w:rsidR="00C6532C" w:rsidRPr="00E95707" w:rsidRDefault="00C6532C" w:rsidP="00A914AF">
            <w:pPr>
              <w:pStyle w:val="ENoteTableText"/>
            </w:pPr>
          </w:p>
        </w:tc>
      </w:tr>
      <w:tr w:rsidR="00C6532C" w:rsidRPr="00E95707" w:rsidTr="00C6532C">
        <w:tblPrEx>
          <w:tblBorders>
            <w:top w:val="none" w:sz="0" w:space="0" w:color="auto"/>
            <w:bottom w:val="none" w:sz="0" w:space="0" w:color="auto"/>
          </w:tblBorders>
        </w:tblPrEx>
        <w:trPr>
          <w:cantSplit/>
        </w:trPr>
        <w:tc>
          <w:tcPr>
            <w:tcW w:w="2139" w:type="dxa"/>
            <w:shd w:val="clear" w:color="auto" w:fill="auto"/>
          </w:tcPr>
          <w:p w:rsidR="00C6532C" w:rsidRPr="00E95707" w:rsidRDefault="00FC289D" w:rsidP="00FC289D">
            <w:pPr>
              <w:pStyle w:val="ENoteTableText"/>
              <w:tabs>
                <w:tab w:val="center" w:leader="dot" w:pos="2268"/>
              </w:tabs>
            </w:pPr>
            <w:r w:rsidRPr="00E95707">
              <w:t>s.</w:t>
            </w:r>
            <w:r w:rsidR="00C6532C" w:rsidRPr="00E95707">
              <w:t xml:space="preserve"> 77J</w:t>
            </w:r>
            <w:r w:rsidR="00C6532C" w:rsidRPr="00E95707">
              <w:tab/>
            </w:r>
          </w:p>
        </w:tc>
        <w:tc>
          <w:tcPr>
            <w:tcW w:w="4943" w:type="dxa"/>
            <w:shd w:val="clear" w:color="auto" w:fill="auto"/>
          </w:tcPr>
          <w:p w:rsidR="00C6532C" w:rsidRPr="00E95707" w:rsidRDefault="00C6532C" w:rsidP="00A914AF">
            <w:pPr>
              <w:pStyle w:val="ENoteTableText"/>
            </w:pPr>
            <w:r w:rsidRPr="00E95707">
              <w:t>ad. No.</w:t>
            </w:r>
            <w:r w:rsidR="00E95707">
              <w:t> </w:t>
            </w:r>
            <w:r w:rsidRPr="00E95707">
              <w:t>138, 1979</w:t>
            </w: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FC289D" w:rsidP="00FC289D">
            <w:pPr>
              <w:pStyle w:val="ENoteTableText"/>
              <w:tabs>
                <w:tab w:val="center" w:leader="dot" w:pos="2268"/>
              </w:tabs>
            </w:pPr>
            <w:r w:rsidRPr="00E95707">
              <w:t>s.</w:t>
            </w:r>
            <w:r w:rsidR="00A914AF" w:rsidRPr="00E95707">
              <w:t xml:space="preserve"> 77K</w:t>
            </w:r>
            <w:r w:rsidR="00A914AF" w:rsidRPr="00E95707">
              <w:tab/>
            </w:r>
          </w:p>
        </w:tc>
        <w:tc>
          <w:tcPr>
            <w:tcW w:w="4943" w:type="dxa"/>
            <w:shd w:val="clear" w:color="auto" w:fill="auto"/>
          </w:tcPr>
          <w:p w:rsidR="00A914AF" w:rsidRPr="00E95707" w:rsidRDefault="00A914AF" w:rsidP="00A914AF">
            <w:pPr>
              <w:pStyle w:val="ENoteTableText"/>
            </w:pPr>
            <w:r w:rsidRPr="00E95707">
              <w:t>ad. No.</w:t>
            </w:r>
            <w:r w:rsidR="00E95707">
              <w:t> </w:t>
            </w:r>
            <w:r w:rsidRPr="00E95707">
              <w:t>138, 1979</w:t>
            </w: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A914AF" w:rsidP="009D43D1">
            <w:pPr>
              <w:pStyle w:val="ENoteTableText"/>
            </w:pPr>
          </w:p>
        </w:tc>
        <w:tc>
          <w:tcPr>
            <w:tcW w:w="4943" w:type="dxa"/>
            <w:shd w:val="clear" w:color="auto" w:fill="auto"/>
          </w:tcPr>
          <w:p w:rsidR="00A914AF" w:rsidRPr="00E95707" w:rsidRDefault="00A914AF" w:rsidP="00A914AF">
            <w:pPr>
              <w:pStyle w:val="ENoteTableText"/>
            </w:pPr>
            <w:r w:rsidRPr="00E95707">
              <w:t>am. No.</w:t>
            </w:r>
            <w:r w:rsidR="00E95707">
              <w:t> </w:t>
            </w:r>
            <w:r w:rsidRPr="00E95707">
              <w:t>141, 1994</w:t>
            </w: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A914AF" w:rsidP="00A914AF">
            <w:pPr>
              <w:pStyle w:val="ENoteTableText"/>
            </w:pPr>
            <w:r w:rsidRPr="00E95707">
              <w:rPr>
                <w:b/>
              </w:rPr>
              <w:t>Division</w:t>
            </w:r>
            <w:r w:rsidR="00E95707">
              <w:rPr>
                <w:b/>
              </w:rPr>
              <w:t> </w:t>
            </w:r>
            <w:r w:rsidRPr="00E95707">
              <w:rPr>
                <w:b/>
              </w:rPr>
              <w:t>4</w:t>
            </w:r>
          </w:p>
        </w:tc>
        <w:tc>
          <w:tcPr>
            <w:tcW w:w="4943" w:type="dxa"/>
            <w:shd w:val="clear" w:color="auto" w:fill="auto"/>
          </w:tcPr>
          <w:p w:rsidR="00A914AF" w:rsidRPr="00E95707" w:rsidRDefault="00A914AF" w:rsidP="00A914AF">
            <w:pPr>
              <w:pStyle w:val="ENoteTableText"/>
            </w:pP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FC289D" w:rsidP="00FC289D">
            <w:pPr>
              <w:pStyle w:val="ENoteTableText"/>
              <w:tabs>
                <w:tab w:val="center" w:leader="dot" w:pos="2268"/>
              </w:tabs>
            </w:pPr>
            <w:r w:rsidRPr="00E95707">
              <w:t>s.</w:t>
            </w:r>
            <w:r w:rsidR="00A914AF" w:rsidRPr="00E95707">
              <w:t xml:space="preserve"> 77L</w:t>
            </w:r>
            <w:r w:rsidR="00A914AF" w:rsidRPr="00E95707">
              <w:tab/>
            </w:r>
          </w:p>
        </w:tc>
        <w:tc>
          <w:tcPr>
            <w:tcW w:w="4943" w:type="dxa"/>
            <w:shd w:val="clear" w:color="auto" w:fill="auto"/>
          </w:tcPr>
          <w:p w:rsidR="00A914AF" w:rsidRPr="00E95707" w:rsidRDefault="00A914AF" w:rsidP="00A914AF">
            <w:pPr>
              <w:pStyle w:val="ENoteTableText"/>
            </w:pPr>
            <w:r w:rsidRPr="00E95707">
              <w:t>ad. No.</w:t>
            </w:r>
            <w:r w:rsidR="00E95707">
              <w:t> </w:t>
            </w:r>
            <w:r w:rsidRPr="00E95707">
              <w:t>138, 1979</w:t>
            </w: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A914AF" w:rsidP="009D43D1">
            <w:pPr>
              <w:pStyle w:val="ENoteTableText"/>
            </w:pPr>
          </w:p>
        </w:tc>
        <w:tc>
          <w:tcPr>
            <w:tcW w:w="4943" w:type="dxa"/>
            <w:shd w:val="clear" w:color="auto" w:fill="auto"/>
          </w:tcPr>
          <w:p w:rsidR="00A914AF" w:rsidRPr="00E95707" w:rsidRDefault="00A914AF" w:rsidP="00A914AF">
            <w:pPr>
              <w:pStyle w:val="ENoteTableText"/>
            </w:pPr>
            <w:r w:rsidRPr="00E95707">
              <w:t>am. Nos. 84 and 141, 1994</w:t>
            </w: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A914AF" w:rsidP="00A060E0">
            <w:pPr>
              <w:pStyle w:val="ENoteTableText"/>
              <w:keepNext/>
            </w:pPr>
            <w:r w:rsidRPr="00E95707">
              <w:rPr>
                <w:b/>
              </w:rPr>
              <w:t>Division</w:t>
            </w:r>
            <w:r w:rsidR="00E95707">
              <w:rPr>
                <w:b/>
              </w:rPr>
              <w:t> </w:t>
            </w:r>
            <w:r w:rsidRPr="00E95707">
              <w:rPr>
                <w:b/>
              </w:rPr>
              <w:t>5</w:t>
            </w:r>
          </w:p>
        </w:tc>
        <w:tc>
          <w:tcPr>
            <w:tcW w:w="4943" w:type="dxa"/>
            <w:shd w:val="clear" w:color="auto" w:fill="auto"/>
          </w:tcPr>
          <w:p w:rsidR="00A914AF" w:rsidRPr="00E95707" w:rsidRDefault="00A914AF" w:rsidP="00A914AF">
            <w:pPr>
              <w:pStyle w:val="ENoteTableText"/>
            </w:pP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FC289D" w:rsidP="00FC289D">
            <w:pPr>
              <w:pStyle w:val="ENoteTableText"/>
              <w:tabs>
                <w:tab w:val="center" w:leader="dot" w:pos="2268"/>
              </w:tabs>
            </w:pPr>
            <w:r w:rsidRPr="00E95707">
              <w:t>s.</w:t>
            </w:r>
            <w:r w:rsidR="00A914AF" w:rsidRPr="00E95707">
              <w:t xml:space="preserve"> 77M</w:t>
            </w:r>
            <w:r w:rsidR="00A914AF" w:rsidRPr="00E95707">
              <w:tab/>
            </w:r>
          </w:p>
        </w:tc>
        <w:tc>
          <w:tcPr>
            <w:tcW w:w="4943" w:type="dxa"/>
            <w:shd w:val="clear" w:color="auto" w:fill="auto"/>
          </w:tcPr>
          <w:p w:rsidR="00A914AF" w:rsidRPr="00E95707" w:rsidRDefault="00A914AF" w:rsidP="00A914AF">
            <w:pPr>
              <w:pStyle w:val="ENoteTableText"/>
            </w:pPr>
            <w:r w:rsidRPr="00E95707">
              <w:t>ad. No.</w:t>
            </w:r>
            <w:r w:rsidR="00E95707">
              <w:t> </w:t>
            </w:r>
            <w:r w:rsidRPr="00E95707">
              <w:t>138, 1979</w:t>
            </w: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FC289D" w:rsidP="00FC289D">
            <w:pPr>
              <w:pStyle w:val="ENoteTableText"/>
              <w:tabs>
                <w:tab w:val="center" w:leader="dot" w:pos="2268"/>
              </w:tabs>
            </w:pPr>
            <w:r w:rsidRPr="00E95707">
              <w:t>s.</w:t>
            </w:r>
            <w:r w:rsidR="00A914AF" w:rsidRPr="00E95707">
              <w:t xml:space="preserve"> 77MA</w:t>
            </w:r>
            <w:r w:rsidR="00A914AF" w:rsidRPr="00E95707">
              <w:tab/>
            </w:r>
          </w:p>
        </w:tc>
        <w:tc>
          <w:tcPr>
            <w:tcW w:w="4943" w:type="dxa"/>
            <w:shd w:val="clear" w:color="auto" w:fill="auto"/>
          </w:tcPr>
          <w:p w:rsidR="00A914AF" w:rsidRPr="00E95707" w:rsidRDefault="00A914AF" w:rsidP="00A914AF">
            <w:pPr>
              <w:pStyle w:val="ENoteTableText"/>
            </w:pPr>
            <w:r w:rsidRPr="00E95707">
              <w:t>ad. No.</w:t>
            </w:r>
            <w:r w:rsidR="00E95707">
              <w:t> </w:t>
            </w:r>
            <w:r w:rsidRPr="00E95707">
              <w:t>165, 1984</w:t>
            </w: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FC289D" w:rsidP="00FC289D">
            <w:pPr>
              <w:pStyle w:val="ENoteTableText"/>
              <w:tabs>
                <w:tab w:val="center" w:leader="dot" w:pos="2268"/>
              </w:tabs>
            </w:pPr>
            <w:r w:rsidRPr="00E95707">
              <w:t>s.</w:t>
            </w:r>
            <w:r w:rsidR="00A914AF" w:rsidRPr="00E95707">
              <w:t xml:space="preserve"> 77N</w:t>
            </w:r>
            <w:r w:rsidR="00A914AF" w:rsidRPr="00E95707">
              <w:tab/>
            </w:r>
          </w:p>
        </w:tc>
        <w:tc>
          <w:tcPr>
            <w:tcW w:w="4943" w:type="dxa"/>
            <w:shd w:val="clear" w:color="auto" w:fill="auto"/>
          </w:tcPr>
          <w:p w:rsidR="00A914AF" w:rsidRPr="00E95707" w:rsidRDefault="00A914AF" w:rsidP="00A914AF">
            <w:pPr>
              <w:pStyle w:val="ENoteTableText"/>
            </w:pPr>
            <w:r w:rsidRPr="00E95707">
              <w:t>ad. No.</w:t>
            </w:r>
            <w:r w:rsidR="00E95707">
              <w:t> </w:t>
            </w:r>
            <w:r w:rsidRPr="00E95707">
              <w:t>138, 1979</w:t>
            </w: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FC289D" w:rsidP="00FC289D">
            <w:pPr>
              <w:pStyle w:val="ENoteTableText"/>
              <w:tabs>
                <w:tab w:val="center" w:leader="dot" w:pos="2268"/>
              </w:tabs>
            </w:pPr>
            <w:r w:rsidRPr="00E95707">
              <w:t>ss.</w:t>
            </w:r>
            <w:r w:rsidR="00E95707">
              <w:t> </w:t>
            </w:r>
            <w:r w:rsidR="00A914AF" w:rsidRPr="00E95707">
              <w:t>77P, 77Q</w:t>
            </w:r>
            <w:r w:rsidR="00A914AF" w:rsidRPr="00E95707">
              <w:tab/>
            </w:r>
          </w:p>
        </w:tc>
        <w:tc>
          <w:tcPr>
            <w:tcW w:w="4943" w:type="dxa"/>
            <w:shd w:val="clear" w:color="auto" w:fill="auto"/>
          </w:tcPr>
          <w:p w:rsidR="00A914AF" w:rsidRPr="00E95707" w:rsidRDefault="00A914AF" w:rsidP="00A914AF">
            <w:pPr>
              <w:pStyle w:val="ENoteTableText"/>
            </w:pPr>
            <w:r w:rsidRPr="00E95707">
              <w:t>ad. No.</w:t>
            </w:r>
            <w:r w:rsidR="00E95707">
              <w:t> </w:t>
            </w:r>
            <w:r w:rsidRPr="00E95707">
              <w:t>138, 1979</w:t>
            </w: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A914AF" w:rsidP="00A914AF">
            <w:pPr>
              <w:pStyle w:val="ENoteTableText"/>
            </w:pPr>
            <w:r w:rsidRPr="00E95707">
              <w:rPr>
                <w:b/>
              </w:rPr>
              <w:t>Division</w:t>
            </w:r>
            <w:r w:rsidR="00E95707">
              <w:rPr>
                <w:b/>
              </w:rPr>
              <w:t> </w:t>
            </w:r>
            <w:r w:rsidRPr="00E95707">
              <w:rPr>
                <w:b/>
              </w:rPr>
              <w:t>6</w:t>
            </w:r>
          </w:p>
        </w:tc>
        <w:tc>
          <w:tcPr>
            <w:tcW w:w="4943" w:type="dxa"/>
            <w:shd w:val="clear" w:color="auto" w:fill="auto"/>
          </w:tcPr>
          <w:p w:rsidR="00A914AF" w:rsidRPr="00E95707" w:rsidRDefault="00A914AF" w:rsidP="00A914AF">
            <w:pPr>
              <w:pStyle w:val="ENoteTableText"/>
            </w:pP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FC289D" w:rsidP="00FC289D">
            <w:pPr>
              <w:pStyle w:val="ENoteTableText"/>
              <w:tabs>
                <w:tab w:val="center" w:leader="dot" w:pos="2268"/>
              </w:tabs>
            </w:pPr>
            <w:r w:rsidRPr="00E95707">
              <w:t>s.</w:t>
            </w:r>
            <w:r w:rsidR="00A914AF" w:rsidRPr="00E95707">
              <w:t xml:space="preserve"> 77R</w:t>
            </w:r>
            <w:r w:rsidR="00A914AF" w:rsidRPr="00E95707">
              <w:tab/>
            </w:r>
          </w:p>
        </w:tc>
        <w:tc>
          <w:tcPr>
            <w:tcW w:w="4943" w:type="dxa"/>
            <w:shd w:val="clear" w:color="auto" w:fill="auto"/>
          </w:tcPr>
          <w:p w:rsidR="00A914AF" w:rsidRPr="00E95707" w:rsidRDefault="00A914AF" w:rsidP="00A914AF">
            <w:pPr>
              <w:pStyle w:val="ENoteTableText"/>
            </w:pPr>
            <w:r w:rsidRPr="00E95707">
              <w:t>ad. No.</w:t>
            </w:r>
            <w:r w:rsidR="00E95707">
              <w:t> </w:t>
            </w:r>
            <w:r w:rsidRPr="00E95707">
              <w:t>138, 1979</w:t>
            </w: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A914AF" w:rsidP="009D43D1">
            <w:pPr>
              <w:pStyle w:val="ENoteTableText"/>
            </w:pPr>
          </w:p>
        </w:tc>
        <w:tc>
          <w:tcPr>
            <w:tcW w:w="4943" w:type="dxa"/>
            <w:shd w:val="clear" w:color="auto" w:fill="auto"/>
          </w:tcPr>
          <w:p w:rsidR="00A914AF" w:rsidRPr="00E95707" w:rsidRDefault="00A914AF" w:rsidP="00A914AF">
            <w:pPr>
              <w:pStyle w:val="ENoteTableText"/>
            </w:pPr>
            <w:r w:rsidRPr="00E95707">
              <w:t>am. No.</w:t>
            </w:r>
            <w:r w:rsidR="00E95707">
              <w:t> </w:t>
            </w:r>
            <w:r w:rsidRPr="00E95707">
              <w:t>141, 1994</w:t>
            </w: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A914AF" w:rsidP="00A914AF">
            <w:pPr>
              <w:pStyle w:val="ENoteTableText"/>
            </w:pPr>
            <w:r w:rsidRPr="00E95707">
              <w:rPr>
                <w:b/>
              </w:rPr>
              <w:t>Part XAA</w:t>
            </w:r>
          </w:p>
        </w:tc>
        <w:tc>
          <w:tcPr>
            <w:tcW w:w="4943" w:type="dxa"/>
            <w:shd w:val="clear" w:color="auto" w:fill="auto"/>
          </w:tcPr>
          <w:p w:rsidR="00A914AF" w:rsidRPr="00E95707" w:rsidRDefault="00A914AF" w:rsidP="00A914AF">
            <w:pPr>
              <w:pStyle w:val="ENoteTableText"/>
            </w:pP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A914AF" w:rsidP="00FC289D">
            <w:pPr>
              <w:pStyle w:val="ENoteTableText"/>
              <w:tabs>
                <w:tab w:val="center" w:leader="dot" w:pos="2268"/>
              </w:tabs>
            </w:pPr>
            <w:r w:rsidRPr="00E95707">
              <w:t>Part XAA</w:t>
            </w:r>
            <w:r w:rsidRPr="00E95707">
              <w:tab/>
            </w:r>
          </w:p>
        </w:tc>
        <w:tc>
          <w:tcPr>
            <w:tcW w:w="4943" w:type="dxa"/>
            <w:shd w:val="clear" w:color="auto" w:fill="auto"/>
          </w:tcPr>
          <w:p w:rsidR="00A914AF" w:rsidRPr="00E95707" w:rsidRDefault="00A914AF" w:rsidP="00A914AF">
            <w:pPr>
              <w:pStyle w:val="ENoteTableText"/>
            </w:pPr>
            <w:r w:rsidRPr="00E95707">
              <w:t>ad. No.</w:t>
            </w:r>
            <w:r w:rsidR="00E95707">
              <w:t> </w:t>
            </w:r>
            <w:r w:rsidRPr="00E95707">
              <w:t>186, 2012</w:t>
            </w: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A914AF" w:rsidP="00A914AF">
            <w:pPr>
              <w:pStyle w:val="ENoteTableText"/>
            </w:pPr>
            <w:r w:rsidRPr="00E95707">
              <w:rPr>
                <w:b/>
              </w:rPr>
              <w:t>Division</w:t>
            </w:r>
            <w:r w:rsidR="00E95707">
              <w:rPr>
                <w:b/>
              </w:rPr>
              <w:t> </w:t>
            </w:r>
            <w:r w:rsidRPr="00E95707">
              <w:rPr>
                <w:b/>
              </w:rPr>
              <w:t>1</w:t>
            </w:r>
          </w:p>
        </w:tc>
        <w:tc>
          <w:tcPr>
            <w:tcW w:w="4943" w:type="dxa"/>
            <w:shd w:val="clear" w:color="auto" w:fill="auto"/>
          </w:tcPr>
          <w:p w:rsidR="00A914AF" w:rsidRPr="00E95707" w:rsidRDefault="00A914AF" w:rsidP="00A914AF">
            <w:pPr>
              <w:pStyle w:val="ENoteTableText"/>
            </w:pP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FC289D" w:rsidP="00FC289D">
            <w:pPr>
              <w:pStyle w:val="ENoteTableText"/>
              <w:tabs>
                <w:tab w:val="center" w:leader="dot" w:pos="2268"/>
              </w:tabs>
            </w:pPr>
            <w:r w:rsidRPr="00E95707">
              <w:t>s.</w:t>
            </w:r>
            <w:r w:rsidR="00A914AF" w:rsidRPr="00E95707">
              <w:t xml:space="preserve"> 77RA</w:t>
            </w:r>
            <w:r w:rsidR="00A914AF" w:rsidRPr="00E95707">
              <w:tab/>
            </w:r>
          </w:p>
        </w:tc>
        <w:tc>
          <w:tcPr>
            <w:tcW w:w="4943" w:type="dxa"/>
            <w:shd w:val="clear" w:color="auto" w:fill="auto"/>
          </w:tcPr>
          <w:p w:rsidR="00A914AF" w:rsidRPr="00E95707" w:rsidRDefault="00A914AF" w:rsidP="00A914AF">
            <w:pPr>
              <w:pStyle w:val="ENoteTableText"/>
            </w:pPr>
            <w:r w:rsidRPr="00E95707">
              <w:t>ad. No.</w:t>
            </w:r>
            <w:r w:rsidR="00E95707">
              <w:t> </w:t>
            </w:r>
            <w:r w:rsidRPr="00E95707">
              <w:t>186, 2012</w:t>
            </w: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FC289D" w:rsidP="00FC289D">
            <w:pPr>
              <w:pStyle w:val="ENoteTableText"/>
              <w:tabs>
                <w:tab w:val="center" w:leader="dot" w:pos="2268"/>
              </w:tabs>
            </w:pPr>
            <w:r w:rsidRPr="00E95707">
              <w:t>s.</w:t>
            </w:r>
            <w:r w:rsidR="00A914AF" w:rsidRPr="00E95707">
              <w:t xml:space="preserve"> 77RB</w:t>
            </w:r>
            <w:r w:rsidR="00A914AF" w:rsidRPr="00E95707">
              <w:tab/>
            </w:r>
          </w:p>
        </w:tc>
        <w:tc>
          <w:tcPr>
            <w:tcW w:w="4943" w:type="dxa"/>
            <w:shd w:val="clear" w:color="auto" w:fill="auto"/>
          </w:tcPr>
          <w:p w:rsidR="00A914AF" w:rsidRPr="00E95707" w:rsidRDefault="00A914AF" w:rsidP="00A914AF">
            <w:pPr>
              <w:pStyle w:val="ENoteTableText"/>
            </w:pPr>
            <w:r w:rsidRPr="00E95707">
              <w:t>ad. No.</w:t>
            </w:r>
            <w:r w:rsidR="00E95707">
              <w:t> </w:t>
            </w:r>
            <w:r w:rsidRPr="00E95707">
              <w:t>186, 2012</w:t>
            </w: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FC289D" w:rsidP="00FC289D">
            <w:pPr>
              <w:pStyle w:val="ENoteTableText"/>
              <w:tabs>
                <w:tab w:val="center" w:leader="dot" w:pos="2268"/>
              </w:tabs>
            </w:pPr>
            <w:r w:rsidRPr="00E95707">
              <w:t>s.</w:t>
            </w:r>
            <w:r w:rsidR="00A914AF" w:rsidRPr="00E95707">
              <w:t xml:space="preserve"> 77RC</w:t>
            </w:r>
            <w:r w:rsidR="00A914AF" w:rsidRPr="00E95707">
              <w:tab/>
            </w:r>
          </w:p>
        </w:tc>
        <w:tc>
          <w:tcPr>
            <w:tcW w:w="4943" w:type="dxa"/>
            <w:shd w:val="clear" w:color="auto" w:fill="auto"/>
          </w:tcPr>
          <w:p w:rsidR="00A914AF" w:rsidRPr="00E95707" w:rsidRDefault="00A914AF" w:rsidP="00A914AF">
            <w:pPr>
              <w:pStyle w:val="ENoteTableText"/>
            </w:pPr>
            <w:r w:rsidRPr="00E95707">
              <w:t>ad. No.</w:t>
            </w:r>
            <w:r w:rsidR="00E95707">
              <w:t> </w:t>
            </w:r>
            <w:r w:rsidRPr="00E95707">
              <w:t>186, 2012</w:t>
            </w: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A914AF" w:rsidP="00A914AF">
            <w:pPr>
              <w:pStyle w:val="ENoteTableText"/>
            </w:pPr>
            <w:r w:rsidRPr="00E95707">
              <w:rPr>
                <w:b/>
              </w:rPr>
              <w:t>Division</w:t>
            </w:r>
            <w:r w:rsidR="00E95707">
              <w:rPr>
                <w:b/>
              </w:rPr>
              <w:t> </w:t>
            </w:r>
            <w:r w:rsidRPr="00E95707">
              <w:rPr>
                <w:b/>
              </w:rPr>
              <w:t>2</w:t>
            </w:r>
          </w:p>
        </w:tc>
        <w:tc>
          <w:tcPr>
            <w:tcW w:w="4943" w:type="dxa"/>
            <w:shd w:val="clear" w:color="auto" w:fill="auto"/>
          </w:tcPr>
          <w:p w:rsidR="00A914AF" w:rsidRPr="00E95707" w:rsidRDefault="00A914AF" w:rsidP="00A914AF">
            <w:pPr>
              <w:pStyle w:val="ENoteTableText"/>
            </w:pP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FC289D" w:rsidP="00FC289D">
            <w:pPr>
              <w:pStyle w:val="ENoteTableText"/>
              <w:tabs>
                <w:tab w:val="center" w:leader="dot" w:pos="2268"/>
              </w:tabs>
            </w:pPr>
            <w:r w:rsidRPr="00E95707">
              <w:t>s.</w:t>
            </w:r>
            <w:r w:rsidR="00A914AF" w:rsidRPr="00E95707">
              <w:t xml:space="preserve"> 77RD</w:t>
            </w:r>
            <w:r w:rsidR="00A914AF" w:rsidRPr="00E95707">
              <w:tab/>
            </w:r>
          </w:p>
        </w:tc>
        <w:tc>
          <w:tcPr>
            <w:tcW w:w="4943" w:type="dxa"/>
            <w:shd w:val="clear" w:color="auto" w:fill="auto"/>
          </w:tcPr>
          <w:p w:rsidR="00A914AF" w:rsidRPr="00E95707" w:rsidRDefault="00A914AF" w:rsidP="00A914AF">
            <w:pPr>
              <w:pStyle w:val="ENoteTableText"/>
            </w:pPr>
            <w:r w:rsidRPr="00E95707">
              <w:t>ad. No.</w:t>
            </w:r>
            <w:r w:rsidR="00E95707">
              <w:t> </w:t>
            </w:r>
            <w:r w:rsidRPr="00E95707">
              <w:t>186, 2012</w:t>
            </w: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FC289D" w:rsidP="00FC289D">
            <w:pPr>
              <w:pStyle w:val="ENoteTableText"/>
              <w:tabs>
                <w:tab w:val="center" w:leader="dot" w:pos="2268"/>
              </w:tabs>
            </w:pPr>
            <w:r w:rsidRPr="00E95707">
              <w:t>s.</w:t>
            </w:r>
            <w:r w:rsidR="00A914AF" w:rsidRPr="00E95707">
              <w:t xml:space="preserve"> 77RE</w:t>
            </w:r>
            <w:r w:rsidR="00A914AF" w:rsidRPr="00E95707">
              <w:tab/>
            </w:r>
          </w:p>
        </w:tc>
        <w:tc>
          <w:tcPr>
            <w:tcW w:w="4943" w:type="dxa"/>
            <w:shd w:val="clear" w:color="auto" w:fill="auto"/>
          </w:tcPr>
          <w:p w:rsidR="00A914AF" w:rsidRPr="00E95707" w:rsidRDefault="00A914AF" w:rsidP="00A914AF">
            <w:pPr>
              <w:pStyle w:val="ENoteTableText"/>
            </w:pPr>
            <w:r w:rsidRPr="00E95707">
              <w:t>ad. No.</w:t>
            </w:r>
            <w:r w:rsidR="00E95707">
              <w:t> </w:t>
            </w:r>
            <w:r w:rsidRPr="00E95707">
              <w:t>186, 2012</w:t>
            </w: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FC289D" w:rsidP="00FC289D">
            <w:pPr>
              <w:pStyle w:val="ENoteTableText"/>
              <w:tabs>
                <w:tab w:val="center" w:leader="dot" w:pos="2268"/>
              </w:tabs>
            </w:pPr>
            <w:r w:rsidRPr="00E95707">
              <w:t>s.</w:t>
            </w:r>
            <w:r w:rsidR="00A914AF" w:rsidRPr="00E95707">
              <w:t xml:space="preserve"> 77RF</w:t>
            </w:r>
            <w:r w:rsidR="00A914AF" w:rsidRPr="00E95707">
              <w:tab/>
            </w:r>
          </w:p>
        </w:tc>
        <w:tc>
          <w:tcPr>
            <w:tcW w:w="4943" w:type="dxa"/>
            <w:shd w:val="clear" w:color="auto" w:fill="auto"/>
          </w:tcPr>
          <w:p w:rsidR="00A914AF" w:rsidRPr="00E95707" w:rsidRDefault="00A914AF" w:rsidP="00A914AF">
            <w:pPr>
              <w:pStyle w:val="ENoteTableText"/>
            </w:pPr>
            <w:r w:rsidRPr="00E95707">
              <w:t>ad. No.</w:t>
            </w:r>
            <w:r w:rsidR="00E95707">
              <w:t> </w:t>
            </w:r>
            <w:r w:rsidRPr="00E95707">
              <w:t>186, 2012</w:t>
            </w: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FC289D" w:rsidP="00FC289D">
            <w:pPr>
              <w:pStyle w:val="ENoteTableText"/>
              <w:tabs>
                <w:tab w:val="center" w:leader="dot" w:pos="2268"/>
              </w:tabs>
            </w:pPr>
            <w:r w:rsidRPr="00E95707">
              <w:t>s.</w:t>
            </w:r>
            <w:r w:rsidR="00A914AF" w:rsidRPr="00E95707">
              <w:t xml:space="preserve"> 77RG</w:t>
            </w:r>
            <w:r w:rsidR="00A914AF" w:rsidRPr="00E95707">
              <w:tab/>
            </w:r>
          </w:p>
        </w:tc>
        <w:tc>
          <w:tcPr>
            <w:tcW w:w="4943" w:type="dxa"/>
            <w:shd w:val="clear" w:color="auto" w:fill="auto"/>
          </w:tcPr>
          <w:p w:rsidR="00A914AF" w:rsidRPr="00E95707" w:rsidRDefault="00A914AF" w:rsidP="00A914AF">
            <w:pPr>
              <w:pStyle w:val="ENoteTableText"/>
            </w:pPr>
            <w:r w:rsidRPr="00E95707">
              <w:t>ad. No.</w:t>
            </w:r>
            <w:r w:rsidR="00E95707">
              <w:t> </w:t>
            </w:r>
            <w:r w:rsidRPr="00E95707">
              <w:t>186, 2012</w:t>
            </w: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FC289D" w:rsidP="00FC289D">
            <w:pPr>
              <w:pStyle w:val="ENoteTableText"/>
              <w:tabs>
                <w:tab w:val="center" w:leader="dot" w:pos="2268"/>
              </w:tabs>
            </w:pPr>
            <w:r w:rsidRPr="00E95707">
              <w:lastRenderedPageBreak/>
              <w:t>s.</w:t>
            </w:r>
            <w:r w:rsidR="00A914AF" w:rsidRPr="00E95707">
              <w:t xml:space="preserve"> 77RH</w:t>
            </w:r>
            <w:r w:rsidR="00A914AF" w:rsidRPr="00E95707">
              <w:tab/>
            </w:r>
          </w:p>
        </w:tc>
        <w:tc>
          <w:tcPr>
            <w:tcW w:w="4943" w:type="dxa"/>
            <w:shd w:val="clear" w:color="auto" w:fill="auto"/>
          </w:tcPr>
          <w:p w:rsidR="00A914AF" w:rsidRPr="00E95707" w:rsidRDefault="00A914AF" w:rsidP="00A914AF">
            <w:pPr>
              <w:pStyle w:val="ENoteTableText"/>
            </w:pPr>
            <w:r w:rsidRPr="00E95707">
              <w:t>ad. No.</w:t>
            </w:r>
            <w:r w:rsidR="00E95707">
              <w:t> </w:t>
            </w:r>
            <w:r w:rsidRPr="00E95707">
              <w:t>186, 2012</w:t>
            </w: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FC289D" w:rsidP="00FC289D">
            <w:pPr>
              <w:pStyle w:val="ENoteTableText"/>
              <w:tabs>
                <w:tab w:val="center" w:leader="dot" w:pos="2268"/>
              </w:tabs>
            </w:pPr>
            <w:r w:rsidRPr="00E95707">
              <w:t>s.</w:t>
            </w:r>
            <w:r w:rsidR="00A914AF" w:rsidRPr="00E95707">
              <w:t xml:space="preserve"> 77RI</w:t>
            </w:r>
            <w:r w:rsidR="00A914AF" w:rsidRPr="00E95707">
              <w:tab/>
            </w:r>
          </w:p>
        </w:tc>
        <w:tc>
          <w:tcPr>
            <w:tcW w:w="4943" w:type="dxa"/>
            <w:shd w:val="clear" w:color="auto" w:fill="auto"/>
          </w:tcPr>
          <w:p w:rsidR="00A914AF" w:rsidRPr="00E95707" w:rsidRDefault="00A914AF" w:rsidP="00A914AF">
            <w:pPr>
              <w:pStyle w:val="ENoteTableText"/>
            </w:pPr>
            <w:r w:rsidRPr="00E95707">
              <w:t>ad. No.</w:t>
            </w:r>
            <w:r w:rsidR="00E95707">
              <w:t> </w:t>
            </w:r>
            <w:r w:rsidRPr="00E95707">
              <w:t>186, 2012</w:t>
            </w: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FC289D" w:rsidP="00FC289D">
            <w:pPr>
              <w:pStyle w:val="ENoteTableText"/>
              <w:tabs>
                <w:tab w:val="center" w:leader="dot" w:pos="2268"/>
              </w:tabs>
            </w:pPr>
            <w:r w:rsidRPr="00E95707">
              <w:t>s.</w:t>
            </w:r>
            <w:r w:rsidR="00A914AF" w:rsidRPr="00E95707">
              <w:t xml:space="preserve"> 77RJ</w:t>
            </w:r>
            <w:r w:rsidR="00A914AF" w:rsidRPr="00E95707">
              <w:tab/>
            </w:r>
          </w:p>
        </w:tc>
        <w:tc>
          <w:tcPr>
            <w:tcW w:w="4943" w:type="dxa"/>
            <w:shd w:val="clear" w:color="auto" w:fill="auto"/>
          </w:tcPr>
          <w:p w:rsidR="00A914AF" w:rsidRPr="00E95707" w:rsidRDefault="00A914AF" w:rsidP="00A914AF">
            <w:pPr>
              <w:pStyle w:val="ENoteTableText"/>
            </w:pPr>
            <w:r w:rsidRPr="00E95707">
              <w:t>ad. No.</w:t>
            </w:r>
            <w:r w:rsidR="00E95707">
              <w:t> </w:t>
            </w:r>
            <w:r w:rsidRPr="00E95707">
              <w:t>186, 2012</w:t>
            </w:r>
          </w:p>
        </w:tc>
      </w:tr>
      <w:tr w:rsidR="00A914AF" w:rsidRPr="00E95707" w:rsidTr="00A914AF">
        <w:tblPrEx>
          <w:tblBorders>
            <w:top w:val="none" w:sz="0" w:space="0" w:color="auto"/>
            <w:bottom w:val="none" w:sz="0" w:space="0" w:color="auto"/>
          </w:tblBorders>
        </w:tblPrEx>
        <w:trPr>
          <w:cantSplit/>
        </w:trPr>
        <w:tc>
          <w:tcPr>
            <w:tcW w:w="2139" w:type="dxa"/>
            <w:shd w:val="clear" w:color="auto" w:fill="auto"/>
          </w:tcPr>
          <w:p w:rsidR="00A914AF" w:rsidRPr="00E95707" w:rsidRDefault="00FC289D" w:rsidP="00FC289D">
            <w:pPr>
              <w:pStyle w:val="ENoteTableText"/>
              <w:tabs>
                <w:tab w:val="center" w:leader="dot" w:pos="2268"/>
              </w:tabs>
            </w:pPr>
            <w:r w:rsidRPr="00E95707">
              <w:t>s.</w:t>
            </w:r>
            <w:r w:rsidR="00A914AF" w:rsidRPr="00E95707">
              <w:t xml:space="preserve"> 77RK</w:t>
            </w:r>
            <w:r w:rsidR="00A914AF" w:rsidRPr="00E95707">
              <w:tab/>
            </w:r>
          </w:p>
        </w:tc>
        <w:tc>
          <w:tcPr>
            <w:tcW w:w="4943" w:type="dxa"/>
            <w:shd w:val="clear" w:color="auto" w:fill="auto"/>
          </w:tcPr>
          <w:p w:rsidR="00A914AF" w:rsidRPr="00E95707" w:rsidRDefault="00A914AF" w:rsidP="00A914AF">
            <w:pPr>
              <w:pStyle w:val="ENoteTableText"/>
            </w:pPr>
            <w:r w:rsidRPr="00E95707">
              <w:t>ad. No.</w:t>
            </w:r>
            <w:r w:rsidR="00E95707">
              <w:t> </w:t>
            </w:r>
            <w:r w:rsidRPr="00E95707">
              <w:t>186, 2012</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rPr>
                <w:b/>
              </w:rPr>
              <w:t>Part XAB</w:t>
            </w:r>
          </w:p>
        </w:tc>
        <w:tc>
          <w:tcPr>
            <w:tcW w:w="4943" w:type="dxa"/>
            <w:shd w:val="clear" w:color="auto" w:fill="auto"/>
          </w:tcPr>
          <w:p w:rsidR="00357106" w:rsidRPr="00E95707" w:rsidRDefault="00357106" w:rsidP="00A914AF">
            <w:pPr>
              <w:pStyle w:val="ENoteTableText"/>
            </w:pP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 xml:space="preserve">Part XAB </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186, 2012</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rPr>
                <w:b/>
              </w:rPr>
              <w:t>Division</w:t>
            </w:r>
            <w:r w:rsidR="00E95707">
              <w:rPr>
                <w:b/>
              </w:rPr>
              <w:t> </w:t>
            </w:r>
            <w:r w:rsidRPr="00E95707">
              <w:rPr>
                <w:b/>
              </w:rPr>
              <w:t>1</w:t>
            </w:r>
          </w:p>
        </w:tc>
        <w:tc>
          <w:tcPr>
            <w:tcW w:w="4943" w:type="dxa"/>
            <w:shd w:val="clear" w:color="auto" w:fill="auto"/>
          </w:tcPr>
          <w:p w:rsidR="00357106" w:rsidRPr="00E95707" w:rsidRDefault="00357106" w:rsidP="00A914AF">
            <w:pPr>
              <w:pStyle w:val="ENoteTableText"/>
            </w:pP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s. 77RL</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186, 2012</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s. 77M</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186, 2012</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rPr>
                <w:b/>
              </w:rPr>
              <w:t>Division</w:t>
            </w:r>
            <w:r w:rsidR="00E95707">
              <w:rPr>
                <w:b/>
              </w:rPr>
              <w:t> </w:t>
            </w:r>
            <w:r w:rsidRPr="00E95707">
              <w:rPr>
                <w:b/>
              </w:rPr>
              <w:t>2</w:t>
            </w:r>
          </w:p>
        </w:tc>
        <w:tc>
          <w:tcPr>
            <w:tcW w:w="4943" w:type="dxa"/>
            <w:shd w:val="clear" w:color="auto" w:fill="auto"/>
          </w:tcPr>
          <w:p w:rsidR="00357106" w:rsidRPr="00E95707" w:rsidRDefault="00357106" w:rsidP="00A914AF">
            <w:pPr>
              <w:pStyle w:val="ENoteTableText"/>
            </w:pP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s. 77RN</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186, 2012</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s. 77RO</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186, 2012</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rPr>
                <w:b/>
              </w:rPr>
              <w:t>Division</w:t>
            </w:r>
            <w:r w:rsidR="00E95707">
              <w:rPr>
                <w:b/>
              </w:rPr>
              <w:t> </w:t>
            </w:r>
            <w:r w:rsidRPr="00E95707">
              <w:rPr>
                <w:b/>
              </w:rPr>
              <w:t>3</w:t>
            </w:r>
          </w:p>
        </w:tc>
        <w:tc>
          <w:tcPr>
            <w:tcW w:w="4943" w:type="dxa"/>
            <w:shd w:val="clear" w:color="auto" w:fill="auto"/>
          </w:tcPr>
          <w:p w:rsidR="00357106" w:rsidRPr="00E95707" w:rsidRDefault="00357106" w:rsidP="00A914AF">
            <w:pPr>
              <w:pStyle w:val="ENoteTableText"/>
            </w:pP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s. 77RP</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186, 2012</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s. 77RQ</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186, 2012</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s. 77RR</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186, 2012</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s. 77RS</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186, 2012</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A914AF">
            <w:pPr>
              <w:pStyle w:val="ENoteTableText"/>
            </w:pPr>
            <w:r w:rsidRPr="00E95707">
              <w:rPr>
                <w:b/>
              </w:rPr>
              <w:t>Part XB</w:t>
            </w:r>
          </w:p>
        </w:tc>
        <w:tc>
          <w:tcPr>
            <w:tcW w:w="4943" w:type="dxa"/>
            <w:shd w:val="clear" w:color="auto" w:fill="auto"/>
          </w:tcPr>
          <w:p w:rsidR="00357106" w:rsidRPr="00E95707" w:rsidRDefault="00357106" w:rsidP="00A914AF">
            <w:pPr>
              <w:pStyle w:val="ENoteTableText"/>
            </w:pP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 xml:space="preserve">Part XB </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138, 1979</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A914AF">
            <w:pPr>
              <w:pStyle w:val="ENoteTableText"/>
            </w:pPr>
            <w:r w:rsidRPr="00E95707">
              <w:rPr>
                <w:b/>
              </w:rPr>
              <w:t>Division</w:t>
            </w:r>
            <w:r w:rsidR="00E95707">
              <w:rPr>
                <w:b/>
              </w:rPr>
              <w:t> </w:t>
            </w:r>
            <w:r w:rsidRPr="00E95707">
              <w:rPr>
                <w:b/>
              </w:rPr>
              <w:t>1</w:t>
            </w:r>
          </w:p>
        </w:tc>
        <w:tc>
          <w:tcPr>
            <w:tcW w:w="4943" w:type="dxa"/>
            <w:shd w:val="clear" w:color="auto" w:fill="auto"/>
          </w:tcPr>
          <w:p w:rsidR="00357106" w:rsidRPr="00E95707" w:rsidRDefault="00357106" w:rsidP="00A914AF">
            <w:pPr>
              <w:pStyle w:val="ENoteTableText"/>
            </w:pP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 xml:space="preserve">s. 77S </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138, 1979</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A914AF">
            <w:pPr>
              <w:pStyle w:val="ENoteTableText"/>
            </w:pPr>
            <w:r w:rsidRPr="00E95707">
              <w:rPr>
                <w:b/>
              </w:rPr>
              <w:t>Division</w:t>
            </w:r>
            <w:r w:rsidR="00E95707">
              <w:rPr>
                <w:b/>
              </w:rPr>
              <w:t> </w:t>
            </w:r>
            <w:r w:rsidRPr="00E95707">
              <w:rPr>
                <w:b/>
              </w:rPr>
              <w:t>2</w:t>
            </w:r>
          </w:p>
        </w:tc>
        <w:tc>
          <w:tcPr>
            <w:tcW w:w="4943" w:type="dxa"/>
            <w:shd w:val="clear" w:color="auto" w:fill="auto"/>
          </w:tcPr>
          <w:p w:rsidR="00357106" w:rsidRPr="00E95707" w:rsidRDefault="00357106" w:rsidP="00A914AF">
            <w:pPr>
              <w:pStyle w:val="ENoteTableText"/>
            </w:pP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ss.</w:t>
            </w:r>
            <w:r w:rsidR="00E95707">
              <w:t> </w:t>
            </w:r>
            <w:r w:rsidRPr="00E95707">
              <w:t xml:space="preserve">77T, 77U </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138, 1979</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A060E0">
            <w:pPr>
              <w:pStyle w:val="ENoteTableText"/>
              <w:keepNext/>
              <w:tabs>
                <w:tab w:val="center" w:leader="dot" w:pos="2268"/>
              </w:tabs>
            </w:pPr>
            <w:r w:rsidRPr="00E95707">
              <w:t>s. 77V</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138, 1979</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9D43D1">
            <w:pPr>
              <w:pStyle w:val="ENoteTableText"/>
            </w:pPr>
          </w:p>
        </w:tc>
        <w:tc>
          <w:tcPr>
            <w:tcW w:w="4943" w:type="dxa"/>
            <w:shd w:val="clear" w:color="auto" w:fill="auto"/>
          </w:tcPr>
          <w:p w:rsidR="00357106" w:rsidRPr="00E95707" w:rsidRDefault="00357106" w:rsidP="00A914AF">
            <w:pPr>
              <w:pStyle w:val="ENoteTableText"/>
            </w:pPr>
            <w:r w:rsidRPr="00E95707">
              <w:t>am. No.</w:t>
            </w:r>
            <w:r w:rsidR="00E95707">
              <w:t> </w:t>
            </w:r>
            <w:r w:rsidRPr="00E95707">
              <w:t>141, 1994</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A914AF">
            <w:pPr>
              <w:pStyle w:val="ENoteTableText"/>
            </w:pPr>
            <w:r w:rsidRPr="00E95707">
              <w:rPr>
                <w:b/>
              </w:rPr>
              <w:t>Part XI</w:t>
            </w:r>
          </w:p>
        </w:tc>
        <w:tc>
          <w:tcPr>
            <w:tcW w:w="4943" w:type="dxa"/>
            <w:shd w:val="clear" w:color="auto" w:fill="auto"/>
          </w:tcPr>
          <w:p w:rsidR="00357106" w:rsidRPr="00E95707" w:rsidRDefault="00357106" w:rsidP="00A914AF">
            <w:pPr>
              <w:pStyle w:val="ENoteTableText"/>
            </w:pP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A914AF">
            <w:pPr>
              <w:pStyle w:val="ENoteTableText"/>
            </w:pPr>
            <w:r w:rsidRPr="00E95707">
              <w:rPr>
                <w:b/>
              </w:rPr>
              <w:t>Division</w:t>
            </w:r>
            <w:r w:rsidR="00E95707">
              <w:rPr>
                <w:b/>
              </w:rPr>
              <w:t> </w:t>
            </w:r>
            <w:r w:rsidRPr="00E95707">
              <w:rPr>
                <w:b/>
              </w:rPr>
              <w:t>1</w:t>
            </w:r>
          </w:p>
        </w:tc>
        <w:tc>
          <w:tcPr>
            <w:tcW w:w="4943" w:type="dxa"/>
            <w:shd w:val="clear" w:color="auto" w:fill="auto"/>
          </w:tcPr>
          <w:p w:rsidR="00357106" w:rsidRPr="00E95707" w:rsidRDefault="00357106" w:rsidP="00A914AF">
            <w:pPr>
              <w:pStyle w:val="ENoteTableText"/>
            </w:pP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Heading to Div. 1 of Part XI</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216, 1973</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Heading preceding s. 78</w:t>
            </w:r>
            <w:r w:rsidRPr="00E95707">
              <w:tab/>
            </w:r>
          </w:p>
        </w:tc>
        <w:tc>
          <w:tcPr>
            <w:tcW w:w="4943" w:type="dxa"/>
            <w:shd w:val="clear" w:color="auto" w:fill="auto"/>
          </w:tcPr>
          <w:p w:rsidR="00357106" w:rsidRPr="00E95707" w:rsidRDefault="00357106" w:rsidP="00A914AF">
            <w:pPr>
              <w:pStyle w:val="ENoteTableText"/>
            </w:pPr>
            <w:r w:rsidRPr="00E95707">
              <w:t>rep. No.</w:t>
            </w:r>
            <w:r w:rsidR="00E95707">
              <w:t> </w:t>
            </w:r>
            <w:r w:rsidRPr="00E95707">
              <w:t>216, 1973</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s. 78</w:t>
            </w:r>
            <w:r w:rsidRPr="00E95707">
              <w:tab/>
            </w:r>
          </w:p>
        </w:tc>
        <w:tc>
          <w:tcPr>
            <w:tcW w:w="4943" w:type="dxa"/>
            <w:shd w:val="clear" w:color="auto" w:fill="auto"/>
          </w:tcPr>
          <w:p w:rsidR="00357106" w:rsidRPr="00E95707" w:rsidRDefault="00357106" w:rsidP="00A914AF">
            <w:pPr>
              <w:pStyle w:val="ENoteTableText"/>
            </w:pPr>
            <w:r w:rsidRPr="00E95707">
              <w:t>am. No.</w:t>
            </w:r>
            <w:r w:rsidR="00E95707">
              <w:t> </w:t>
            </w:r>
            <w:r w:rsidRPr="00E95707">
              <w:t>164, 1976</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A914AF">
            <w:pPr>
              <w:pStyle w:val="ENoteTableText"/>
            </w:pPr>
            <w:r w:rsidRPr="00E95707">
              <w:rPr>
                <w:b/>
              </w:rPr>
              <w:lastRenderedPageBreak/>
              <w:t>Division</w:t>
            </w:r>
            <w:r w:rsidR="00E95707">
              <w:rPr>
                <w:b/>
              </w:rPr>
              <w:t> </w:t>
            </w:r>
            <w:r w:rsidRPr="00E95707">
              <w:rPr>
                <w:b/>
              </w:rPr>
              <w:t>1A</w:t>
            </w:r>
          </w:p>
        </w:tc>
        <w:tc>
          <w:tcPr>
            <w:tcW w:w="4943" w:type="dxa"/>
            <w:shd w:val="clear" w:color="auto" w:fill="auto"/>
          </w:tcPr>
          <w:p w:rsidR="00357106" w:rsidRPr="00E95707" w:rsidRDefault="00357106" w:rsidP="00A914AF">
            <w:pPr>
              <w:pStyle w:val="ENoteTableText"/>
            </w:pP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 xml:space="preserve">Div. 1A of Part XI </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164, 1976</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s. 78AA</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91, 1983</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9D43D1">
            <w:pPr>
              <w:pStyle w:val="ENoteTableText"/>
            </w:pPr>
          </w:p>
        </w:tc>
        <w:tc>
          <w:tcPr>
            <w:tcW w:w="4943" w:type="dxa"/>
            <w:shd w:val="clear" w:color="auto" w:fill="auto"/>
          </w:tcPr>
          <w:p w:rsidR="00357106" w:rsidRPr="00E95707" w:rsidRDefault="00357106" w:rsidP="00A914AF">
            <w:pPr>
              <w:pStyle w:val="ENoteTableText"/>
            </w:pPr>
            <w:r w:rsidRPr="00E95707">
              <w:t>rs. No.</w:t>
            </w:r>
            <w:r w:rsidR="00E95707">
              <w:t> </w:t>
            </w:r>
            <w:r w:rsidRPr="00E95707">
              <w:t>34, 1997</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s. 78A</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164, 1976</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9D43D1">
            <w:pPr>
              <w:pStyle w:val="ENoteTableText"/>
            </w:pPr>
          </w:p>
        </w:tc>
        <w:tc>
          <w:tcPr>
            <w:tcW w:w="4943" w:type="dxa"/>
            <w:shd w:val="clear" w:color="auto" w:fill="auto"/>
          </w:tcPr>
          <w:p w:rsidR="00357106" w:rsidRPr="00E95707" w:rsidRDefault="00357106" w:rsidP="00A914AF">
            <w:pPr>
              <w:pStyle w:val="ENoteTableText"/>
            </w:pPr>
            <w:r w:rsidRPr="00E95707">
              <w:t>am. No.</w:t>
            </w:r>
            <w:r w:rsidR="00E95707">
              <w:t> </w:t>
            </w:r>
            <w:r w:rsidRPr="00E95707">
              <w:t>38, 1988</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s. 78B</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164, 1976</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9D43D1">
            <w:pPr>
              <w:pStyle w:val="ENoteTableText"/>
            </w:pPr>
          </w:p>
        </w:tc>
        <w:tc>
          <w:tcPr>
            <w:tcW w:w="4943" w:type="dxa"/>
            <w:shd w:val="clear" w:color="auto" w:fill="auto"/>
          </w:tcPr>
          <w:p w:rsidR="00357106" w:rsidRPr="00E95707" w:rsidRDefault="00357106" w:rsidP="00A914AF">
            <w:pPr>
              <w:pStyle w:val="ENoteTableText"/>
            </w:pPr>
            <w:r w:rsidRPr="00E95707">
              <w:t>am. No.</w:t>
            </w:r>
            <w:r w:rsidR="00E95707">
              <w:t> </w:t>
            </w:r>
            <w:r w:rsidRPr="00E95707">
              <w:t>91, 1983; No.</w:t>
            </w:r>
            <w:r w:rsidR="00E95707">
              <w:t> </w:t>
            </w:r>
            <w:r w:rsidRPr="00E95707">
              <w:t>141, 1994</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A914AF">
            <w:pPr>
              <w:pStyle w:val="ENoteTableText"/>
            </w:pPr>
            <w:r w:rsidRPr="00E95707">
              <w:rPr>
                <w:b/>
              </w:rPr>
              <w:t>Division</w:t>
            </w:r>
            <w:r w:rsidR="00E95707">
              <w:rPr>
                <w:b/>
              </w:rPr>
              <w:t> </w:t>
            </w:r>
            <w:r w:rsidRPr="00E95707">
              <w:rPr>
                <w:b/>
              </w:rPr>
              <w:t>2</w:t>
            </w:r>
          </w:p>
        </w:tc>
        <w:tc>
          <w:tcPr>
            <w:tcW w:w="4943" w:type="dxa"/>
            <w:shd w:val="clear" w:color="auto" w:fill="auto"/>
          </w:tcPr>
          <w:p w:rsidR="00357106" w:rsidRPr="00E95707" w:rsidRDefault="00357106" w:rsidP="00A914AF">
            <w:pPr>
              <w:pStyle w:val="ENoteTableText"/>
            </w:pP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Heading to Div. 2 of Part XI</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216, 1973</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Heading preceding s. 79</w:t>
            </w:r>
            <w:r w:rsidRPr="00E95707">
              <w:tab/>
            </w:r>
          </w:p>
        </w:tc>
        <w:tc>
          <w:tcPr>
            <w:tcW w:w="4943" w:type="dxa"/>
            <w:shd w:val="clear" w:color="auto" w:fill="auto"/>
          </w:tcPr>
          <w:p w:rsidR="00357106" w:rsidRPr="00E95707" w:rsidRDefault="00357106" w:rsidP="00A914AF">
            <w:pPr>
              <w:pStyle w:val="ENoteTableText"/>
            </w:pPr>
            <w:r w:rsidRPr="00E95707">
              <w:t>rep. No.</w:t>
            </w:r>
            <w:r w:rsidR="00E95707">
              <w:t> </w:t>
            </w:r>
            <w:r w:rsidRPr="00E95707">
              <w:t>216, 1973</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s. 79</w:t>
            </w:r>
            <w:r w:rsidRPr="00E95707">
              <w:tab/>
            </w:r>
          </w:p>
        </w:tc>
        <w:tc>
          <w:tcPr>
            <w:tcW w:w="4943" w:type="dxa"/>
            <w:shd w:val="clear" w:color="auto" w:fill="auto"/>
          </w:tcPr>
          <w:p w:rsidR="00357106" w:rsidRPr="00E95707" w:rsidRDefault="00357106" w:rsidP="00A914AF">
            <w:pPr>
              <w:pStyle w:val="ENoteTableText"/>
            </w:pPr>
            <w:r w:rsidRPr="00E95707">
              <w:t>am. No.</w:t>
            </w:r>
            <w:r w:rsidR="00E95707">
              <w:t> </w:t>
            </w:r>
            <w:r w:rsidRPr="00E95707">
              <w:t>138, 1979; No.</w:t>
            </w:r>
            <w:r w:rsidR="00E95707">
              <w:t> </w:t>
            </w:r>
            <w:r w:rsidRPr="00E95707">
              <w:t>71, 2008</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s. 80</w:t>
            </w:r>
            <w:r w:rsidRPr="00E95707">
              <w:tab/>
            </w:r>
          </w:p>
        </w:tc>
        <w:tc>
          <w:tcPr>
            <w:tcW w:w="4943" w:type="dxa"/>
            <w:shd w:val="clear" w:color="auto" w:fill="auto"/>
          </w:tcPr>
          <w:p w:rsidR="00357106" w:rsidRPr="00E95707" w:rsidRDefault="00357106" w:rsidP="00A914AF">
            <w:pPr>
              <w:pStyle w:val="ENoteTableText"/>
            </w:pPr>
            <w:r w:rsidRPr="00E95707">
              <w:t>am. No.</w:t>
            </w:r>
            <w:r w:rsidR="00E95707">
              <w:t> </w:t>
            </w:r>
            <w:r w:rsidRPr="00E95707">
              <w:t>138, 1979; No.</w:t>
            </w:r>
            <w:r w:rsidR="00E95707">
              <w:t> </w:t>
            </w:r>
            <w:r w:rsidRPr="00E95707">
              <w:t>120, 1988</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s. 80A</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50, 1959</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9D43D1">
            <w:pPr>
              <w:pStyle w:val="ENoteTableText"/>
            </w:pPr>
          </w:p>
        </w:tc>
        <w:tc>
          <w:tcPr>
            <w:tcW w:w="4943" w:type="dxa"/>
            <w:shd w:val="clear" w:color="auto" w:fill="auto"/>
          </w:tcPr>
          <w:p w:rsidR="00357106" w:rsidRPr="00E95707" w:rsidRDefault="00357106" w:rsidP="00A914AF">
            <w:pPr>
              <w:pStyle w:val="ENoteTableText"/>
            </w:pPr>
            <w:r w:rsidRPr="00E95707">
              <w:t>am. No.</w:t>
            </w:r>
            <w:r w:rsidR="00E95707">
              <w:t> </w:t>
            </w:r>
            <w:r w:rsidRPr="00E95707">
              <w:t>32, 1960; No.</w:t>
            </w:r>
            <w:r w:rsidR="00E95707">
              <w:t> </w:t>
            </w:r>
            <w:r w:rsidRPr="00E95707">
              <w:t>164, 1976; Nos. 86 and 138, 1979</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s. 81</w:t>
            </w:r>
            <w:r w:rsidRPr="00E95707">
              <w:tab/>
            </w:r>
          </w:p>
        </w:tc>
        <w:tc>
          <w:tcPr>
            <w:tcW w:w="4943" w:type="dxa"/>
            <w:shd w:val="clear" w:color="auto" w:fill="auto"/>
          </w:tcPr>
          <w:p w:rsidR="00357106" w:rsidRPr="00E95707" w:rsidRDefault="00357106" w:rsidP="00A914AF">
            <w:pPr>
              <w:pStyle w:val="ENoteTableText"/>
            </w:pPr>
            <w:r w:rsidRPr="00E95707">
              <w:t>am. No.</w:t>
            </w:r>
            <w:r w:rsidR="00E95707">
              <w:t> </w:t>
            </w:r>
            <w:r w:rsidRPr="00E95707">
              <w:t>50, 1959; No.</w:t>
            </w:r>
            <w:r w:rsidR="00E95707">
              <w:t> </w:t>
            </w:r>
            <w:r w:rsidRPr="00E95707">
              <w:t>106, 2009</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A914AF">
            <w:pPr>
              <w:pStyle w:val="ENoteTableText"/>
            </w:pPr>
            <w:r w:rsidRPr="00E95707">
              <w:rPr>
                <w:b/>
              </w:rPr>
              <w:t>Division</w:t>
            </w:r>
            <w:r w:rsidR="00E95707">
              <w:rPr>
                <w:b/>
              </w:rPr>
              <w:t> </w:t>
            </w:r>
            <w:r w:rsidRPr="00E95707">
              <w:rPr>
                <w:b/>
              </w:rPr>
              <w:t>3</w:t>
            </w:r>
          </w:p>
        </w:tc>
        <w:tc>
          <w:tcPr>
            <w:tcW w:w="4943" w:type="dxa"/>
            <w:shd w:val="clear" w:color="auto" w:fill="auto"/>
          </w:tcPr>
          <w:p w:rsidR="00357106" w:rsidRPr="00E95707" w:rsidRDefault="00357106" w:rsidP="00A914AF">
            <w:pPr>
              <w:pStyle w:val="ENoteTableText"/>
            </w:pP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Heading to Div. 3 of Part XI</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216, 1973</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Heading preceding s. 82</w:t>
            </w:r>
            <w:r w:rsidRPr="00E95707">
              <w:tab/>
            </w:r>
          </w:p>
        </w:tc>
        <w:tc>
          <w:tcPr>
            <w:tcW w:w="4943" w:type="dxa"/>
            <w:shd w:val="clear" w:color="auto" w:fill="auto"/>
          </w:tcPr>
          <w:p w:rsidR="00357106" w:rsidRPr="00E95707" w:rsidRDefault="00357106" w:rsidP="00A914AF">
            <w:pPr>
              <w:pStyle w:val="ENoteTableText"/>
            </w:pPr>
            <w:r w:rsidRPr="00E95707">
              <w:t>rep. No.</w:t>
            </w:r>
            <w:r w:rsidR="00E95707">
              <w:t> </w:t>
            </w:r>
            <w:r w:rsidRPr="00E95707">
              <w:t>216, 1973</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ss.</w:t>
            </w:r>
            <w:r w:rsidR="00E95707">
              <w:t> </w:t>
            </w:r>
            <w:r w:rsidRPr="00E95707">
              <w:t xml:space="preserve">82–84 </w:t>
            </w:r>
            <w:r w:rsidRPr="00E95707">
              <w:tab/>
            </w:r>
          </w:p>
        </w:tc>
        <w:tc>
          <w:tcPr>
            <w:tcW w:w="4943" w:type="dxa"/>
            <w:shd w:val="clear" w:color="auto" w:fill="auto"/>
          </w:tcPr>
          <w:p w:rsidR="00357106" w:rsidRPr="00E95707" w:rsidRDefault="00357106" w:rsidP="00A914AF">
            <w:pPr>
              <w:pStyle w:val="ENoteTableText"/>
            </w:pPr>
            <w:r w:rsidRPr="00E95707">
              <w:t>am. No.</w:t>
            </w:r>
            <w:r w:rsidR="00E95707">
              <w:t> </w:t>
            </w:r>
            <w:r w:rsidRPr="00E95707">
              <w:t>50, 1959</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A914AF">
            <w:pPr>
              <w:pStyle w:val="ENoteTableText"/>
            </w:pPr>
            <w:r w:rsidRPr="00E95707">
              <w:rPr>
                <w:b/>
              </w:rPr>
              <w:t>Division</w:t>
            </w:r>
            <w:r w:rsidR="00E95707">
              <w:rPr>
                <w:b/>
              </w:rPr>
              <w:t> </w:t>
            </w:r>
            <w:r w:rsidRPr="00E95707">
              <w:rPr>
                <w:b/>
              </w:rPr>
              <w:t>4</w:t>
            </w:r>
          </w:p>
        </w:tc>
        <w:tc>
          <w:tcPr>
            <w:tcW w:w="4943" w:type="dxa"/>
            <w:shd w:val="clear" w:color="auto" w:fill="auto"/>
          </w:tcPr>
          <w:p w:rsidR="00357106" w:rsidRPr="00E95707" w:rsidRDefault="00357106" w:rsidP="00A914AF">
            <w:pPr>
              <w:pStyle w:val="ENoteTableText"/>
            </w:pP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Heading to Div. 4 of Part XI</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216, 1973</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Heading preceding s. 86</w:t>
            </w:r>
            <w:r w:rsidRPr="00E95707">
              <w:tab/>
            </w:r>
          </w:p>
        </w:tc>
        <w:tc>
          <w:tcPr>
            <w:tcW w:w="4943" w:type="dxa"/>
            <w:shd w:val="clear" w:color="auto" w:fill="auto"/>
          </w:tcPr>
          <w:p w:rsidR="00357106" w:rsidRPr="00E95707" w:rsidRDefault="00357106" w:rsidP="00A914AF">
            <w:pPr>
              <w:pStyle w:val="ENoteTableText"/>
            </w:pPr>
            <w:r w:rsidRPr="00E95707">
              <w:t>rep. No.</w:t>
            </w:r>
            <w:r w:rsidR="00E95707">
              <w:t> </w:t>
            </w:r>
            <w:r w:rsidRPr="00E95707">
              <w:t>216, 1973</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s. 86</w:t>
            </w:r>
            <w:r w:rsidRPr="00E95707">
              <w:tab/>
            </w:r>
          </w:p>
        </w:tc>
        <w:tc>
          <w:tcPr>
            <w:tcW w:w="4943" w:type="dxa"/>
            <w:shd w:val="clear" w:color="auto" w:fill="auto"/>
          </w:tcPr>
          <w:p w:rsidR="00357106" w:rsidRPr="00E95707" w:rsidRDefault="00357106" w:rsidP="00A914AF">
            <w:pPr>
              <w:pStyle w:val="ENoteTableText"/>
            </w:pPr>
            <w:r w:rsidRPr="00E95707">
              <w:t>am. No.</w:t>
            </w:r>
            <w:r w:rsidR="00E95707">
              <w:t> </w:t>
            </w:r>
            <w:r w:rsidRPr="00E95707">
              <w:t>5, 1906; No.</w:t>
            </w:r>
            <w:r w:rsidR="00E95707">
              <w:t> </w:t>
            </w:r>
            <w:r w:rsidRPr="00E95707">
              <w:t>5, 1937; No.</w:t>
            </w:r>
            <w:r w:rsidR="00E95707">
              <w:t> </w:t>
            </w:r>
            <w:r w:rsidRPr="00E95707">
              <w:t>50, 1959; No.</w:t>
            </w:r>
            <w:r w:rsidR="00E95707">
              <w:t> </w:t>
            </w:r>
            <w:r w:rsidRPr="00E95707">
              <w:t>138, 1979; No.</w:t>
            </w:r>
            <w:r w:rsidR="00E95707">
              <w:t> </w:t>
            </w:r>
            <w:r w:rsidRPr="00E95707">
              <w:t>157, 1989; No.</w:t>
            </w:r>
            <w:r w:rsidR="00E95707">
              <w:t> </w:t>
            </w:r>
            <w:r w:rsidRPr="00E95707">
              <w:t>140, 2003; No.</w:t>
            </w:r>
            <w:r w:rsidR="00E95707">
              <w:t> </w:t>
            </w:r>
            <w:r w:rsidRPr="00E95707">
              <w:t>107, 2012</w:t>
            </w:r>
            <w:r w:rsidR="007F6798" w:rsidRPr="00E95707">
              <w:t xml:space="preserve">; </w:t>
            </w:r>
            <w:r w:rsidR="007F6798" w:rsidRPr="00E95707">
              <w:rPr>
                <w:u w:val="single"/>
              </w:rPr>
              <w:t>No 10, 2015</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s. 87</w:t>
            </w:r>
            <w:r w:rsidRPr="00E95707">
              <w:tab/>
            </w:r>
          </w:p>
        </w:tc>
        <w:tc>
          <w:tcPr>
            <w:tcW w:w="4943" w:type="dxa"/>
            <w:shd w:val="clear" w:color="auto" w:fill="auto"/>
          </w:tcPr>
          <w:p w:rsidR="00357106" w:rsidRPr="00E95707" w:rsidRDefault="00357106" w:rsidP="00A914AF">
            <w:pPr>
              <w:pStyle w:val="ENoteTableText"/>
            </w:pPr>
            <w:r w:rsidRPr="00E95707">
              <w:t>rs. No.</w:t>
            </w:r>
            <w:r w:rsidR="00E95707">
              <w:t> </w:t>
            </w:r>
            <w:r w:rsidRPr="00E95707">
              <w:t>5, 1937</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9D43D1">
            <w:pPr>
              <w:pStyle w:val="ENoteTableText"/>
            </w:pPr>
          </w:p>
        </w:tc>
        <w:tc>
          <w:tcPr>
            <w:tcW w:w="4943" w:type="dxa"/>
            <w:shd w:val="clear" w:color="auto" w:fill="auto"/>
          </w:tcPr>
          <w:p w:rsidR="00357106" w:rsidRPr="00E95707" w:rsidRDefault="00357106" w:rsidP="00A914AF">
            <w:pPr>
              <w:pStyle w:val="ENoteTableText"/>
            </w:pPr>
            <w:r w:rsidRPr="00E95707">
              <w:t>am. No.</w:t>
            </w:r>
            <w:r w:rsidR="00E95707">
              <w:t> </w:t>
            </w:r>
            <w:r w:rsidRPr="00E95707">
              <w:t>216, 1973</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9D43D1">
            <w:pPr>
              <w:pStyle w:val="ENoteTableText"/>
            </w:pPr>
          </w:p>
        </w:tc>
        <w:tc>
          <w:tcPr>
            <w:tcW w:w="4943" w:type="dxa"/>
            <w:shd w:val="clear" w:color="auto" w:fill="auto"/>
          </w:tcPr>
          <w:p w:rsidR="00357106" w:rsidRPr="00E95707" w:rsidRDefault="00357106" w:rsidP="00A914AF">
            <w:pPr>
              <w:pStyle w:val="ENoteTableText"/>
            </w:pPr>
            <w:r w:rsidRPr="00E95707">
              <w:t>rs. No.</w:t>
            </w:r>
            <w:r w:rsidR="00E95707">
              <w:t> </w:t>
            </w:r>
            <w:r w:rsidRPr="00E95707">
              <w:t>26, 1982</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9D43D1">
            <w:pPr>
              <w:pStyle w:val="ENoteTableText"/>
            </w:pPr>
          </w:p>
        </w:tc>
        <w:tc>
          <w:tcPr>
            <w:tcW w:w="4943" w:type="dxa"/>
            <w:shd w:val="clear" w:color="auto" w:fill="auto"/>
          </w:tcPr>
          <w:p w:rsidR="00357106" w:rsidRPr="00E95707" w:rsidRDefault="00357106" w:rsidP="00A914AF">
            <w:pPr>
              <w:pStyle w:val="ENoteTableText"/>
            </w:pPr>
            <w:r w:rsidRPr="00E95707">
              <w:t>am. No.</w:t>
            </w:r>
            <w:r w:rsidR="00E95707">
              <w:t> </w:t>
            </w:r>
            <w:r w:rsidRPr="00E95707">
              <w:t>99, 1988</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9D43D1">
            <w:pPr>
              <w:pStyle w:val="ENoteTableText"/>
            </w:pPr>
          </w:p>
        </w:tc>
        <w:tc>
          <w:tcPr>
            <w:tcW w:w="4943" w:type="dxa"/>
            <w:shd w:val="clear" w:color="auto" w:fill="auto"/>
          </w:tcPr>
          <w:p w:rsidR="00357106" w:rsidRPr="00E95707" w:rsidRDefault="00357106" w:rsidP="00A914AF">
            <w:pPr>
              <w:pStyle w:val="ENoteTableText"/>
            </w:pPr>
            <w:r w:rsidRPr="00E95707">
              <w:t>rep. No.</w:t>
            </w:r>
            <w:r w:rsidR="00E95707">
              <w:t> </w:t>
            </w:r>
            <w:r w:rsidRPr="00E95707">
              <w:t>140, 2003</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lastRenderedPageBreak/>
              <w:t>s. 88</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34, 1910</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9D43D1">
            <w:pPr>
              <w:pStyle w:val="ENoteTableText"/>
            </w:pPr>
          </w:p>
        </w:tc>
        <w:tc>
          <w:tcPr>
            <w:tcW w:w="4943" w:type="dxa"/>
            <w:shd w:val="clear" w:color="auto" w:fill="auto"/>
          </w:tcPr>
          <w:p w:rsidR="00357106" w:rsidRPr="00E95707" w:rsidRDefault="00357106" w:rsidP="00A914AF">
            <w:pPr>
              <w:pStyle w:val="ENoteTableText"/>
            </w:pPr>
            <w:r w:rsidRPr="00E95707">
              <w:t>rep. No.</w:t>
            </w:r>
            <w:r w:rsidR="00E95707">
              <w:t> </w:t>
            </w:r>
            <w:r w:rsidRPr="00E95707">
              <w:t>45, 1934</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9D43D1">
            <w:pPr>
              <w:pStyle w:val="ENoteTableText"/>
            </w:pPr>
          </w:p>
        </w:tc>
        <w:tc>
          <w:tcPr>
            <w:tcW w:w="4943" w:type="dxa"/>
            <w:shd w:val="clear" w:color="auto" w:fill="auto"/>
          </w:tcPr>
          <w:p w:rsidR="00357106" w:rsidRPr="00E95707" w:rsidRDefault="00357106" w:rsidP="00A914AF">
            <w:pPr>
              <w:pStyle w:val="ENoteTableText"/>
            </w:pPr>
            <w:r w:rsidRPr="00E95707">
              <w:t>ad. No.</w:t>
            </w:r>
            <w:r w:rsidR="00E95707">
              <w:t> </w:t>
            </w:r>
            <w:r w:rsidRPr="00E95707">
              <w:t>91, 1983</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9D43D1">
            <w:pPr>
              <w:pStyle w:val="ENoteTableText"/>
            </w:pPr>
          </w:p>
        </w:tc>
        <w:tc>
          <w:tcPr>
            <w:tcW w:w="4943" w:type="dxa"/>
            <w:shd w:val="clear" w:color="auto" w:fill="auto"/>
          </w:tcPr>
          <w:p w:rsidR="00357106" w:rsidRPr="00E95707" w:rsidRDefault="00357106" w:rsidP="00A914AF">
            <w:pPr>
              <w:pStyle w:val="ENoteTableText"/>
            </w:pPr>
            <w:r w:rsidRPr="00E95707">
              <w:t>am. No.</w:t>
            </w:r>
            <w:r w:rsidR="00E95707">
              <w:t> </w:t>
            </w:r>
            <w:r w:rsidRPr="00E95707">
              <w:t>157, 1989; No.</w:t>
            </w:r>
            <w:r w:rsidR="00E95707">
              <w:t> </w:t>
            </w:r>
            <w:r w:rsidRPr="00E95707">
              <w:t>140, 2003</w:t>
            </w:r>
            <w:r w:rsidR="007F6798" w:rsidRPr="00E95707">
              <w:t xml:space="preserve">; </w:t>
            </w:r>
            <w:r w:rsidR="007F6798" w:rsidRPr="00E95707">
              <w:rPr>
                <w:u w:val="single"/>
              </w:rPr>
              <w:t>No 10, 2015</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Part XII</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34, 1910</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9D43D1">
            <w:pPr>
              <w:pStyle w:val="ENoteTableText"/>
            </w:pPr>
          </w:p>
        </w:tc>
        <w:tc>
          <w:tcPr>
            <w:tcW w:w="4943" w:type="dxa"/>
            <w:shd w:val="clear" w:color="auto" w:fill="auto"/>
          </w:tcPr>
          <w:p w:rsidR="00357106" w:rsidRPr="00E95707" w:rsidRDefault="00357106" w:rsidP="00A914AF">
            <w:pPr>
              <w:pStyle w:val="ENoteTableText"/>
            </w:pPr>
            <w:r w:rsidRPr="00E95707">
              <w:t>rep. No.</w:t>
            </w:r>
            <w:r w:rsidR="00E95707">
              <w:t> </w:t>
            </w:r>
            <w:r w:rsidRPr="00E95707">
              <w:t>45, 1934</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ss.</w:t>
            </w:r>
            <w:r w:rsidR="00E95707">
              <w:t> </w:t>
            </w:r>
            <w:r w:rsidRPr="00E95707">
              <w:t>89–94</w:t>
            </w:r>
            <w:r w:rsidRPr="00E95707">
              <w:tab/>
            </w:r>
          </w:p>
        </w:tc>
        <w:tc>
          <w:tcPr>
            <w:tcW w:w="4943" w:type="dxa"/>
            <w:shd w:val="clear" w:color="auto" w:fill="auto"/>
          </w:tcPr>
          <w:p w:rsidR="00357106" w:rsidRPr="00E95707" w:rsidRDefault="00357106" w:rsidP="00A914AF">
            <w:pPr>
              <w:pStyle w:val="ENoteTableText"/>
            </w:pPr>
            <w:r w:rsidRPr="00E95707">
              <w:t>ad. No.</w:t>
            </w:r>
            <w:r w:rsidR="00E95707">
              <w:t> </w:t>
            </w:r>
            <w:r w:rsidRPr="00E95707">
              <w:t>34, 1910</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9D43D1">
            <w:pPr>
              <w:pStyle w:val="ENoteTableText"/>
            </w:pPr>
          </w:p>
        </w:tc>
        <w:tc>
          <w:tcPr>
            <w:tcW w:w="4943" w:type="dxa"/>
            <w:shd w:val="clear" w:color="auto" w:fill="auto"/>
          </w:tcPr>
          <w:p w:rsidR="00357106" w:rsidRPr="00E95707" w:rsidRDefault="00357106" w:rsidP="00A914AF">
            <w:pPr>
              <w:pStyle w:val="ENoteTableText"/>
            </w:pPr>
            <w:r w:rsidRPr="00E95707">
              <w:t>rep. No.</w:t>
            </w:r>
            <w:r w:rsidR="00E95707">
              <w:t> </w:t>
            </w:r>
            <w:r w:rsidRPr="00E95707">
              <w:t>45, 1934</w:t>
            </w:r>
          </w:p>
        </w:tc>
      </w:tr>
      <w:tr w:rsidR="00357106" w:rsidRPr="00E95707" w:rsidTr="00A914AF">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A914AF">
            <w:pPr>
              <w:pStyle w:val="ENoteTableText"/>
            </w:pPr>
            <w:r w:rsidRPr="00E95707">
              <w:rPr>
                <w:b/>
              </w:rPr>
              <w:t>The Schedule</w:t>
            </w:r>
          </w:p>
        </w:tc>
        <w:tc>
          <w:tcPr>
            <w:tcW w:w="4943" w:type="dxa"/>
            <w:shd w:val="clear" w:color="auto" w:fill="auto"/>
          </w:tcPr>
          <w:p w:rsidR="00357106" w:rsidRPr="00E95707" w:rsidRDefault="00357106" w:rsidP="00A914AF">
            <w:pPr>
              <w:pStyle w:val="ENoteTableText"/>
            </w:pPr>
          </w:p>
        </w:tc>
      </w:tr>
      <w:tr w:rsidR="00357106" w:rsidRPr="00E95707" w:rsidTr="007F6798">
        <w:tblPrEx>
          <w:tblBorders>
            <w:top w:val="none" w:sz="0" w:space="0" w:color="auto"/>
            <w:bottom w:val="none" w:sz="0" w:space="0" w:color="auto"/>
          </w:tblBorders>
        </w:tblPrEx>
        <w:trPr>
          <w:cantSplit/>
        </w:trPr>
        <w:tc>
          <w:tcPr>
            <w:tcW w:w="2139" w:type="dxa"/>
            <w:shd w:val="clear" w:color="auto" w:fill="auto"/>
          </w:tcPr>
          <w:p w:rsidR="00357106" w:rsidRPr="00E95707" w:rsidRDefault="00357106" w:rsidP="00FC289D">
            <w:pPr>
              <w:pStyle w:val="ENoteTableText"/>
              <w:tabs>
                <w:tab w:val="center" w:leader="dot" w:pos="2268"/>
              </w:tabs>
            </w:pPr>
            <w:r w:rsidRPr="00E95707">
              <w:t>The Schedule</w:t>
            </w:r>
            <w:r w:rsidRPr="00E95707">
              <w:tab/>
            </w:r>
          </w:p>
        </w:tc>
        <w:tc>
          <w:tcPr>
            <w:tcW w:w="4943" w:type="dxa"/>
            <w:shd w:val="clear" w:color="auto" w:fill="auto"/>
          </w:tcPr>
          <w:p w:rsidR="00357106" w:rsidRPr="00E95707" w:rsidRDefault="00357106" w:rsidP="00A914AF">
            <w:pPr>
              <w:pStyle w:val="ENoteTableText"/>
            </w:pPr>
            <w:r w:rsidRPr="00E95707">
              <w:t>rs. No.</w:t>
            </w:r>
            <w:r w:rsidR="00E95707">
              <w:t> </w:t>
            </w:r>
            <w:r w:rsidRPr="00E95707">
              <w:t>32, 1960</w:t>
            </w:r>
          </w:p>
        </w:tc>
      </w:tr>
      <w:tr w:rsidR="00357106" w:rsidRPr="00E95707" w:rsidTr="007F6798">
        <w:tblPrEx>
          <w:tblBorders>
            <w:top w:val="none" w:sz="0" w:space="0" w:color="auto"/>
            <w:bottom w:val="none" w:sz="0" w:space="0" w:color="auto"/>
          </w:tblBorders>
        </w:tblPrEx>
        <w:trPr>
          <w:cantSplit/>
        </w:trPr>
        <w:tc>
          <w:tcPr>
            <w:tcW w:w="2139" w:type="dxa"/>
            <w:tcBorders>
              <w:bottom w:val="single" w:sz="4" w:space="0" w:color="auto"/>
            </w:tcBorders>
            <w:shd w:val="clear" w:color="auto" w:fill="auto"/>
          </w:tcPr>
          <w:p w:rsidR="00357106" w:rsidRPr="00E95707" w:rsidRDefault="00357106" w:rsidP="009D43D1">
            <w:pPr>
              <w:pStyle w:val="ENoteTableText"/>
            </w:pPr>
            <w:bookmarkStart w:id="234" w:name="CU_355197550"/>
            <w:bookmarkEnd w:id="234"/>
          </w:p>
        </w:tc>
        <w:tc>
          <w:tcPr>
            <w:tcW w:w="4943" w:type="dxa"/>
            <w:tcBorders>
              <w:bottom w:val="single" w:sz="4" w:space="0" w:color="auto"/>
            </w:tcBorders>
            <w:shd w:val="clear" w:color="auto" w:fill="auto"/>
          </w:tcPr>
          <w:p w:rsidR="00357106" w:rsidRPr="00E95707" w:rsidRDefault="00357106" w:rsidP="00A914AF">
            <w:pPr>
              <w:pStyle w:val="ENoteTableText"/>
            </w:pPr>
            <w:r w:rsidRPr="00E95707">
              <w:t>am. No.</w:t>
            </w:r>
            <w:r w:rsidR="00E95707">
              <w:t> </w:t>
            </w:r>
            <w:r w:rsidRPr="00E95707">
              <w:t>141, 1994</w:t>
            </w:r>
            <w:r w:rsidR="00F4490F" w:rsidRPr="00E95707">
              <w:t>; No 31, 2014</w:t>
            </w:r>
            <w:r w:rsidRPr="00E95707">
              <w:t xml:space="preserve"> </w:t>
            </w:r>
          </w:p>
        </w:tc>
      </w:tr>
    </w:tbl>
    <w:p w:rsidR="00D57F1B" w:rsidRPr="00E95707" w:rsidRDefault="00D57F1B" w:rsidP="00C82C56">
      <w:pPr>
        <w:pStyle w:val="ENotesHeading2"/>
        <w:keepNext/>
        <w:keepLines/>
        <w:pageBreakBefore/>
        <w:outlineLvl w:val="9"/>
      </w:pPr>
      <w:bookmarkStart w:id="235" w:name="_Toc422408940"/>
      <w:r w:rsidRPr="00E95707">
        <w:lastRenderedPageBreak/>
        <w:t xml:space="preserve">Endnote </w:t>
      </w:r>
      <w:r w:rsidR="00C82C56" w:rsidRPr="00E95707">
        <w:t>4</w:t>
      </w:r>
      <w:r w:rsidRPr="00E95707">
        <w:t>—Miscellaneous</w:t>
      </w:r>
      <w:bookmarkEnd w:id="235"/>
    </w:p>
    <w:p w:rsidR="002C5190" w:rsidRPr="00E95707" w:rsidRDefault="002C5190" w:rsidP="002C5190">
      <w:pPr>
        <w:pStyle w:val="ENotesText"/>
      </w:pPr>
      <w:r w:rsidRPr="00E95707">
        <w:t xml:space="preserve">The </w:t>
      </w:r>
      <w:r w:rsidRPr="00E95707">
        <w:rPr>
          <w:i/>
        </w:rPr>
        <w:t xml:space="preserve">Judiciary Act 1903 </w:t>
      </w:r>
      <w:r w:rsidRPr="00E95707">
        <w:t>was affected by section</w:t>
      </w:r>
      <w:r w:rsidR="00E95707">
        <w:t> </w:t>
      </w:r>
      <w:r w:rsidRPr="00E95707">
        <w:t xml:space="preserve">44 of the </w:t>
      </w:r>
      <w:r w:rsidRPr="00E95707">
        <w:rPr>
          <w:i/>
        </w:rPr>
        <w:t>CSL Sale Act 1993</w:t>
      </w:r>
      <w:r w:rsidRPr="00E95707">
        <w:t>.</w:t>
      </w:r>
    </w:p>
    <w:p w:rsidR="00EA258C" w:rsidRPr="00E95707" w:rsidRDefault="00EA258C" w:rsidP="00A31FC3">
      <w:pPr>
        <w:sectPr w:rsidR="00EA258C" w:rsidRPr="00E95707" w:rsidSect="001979AD">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3C19F1" w:rsidRPr="00E95707" w:rsidRDefault="003C19F1" w:rsidP="00EA258C"/>
    <w:sectPr w:rsidR="003C19F1" w:rsidRPr="00E95707" w:rsidSect="001979AD">
      <w:headerReference w:type="even" r:id="rId39"/>
      <w:headerReference w:type="default" r:id="rId40"/>
      <w:footerReference w:type="even" r:id="rId41"/>
      <w:footerReference w:type="default" r:id="rId42"/>
      <w:headerReference w:type="first" r:id="rId43"/>
      <w:footerReference w:type="first" r:id="rId4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AFB" w:rsidRPr="001E2833" w:rsidRDefault="004E7AFB" w:rsidP="000E31B7">
      <w:pPr>
        <w:spacing w:line="240" w:lineRule="auto"/>
      </w:pPr>
      <w:r>
        <w:separator/>
      </w:r>
    </w:p>
  </w:endnote>
  <w:endnote w:type="continuationSeparator" w:id="0">
    <w:p w:rsidR="004E7AFB" w:rsidRPr="001E2833" w:rsidRDefault="004E7AFB" w:rsidP="000E3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Default="004E7AFB">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7B3B51" w:rsidRDefault="004E7AFB" w:rsidP="007F67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7AFB" w:rsidRPr="007B3B51" w:rsidTr="007F6798">
      <w:tc>
        <w:tcPr>
          <w:tcW w:w="1247" w:type="dxa"/>
        </w:tcPr>
        <w:p w:rsidR="004E7AFB" w:rsidRPr="007B3B51" w:rsidRDefault="004E7AFB" w:rsidP="007F6798">
          <w:pPr>
            <w:rPr>
              <w:i/>
              <w:sz w:val="16"/>
              <w:szCs w:val="16"/>
            </w:rPr>
          </w:pPr>
        </w:p>
      </w:tc>
      <w:tc>
        <w:tcPr>
          <w:tcW w:w="5387" w:type="dxa"/>
          <w:gridSpan w:val="3"/>
        </w:tcPr>
        <w:p w:rsidR="004E7AFB" w:rsidRPr="007B3B51" w:rsidRDefault="004E7AFB" w:rsidP="007F67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79AD">
            <w:rPr>
              <w:i/>
              <w:noProof/>
              <w:sz w:val="16"/>
              <w:szCs w:val="16"/>
            </w:rPr>
            <w:t>Judiciary Act 1903</w:t>
          </w:r>
          <w:r w:rsidRPr="007B3B51">
            <w:rPr>
              <w:i/>
              <w:sz w:val="16"/>
              <w:szCs w:val="16"/>
            </w:rPr>
            <w:fldChar w:fldCharType="end"/>
          </w:r>
        </w:p>
      </w:tc>
      <w:tc>
        <w:tcPr>
          <w:tcW w:w="669" w:type="dxa"/>
        </w:tcPr>
        <w:p w:rsidR="004E7AFB" w:rsidRPr="007B3B51" w:rsidRDefault="004E7AFB" w:rsidP="007F67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979AD">
            <w:rPr>
              <w:i/>
              <w:noProof/>
              <w:sz w:val="16"/>
              <w:szCs w:val="16"/>
            </w:rPr>
            <w:t>113</w:t>
          </w:r>
          <w:r w:rsidRPr="007B3B51">
            <w:rPr>
              <w:i/>
              <w:sz w:val="16"/>
              <w:szCs w:val="16"/>
            </w:rPr>
            <w:fldChar w:fldCharType="end"/>
          </w:r>
        </w:p>
      </w:tc>
    </w:tr>
    <w:tr w:rsidR="004E7AFB" w:rsidRPr="00130F37" w:rsidTr="007F6798">
      <w:tc>
        <w:tcPr>
          <w:tcW w:w="2190" w:type="dxa"/>
          <w:gridSpan w:val="2"/>
        </w:tcPr>
        <w:p w:rsidR="004E7AFB" w:rsidRPr="00130F37" w:rsidRDefault="004E7AFB" w:rsidP="007F67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95707">
            <w:rPr>
              <w:sz w:val="16"/>
              <w:szCs w:val="16"/>
            </w:rPr>
            <w:t>43</w:t>
          </w:r>
          <w:r w:rsidRPr="00130F37">
            <w:rPr>
              <w:sz w:val="16"/>
              <w:szCs w:val="16"/>
            </w:rPr>
            <w:fldChar w:fldCharType="end"/>
          </w:r>
        </w:p>
      </w:tc>
      <w:tc>
        <w:tcPr>
          <w:tcW w:w="2920" w:type="dxa"/>
        </w:tcPr>
        <w:p w:rsidR="004E7AFB" w:rsidRPr="00130F37" w:rsidRDefault="004E7AFB" w:rsidP="007F67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95707">
            <w:rPr>
              <w:sz w:val="16"/>
              <w:szCs w:val="16"/>
            </w:rPr>
            <w:t>18/6/15</w:t>
          </w:r>
          <w:r w:rsidRPr="00130F37">
            <w:rPr>
              <w:sz w:val="16"/>
              <w:szCs w:val="16"/>
            </w:rPr>
            <w:fldChar w:fldCharType="end"/>
          </w:r>
        </w:p>
      </w:tc>
      <w:tc>
        <w:tcPr>
          <w:tcW w:w="2193" w:type="dxa"/>
          <w:gridSpan w:val="2"/>
        </w:tcPr>
        <w:p w:rsidR="004E7AFB" w:rsidRPr="00130F37" w:rsidRDefault="004E7AFB" w:rsidP="007F67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95707">
            <w:rPr>
              <w:sz w:val="16"/>
              <w:szCs w:val="16"/>
            </w:rPr>
            <w:instrText>18/06/2015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95707">
            <w:rPr>
              <w:sz w:val="16"/>
              <w:szCs w:val="16"/>
            </w:rPr>
            <w:instrText>18/6/15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95707">
            <w:rPr>
              <w:noProof/>
              <w:sz w:val="16"/>
              <w:szCs w:val="16"/>
            </w:rPr>
            <w:t>18/6/15</w:t>
          </w:r>
          <w:r w:rsidRPr="00130F37">
            <w:rPr>
              <w:sz w:val="16"/>
              <w:szCs w:val="16"/>
            </w:rPr>
            <w:fldChar w:fldCharType="end"/>
          </w:r>
        </w:p>
      </w:tc>
    </w:tr>
  </w:tbl>
  <w:p w:rsidR="004E7AFB" w:rsidRPr="007F6798" w:rsidRDefault="004E7AFB" w:rsidP="007F679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2A5BF5" w:rsidRDefault="004E7AFB" w:rsidP="00EA258C">
    <w:pPr>
      <w:pBdr>
        <w:top w:val="single" w:sz="6" w:space="1" w:color="auto"/>
      </w:pBdr>
      <w:rPr>
        <w:sz w:val="18"/>
        <w:szCs w:val="18"/>
      </w:rPr>
    </w:pPr>
  </w:p>
  <w:p w:rsidR="004E7AFB" w:rsidRDefault="004E7AFB" w:rsidP="00EA258C">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E95707">
      <w:rPr>
        <w:i/>
        <w:szCs w:val="22"/>
      </w:rPr>
      <w:t>Judiciary Act 1903</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sidR="001B5DF8">
      <w:rPr>
        <w:i/>
        <w:noProof/>
      </w:rPr>
      <w:t>149</w:t>
    </w:r>
    <w:r w:rsidRPr="002A5BF5">
      <w:rPr>
        <w:i/>
      </w:rPr>
      <w:fldChar w:fldCharType="end"/>
    </w:r>
  </w:p>
  <w:p w:rsidR="004E7AFB" w:rsidRPr="00EA258C" w:rsidRDefault="004E7AFB" w:rsidP="00EA258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7B3B51" w:rsidRDefault="004E7AFB" w:rsidP="007F67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7AFB" w:rsidRPr="007B3B51" w:rsidTr="007F6798">
      <w:tc>
        <w:tcPr>
          <w:tcW w:w="1247" w:type="dxa"/>
        </w:tcPr>
        <w:p w:rsidR="004E7AFB" w:rsidRPr="007B3B51" w:rsidRDefault="004E7AFB" w:rsidP="007F67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979AD">
            <w:rPr>
              <w:i/>
              <w:noProof/>
              <w:sz w:val="16"/>
              <w:szCs w:val="16"/>
            </w:rPr>
            <w:t>146</w:t>
          </w:r>
          <w:r w:rsidRPr="007B3B51">
            <w:rPr>
              <w:i/>
              <w:sz w:val="16"/>
              <w:szCs w:val="16"/>
            </w:rPr>
            <w:fldChar w:fldCharType="end"/>
          </w:r>
        </w:p>
      </w:tc>
      <w:tc>
        <w:tcPr>
          <w:tcW w:w="5387" w:type="dxa"/>
          <w:gridSpan w:val="3"/>
        </w:tcPr>
        <w:p w:rsidR="004E7AFB" w:rsidRPr="007B3B51" w:rsidRDefault="004E7AFB" w:rsidP="007F67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79AD">
            <w:rPr>
              <w:i/>
              <w:noProof/>
              <w:sz w:val="16"/>
              <w:szCs w:val="16"/>
            </w:rPr>
            <w:t>Judiciary Act 1903</w:t>
          </w:r>
          <w:r w:rsidRPr="007B3B51">
            <w:rPr>
              <w:i/>
              <w:sz w:val="16"/>
              <w:szCs w:val="16"/>
            </w:rPr>
            <w:fldChar w:fldCharType="end"/>
          </w:r>
        </w:p>
      </w:tc>
      <w:tc>
        <w:tcPr>
          <w:tcW w:w="669" w:type="dxa"/>
        </w:tcPr>
        <w:p w:rsidR="004E7AFB" w:rsidRPr="007B3B51" w:rsidRDefault="004E7AFB" w:rsidP="007F6798">
          <w:pPr>
            <w:jc w:val="right"/>
            <w:rPr>
              <w:sz w:val="16"/>
              <w:szCs w:val="16"/>
            </w:rPr>
          </w:pPr>
        </w:p>
      </w:tc>
    </w:tr>
    <w:tr w:rsidR="004E7AFB" w:rsidRPr="0055472E" w:rsidTr="007F6798">
      <w:tc>
        <w:tcPr>
          <w:tcW w:w="2190" w:type="dxa"/>
          <w:gridSpan w:val="2"/>
        </w:tcPr>
        <w:p w:rsidR="004E7AFB" w:rsidRPr="0055472E" w:rsidRDefault="004E7AFB" w:rsidP="007F67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95707">
            <w:rPr>
              <w:sz w:val="16"/>
              <w:szCs w:val="16"/>
            </w:rPr>
            <w:t>43</w:t>
          </w:r>
          <w:r w:rsidRPr="0055472E">
            <w:rPr>
              <w:sz w:val="16"/>
              <w:szCs w:val="16"/>
            </w:rPr>
            <w:fldChar w:fldCharType="end"/>
          </w:r>
        </w:p>
      </w:tc>
      <w:tc>
        <w:tcPr>
          <w:tcW w:w="2920" w:type="dxa"/>
        </w:tcPr>
        <w:p w:rsidR="004E7AFB" w:rsidRPr="0055472E" w:rsidRDefault="004E7AFB" w:rsidP="007F67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95707">
            <w:rPr>
              <w:sz w:val="16"/>
              <w:szCs w:val="16"/>
            </w:rPr>
            <w:t>18/6/15</w:t>
          </w:r>
          <w:r w:rsidRPr="0055472E">
            <w:rPr>
              <w:sz w:val="16"/>
              <w:szCs w:val="16"/>
            </w:rPr>
            <w:fldChar w:fldCharType="end"/>
          </w:r>
        </w:p>
      </w:tc>
      <w:tc>
        <w:tcPr>
          <w:tcW w:w="2193" w:type="dxa"/>
          <w:gridSpan w:val="2"/>
        </w:tcPr>
        <w:p w:rsidR="004E7AFB" w:rsidRPr="0055472E" w:rsidRDefault="004E7AFB" w:rsidP="007F67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95707">
            <w:rPr>
              <w:sz w:val="16"/>
              <w:szCs w:val="16"/>
            </w:rPr>
            <w:instrText>18/06/2015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95707">
            <w:rPr>
              <w:sz w:val="16"/>
              <w:szCs w:val="16"/>
            </w:rPr>
            <w:instrText>18/6/15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95707">
            <w:rPr>
              <w:noProof/>
              <w:sz w:val="16"/>
              <w:szCs w:val="16"/>
            </w:rPr>
            <w:t>18/6/15</w:t>
          </w:r>
          <w:r w:rsidRPr="0055472E">
            <w:rPr>
              <w:sz w:val="16"/>
              <w:szCs w:val="16"/>
            </w:rPr>
            <w:fldChar w:fldCharType="end"/>
          </w:r>
        </w:p>
      </w:tc>
    </w:tr>
  </w:tbl>
  <w:p w:rsidR="004E7AFB" w:rsidRPr="007F6798" w:rsidRDefault="004E7AFB" w:rsidP="007F679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7B3B51" w:rsidRDefault="004E7AFB" w:rsidP="007F67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7AFB" w:rsidRPr="007B3B51" w:rsidTr="007F6798">
      <w:tc>
        <w:tcPr>
          <w:tcW w:w="1247" w:type="dxa"/>
        </w:tcPr>
        <w:p w:rsidR="004E7AFB" w:rsidRPr="007B3B51" w:rsidRDefault="004E7AFB" w:rsidP="007F6798">
          <w:pPr>
            <w:rPr>
              <w:i/>
              <w:sz w:val="16"/>
              <w:szCs w:val="16"/>
            </w:rPr>
          </w:pPr>
        </w:p>
      </w:tc>
      <w:tc>
        <w:tcPr>
          <w:tcW w:w="5387" w:type="dxa"/>
          <w:gridSpan w:val="3"/>
        </w:tcPr>
        <w:p w:rsidR="004E7AFB" w:rsidRPr="007B3B51" w:rsidRDefault="004E7AFB" w:rsidP="007F67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79AD">
            <w:rPr>
              <w:i/>
              <w:noProof/>
              <w:sz w:val="16"/>
              <w:szCs w:val="16"/>
            </w:rPr>
            <w:t>Judiciary Act 1903</w:t>
          </w:r>
          <w:r w:rsidRPr="007B3B51">
            <w:rPr>
              <w:i/>
              <w:sz w:val="16"/>
              <w:szCs w:val="16"/>
            </w:rPr>
            <w:fldChar w:fldCharType="end"/>
          </w:r>
        </w:p>
      </w:tc>
      <w:tc>
        <w:tcPr>
          <w:tcW w:w="669" w:type="dxa"/>
        </w:tcPr>
        <w:p w:rsidR="004E7AFB" w:rsidRPr="007B3B51" w:rsidRDefault="004E7AFB" w:rsidP="007F67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979AD">
            <w:rPr>
              <w:i/>
              <w:noProof/>
              <w:sz w:val="16"/>
              <w:szCs w:val="16"/>
            </w:rPr>
            <w:t>147</w:t>
          </w:r>
          <w:r w:rsidRPr="007B3B51">
            <w:rPr>
              <w:i/>
              <w:sz w:val="16"/>
              <w:szCs w:val="16"/>
            </w:rPr>
            <w:fldChar w:fldCharType="end"/>
          </w:r>
        </w:p>
      </w:tc>
    </w:tr>
    <w:tr w:rsidR="004E7AFB" w:rsidRPr="00130F37" w:rsidTr="007F6798">
      <w:tc>
        <w:tcPr>
          <w:tcW w:w="2190" w:type="dxa"/>
          <w:gridSpan w:val="2"/>
        </w:tcPr>
        <w:p w:rsidR="004E7AFB" w:rsidRPr="00130F37" w:rsidRDefault="004E7AFB" w:rsidP="007F67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95707">
            <w:rPr>
              <w:sz w:val="16"/>
              <w:szCs w:val="16"/>
            </w:rPr>
            <w:t>43</w:t>
          </w:r>
          <w:r w:rsidRPr="00130F37">
            <w:rPr>
              <w:sz w:val="16"/>
              <w:szCs w:val="16"/>
            </w:rPr>
            <w:fldChar w:fldCharType="end"/>
          </w:r>
        </w:p>
      </w:tc>
      <w:tc>
        <w:tcPr>
          <w:tcW w:w="2920" w:type="dxa"/>
        </w:tcPr>
        <w:p w:rsidR="004E7AFB" w:rsidRPr="00130F37" w:rsidRDefault="004E7AFB" w:rsidP="007F67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95707">
            <w:rPr>
              <w:sz w:val="16"/>
              <w:szCs w:val="16"/>
            </w:rPr>
            <w:t>18/6/15</w:t>
          </w:r>
          <w:r w:rsidRPr="00130F37">
            <w:rPr>
              <w:sz w:val="16"/>
              <w:szCs w:val="16"/>
            </w:rPr>
            <w:fldChar w:fldCharType="end"/>
          </w:r>
        </w:p>
      </w:tc>
      <w:tc>
        <w:tcPr>
          <w:tcW w:w="2193" w:type="dxa"/>
          <w:gridSpan w:val="2"/>
        </w:tcPr>
        <w:p w:rsidR="004E7AFB" w:rsidRPr="00130F37" w:rsidRDefault="004E7AFB" w:rsidP="007F67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95707">
            <w:rPr>
              <w:sz w:val="16"/>
              <w:szCs w:val="16"/>
            </w:rPr>
            <w:instrText>18/06/2015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95707">
            <w:rPr>
              <w:sz w:val="16"/>
              <w:szCs w:val="16"/>
            </w:rPr>
            <w:instrText>18/6/15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95707">
            <w:rPr>
              <w:noProof/>
              <w:sz w:val="16"/>
              <w:szCs w:val="16"/>
            </w:rPr>
            <w:t>18/6/15</w:t>
          </w:r>
          <w:r w:rsidRPr="00130F37">
            <w:rPr>
              <w:sz w:val="16"/>
              <w:szCs w:val="16"/>
            </w:rPr>
            <w:fldChar w:fldCharType="end"/>
          </w:r>
        </w:p>
      </w:tc>
    </w:tr>
  </w:tbl>
  <w:p w:rsidR="004E7AFB" w:rsidRPr="007F6798" w:rsidRDefault="004E7AFB" w:rsidP="007F679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2A5BF5" w:rsidRDefault="004E7AFB" w:rsidP="00EA258C">
    <w:pPr>
      <w:pBdr>
        <w:top w:val="single" w:sz="6" w:space="1" w:color="auto"/>
      </w:pBdr>
      <w:rPr>
        <w:sz w:val="18"/>
        <w:szCs w:val="18"/>
      </w:rPr>
    </w:pPr>
  </w:p>
  <w:p w:rsidR="004E7AFB" w:rsidRDefault="004E7AFB" w:rsidP="00EA258C">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E95707">
      <w:rPr>
        <w:i/>
        <w:szCs w:val="22"/>
      </w:rPr>
      <w:t>Judiciary Act 1903</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sidR="001B5DF8">
      <w:rPr>
        <w:i/>
        <w:noProof/>
      </w:rPr>
      <w:t>149</w:t>
    </w:r>
    <w:r w:rsidRPr="002A5BF5">
      <w:rPr>
        <w:i/>
      </w:rPr>
      <w:fldChar w:fldCharType="end"/>
    </w:r>
  </w:p>
  <w:p w:rsidR="004E7AFB" w:rsidRPr="00EA258C" w:rsidRDefault="004E7AFB" w:rsidP="00EA258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7B3B51" w:rsidRDefault="004E7AFB" w:rsidP="007F67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7AFB" w:rsidRPr="007B3B51" w:rsidTr="007F6798">
      <w:tc>
        <w:tcPr>
          <w:tcW w:w="1247" w:type="dxa"/>
        </w:tcPr>
        <w:p w:rsidR="004E7AFB" w:rsidRPr="007B3B51" w:rsidRDefault="004E7AFB" w:rsidP="007F67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B5DF8">
            <w:rPr>
              <w:i/>
              <w:noProof/>
              <w:sz w:val="16"/>
              <w:szCs w:val="16"/>
            </w:rPr>
            <w:t>149</w:t>
          </w:r>
          <w:r w:rsidRPr="007B3B51">
            <w:rPr>
              <w:i/>
              <w:sz w:val="16"/>
              <w:szCs w:val="16"/>
            </w:rPr>
            <w:fldChar w:fldCharType="end"/>
          </w:r>
        </w:p>
      </w:tc>
      <w:tc>
        <w:tcPr>
          <w:tcW w:w="5387" w:type="dxa"/>
          <w:gridSpan w:val="3"/>
        </w:tcPr>
        <w:p w:rsidR="004E7AFB" w:rsidRPr="007B3B51" w:rsidRDefault="004E7AFB" w:rsidP="007F67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95707">
            <w:rPr>
              <w:i/>
              <w:noProof/>
              <w:sz w:val="16"/>
              <w:szCs w:val="16"/>
            </w:rPr>
            <w:t>Judiciary Act 1903</w:t>
          </w:r>
          <w:r w:rsidRPr="007B3B51">
            <w:rPr>
              <w:i/>
              <w:sz w:val="16"/>
              <w:szCs w:val="16"/>
            </w:rPr>
            <w:fldChar w:fldCharType="end"/>
          </w:r>
        </w:p>
      </w:tc>
      <w:tc>
        <w:tcPr>
          <w:tcW w:w="669" w:type="dxa"/>
        </w:tcPr>
        <w:p w:rsidR="004E7AFB" w:rsidRPr="007B3B51" w:rsidRDefault="004E7AFB" w:rsidP="007F6798">
          <w:pPr>
            <w:jc w:val="right"/>
            <w:rPr>
              <w:sz w:val="16"/>
              <w:szCs w:val="16"/>
            </w:rPr>
          </w:pPr>
        </w:p>
      </w:tc>
    </w:tr>
    <w:tr w:rsidR="004E7AFB" w:rsidRPr="0055472E" w:rsidTr="007F6798">
      <w:tc>
        <w:tcPr>
          <w:tcW w:w="2190" w:type="dxa"/>
          <w:gridSpan w:val="2"/>
        </w:tcPr>
        <w:p w:rsidR="004E7AFB" w:rsidRPr="0055472E" w:rsidRDefault="004E7AFB" w:rsidP="007F67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95707">
            <w:rPr>
              <w:sz w:val="16"/>
              <w:szCs w:val="16"/>
            </w:rPr>
            <w:t>43</w:t>
          </w:r>
          <w:r w:rsidRPr="0055472E">
            <w:rPr>
              <w:sz w:val="16"/>
              <w:szCs w:val="16"/>
            </w:rPr>
            <w:fldChar w:fldCharType="end"/>
          </w:r>
        </w:p>
      </w:tc>
      <w:tc>
        <w:tcPr>
          <w:tcW w:w="2920" w:type="dxa"/>
        </w:tcPr>
        <w:p w:rsidR="004E7AFB" w:rsidRPr="0055472E" w:rsidRDefault="004E7AFB" w:rsidP="007F67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95707">
            <w:rPr>
              <w:sz w:val="16"/>
              <w:szCs w:val="16"/>
            </w:rPr>
            <w:t>18/6/15</w:t>
          </w:r>
          <w:r w:rsidRPr="0055472E">
            <w:rPr>
              <w:sz w:val="16"/>
              <w:szCs w:val="16"/>
            </w:rPr>
            <w:fldChar w:fldCharType="end"/>
          </w:r>
        </w:p>
      </w:tc>
      <w:tc>
        <w:tcPr>
          <w:tcW w:w="2193" w:type="dxa"/>
          <w:gridSpan w:val="2"/>
        </w:tcPr>
        <w:p w:rsidR="004E7AFB" w:rsidRPr="0055472E" w:rsidRDefault="004E7AFB" w:rsidP="007F67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95707">
            <w:rPr>
              <w:sz w:val="16"/>
              <w:szCs w:val="16"/>
            </w:rPr>
            <w:instrText>18/06/2015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95707">
            <w:rPr>
              <w:sz w:val="16"/>
              <w:szCs w:val="16"/>
            </w:rPr>
            <w:instrText>18/6/15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95707">
            <w:rPr>
              <w:noProof/>
              <w:sz w:val="16"/>
              <w:szCs w:val="16"/>
            </w:rPr>
            <w:t>18/6/15</w:t>
          </w:r>
          <w:r w:rsidRPr="0055472E">
            <w:rPr>
              <w:sz w:val="16"/>
              <w:szCs w:val="16"/>
            </w:rPr>
            <w:fldChar w:fldCharType="end"/>
          </w:r>
        </w:p>
      </w:tc>
    </w:tr>
  </w:tbl>
  <w:p w:rsidR="004E7AFB" w:rsidRPr="007F6798" w:rsidRDefault="004E7AFB" w:rsidP="007F6798">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7B3B51" w:rsidRDefault="004E7AFB" w:rsidP="007F67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7AFB" w:rsidRPr="007B3B51" w:rsidTr="007F6798">
      <w:tc>
        <w:tcPr>
          <w:tcW w:w="1247" w:type="dxa"/>
        </w:tcPr>
        <w:p w:rsidR="004E7AFB" w:rsidRPr="007B3B51" w:rsidRDefault="004E7AFB" w:rsidP="007F6798">
          <w:pPr>
            <w:rPr>
              <w:i/>
              <w:sz w:val="16"/>
              <w:szCs w:val="16"/>
            </w:rPr>
          </w:pPr>
        </w:p>
      </w:tc>
      <w:tc>
        <w:tcPr>
          <w:tcW w:w="5387" w:type="dxa"/>
          <w:gridSpan w:val="3"/>
        </w:tcPr>
        <w:p w:rsidR="004E7AFB" w:rsidRPr="007B3B51" w:rsidRDefault="004E7AFB" w:rsidP="007F67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95707">
            <w:rPr>
              <w:i/>
              <w:noProof/>
              <w:sz w:val="16"/>
              <w:szCs w:val="16"/>
            </w:rPr>
            <w:t>Judiciary Act 1903</w:t>
          </w:r>
          <w:r w:rsidRPr="007B3B51">
            <w:rPr>
              <w:i/>
              <w:sz w:val="16"/>
              <w:szCs w:val="16"/>
            </w:rPr>
            <w:fldChar w:fldCharType="end"/>
          </w:r>
        </w:p>
      </w:tc>
      <w:tc>
        <w:tcPr>
          <w:tcW w:w="669" w:type="dxa"/>
        </w:tcPr>
        <w:p w:rsidR="004E7AFB" w:rsidRPr="007B3B51" w:rsidRDefault="004E7AFB" w:rsidP="007F67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B5DF8">
            <w:rPr>
              <w:i/>
              <w:noProof/>
              <w:sz w:val="16"/>
              <w:szCs w:val="16"/>
            </w:rPr>
            <w:t>149</w:t>
          </w:r>
          <w:r w:rsidRPr="007B3B51">
            <w:rPr>
              <w:i/>
              <w:sz w:val="16"/>
              <w:szCs w:val="16"/>
            </w:rPr>
            <w:fldChar w:fldCharType="end"/>
          </w:r>
        </w:p>
      </w:tc>
    </w:tr>
    <w:tr w:rsidR="004E7AFB" w:rsidRPr="00130F37" w:rsidTr="007F6798">
      <w:tc>
        <w:tcPr>
          <w:tcW w:w="2190" w:type="dxa"/>
          <w:gridSpan w:val="2"/>
        </w:tcPr>
        <w:p w:rsidR="004E7AFB" w:rsidRPr="00130F37" w:rsidRDefault="004E7AFB" w:rsidP="007F67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95707">
            <w:rPr>
              <w:sz w:val="16"/>
              <w:szCs w:val="16"/>
            </w:rPr>
            <w:t>43</w:t>
          </w:r>
          <w:r w:rsidRPr="00130F37">
            <w:rPr>
              <w:sz w:val="16"/>
              <w:szCs w:val="16"/>
            </w:rPr>
            <w:fldChar w:fldCharType="end"/>
          </w:r>
        </w:p>
      </w:tc>
      <w:tc>
        <w:tcPr>
          <w:tcW w:w="2920" w:type="dxa"/>
        </w:tcPr>
        <w:p w:rsidR="004E7AFB" w:rsidRPr="00130F37" w:rsidRDefault="004E7AFB" w:rsidP="007F67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95707">
            <w:rPr>
              <w:sz w:val="16"/>
              <w:szCs w:val="16"/>
            </w:rPr>
            <w:t>18/6/15</w:t>
          </w:r>
          <w:r w:rsidRPr="00130F37">
            <w:rPr>
              <w:sz w:val="16"/>
              <w:szCs w:val="16"/>
            </w:rPr>
            <w:fldChar w:fldCharType="end"/>
          </w:r>
        </w:p>
      </w:tc>
      <w:tc>
        <w:tcPr>
          <w:tcW w:w="2193" w:type="dxa"/>
          <w:gridSpan w:val="2"/>
        </w:tcPr>
        <w:p w:rsidR="004E7AFB" w:rsidRPr="00130F37" w:rsidRDefault="004E7AFB" w:rsidP="007F67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95707">
            <w:rPr>
              <w:sz w:val="16"/>
              <w:szCs w:val="16"/>
            </w:rPr>
            <w:instrText>18/06/2015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95707">
            <w:rPr>
              <w:sz w:val="16"/>
              <w:szCs w:val="16"/>
            </w:rPr>
            <w:instrText>18/6/15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95707">
            <w:rPr>
              <w:noProof/>
              <w:sz w:val="16"/>
              <w:szCs w:val="16"/>
            </w:rPr>
            <w:t>18/6/15</w:t>
          </w:r>
          <w:r w:rsidRPr="00130F37">
            <w:rPr>
              <w:sz w:val="16"/>
              <w:szCs w:val="16"/>
            </w:rPr>
            <w:fldChar w:fldCharType="end"/>
          </w:r>
        </w:p>
      </w:tc>
    </w:tr>
  </w:tbl>
  <w:p w:rsidR="004E7AFB" w:rsidRPr="007F6798" w:rsidRDefault="004E7AFB" w:rsidP="007F6798">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Default="004E7AFB">
    <w:pPr>
      <w:pBdr>
        <w:top w:val="single" w:sz="6" w:space="1" w:color="auto"/>
      </w:pBdr>
      <w:rPr>
        <w:sz w:val="18"/>
      </w:rPr>
    </w:pPr>
  </w:p>
  <w:p w:rsidR="004E7AFB" w:rsidRDefault="004E7AFB">
    <w:pPr>
      <w:jc w:val="right"/>
      <w:rPr>
        <w:i/>
        <w:sz w:val="18"/>
      </w:rPr>
    </w:pPr>
    <w:r>
      <w:rPr>
        <w:i/>
        <w:sz w:val="18"/>
      </w:rPr>
      <w:fldChar w:fldCharType="begin"/>
    </w:r>
    <w:r>
      <w:rPr>
        <w:i/>
        <w:sz w:val="18"/>
      </w:rPr>
      <w:instrText xml:space="preserve"> STYLEREF ShortT </w:instrText>
    </w:r>
    <w:r>
      <w:rPr>
        <w:i/>
        <w:sz w:val="18"/>
      </w:rPr>
      <w:fldChar w:fldCharType="separate"/>
    </w:r>
    <w:r w:rsidR="00E95707">
      <w:rPr>
        <w:i/>
        <w:noProof/>
        <w:sz w:val="18"/>
      </w:rPr>
      <w:t>Judiciary Act 1903</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E95707">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1B5DF8">
      <w:rPr>
        <w:i/>
        <w:noProof/>
        <w:sz w:val="18"/>
      </w:rPr>
      <w:t>149</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Default="004E7AFB" w:rsidP="007F679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ED79B6" w:rsidRDefault="004E7AFB" w:rsidP="007F679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7B3B51" w:rsidRDefault="004E7AFB" w:rsidP="007F67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7AFB" w:rsidRPr="007B3B51" w:rsidTr="007F6798">
      <w:tc>
        <w:tcPr>
          <w:tcW w:w="1247" w:type="dxa"/>
        </w:tcPr>
        <w:p w:rsidR="004E7AFB" w:rsidRPr="007B3B51" w:rsidRDefault="004E7AFB" w:rsidP="007F67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979AD">
            <w:rPr>
              <w:i/>
              <w:noProof/>
              <w:sz w:val="16"/>
              <w:szCs w:val="16"/>
            </w:rPr>
            <w:t>vi</w:t>
          </w:r>
          <w:r w:rsidRPr="007B3B51">
            <w:rPr>
              <w:i/>
              <w:sz w:val="16"/>
              <w:szCs w:val="16"/>
            </w:rPr>
            <w:fldChar w:fldCharType="end"/>
          </w:r>
        </w:p>
      </w:tc>
      <w:tc>
        <w:tcPr>
          <w:tcW w:w="5387" w:type="dxa"/>
          <w:gridSpan w:val="3"/>
        </w:tcPr>
        <w:p w:rsidR="004E7AFB" w:rsidRPr="007B3B51" w:rsidRDefault="004E7AFB" w:rsidP="007F67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79AD">
            <w:rPr>
              <w:i/>
              <w:noProof/>
              <w:sz w:val="16"/>
              <w:szCs w:val="16"/>
            </w:rPr>
            <w:t>Judiciary Act 1903</w:t>
          </w:r>
          <w:r w:rsidRPr="007B3B51">
            <w:rPr>
              <w:i/>
              <w:sz w:val="16"/>
              <w:szCs w:val="16"/>
            </w:rPr>
            <w:fldChar w:fldCharType="end"/>
          </w:r>
        </w:p>
      </w:tc>
      <w:tc>
        <w:tcPr>
          <w:tcW w:w="669" w:type="dxa"/>
        </w:tcPr>
        <w:p w:rsidR="004E7AFB" w:rsidRPr="007B3B51" w:rsidRDefault="004E7AFB" w:rsidP="007F6798">
          <w:pPr>
            <w:jc w:val="right"/>
            <w:rPr>
              <w:sz w:val="16"/>
              <w:szCs w:val="16"/>
            </w:rPr>
          </w:pPr>
        </w:p>
      </w:tc>
    </w:tr>
    <w:tr w:rsidR="004E7AFB" w:rsidRPr="0055472E" w:rsidTr="007F6798">
      <w:tc>
        <w:tcPr>
          <w:tcW w:w="2190" w:type="dxa"/>
          <w:gridSpan w:val="2"/>
        </w:tcPr>
        <w:p w:rsidR="004E7AFB" w:rsidRPr="0055472E" w:rsidRDefault="004E7AFB" w:rsidP="007F67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95707">
            <w:rPr>
              <w:sz w:val="16"/>
              <w:szCs w:val="16"/>
            </w:rPr>
            <w:t>43</w:t>
          </w:r>
          <w:r w:rsidRPr="0055472E">
            <w:rPr>
              <w:sz w:val="16"/>
              <w:szCs w:val="16"/>
            </w:rPr>
            <w:fldChar w:fldCharType="end"/>
          </w:r>
        </w:p>
      </w:tc>
      <w:tc>
        <w:tcPr>
          <w:tcW w:w="2920" w:type="dxa"/>
        </w:tcPr>
        <w:p w:rsidR="004E7AFB" w:rsidRPr="0055472E" w:rsidRDefault="004E7AFB" w:rsidP="007F67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95707">
            <w:rPr>
              <w:sz w:val="16"/>
              <w:szCs w:val="16"/>
            </w:rPr>
            <w:t>18/6/15</w:t>
          </w:r>
          <w:r w:rsidRPr="0055472E">
            <w:rPr>
              <w:sz w:val="16"/>
              <w:szCs w:val="16"/>
            </w:rPr>
            <w:fldChar w:fldCharType="end"/>
          </w:r>
        </w:p>
      </w:tc>
      <w:tc>
        <w:tcPr>
          <w:tcW w:w="2193" w:type="dxa"/>
          <w:gridSpan w:val="2"/>
        </w:tcPr>
        <w:p w:rsidR="004E7AFB" w:rsidRPr="0055472E" w:rsidRDefault="004E7AFB" w:rsidP="007F67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95707">
            <w:rPr>
              <w:sz w:val="16"/>
              <w:szCs w:val="16"/>
            </w:rPr>
            <w:instrText>18/06/2015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95707">
            <w:rPr>
              <w:sz w:val="16"/>
              <w:szCs w:val="16"/>
            </w:rPr>
            <w:instrText>18/6/15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95707">
            <w:rPr>
              <w:noProof/>
              <w:sz w:val="16"/>
              <w:szCs w:val="16"/>
            </w:rPr>
            <w:t>18/6/15</w:t>
          </w:r>
          <w:r w:rsidRPr="0055472E">
            <w:rPr>
              <w:sz w:val="16"/>
              <w:szCs w:val="16"/>
            </w:rPr>
            <w:fldChar w:fldCharType="end"/>
          </w:r>
        </w:p>
      </w:tc>
    </w:tr>
  </w:tbl>
  <w:p w:rsidR="004E7AFB" w:rsidRPr="007F6798" w:rsidRDefault="004E7AFB" w:rsidP="007F67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7B3B51" w:rsidRDefault="004E7AFB" w:rsidP="007F67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7AFB" w:rsidRPr="007B3B51" w:rsidTr="007F6798">
      <w:tc>
        <w:tcPr>
          <w:tcW w:w="1247" w:type="dxa"/>
        </w:tcPr>
        <w:p w:rsidR="004E7AFB" w:rsidRPr="007B3B51" w:rsidRDefault="004E7AFB" w:rsidP="007F6798">
          <w:pPr>
            <w:rPr>
              <w:i/>
              <w:sz w:val="16"/>
              <w:szCs w:val="16"/>
            </w:rPr>
          </w:pPr>
        </w:p>
      </w:tc>
      <w:tc>
        <w:tcPr>
          <w:tcW w:w="5387" w:type="dxa"/>
          <w:gridSpan w:val="3"/>
        </w:tcPr>
        <w:p w:rsidR="004E7AFB" w:rsidRPr="007B3B51" w:rsidRDefault="004E7AFB" w:rsidP="007F67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79AD">
            <w:rPr>
              <w:i/>
              <w:noProof/>
              <w:sz w:val="16"/>
              <w:szCs w:val="16"/>
            </w:rPr>
            <w:t>Judiciary Act 1903</w:t>
          </w:r>
          <w:r w:rsidRPr="007B3B51">
            <w:rPr>
              <w:i/>
              <w:sz w:val="16"/>
              <w:szCs w:val="16"/>
            </w:rPr>
            <w:fldChar w:fldCharType="end"/>
          </w:r>
        </w:p>
      </w:tc>
      <w:tc>
        <w:tcPr>
          <w:tcW w:w="669" w:type="dxa"/>
        </w:tcPr>
        <w:p w:rsidR="004E7AFB" w:rsidRPr="007B3B51" w:rsidRDefault="004E7AFB" w:rsidP="007F67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979AD">
            <w:rPr>
              <w:i/>
              <w:noProof/>
              <w:sz w:val="16"/>
              <w:szCs w:val="16"/>
            </w:rPr>
            <w:t>vii</w:t>
          </w:r>
          <w:r w:rsidRPr="007B3B51">
            <w:rPr>
              <w:i/>
              <w:sz w:val="16"/>
              <w:szCs w:val="16"/>
            </w:rPr>
            <w:fldChar w:fldCharType="end"/>
          </w:r>
        </w:p>
      </w:tc>
    </w:tr>
    <w:tr w:rsidR="004E7AFB" w:rsidRPr="00130F37" w:rsidTr="007F6798">
      <w:tc>
        <w:tcPr>
          <w:tcW w:w="2190" w:type="dxa"/>
          <w:gridSpan w:val="2"/>
        </w:tcPr>
        <w:p w:rsidR="004E7AFB" w:rsidRPr="00130F37" w:rsidRDefault="004E7AFB" w:rsidP="007F67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95707">
            <w:rPr>
              <w:sz w:val="16"/>
              <w:szCs w:val="16"/>
            </w:rPr>
            <w:t>43</w:t>
          </w:r>
          <w:r w:rsidRPr="00130F37">
            <w:rPr>
              <w:sz w:val="16"/>
              <w:szCs w:val="16"/>
            </w:rPr>
            <w:fldChar w:fldCharType="end"/>
          </w:r>
        </w:p>
      </w:tc>
      <w:tc>
        <w:tcPr>
          <w:tcW w:w="2920" w:type="dxa"/>
        </w:tcPr>
        <w:p w:rsidR="004E7AFB" w:rsidRPr="00130F37" w:rsidRDefault="004E7AFB" w:rsidP="007F67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95707">
            <w:rPr>
              <w:sz w:val="16"/>
              <w:szCs w:val="16"/>
            </w:rPr>
            <w:t>18/6/15</w:t>
          </w:r>
          <w:r w:rsidRPr="00130F37">
            <w:rPr>
              <w:sz w:val="16"/>
              <w:szCs w:val="16"/>
            </w:rPr>
            <w:fldChar w:fldCharType="end"/>
          </w:r>
        </w:p>
      </w:tc>
      <w:tc>
        <w:tcPr>
          <w:tcW w:w="2193" w:type="dxa"/>
          <w:gridSpan w:val="2"/>
        </w:tcPr>
        <w:p w:rsidR="004E7AFB" w:rsidRPr="00130F37" w:rsidRDefault="004E7AFB" w:rsidP="007F67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95707">
            <w:rPr>
              <w:sz w:val="16"/>
              <w:szCs w:val="16"/>
            </w:rPr>
            <w:instrText>18/06/2015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95707">
            <w:rPr>
              <w:sz w:val="16"/>
              <w:szCs w:val="16"/>
            </w:rPr>
            <w:instrText>18/6/15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95707">
            <w:rPr>
              <w:noProof/>
              <w:sz w:val="16"/>
              <w:szCs w:val="16"/>
            </w:rPr>
            <w:t>18/6/15</w:t>
          </w:r>
          <w:r w:rsidRPr="00130F37">
            <w:rPr>
              <w:sz w:val="16"/>
              <w:szCs w:val="16"/>
            </w:rPr>
            <w:fldChar w:fldCharType="end"/>
          </w:r>
        </w:p>
      </w:tc>
    </w:tr>
  </w:tbl>
  <w:p w:rsidR="004E7AFB" w:rsidRPr="007F6798" w:rsidRDefault="004E7AFB" w:rsidP="007F67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7B3B51" w:rsidRDefault="004E7AFB" w:rsidP="007F67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7AFB" w:rsidRPr="007B3B51" w:rsidTr="007F6798">
      <w:tc>
        <w:tcPr>
          <w:tcW w:w="1247" w:type="dxa"/>
        </w:tcPr>
        <w:p w:rsidR="004E7AFB" w:rsidRPr="007B3B51" w:rsidRDefault="004E7AFB" w:rsidP="007F67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979AD">
            <w:rPr>
              <w:i/>
              <w:noProof/>
              <w:sz w:val="16"/>
              <w:szCs w:val="16"/>
            </w:rPr>
            <w:t>112</w:t>
          </w:r>
          <w:r w:rsidRPr="007B3B51">
            <w:rPr>
              <w:i/>
              <w:sz w:val="16"/>
              <w:szCs w:val="16"/>
            </w:rPr>
            <w:fldChar w:fldCharType="end"/>
          </w:r>
        </w:p>
      </w:tc>
      <w:tc>
        <w:tcPr>
          <w:tcW w:w="5387" w:type="dxa"/>
          <w:gridSpan w:val="3"/>
        </w:tcPr>
        <w:p w:rsidR="004E7AFB" w:rsidRPr="007B3B51" w:rsidRDefault="004E7AFB" w:rsidP="007F67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79AD">
            <w:rPr>
              <w:i/>
              <w:noProof/>
              <w:sz w:val="16"/>
              <w:szCs w:val="16"/>
            </w:rPr>
            <w:t>Judiciary Act 1903</w:t>
          </w:r>
          <w:r w:rsidRPr="007B3B51">
            <w:rPr>
              <w:i/>
              <w:sz w:val="16"/>
              <w:szCs w:val="16"/>
            </w:rPr>
            <w:fldChar w:fldCharType="end"/>
          </w:r>
        </w:p>
      </w:tc>
      <w:tc>
        <w:tcPr>
          <w:tcW w:w="669" w:type="dxa"/>
        </w:tcPr>
        <w:p w:rsidR="004E7AFB" w:rsidRPr="007B3B51" w:rsidRDefault="004E7AFB" w:rsidP="007F6798">
          <w:pPr>
            <w:jc w:val="right"/>
            <w:rPr>
              <w:sz w:val="16"/>
              <w:szCs w:val="16"/>
            </w:rPr>
          </w:pPr>
        </w:p>
      </w:tc>
    </w:tr>
    <w:tr w:rsidR="004E7AFB" w:rsidRPr="0055472E" w:rsidTr="007F6798">
      <w:tc>
        <w:tcPr>
          <w:tcW w:w="2190" w:type="dxa"/>
          <w:gridSpan w:val="2"/>
        </w:tcPr>
        <w:p w:rsidR="004E7AFB" w:rsidRPr="0055472E" w:rsidRDefault="004E7AFB" w:rsidP="007F67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95707">
            <w:rPr>
              <w:sz w:val="16"/>
              <w:szCs w:val="16"/>
            </w:rPr>
            <w:t>43</w:t>
          </w:r>
          <w:r w:rsidRPr="0055472E">
            <w:rPr>
              <w:sz w:val="16"/>
              <w:szCs w:val="16"/>
            </w:rPr>
            <w:fldChar w:fldCharType="end"/>
          </w:r>
        </w:p>
      </w:tc>
      <w:tc>
        <w:tcPr>
          <w:tcW w:w="2920" w:type="dxa"/>
        </w:tcPr>
        <w:p w:rsidR="004E7AFB" w:rsidRPr="0055472E" w:rsidRDefault="004E7AFB" w:rsidP="007F67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95707">
            <w:rPr>
              <w:sz w:val="16"/>
              <w:szCs w:val="16"/>
            </w:rPr>
            <w:t>18/6/15</w:t>
          </w:r>
          <w:r w:rsidRPr="0055472E">
            <w:rPr>
              <w:sz w:val="16"/>
              <w:szCs w:val="16"/>
            </w:rPr>
            <w:fldChar w:fldCharType="end"/>
          </w:r>
        </w:p>
      </w:tc>
      <w:tc>
        <w:tcPr>
          <w:tcW w:w="2193" w:type="dxa"/>
          <w:gridSpan w:val="2"/>
        </w:tcPr>
        <w:p w:rsidR="004E7AFB" w:rsidRPr="0055472E" w:rsidRDefault="004E7AFB" w:rsidP="007F67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95707">
            <w:rPr>
              <w:sz w:val="16"/>
              <w:szCs w:val="16"/>
            </w:rPr>
            <w:instrText>18/06/2015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95707">
            <w:rPr>
              <w:sz w:val="16"/>
              <w:szCs w:val="16"/>
            </w:rPr>
            <w:instrText>18/6/15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95707">
            <w:rPr>
              <w:noProof/>
              <w:sz w:val="16"/>
              <w:szCs w:val="16"/>
            </w:rPr>
            <w:t>18/6/15</w:t>
          </w:r>
          <w:r w:rsidRPr="0055472E">
            <w:rPr>
              <w:sz w:val="16"/>
              <w:szCs w:val="16"/>
            </w:rPr>
            <w:fldChar w:fldCharType="end"/>
          </w:r>
        </w:p>
      </w:tc>
    </w:tr>
  </w:tbl>
  <w:p w:rsidR="004E7AFB" w:rsidRPr="007F6798" w:rsidRDefault="004E7AFB" w:rsidP="007F679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7B3B51" w:rsidRDefault="004E7AFB" w:rsidP="007F67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7AFB" w:rsidRPr="007B3B51" w:rsidTr="007F6798">
      <w:tc>
        <w:tcPr>
          <w:tcW w:w="1247" w:type="dxa"/>
        </w:tcPr>
        <w:p w:rsidR="004E7AFB" w:rsidRPr="007B3B51" w:rsidRDefault="004E7AFB" w:rsidP="007F6798">
          <w:pPr>
            <w:rPr>
              <w:i/>
              <w:sz w:val="16"/>
              <w:szCs w:val="16"/>
            </w:rPr>
          </w:pPr>
        </w:p>
      </w:tc>
      <w:tc>
        <w:tcPr>
          <w:tcW w:w="5387" w:type="dxa"/>
          <w:gridSpan w:val="3"/>
        </w:tcPr>
        <w:p w:rsidR="004E7AFB" w:rsidRPr="007B3B51" w:rsidRDefault="004E7AFB" w:rsidP="007F67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79AD">
            <w:rPr>
              <w:i/>
              <w:noProof/>
              <w:sz w:val="16"/>
              <w:szCs w:val="16"/>
            </w:rPr>
            <w:t>Judiciary Act 1903</w:t>
          </w:r>
          <w:r w:rsidRPr="007B3B51">
            <w:rPr>
              <w:i/>
              <w:sz w:val="16"/>
              <w:szCs w:val="16"/>
            </w:rPr>
            <w:fldChar w:fldCharType="end"/>
          </w:r>
        </w:p>
      </w:tc>
      <w:tc>
        <w:tcPr>
          <w:tcW w:w="669" w:type="dxa"/>
        </w:tcPr>
        <w:p w:rsidR="004E7AFB" w:rsidRPr="007B3B51" w:rsidRDefault="004E7AFB" w:rsidP="007F67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979AD">
            <w:rPr>
              <w:i/>
              <w:noProof/>
              <w:sz w:val="16"/>
              <w:szCs w:val="16"/>
            </w:rPr>
            <w:t>111</w:t>
          </w:r>
          <w:r w:rsidRPr="007B3B51">
            <w:rPr>
              <w:i/>
              <w:sz w:val="16"/>
              <w:szCs w:val="16"/>
            </w:rPr>
            <w:fldChar w:fldCharType="end"/>
          </w:r>
        </w:p>
      </w:tc>
    </w:tr>
    <w:tr w:rsidR="004E7AFB" w:rsidRPr="00130F37" w:rsidTr="007F6798">
      <w:tc>
        <w:tcPr>
          <w:tcW w:w="2190" w:type="dxa"/>
          <w:gridSpan w:val="2"/>
        </w:tcPr>
        <w:p w:rsidR="004E7AFB" w:rsidRPr="00130F37" w:rsidRDefault="004E7AFB" w:rsidP="007F67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95707">
            <w:rPr>
              <w:sz w:val="16"/>
              <w:szCs w:val="16"/>
            </w:rPr>
            <w:t>43</w:t>
          </w:r>
          <w:r w:rsidRPr="00130F37">
            <w:rPr>
              <w:sz w:val="16"/>
              <w:szCs w:val="16"/>
            </w:rPr>
            <w:fldChar w:fldCharType="end"/>
          </w:r>
        </w:p>
      </w:tc>
      <w:tc>
        <w:tcPr>
          <w:tcW w:w="2920" w:type="dxa"/>
        </w:tcPr>
        <w:p w:rsidR="004E7AFB" w:rsidRPr="00130F37" w:rsidRDefault="004E7AFB" w:rsidP="007F67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95707">
            <w:rPr>
              <w:sz w:val="16"/>
              <w:szCs w:val="16"/>
            </w:rPr>
            <w:t>18/6/15</w:t>
          </w:r>
          <w:r w:rsidRPr="00130F37">
            <w:rPr>
              <w:sz w:val="16"/>
              <w:szCs w:val="16"/>
            </w:rPr>
            <w:fldChar w:fldCharType="end"/>
          </w:r>
        </w:p>
      </w:tc>
      <w:tc>
        <w:tcPr>
          <w:tcW w:w="2193" w:type="dxa"/>
          <w:gridSpan w:val="2"/>
        </w:tcPr>
        <w:p w:rsidR="004E7AFB" w:rsidRPr="00130F37" w:rsidRDefault="004E7AFB" w:rsidP="007F67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95707">
            <w:rPr>
              <w:sz w:val="16"/>
              <w:szCs w:val="16"/>
            </w:rPr>
            <w:instrText>18/06/2015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95707">
            <w:rPr>
              <w:sz w:val="16"/>
              <w:szCs w:val="16"/>
            </w:rPr>
            <w:instrText>18/6/15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95707">
            <w:rPr>
              <w:noProof/>
              <w:sz w:val="16"/>
              <w:szCs w:val="16"/>
            </w:rPr>
            <w:t>18/6/15</w:t>
          </w:r>
          <w:r w:rsidRPr="00130F37">
            <w:rPr>
              <w:sz w:val="16"/>
              <w:szCs w:val="16"/>
            </w:rPr>
            <w:fldChar w:fldCharType="end"/>
          </w:r>
        </w:p>
      </w:tc>
    </w:tr>
  </w:tbl>
  <w:p w:rsidR="004E7AFB" w:rsidRPr="007F6798" w:rsidRDefault="004E7AFB" w:rsidP="007F679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7A1328" w:rsidRDefault="004E7AFB" w:rsidP="00A31FC3">
    <w:pPr>
      <w:pBdr>
        <w:top w:val="single" w:sz="6" w:space="1" w:color="auto"/>
      </w:pBdr>
      <w:spacing w:before="120"/>
      <w:rPr>
        <w:sz w:val="18"/>
      </w:rPr>
    </w:pPr>
  </w:p>
  <w:p w:rsidR="004E7AFB" w:rsidRPr="007A1328" w:rsidRDefault="004E7AFB" w:rsidP="00A31FC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95707">
      <w:rPr>
        <w:i/>
        <w:noProof/>
        <w:sz w:val="18"/>
      </w:rPr>
      <w:t>Judiciary Act 1903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9570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1B5DF8">
      <w:rPr>
        <w:i/>
        <w:noProof/>
        <w:sz w:val="18"/>
      </w:rPr>
      <w:t>149</w:t>
    </w:r>
    <w:r w:rsidRPr="007A1328">
      <w:rPr>
        <w:i/>
        <w:sz w:val="18"/>
      </w:rPr>
      <w:fldChar w:fldCharType="end"/>
    </w:r>
  </w:p>
  <w:p w:rsidR="004E7AFB" w:rsidRPr="007A1328" w:rsidRDefault="004E7AFB" w:rsidP="00A31FC3">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7B3B51" w:rsidRDefault="004E7AFB" w:rsidP="007F67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7AFB" w:rsidRPr="007B3B51" w:rsidTr="007F6798">
      <w:tc>
        <w:tcPr>
          <w:tcW w:w="1247" w:type="dxa"/>
        </w:tcPr>
        <w:p w:rsidR="004E7AFB" w:rsidRPr="007B3B51" w:rsidRDefault="004E7AFB" w:rsidP="007F67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B5DF8">
            <w:rPr>
              <w:i/>
              <w:noProof/>
              <w:sz w:val="16"/>
              <w:szCs w:val="16"/>
            </w:rPr>
            <w:t>149</w:t>
          </w:r>
          <w:r w:rsidRPr="007B3B51">
            <w:rPr>
              <w:i/>
              <w:sz w:val="16"/>
              <w:szCs w:val="16"/>
            </w:rPr>
            <w:fldChar w:fldCharType="end"/>
          </w:r>
        </w:p>
      </w:tc>
      <w:tc>
        <w:tcPr>
          <w:tcW w:w="5387" w:type="dxa"/>
          <w:gridSpan w:val="3"/>
        </w:tcPr>
        <w:p w:rsidR="004E7AFB" w:rsidRPr="007B3B51" w:rsidRDefault="004E7AFB" w:rsidP="007F67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95707">
            <w:rPr>
              <w:i/>
              <w:noProof/>
              <w:sz w:val="16"/>
              <w:szCs w:val="16"/>
            </w:rPr>
            <w:t>Judiciary Act 1903</w:t>
          </w:r>
          <w:r w:rsidRPr="007B3B51">
            <w:rPr>
              <w:i/>
              <w:sz w:val="16"/>
              <w:szCs w:val="16"/>
            </w:rPr>
            <w:fldChar w:fldCharType="end"/>
          </w:r>
        </w:p>
      </w:tc>
      <w:tc>
        <w:tcPr>
          <w:tcW w:w="669" w:type="dxa"/>
        </w:tcPr>
        <w:p w:rsidR="004E7AFB" w:rsidRPr="007B3B51" w:rsidRDefault="004E7AFB" w:rsidP="007F6798">
          <w:pPr>
            <w:jc w:val="right"/>
            <w:rPr>
              <w:sz w:val="16"/>
              <w:szCs w:val="16"/>
            </w:rPr>
          </w:pPr>
        </w:p>
      </w:tc>
    </w:tr>
    <w:tr w:rsidR="004E7AFB" w:rsidRPr="0055472E" w:rsidTr="007F6798">
      <w:tc>
        <w:tcPr>
          <w:tcW w:w="2190" w:type="dxa"/>
          <w:gridSpan w:val="2"/>
        </w:tcPr>
        <w:p w:rsidR="004E7AFB" w:rsidRPr="0055472E" w:rsidRDefault="004E7AFB" w:rsidP="007F67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95707">
            <w:rPr>
              <w:sz w:val="16"/>
              <w:szCs w:val="16"/>
            </w:rPr>
            <w:t>43</w:t>
          </w:r>
          <w:r w:rsidRPr="0055472E">
            <w:rPr>
              <w:sz w:val="16"/>
              <w:szCs w:val="16"/>
            </w:rPr>
            <w:fldChar w:fldCharType="end"/>
          </w:r>
        </w:p>
      </w:tc>
      <w:tc>
        <w:tcPr>
          <w:tcW w:w="2920" w:type="dxa"/>
        </w:tcPr>
        <w:p w:rsidR="004E7AFB" w:rsidRPr="0055472E" w:rsidRDefault="004E7AFB" w:rsidP="007F67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95707">
            <w:rPr>
              <w:sz w:val="16"/>
              <w:szCs w:val="16"/>
            </w:rPr>
            <w:t>18/6/15</w:t>
          </w:r>
          <w:r w:rsidRPr="0055472E">
            <w:rPr>
              <w:sz w:val="16"/>
              <w:szCs w:val="16"/>
            </w:rPr>
            <w:fldChar w:fldCharType="end"/>
          </w:r>
        </w:p>
      </w:tc>
      <w:tc>
        <w:tcPr>
          <w:tcW w:w="2193" w:type="dxa"/>
          <w:gridSpan w:val="2"/>
        </w:tcPr>
        <w:p w:rsidR="004E7AFB" w:rsidRPr="0055472E" w:rsidRDefault="004E7AFB" w:rsidP="007F67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95707">
            <w:rPr>
              <w:sz w:val="16"/>
              <w:szCs w:val="16"/>
            </w:rPr>
            <w:instrText>18/06/2015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95707">
            <w:rPr>
              <w:sz w:val="16"/>
              <w:szCs w:val="16"/>
            </w:rPr>
            <w:instrText>18/6/15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95707">
            <w:rPr>
              <w:noProof/>
              <w:sz w:val="16"/>
              <w:szCs w:val="16"/>
            </w:rPr>
            <w:t>18/6/15</w:t>
          </w:r>
          <w:r w:rsidRPr="0055472E">
            <w:rPr>
              <w:sz w:val="16"/>
              <w:szCs w:val="16"/>
            </w:rPr>
            <w:fldChar w:fldCharType="end"/>
          </w:r>
        </w:p>
      </w:tc>
    </w:tr>
  </w:tbl>
  <w:p w:rsidR="004E7AFB" w:rsidRPr="007F6798" w:rsidRDefault="004E7AFB" w:rsidP="007F6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AFB" w:rsidRPr="001E2833" w:rsidRDefault="004E7AFB" w:rsidP="000E31B7">
      <w:pPr>
        <w:spacing w:line="240" w:lineRule="auto"/>
      </w:pPr>
      <w:r>
        <w:separator/>
      </w:r>
    </w:p>
  </w:footnote>
  <w:footnote w:type="continuationSeparator" w:id="0">
    <w:p w:rsidR="004E7AFB" w:rsidRPr="001E2833" w:rsidRDefault="004E7AFB" w:rsidP="000E31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Default="004E7AFB" w:rsidP="007F6798">
    <w:pPr>
      <w:pStyle w:val="Header"/>
      <w:pBdr>
        <w:bottom w:val="single" w:sz="6" w:space="1" w:color="auto"/>
      </w:pBdr>
    </w:pPr>
  </w:p>
  <w:p w:rsidR="004E7AFB" w:rsidRDefault="004E7AFB" w:rsidP="007F6798">
    <w:pPr>
      <w:pStyle w:val="Header"/>
      <w:pBdr>
        <w:bottom w:val="single" w:sz="6" w:space="1" w:color="auto"/>
      </w:pBdr>
    </w:pPr>
  </w:p>
  <w:p w:rsidR="004E7AFB" w:rsidRPr="001E77D2" w:rsidRDefault="004E7AFB" w:rsidP="007F679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Default="004E7AFB">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4E7AFB" w:rsidRDefault="004E7AFB">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E95707">
      <w:rPr>
        <w:b/>
        <w:noProof/>
        <w:sz w:val="20"/>
      </w:rPr>
      <w:t>Part XI</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E95707">
      <w:rPr>
        <w:noProof/>
        <w:sz w:val="20"/>
      </w:rPr>
      <w:t>Supplementary provisions</w:t>
    </w:r>
    <w:r>
      <w:rPr>
        <w:sz w:val="20"/>
      </w:rPr>
      <w:fldChar w:fldCharType="end"/>
    </w:r>
  </w:p>
  <w:p w:rsidR="004E7AFB" w:rsidRDefault="004E7AFB" w:rsidP="00EA258C">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Default="004E7AFB" w:rsidP="00A31FC3">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sidR="00E95707">
      <w:rPr>
        <w:b/>
        <w:sz w:val="20"/>
      </w:rPr>
      <w:fldChar w:fldCharType="separate"/>
    </w:r>
    <w:r w:rsidR="001979AD">
      <w:rPr>
        <w:b/>
        <w:noProof/>
        <w:sz w:val="20"/>
      </w:rPr>
      <w:t>The Schedule</w:t>
    </w:r>
    <w:r>
      <w:rPr>
        <w:b/>
        <w:sz w:val="20"/>
      </w:rPr>
      <w:fldChar w:fldCharType="end"/>
    </w:r>
  </w:p>
  <w:p w:rsidR="004E7AFB" w:rsidRDefault="004E7AFB" w:rsidP="00A31FC3">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4E7AFB" w:rsidRDefault="004E7AFB" w:rsidP="00EA258C">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Default="004E7AF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7E528B" w:rsidRDefault="004E7AFB" w:rsidP="00A31FC3">
    <w:pPr>
      <w:rPr>
        <w:sz w:val="26"/>
        <w:szCs w:val="26"/>
      </w:rPr>
    </w:pPr>
  </w:p>
  <w:p w:rsidR="004E7AFB" w:rsidRPr="00750516" w:rsidRDefault="004E7AFB" w:rsidP="00A31FC3">
    <w:pPr>
      <w:rPr>
        <w:b/>
        <w:sz w:val="20"/>
      </w:rPr>
    </w:pPr>
    <w:r w:rsidRPr="00750516">
      <w:rPr>
        <w:b/>
        <w:sz w:val="20"/>
      </w:rPr>
      <w:t>Endnotes</w:t>
    </w:r>
  </w:p>
  <w:p w:rsidR="004E7AFB" w:rsidRPr="007A1328" w:rsidRDefault="004E7AFB" w:rsidP="00A31FC3">
    <w:pPr>
      <w:rPr>
        <w:sz w:val="20"/>
      </w:rPr>
    </w:pPr>
  </w:p>
  <w:p w:rsidR="004E7AFB" w:rsidRPr="007A1328" w:rsidRDefault="004E7AFB" w:rsidP="00A31FC3">
    <w:pPr>
      <w:rPr>
        <w:b/>
        <w:sz w:val="24"/>
      </w:rPr>
    </w:pPr>
  </w:p>
  <w:p w:rsidR="004E7AFB" w:rsidRPr="007E528B" w:rsidRDefault="004E7AFB" w:rsidP="00EA258C">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1979AD">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7E528B" w:rsidRDefault="004E7AFB" w:rsidP="00A31FC3">
    <w:pPr>
      <w:jc w:val="right"/>
      <w:rPr>
        <w:sz w:val="26"/>
        <w:szCs w:val="26"/>
      </w:rPr>
    </w:pPr>
  </w:p>
  <w:p w:rsidR="004E7AFB" w:rsidRPr="00750516" w:rsidRDefault="004E7AFB" w:rsidP="00A31FC3">
    <w:pPr>
      <w:jc w:val="right"/>
      <w:rPr>
        <w:b/>
        <w:sz w:val="20"/>
      </w:rPr>
    </w:pPr>
    <w:r w:rsidRPr="00750516">
      <w:rPr>
        <w:b/>
        <w:sz w:val="20"/>
      </w:rPr>
      <w:t>Endnotes</w:t>
    </w:r>
  </w:p>
  <w:p w:rsidR="004E7AFB" w:rsidRPr="007A1328" w:rsidRDefault="004E7AFB" w:rsidP="00A31FC3">
    <w:pPr>
      <w:jc w:val="right"/>
      <w:rPr>
        <w:sz w:val="20"/>
      </w:rPr>
    </w:pPr>
  </w:p>
  <w:p w:rsidR="004E7AFB" w:rsidRPr="007A1328" w:rsidRDefault="004E7AFB" w:rsidP="00A31FC3">
    <w:pPr>
      <w:jc w:val="right"/>
      <w:rPr>
        <w:b/>
        <w:sz w:val="24"/>
      </w:rPr>
    </w:pPr>
  </w:p>
  <w:p w:rsidR="004E7AFB" w:rsidRPr="007E528B" w:rsidRDefault="004E7AFB" w:rsidP="00EA258C">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1979AD">
      <w:rPr>
        <w:noProof/>
        <w:szCs w:val="22"/>
      </w:rPr>
      <w:t>Endnote 4—Miscellaneous</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Default="004E7AFB" w:rsidP="00C6532C">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E95707">
      <w:rPr>
        <w:b/>
        <w:noProof/>
        <w:sz w:val="20"/>
      </w:rPr>
      <w:t>The Schedule</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E7AFB" w:rsidRDefault="004E7AFB" w:rsidP="00C6532C">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4E7AFB" w:rsidRPr="007A1328" w:rsidRDefault="004E7AFB" w:rsidP="00C6532C">
    <w:pPr>
      <w:rPr>
        <w:sz w:val="20"/>
      </w:rPr>
    </w:pPr>
    <w:r>
      <w:rPr>
        <w:b/>
        <w:sz w:val="20"/>
      </w:rPr>
      <w:fldChar w:fldCharType="begin"/>
    </w:r>
    <w:r>
      <w:rPr>
        <w:b/>
        <w:sz w:val="20"/>
      </w:rPr>
      <w:instrText xml:space="preserve"> STYLEREF CharDivNo </w:instrText>
    </w:r>
    <w:r>
      <w:rPr>
        <w:b/>
        <w:sz w:val="20"/>
      </w:rPr>
      <w:fldChar w:fldCharType="separate"/>
    </w:r>
    <w:r w:rsidR="00E95707">
      <w:rPr>
        <w:b/>
        <w:noProof/>
        <w:sz w:val="20"/>
      </w:rPr>
      <w:t>Division 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E95707">
      <w:rPr>
        <w:noProof/>
        <w:sz w:val="20"/>
      </w:rPr>
      <w:t>Rules of Court</w:t>
    </w:r>
    <w:r>
      <w:rPr>
        <w:sz w:val="20"/>
      </w:rPr>
      <w:fldChar w:fldCharType="end"/>
    </w:r>
  </w:p>
  <w:p w:rsidR="004E7AFB" w:rsidRPr="007A1328" w:rsidRDefault="004E7AFB" w:rsidP="00C6532C">
    <w:pPr>
      <w:rPr>
        <w:b/>
        <w:sz w:val="24"/>
      </w:rPr>
    </w:pPr>
  </w:p>
  <w:p w:rsidR="004E7AFB" w:rsidRPr="007A1328" w:rsidRDefault="004E7AFB" w:rsidP="00C6532C">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95707">
      <w:rPr>
        <w:noProof/>
        <w:sz w:val="24"/>
      </w:rPr>
      <w:t>88</w:t>
    </w:r>
    <w:r w:rsidRPr="007A1328">
      <w:rPr>
        <w:sz w:val="24"/>
      </w:rPr>
      <w:fldChar w:fldCharType="end"/>
    </w:r>
  </w:p>
  <w:p w:rsidR="004E7AFB" w:rsidRPr="00C6532C" w:rsidRDefault="004E7AFB" w:rsidP="00C6532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7A1328" w:rsidRDefault="004E7AFB" w:rsidP="00C6532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E95707">
      <w:rPr>
        <w:b/>
        <w:noProof/>
        <w:sz w:val="20"/>
      </w:rPr>
      <w:t>The Schedule</w:t>
    </w:r>
    <w:r>
      <w:rPr>
        <w:b/>
        <w:sz w:val="20"/>
      </w:rPr>
      <w:fldChar w:fldCharType="end"/>
    </w:r>
  </w:p>
  <w:p w:rsidR="004E7AFB" w:rsidRPr="007A1328" w:rsidRDefault="004E7AFB" w:rsidP="00C6532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E7AFB" w:rsidRPr="007A1328" w:rsidRDefault="004E7AFB" w:rsidP="00C6532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E95707">
      <w:rPr>
        <w:noProof/>
        <w:sz w:val="20"/>
      </w:rPr>
      <w:t>Rules of Court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E95707">
      <w:rPr>
        <w:b/>
        <w:noProof/>
        <w:sz w:val="20"/>
      </w:rPr>
      <w:t>Division 4</w:t>
    </w:r>
    <w:r>
      <w:rPr>
        <w:b/>
        <w:sz w:val="20"/>
      </w:rPr>
      <w:fldChar w:fldCharType="end"/>
    </w:r>
  </w:p>
  <w:p w:rsidR="004E7AFB" w:rsidRPr="007A1328" w:rsidRDefault="004E7AFB" w:rsidP="00C6532C">
    <w:pPr>
      <w:jc w:val="right"/>
      <w:rPr>
        <w:b/>
        <w:sz w:val="24"/>
      </w:rPr>
    </w:pPr>
  </w:p>
  <w:p w:rsidR="004E7AFB" w:rsidRPr="007A1328" w:rsidRDefault="004E7AFB" w:rsidP="00C6532C">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95707">
      <w:rPr>
        <w:noProof/>
        <w:sz w:val="24"/>
      </w:rPr>
      <w:t>88</w:t>
    </w:r>
    <w:r w:rsidRPr="007A1328">
      <w:rPr>
        <w:sz w:val="24"/>
      </w:rPr>
      <w:fldChar w:fldCharType="end"/>
    </w:r>
  </w:p>
  <w:p w:rsidR="004E7AFB" w:rsidRPr="00C6532C" w:rsidRDefault="004E7AFB" w:rsidP="00C6532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7A1328" w:rsidRDefault="004E7AFB" w:rsidP="00C6532C"/>
  <w:p w:rsidR="004E7AFB" w:rsidRPr="00C6532C" w:rsidRDefault="004E7AFB" w:rsidP="00C65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Default="004E7AFB" w:rsidP="007F6798">
    <w:pPr>
      <w:pStyle w:val="Header"/>
      <w:pBdr>
        <w:bottom w:val="single" w:sz="4" w:space="1" w:color="auto"/>
      </w:pBdr>
    </w:pPr>
  </w:p>
  <w:p w:rsidR="004E7AFB" w:rsidRDefault="004E7AFB" w:rsidP="007F6798">
    <w:pPr>
      <w:pStyle w:val="Header"/>
      <w:pBdr>
        <w:bottom w:val="single" w:sz="4" w:space="1" w:color="auto"/>
      </w:pBdr>
    </w:pPr>
  </w:p>
  <w:p w:rsidR="004E7AFB" w:rsidRPr="001E77D2" w:rsidRDefault="004E7AFB" w:rsidP="007F679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5F1388" w:rsidRDefault="004E7AFB" w:rsidP="007F679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ED79B6" w:rsidRDefault="004E7AFB" w:rsidP="00A31F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ED79B6" w:rsidRDefault="004E7AFB" w:rsidP="00A31F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ED79B6" w:rsidRDefault="004E7AFB" w:rsidP="00A31FC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Default="004E7AFB" w:rsidP="00A31FC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E7AFB" w:rsidRDefault="004E7AFB" w:rsidP="00A31FC3">
    <w:pPr>
      <w:rPr>
        <w:sz w:val="20"/>
      </w:rPr>
    </w:pPr>
    <w:r w:rsidRPr="007A1328">
      <w:rPr>
        <w:b/>
        <w:sz w:val="20"/>
      </w:rPr>
      <w:fldChar w:fldCharType="begin"/>
    </w:r>
    <w:r w:rsidRPr="007A1328">
      <w:rPr>
        <w:b/>
        <w:sz w:val="20"/>
      </w:rPr>
      <w:instrText xml:space="preserve"> STYLEREF CharPartNo </w:instrText>
    </w:r>
    <w:r w:rsidR="00E95707">
      <w:rPr>
        <w:b/>
        <w:sz w:val="20"/>
      </w:rPr>
      <w:fldChar w:fldCharType="separate"/>
    </w:r>
    <w:r w:rsidR="001979AD">
      <w:rPr>
        <w:b/>
        <w:noProof/>
        <w:sz w:val="20"/>
      </w:rPr>
      <w:t>Part XI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E95707">
      <w:rPr>
        <w:sz w:val="20"/>
      </w:rPr>
      <w:fldChar w:fldCharType="separate"/>
    </w:r>
    <w:r w:rsidR="001979AD">
      <w:rPr>
        <w:noProof/>
        <w:sz w:val="20"/>
      </w:rPr>
      <w:t>Supplementary provisions</w:t>
    </w:r>
    <w:r>
      <w:rPr>
        <w:sz w:val="20"/>
      </w:rPr>
      <w:fldChar w:fldCharType="end"/>
    </w:r>
  </w:p>
  <w:p w:rsidR="004E7AFB" w:rsidRPr="007A1328" w:rsidRDefault="004E7AFB" w:rsidP="00A31FC3">
    <w:pPr>
      <w:rPr>
        <w:sz w:val="20"/>
      </w:rPr>
    </w:pPr>
    <w:r>
      <w:rPr>
        <w:b/>
        <w:sz w:val="20"/>
      </w:rPr>
      <w:fldChar w:fldCharType="begin"/>
    </w:r>
    <w:r>
      <w:rPr>
        <w:b/>
        <w:sz w:val="20"/>
      </w:rPr>
      <w:instrText xml:space="preserve"> STYLEREF CharDivNo </w:instrText>
    </w:r>
    <w:r w:rsidR="0007371E">
      <w:rPr>
        <w:b/>
        <w:sz w:val="20"/>
      </w:rPr>
      <w:fldChar w:fldCharType="separate"/>
    </w:r>
    <w:r w:rsidR="001979AD">
      <w:rPr>
        <w:b/>
        <w:noProof/>
        <w:sz w:val="20"/>
      </w:rPr>
      <w:t>Division 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07371E">
      <w:rPr>
        <w:sz w:val="20"/>
      </w:rPr>
      <w:fldChar w:fldCharType="separate"/>
    </w:r>
    <w:r w:rsidR="001979AD">
      <w:rPr>
        <w:noProof/>
        <w:sz w:val="20"/>
      </w:rPr>
      <w:t>Rules of Court</w:t>
    </w:r>
    <w:r>
      <w:rPr>
        <w:sz w:val="20"/>
      </w:rPr>
      <w:fldChar w:fldCharType="end"/>
    </w:r>
  </w:p>
  <w:p w:rsidR="004E7AFB" w:rsidRPr="007A1328" w:rsidRDefault="004E7AFB" w:rsidP="00A31FC3">
    <w:pPr>
      <w:rPr>
        <w:b/>
        <w:sz w:val="24"/>
      </w:rPr>
    </w:pPr>
  </w:p>
  <w:p w:rsidR="004E7AFB" w:rsidRPr="007A1328" w:rsidRDefault="004E7AFB" w:rsidP="00EA258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979AD">
      <w:rPr>
        <w:noProof/>
        <w:sz w:val="24"/>
      </w:rPr>
      <w:t>88</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7A1328" w:rsidRDefault="004E7AFB" w:rsidP="00A31FC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E7AFB" w:rsidRPr="007A1328" w:rsidRDefault="004E7AFB" w:rsidP="00A31FC3">
    <w:pPr>
      <w:jc w:val="right"/>
      <w:rPr>
        <w:sz w:val="20"/>
      </w:rPr>
    </w:pPr>
    <w:r w:rsidRPr="007A1328">
      <w:rPr>
        <w:sz w:val="20"/>
      </w:rPr>
      <w:fldChar w:fldCharType="begin"/>
    </w:r>
    <w:r w:rsidRPr="007A1328">
      <w:rPr>
        <w:sz w:val="20"/>
      </w:rPr>
      <w:instrText xml:space="preserve"> STYLEREF CharPartText </w:instrText>
    </w:r>
    <w:r w:rsidR="00E95707">
      <w:rPr>
        <w:sz w:val="20"/>
      </w:rPr>
      <w:fldChar w:fldCharType="separate"/>
    </w:r>
    <w:r w:rsidR="001979AD">
      <w:rPr>
        <w:noProof/>
        <w:sz w:val="20"/>
      </w:rPr>
      <w:t>Supplementary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E95707">
      <w:rPr>
        <w:b/>
        <w:sz w:val="20"/>
      </w:rPr>
      <w:fldChar w:fldCharType="separate"/>
    </w:r>
    <w:r w:rsidR="001979AD">
      <w:rPr>
        <w:b/>
        <w:noProof/>
        <w:sz w:val="20"/>
      </w:rPr>
      <w:t>Part XI</w:t>
    </w:r>
    <w:r>
      <w:rPr>
        <w:b/>
        <w:sz w:val="20"/>
      </w:rPr>
      <w:fldChar w:fldCharType="end"/>
    </w:r>
  </w:p>
  <w:p w:rsidR="004E7AFB" w:rsidRPr="007A1328" w:rsidRDefault="004E7AFB" w:rsidP="00A31FC3">
    <w:pPr>
      <w:jc w:val="right"/>
      <w:rPr>
        <w:sz w:val="20"/>
      </w:rPr>
    </w:pPr>
    <w:r w:rsidRPr="007A1328">
      <w:rPr>
        <w:sz w:val="20"/>
      </w:rPr>
      <w:fldChar w:fldCharType="begin"/>
    </w:r>
    <w:r w:rsidRPr="007A1328">
      <w:rPr>
        <w:sz w:val="20"/>
      </w:rPr>
      <w:instrText xml:space="preserve"> STYLEREF CharDivText </w:instrText>
    </w:r>
    <w:r w:rsidR="0007371E">
      <w:rPr>
        <w:sz w:val="20"/>
      </w:rPr>
      <w:fldChar w:fldCharType="separate"/>
    </w:r>
    <w:r w:rsidR="001979AD">
      <w:rPr>
        <w:noProof/>
        <w:sz w:val="20"/>
      </w:rPr>
      <w:t>Rules of Court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07371E">
      <w:rPr>
        <w:b/>
        <w:sz w:val="20"/>
      </w:rPr>
      <w:fldChar w:fldCharType="separate"/>
    </w:r>
    <w:r w:rsidR="001979AD">
      <w:rPr>
        <w:b/>
        <w:noProof/>
        <w:sz w:val="20"/>
      </w:rPr>
      <w:t>Division 4</w:t>
    </w:r>
    <w:r>
      <w:rPr>
        <w:b/>
        <w:sz w:val="20"/>
      </w:rPr>
      <w:fldChar w:fldCharType="end"/>
    </w:r>
  </w:p>
  <w:p w:rsidR="004E7AFB" w:rsidRPr="007A1328" w:rsidRDefault="004E7AFB" w:rsidP="00A31FC3">
    <w:pPr>
      <w:jc w:val="right"/>
      <w:rPr>
        <w:b/>
        <w:sz w:val="24"/>
      </w:rPr>
    </w:pPr>
  </w:p>
  <w:p w:rsidR="004E7AFB" w:rsidRPr="007A1328" w:rsidRDefault="004E7AFB" w:rsidP="00EA258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979AD">
      <w:rPr>
        <w:noProof/>
        <w:sz w:val="24"/>
      </w:rPr>
      <w:t>88</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FB" w:rsidRPr="007A1328" w:rsidRDefault="004E7AFB" w:rsidP="00A31F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6"/>
  </w:num>
  <w:num w:numId="3">
    <w:abstractNumId w:val="15"/>
  </w:num>
  <w:num w:numId="4">
    <w:abstractNumId w:val="33"/>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6"/>
  </w:num>
  <w:num w:numId="30">
    <w:abstractNumId w:val="19"/>
  </w:num>
  <w:num w:numId="31">
    <w:abstractNumId w:val="30"/>
  </w:num>
  <w:num w:numId="32">
    <w:abstractNumId w:val="21"/>
  </w:num>
  <w:num w:numId="33">
    <w:abstractNumId w:val="14"/>
  </w:num>
  <w:num w:numId="34">
    <w:abstractNumId w:val="34"/>
  </w:num>
  <w:num w:numId="35">
    <w:abstractNumId w:val="37"/>
  </w:num>
  <w:num w:numId="36">
    <w:abstractNumId w:val="32"/>
  </w:num>
  <w:num w:numId="37">
    <w:abstractNumId w:val="18"/>
  </w:num>
  <w:num w:numId="38">
    <w:abstractNumId w:val="31"/>
  </w:num>
  <w:num w:numId="39">
    <w:abstractNumId w:val="12"/>
  </w:num>
  <w:num w:numId="40">
    <w:abstractNumId w:val="25"/>
  </w:num>
  <w:num w:numId="41">
    <w:abstractNumId w:val="35"/>
  </w:num>
  <w:num w:numId="42">
    <w:abstractNumId w:val="27"/>
  </w:num>
  <w:num w:numId="43">
    <w:abstractNumId w:val="23"/>
  </w:num>
  <w:num w:numId="44">
    <w:abstractNumId w:val="11"/>
  </w:num>
  <w:num w:numId="45">
    <w:abstractNumId w:val="28"/>
  </w:num>
  <w:num w:numId="46">
    <w:abstractNumId w:val="10"/>
  </w:num>
  <w:num w:numId="47">
    <w:abstractNumId w:val="2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367"/>
    <w:rsid w:val="00003FBD"/>
    <w:rsid w:val="00006354"/>
    <w:rsid w:val="00014969"/>
    <w:rsid w:val="00015326"/>
    <w:rsid w:val="000157C6"/>
    <w:rsid w:val="00023FE8"/>
    <w:rsid w:val="00042C70"/>
    <w:rsid w:val="00046383"/>
    <w:rsid w:val="00053385"/>
    <w:rsid w:val="000619E2"/>
    <w:rsid w:val="0006213A"/>
    <w:rsid w:val="00063A25"/>
    <w:rsid w:val="0007364A"/>
    <w:rsid w:val="0007371E"/>
    <w:rsid w:val="000759A3"/>
    <w:rsid w:val="00084023"/>
    <w:rsid w:val="00084C81"/>
    <w:rsid w:val="00085789"/>
    <w:rsid w:val="000872C9"/>
    <w:rsid w:val="000B008A"/>
    <w:rsid w:val="000B207C"/>
    <w:rsid w:val="000B3504"/>
    <w:rsid w:val="000B6AF1"/>
    <w:rsid w:val="000C23EE"/>
    <w:rsid w:val="000D362A"/>
    <w:rsid w:val="000E1C89"/>
    <w:rsid w:val="000E31B7"/>
    <w:rsid w:val="000E677B"/>
    <w:rsid w:val="000F055F"/>
    <w:rsid w:val="000F1151"/>
    <w:rsid w:val="000F16DE"/>
    <w:rsid w:val="000F265E"/>
    <w:rsid w:val="00101705"/>
    <w:rsid w:val="0011242D"/>
    <w:rsid w:val="00114929"/>
    <w:rsid w:val="00116DFB"/>
    <w:rsid w:val="00127DD2"/>
    <w:rsid w:val="0013120B"/>
    <w:rsid w:val="00133CD4"/>
    <w:rsid w:val="00146992"/>
    <w:rsid w:val="001510A5"/>
    <w:rsid w:val="0015487A"/>
    <w:rsid w:val="0016426B"/>
    <w:rsid w:val="00172C04"/>
    <w:rsid w:val="00173C3C"/>
    <w:rsid w:val="00182E26"/>
    <w:rsid w:val="001946AA"/>
    <w:rsid w:val="001979AD"/>
    <w:rsid w:val="001A1436"/>
    <w:rsid w:val="001A1AFD"/>
    <w:rsid w:val="001B5915"/>
    <w:rsid w:val="001B5DF8"/>
    <w:rsid w:val="001B6080"/>
    <w:rsid w:val="001C55B6"/>
    <w:rsid w:val="001C61CA"/>
    <w:rsid w:val="001D7F42"/>
    <w:rsid w:val="001E0EA4"/>
    <w:rsid w:val="001E14E0"/>
    <w:rsid w:val="001E3E6E"/>
    <w:rsid w:val="001E5D20"/>
    <w:rsid w:val="001F140F"/>
    <w:rsid w:val="001F1A85"/>
    <w:rsid w:val="001F1C51"/>
    <w:rsid w:val="001F5106"/>
    <w:rsid w:val="001F692F"/>
    <w:rsid w:val="00201F96"/>
    <w:rsid w:val="002034B4"/>
    <w:rsid w:val="0020491A"/>
    <w:rsid w:val="00210466"/>
    <w:rsid w:val="00212254"/>
    <w:rsid w:val="00213359"/>
    <w:rsid w:val="00213F8F"/>
    <w:rsid w:val="00234471"/>
    <w:rsid w:val="00235CB9"/>
    <w:rsid w:val="00236BE6"/>
    <w:rsid w:val="002455E8"/>
    <w:rsid w:val="002465A0"/>
    <w:rsid w:val="0024699C"/>
    <w:rsid w:val="00246B31"/>
    <w:rsid w:val="00250472"/>
    <w:rsid w:val="00250511"/>
    <w:rsid w:val="002505D8"/>
    <w:rsid w:val="00252BD2"/>
    <w:rsid w:val="002733F8"/>
    <w:rsid w:val="002758D4"/>
    <w:rsid w:val="0028006B"/>
    <w:rsid w:val="0028272E"/>
    <w:rsid w:val="00284208"/>
    <w:rsid w:val="0028439E"/>
    <w:rsid w:val="00285064"/>
    <w:rsid w:val="00297CE9"/>
    <w:rsid w:val="002A3BDB"/>
    <w:rsid w:val="002B1A7A"/>
    <w:rsid w:val="002C5190"/>
    <w:rsid w:val="002C59C2"/>
    <w:rsid w:val="002D05B6"/>
    <w:rsid w:val="002D1824"/>
    <w:rsid w:val="002D6A6F"/>
    <w:rsid w:val="002E0FA8"/>
    <w:rsid w:val="002E4EF4"/>
    <w:rsid w:val="002E6091"/>
    <w:rsid w:val="002E6297"/>
    <w:rsid w:val="002E6304"/>
    <w:rsid w:val="002E6351"/>
    <w:rsid w:val="002F0BB1"/>
    <w:rsid w:val="002F280D"/>
    <w:rsid w:val="002F2A53"/>
    <w:rsid w:val="002F4B2C"/>
    <w:rsid w:val="002F5B83"/>
    <w:rsid w:val="00311A34"/>
    <w:rsid w:val="00313D12"/>
    <w:rsid w:val="003215DC"/>
    <w:rsid w:val="003217B4"/>
    <w:rsid w:val="00327646"/>
    <w:rsid w:val="00331C37"/>
    <w:rsid w:val="0034192F"/>
    <w:rsid w:val="00343FF3"/>
    <w:rsid w:val="003510F0"/>
    <w:rsid w:val="00355EA7"/>
    <w:rsid w:val="00356ABC"/>
    <w:rsid w:val="00357106"/>
    <w:rsid w:val="00364FD1"/>
    <w:rsid w:val="00365204"/>
    <w:rsid w:val="00365DE3"/>
    <w:rsid w:val="00367575"/>
    <w:rsid w:val="003707C4"/>
    <w:rsid w:val="00381AB0"/>
    <w:rsid w:val="00392706"/>
    <w:rsid w:val="00395D00"/>
    <w:rsid w:val="003970EE"/>
    <w:rsid w:val="003979AB"/>
    <w:rsid w:val="003A4EC6"/>
    <w:rsid w:val="003A5B4F"/>
    <w:rsid w:val="003A6EED"/>
    <w:rsid w:val="003B034F"/>
    <w:rsid w:val="003C0E8A"/>
    <w:rsid w:val="003C19F1"/>
    <w:rsid w:val="003C49A6"/>
    <w:rsid w:val="003C6B3C"/>
    <w:rsid w:val="003D2DB6"/>
    <w:rsid w:val="003D6579"/>
    <w:rsid w:val="003E2ABF"/>
    <w:rsid w:val="003E4050"/>
    <w:rsid w:val="003E552A"/>
    <w:rsid w:val="003E7B1D"/>
    <w:rsid w:val="003F3465"/>
    <w:rsid w:val="003F5286"/>
    <w:rsid w:val="00401744"/>
    <w:rsid w:val="004018A3"/>
    <w:rsid w:val="00410AA9"/>
    <w:rsid w:val="00411C04"/>
    <w:rsid w:val="00414543"/>
    <w:rsid w:val="00414A8C"/>
    <w:rsid w:val="00432AAA"/>
    <w:rsid w:val="00453652"/>
    <w:rsid w:val="004546B7"/>
    <w:rsid w:val="004600D2"/>
    <w:rsid w:val="00466128"/>
    <w:rsid w:val="004831C9"/>
    <w:rsid w:val="00484708"/>
    <w:rsid w:val="0048510C"/>
    <w:rsid w:val="004918A6"/>
    <w:rsid w:val="004919F1"/>
    <w:rsid w:val="00494851"/>
    <w:rsid w:val="0049595A"/>
    <w:rsid w:val="004A45C9"/>
    <w:rsid w:val="004A6470"/>
    <w:rsid w:val="004B54D3"/>
    <w:rsid w:val="004C0398"/>
    <w:rsid w:val="004C2C2E"/>
    <w:rsid w:val="004C2D13"/>
    <w:rsid w:val="004C6D8B"/>
    <w:rsid w:val="004D21AC"/>
    <w:rsid w:val="004D3D81"/>
    <w:rsid w:val="004D44ED"/>
    <w:rsid w:val="004D4620"/>
    <w:rsid w:val="004D5312"/>
    <w:rsid w:val="004D7CD9"/>
    <w:rsid w:val="004E0549"/>
    <w:rsid w:val="004E7587"/>
    <w:rsid w:val="004E7AFB"/>
    <w:rsid w:val="004F09F1"/>
    <w:rsid w:val="004F5B0B"/>
    <w:rsid w:val="005004C9"/>
    <w:rsid w:val="00502DC2"/>
    <w:rsid w:val="00504D79"/>
    <w:rsid w:val="005056C4"/>
    <w:rsid w:val="00510761"/>
    <w:rsid w:val="005114C4"/>
    <w:rsid w:val="00512768"/>
    <w:rsid w:val="00523638"/>
    <w:rsid w:val="00535A57"/>
    <w:rsid w:val="00540771"/>
    <w:rsid w:val="0054457C"/>
    <w:rsid w:val="0054568B"/>
    <w:rsid w:val="00552762"/>
    <w:rsid w:val="005604AA"/>
    <w:rsid w:val="00560FC8"/>
    <w:rsid w:val="0057225C"/>
    <w:rsid w:val="00573D1C"/>
    <w:rsid w:val="00574C4D"/>
    <w:rsid w:val="0057641D"/>
    <w:rsid w:val="005779E6"/>
    <w:rsid w:val="0058011E"/>
    <w:rsid w:val="00581A01"/>
    <w:rsid w:val="00586220"/>
    <w:rsid w:val="00593FEF"/>
    <w:rsid w:val="00594091"/>
    <w:rsid w:val="00595D3E"/>
    <w:rsid w:val="005B36BA"/>
    <w:rsid w:val="005B3CB5"/>
    <w:rsid w:val="005B6C63"/>
    <w:rsid w:val="005C055F"/>
    <w:rsid w:val="005C0EF8"/>
    <w:rsid w:val="005C22A9"/>
    <w:rsid w:val="005C4F52"/>
    <w:rsid w:val="005D0960"/>
    <w:rsid w:val="005D2937"/>
    <w:rsid w:val="005D2A3D"/>
    <w:rsid w:val="005E5CF0"/>
    <w:rsid w:val="005E6F89"/>
    <w:rsid w:val="005F2DC1"/>
    <w:rsid w:val="005F4E3B"/>
    <w:rsid w:val="005F6229"/>
    <w:rsid w:val="005F73CF"/>
    <w:rsid w:val="0060073F"/>
    <w:rsid w:val="00603DD6"/>
    <w:rsid w:val="006145CA"/>
    <w:rsid w:val="00615258"/>
    <w:rsid w:val="00622DDE"/>
    <w:rsid w:val="0062300C"/>
    <w:rsid w:val="00627504"/>
    <w:rsid w:val="00637C06"/>
    <w:rsid w:val="00663DF0"/>
    <w:rsid w:val="00664760"/>
    <w:rsid w:val="00665770"/>
    <w:rsid w:val="00667DAF"/>
    <w:rsid w:val="00672888"/>
    <w:rsid w:val="006748DE"/>
    <w:rsid w:val="00677B4A"/>
    <w:rsid w:val="00685513"/>
    <w:rsid w:val="00687783"/>
    <w:rsid w:val="006A15E5"/>
    <w:rsid w:val="006A3C70"/>
    <w:rsid w:val="006A5342"/>
    <w:rsid w:val="006A710A"/>
    <w:rsid w:val="006A7178"/>
    <w:rsid w:val="006B1D99"/>
    <w:rsid w:val="006B5C73"/>
    <w:rsid w:val="006B705D"/>
    <w:rsid w:val="006C38B5"/>
    <w:rsid w:val="006D26ED"/>
    <w:rsid w:val="006D2CD3"/>
    <w:rsid w:val="006D4416"/>
    <w:rsid w:val="006D6F49"/>
    <w:rsid w:val="006E1790"/>
    <w:rsid w:val="006E1AC9"/>
    <w:rsid w:val="006E2A29"/>
    <w:rsid w:val="0070600B"/>
    <w:rsid w:val="00707A1B"/>
    <w:rsid w:val="007121A3"/>
    <w:rsid w:val="00717A65"/>
    <w:rsid w:val="00726C7D"/>
    <w:rsid w:val="00726F98"/>
    <w:rsid w:val="0073036B"/>
    <w:rsid w:val="007371DF"/>
    <w:rsid w:val="00746642"/>
    <w:rsid w:val="00746E77"/>
    <w:rsid w:val="007546D6"/>
    <w:rsid w:val="0076075C"/>
    <w:rsid w:val="0076196E"/>
    <w:rsid w:val="00764A48"/>
    <w:rsid w:val="007678CA"/>
    <w:rsid w:val="007708ED"/>
    <w:rsid w:val="00770A60"/>
    <w:rsid w:val="00775F5E"/>
    <w:rsid w:val="0077693F"/>
    <w:rsid w:val="00776EB1"/>
    <w:rsid w:val="00785364"/>
    <w:rsid w:val="007A0BFD"/>
    <w:rsid w:val="007A14D0"/>
    <w:rsid w:val="007A6DF8"/>
    <w:rsid w:val="007B7959"/>
    <w:rsid w:val="007C7CCF"/>
    <w:rsid w:val="007E7529"/>
    <w:rsid w:val="007F4D66"/>
    <w:rsid w:val="007F5E16"/>
    <w:rsid w:val="007F6798"/>
    <w:rsid w:val="00801F28"/>
    <w:rsid w:val="0080678F"/>
    <w:rsid w:val="0081196A"/>
    <w:rsid w:val="00813964"/>
    <w:rsid w:val="0083491B"/>
    <w:rsid w:val="00834B4B"/>
    <w:rsid w:val="00834CFA"/>
    <w:rsid w:val="0084627E"/>
    <w:rsid w:val="00846AAF"/>
    <w:rsid w:val="00850447"/>
    <w:rsid w:val="00851B26"/>
    <w:rsid w:val="00851BDD"/>
    <w:rsid w:val="00854DEB"/>
    <w:rsid w:val="0085656B"/>
    <w:rsid w:val="008641C0"/>
    <w:rsid w:val="00865FA9"/>
    <w:rsid w:val="00866502"/>
    <w:rsid w:val="00866A65"/>
    <w:rsid w:val="0087198B"/>
    <w:rsid w:val="00885366"/>
    <w:rsid w:val="008874C0"/>
    <w:rsid w:val="00890FEC"/>
    <w:rsid w:val="008964AD"/>
    <w:rsid w:val="008A29B3"/>
    <w:rsid w:val="008A7B33"/>
    <w:rsid w:val="008B0BF7"/>
    <w:rsid w:val="008B6C45"/>
    <w:rsid w:val="008C2F45"/>
    <w:rsid w:val="008C532A"/>
    <w:rsid w:val="008C6ADB"/>
    <w:rsid w:val="008D0E78"/>
    <w:rsid w:val="008D1C37"/>
    <w:rsid w:val="008D2E61"/>
    <w:rsid w:val="008D594C"/>
    <w:rsid w:val="008E3F1E"/>
    <w:rsid w:val="008E6F1B"/>
    <w:rsid w:val="008E7804"/>
    <w:rsid w:val="008F1D20"/>
    <w:rsid w:val="008F5116"/>
    <w:rsid w:val="00900249"/>
    <w:rsid w:val="00900AD1"/>
    <w:rsid w:val="00904D5F"/>
    <w:rsid w:val="0090576B"/>
    <w:rsid w:val="00905C07"/>
    <w:rsid w:val="0090787B"/>
    <w:rsid w:val="009167E4"/>
    <w:rsid w:val="00925179"/>
    <w:rsid w:val="00926A9A"/>
    <w:rsid w:val="009300C8"/>
    <w:rsid w:val="00932C9F"/>
    <w:rsid w:val="009337E2"/>
    <w:rsid w:val="0093459B"/>
    <w:rsid w:val="009360DD"/>
    <w:rsid w:val="009404BF"/>
    <w:rsid w:val="00940902"/>
    <w:rsid w:val="009411B9"/>
    <w:rsid w:val="00947F21"/>
    <w:rsid w:val="009540DE"/>
    <w:rsid w:val="00960AE9"/>
    <w:rsid w:val="009616AC"/>
    <w:rsid w:val="009619AD"/>
    <w:rsid w:val="00964802"/>
    <w:rsid w:val="009711B5"/>
    <w:rsid w:val="009720CA"/>
    <w:rsid w:val="0097346C"/>
    <w:rsid w:val="0097402E"/>
    <w:rsid w:val="009766D6"/>
    <w:rsid w:val="009776D5"/>
    <w:rsid w:val="00980BEF"/>
    <w:rsid w:val="009847B7"/>
    <w:rsid w:val="009852B6"/>
    <w:rsid w:val="00991298"/>
    <w:rsid w:val="009955F3"/>
    <w:rsid w:val="00997FD2"/>
    <w:rsid w:val="009B115B"/>
    <w:rsid w:val="009B1BD0"/>
    <w:rsid w:val="009C6061"/>
    <w:rsid w:val="009C6585"/>
    <w:rsid w:val="009C65F2"/>
    <w:rsid w:val="009C6F86"/>
    <w:rsid w:val="009D0284"/>
    <w:rsid w:val="009D43D1"/>
    <w:rsid w:val="009D59B7"/>
    <w:rsid w:val="009E321B"/>
    <w:rsid w:val="009E3E92"/>
    <w:rsid w:val="009E5EF1"/>
    <w:rsid w:val="009F10A4"/>
    <w:rsid w:val="00A0015F"/>
    <w:rsid w:val="00A03239"/>
    <w:rsid w:val="00A060E0"/>
    <w:rsid w:val="00A22EEF"/>
    <w:rsid w:val="00A31FC3"/>
    <w:rsid w:val="00A43090"/>
    <w:rsid w:val="00A4715F"/>
    <w:rsid w:val="00A51A01"/>
    <w:rsid w:val="00A54002"/>
    <w:rsid w:val="00A542AB"/>
    <w:rsid w:val="00A6679D"/>
    <w:rsid w:val="00A67BE4"/>
    <w:rsid w:val="00A70AF7"/>
    <w:rsid w:val="00A744B1"/>
    <w:rsid w:val="00A769F6"/>
    <w:rsid w:val="00A905CB"/>
    <w:rsid w:val="00A914AF"/>
    <w:rsid w:val="00A91D0B"/>
    <w:rsid w:val="00A924B7"/>
    <w:rsid w:val="00A92848"/>
    <w:rsid w:val="00A93BFA"/>
    <w:rsid w:val="00AB0884"/>
    <w:rsid w:val="00AB3575"/>
    <w:rsid w:val="00AB624D"/>
    <w:rsid w:val="00AB70F9"/>
    <w:rsid w:val="00AB7153"/>
    <w:rsid w:val="00AB7201"/>
    <w:rsid w:val="00AC0850"/>
    <w:rsid w:val="00AD0F92"/>
    <w:rsid w:val="00AD5D83"/>
    <w:rsid w:val="00AD714C"/>
    <w:rsid w:val="00AD7E7B"/>
    <w:rsid w:val="00AE1B0B"/>
    <w:rsid w:val="00AE4ED6"/>
    <w:rsid w:val="00AE5731"/>
    <w:rsid w:val="00AF728F"/>
    <w:rsid w:val="00B03CC8"/>
    <w:rsid w:val="00B06D43"/>
    <w:rsid w:val="00B11706"/>
    <w:rsid w:val="00B15D89"/>
    <w:rsid w:val="00B16AFC"/>
    <w:rsid w:val="00B20424"/>
    <w:rsid w:val="00B25065"/>
    <w:rsid w:val="00B25201"/>
    <w:rsid w:val="00B33CE6"/>
    <w:rsid w:val="00B424D8"/>
    <w:rsid w:val="00B44B01"/>
    <w:rsid w:val="00B47A12"/>
    <w:rsid w:val="00B51A27"/>
    <w:rsid w:val="00B5245F"/>
    <w:rsid w:val="00B551F0"/>
    <w:rsid w:val="00B56B62"/>
    <w:rsid w:val="00B64926"/>
    <w:rsid w:val="00B71469"/>
    <w:rsid w:val="00B843A4"/>
    <w:rsid w:val="00B84A7E"/>
    <w:rsid w:val="00B84DF8"/>
    <w:rsid w:val="00B86D72"/>
    <w:rsid w:val="00B97FCB"/>
    <w:rsid w:val="00BA0640"/>
    <w:rsid w:val="00BA100C"/>
    <w:rsid w:val="00BA3CCD"/>
    <w:rsid w:val="00BA43ED"/>
    <w:rsid w:val="00BA64BA"/>
    <w:rsid w:val="00BC21BA"/>
    <w:rsid w:val="00BD1789"/>
    <w:rsid w:val="00BD5A1E"/>
    <w:rsid w:val="00BE0FB2"/>
    <w:rsid w:val="00BF2D88"/>
    <w:rsid w:val="00BF473C"/>
    <w:rsid w:val="00BF69A7"/>
    <w:rsid w:val="00BF6A84"/>
    <w:rsid w:val="00C050AC"/>
    <w:rsid w:val="00C11267"/>
    <w:rsid w:val="00C11F61"/>
    <w:rsid w:val="00C127AE"/>
    <w:rsid w:val="00C220BA"/>
    <w:rsid w:val="00C23E76"/>
    <w:rsid w:val="00C27847"/>
    <w:rsid w:val="00C3750D"/>
    <w:rsid w:val="00C517E6"/>
    <w:rsid w:val="00C62480"/>
    <w:rsid w:val="00C6532C"/>
    <w:rsid w:val="00C67802"/>
    <w:rsid w:val="00C72CDD"/>
    <w:rsid w:val="00C742F8"/>
    <w:rsid w:val="00C82C56"/>
    <w:rsid w:val="00C85125"/>
    <w:rsid w:val="00C91B43"/>
    <w:rsid w:val="00C95F95"/>
    <w:rsid w:val="00CA6B53"/>
    <w:rsid w:val="00CA733C"/>
    <w:rsid w:val="00CB19FC"/>
    <w:rsid w:val="00CB263C"/>
    <w:rsid w:val="00CB44F6"/>
    <w:rsid w:val="00CB56FE"/>
    <w:rsid w:val="00CD4DCE"/>
    <w:rsid w:val="00CD6419"/>
    <w:rsid w:val="00CE0DBB"/>
    <w:rsid w:val="00CF00ED"/>
    <w:rsid w:val="00CF11BD"/>
    <w:rsid w:val="00CF5852"/>
    <w:rsid w:val="00D01E40"/>
    <w:rsid w:val="00D06263"/>
    <w:rsid w:val="00D06648"/>
    <w:rsid w:val="00D13011"/>
    <w:rsid w:val="00D14485"/>
    <w:rsid w:val="00D2232C"/>
    <w:rsid w:val="00D22C45"/>
    <w:rsid w:val="00D3040F"/>
    <w:rsid w:val="00D35619"/>
    <w:rsid w:val="00D3590C"/>
    <w:rsid w:val="00D42BFE"/>
    <w:rsid w:val="00D57F1B"/>
    <w:rsid w:val="00D65D30"/>
    <w:rsid w:val="00D73EC7"/>
    <w:rsid w:val="00D7445A"/>
    <w:rsid w:val="00D819B6"/>
    <w:rsid w:val="00D86AB1"/>
    <w:rsid w:val="00D96D66"/>
    <w:rsid w:val="00DA00FC"/>
    <w:rsid w:val="00DA3B2E"/>
    <w:rsid w:val="00DC2830"/>
    <w:rsid w:val="00DC32AD"/>
    <w:rsid w:val="00DC3A7A"/>
    <w:rsid w:val="00DC4687"/>
    <w:rsid w:val="00DD11C0"/>
    <w:rsid w:val="00DD17C5"/>
    <w:rsid w:val="00DE0C64"/>
    <w:rsid w:val="00DE2876"/>
    <w:rsid w:val="00DE3ECB"/>
    <w:rsid w:val="00DE69A0"/>
    <w:rsid w:val="00DF2AF9"/>
    <w:rsid w:val="00DF3298"/>
    <w:rsid w:val="00DF529D"/>
    <w:rsid w:val="00DF67E9"/>
    <w:rsid w:val="00E00146"/>
    <w:rsid w:val="00E01856"/>
    <w:rsid w:val="00E026B6"/>
    <w:rsid w:val="00E04D6E"/>
    <w:rsid w:val="00E0524C"/>
    <w:rsid w:val="00E05BBC"/>
    <w:rsid w:val="00E100E8"/>
    <w:rsid w:val="00E11E6C"/>
    <w:rsid w:val="00E13612"/>
    <w:rsid w:val="00E13A1D"/>
    <w:rsid w:val="00E250D1"/>
    <w:rsid w:val="00E309DB"/>
    <w:rsid w:val="00E32EA1"/>
    <w:rsid w:val="00E331CE"/>
    <w:rsid w:val="00E376C1"/>
    <w:rsid w:val="00E40A1C"/>
    <w:rsid w:val="00E42BA4"/>
    <w:rsid w:val="00E468E1"/>
    <w:rsid w:val="00E47CA7"/>
    <w:rsid w:val="00E5792D"/>
    <w:rsid w:val="00E71267"/>
    <w:rsid w:val="00E848F1"/>
    <w:rsid w:val="00E933DC"/>
    <w:rsid w:val="00E952ED"/>
    <w:rsid w:val="00E95707"/>
    <w:rsid w:val="00EA258C"/>
    <w:rsid w:val="00EA2D3B"/>
    <w:rsid w:val="00EA49A6"/>
    <w:rsid w:val="00EB74D6"/>
    <w:rsid w:val="00EB7B51"/>
    <w:rsid w:val="00EC4F80"/>
    <w:rsid w:val="00ED5AC8"/>
    <w:rsid w:val="00ED7283"/>
    <w:rsid w:val="00EE3A60"/>
    <w:rsid w:val="00EF4DCF"/>
    <w:rsid w:val="00F0460A"/>
    <w:rsid w:val="00F0565D"/>
    <w:rsid w:val="00F0580B"/>
    <w:rsid w:val="00F11449"/>
    <w:rsid w:val="00F12ADE"/>
    <w:rsid w:val="00F31E7F"/>
    <w:rsid w:val="00F32B1F"/>
    <w:rsid w:val="00F34220"/>
    <w:rsid w:val="00F34446"/>
    <w:rsid w:val="00F41D62"/>
    <w:rsid w:val="00F41E04"/>
    <w:rsid w:val="00F42AEF"/>
    <w:rsid w:val="00F4490F"/>
    <w:rsid w:val="00F47FB5"/>
    <w:rsid w:val="00F5106F"/>
    <w:rsid w:val="00F6357B"/>
    <w:rsid w:val="00F64012"/>
    <w:rsid w:val="00F74702"/>
    <w:rsid w:val="00F812D1"/>
    <w:rsid w:val="00F871C8"/>
    <w:rsid w:val="00F901C5"/>
    <w:rsid w:val="00F93624"/>
    <w:rsid w:val="00F93673"/>
    <w:rsid w:val="00FA00FC"/>
    <w:rsid w:val="00FA07D1"/>
    <w:rsid w:val="00FA3363"/>
    <w:rsid w:val="00FA7CEB"/>
    <w:rsid w:val="00FB3203"/>
    <w:rsid w:val="00FB6021"/>
    <w:rsid w:val="00FB6834"/>
    <w:rsid w:val="00FC0982"/>
    <w:rsid w:val="00FC1964"/>
    <w:rsid w:val="00FC289D"/>
    <w:rsid w:val="00FD6609"/>
    <w:rsid w:val="00FE162B"/>
    <w:rsid w:val="00FE3BAD"/>
    <w:rsid w:val="00FE3BAF"/>
    <w:rsid w:val="00FE79A4"/>
    <w:rsid w:val="00FE7E76"/>
    <w:rsid w:val="00FF06D8"/>
    <w:rsid w:val="00FF151F"/>
    <w:rsid w:val="00FF5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time"/>
  <w:smartTagType w:namespaceuri="urn:schemas-microsoft-com:office:smarttags" w:name="dat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5707"/>
    <w:pPr>
      <w:spacing w:line="260" w:lineRule="atLeast"/>
    </w:pPr>
    <w:rPr>
      <w:rFonts w:eastAsiaTheme="minorHAnsi" w:cstheme="minorBidi"/>
      <w:sz w:val="22"/>
      <w:lang w:eastAsia="en-US"/>
    </w:rPr>
  </w:style>
  <w:style w:type="paragraph" w:styleId="Heading1">
    <w:name w:val="heading 1"/>
    <w:next w:val="Heading2"/>
    <w:autoRedefine/>
    <w:qFormat/>
    <w:rsid w:val="009847B7"/>
    <w:pPr>
      <w:keepNext/>
      <w:keepLines/>
      <w:ind w:left="1134" w:hanging="1134"/>
      <w:outlineLvl w:val="0"/>
    </w:pPr>
    <w:rPr>
      <w:b/>
      <w:bCs/>
      <w:kern w:val="28"/>
      <w:sz w:val="36"/>
      <w:szCs w:val="32"/>
    </w:rPr>
  </w:style>
  <w:style w:type="paragraph" w:styleId="Heading2">
    <w:name w:val="heading 2"/>
    <w:basedOn w:val="Heading1"/>
    <w:next w:val="Heading3"/>
    <w:autoRedefine/>
    <w:qFormat/>
    <w:rsid w:val="009847B7"/>
    <w:pPr>
      <w:spacing w:before="280"/>
      <w:outlineLvl w:val="1"/>
    </w:pPr>
    <w:rPr>
      <w:bCs w:val="0"/>
      <w:iCs/>
      <w:sz w:val="32"/>
      <w:szCs w:val="28"/>
    </w:rPr>
  </w:style>
  <w:style w:type="paragraph" w:styleId="Heading3">
    <w:name w:val="heading 3"/>
    <w:basedOn w:val="Heading1"/>
    <w:next w:val="Heading4"/>
    <w:autoRedefine/>
    <w:qFormat/>
    <w:rsid w:val="009847B7"/>
    <w:pPr>
      <w:spacing w:before="240"/>
      <w:outlineLvl w:val="2"/>
    </w:pPr>
    <w:rPr>
      <w:bCs w:val="0"/>
      <w:sz w:val="28"/>
      <w:szCs w:val="26"/>
    </w:rPr>
  </w:style>
  <w:style w:type="paragraph" w:styleId="Heading4">
    <w:name w:val="heading 4"/>
    <w:basedOn w:val="Heading1"/>
    <w:next w:val="Heading5"/>
    <w:autoRedefine/>
    <w:qFormat/>
    <w:rsid w:val="009847B7"/>
    <w:pPr>
      <w:spacing w:before="220"/>
      <w:outlineLvl w:val="3"/>
    </w:pPr>
    <w:rPr>
      <w:bCs w:val="0"/>
      <w:sz w:val="26"/>
      <w:szCs w:val="28"/>
    </w:rPr>
  </w:style>
  <w:style w:type="paragraph" w:styleId="Heading5">
    <w:name w:val="heading 5"/>
    <w:basedOn w:val="Heading1"/>
    <w:next w:val="subsection"/>
    <w:autoRedefine/>
    <w:qFormat/>
    <w:rsid w:val="009847B7"/>
    <w:pPr>
      <w:spacing w:before="280"/>
      <w:outlineLvl w:val="4"/>
    </w:pPr>
    <w:rPr>
      <w:bCs w:val="0"/>
      <w:iCs/>
      <w:sz w:val="24"/>
      <w:szCs w:val="26"/>
    </w:rPr>
  </w:style>
  <w:style w:type="paragraph" w:styleId="Heading6">
    <w:name w:val="heading 6"/>
    <w:basedOn w:val="Heading1"/>
    <w:next w:val="Heading7"/>
    <w:autoRedefine/>
    <w:qFormat/>
    <w:rsid w:val="009847B7"/>
    <w:pPr>
      <w:outlineLvl w:val="5"/>
    </w:pPr>
    <w:rPr>
      <w:rFonts w:ascii="Arial" w:hAnsi="Arial" w:cs="Arial"/>
      <w:bCs w:val="0"/>
      <w:sz w:val="32"/>
      <w:szCs w:val="22"/>
    </w:rPr>
  </w:style>
  <w:style w:type="paragraph" w:styleId="Heading7">
    <w:name w:val="heading 7"/>
    <w:basedOn w:val="Heading6"/>
    <w:next w:val="Normal"/>
    <w:autoRedefine/>
    <w:qFormat/>
    <w:rsid w:val="009847B7"/>
    <w:pPr>
      <w:spacing w:before="280"/>
      <w:outlineLvl w:val="6"/>
    </w:pPr>
    <w:rPr>
      <w:sz w:val="28"/>
    </w:rPr>
  </w:style>
  <w:style w:type="paragraph" w:styleId="Heading8">
    <w:name w:val="heading 8"/>
    <w:basedOn w:val="Heading6"/>
    <w:next w:val="Normal"/>
    <w:autoRedefine/>
    <w:qFormat/>
    <w:rsid w:val="009847B7"/>
    <w:pPr>
      <w:spacing w:before="240"/>
      <w:outlineLvl w:val="7"/>
    </w:pPr>
    <w:rPr>
      <w:iCs/>
      <w:sz w:val="26"/>
    </w:rPr>
  </w:style>
  <w:style w:type="paragraph" w:styleId="Heading9">
    <w:name w:val="heading 9"/>
    <w:basedOn w:val="Heading1"/>
    <w:next w:val="Normal"/>
    <w:autoRedefine/>
    <w:qFormat/>
    <w:rsid w:val="009847B7"/>
    <w:pPr>
      <w:keepNext w:val="0"/>
      <w:spacing w:before="280"/>
      <w:outlineLvl w:val="8"/>
    </w:pPr>
    <w:rPr>
      <w:i/>
      <w:sz w:val="28"/>
      <w:szCs w:val="22"/>
    </w:rPr>
  </w:style>
  <w:style w:type="character" w:default="1" w:styleId="DefaultParagraphFont">
    <w:name w:val="Default Paragraph Font"/>
    <w:uiPriority w:val="1"/>
    <w:unhideWhenUsed/>
    <w:rsid w:val="00E957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5707"/>
  </w:style>
  <w:style w:type="numbering" w:styleId="111111">
    <w:name w:val="Outline List 2"/>
    <w:basedOn w:val="NoList"/>
    <w:rsid w:val="009847B7"/>
    <w:pPr>
      <w:numPr>
        <w:numId w:val="1"/>
      </w:numPr>
    </w:pPr>
  </w:style>
  <w:style w:type="numbering" w:styleId="1ai">
    <w:name w:val="Outline List 1"/>
    <w:basedOn w:val="NoList"/>
    <w:rsid w:val="009847B7"/>
    <w:pPr>
      <w:numPr>
        <w:numId w:val="4"/>
      </w:numPr>
    </w:pPr>
  </w:style>
  <w:style w:type="paragraph" w:customStyle="1" w:styleId="ActHead1">
    <w:name w:val="ActHead 1"/>
    <w:aliases w:val="c"/>
    <w:basedOn w:val="OPCParaBase"/>
    <w:next w:val="Normal"/>
    <w:qFormat/>
    <w:rsid w:val="00E9570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9570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9570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9570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957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957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9570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9570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95707"/>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E95707"/>
    <w:pPr>
      <w:spacing w:before="240"/>
    </w:pPr>
    <w:rPr>
      <w:sz w:val="24"/>
      <w:szCs w:val="24"/>
    </w:rPr>
  </w:style>
  <w:style w:type="paragraph" w:customStyle="1" w:styleId="Actno">
    <w:name w:val="Actno"/>
    <w:basedOn w:val="ShortT"/>
    <w:next w:val="Normal"/>
    <w:qFormat/>
    <w:rsid w:val="00E95707"/>
  </w:style>
  <w:style w:type="numbering" w:styleId="ArticleSection">
    <w:name w:val="Outline List 3"/>
    <w:basedOn w:val="NoList"/>
    <w:rsid w:val="009847B7"/>
    <w:pPr>
      <w:numPr>
        <w:numId w:val="5"/>
      </w:numPr>
    </w:pPr>
  </w:style>
  <w:style w:type="paragraph" w:styleId="BalloonText">
    <w:name w:val="Balloon Text"/>
    <w:basedOn w:val="Normal"/>
    <w:link w:val="BalloonTextChar"/>
    <w:uiPriority w:val="99"/>
    <w:unhideWhenUsed/>
    <w:rsid w:val="00E95707"/>
    <w:pPr>
      <w:spacing w:line="240" w:lineRule="auto"/>
    </w:pPr>
    <w:rPr>
      <w:rFonts w:ascii="Tahoma" w:hAnsi="Tahoma" w:cs="Tahoma"/>
      <w:sz w:val="16"/>
      <w:szCs w:val="16"/>
    </w:rPr>
  </w:style>
  <w:style w:type="paragraph" w:styleId="BlockText">
    <w:name w:val="Block Text"/>
    <w:rsid w:val="009847B7"/>
    <w:pPr>
      <w:spacing w:after="120"/>
      <w:ind w:left="1440" w:right="1440"/>
    </w:pPr>
    <w:rPr>
      <w:sz w:val="22"/>
      <w:szCs w:val="24"/>
    </w:rPr>
  </w:style>
  <w:style w:type="paragraph" w:customStyle="1" w:styleId="Blocks">
    <w:name w:val="Blocks"/>
    <w:aliases w:val="bb"/>
    <w:basedOn w:val="OPCParaBase"/>
    <w:qFormat/>
    <w:rsid w:val="00E95707"/>
    <w:pPr>
      <w:spacing w:line="240" w:lineRule="auto"/>
    </w:pPr>
    <w:rPr>
      <w:sz w:val="24"/>
    </w:rPr>
  </w:style>
  <w:style w:type="paragraph" w:styleId="BodyText">
    <w:name w:val="Body Text"/>
    <w:rsid w:val="009847B7"/>
    <w:pPr>
      <w:spacing w:after="120"/>
    </w:pPr>
    <w:rPr>
      <w:sz w:val="22"/>
      <w:szCs w:val="24"/>
    </w:rPr>
  </w:style>
  <w:style w:type="paragraph" w:styleId="BodyText2">
    <w:name w:val="Body Text 2"/>
    <w:rsid w:val="009847B7"/>
    <w:pPr>
      <w:spacing w:after="120" w:line="480" w:lineRule="auto"/>
    </w:pPr>
    <w:rPr>
      <w:sz w:val="22"/>
      <w:szCs w:val="24"/>
    </w:rPr>
  </w:style>
  <w:style w:type="paragraph" w:styleId="BodyText3">
    <w:name w:val="Body Text 3"/>
    <w:rsid w:val="009847B7"/>
    <w:pPr>
      <w:spacing w:after="120"/>
    </w:pPr>
    <w:rPr>
      <w:sz w:val="16"/>
      <w:szCs w:val="16"/>
    </w:rPr>
  </w:style>
  <w:style w:type="paragraph" w:styleId="BodyTextFirstIndent">
    <w:name w:val="Body Text First Indent"/>
    <w:basedOn w:val="BodyText"/>
    <w:rsid w:val="009847B7"/>
    <w:pPr>
      <w:ind w:firstLine="210"/>
    </w:pPr>
  </w:style>
  <w:style w:type="paragraph" w:styleId="BodyTextIndent">
    <w:name w:val="Body Text Indent"/>
    <w:rsid w:val="009847B7"/>
    <w:pPr>
      <w:spacing w:after="120"/>
      <w:ind w:left="283"/>
    </w:pPr>
    <w:rPr>
      <w:sz w:val="22"/>
      <w:szCs w:val="24"/>
    </w:rPr>
  </w:style>
  <w:style w:type="paragraph" w:styleId="BodyTextFirstIndent2">
    <w:name w:val="Body Text First Indent 2"/>
    <w:basedOn w:val="BodyTextIndent"/>
    <w:rsid w:val="009847B7"/>
    <w:pPr>
      <w:ind w:firstLine="210"/>
    </w:pPr>
  </w:style>
  <w:style w:type="paragraph" w:styleId="BodyTextIndent2">
    <w:name w:val="Body Text Indent 2"/>
    <w:rsid w:val="009847B7"/>
    <w:pPr>
      <w:spacing w:after="120" w:line="480" w:lineRule="auto"/>
      <w:ind w:left="283"/>
    </w:pPr>
    <w:rPr>
      <w:sz w:val="22"/>
      <w:szCs w:val="24"/>
    </w:rPr>
  </w:style>
  <w:style w:type="paragraph" w:styleId="BodyTextIndent3">
    <w:name w:val="Body Text Indent 3"/>
    <w:rsid w:val="009847B7"/>
    <w:pPr>
      <w:spacing w:after="120"/>
      <w:ind w:left="283"/>
    </w:pPr>
    <w:rPr>
      <w:sz w:val="16"/>
      <w:szCs w:val="16"/>
    </w:rPr>
  </w:style>
  <w:style w:type="paragraph" w:customStyle="1" w:styleId="BoxText">
    <w:name w:val="BoxText"/>
    <w:aliases w:val="bt"/>
    <w:basedOn w:val="OPCParaBase"/>
    <w:qFormat/>
    <w:rsid w:val="00E9570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95707"/>
    <w:rPr>
      <w:b/>
    </w:rPr>
  </w:style>
  <w:style w:type="paragraph" w:customStyle="1" w:styleId="BoxHeadItalic">
    <w:name w:val="BoxHeadItalic"/>
    <w:aliases w:val="bhi"/>
    <w:basedOn w:val="BoxText"/>
    <w:next w:val="BoxStep"/>
    <w:qFormat/>
    <w:rsid w:val="00E95707"/>
    <w:rPr>
      <w:i/>
    </w:rPr>
  </w:style>
  <w:style w:type="paragraph" w:customStyle="1" w:styleId="BoxList">
    <w:name w:val="BoxList"/>
    <w:aliases w:val="bl"/>
    <w:basedOn w:val="BoxText"/>
    <w:qFormat/>
    <w:rsid w:val="00E95707"/>
    <w:pPr>
      <w:ind w:left="1559" w:hanging="425"/>
    </w:pPr>
  </w:style>
  <w:style w:type="paragraph" w:customStyle="1" w:styleId="BoxNote">
    <w:name w:val="BoxNote"/>
    <w:aliases w:val="bn"/>
    <w:basedOn w:val="BoxText"/>
    <w:qFormat/>
    <w:rsid w:val="00E95707"/>
    <w:pPr>
      <w:tabs>
        <w:tab w:val="left" w:pos="1985"/>
      </w:tabs>
      <w:spacing w:before="122" w:line="198" w:lineRule="exact"/>
      <w:ind w:left="2948" w:hanging="1814"/>
    </w:pPr>
    <w:rPr>
      <w:sz w:val="18"/>
    </w:rPr>
  </w:style>
  <w:style w:type="paragraph" w:customStyle="1" w:styleId="BoxPara">
    <w:name w:val="BoxPara"/>
    <w:aliases w:val="bp"/>
    <w:basedOn w:val="BoxText"/>
    <w:qFormat/>
    <w:rsid w:val="00E95707"/>
    <w:pPr>
      <w:tabs>
        <w:tab w:val="right" w:pos="2268"/>
      </w:tabs>
      <w:ind w:left="2552" w:hanging="1418"/>
    </w:pPr>
  </w:style>
  <w:style w:type="paragraph" w:customStyle="1" w:styleId="BoxStep">
    <w:name w:val="BoxStep"/>
    <w:aliases w:val="bs"/>
    <w:basedOn w:val="BoxText"/>
    <w:qFormat/>
    <w:rsid w:val="00E95707"/>
    <w:pPr>
      <w:ind w:left="1985" w:hanging="851"/>
    </w:pPr>
  </w:style>
  <w:style w:type="paragraph" w:styleId="Caption">
    <w:name w:val="caption"/>
    <w:next w:val="Normal"/>
    <w:qFormat/>
    <w:rsid w:val="009847B7"/>
    <w:pPr>
      <w:spacing w:before="120" w:after="120"/>
    </w:pPr>
    <w:rPr>
      <w:b/>
      <w:bCs/>
    </w:rPr>
  </w:style>
  <w:style w:type="character" w:customStyle="1" w:styleId="CharAmPartNo">
    <w:name w:val="CharAmPartNo"/>
    <w:basedOn w:val="OPCCharBase"/>
    <w:uiPriority w:val="1"/>
    <w:qFormat/>
    <w:rsid w:val="00E95707"/>
  </w:style>
  <w:style w:type="character" w:customStyle="1" w:styleId="CharAmPartText">
    <w:name w:val="CharAmPartText"/>
    <w:basedOn w:val="OPCCharBase"/>
    <w:uiPriority w:val="1"/>
    <w:qFormat/>
    <w:rsid w:val="00E95707"/>
  </w:style>
  <w:style w:type="character" w:customStyle="1" w:styleId="CharAmSchNo">
    <w:name w:val="CharAmSchNo"/>
    <w:basedOn w:val="OPCCharBase"/>
    <w:uiPriority w:val="1"/>
    <w:qFormat/>
    <w:rsid w:val="00E95707"/>
  </w:style>
  <w:style w:type="character" w:customStyle="1" w:styleId="CharAmSchText">
    <w:name w:val="CharAmSchText"/>
    <w:basedOn w:val="OPCCharBase"/>
    <w:uiPriority w:val="1"/>
    <w:qFormat/>
    <w:rsid w:val="00E95707"/>
  </w:style>
  <w:style w:type="character" w:customStyle="1" w:styleId="CharBoldItalic">
    <w:name w:val="CharBoldItalic"/>
    <w:basedOn w:val="OPCCharBase"/>
    <w:uiPriority w:val="1"/>
    <w:qFormat/>
    <w:rsid w:val="00E95707"/>
    <w:rPr>
      <w:b/>
      <w:i/>
    </w:rPr>
  </w:style>
  <w:style w:type="character" w:customStyle="1" w:styleId="CharChapNo">
    <w:name w:val="CharChapNo"/>
    <w:basedOn w:val="OPCCharBase"/>
    <w:qFormat/>
    <w:rsid w:val="00E95707"/>
  </w:style>
  <w:style w:type="character" w:customStyle="1" w:styleId="CharChapText">
    <w:name w:val="CharChapText"/>
    <w:basedOn w:val="OPCCharBase"/>
    <w:qFormat/>
    <w:rsid w:val="00E95707"/>
  </w:style>
  <w:style w:type="character" w:customStyle="1" w:styleId="CharDivNo">
    <w:name w:val="CharDivNo"/>
    <w:basedOn w:val="OPCCharBase"/>
    <w:qFormat/>
    <w:rsid w:val="00E95707"/>
  </w:style>
  <w:style w:type="character" w:customStyle="1" w:styleId="CharDivText">
    <w:name w:val="CharDivText"/>
    <w:basedOn w:val="OPCCharBase"/>
    <w:qFormat/>
    <w:rsid w:val="00E95707"/>
  </w:style>
  <w:style w:type="character" w:customStyle="1" w:styleId="CharItalic">
    <w:name w:val="CharItalic"/>
    <w:basedOn w:val="OPCCharBase"/>
    <w:uiPriority w:val="1"/>
    <w:qFormat/>
    <w:rsid w:val="00E95707"/>
    <w:rPr>
      <w:i/>
    </w:rPr>
  </w:style>
  <w:style w:type="character" w:customStyle="1" w:styleId="CharPartNo">
    <w:name w:val="CharPartNo"/>
    <w:basedOn w:val="OPCCharBase"/>
    <w:qFormat/>
    <w:rsid w:val="00E95707"/>
  </w:style>
  <w:style w:type="character" w:customStyle="1" w:styleId="CharPartText">
    <w:name w:val="CharPartText"/>
    <w:basedOn w:val="OPCCharBase"/>
    <w:qFormat/>
    <w:rsid w:val="00E95707"/>
  </w:style>
  <w:style w:type="character" w:customStyle="1" w:styleId="CharSectno">
    <w:name w:val="CharSectno"/>
    <w:basedOn w:val="OPCCharBase"/>
    <w:qFormat/>
    <w:rsid w:val="00E95707"/>
  </w:style>
  <w:style w:type="character" w:customStyle="1" w:styleId="CharSubdNo">
    <w:name w:val="CharSubdNo"/>
    <w:basedOn w:val="OPCCharBase"/>
    <w:uiPriority w:val="1"/>
    <w:qFormat/>
    <w:rsid w:val="00E95707"/>
  </w:style>
  <w:style w:type="character" w:customStyle="1" w:styleId="CharSubdText">
    <w:name w:val="CharSubdText"/>
    <w:basedOn w:val="OPCCharBase"/>
    <w:uiPriority w:val="1"/>
    <w:qFormat/>
    <w:rsid w:val="00E95707"/>
  </w:style>
  <w:style w:type="paragraph" w:styleId="Closing">
    <w:name w:val="Closing"/>
    <w:rsid w:val="009847B7"/>
    <w:pPr>
      <w:ind w:left="4252"/>
    </w:pPr>
    <w:rPr>
      <w:sz w:val="22"/>
      <w:szCs w:val="24"/>
    </w:rPr>
  </w:style>
  <w:style w:type="character" w:styleId="CommentReference">
    <w:name w:val="annotation reference"/>
    <w:rsid w:val="009847B7"/>
    <w:rPr>
      <w:sz w:val="16"/>
      <w:szCs w:val="16"/>
    </w:rPr>
  </w:style>
  <w:style w:type="paragraph" w:styleId="CommentText">
    <w:name w:val="annotation text"/>
    <w:rsid w:val="009847B7"/>
  </w:style>
  <w:style w:type="paragraph" w:styleId="CommentSubject">
    <w:name w:val="annotation subject"/>
    <w:next w:val="CommentText"/>
    <w:rsid w:val="009847B7"/>
    <w:rPr>
      <w:b/>
      <w:bCs/>
      <w:szCs w:val="24"/>
    </w:rPr>
  </w:style>
  <w:style w:type="paragraph" w:customStyle="1" w:styleId="notetext">
    <w:name w:val="note(text)"/>
    <w:aliases w:val="n"/>
    <w:basedOn w:val="OPCParaBase"/>
    <w:rsid w:val="00E95707"/>
    <w:pPr>
      <w:spacing w:before="122" w:line="240" w:lineRule="auto"/>
      <w:ind w:left="1985" w:hanging="851"/>
    </w:pPr>
    <w:rPr>
      <w:sz w:val="18"/>
    </w:rPr>
  </w:style>
  <w:style w:type="paragraph" w:customStyle="1" w:styleId="notemargin">
    <w:name w:val="note(margin)"/>
    <w:aliases w:val="nm"/>
    <w:basedOn w:val="OPCParaBase"/>
    <w:rsid w:val="00E95707"/>
    <w:pPr>
      <w:tabs>
        <w:tab w:val="left" w:pos="709"/>
      </w:tabs>
      <w:spacing w:before="122" w:line="198" w:lineRule="exact"/>
      <w:ind w:left="709" w:hanging="709"/>
    </w:pPr>
    <w:rPr>
      <w:sz w:val="18"/>
    </w:rPr>
  </w:style>
  <w:style w:type="paragraph" w:customStyle="1" w:styleId="CTA-">
    <w:name w:val="CTA -"/>
    <w:basedOn w:val="OPCParaBase"/>
    <w:rsid w:val="00E95707"/>
    <w:pPr>
      <w:spacing w:before="60" w:line="240" w:lineRule="atLeast"/>
      <w:ind w:left="85" w:hanging="85"/>
    </w:pPr>
    <w:rPr>
      <w:sz w:val="20"/>
    </w:rPr>
  </w:style>
  <w:style w:type="paragraph" w:customStyle="1" w:styleId="CTA--">
    <w:name w:val="CTA --"/>
    <w:basedOn w:val="OPCParaBase"/>
    <w:next w:val="Normal"/>
    <w:rsid w:val="00E95707"/>
    <w:pPr>
      <w:spacing w:before="60" w:line="240" w:lineRule="atLeast"/>
      <w:ind w:left="142" w:hanging="142"/>
    </w:pPr>
    <w:rPr>
      <w:sz w:val="20"/>
    </w:rPr>
  </w:style>
  <w:style w:type="paragraph" w:customStyle="1" w:styleId="CTA---">
    <w:name w:val="CTA ---"/>
    <w:basedOn w:val="OPCParaBase"/>
    <w:next w:val="Normal"/>
    <w:rsid w:val="00E95707"/>
    <w:pPr>
      <w:spacing w:before="60" w:line="240" w:lineRule="atLeast"/>
      <w:ind w:left="198" w:hanging="198"/>
    </w:pPr>
    <w:rPr>
      <w:sz w:val="20"/>
    </w:rPr>
  </w:style>
  <w:style w:type="paragraph" w:customStyle="1" w:styleId="CTA----">
    <w:name w:val="CTA ----"/>
    <w:basedOn w:val="OPCParaBase"/>
    <w:next w:val="Normal"/>
    <w:rsid w:val="00E95707"/>
    <w:pPr>
      <w:spacing w:before="60" w:line="240" w:lineRule="atLeast"/>
      <w:ind w:left="255" w:hanging="255"/>
    </w:pPr>
    <w:rPr>
      <w:sz w:val="20"/>
    </w:rPr>
  </w:style>
  <w:style w:type="paragraph" w:customStyle="1" w:styleId="CTA1a">
    <w:name w:val="CTA 1(a)"/>
    <w:basedOn w:val="OPCParaBase"/>
    <w:rsid w:val="00E95707"/>
    <w:pPr>
      <w:tabs>
        <w:tab w:val="right" w:pos="414"/>
      </w:tabs>
      <w:spacing w:before="40" w:line="240" w:lineRule="atLeast"/>
      <w:ind w:left="675" w:hanging="675"/>
    </w:pPr>
    <w:rPr>
      <w:sz w:val="20"/>
    </w:rPr>
  </w:style>
  <w:style w:type="paragraph" w:customStyle="1" w:styleId="CTA1ai">
    <w:name w:val="CTA 1(a)(i)"/>
    <w:basedOn w:val="OPCParaBase"/>
    <w:rsid w:val="00E95707"/>
    <w:pPr>
      <w:tabs>
        <w:tab w:val="right" w:pos="1004"/>
      </w:tabs>
      <w:spacing w:before="40" w:line="240" w:lineRule="atLeast"/>
      <w:ind w:left="1253" w:hanging="1253"/>
    </w:pPr>
    <w:rPr>
      <w:sz w:val="20"/>
    </w:rPr>
  </w:style>
  <w:style w:type="paragraph" w:customStyle="1" w:styleId="CTA2a">
    <w:name w:val="CTA 2(a)"/>
    <w:basedOn w:val="OPCParaBase"/>
    <w:rsid w:val="00E95707"/>
    <w:pPr>
      <w:tabs>
        <w:tab w:val="right" w:pos="482"/>
      </w:tabs>
      <w:spacing w:before="40" w:line="240" w:lineRule="atLeast"/>
      <w:ind w:left="748" w:hanging="748"/>
    </w:pPr>
    <w:rPr>
      <w:sz w:val="20"/>
    </w:rPr>
  </w:style>
  <w:style w:type="paragraph" w:customStyle="1" w:styleId="CTA2ai">
    <w:name w:val="CTA 2(a)(i)"/>
    <w:basedOn w:val="OPCParaBase"/>
    <w:rsid w:val="00E95707"/>
    <w:pPr>
      <w:tabs>
        <w:tab w:val="right" w:pos="1089"/>
      </w:tabs>
      <w:spacing w:before="40" w:line="240" w:lineRule="atLeast"/>
      <w:ind w:left="1327" w:hanging="1327"/>
    </w:pPr>
    <w:rPr>
      <w:sz w:val="20"/>
    </w:rPr>
  </w:style>
  <w:style w:type="paragraph" w:customStyle="1" w:styleId="CTA3a">
    <w:name w:val="CTA 3(a)"/>
    <w:basedOn w:val="OPCParaBase"/>
    <w:rsid w:val="00E95707"/>
    <w:pPr>
      <w:tabs>
        <w:tab w:val="right" w:pos="556"/>
      </w:tabs>
      <w:spacing w:before="40" w:line="240" w:lineRule="atLeast"/>
      <w:ind w:left="805" w:hanging="805"/>
    </w:pPr>
    <w:rPr>
      <w:sz w:val="20"/>
    </w:rPr>
  </w:style>
  <w:style w:type="paragraph" w:customStyle="1" w:styleId="CTA3ai">
    <w:name w:val="CTA 3(a)(i)"/>
    <w:basedOn w:val="OPCParaBase"/>
    <w:rsid w:val="00E95707"/>
    <w:pPr>
      <w:tabs>
        <w:tab w:val="right" w:pos="1140"/>
      </w:tabs>
      <w:spacing w:before="40" w:line="240" w:lineRule="atLeast"/>
      <w:ind w:left="1361" w:hanging="1361"/>
    </w:pPr>
    <w:rPr>
      <w:sz w:val="20"/>
    </w:rPr>
  </w:style>
  <w:style w:type="paragraph" w:customStyle="1" w:styleId="CTA4a">
    <w:name w:val="CTA 4(a)"/>
    <w:basedOn w:val="OPCParaBase"/>
    <w:rsid w:val="00E95707"/>
    <w:pPr>
      <w:tabs>
        <w:tab w:val="right" w:pos="624"/>
      </w:tabs>
      <w:spacing w:before="40" w:line="240" w:lineRule="atLeast"/>
      <w:ind w:left="873" w:hanging="873"/>
    </w:pPr>
    <w:rPr>
      <w:sz w:val="20"/>
    </w:rPr>
  </w:style>
  <w:style w:type="paragraph" w:customStyle="1" w:styleId="CTA4ai">
    <w:name w:val="CTA 4(a)(i)"/>
    <w:basedOn w:val="OPCParaBase"/>
    <w:rsid w:val="00E95707"/>
    <w:pPr>
      <w:tabs>
        <w:tab w:val="right" w:pos="1213"/>
      </w:tabs>
      <w:spacing w:before="40" w:line="240" w:lineRule="atLeast"/>
      <w:ind w:left="1452" w:hanging="1452"/>
    </w:pPr>
    <w:rPr>
      <w:sz w:val="20"/>
    </w:rPr>
  </w:style>
  <w:style w:type="paragraph" w:customStyle="1" w:styleId="CTACAPS">
    <w:name w:val="CTA CAPS"/>
    <w:basedOn w:val="OPCParaBase"/>
    <w:rsid w:val="00E95707"/>
    <w:pPr>
      <w:spacing w:before="60" w:line="240" w:lineRule="atLeast"/>
    </w:pPr>
    <w:rPr>
      <w:sz w:val="20"/>
    </w:rPr>
  </w:style>
  <w:style w:type="paragraph" w:customStyle="1" w:styleId="CTAright">
    <w:name w:val="CTA right"/>
    <w:basedOn w:val="OPCParaBase"/>
    <w:rsid w:val="00E95707"/>
    <w:pPr>
      <w:spacing w:before="60" w:line="240" w:lineRule="auto"/>
      <w:jc w:val="right"/>
    </w:pPr>
    <w:rPr>
      <w:sz w:val="20"/>
    </w:rPr>
  </w:style>
  <w:style w:type="paragraph" w:styleId="Date">
    <w:name w:val="Date"/>
    <w:next w:val="Normal"/>
    <w:rsid w:val="009847B7"/>
    <w:rPr>
      <w:sz w:val="22"/>
      <w:szCs w:val="24"/>
    </w:rPr>
  </w:style>
  <w:style w:type="paragraph" w:customStyle="1" w:styleId="subsection">
    <w:name w:val="subsection"/>
    <w:aliases w:val="ss"/>
    <w:basedOn w:val="OPCParaBase"/>
    <w:link w:val="subsectionChar"/>
    <w:rsid w:val="00E95707"/>
    <w:pPr>
      <w:tabs>
        <w:tab w:val="right" w:pos="1021"/>
      </w:tabs>
      <w:spacing w:before="180" w:line="240" w:lineRule="auto"/>
      <w:ind w:left="1134" w:hanging="1134"/>
    </w:pPr>
  </w:style>
  <w:style w:type="paragraph" w:customStyle="1" w:styleId="Definition">
    <w:name w:val="Definition"/>
    <w:aliases w:val="dd"/>
    <w:basedOn w:val="OPCParaBase"/>
    <w:rsid w:val="00E95707"/>
    <w:pPr>
      <w:spacing w:before="180" w:line="240" w:lineRule="auto"/>
      <w:ind w:left="1134"/>
    </w:pPr>
  </w:style>
  <w:style w:type="paragraph" w:styleId="DocumentMap">
    <w:name w:val="Document Map"/>
    <w:rsid w:val="009847B7"/>
    <w:pPr>
      <w:shd w:val="clear" w:color="auto" w:fill="000080"/>
    </w:pPr>
    <w:rPr>
      <w:rFonts w:ascii="Tahoma" w:hAnsi="Tahoma" w:cs="Tahoma"/>
      <w:sz w:val="22"/>
      <w:szCs w:val="24"/>
    </w:rPr>
  </w:style>
  <w:style w:type="paragraph" w:styleId="E-mailSignature">
    <w:name w:val="E-mail Signature"/>
    <w:rsid w:val="009847B7"/>
    <w:rPr>
      <w:sz w:val="22"/>
      <w:szCs w:val="24"/>
    </w:rPr>
  </w:style>
  <w:style w:type="character" w:styleId="Emphasis">
    <w:name w:val="Emphasis"/>
    <w:qFormat/>
    <w:rsid w:val="009847B7"/>
    <w:rPr>
      <w:i/>
      <w:iCs/>
    </w:rPr>
  </w:style>
  <w:style w:type="character" w:styleId="EndnoteReference">
    <w:name w:val="endnote reference"/>
    <w:rsid w:val="009847B7"/>
    <w:rPr>
      <w:vertAlign w:val="superscript"/>
    </w:rPr>
  </w:style>
  <w:style w:type="paragraph" w:styleId="EndnoteText">
    <w:name w:val="endnote text"/>
    <w:rsid w:val="009847B7"/>
  </w:style>
  <w:style w:type="paragraph" w:styleId="EnvelopeAddress">
    <w:name w:val="envelope address"/>
    <w:rsid w:val="009847B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847B7"/>
    <w:rPr>
      <w:rFonts w:ascii="Arial" w:hAnsi="Arial" w:cs="Arial"/>
    </w:rPr>
  </w:style>
  <w:style w:type="character" w:styleId="FollowedHyperlink">
    <w:name w:val="FollowedHyperlink"/>
    <w:rsid w:val="009847B7"/>
    <w:rPr>
      <w:color w:val="800080"/>
      <w:u w:val="single"/>
    </w:rPr>
  </w:style>
  <w:style w:type="paragraph" w:styleId="Footer">
    <w:name w:val="footer"/>
    <w:link w:val="FooterChar"/>
    <w:rsid w:val="00E95707"/>
    <w:pPr>
      <w:tabs>
        <w:tab w:val="center" w:pos="4153"/>
        <w:tab w:val="right" w:pos="8306"/>
      </w:tabs>
    </w:pPr>
    <w:rPr>
      <w:sz w:val="22"/>
      <w:szCs w:val="24"/>
    </w:rPr>
  </w:style>
  <w:style w:type="character" w:styleId="FootnoteReference">
    <w:name w:val="footnote reference"/>
    <w:rsid w:val="009847B7"/>
    <w:rPr>
      <w:vertAlign w:val="superscript"/>
    </w:rPr>
  </w:style>
  <w:style w:type="paragraph" w:styleId="FootnoteText">
    <w:name w:val="footnote text"/>
    <w:rsid w:val="009847B7"/>
  </w:style>
  <w:style w:type="paragraph" w:customStyle="1" w:styleId="Formula">
    <w:name w:val="Formula"/>
    <w:basedOn w:val="OPCParaBase"/>
    <w:rsid w:val="00E95707"/>
    <w:pPr>
      <w:spacing w:line="240" w:lineRule="auto"/>
      <w:ind w:left="1134"/>
    </w:pPr>
    <w:rPr>
      <w:sz w:val="20"/>
    </w:rPr>
  </w:style>
  <w:style w:type="paragraph" w:styleId="Header">
    <w:name w:val="header"/>
    <w:basedOn w:val="OPCParaBase"/>
    <w:link w:val="HeaderChar"/>
    <w:unhideWhenUsed/>
    <w:rsid w:val="00E95707"/>
    <w:pPr>
      <w:keepNext/>
      <w:keepLines/>
      <w:tabs>
        <w:tab w:val="center" w:pos="4150"/>
        <w:tab w:val="right" w:pos="8307"/>
      </w:tabs>
      <w:spacing w:line="160" w:lineRule="exact"/>
    </w:pPr>
    <w:rPr>
      <w:sz w:val="16"/>
    </w:rPr>
  </w:style>
  <w:style w:type="paragraph" w:customStyle="1" w:styleId="House">
    <w:name w:val="House"/>
    <w:basedOn w:val="OPCParaBase"/>
    <w:rsid w:val="00E95707"/>
    <w:pPr>
      <w:spacing w:line="240" w:lineRule="auto"/>
    </w:pPr>
    <w:rPr>
      <w:sz w:val="28"/>
    </w:rPr>
  </w:style>
  <w:style w:type="character" w:styleId="HTMLAcronym">
    <w:name w:val="HTML Acronym"/>
    <w:basedOn w:val="DefaultParagraphFont"/>
    <w:rsid w:val="009847B7"/>
  </w:style>
  <w:style w:type="paragraph" w:styleId="HTMLAddress">
    <w:name w:val="HTML Address"/>
    <w:rsid w:val="009847B7"/>
    <w:rPr>
      <w:i/>
      <w:iCs/>
      <w:sz w:val="22"/>
      <w:szCs w:val="24"/>
    </w:rPr>
  </w:style>
  <w:style w:type="character" w:styleId="HTMLCite">
    <w:name w:val="HTML Cite"/>
    <w:rsid w:val="009847B7"/>
    <w:rPr>
      <w:i/>
      <w:iCs/>
    </w:rPr>
  </w:style>
  <w:style w:type="character" w:styleId="HTMLCode">
    <w:name w:val="HTML Code"/>
    <w:rsid w:val="009847B7"/>
    <w:rPr>
      <w:rFonts w:ascii="Courier New" w:hAnsi="Courier New" w:cs="Courier New"/>
      <w:sz w:val="20"/>
      <w:szCs w:val="20"/>
    </w:rPr>
  </w:style>
  <w:style w:type="character" w:styleId="HTMLDefinition">
    <w:name w:val="HTML Definition"/>
    <w:rsid w:val="009847B7"/>
    <w:rPr>
      <w:i/>
      <w:iCs/>
    </w:rPr>
  </w:style>
  <w:style w:type="character" w:styleId="HTMLKeyboard">
    <w:name w:val="HTML Keyboard"/>
    <w:rsid w:val="009847B7"/>
    <w:rPr>
      <w:rFonts w:ascii="Courier New" w:hAnsi="Courier New" w:cs="Courier New"/>
      <w:sz w:val="20"/>
      <w:szCs w:val="20"/>
    </w:rPr>
  </w:style>
  <w:style w:type="paragraph" w:styleId="HTMLPreformatted">
    <w:name w:val="HTML Preformatted"/>
    <w:rsid w:val="009847B7"/>
    <w:rPr>
      <w:rFonts w:ascii="Courier New" w:hAnsi="Courier New" w:cs="Courier New"/>
    </w:rPr>
  </w:style>
  <w:style w:type="character" w:styleId="HTMLSample">
    <w:name w:val="HTML Sample"/>
    <w:rsid w:val="009847B7"/>
    <w:rPr>
      <w:rFonts w:ascii="Courier New" w:hAnsi="Courier New" w:cs="Courier New"/>
    </w:rPr>
  </w:style>
  <w:style w:type="character" w:styleId="HTMLTypewriter">
    <w:name w:val="HTML Typewriter"/>
    <w:rsid w:val="009847B7"/>
    <w:rPr>
      <w:rFonts w:ascii="Courier New" w:hAnsi="Courier New" w:cs="Courier New"/>
      <w:sz w:val="20"/>
      <w:szCs w:val="20"/>
    </w:rPr>
  </w:style>
  <w:style w:type="character" w:styleId="HTMLVariable">
    <w:name w:val="HTML Variable"/>
    <w:rsid w:val="009847B7"/>
    <w:rPr>
      <w:i/>
      <w:iCs/>
    </w:rPr>
  </w:style>
  <w:style w:type="character" w:styleId="Hyperlink">
    <w:name w:val="Hyperlink"/>
    <w:rsid w:val="009847B7"/>
    <w:rPr>
      <w:color w:val="0000FF"/>
      <w:u w:val="single"/>
    </w:rPr>
  </w:style>
  <w:style w:type="paragraph" w:styleId="Index1">
    <w:name w:val="index 1"/>
    <w:next w:val="Normal"/>
    <w:rsid w:val="009847B7"/>
    <w:pPr>
      <w:ind w:left="220" w:hanging="220"/>
    </w:pPr>
    <w:rPr>
      <w:sz w:val="22"/>
      <w:szCs w:val="24"/>
    </w:rPr>
  </w:style>
  <w:style w:type="paragraph" w:styleId="Index2">
    <w:name w:val="index 2"/>
    <w:next w:val="Normal"/>
    <w:rsid w:val="009847B7"/>
    <w:pPr>
      <w:ind w:left="440" w:hanging="220"/>
    </w:pPr>
    <w:rPr>
      <w:sz w:val="22"/>
      <w:szCs w:val="24"/>
    </w:rPr>
  </w:style>
  <w:style w:type="paragraph" w:styleId="Index3">
    <w:name w:val="index 3"/>
    <w:next w:val="Normal"/>
    <w:rsid w:val="009847B7"/>
    <w:pPr>
      <w:ind w:left="660" w:hanging="220"/>
    </w:pPr>
    <w:rPr>
      <w:sz w:val="22"/>
      <w:szCs w:val="24"/>
    </w:rPr>
  </w:style>
  <w:style w:type="paragraph" w:styleId="Index4">
    <w:name w:val="index 4"/>
    <w:next w:val="Normal"/>
    <w:rsid w:val="009847B7"/>
    <w:pPr>
      <w:ind w:left="880" w:hanging="220"/>
    </w:pPr>
    <w:rPr>
      <w:sz w:val="22"/>
      <w:szCs w:val="24"/>
    </w:rPr>
  </w:style>
  <w:style w:type="paragraph" w:styleId="Index5">
    <w:name w:val="index 5"/>
    <w:next w:val="Normal"/>
    <w:rsid w:val="009847B7"/>
    <w:pPr>
      <w:ind w:left="1100" w:hanging="220"/>
    </w:pPr>
    <w:rPr>
      <w:sz w:val="22"/>
      <w:szCs w:val="24"/>
    </w:rPr>
  </w:style>
  <w:style w:type="paragraph" w:styleId="Index6">
    <w:name w:val="index 6"/>
    <w:next w:val="Normal"/>
    <w:rsid w:val="009847B7"/>
    <w:pPr>
      <w:ind w:left="1320" w:hanging="220"/>
    </w:pPr>
    <w:rPr>
      <w:sz w:val="22"/>
      <w:szCs w:val="24"/>
    </w:rPr>
  </w:style>
  <w:style w:type="paragraph" w:styleId="Index7">
    <w:name w:val="index 7"/>
    <w:next w:val="Normal"/>
    <w:rsid w:val="009847B7"/>
    <w:pPr>
      <w:ind w:left="1540" w:hanging="220"/>
    </w:pPr>
    <w:rPr>
      <w:sz w:val="22"/>
      <w:szCs w:val="24"/>
    </w:rPr>
  </w:style>
  <w:style w:type="paragraph" w:styleId="Index8">
    <w:name w:val="index 8"/>
    <w:next w:val="Normal"/>
    <w:rsid w:val="009847B7"/>
    <w:pPr>
      <w:ind w:left="1760" w:hanging="220"/>
    </w:pPr>
    <w:rPr>
      <w:sz w:val="22"/>
      <w:szCs w:val="24"/>
    </w:rPr>
  </w:style>
  <w:style w:type="paragraph" w:styleId="Index9">
    <w:name w:val="index 9"/>
    <w:next w:val="Normal"/>
    <w:rsid w:val="009847B7"/>
    <w:pPr>
      <w:ind w:left="1980" w:hanging="220"/>
    </w:pPr>
    <w:rPr>
      <w:sz w:val="22"/>
      <w:szCs w:val="24"/>
    </w:rPr>
  </w:style>
  <w:style w:type="paragraph" w:styleId="IndexHeading">
    <w:name w:val="index heading"/>
    <w:next w:val="Index1"/>
    <w:rsid w:val="009847B7"/>
    <w:rPr>
      <w:rFonts w:ascii="Arial" w:hAnsi="Arial" w:cs="Arial"/>
      <w:b/>
      <w:bCs/>
      <w:sz w:val="22"/>
      <w:szCs w:val="24"/>
    </w:rPr>
  </w:style>
  <w:style w:type="paragraph" w:customStyle="1" w:styleId="Item">
    <w:name w:val="Item"/>
    <w:aliases w:val="i"/>
    <w:basedOn w:val="OPCParaBase"/>
    <w:next w:val="ItemHead"/>
    <w:rsid w:val="00E95707"/>
    <w:pPr>
      <w:keepLines/>
      <w:spacing w:before="80" w:line="240" w:lineRule="auto"/>
      <w:ind w:left="709"/>
    </w:pPr>
  </w:style>
  <w:style w:type="paragraph" w:customStyle="1" w:styleId="ItemHead">
    <w:name w:val="ItemHead"/>
    <w:aliases w:val="ih"/>
    <w:basedOn w:val="OPCParaBase"/>
    <w:next w:val="Item"/>
    <w:link w:val="ItemHeadChar"/>
    <w:rsid w:val="00E9570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95707"/>
    <w:rPr>
      <w:sz w:val="16"/>
    </w:rPr>
  </w:style>
  <w:style w:type="paragraph" w:styleId="List">
    <w:name w:val="List"/>
    <w:rsid w:val="009847B7"/>
    <w:pPr>
      <w:ind w:left="283" w:hanging="283"/>
    </w:pPr>
    <w:rPr>
      <w:sz w:val="22"/>
      <w:szCs w:val="24"/>
    </w:rPr>
  </w:style>
  <w:style w:type="paragraph" w:styleId="List2">
    <w:name w:val="List 2"/>
    <w:rsid w:val="009847B7"/>
    <w:pPr>
      <w:ind w:left="566" w:hanging="283"/>
    </w:pPr>
    <w:rPr>
      <w:sz w:val="22"/>
      <w:szCs w:val="24"/>
    </w:rPr>
  </w:style>
  <w:style w:type="paragraph" w:styleId="List3">
    <w:name w:val="List 3"/>
    <w:rsid w:val="009847B7"/>
    <w:pPr>
      <w:ind w:left="849" w:hanging="283"/>
    </w:pPr>
    <w:rPr>
      <w:sz w:val="22"/>
      <w:szCs w:val="24"/>
    </w:rPr>
  </w:style>
  <w:style w:type="paragraph" w:styleId="List4">
    <w:name w:val="List 4"/>
    <w:rsid w:val="009847B7"/>
    <w:pPr>
      <w:ind w:left="1132" w:hanging="283"/>
    </w:pPr>
    <w:rPr>
      <w:sz w:val="22"/>
      <w:szCs w:val="24"/>
    </w:rPr>
  </w:style>
  <w:style w:type="paragraph" w:styleId="List5">
    <w:name w:val="List 5"/>
    <w:rsid w:val="009847B7"/>
    <w:pPr>
      <w:ind w:left="1415" w:hanging="283"/>
    </w:pPr>
    <w:rPr>
      <w:sz w:val="22"/>
      <w:szCs w:val="24"/>
    </w:rPr>
  </w:style>
  <w:style w:type="paragraph" w:styleId="ListBullet">
    <w:name w:val="List Bullet"/>
    <w:rsid w:val="009847B7"/>
    <w:pPr>
      <w:numPr>
        <w:numId w:val="7"/>
      </w:numPr>
      <w:tabs>
        <w:tab w:val="clear" w:pos="360"/>
        <w:tab w:val="num" w:pos="2989"/>
      </w:tabs>
      <w:ind w:left="1225" w:firstLine="1043"/>
    </w:pPr>
    <w:rPr>
      <w:sz w:val="22"/>
      <w:szCs w:val="24"/>
    </w:rPr>
  </w:style>
  <w:style w:type="paragraph" w:styleId="ListBullet2">
    <w:name w:val="List Bullet 2"/>
    <w:rsid w:val="009847B7"/>
    <w:pPr>
      <w:numPr>
        <w:numId w:val="9"/>
      </w:numPr>
      <w:tabs>
        <w:tab w:val="clear" w:pos="643"/>
        <w:tab w:val="num" w:pos="360"/>
      </w:tabs>
      <w:ind w:left="360"/>
    </w:pPr>
    <w:rPr>
      <w:sz w:val="22"/>
      <w:szCs w:val="24"/>
    </w:rPr>
  </w:style>
  <w:style w:type="paragraph" w:styleId="ListBullet3">
    <w:name w:val="List Bullet 3"/>
    <w:rsid w:val="009847B7"/>
    <w:pPr>
      <w:numPr>
        <w:numId w:val="11"/>
      </w:numPr>
      <w:tabs>
        <w:tab w:val="clear" w:pos="926"/>
        <w:tab w:val="num" w:pos="360"/>
      </w:tabs>
      <w:ind w:left="360"/>
    </w:pPr>
    <w:rPr>
      <w:sz w:val="22"/>
      <w:szCs w:val="24"/>
    </w:rPr>
  </w:style>
  <w:style w:type="paragraph" w:styleId="ListBullet4">
    <w:name w:val="List Bullet 4"/>
    <w:rsid w:val="009847B7"/>
    <w:pPr>
      <w:numPr>
        <w:numId w:val="13"/>
      </w:numPr>
      <w:tabs>
        <w:tab w:val="clear" w:pos="1209"/>
        <w:tab w:val="num" w:pos="926"/>
      </w:tabs>
      <w:ind w:left="926"/>
    </w:pPr>
    <w:rPr>
      <w:sz w:val="22"/>
      <w:szCs w:val="24"/>
    </w:rPr>
  </w:style>
  <w:style w:type="paragraph" w:styleId="ListBullet5">
    <w:name w:val="List Bullet 5"/>
    <w:rsid w:val="009847B7"/>
    <w:pPr>
      <w:numPr>
        <w:numId w:val="15"/>
      </w:numPr>
    </w:pPr>
    <w:rPr>
      <w:sz w:val="22"/>
      <w:szCs w:val="24"/>
    </w:rPr>
  </w:style>
  <w:style w:type="paragraph" w:styleId="ListContinue">
    <w:name w:val="List Continue"/>
    <w:rsid w:val="009847B7"/>
    <w:pPr>
      <w:spacing w:after="120"/>
      <w:ind w:left="283"/>
    </w:pPr>
    <w:rPr>
      <w:sz w:val="22"/>
      <w:szCs w:val="24"/>
    </w:rPr>
  </w:style>
  <w:style w:type="paragraph" w:styleId="ListContinue2">
    <w:name w:val="List Continue 2"/>
    <w:rsid w:val="009847B7"/>
    <w:pPr>
      <w:spacing w:after="120"/>
      <w:ind w:left="566"/>
    </w:pPr>
    <w:rPr>
      <w:sz w:val="22"/>
      <w:szCs w:val="24"/>
    </w:rPr>
  </w:style>
  <w:style w:type="paragraph" w:styleId="ListContinue3">
    <w:name w:val="List Continue 3"/>
    <w:rsid w:val="009847B7"/>
    <w:pPr>
      <w:spacing w:after="120"/>
      <w:ind w:left="849"/>
    </w:pPr>
    <w:rPr>
      <w:sz w:val="22"/>
      <w:szCs w:val="24"/>
    </w:rPr>
  </w:style>
  <w:style w:type="paragraph" w:styleId="ListContinue4">
    <w:name w:val="List Continue 4"/>
    <w:rsid w:val="009847B7"/>
    <w:pPr>
      <w:spacing w:after="120"/>
      <w:ind w:left="1132"/>
    </w:pPr>
    <w:rPr>
      <w:sz w:val="22"/>
      <w:szCs w:val="24"/>
    </w:rPr>
  </w:style>
  <w:style w:type="paragraph" w:styleId="ListContinue5">
    <w:name w:val="List Continue 5"/>
    <w:rsid w:val="009847B7"/>
    <w:pPr>
      <w:spacing w:after="120"/>
      <w:ind w:left="1415"/>
    </w:pPr>
    <w:rPr>
      <w:sz w:val="22"/>
      <w:szCs w:val="24"/>
    </w:rPr>
  </w:style>
  <w:style w:type="paragraph" w:styleId="ListNumber">
    <w:name w:val="List Number"/>
    <w:rsid w:val="009847B7"/>
    <w:pPr>
      <w:numPr>
        <w:numId w:val="17"/>
      </w:numPr>
      <w:tabs>
        <w:tab w:val="clear" w:pos="360"/>
        <w:tab w:val="num" w:pos="4242"/>
      </w:tabs>
      <w:ind w:left="3521" w:hanging="1043"/>
    </w:pPr>
    <w:rPr>
      <w:sz w:val="22"/>
      <w:szCs w:val="24"/>
    </w:rPr>
  </w:style>
  <w:style w:type="paragraph" w:styleId="ListNumber2">
    <w:name w:val="List Number 2"/>
    <w:rsid w:val="009847B7"/>
    <w:pPr>
      <w:numPr>
        <w:numId w:val="19"/>
      </w:numPr>
      <w:tabs>
        <w:tab w:val="clear" w:pos="643"/>
        <w:tab w:val="num" w:pos="360"/>
      </w:tabs>
      <w:ind w:left="360"/>
    </w:pPr>
    <w:rPr>
      <w:sz w:val="22"/>
      <w:szCs w:val="24"/>
    </w:rPr>
  </w:style>
  <w:style w:type="paragraph" w:styleId="ListNumber3">
    <w:name w:val="List Number 3"/>
    <w:rsid w:val="009847B7"/>
    <w:pPr>
      <w:numPr>
        <w:numId w:val="21"/>
      </w:numPr>
      <w:tabs>
        <w:tab w:val="clear" w:pos="926"/>
        <w:tab w:val="num" w:pos="360"/>
      </w:tabs>
      <w:ind w:left="360"/>
    </w:pPr>
    <w:rPr>
      <w:sz w:val="22"/>
      <w:szCs w:val="24"/>
    </w:rPr>
  </w:style>
  <w:style w:type="paragraph" w:styleId="ListNumber4">
    <w:name w:val="List Number 4"/>
    <w:rsid w:val="009847B7"/>
    <w:pPr>
      <w:numPr>
        <w:numId w:val="23"/>
      </w:numPr>
      <w:tabs>
        <w:tab w:val="clear" w:pos="1209"/>
        <w:tab w:val="num" w:pos="360"/>
      </w:tabs>
      <w:ind w:left="360"/>
    </w:pPr>
    <w:rPr>
      <w:sz w:val="22"/>
      <w:szCs w:val="24"/>
    </w:rPr>
  </w:style>
  <w:style w:type="paragraph" w:styleId="ListNumber5">
    <w:name w:val="List Number 5"/>
    <w:rsid w:val="009847B7"/>
    <w:pPr>
      <w:numPr>
        <w:numId w:val="25"/>
      </w:numPr>
      <w:tabs>
        <w:tab w:val="clear" w:pos="1492"/>
        <w:tab w:val="num" w:pos="1440"/>
      </w:tabs>
      <w:ind w:left="0" w:firstLine="0"/>
    </w:pPr>
    <w:rPr>
      <w:sz w:val="22"/>
      <w:szCs w:val="24"/>
    </w:rPr>
  </w:style>
  <w:style w:type="paragraph" w:customStyle="1" w:styleId="LongT">
    <w:name w:val="LongT"/>
    <w:basedOn w:val="OPCParaBase"/>
    <w:rsid w:val="00E95707"/>
    <w:pPr>
      <w:spacing w:line="240" w:lineRule="auto"/>
    </w:pPr>
    <w:rPr>
      <w:b/>
      <w:sz w:val="32"/>
    </w:rPr>
  </w:style>
  <w:style w:type="paragraph" w:styleId="MacroText">
    <w:name w:val="macro"/>
    <w:rsid w:val="009847B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847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847B7"/>
    <w:rPr>
      <w:sz w:val="24"/>
      <w:szCs w:val="24"/>
    </w:rPr>
  </w:style>
  <w:style w:type="paragraph" w:styleId="NormalIndent">
    <w:name w:val="Normal Indent"/>
    <w:rsid w:val="009847B7"/>
    <w:pPr>
      <w:ind w:left="720"/>
    </w:pPr>
    <w:rPr>
      <w:sz w:val="22"/>
      <w:szCs w:val="24"/>
    </w:rPr>
  </w:style>
  <w:style w:type="paragraph" w:styleId="NoteHeading">
    <w:name w:val="Note Heading"/>
    <w:next w:val="Normal"/>
    <w:rsid w:val="009847B7"/>
    <w:rPr>
      <w:sz w:val="22"/>
      <w:szCs w:val="24"/>
    </w:rPr>
  </w:style>
  <w:style w:type="paragraph" w:customStyle="1" w:styleId="notedraft">
    <w:name w:val="note(draft)"/>
    <w:aliases w:val="nd"/>
    <w:basedOn w:val="OPCParaBase"/>
    <w:rsid w:val="00E95707"/>
    <w:pPr>
      <w:spacing w:before="240" w:line="240" w:lineRule="auto"/>
      <w:ind w:left="284" w:hanging="284"/>
    </w:pPr>
    <w:rPr>
      <w:i/>
      <w:sz w:val="24"/>
    </w:rPr>
  </w:style>
  <w:style w:type="paragraph" w:customStyle="1" w:styleId="notepara">
    <w:name w:val="note(para)"/>
    <w:aliases w:val="na"/>
    <w:basedOn w:val="OPCParaBase"/>
    <w:rsid w:val="00E95707"/>
    <w:pPr>
      <w:spacing w:before="40" w:line="198" w:lineRule="exact"/>
      <w:ind w:left="2354" w:hanging="369"/>
    </w:pPr>
    <w:rPr>
      <w:sz w:val="18"/>
    </w:rPr>
  </w:style>
  <w:style w:type="paragraph" w:customStyle="1" w:styleId="noteParlAmend">
    <w:name w:val="note(ParlAmend)"/>
    <w:aliases w:val="npp"/>
    <w:basedOn w:val="OPCParaBase"/>
    <w:next w:val="ParlAmend"/>
    <w:rsid w:val="00E95707"/>
    <w:pPr>
      <w:spacing w:line="240" w:lineRule="auto"/>
      <w:jc w:val="right"/>
    </w:pPr>
    <w:rPr>
      <w:rFonts w:ascii="Arial" w:hAnsi="Arial"/>
      <w:b/>
      <w:i/>
    </w:rPr>
  </w:style>
  <w:style w:type="character" w:styleId="PageNumber">
    <w:name w:val="page number"/>
    <w:basedOn w:val="DefaultParagraphFont"/>
    <w:rsid w:val="009847B7"/>
  </w:style>
  <w:style w:type="paragraph" w:customStyle="1" w:styleId="Page1">
    <w:name w:val="Page1"/>
    <w:basedOn w:val="OPCParaBase"/>
    <w:rsid w:val="00E95707"/>
    <w:pPr>
      <w:spacing w:before="5600" w:line="240" w:lineRule="auto"/>
    </w:pPr>
    <w:rPr>
      <w:b/>
      <w:sz w:val="32"/>
    </w:rPr>
  </w:style>
  <w:style w:type="paragraph" w:customStyle="1" w:styleId="PageBreak">
    <w:name w:val="PageBreak"/>
    <w:aliases w:val="pb"/>
    <w:basedOn w:val="OPCParaBase"/>
    <w:rsid w:val="00E95707"/>
    <w:pPr>
      <w:spacing w:line="240" w:lineRule="auto"/>
    </w:pPr>
    <w:rPr>
      <w:sz w:val="20"/>
    </w:rPr>
  </w:style>
  <w:style w:type="character" w:customStyle="1" w:styleId="OPCCharBase">
    <w:name w:val="OPCCharBase"/>
    <w:uiPriority w:val="1"/>
    <w:qFormat/>
    <w:rsid w:val="00E95707"/>
  </w:style>
  <w:style w:type="paragraph" w:customStyle="1" w:styleId="paragraph">
    <w:name w:val="paragraph"/>
    <w:aliases w:val="a"/>
    <w:basedOn w:val="OPCParaBase"/>
    <w:link w:val="paragraphChar"/>
    <w:rsid w:val="00E95707"/>
    <w:pPr>
      <w:tabs>
        <w:tab w:val="right" w:pos="1531"/>
      </w:tabs>
      <w:spacing w:before="40" w:line="240" w:lineRule="auto"/>
      <w:ind w:left="1644" w:hanging="1644"/>
    </w:pPr>
  </w:style>
  <w:style w:type="paragraph" w:customStyle="1" w:styleId="paragraphsub">
    <w:name w:val="paragraph(sub)"/>
    <w:aliases w:val="aa"/>
    <w:basedOn w:val="OPCParaBase"/>
    <w:rsid w:val="00E95707"/>
    <w:pPr>
      <w:tabs>
        <w:tab w:val="right" w:pos="1985"/>
      </w:tabs>
      <w:spacing w:before="40" w:line="240" w:lineRule="auto"/>
      <w:ind w:left="2098" w:hanging="2098"/>
    </w:pPr>
  </w:style>
  <w:style w:type="paragraph" w:customStyle="1" w:styleId="paragraphsub-sub">
    <w:name w:val="paragraph(sub-sub)"/>
    <w:aliases w:val="aaa"/>
    <w:basedOn w:val="OPCParaBase"/>
    <w:rsid w:val="00E95707"/>
    <w:pPr>
      <w:tabs>
        <w:tab w:val="right" w:pos="2722"/>
      </w:tabs>
      <w:spacing w:before="40" w:line="240" w:lineRule="auto"/>
      <w:ind w:left="2835" w:hanging="2835"/>
    </w:pPr>
  </w:style>
  <w:style w:type="paragraph" w:customStyle="1" w:styleId="ParlAmend">
    <w:name w:val="ParlAmend"/>
    <w:aliases w:val="pp"/>
    <w:basedOn w:val="OPCParaBase"/>
    <w:rsid w:val="00E95707"/>
    <w:pPr>
      <w:spacing w:before="240" w:line="240" w:lineRule="atLeast"/>
      <w:ind w:hanging="567"/>
    </w:pPr>
    <w:rPr>
      <w:sz w:val="24"/>
    </w:rPr>
  </w:style>
  <w:style w:type="paragraph" w:customStyle="1" w:styleId="Penalty">
    <w:name w:val="Penalty"/>
    <w:basedOn w:val="OPCParaBase"/>
    <w:rsid w:val="00E95707"/>
    <w:pPr>
      <w:tabs>
        <w:tab w:val="left" w:pos="2977"/>
      </w:tabs>
      <w:spacing w:before="180" w:line="240" w:lineRule="auto"/>
      <w:ind w:left="1985" w:hanging="851"/>
    </w:pPr>
  </w:style>
  <w:style w:type="paragraph" w:styleId="PlainText">
    <w:name w:val="Plain Text"/>
    <w:rsid w:val="009847B7"/>
    <w:rPr>
      <w:rFonts w:ascii="Courier New" w:hAnsi="Courier New" w:cs="Courier New"/>
      <w:sz w:val="22"/>
    </w:rPr>
  </w:style>
  <w:style w:type="paragraph" w:customStyle="1" w:styleId="Portfolio">
    <w:name w:val="Portfolio"/>
    <w:basedOn w:val="OPCParaBase"/>
    <w:rsid w:val="00E95707"/>
    <w:pPr>
      <w:spacing w:line="240" w:lineRule="auto"/>
    </w:pPr>
    <w:rPr>
      <w:i/>
      <w:sz w:val="20"/>
    </w:rPr>
  </w:style>
  <w:style w:type="paragraph" w:customStyle="1" w:styleId="Preamble">
    <w:name w:val="Preamble"/>
    <w:basedOn w:val="OPCParaBase"/>
    <w:next w:val="Normal"/>
    <w:rsid w:val="00E9570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95707"/>
    <w:pPr>
      <w:spacing w:line="240" w:lineRule="auto"/>
    </w:pPr>
    <w:rPr>
      <w:i/>
      <w:sz w:val="20"/>
    </w:rPr>
  </w:style>
  <w:style w:type="paragraph" w:styleId="Salutation">
    <w:name w:val="Salutation"/>
    <w:next w:val="Normal"/>
    <w:rsid w:val="009847B7"/>
    <w:rPr>
      <w:sz w:val="22"/>
      <w:szCs w:val="24"/>
    </w:rPr>
  </w:style>
  <w:style w:type="paragraph" w:customStyle="1" w:styleId="Session">
    <w:name w:val="Session"/>
    <w:basedOn w:val="OPCParaBase"/>
    <w:rsid w:val="00E95707"/>
    <w:pPr>
      <w:spacing w:line="240" w:lineRule="auto"/>
    </w:pPr>
    <w:rPr>
      <w:sz w:val="28"/>
    </w:rPr>
  </w:style>
  <w:style w:type="paragraph" w:customStyle="1" w:styleId="ShortT">
    <w:name w:val="ShortT"/>
    <w:basedOn w:val="OPCParaBase"/>
    <w:next w:val="Normal"/>
    <w:qFormat/>
    <w:rsid w:val="00E95707"/>
    <w:pPr>
      <w:spacing w:line="240" w:lineRule="auto"/>
    </w:pPr>
    <w:rPr>
      <w:b/>
      <w:sz w:val="40"/>
    </w:rPr>
  </w:style>
  <w:style w:type="paragraph" w:styleId="Signature">
    <w:name w:val="Signature"/>
    <w:rsid w:val="009847B7"/>
    <w:pPr>
      <w:ind w:left="4252"/>
    </w:pPr>
    <w:rPr>
      <w:sz w:val="22"/>
      <w:szCs w:val="24"/>
    </w:rPr>
  </w:style>
  <w:style w:type="paragraph" w:customStyle="1" w:styleId="Sponsor">
    <w:name w:val="Sponsor"/>
    <w:basedOn w:val="OPCParaBase"/>
    <w:rsid w:val="00E95707"/>
    <w:pPr>
      <w:spacing w:line="240" w:lineRule="auto"/>
    </w:pPr>
    <w:rPr>
      <w:i/>
    </w:rPr>
  </w:style>
  <w:style w:type="character" w:styleId="Strong">
    <w:name w:val="Strong"/>
    <w:qFormat/>
    <w:rsid w:val="009847B7"/>
    <w:rPr>
      <w:b/>
      <w:bCs/>
    </w:rPr>
  </w:style>
  <w:style w:type="paragraph" w:customStyle="1" w:styleId="Subitem">
    <w:name w:val="Subitem"/>
    <w:aliases w:val="iss"/>
    <w:basedOn w:val="OPCParaBase"/>
    <w:rsid w:val="00E95707"/>
    <w:pPr>
      <w:spacing w:before="180" w:line="240" w:lineRule="auto"/>
      <w:ind w:left="709" w:hanging="709"/>
    </w:pPr>
  </w:style>
  <w:style w:type="paragraph" w:customStyle="1" w:styleId="SubitemHead">
    <w:name w:val="SubitemHead"/>
    <w:aliases w:val="issh"/>
    <w:basedOn w:val="OPCParaBase"/>
    <w:rsid w:val="00E9570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95707"/>
    <w:pPr>
      <w:spacing w:before="40" w:line="240" w:lineRule="auto"/>
      <w:ind w:left="1134"/>
    </w:pPr>
  </w:style>
  <w:style w:type="paragraph" w:customStyle="1" w:styleId="SubsectionHead">
    <w:name w:val="SubsectionHead"/>
    <w:aliases w:val="ssh"/>
    <w:basedOn w:val="OPCParaBase"/>
    <w:next w:val="subsection"/>
    <w:rsid w:val="00E95707"/>
    <w:pPr>
      <w:keepNext/>
      <w:keepLines/>
      <w:spacing w:before="240" w:line="240" w:lineRule="auto"/>
      <w:ind w:left="1134"/>
    </w:pPr>
    <w:rPr>
      <w:i/>
    </w:rPr>
  </w:style>
  <w:style w:type="paragraph" w:styleId="Subtitle">
    <w:name w:val="Subtitle"/>
    <w:qFormat/>
    <w:rsid w:val="009847B7"/>
    <w:pPr>
      <w:spacing w:after="60"/>
      <w:jc w:val="center"/>
    </w:pPr>
    <w:rPr>
      <w:rFonts w:ascii="Arial" w:hAnsi="Arial" w:cs="Arial"/>
      <w:sz w:val="24"/>
      <w:szCs w:val="24"/>
    </w:rPr>
  </w:style>
  <w:style w:type="table" w:styleId="Table3Deffects1">
    <w:name w:val="Table 3D effects 1"/>
    <w:basedOn w:val="TableNormal"/>
    <w:rsid w:val="009847B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847B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847B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847B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847B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847B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847B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847B7"/>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847B7"/>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847B7"/>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847B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847B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847B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847B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847B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847B7"/>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847B7"/>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9570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847B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847B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847B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847B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847B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847B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847B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847B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847B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847B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847B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847B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847B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847B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847B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847B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847B7"/>
    <w:pPr>
      <w:ind w:left="220" w:hanging="220"/>
    </w:pPr>
    <w:rPr>
      <w:sz w:val="22"/>
      <w:szCs w:val="24"/>
    </w:rPr>
  </w:style>
  <w:style w:type="paragraph" w:styleId="TableofFigures">
    <w:name w:val="table of figures"/>
    <w:next w:val="Normal"/>
    <w:rsid w:val="009847B7"/>
    <w:pPr>
      <w:ind w:left="440" w:hanging="440"/>
    </w:pPr>
    <w:rPr>
      <w:sz w:val="22"/>
      <w:szCs w:val="24"/>
    </w:rPr>
  </w:style>
  <w:style w:type="table" w:styleId="TableProfessional">
    <w:name w:val="Table Professional"/>
    <w:basedOn w:val="TableNormal"/>
    <w:rsid w:val="009847B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847B7"/>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847B7"/>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847B7"/>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847B7"/>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847B7"/>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847B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847B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847B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847B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95707"/>
    <w:pPr>
      <w:spacing w:before="60" w:line="240" w:lineRule="auto"/>
      <w:ind w:left="284" w:hanging="284"/>
    </w:pPr>
    <w:rPr>
      <w:sz w:val="20"/>
    </w:rPr>
  </w:style>
  <w:style w:type="paragraph" w:customStyle="1" w:styleId="Tablei">
    <w:name w:val="Table(i)"/>
    <w:aliases w:val="taa"/>
    <w:basedOn w:val="OPCParaBase"/>
    <w:rsid w:val="00E9570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9570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95707"/>
    <w:pPr>
      <w:spacing w:before="60" w:line="240" w:lineRule="atLeast"/>
    </w:pPr>
    <w:rPr>
      <w:sz w:val="20"/>
    </w:rPr>
  </w:style>
  <w:style w:type="paragraph" w:styleId="Title">
    <w:name w:val="Title"/>
    <w:qFormat/>
    <w:rsid w:val="009847B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E9570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95707"/>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95707"/>
    <w:pPr>
      <w:spacing w:before="122" w:line="198" w:lineRule="exact"/>
      <w:ind w:left="1985" w:hanging="851"/>
      <w:jc w:val="right"/>
    </w:pPr>
    <w:rPr>
      <w:sz w:val="18"/>
    </w:rPr>
  </w:style>
  <w:style w:type="paragraph" w:customStyle="1" w:styleId="TLPTableBullet">
    <w:name w:val="TLPTableBullet"/>
    <w:aliases w:val="ttb"/>
    <w:basedOn w:val="OPCParaBase"/>
    <w:rsid w:val="00E95707"/>
    <w:pPr>
      <w:spacing w:line="240" w:lineRule="exact"/>
      <w:ind w:left="284" w:hanging="284"/>
    </w:pPr>
    <w:rPr>
      <w:sz w:val="20"/>
    </w:rPr>
  </w:style>
  <w:style w:type="paragraph" w:styleId="TOAHeading">
    <w:name w:val="toa heading"/>
    <w:next w:val="Normal"/>
    <w:rsid w:val="009847B7"/>
    <w:pPr>
      <w:spacing w:before="120"/>
    </w:pPr>
    <w:rPr>
      <w:rFonts w:ascii="Arial" w:hAnsi="Arial" w:cs="Arial"/>
      <w:b/>
      <w:bCs/>
      <w:sz w:val="24"/>
      <w:szCs w:val="24"/>
    </w:rPr>
  </w:style>
  <w:style w:type="paragraph" w:styleId="TOC1">
    <w:name w:val="toc 1"/>
    <w:basedOn w:val="OPCParaBase"/>
    <w:next w:val="Normal"/>
    <w:uiPriority w:val="39"/>
    <w:unhideWhenUsed/>
    <w:rsid w:val="00E9570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9570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9570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9570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9570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9570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9570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9570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9570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95707"/>
    <w:pPr>
      <w:keepLines/>
      <w:spacing w:before="240" w:after="120" w:line="240" w:lineRule="auto"/>
      <w:ind w:left="794"/>
    </w:pPr>
    <w:rPr>
      <w:b/>
      <w:kern w:val="28"/>
      <w:sz w:val="20"/>
    </w:rPr>
  </w:style>
  <w:style w:type="paragraph" w:customStyle="1" w:styleId="TofSectsHeading">
    <w:name w:val="TofSects(Heading)"/>
    <w:basedOn w:val="OPCParaBase"/>
    <w:rsid w:val="00E95707"/>
    <w:pPr>
      <w:spacing w:before="240" w:after="120" w:line="240" w:lineRule="auto"/>
    </w:pPr>
    <w:rPr>
      <w:b/>
      <w:sz w:val="24"/>
    </w:rPr>
  </w:style>
  <w:style w:type="paragraph" w:customStyle="1" w:styleId="TofSectsSection">
    <w:name w:val="TofSects(Section)"/>
    <w:basedOn w:val="OPCParaBase"/>
    <w:rsid w:val="00E95707"/>
    <w:pPr>
      <w:keepLines/>
      <w:spacing w:before="40" w:line="240" w:lineRule="auto"/>
      <w:ind w:left="1588" w:hanging="794"/>
    </w:pPr>
    <w:rPr>
      <w:kern w:val="28"/>
      <w:sz w:val="18"/>
    </w:rPr>
  </w:style>
  <w:style w:type="paragraph" w:customStyle="1" w:styleId="TofSectsSubdiv">
    <w:name w:val="TofSects(Subdiv)"/>
    <w:basedOn w:val="OPCParaBase"/>
    <w:rsid w:val="00E95707"/>
    <w:pPr>
      <w:keepLines/>
      <w:spacing w:before="80" w:line="240" w:lineRule="auto"/>
      <w:ind w:left="1588" w:hanging="794"/>
    </w:pPr>
    <w:rPr>
      <w:kern w:val="28"/>
    </w:rPr>
  </w:style>
  <w:style w:type="character" w:customStyle="1" w:styleId="ItemHeadChar">
    <w:name w:val="ItemHead Char"/>
    <w:aliases w:val="ih Char"/>
    <w:link w:val="ItemHead"/>
    <w:rsid w:val="00E250D1"/>
    <w:rPr>
      <w:rFonts w:ascii="Arial" w:hAnsi="Arial"/>
      <w:b/>
      <w:kern w:val="28"/>
      <w:sz w:val="24"/>
    </w:rPr>
  </w:style>
  <w:style w:type="character" w:customStyle="1" w:styleId="subsectionChar">
    <w:name w:val="subsection Char"/>
    <w:aliases w:val="ss Char"/>
    <w:link w:val="subsection"/>
    <w:rsid w:val="006C38B5"/>
    <w:rPr>
      <w:sz w:val="22"/>
    </w:rPr>
  </w:style>
  <w:style w:type="character" w:customStyle="1" w:styleId="paragraphChar">
    <w:name w:val="paragraph Char"/>
    <w:aliases w:val="a Char"/>
    <w:link w:val="paragraph"/>
    <w:rsid w:val="006C38B5"/>
    <w:rPr>
      <w:sz w:val="22"/>
    </w:rPr>
  </w:style>
  <w:style w:type="character" w:customStyle="1" w:styleId="HeaderChar">
    <w:name w:val="Header Char"/>
    <w:basedOn w:val="DefaultParagraphFont"/>
    <w:link w:val="Header"/>
    <w:rsid w:val="00E95707"/>
    <w:rPr>
      <w:sz w:val="16"/>
    </w:rPr>
  </w:style>
  <w:style w:type="paragraph" w:customStyle="1" w:styleId="OPCParaBase">
    <w:name w:val="OPCParaBase"/>
    <w:qFormat/>
    <w:rsid w:val="00E95707"/>
    <w:pPr>
      <w:spacing w:line="260" w:lineRule="atLeast"/>
    </w:pPr>
    <w:rPr>
      <w:sz w:val="22"/>
    </w:rPr>
  </w:style>
  <w:style w:type="paragraph" w:customStyle="1" w:styleId="noteToPara">
    <w:name w:val="noteToPara"/>
    <w:aliases w:val="ntp"/>
    <w:basedOn w:val="OPCParaBase"/>
    <w:rsid w:val="00E95707"/>
    <w:pPr>
      <w:spacing w:before="122" w:line="198" w:lineRule="exact"/>
      <w:ind w:left="2353" w:hanging="709"/>
    </w:pPr>
    <w:rPr>
      <w:sz w:val="18"/>
    </w:rPr>
  </w:style>
  <w:style w:type="paragraph" w:customStyle="1" w:styleId="WRStyle">
    <w:name w:val="WR Style"/>
    <w:aliases w:val="WR"/>
    <w:basedOn w:val="OPCParaBase"/>
    <w:rsid w:val="00E95707"/>
    <w:pPr>
      <w:spacing w:before="240" w:line="240" w:lineRule="auto"/>
      <w:ind w:left="284" w:hanging="284"/>
    </w:pPr>
    <w:rPr>
      <w:b/>
      <w:i/>
      <w:kern w:val="28"/>
      <w:sz w:val="24"/>
    </w:rPr>
  </w:style>
  <w:style w:type="character" w:customStyle="1" w:styleId="FooterChar">
    <w:name w:val="Footer Char"/>
    <w:basedOn w:val="DefaultParagraphFont"/>
    <w:link w:val="Footer"/>
    <w:rsid w:val="00E95707"/>
    <w:rPr>
      <w:sz w:val="22"/>
      <w:szCs w:val="24"/>
    </w:rPr>
  </w:style>
  <w:style w:type="table" w:customStyle="1" w:styleId="CFlag">
    <w:name w:val="CFlag"/>
    <w:basedOn w:val="TableNormal"/>
    <w:uiPriority w:val="99"/>
    <w:rsid w:val="00E95707"/>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E9570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95707"/>
    <w:pPr>
      <w:pBdr>
        <w:top w:val="single" w:sz="4" w:space="1" w:color="auto"/>
      </w:pBdr>
      <w:spacing w:before="360"/>
      <w:ind w:right="397"/>
      <w:jc w:val="both"/>
    </w:pPr>
  </w:style>
  <w:style w:type="paragraph" w:customStyle="1" w:styleId="ENotesHeading1">
    <w:name w:val="ENotesHeading 1"/>
    <w:aliases w:val="Enh1"/>
    <w:basedOn w:val="OPCParaBase"/>
    <w:next w:val="Normal"/>
    <w:rsid w:val="00E95707"/>
    <w:pPr>
      <w:spacing w:before="120"/>
      <w:outlineLvl w:val="1"/>
    </w:pPr>
    <w:rPr>
      <w:b/>
      <w:sz w:val="28"/>
      <w:szCs w:val="28"/>
    </w:rPr>
  </w:style>
  <w:style w:type="paragraph" w:customStyle="1" w:styleId="ENotesHeading2">
    <w:name w:val="ENotesHeading 2"/>
    <w:aliases w:val="Enh2"/>
    <w:basedOn w:val="OPCParaBase"/>
    <w:next w:val="Normal"/>
    <w:rsid w:val="00E95707"/>
    <w:pPr>
      <w:spacing w:before="120" w:after="120"/>
      <w:outlineLvl w:val="2"/>
    </w:pPr>
    <w:rPr>
      <w:b/>
      <w:sz w:val="24"/>
      <w:szCs w:val="28"/>
    </w:rPr>
  </w:style>
  <w:style w:type="paragraph" w:customStyle="1" w:styleId="CompiledActNo">
    <w:name w:val="CompiledActNo"/>
    <w:basedOn w:val="OPCParaBase"/>
    <w:next w:val="Normal"/>
    <w:rsid w:val="00E95707"/>
    <w:rPr>
      <w:b/>
      <w:sz w:val="24"/>
      <w:szCs w:val="24"/>
    </w:rPr>
  </w:style>
  <w:style w:type="paragraph" w:customStyle="1" w:styleId="ENotesText">
    <w:name w:val="ENotesText"/>
    <w:aliases w:val="Ent,ENt"/>
    <w:basedOn w:val="OPCParaBase"/>
    <w:next w:val="Normal"/>
    <w:rsid w:val="00E95707"/>
    <w:pPr>
      <w:spacing w:before="120"/>
    </w:pPr>
  </w:style>
  <w:style w:type="paragraph" w:customStyle="1" w:styleId="CompiledMadeUnder">
    <w:name w:val="CompiledMadeUnder"/>
    <w:basedOn w:val="OPCParaBase"/>
    <w:next w:val="Normal"/>
    <w:rsid w:val="00E95707"/>
    <w:rPr>
      <w:i/>
      <w:sz w:val="24"/>
      <w:szCs w:val="24"/>
    </w:rPr>
  </w:style>
  <w:style w:type="paragraph" w:customStyle="1" w:styleId="Paragraphsub-sub-sub">
    <w:name w:val="Paragraph(sub-sub-sub)"/>
    <w:aliases w:val="aaaa"/>
    <w:basedOn w:val="OPCParaBase"/>
    <w:rsid w:val="00E9570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9570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9570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9570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9570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95707"/>
    <w:pPr>
      <w:spacing w:before="60" w:line="240" w:lineRule="auto"/>
    </w:pPr>
    <w:rPr>
      <w:rFonts w:cs="Arial"/>
      <w:sz w:val="20"/>
      <w:szCs w:val="22"/>
    </w:rPr>
  </w:style>
  <w:style w:type="paragraph" w:customStyle="1" w:styleId="ActHead10">
    <w:name w:val="ActHead 10"/>
    <w:aliases w:val="sp"/>
    <w:basedOn w:val="OPCParaBase"/>
    <w:next w:val="ActHead3"/>
    <w:rsid w:val="00E9570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9570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95707"/>
    <w:pPr>
      <w:keepNext/>
      <w:spacing w:before="60" w:line="240" w:lineRule="atLeast"/>
    </w:pPr>
    <w:rPr>
      <w:b/>
      <w:sz w:val="20"/>
    </w:rPr>
  </w:style>
  <w:style w:type="paragraph" w:customStyle="1" w:styleId="NoteToSubpara">
    <w:name w:val="NoteToSubpara"/>
    <w:aliases w:val="nts"/>
    <w:basedOn w:val="OPCParaBase"/>
    <w:rsid w:val="00E95707"/>
    <w:pPr>
      <w:spacing w:before="40" w:line="198" w:lineRule="exact"/>
      <w:ind w:left="2835" w:hanging="709"/>
    </w:pPr>
    <w:rPr>
      <w:sz w:val="18"/>
    </w:rPr>
  </w:style>
  <w:style w:type="paragraph" w:customStyle="1" w:styleId="ENoteTableHeading">
    <w:name w:val="ENoteTableHeading"/>
    <w:aliases w:val="enth"/>
    <w:basedOn w:val="OPCParaBase"/>
    <w:rsid w:val="00E95707"/>
    <w:pPr>
      <w:keepNext/>
      <w:spacing w:before="60" w:line="240" w:lineRule="atLeast"/>
    </w:pPr>
    <w:rPr>
      <w:rFonts w:ascii="Arial" w:hAnsi="Arial"/>
      <w:b/>
      <w:sz w:val="16"/>
    </w:rPr>
  </w:style>
  <w:style w:type="paragraph" w:customStyle="1" w:styleId="ENoteTTi">
    <w:name w:val="ENoteTTi"/>
    <w:aliases w:val="entti"/>
    <w:basedOn w:val="OPCParaBase"/>
    <w:rsid w:val="00E95707"/>
    <w:pPr>
      <w:keepNext/>
      <w:spacing w:before="60" w:line="240" w:lineRule="atLeast"/>
      <w:ind w:left="170"/>
    </w:pPr>
    <w:rPr>
      <w:sz w:val="16"/>
    </w:rPr>
  </w:style>
  <w:style w:type="paragraph" w:customStyle="1" w:styleId="ENoteTTIndentHeading">
    <w:name w:val="ENoteTTIndentHeading"/>
    <w:aliases w:val="enTTHi"/>
    <w:basedOn w:val="OPCParaBase"/>
    <w:rsid w:val="00E9570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95707"/>
    <w:pPr>
      <w:spacing w:before="60" w:line="240" w:lineRule="atLeast"/>
    </w:pPr>
    <w:rPr>
      <w:sz w:val="16"/>
    </w:rPr>
  </w:style>
  <w:style w:type="paragraph" w:customStyle="1" w:styleId="ENotesHeading3">
    <w:name w:val="ENotesHeading 3"/>
    <w:aliases w:val="Enh3"/>
    <w:basedOn w:val="OPCParaBase"/>
    <w:next w:val="Normal"/>
    <w:rsid w:val="00E95707"/>
    <w:pPr>
      <w:keepNext/>
      <w:spacing w:before="120" w:line="240" w:lineRule="auto"/>
      <w:outlineLvl w:val="4"/>
    </w:pPr>
    <w:rPr>
      <w:b/>
      <w:szCs w:val="24"/>
    </w:rPr>
  </w:style>
  <w:style w:type="character" w:customStyle="1" w:styleId="ActHead5Char">
    <w:name w:val="ActHead 5 Char"/>
    <w:aliases w:val="s Char"/>
    <w:link w:val="ActHead5"/>
    <w:locked/>
    <w:rsid w:val="00D3040F"/>
    <w:rPr>
      <w:b/>
      <w:kern w:val="28"/>
      <w:sz w:val="24"/>
    </w:rPr>
  </w:style>
  <w:style w:type="paragraph" w:customStyle="1" w:styleId="SubPartCASA">
    <w:name w:val="SubPart(CASA)"/>
    <w:aliases w:val="csp"/>
    <w:basedOn w:val="OPCParaBase"/>
    <w:next w:val="ActHead3"/>
    <w:rsid w:val="00E95707"/>
    <w:pPr>
      <w:keepNext/>
      <w:keepLines/>
      <w:spacing w:before="280"/>
      <w:outlineLvl w:val="1"/>
    </w:pPr>
    <w:rPr>
      <w:b/>
      <w:kern w:val="28"/>
      <w:sz w:val="32"/>
    </w:rPr>
  </w:style>
  <w:style w:type="character" w:customStyle="1" w:styleId="CharSubPartTextCASA">
    <w:name w:val="CharSubPartText(CASA)"/>
    <w:basedOn w:val="OPCCharBase"/>
    <w:uiPriority w:val="1"/>
    <w:rsid w:val="00E95707"/>
  </w:style>
  <w:style w:type="character" w:customStyle="1" w:styleId="CharSubPartNoCASA">
    <w:name w:val="CharSubPartNo(CASA)"/>
    <w:basedOn w:val="OPCCharBase"/>
    <w:uiPriority w:val="1"/>
    <w:rsid w:val="00E95707"/>
  </w:style>
  <w:style w:type="paragraph" w:customStyle="1" w:styleId="ENoteTTIndentHeadingSub">
    <w:name w:val="ENoteTTIndentHeadingSub"/>
    <w:aliases w:val="enTTHis"/>
    <w:basedOn w:val="OPCParaBase"/>
    <w:rsid w:val="00E95707"/>
    <w:pPr>
      <w:keepNext/>
      <w:spacing w:before="60" w:line="240" w:lineRule="atLeast"/>
      <w:ind w:left="340"/>
    </w:pPr>
    <w:rPr>
      <w:b/>
      <w:sz w:val="16"/>
    </w:rPr>
  </w:style>
  <w:style w:type="paragraph" w:customStyle="1" w:styleId="ENoteTTiSub">
    <w:name w:val="ENoteTTiSub"/>
    <w:aliases w:val="enttis"/>
    <w:basedOn w:val="OPCParaBase"/>
    <w:rsid w:val="00E95707"/>
    <w:pPr>
      <w:keepNext/>
      <w:spacing w:before="60" w:line="240" w:lineRule="atLeast"/>
      <w:ind w:left="340"/>
    </w:pPr>
    <w:rPr>
      <w:sz w:val="16"/>
    </w:rPr>
  </w:style>
  <w:style w:type="paragraph" w:customStyle="1" w:styleId="SubDivisionMigration">
    <w:name w:val="SubDivisionMigration"/>
    <w:aliases w:val="sdm"/>
    <w:basedOn w:val="OPCParaBase"/>
    <w:rsid w:val="00E9570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95707"/>
    <w:pPr>
      <w:keepNext/>
      <w:keepLines/>
      <w:spacing w:before="240" w:line="240" w:lineRule="auto"/>
      <w:ind w:left="1134" w:hanging="1134"/>
    </w:pPr>
    <w:rPr>
      <w:b/>
      <w:sz w:val="28"/>
    </w:rPr>
  </w:style>
  <w:style w:type="paragraph" w:customStyle="1" w:styleId="SOText">
    <w:name w:val="SO Text"/>
    <w:aliases w:val="sot"/>
    <w:link w:val="SOTextChar"/>
    <w:rsid w:val="00E9570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95707"/>
    <w:rPr>
      <w:rFonts w:eastAsiaTheme="minorHAnsi" w:cstheme="minorBidi"/>
      <w:sz w:val="22"/>
      <w:lang w:eastAsia="en-US"/>
    </w:rPr>
  </w:style>
  <w:style w:type="paragraph" w:customStyle="1" w:styleId="SOTextNote">
    <w:name w:val="SO TextNote"/>
    <w:aliases w:val="sont"/>
    <w:basedOn w:val="SOText"/>
    <w:qFormat/>
    <w:rsid w:val="00E95707"/>
    <w:pPr>
      <w:spacing w:before="122" w:line="198" w:lineRule="exact"/>
      <w:ind w:left="1843" w:hanging="709"/>
    </w:pPr>
    <w:rPr>
      <w:sz w:val="18"/>
    </w:rPr>
  </w:style>
  <w:style w:type="paragraph" w:customStyle="1" w:styleId="SOPara">
    <w:name w:val="SO Para"/>
    <w:aliases w:val="soa"/>
    <w:basedOn w:val="SOText"/>
    <w:link w:val="SOParaChar"/>
    <w:qFormat/>
    <w:rsid w:val="00E95707"/>
    <w:pPr>
      <w:tabs>
        <w:tab w:val="right" w:pos="1786"/>
      </w:tabs>
      <w:spacing w:before="40"/>
      <w:ind w:left="2070" w:hanging="936"/>
    </w:pPr>
  </w:style>
  <w:style w:type="character" w:customStyle="1" w:styleId="SOParaChar">
    <w:name w:val="SO Para Char"/>
    <w:aliases w:val="soa Char"/>
    <w:basedOn w:val="DefaultParagraphFont"/>
    <w:link w:val="SOPara"/>
    <w:rsid w:val="00E95707"/>
    <w:rPr>
      <w:rFonts w:eastAsiaTheme="minorHAnsi" w:cstheme="minorBidi"/>
      <w:sz w:val="22"/>
      <w:lang w:eastAsia="en-US"/>
    </w:rPr>
  </w:style>
  <w:style w:type="paragraph" w:customStyle="1" w:styleId="FileName">
    <w:name w:val="FileName"/>
    <w:basedOn w:val="Normal"/>
    <w:rsid w:val="00E95707"/>
  </w:style>
  <w:style w:type="paragraph" w:customStyle="1" w:styleId="SOHeadBold">
    <w:name w:val="SO HeadBold"/>
    <w:aliases w:val="sohb"/>
    <w:basedOn w:val="SOText"/>
    <w:next w:val="SOText"/>
    <w:link w:val="SOHeadBoldChar"/>
    <w:qFormat/>
    <w:rsid w:val="00E95707"/>
    <w:rPr>
      <w:b/>
    </w:rPr>
  </w:style>
  <w:style w:type="character" w:customStyle="1" w:styleId="SOHeadBoldChar">
    <w:name w:val="SO HeadBold Char"/>
    <w:aliases w:val="sohb Char"/>
    <w:basedOn w:val="DefaultParagraphFont"/>
    <w:link w:val="SOHeadBold"/>
    <w:rsid w:val="00E9570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95707"/>
    <w:rPr>
      <w:i/>
    </w:rPr>
  </w:style>
  <w:style w:type="character" w:customStyle="1" w:styleId="SOHeadItalicChar">
    <w:name w:val="SO HeadItalic Char"/>
    <w:aliases w:val="sohi Char"/>
    <w:basedOn w:val="DefaultParagraphFont"/>
    <w:link w:val="SOHeadItalic"/>
    <w:rsid w:val="00E95707"/>
    <w:rPr>
      <w:rFonts w:eastAsiaTheme="minorHAnsi" w:cstheme="minorBidi"/>
      <w:i/>
      <w:sz w:val="22"/>
      <w:lang w:eastAsia="en-US"/>
    </w:rPr>
  </w:style>
  <w:style w:type="paragraph" w:customStyle="1" w:styleId="SOBullet">
    <w:name w:val="SO Bullet"/>
    <w:aliases w:val="sotb"/>
    <w:basedOn w:val="SOText"/>
    <w:link w:val="SOBulletChar"/>
    <w:qFormat/>
    <w:rsid w:val="00E95707"/>
    <w:pPr>
      <w:ind w:left="1559" w:hanging="425"/>
    </w:pPr>
  </w:style>
  <w:style w:type="character" w:customStyle="1" w:styleId="SOBulletChar">
    <w:name w:val="SO Bullet Char"/>
    <w:aliases w:val="sotb Char"/>
    <w:basedOn w:val="DefaultParagraphFont"/>
    <w:link w:val="SOBullet"/>
    <w:rsid w:val="00E95707"/>
    <w:rPr>
      <w:rFonts w:eastAsiaTheme="minorHAnsi" w:cstheme="minorBidi"/>
      <w:sz w:val="22"/>
      <w:lang w:eastAsia="en-US"/>
    </w:rPr>
  </w:style>
  <w:style w:type="paragraph" w:customStyle="1" w:styleId="SOBulletNote">
    <w:name w:val="SO BulletNote"/>
    <w:aliases w:val="sonb"/>
    <w:basedOn w:val="SOTextNote"/>
    <w:link w:val="SOBulletNoteChar"/>
    <w:qFormat/>
    <w:rsid w:val="00E95707"/>
    <w:pPr>
      <w:tabs>
        <w:tab w:val="left" w:pos="1560"/>
      </w:tabs>
      <w:ind w:left="2268" w:hanging="1134"/>
    </w:pPr>
  </w:style>
  <w:style w:type="character" w:customStyle="1" w:styleId="SOBulletNoteChar">
    <w:name w:val="SO BulletNote Char"/>
    <w:aliases w:val="sonb Char"/>
    <w:basedOn w:val="DefaultParagraphFont"/>
    <w:link w:val="SOBulletNote"/>
    <w:rsid w:val="00E95707"/>
    <w:rPr>
      <w:rFonts w:eastAsiaTheme="minorHAnsi" w:cstheme="minorBidi"/>
      <w:sz w:val="18"/>
      <w:lang w:eastAsia="en-US"/>
    </w:rPr>
  </w:style>
  <w:style w:type="paragraph" w:customStyle="1" w:styleId="FreeForm">
    <w:name w:val="FreeForm"/>
    <w:rsid w:val="00E95707"/>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5707"/>
    <w:pPr>
      <w:spacing w:line="260" w:lineRule="atLeast"/>
    </w:pPr>
    <w:rPr>
      <w:rFonts w:eastAsiaTheme="minorHAnsi" w:cstheme="minorBidi"/>
      <w:sz w:val="22"/>
      <w:lang w:eastAsia="en-US"/>
    </w:rPr>
  </w:style>
  <w:style w:type="paragraph" w:styleId="Heading1">
    <w:name w:val="heading 1"/>
    <w:next w:val="Heading2"/>
    <w:autoRedefine/>
    <w:qFormat/>
    <w:rsid w:val="009847B7"/>
    <w:pPr>
      <w:keepNext/>
      <w:keepLines/>
      <w:ind w:left="1134" w:hanging="1134"/>
      <w:outlineLvl w:val="0"/>
    </w:pPr>
    <w:rPr>
      <w:b/>
      <w:bCs/>
      <w:kern w:val="28"/>
      <w:sz w:val="36"/>
      <w:szCs w:val="32"/>
    </w:rPr>
  </w:style>
  <w:style w:type="paragraph" w:styleId="Heading2">
    <w:name w:val="heading 2"/>
    <w:basedOn w:val="Heading1"/>
    <w:next w:val="Heading3"/>
    <w:autoRedefine/>
    <w:qFormat/>
    <w:rsid w:val="009847B7"/>
    <w:pPr>
      <w:spacing w:before="280"/>
      <w:outlineLvl w:val="1"/>
    </w:pPr>
    <w:rPr>
      <w:bCs w:val="0"/>
      <w:iCs/>
      <w:sz w:val="32"/>
      <w:szCs w:val="28"/>
    </w:rPr>
  </w:style>
  <w:style w:type="paragraph" w:styleId="Heading3">
    <w:name w:val="heading 3"/>
    <w:basedOn w:val="Heading1"/>
    <w:next w:val="Heading4"/>
    <w:autoRedefine/>
    <w:qFormat/>
    <w:rsid w:val="009847B7"/>
    <w:pPr>
      <w:spacing w:before="240"/>
      <w:outlineLvl w:val="2"/>
    </w:pPr>
    <w:rPr>
      <w:bCs w:val="0"/>
      <w:sz w:val="28"/>
      <w:szCs w:val="26"/>
    </w:rPr>
  </w:style>
  <w:style w:type="paragraph" w:styleId="Heading4">
    <w:name w:val="heading 4"/>
    <w:basedOn w:val="Heading1"/>
    <w:next w:val="Heading5"/>
    <w:autoRedefine/>
    <w:qFormat/>
    <w:rsid w:val="009847B7"/>
    <w:pPr>
      <w:spacing w:before="220"/>
      <w:outlineLvl w:val="3"/>
    </w:pPr>
    <w:rPr>
      <w:bCs w:val="0"/>
      <w:sz w:val="26"/>
      <w:szCs w:val="28"/>
    </w:rPr>
  </w:style>
  <w:style w:type="paragraph" w:styleId="Heading5">
    <w:name w:val="heading 5"/>
    <w:basedOn w:val="Heading1"/>
    <w:next w:val="subsection"/>
    <w:autoRedefine/>
    <w:qFormat/>
    <w:rsid w:val="009847B7"/>
    <w:pPr>
      <w:spacing w:before="280"/>
      <w:outlineLvl w:val="4"/>
    </w:pPr>
    <w:rPr>
      <w:bCs w:val="0"/>
      <w:iCs/>
      <w:sz w:val="24"/>
      <w:szCs w:val="26"/>
    </w:rPr>
  </w:style>
  <w:style w:type="paragraph" w:styleId="Heading6">
    <w:name w:val="heading 6"/>
    <w:basedOn w:val="Heading1"/>
    <w:next w:val="Heading7"/>
    <w:autoRedefine/>
    <w:qFormat/>
    <w:rsid w:val="009847B7"/>
    <w:pPr>
      <w:outlineLvl w:val="5"/>
    </w:pPr>
    <w:rPr>
      <w:rFonts w:ascii="Arial" w:hAnsi="Arial" w:cs="Arial"/>
      <w:bCs w:val="0"/>
      <w:sz w:val="32"/>
      <w:szCs w:val="22"/>
    </w:rPr>
  </w:style>
  <w:style w:type="paragraph" w:styleId="Heading7">
    <w:name w:val="heading 7"/>
    <w:basedOn w:val="Heading6"/>
    <w:next w:val="Normal"/>
    <w:autoRedefine/>
    <w:qFormat/>
    <w:rsid w:val="009847B7"/>
    <w:pPr>
      <w:spacing w:before="280"/>
      <w:outlineLvl w:val="6"/>
    </w:pPr>
    <w:rPr>
      <w:sz w:val="28"/>
    </w:rPr>
  </w:style>
  <w:style w:type="paragraph" w:styleId="Heading8">
    <w:name w:val="heading 8"/>
    <w:basedOn w:val="Heading6"/>
    <w:next w:val="Normal"/>
    <w:autoRedefine/>
    <w:qFormat/>
    <w:rsid w:val="009847B7"/>
    <w:pPr>
      <w:spacing w:before="240"/>
      <w:outlineLvl w:val="7"/>
    </w:pPr>
    <w:rPr>
      <w:iCs/>
      <w:sz w:val="26"/>
    </w:rPr>
  </w:style>
  <w:style w:type="paragraph" w:styleId="Heading9">
    <w:name w:val="heading 9"/>
    <w:basedOn w:val="Heading1"/>
    <w:next w:val="Normal"/>
    <w:autoRedefine/>
    <w:qFormat/>
    <w:rsid w:val="009847B7"/>
    <w:pPr>
      <w:keepNext w:val="0"/>
      <w:spacing w:before="280"/>
      <w:outlineLvl w:val="8"/>
    </w:pPr>
    <w:rPr>
      <w:i/>
      <w:sz w:val="28"/>
      <w:szCs w:val="22"/>
    </w:rPr>
  </w:style>
  <w:style w:type="character" w:default="1" w:styleId="DefaultParagraphFont">
    <w:name w:val="Default Paragraph Font"/>
    <w:uiPriority w:val="1"/>
    <w:unhideWhenUsed/>
    <w:rsid w:val="00E957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5707"/>
  </w:style>
  <w:style w:type="numbering" w:styleId="111111">
    <w:name w:val="Outline List 2"/>
    <w:basedOn w:val="NoList"/>
    <w:rsid w:val="009847B7"/>
    <w:pPr>
      <w:numPr>
        <w:numId w:val="1"/>
      </w:numPr>
    </w:pPr>
  </w:style>
  <w:style w:type="numbering" w:styleId="1ai">
    <w:name w:val="Outline List 1"/>
    <w:basedOn w:val="NoList"/>
    <w:rsid w:val="009847B7"/>
    <w:pPr>
      <w:numPr>
        <w:numId w:val="4"/>
      </w:numPr>
    </w:pPr>
  </w:style>
  <w:style w:type="paragraph" w:customStyle="1" w:styleId="ActHead1">
    <w:name w:val="ActHead 1"/>
    <w:aliases w:val="c"/>
    <w:basedOn w:val="OPCParaBase"/>
    <w:next w:val="Normal"/>
    <w:qFormat/>
    <w:rsid w:val="00E9570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9570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9570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9570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957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957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9570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9570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95707"/>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E95707"/>
    <w:pPr>
      <w:spacing w:before="240"/>
    </w:pPr>
    <w:rPr>
      <w:sz w:val="24"/>
      <w:szCs w:val="24"/>
    </w:rPr>
  </w:style>
  <w:style w:type="paragraph" w:customStyle="1" w:styleId="Actno">
    <w:name w:val="Actno"/>
    <w:basedOn w:val="ShortT"/>
    <w:next w:val="Normal"/>
    <w:qFormat/>
    <w:rsid w:val="00E95707"/>
  </w:style>
  <w:style w:type="numbering" w:styleId="ArticleSection">
    <w:name w:val="Outline List 3"/>
    <w:basedOn w:val="NoList"/>
    <w:rsid w:val="009847B7"/>
    <w:pPr>
      <w:numPr>
        <w:numId w:val="5"/>
      </w:numPr>
    </w:pPr>
  </w:style>
  <w:style w:type="paragraph" w:styleId="BalloonText">
    <w:name w:val="Balloon Text"/>
    <w:basedOn w:val="Normal"/>
    <w:link w:val="BalloonTextChar"/>
    <w:uiPriority w:val="99"/>
    <w:unhideWhenUsed/>
    <w:rsid w:val="00E95707"/>
    <w:pPr>
      <w:spacing w:line="240" w:lineRule="auto"/>
    </w:pPr>
    <w:rPr>
      <w:rFonts w:ascii="Tahoma" w:hAnsi="Tahoma" w:cs="Tahoma"/>
      <w:sz w:val="16"/>
      <w:szCs w:val="16"/>
    </w:rPr>
  </w:style>
  <w:style w:type="paragraph" w:styleId="BlockText">
    <w:name w:val="Block Text"/>
    <w:rsid w:val="009847B7"/>
    <w:pPr>
      <w:spacing w:after="120"/>
      <w:ind w:left="1440" w:right="1440"/>
    </w:pPr>
    <w:rPr>
      <w:sz w:val="22"/>
      <w:szCs w:val="24"/>
    </w:rPr>
  </w:style>
  <w:style w:type="paragraph" w:customStyle="1" w:styleId="Blocks">
    <w:name w:val="Blocks"/>
    <w:aliases w:val="bb"/>
    <w:basedOn w:val="OPCParaBase"/>
    <w:qFormat/>
    <w:rsid w:val="00E95707"/>
    <w:pPr>
      <w:spacing w:line="240" w:lineRule="auto"/>
    </w:pPr>
    <w:rPr>
      <w:sz w:val="24"/>
    </w:rPr>
  </w:style>
  <w:style w:type="paragraph" w:styleId="BodyText">
    <w:name w:val="Body Text"/>
    <w:rsid w:val="009847B7"/>
    <w:pPr>
      <w:spacing w:after="120"/>
    </w:pPr>
    <w:rPr>
      <w:sz w:val="22"/>
      <w:szCs w:val="24"/>
    </w:rPr>
  </w:style>
  <w:style w:type="paragraph" w:styleId="BodyText2">
    <w:name w:val="Body Text 2"/>
    <w:rsid w:val="009847B7"/>
    <w:pPr>
      <w:spacing w:after="120" w:line="480" w:lineRule="auto"/>
    </w:pPr>
    <w:rPr>
      <w:sz w:val="22"/>
      <w:szCs w:val="24"/>
    </w:rPr>
  </w:style>
  <w:style w:type="paragraph" w:styleId="BodyText3">
    <w:name w:val="Body Text 3"/>
    <w:rsid w:val="009847B7"/>
    <w:pPr>
      <w:spacing w:after="120"/>
    </w:pPr>
    <w:rPr>
      <w:sz w:val="16"/>
      <w:szCs w:val="16"/>
    </w:rPr>
  </w:style>
  <w:style w:type="paragraph" w:styleId="BodyTextFirstIndent">
    <w:name w:val="Body Text First Indent"/>
    <w:basedOn w:val="BodyText"/>
    <w:rsid w:val="009847B7"/>
    <w:pPr>
      <w:ind w:firstLine="210"/>
    </w:pPr>
  </w:style>
  <w:style w:type="paragraph" w:styleId="BodyTextIndent">
    <w:name w:val="Body Text Indent"/>
    <w:rsid w:val="009847B7"/>
    <w:pPr>
      <w:spacing w:after="120"/>
      <w:ind w:left="283"/>
    </w:pPr>
    <w:rPr>
      <w:sz w:val="22"/>
      <w:szCs w:val="24"/>
    </w:rPr>
  </w:style>
  <w:style w:type="paragraph" w:styleId="BodyTextFirstIndent2">
    <w:name w:val="Body Text First Indent 2"/>
    <w:basedOn w:val="BodyTextIndent"/>
    <w:rsid w:val="009847B7"/>
    <w:pPr>
      <w:ind w:firstLine="210"/>
    </w:pPr>
  </w:style>
  <w:style w:type="paragraph" w:styleId="BodyTextIndent2">
    <w:name w:val="Body Text Indent 2"/>
    <w:rsid w:val="009847B7"/>
    <w:pPr>
      <w:spacing w:after="120" w:line="480" w:lineRule="auto"/>
      <w:ind w:left="283"/>
    </w:pPr>
    <w:rPr>
      <w:sz w:val="22"/>
      <w:szCs w:val="24"/>
    </w:rPr>
  </w:style>
  <w:style w:type="paragraph" w:styleId="BodyTextIndent3">
    <w:name w:val="Body Text Indent 3"/>
    <w:rsid w:val="009847B7"/>
    <w:pPr>
      <w:spacing w:after="120"/>
      <w:ind w:left="283"/>
    </w:pPr>
    <w:rPr>
      <w:sz w:val="16"/>
      <w:szCs w:val="16"/>
    </w:rPr>
  </w:style>
  <w:style w:type="paragraph" w:customStyle="1" w:styleId="BoxText">
    <w:name w:val="BoxText"/>
    <w:aliases w:val="bt"/>
    <w:basedOn w:val="OPCParaBase"/>
    <w:qFormat/>
    <w:rsid w:val="00E9570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95707"/>
    <w:rPr>
      <w:b/>
    </w:rPr>
  </w:style>
  <w:style w:type="paragraph" w:customStyle="1" w:styleId="BoxHeadItalic">
    <w:name w:val="BoxHeadItalic"/>
    <w:aliases w:val="bhi"/>
    <w:basedOn w:val="BoxText"/>
    <w:next w:val="BoxStep"/>
    <w:qFormat/>
    <w:rsid w:val="00E95707"/>
    <w:rPr>
      <w:i/>
    </w:rPr>
  </w:style>
  <w:style w:type="paragraph" w:customStyle="1" w:styleId="BoxList">
    <w:name w:val="BoxList"/>
    <w:aliases w:val="bl"/>
    <w:basedOn w:val="BoxText"/>
    <w:qFormat/>
    <w:rsid w:val="00E95707"/>
    <w:pPr>
      <w:ind w:left="1559" w:hanging="425"/>
    </w:pPr>
  </w:style>
  <w:style w:type="paragraph" w:customStyle="1" w:styleId="BoxNote">
    <w:name w:val="BoxNote"/>
    <w:aliases w:val="bn"/>
    <w:basedOn w:val="BoxText"/>
    <w:qFormat/>
    <w:rsid w:val="00E95707"/>
    <w:pPr>
      <w:tabs>
        <w:tab w:val="left" w:pos="1985"/>
      </w:tabs>
      <w:spacing w:before="122" w:line="198" w:lineRule="exact"/>
      <w:ind w:left="2948" w:hanging="1814"/>
    </w:pPr>
    <w:rPr>
      <w:sz w:val="18"/>
    </w:rPr>
  </w:style>
  <w:style w:type="paragraph" w:customStyle="1" w:styleId="BoxPara">
    <w:name w:val="BoxPara"/>
    <w:aliases w:val="bp"/>
    <w:basedOn w:val="BoxText"/>
    <w:qFormat/>
    <w:rsid w:val="00E95707"/>
    <w:pPr>
      <w:tabs>
        <w:tab w:val="right" w:pos="2268"/>
      </w:tabs>
      <w:ind w:left="2552" w:hanging="1418"/>
    </w:pPr>
  </w:style>
  <w:style w:type="paragraph" w:customStyle="1" w:styleId="BoxStep">
    <w:name w:val="BoxStep"/>
    <w:aliases w:val="bs"/>
    <w:basedOn w:val="BoxText"/>
    <w:qFormat/>
    <w:rsid w:val="00E95707"/>
    <w:pPr>
      <w:ind w:left="1985" w:hanging="851"/>
    </w:pPr>
  </w:style>
  <w:style w:type="paragraph" w:styleId="Caption">
    <w:name w:val="caption"/>
    <w:next w:val="Normal"/>
    <w:qFormat/>
    <w:rsid w:val="009847B7"/>
    <w:pPr>
      <w:spacing w:before="120" w:after="120"/>
    </w:pPr>
    <w:rPr>
      <w:b/>
      <w:bCs/>
    </w:rPr>
  </w:style>
  <w:style w:type="character" w:customStyle="1" w:styleId="CharAmPartNo">
    <w:name w:val="CharAmPartNo"/>
    <w:basedOn w:val="OPCCharBase"/>
    <w:uiPriority w:val="1"/>
    <w:qFormat/>
    <w:rsid w:val="00E95707"/>
  </w:style>
  <w:style w:type="character" w:customStyle="1" w:styleId="CharAmPartText">
    <w:name w:val="CharAmPartText"/>
    <w:basedOn w:val="OPCCharBase"/>
    <w:uiPriority w:val="1"/>
    <w:qFormat/>
    <w:rsid w:val="00E95707"/>
  </w:style>
  <w:style w:type="character" w:customStyle="1" w:styleId="CharAmSchNo">
    <w:name w:val="CharAmSchNo"/>
    <w:basedOn w:val="OPCCharBase"/>
    <w:uiPriority w:val="1"/>
    <w:qFormat/>
    <w:rsid w:val="00E95707"/>
  </w:style>
  <w:style w:type="character" w:customStyle="1" w:styleId="CharAmSchText">
    <w:name w:val="CharAmSchText"/>
    <w:basedOn w:val="OPCCharBase"/>
    <w:uiPriority w:val="1"/>
    <w:qFormat/>
    <w:rsid w:val="00E95707"/>
  </w:style>
  <w:style w:type="character" w:customStyle="1" w:styleId="CharBoldItalic">
    <w:name w:val="CharBoldItalic"/>
    <w:basedOn w:val="OPCCharBase"/>
    <w:uiPriority w:val="1"/>
    <w:qFormat/>
    <w:rsid w:val="00E95707"/>
    <w:rPr>
      <w:b/>
      <w:i/>
    </w:rPr>
  </w:style>
  <w:style w:type="character" w:customStyle="1" w:styleId="CharChapNo">
    <w:name w:val="CharChapNo"/>
    <w:basedOn w:val="OPCCharBase"/>
    <w:qFormat/>
    <w:rsid w:val="00E95707"/>
  </w:style>
  <w:style w:type="character" w:customStyle="1" w:styleId="CharChapText">
    <w:name w:val="CharChapText"/>
    <w:basedOn w:val="OPCCharBase"/>
    <w:qFormat/>
    <w:rsid w:val="00E95707"/>
  </w:style>
  <w:style w:type="character" w:customStyle="1" w:styleId="CharDivNo">
    <w:name w:val="CharDivNo"/>
    <w:basedOn w:val="OPCCharBase"/>
    <w:qFormat/>
    <w:rsid w:val="00E95707"/>
  </w:style>
  <w:style w:type="character" w:customStyle="1" w:styleId="CharDivText">
    <w:name w:val="CharDivText"/>
    <w:basedOn w:val="OPCCharBase"/>
    <w:qFormat/>
    <w:rsid w:val="00E95707"/>
  </w:style>
  <w:style w:type="character" w:customStyle="1" w:styleId="CharItalic">
    <w:name w:val="CharItalic"/>
    <w:basedOn w:val="OPCCharBase"/>
    <w:uiPriority w:val="1"/>
    <w:qFormat/>
    <w:rsid w:val="00E95707"/>
    <w:rPr>
      <w:i/>
    </w:rPr>
  </w:style>
  <w:style w:type="character" w:customStyle="1" w:styleId="CharPartNo">
    <w:name w:val="CharPartNo"/>
    <w:basedOn w:val="OPCCharBase"/>
    <w:qFormat/>
    <w:rsid w:val="00E95707"/>
  </w:style>
  <w:style w:type="character" w:customStyle="1" w:styleId="CharPartText">
    <w:name w:val="CharPartText"/>
    <w:basedOn w:val="OPCCharBase"/>
    <w:qFormat/>
    <w:rsid w:val="00E95707"/>
  </w:style>
  <w:style w:type="character" w:customStyle="1" w:styleId="CharSectno">
    <w:name w:val="CharSectno"/>
    <w:basedOn w:val="OPCCharBase"/>
    <w:qFormat/>
    <w:rsid w:val="00E95707"/>
  </w:style>
  <w:style w:type="character" w:customStyle="1" w:styleId="CharSubdNo">
    <w:name w:val="CharSubdNo"/>
    <w:basedOn w:val="OPCCharBase"/>
    <w:uiPriority w:val="1"/>
    <w:qFormat/>
    <w:rsid w:val="00E95707"/>
  </w:style>
  <w:style w:type="character" w:customStyle="1" w:styleId="CharSubdText">
    <w:name w:val="CharSubdText"/>
    <w:basedOn w:val="OPCCharBase"/>
    <w:uiPriority w:val="1"/>
    <w:qFormat/>
    <w:rsid w:val="00E95707"/>
  </w:style>
  <w:style w:type="paragraph" w:styleId="Closing">
    <w:name w:val="Closing"/>
    <w:rsid w:val="009847B7"/>
    <w:pPr>
      <w:ind w:left="4252"/>
    </w:pPr>
    <w:rPr>
      <w:sz w:val="22"/>
      <w:szCs w:val="24"/>
    </w:rPr>
  </w:style>
  <w:style w:type="character" w:styleId="CommentReference">
    <w:name w:val="annotation reference"/>
    <w:rsid w:val="009847B7"/>
    <w:rPr>
      <w:sz w:val="16"/>
      <w:szCs w:val="16"/>
    </w:rPr>
  </w:style>
  <w:style w:type="paragraph" w:styleId="CommentText">
    <w:name w:val="annotation text"/>
    <w:rsid w:val="009847B7"/>
  </w:style>
  <w:style w:type="paragraph" w:styleId="CommentSubject">
    <w:name w:val="annotation subject"/>
    <w:next w:val="CommentText"/>
    <w:rsid w:val="009847B7"/>
    <w:rPr>
      <w:b/>
      <w:bCs/>
      <w:szCs w:val="24"/>
    </w:rPr>
  </w:style>
  <w:style w:type="paragraph" w:customStyle="1" w:styleId="notetext">
    <w:name w:val="note(text)"/>
    <w:aliases w:val="n"/>
    <w:basedOn w:val="OPCParaBase"/>
    <w:rsid w:val="00E95707"/>
    <w:pPr>
      <w:spacing w:before="122" w:line="240" w:lineRule="auto"/>
      <w:ind w:left="1985" w:hanging="851"/>
    </w:pPr>
    <w:rPr>
      <w:sz w:val="18"/>
    </w:rPr>
  </w:style>
  <w:style w:type="paragraph" w:customStyle="1" w:styleId="notemargin">
    <w:name w:val="note(margin)"/>
    <w:aliases w:val="nm"/>
    <w:basedOn w:val="OPCParaBase"/>
    <w:rsid w:val="00E95707"/>
    <w:pPr>
      <w:tabs>
        <w:tab w:val="left" w:pos="709"/>
      </w:tabs>
      <w:spacing w:before="122" w:line="198" w:lineRule="exact"/>
      <w:ind w:left="709" w:hanging="709"/>
    </w:pPr>
    <w:rPr>
      <w:sz w:val="18"/>
    </w:rPr>
  </w:style>
  <w:style w:type="paragraph" w:customStyle="1" w:styleId="CTA-">
    <w:name w:val="CTA -"/>
    <w:basedOn w:val="OPCParaBase"/>
    <w:rsid w:val="00E95707"/>
    <w:pPr>
      <w:spacing w:before="60" w:line="240" w:lineRule="atLeast"/>
      <w:ind w:left="85" w:hanging="85"/>
    </w:pPr>
    <w:rPr>
      <w:sz w:val="20"/>
    </w:rPr>
  </w:style>
  <w:style w:type="paragraph" w:customStyle="1" w:styleId="CTA--">
    <w:name w:val="CTA --"/>
    <w:basedOn w:val="OPCParaBase"/>
    <w:next w:val="Normal"/>
    <w:rsid w:val="00E95707"/>
    <w:pPr>
      <w:spacing w:before="60" w:line="240" w:lineRule="atLeast"/>
      <w:ind w:left="142" w:hanging="142"/>
    </w:pPr>
    <w:rPr>
      <w:sz w:val="20"/>
    </w:rPr>
  </w:style>
  <w:style w:type="paragraph" w:customStyle="1" w:styleId="CTA---">
    <w:name w:val="CTA ---"/>
    <w:basedOn w:val="OPCParaBase"/>
    <w:next w:val="Normal"/>
    <w:rsid w:val="00E95707"/>
    <w:pPr>
      <w:spacing w:before="60" w:line="240" w:lineRule="atLeast"/>
      <w:ind w:left="198" w:hanging="198"/>
    </w:pPr>
    <w:rPr>
      <w:sz w:val="20"/>
    </w:rPr>
  </w:style>
  <w:style w:type="paragraph" w:customStyle="1" w:styleId="CTA----">
    <w:name w:val="CTA ----"/>
    <w:basedOn w:val="OPCParaBase"/>
    <w:next w:val="Normal"/>
    <w:rsid w:val="00E95707"/>
    <w:pPr>
      <w:spacing w:before="60" w:line="240" w:lineRule="atLeast"/>
      <w:ind w:left="255" w:hanging="255"/>
    </w:pPr>
    <w:rPr>
      <w:sz w:val="20"/>
    </w:rPr>
  </w:style>
  <w:style w:type="paragraph" w:customStyle="1" w:styleId="CTA1a">
    <w:name w:val="CTA 1(a)"/>
    <w:basedOn w:val="OPCParaBase"/>
    <w:rsid w:val="00E95707"/>
    <w:pPr>
      <w:tabs>
        <w:tab w:val="right" w:pos="414"/>
      </w:tabs>
      <w:spacing w:before="40" w:line="240" w:lineRule="atLeast"/>
      <w:ind w:left="675" w:hanging="675"/>
    </w:pPr>
    <w:rPr>
      <w:sz w:val="20"/>
    </w:rPr>
  </w:style>
  <w:style w:type="paragraph" w:customStyle="1" w:styleId="CTA1ai">
    <w:name w:val="CTA 1(a)(i)"/>
    <w:basedOn w:val="OPCParaBase"/>
    <w:rsid w:val="00E95707"/>
    <w:pPr>
      <w:tabs>
        <w:tab w:val="right" w:pos="1004"/>
      </w:tabs>
      <w:spacing w:before="40" w:line="240" w:lineRule="atLeast"/>
      <w:ind w:left="1253" w:hanging="1253"/>
    </w:pPr>
    <w:rPr>
      <w:sz w:val="20"/>
    </w:rPr>
  </w:style>
  <w:style w:type="paragraph" w:customStyle="1" w:styleId="CTA2a">
    <w:name w:val="CTA 2(a)"/>
    <w:basedOn w:val="OPCParaBase"/>
    <w:rsid w:val="00E95707"/>
    <w:pPr>
      <w:tabs>
        <w:tab w:val="right" w:pos="482"/>
      </w:tabs>
      <w:spacing w:before="40" w:line="240" w:lineRule="atLeast"/>
      <w:ind w:left="748" w:hanging="748"/>
    </w:pPr>
    <w:rPr>
      <w:sz w:val="20"/>
    </w:rPr>
  </w:style>
  <w:style w:type="paragraph" w:customStyle="1" w:styleId="CTA2ai">
    <w:name w:val="CTA 2(a)(i)"/>
    <w:basedOn w:val="OPCParaBase"/>
    <w:rsid w:val="00E95707"/>
    <w:pPr>
      <w:tabs>
        <w:tab w:val="right" w:pos="1089"/>
      </w:tabs>
      <w:spacing w:before="40" w:line="240" w:lineRule="atLeast"/>
      <w:ind w:left="1327" w:hanging="1327"/>
    </w:pPr>
    <w:rPr>
      <w:sz w:val="20"/>
    </w:rPr>
  </w:style>
  <w:style w:type="paragraph" w:customStyle="1" w:styleId="CTA3a">
    <w:name w:val="CTA 3(a)"/>
    <w:basedOn w:val="OPCParaBase"/>
    <w:rsid w:val="00E95707"/>
    <w:pPr>
      <w:tabs>
        <w:tab w:val="right" w:pos="556"/>
      </w:tabs>
      <w:spacing w:before="40" w:line="240" w:lineRule="atLeast"/>
      <w:ind w:left="805" w:hanging="805"/>
    </w:pPr>
    <w:rPr>
      <w:sz w:val="20"/>
    </w:rPr>
  </w:style>
  <w:style w:type="paragraph" w:customStyle="1" w:styleId="CTA3ai">
    <w:name w:val="CTA 3(a)(i)"/>
    <w:basedOn w:val="OPCParaBase"/>
    <w:rsid w:val="00E95707"/>
    <w:pPr>
      <w:tabs>
        <w:tab w:val="right" w:pos="1140"/>
      </w:tabs>
      <w:spacing w:before="40" w:line="240" w:lineRule="atLeast"/>
      <w:ind w:left="1361" w:hanging="1361"/>
    </w:pPr>
    <w:rPr>
      <w:sz w:val="20"/>
    </w:rPr>
  </w:style>
  <w:style w:type="paragraph" w:customStyle="1" w:styleId="CTA4a">
    <w:name w:val="CTA 4(a)"/>
    <w:basedOn w:val="OPCParaBase"/>
    <w:rsid w:val="00E95707"/>
    <w:pPr>
      <w:tabs>
        <w:tab w:val="right" w:pos="624"/>
      </w:tabs>
      <w:spacing w:before="40" w:line="240" w:lineRule="atLeast"/>
      <w:ind w:left="873" w:hanging="873"/>
    </w:pPr>
    <w:rPr>
      <w:sz w:val="20"/>
    </w:rPr>
  </w:style>
  <w:style w:type="paragraph" w:customStyle="1" w:styleId="CTA4ai">
    <w:name w:val="CTA 4(a)(i)"/>
    <w:basedOn w:val="OPCParaBase"/>
    <w:rsid w:val="00E95707"/>
    <w:pPr>
      <w:tabs>
        <w:tab w:val="right" w:pos="1213"/>
      </w:tabs>
      <w:spacing w:before="40" w:line="240" w:lineRule="atLeast"/>
      <w:ind w:left="1452" w:hanging="1452"/>
    </w:pPr>
    <w:rPr>
      <w:sz w:val="20"/>
    </w:rPr>
  </w:style>
  <w:style w:type="paragraph" w:customStyle="1" w:styleId="CTACAPS">
    <w:name w:val="CTA CAPS"/>
    <w:basedOn w:val="OPCParaBase"/>
    <w:rsid w:val="00E95707"/>
    <w:pPr>
      <w:spacing w:before="60" w:line="240" w:lineRule="atLeast"/>
    </w:pPr>
    <w:rPr>
      <w:sz w:val="20"/>
    </w:rPr>
  </w:style>
  <w:style w:type="paragraph" w:customStyle="1" w:styleId="CTAright">
    <w:name w:val="CTA right"/>
    <w:basedOn w:val="OPCParaBase"/>
    <w:rsid w:val="00E95707"/>
    <w:pPr>
      <w:spacing w:before="60" w:line="240" w:lineRule="auto"/>
      <w:jc w:val="right"/>
    </w:pPr>
    <w:rPr>
      <w:sz w:val="20"/>
    </w:rPr>
  </w:style>
  <w:style w:type="paragraph" w:styleId="Date">
    <w:name w:val="Date"/>
    <w:next w:val="Normal"/>
    <w:rsid w:val="009847B7"/>
    <w:rPr>
      <w:sz w:val="22"/>
      <w:szCs w:val="24"/>
    </w:rPr>
  </w:style>
  <w:style w:type="paragraph" w:customStyle="1" w:styleId="subsection">
    <w:name w:val="subsection"/>
    <w:aliases w:val="ss"/>
    <w:basedOn w:val="OPCParaBase"/>
    <w:link w:val="subsectionChar"/>
    <w:rsid w:val="00E95707"/>
    <w:pPr>
      <w:tabs>
        <w:tab w:val="right" w:pos="1021"/>
      </w:tabs>
      <w:spacing w:before="180" w:line="240" w:lineRule="auto"/>
      <w:ind w:left="1134" w:hanging="1134"/>
    </w:pPr>
  </w:style>
  <w:style w:type="paragraph" w:customStyle="1" w:styleId="Definition">
    <w:name w:val="Definition"/>
    <w:aliases w:val="dd"/>
    <w:basedOn w:val="OPCParaBase"/>
    <w:rsid w:val="00E95707"/>
    <w:pPr>
      <w:spacing w:before="180" w:line="240" w:lineRule="auto"/>
      <w:ind w:left="1134"/>
    </w:pPr>
  </w:style>
  <w:style w:type="paragraph" w:styleId="DocumentMap">
    <w:name w:val="Document Map"/>
    <w:rsid w:val="009847B7"/>
    <w:pPr>
      <w:shd w:val="clear" w:color="auto" w:fill="000080"/>
    </w:pPr>
    <w:rPr>
      <w:rFonts w:ascii="Tahoma" w:hAnsi="Tahoma" w:cs="Tahoma"/>
      <w:sz w:val="22"/>
      <w:szCs w:val="24"/>
    </w:rPr>
  </w:style>
  <w:style w:type="paragraph" w:styleId="E-mailSignature">
    <w:name w:val="E-mail Signature"/>
    <w:rsid w:val="009847B7"/>
    <w:rPr>
      <w:sz w:val="22"/>
      <w:szCs w:val="24"/>
    </w:rPr>
  </w:style>
  <w:style w:type="character" w:styleId="Emphasis">
    <w:name w:val="Emphasis"/>
    <w:qFormat/>
    <w:rsid w:val="009847B7"/>
    <w:rPr>
      <w:i/>
      <w:iCs/>
    </w:rPr>
  </w:style>
  <w:style w:type="character" w:styleId="EndnoteReference">
    <w:name w:val="endnote reference"/>
    <w:rsid w:val="009847B7"/>
    <w:rPr>
      <w:vertAlign w:val="superscript"/>
    </w:rPr>
  </w:style>
  <w:style w:type="paragraph" w:styleId="EndnoteText">
    <w:name w:val="endnote text"/>
    <w:rsid w:val="009847B7"/>
  </w:style>
  <w:style w:type="paragraph" w:styleId="EnvelopeAddress">
    <w:name w:val="envelope address"/>
    <w:rsid w:val="009847B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847B7"/>
    <w:rPr>
      <w:rFonts w:ascii="Arial" w:hAnsi="Arial" w:cs="Arial"/>
    </w:rPr>
  </w:style>
  <w:style w:type="character" w:styleId="FollowedHyperlink">
    <w:name w:val="FollowedHyperlink"/>
    <w:rsid w:val="009847B7"/>
    <w:rPr>
      <w:color w:val="800080"/>
      <w:u w:val="single"/>
    </w:rPr>
  </w:style>
  <w:style w:type="paragraph" w:styleId="Footer">
    <w:name w:val="footer"/>
    <w:link w:val="FooterChar"/>
    <w:rsid w:val="00E95707"/>
    <w:pPr>
      <w:tabs>
        <w:tab w:val="center" w:pos="4153"/>
        <w:tab w:val="right" w:pos="8306"/>
      </w:tabs>
    </w:pPr>
    <w:rPr>
      <w:sz w:val="22"/>
      <w:szCs w:val="24"/>
    </w:rPr>
  </w:style>
  <w:style w:type="character" w:styleId="FootnoteReference">
    <w:name w:val="footnote reference"/>
    <w:rsid w:val="009847B7"/>
    <w:rPr>
      <w:vertAlign w:val="superscript"/>
    </w:rPr>
  </w:style>
  <w:style w:type="paragraph" w:styleId="FootnoteText">
    <w:name w:val="footnote text"/>
    <w:rsid w:val="009847B7"/>
  </w:style>
  <w:style w:type="paragraph" w:customStyle="1" w:styleId="Formula">
    <w:name w:val="Formula"/>
    <w:basedOn w:val="OPCParaBase"/>
    <w:rsid w:val="00E95707"/>
    <w:pPr>
      <w:spacing w:line="240" w:lineRule="auto"/>
      <w:ind w:left="1134"/>
    </w:pPr>
    <w:rPr>
      <w:sz w:val="20"/>
    </w:rPr>
  </w:style>
  <w:style w:type="paragraph" w:styleId="Header">
    <w:name w:val="header"/>
    <w:basedOn w:val="OPCParaBase"/>
    <w:link w:val="HeaderChar"/>
    <w:unhideWhenUsed/>
    <w:rsid w:val="00E95707"/>
    <w:pPr>
      <w:keepNext/>
      <w:keepLines/>
      <w:tabs>
        <w:tab w:val="center" w:pos="4150"/>
        <w:tab w:val="right" w:pos="8307"/>
      </w:tabs>
      <w:spacing w:line="160" w:lineRule="exact"/>
    </w:pPr>
    <w:rPr>
      <w:sz w:val="16"/>
    </w:rPr>
  </w:style>
  <w:style w:type="paragraph" w:customStyle="1" w:styleId="House">
    <w:name w:val="House"/>
    <w:basedOn w:val="OPCParaBase"/>
    <w:rsid w:val="00E95707"/>
    <w:pPr>
      <w:spacing w:line="240" w:lineRule="auto"/>
    </w:pPr>
    <w:rPr>
      <w:sz w:val="28"/>
    </w:rPr>
  </w:style>
  <w:style w:type="character" w:styleId="HTMLAcronym">
    <w:name w:val="HTML Acronym"/>
    <w:basedOn w:val="DefaultParagraphFont"/>
    <w:rsid w:val="009847B7"/>
  </w:style>
  <w:style w:type="paragraph" w:styleId="HTMLAddress">
    <w:name w:val="HTML Address"/>
    <w:rsid w:val="009847B7"/>
    <w:rPr>
      <w:i/>
      <w:iCs/>
      <w:sz w:val="22"/>
      <w:szCs w:val="24"/>
    </w:rPr>
  </w:style>
  <w:style w:type="character" w:styleId="HTMLCite">
    <w:name w:val="HTML Cite"/>
    <w:rsid w:val="009847B7"/>
    <w:rPr>
      <w:i/>
      <w:iCs/>
    </w:rPr>
  </w:style>
  <w:style w:type="character" w:styleId="HTMLCode">
    <w:name w:val="HTML Code"/>
    <w:rsid w:val="009847B7"/>
    <w:rPr>
      <w:rFonts w:ascii="Courier New" w:hAnsi="Courier New" w:cs="Courier New"/>
      <w:sz w:val="20"/>
      <w:szCs w:val="20"/>
    </w:rPr>
  </w:style>
  <w:style w:type="character" w:styleId="HTMLDefinition">
    <w:name w:val="HTML Definition"/>
    <w:rsid w:val="009847B7"/>
    <w:rPr>
      <w:i/>
      <w:iCs/>
    </w:rPr>
  </w:style>
  <w:style w:type="character" w:styleId="HTMLKeyboard">
    <w:name w:val="HTML Keyboard"/>
    <w:rsid w:val="009847B7"/>
    <w:rPr>
      <w:rFonts w:ascii="Courier New" w:hAnsi="Courier New" w:cs="Courier New"/>
      <w:sz w:val="20"/>
      <w:szCs w:val="20"/>
    </w:rPr>
  </w:style>
  <w:style w:type="paragraph" w:styleId="HTMLPreformatted">
    <w:name w:val="HTML Preformatted"/>
    <w:rsid w:val="009847B7"/>
    <w:rPr>
      <w:rFonts w:ascii="Courier New" w:hAnsi="Courier New" w:cs="Courier New"/>
    </w:rPr>
  </w:style>
  <w:style w:type="character" w:styleId="HTMLSample">
    <w:name w:val="HTML Sample"/>
    <w:rsid w:val="009847B7"/>
    <w:rPr>
      <w:rFonts w:ascii="Courier New" w:hAnsi="Courier New" w:cs="Courier New"/>
    </w:rPr>
  </w:style>
  <w:style w:type="character" w:styleId="HTMLTypewriter">
    <w:name w:val="HTML Typewriter"/>
    <w:rsid w:val="009847B7"/>
    <w:rPr>
      <w:rFonts w:ascii="Courier New" w:hAnsi="Courier New" w:cs="Courier New"/>
      <w:sz w:val="20"/>
      <w:szCs w:val="20"/>
    </w:rPr>
  </w:style>
  <w:style w:type="character" w:styleId="HTMLVariable">
    <w:name w:val="HTML Variable"/>
    <w:rsid w:val="009847B7"/>
    <w:rPr>
      <w:i/>
      <w:iCs/>
    </w:rPr>
  </w:style>
  <w:style w:type="character" w:styleId="Hyperlink">
    <w:name w:val="Hyperlink"/>
    <w:rsid w:val="009847B7"/>
    <w:rPr>
      <w:color w:val="0000FF"/>
      <w:u w:val="single"/>
    </w:rPr>
  </w:style>
  <w:style w:type="paragraph" w:styleId="Index1">
    <w:name w:val="index 1"/>
    <w:next w:val="Normal"/>
    <w:rsid w:val="009847B7"/>
    <w:pPr>
      <w:ind w:left="220" w:hanging="220"/>
    </w:pPr>
    <w:rPr>
      <w:sz w:val="22"/>
      <w:szCs w:val="24"/>
    </w:rPr>
  </w:style>
  <w:style w:type="paragraph" w:styleId="Index2">
    <w:name w:val="index 2"/>
    <w:next w:val="Normal"/>
    <w:rsid w:val="009847B7"/>
    <w:pPr>
      <w:ind w:left="440" w:hanging="220"/>
    </w:pPr>
    <w:rPr>
      <w:sz w:val="22"/>
      <w:szCs w:val="24"/>
    </w:rPr>
  </w:style>
  <w:style w:type="paragraph" w:styleId="Index3">
    <w:name w:val="index 3"/>
    <w:next w:val="Normal"/>
    <w:rsid w:val="009847B7"/>
    <w:pPr>
      <w:ind w:left="660" w:hanging="220"/>
    </w:pPr>
    <w:rPr>
      <w:sz w:val="22"/>
      <w:szCs w:val="24"/>
    </w:rPr>
  </w:style>
  <w:style w:type="paragraph" w:styleId="Index4">
    <w:name w:val="index 4"/>
    <w:next w:val="Normal"/>
    <w:rsid w:val="009847B7"/>
    <w:pPr>
      <w:ind w:left="880" w:hanging="220"/>
    </w:pPr>
    <w:rPr>
      <w:sz w:val="22"/>
      <w:szCs w:val="24"/>
    </w:rPr>
  </w:style>
  <w:style w:type="paragraph" w:styleId="Index5">
    <w:name w:val="index 5"/>
    <w:next w:val="Normal"/>
    <w:rsid w:val="009847B7"/>
    <w:pPr>
      <w:ind w:left="1100" w:hanging="220"/>
    </w:pPr>
    <w:rPr>
      <w:sz w:val="22"/>
      <w:szCs w:val="24"/>
    </w:rPr>
  </w:style>
  <w:style w:type="paragraph" w:styleId="Index6">
    <w:name w:val="index 6"/>
    <w:next w:val="Normal"/>
    <w:rsid w:val="009847B7"/>
    <w:pPr>
      <w:ind w:left="1320" w:hanging="220"/>
    </w:pPr>
    <w:rPr>
      <w:sz w:val="22"/>
      <w:szCs w:val="24"/>
    </w:rPr>
  </w:style>
  <w:style w:type="paragraph" w:styleId="Index7">
    <w:name w:val="index 7"/>
    <w:next w:val="Normal"/>
    <w:rsid w:val="009847B7"/>
    <w:pPr>
      <w:ind w:left="1540" w:hanging="220"/>
    </w:pPr>
    <w:rPr>
      <w:sz w:val="22"/>
      <w:szCs w:val="24"/>
    </w:rPr>
  </w:style>
  <w:style w:type="paragraph" w:styleId="Index8">
    <w:name w:val="index 8"/>
    <w:next w:val="Normal"/>
    <w:rsid w:val="009847B7"/>
    <w:pPr>
      <w:ind w:left="1760" w:hanging="220"/>
    </w:pPr>
    <w:rPr>
      <w:sz w:val="22"/>
      <w:szCs w:val="24"/>
    </w:rPr>
  </w:style>
  <w:style w:type="paragraph" w:styleId="Index9">
    <w:name w:val="index 9"/>
    <w:next w:val="Normal"/>
    <w:rsid w:val="009847B7"/>
    <w:pPr>
      <w:ind w:left="1980" w:hanging="220"/>
    </w:pPr>
    <w:rPr>
      <w:sz w:val="22"/>
      <w:szCs w:val="24"/>
    </w:rPr>
  </w:style>
  <w:style w:type="paragraph" w:styleId="IndexHeading">
    <w:name w:val="index heading"/>
    <w:next w:val="Index1"/>
    <w:rsid w:val="009847B7"/>
    <w:rPr>
      <w:rFonts w:ascii="Arial" w:hAnsi="Arial" w:cs="Arial"/>
      <w:b/>
      <w:bCs/>
      <w:sz w:val="22"/>
      <w:szCs w:val="24"/>
    </w:rPr>
  </w:style>
  <w:style w:type="paragraph" w:customStyle="1" w:styleId="Item">
    <w:name w:val="Item"/>
    <w:aliases w:val="i"/>
    <w:basedOn w:val="OPCParaBase"/>
    <w:next w:val="ItemHead"/>
    <w:rsid w:val="00E95707"/>
    <w:pPr>
      <w:keepLines/>
      <w:spacing w:before="80" w:line="240" w:lineRule="auto"/>
      <w:ind w:left="709"/>
    </w:pPr>
  </w:style>
  <w:style w:type="paragraph" w:customStyle="1" w:styleId="ItemHead">
    <w:name w:val="ItemHead"/>
    <w:aliases w:val="ih"/>
    <w:basedOn w:val="OPCParaBase"/>
    <w:next w:val="Item"/>
    <w:link w:val="ItemHeadChar"/>
    <w:rsid w:val="00E9570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95707"/>
    <w:rPr>
      <w:sz w:val="16"/>
    </w:rPr>
  </w:style>
  <w:style w:type="paragraph" w:styleId="List">
    <w:name w:val="List"/>
    <w:rsid w:val="009847B7"/>
    <w:pPr>
      <w:ind w:left="283" w:hanging="283"/>
    </w:pPr>
    <w:rPr>
      <w:sz w:val="22"/>
      <w:szCs w:val="24"/>
    </w:rPr>
  </w:style>
  <w:style w:type="paragraph" w:styleId="List2">
    <w:name w:val="List 2"/>
    <w:rsid w:val="009847B7"/>
    <w:pPr>
      <w:ind w:left="566" w:hanging="283"/>
    </w:pPr>
    <w:rPr>
      <w:sz w:val="22"/>
      <w:szCs w:val="24"/>
    </w:rPr>
  </w:style>
  <w:style w:type="paragraph" w:styleId="List3">
    <w:name w:val="List 3"/>
    <w:rsid w:val="009847B7"/>
    <w:pPr>
      <w:ind w:left="849" w:hanging="283"/>
    </w:pPr>
    <w:rPr>
      <w:sz w:val="22"/>
      <w:szCs w:val="24"/>
    </w:rPr>
  </w:style>
  <w:style w:type="paragraph" w:styleId="List4">
    <w:name w:val="List 4"/>
    <w:rsid w:val="009847B7"/>
    <w:pPr>
      <w:ind w:left="1132" w:hanging="283"/>
    </w:pPr>
    <w:rPr>
      <w:sz w:val="22"/>
      <w:szCs w:val="24"/>
    </w:rPr>
  </w:style>
  <w:style w:type="paragraph" w:styleId="List5">
    <w:name w:val="List 5"/>
    <w:rsid w:val="009847B7"/>
    <w:pPr>
      <w:ind w:left="1415" w:hanging="283"/>
    </w:pPr>
    <w:rPr>
      <w:sz w:val="22"/>
      <w:szCs w:val="24"/>
    </w:rPr>
  </w:style>
  <w:style w:type="paragraph" w:styleId="ListBullet">
    <w:name w:val="List Bullet"/>
    <w:rsid w:val="009847B7"/>
    <w:pPr>
      <w:numPr>
        <w:numId w:val="7"/>
      </w:numPr>
      <w:tabs>
        <w:tab w:val="clear" w:pos="360"/>
        <w:tab w:val="num" w:pos="2989"/>
      </w:tabs>
      <w:ind w:left="1225" w:firstLine="1043"/>
    </w:pPr>
    <w:rPr>
      <w:sz w:val="22"/>
      <w:szCs w:val="24"/>
    </w:rPr>
  </w:style>
  <w:style w:type="paragraph" w:styleId="ListBullet2">
    <w:name w:val="List Bullet 2"/>
    <w:rsid w:val="009847B7"/>
    <w:pPr>
      <w:numPr>
        <w:numId w:val="9"/>
      </w:numPr>
      <w:tabs>
        <w:tab w:val="clear" w:pos="643"/>
        <w:tab w:val="num" w:pos="360"/>
      </w:tabs>
      <w:ind w:left="360"/>
    </w:pPr>
    <w:rPr>
      <w:sz w:val="22"/>
      <w:szCs w:val="24"/>
    </w:rPr>
  </w:style>
  <w:style w:type="paragraph" w:styleId="ListBullet3">
    <w:name w:val="List Bullet 3"/>
    <w:rsid w:val="009847B7"/>
    <w:pPr>
      <w:numPr>
        <w:numId w:val="11"/>
      </w:numPr>
      <w:tabs>
        <w:tab w:val="clear" w:pos="926"/>
        <w:tab w:val="num" w:pos="360"/>
      </w:tabs>
      <w:ind w:left="360"/>
    </w:pPr>
    <w:rPr>
      <w:sz w:val="22"/>
      <w:szCs w:val="24"/>
    </w:rPr>
  </w:style>
  <w:style w:type="paragraph" w:styleId="ListBullet4">
    <w:name w:val="List Bullet 4"/>
    <w:rsid w:val="009847B7"/>
    <w:pPr>
      <w:numPr>
        <w:numId w:val="13"/>
      </w:numPr>
      <w:tabs>
        <w:tab w:val="clear" w:pos="1209"/>
        <w:tab w:val="num" w:pos="926"/>
      </w:tabs>
      <w:ind w:left="926"/>
    </w:pPr>
    <w:rPr>
      <w:sz w:val="22"/>
      <w:szCs w:val="24"/>
    </w:rPr>
  </w:style>
  <w:style w:type="paragraph" w:styleId="ListBullet5">
    <w:name w:val="List Bullet 5"/>
    <w:rsid w:val="009847B7"/>
    <w:pPr>
      <w:numPr>
        <w:numId w:val="15"/>
      </w:numPr>
    </w:pPr>
    <w:rPr>
      <w:sz w:val="22"/>
      <w:szCs w:val="24"/>
    </w:rPr>
  </w:style>
  <w:style w:type="paragraph" w:styleId="ListContinue">
    <w:name w:val="List Continue"/>
    <w:rsid w:val="009847B7"/>
    <w:pPr>
      <w:spacing w:after="120"/>
      <w:ind w:left="283"/>
    </w:pPr>
    <w:rPr>
      <w:sz w:val="22"/>
      <w:szCs w:val="24"/>
    </w:rPr>
  </w:style>
  <w:style w:type="paragraph" w:styleId="ListContinue2">
    <w:name w:val="List Continue 2"/>
    <w:rsid w:val="009847B7"/>
    <w:pPr>
      <w:spacing w:after="120"/>
      <w:ind w:left="566"/>
    </w:pPr>
    <w:rPr>
      <w:sz w:val="22"/>
      <w:szCs w:val="24"/>
    </w:rPr>
  </w:style>
  <w:style w:type="paragraph" w:styleId="ListContinue3">
    <w:name w:val="List Continue 3"/>
    <w:rsid w:val="009847B7"/>
    <w:pPr>
      <w:spacing w:after="120"/>
      <w:ind w:left="849"/>
    </w:pPr>
    <w:rPr>
      <w:sz w:val="22"/>
      <w:szCs w:val="24"/>
    </w:rPr>
  </w:style>
  <w:style w:type="paragraph" w:styleId="ListContinue4">
    <w:name w:val="List Continue 4"/>
    <w:rsid w:val="009847B7"/>
    <w:pPr>
      <w:spacing w:after="120"/>
      <w:ind w:left="1132"/>
    </w:pPr>
    <w:rPr>
      <w:sz w:val="22"/>
      <w:szCs w:val="24"/>
    </w:rPr>
  </w:style>
  <w:style w:type="paragraph" w:styleId="ListContinue5">
    <w:name w:val="List Continue 5"/>
    <w:rsid w:val="009847B7"/>
    <w:pPr>
      <w:spacing w:after="120"/>
      <w:ind w:left="1415"/>
    </w:pPr>
    <w:rPr>
      <w:sz w:val="22"/>
      <w:szCs w:val="24"/>
    </w:rPr>
  </w:style>
  <w:style w:type="paragraph" w:styleId="ListNumber">
    <w:name w:val="List Number"/>
    <w:rsid w:val="009847B7"/>
    <w:pPr>
      <w:numPr>
        <w:numId w:val="17"/>
      </w:numPr>
      <w:tabs>
        <w:tab w:val="clear" w:pos="360"/>
        <w:tab w:val="num" w:pos="4242"/>
      </w:tabs>
      <w:ind w:left="3521" w:hanging="1043"/>
    </w:pPr>
    <w:rPr>
      <w:sz w:val="22"/>
      <w:szCs w:val="24"/>
    </w:rPr>
  </w:style>
  <w:style w:type="paragraph" w:styleId="ListNumber2">
    <w:name w:val="List Number 2"/>
    <w:rsid w:val="009847B7"/>
    <w:pPr>
      <w:numPr>
        <w:numId w:val="19"/>
      </w:numPr>
      <w:tabs>
        <w:tab w:val="clear" w:pos="643"/>
        <w:tab w:val="num" w:pos="360"/>
      </w:tabs>
      <w:ind w:left="360"/>
    </w:pPr>
    <w:rPr>
      <w:sz w:val="22"/>
      <w:szCs w:val="24"/>
    </w:rPr>
  </w:style>
  <w:style w:type="paragraph" w:styleId="ListNumber3">
    <w:name w:val="List Number 3"/>
    <w:rsid w:val="009847B7"/>
    <w:pPr>
      <w:numPr>
        <w:numId w:val="21"/>
      </w:numPr>
      <w:tabs>
        <w:tab w:val="clear" w:pos="926"/>
        <w:tab w:val="num" w:pos="360"/>
      </w:tabs>
      <w:ind w:left="360"/>
    </w:pPr>
    <w:rPr>
      <w:sz w:val="22"/>
      <w:szCs w:val="24"/>
    </w:rPr>
  </w:style>
  <w:style w:type="paragraph" w:styleId="ListNumber4">
    <w:name w:val="List Number 4"/>
    <w:rsid w:val="009847B7"/>
    <w:pPr>
      <w:numPr>
        <w:numId w:val="23"/>
      </w:numPr>
      <w:tabs>
        <w:tab w:val="clear" w:pos="1209"/>
        <w:tab w:val="num" w:pos="360"/>
      </w:tabs>
      <w:ind w:left="360"/>
    </w:pPr>
    <w:rPr>
      <w:sz w:val="22"/>
      <w:szCs w:val="24"/>
    </w:rPr>
  </w:style>
  <w:style w:type="paragraph" w:styleId="ListNumber5">
    <w:name w:val="List Number 5"/>
    <w:rsid w:val="009847B7"/>
    <w:pPr>
      <w:numPr>
        <w:numId w:val="25"/>
      </w:numPr>
      <w:tabs>
        <w:tab w:val="clear" w:pos="1492"/>
        <w:tab w:val="num" w:pos="1440"/>
      </w:tabs>
      <w:ind w:left="0" w:firstLine="0"/>
    </w:pPr>
    <w:rPr>
      <w:sz w:val="22"/>
      <w:szCs w:val="24"/>
    </w:rPr>
  </w:style>
  <w:style w:type="paragraph" w:customStyle="1" w:styleId="LongT">
    <w:name w:val="LongT"/>
    <w:basedOn w:val="OPCParaBase"/>
    <w:rsid w:val="00E95707"/>
    <w:pPr>
      <w:spacing w:line="240" w:lineRule="auto"/>
    </w:pPr>
    <w:rPr>
      <w:b/>
      <w:sz w:val="32"/>
    </w:rPr>
  </w:style>
  <w:style w:type="paragraph" w:styleId="MacroText">
    <w:name w:val="macro"/>
    <w:rsid w:val="009847B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847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847B7"/>
    <w:rPr>
      <w:sz w:val="24"/>
      <w:szCs w:val="24"/>
    </w:rPr>
  </w:style>
  <w:style w:type="paragraph" w:styleId="NormalIndent">
    <w:name w:val="Normal Indent"/>
    <w:rsid w:val="009847B7"/>
    <w:pPr>
      <w:ind w:left="720"/>
    </w:pPr>
    <w:rPr>
      <w:sz w:val="22"/>
      <w:szCs w:val="24"/>
    </w:rPr>
  </w:style>
  <w:style w:type="paragraph" w:styleId="NoteHeading">
    <w:name w:val="Note Heading"/>
    <w:next w:val="Normal"/>
    <w:rsid w:val="009847B7"/>
    <w:rPr>
      <w:sz w:val="22"/>
      <w:szCs w:val="24"/>
    </w:rPr>
  </w:style>
  <w:style w:type="paragraph" w:customStyle="1" w:styleId="notedraft">
    <w:name w:val="note(draft)"/>
    <w:aliases w:val="nd"/>
    <w:basedOn w:val="OPCParaBase"/>
    <w:rsid w:val="00E95707"/>
    <w:pPr>
      <w:spacing w:before="240" w:line="240" w:lineRule="auto"/>
      <w:ind w:left="284" w:hanging="284"/>
    </w:pPr>
    <w:rPr>
      <w:i/>
      <w:sz w:val="24"/>
    </w:rPr>
  </w:style>
  <w:style w:type="paragraph" w:customStyle="1" w:styleId="notepara">
    <w:name w:val="note(para)"/>
    <w:aliases w:val="na"/>
    <w:basedOn w:val="OPCParaBase"/>
    <w:rsid w:val="00E95707"/>
    <w:pPr>
      <w:spacing w:before="40" w:line="198" w:lineRule="exact"/>
      <w:ind w:left="2354" w:hanging="369"/>
    </w:pPr>
    <w:rPr>
      <w:sz w:val="18"/>
    </w:rPr>
  </w:style>
  <w:style w:type="paragraph" w:customStyle="1" w:styleId="noteParlAmend">
    <w:name w:val="note(ParlAmend)"/>
    <w:aliases w:val="npp"/>
    <w:basedOn w:val="OPCParaBase"/>
    <w:next w:val="ParlAmend"/>
    <w:rsid w:val="00E95707"/>
    <w:pPr>
      <w:spacing w:line="240" w:lineRule="auto"/>
      <w:jc w:val="right"/>
    </w:pPr>
    <w:rPr>
      <w:rFonts w:ascii="Arial" w:hAnsi="Arial"/>
      <w:b/>
      <w:i/>
    </w:rPr>
  </w:style>
  <w:style w:type="character" w:styleId="PageNumber">
    <w:name w:val="page number"/>
    <w:basedOn w:val="DefaultParagraphFont"/>
    <w:rsid w:val="009847B7"/>
  </w:style>
  <w:style w:type="paragraph" w:customStyle="1" w:styleId="Page1">
    <w:name w:val="Page1"/>
    <w:basedOn w:val="OPCParaBase"/>
    <w:rsid w:val="00E95707"/>
    <w:pPr>
      <w:spacing w:before="5600" w:line="240" w:lineRule="auto"/>
    </w:pPr>
    <w:rPr>
      <w:b/>
      <w:sz w:val="32"/>
    </w:rPr>
  </w:style>
  <w:style w:type="paragraph" w:customStyle="1" w:styleId="PageBreak">
    <w:name w:val="PageBreak"/>
    <w:aliases w:val="pb"/>
    <w:basedOn w:val="OPCParaBase"/>
    <w:rsid w:val="00E95707"/>
    <w:pPr>
      <w:spacing w:line="240" w:lineRule="auto"/>
    </w:pPr>
    <w:rPr>
      <w:sz w:val="20"/>
    </w:rPr>
  </w:style>
  <w:style w:type="character" w:customStyle="1" w:styleId="OPCCharBase">
    <w:name w:val="OPCCharBase"/>
    <w:uiPriority w:val="1"/>
    <w:qFormat/>
    <w:rsid w:val="00E95707"/>
  </w:style>
  <w:style w:type="paragraph" w:customStyle="1" w:styleId="paragraph">
    <w:name w:val="paragraph"/>
    <w:aliases w:val="a"/>
    <w:basedOn w:val="OPCParaBase"/>
    <w:link w:val="paragraphChar"/>
    <w:rsid w:val="00E95707"/>
    <w:pPr>
      <w:tabs>
        <w:tab w:val="right" w:pos="1531"/>
      </w:tabs>
      <w:spacing w:before="40" w:line="240" w:lineRule="auto"/>
      <w:ind w:left="1644" w:hanging="1644"/>
    </w:pPr>
  </w:style>
  <w:style w:type="paragraph" w:customStyle="1" w:styleId="paragraphsub">
    <w:name w:val="paragraph(sub)"/>
    <w:aliases w:val="aa"/>
    <w:basedOn w:val="OPCParaBase"/>
    <w:rsid w:val="00E95707"/>
    <w:pPr>
      <w:tabs>
        <w:tab w:val="right" w:pos="1985"/>
      </w:tabs>
      <w:spacing w:before="40" w:line="240" w:lineRule="auto"/>
      <w:ind w:left="2098" w:hanging="2098"/>
    </w:pPr>
  </w:style>
  <w:style w:type="paragraph" w:customStyle="1" w:styleId="paragraphsub-sub">
    <w:name w:val="paragraph(sub-sub)"/>
    <w:aliases w:val="aaa"/>
    <w:basedOn w:val="OPCParaBase"/>
    <w:rsid w:val="00E95707"/>
    <w:pPr>
      <w:tabs>
        <w:tab w:val="right" w:pos="2722"/>
      </w:tabs>
      <w:spacing w:before="40" w:line="240" w:lineRule="auto"/>
      <w:ind w:left="2835" w:hanging="2835"/>
    </w:pPr>
  </w:style>
  <w:style w:type="paragraph" w:customStyle="1" w:styleId="ParlAmend">
    <w:name w:val="ParlAmend"/>
    <w:aliases w:val="pp"/>
    <w:basedOn w:val="OPCParaBase"/>
    <w:rsid w:val="00E95707"/>
    <w:pPr>
      <w:spacing w:before="240" w:line="240" w:lineRule="atLeast"/>
      <w:ind w:hanging="567"/>
    </w:pPr>
    <w:rPr>
      <w:sz w:val="24"/>
    </w:rPr>
  </w:style>
  <w:style w:type="paragraph" w:customStyle="1" w:styleId="Penalty">
    <w:name w:val="Penalty"/>
    <w:basedOn w:val="OPCParaBase"/>
    <w:rsid w:val="00E95707"/>
    <w:pPr>
      <w:tabs>
        <w:tab w:val="left" w:pos="2977"/>
      </w:tabs>
      <w:spacing w:before="180" w:line="240" w:lineRule="auto"/>
      <w:ind w:left="1985" w:hanging="851"/>
    </w:pPr>
  </w:style>
  <w:style w:type="paragraph" w:styleId="PlainText">
    <w:name w:val="Plain Text"/>
    <w:rsid w:val="009847B7"/>
    <w:rPr>
      <w:rFonts w:ascii="Courier New" w:hAnsi="Courier New" w:cs="Courier New"/>
      <w:sz w:val="22"/>
    </w:rPr>
  </w:style>
  <w:style w:type="paragraph" w:customStyle="1" w:styleId="Portfolio">
    <w:name w:val="Portfolio"/>
    <w:basedOn w:val="OPCParaBase"/>
    <w:rsid w:val="00E95707"/>
    <w:pPr>
      <w:spacing w:line="240" w:lineRule="auto"/>
    </w:pPr>
    <w:rPr>
      <w:i/>
      <w:sz w:val="20"/>
    </w:rPr>
  </w:style>
  <w:style w:type="paragraph" w:customStyle="1" w:styleId="Preamble">
    <w:name w:val="Preamble"/>
    <w:basedOn w:val="OPCParaBase"/>
    <w:next w:val="Normal"/>
    <w:rsid w:val="00E9570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95707"/>
    <w:pPr>
      <w:spacing w:line="240" w:lineRule="auto"/>
    </w:pPr>
    <w:rPr>
      <w:i/>
      <w:sz w:val="20"/>
    </w:rPr>
  </w:style>
  <w:style w:type="paragraph" w:styleId="Salutation">
    <w:name w:val="Salutation"/>
    <w:next w:val="Normal"/>
    <w:rsid w:val="009847B7"/>
    <w:rPr>
      <w:sz w:val="22"/>
      <w:szCs w:val="24"/>
    </w:rPr>
  </w:style>
  <w:style w:type="paragraph" w:customStyle="1" w:styleId="Session">
    <w:name w:val="Session"/>
    <w:basedOn w:val="OPCParaBase"/>
    <w:rsid w:val="00E95707"/>
    <w:pPr>
      <w:spacing w:line="240" w:lineRule="auto"/>
    </w:pPr>
    <w:rPr>
      <w:sz w:val="28"/>
    </w:rPr>
  </w:style>
  <w:style w:type="paragraph" w:customStyle="1" w:styleId="ShortT">
    <w:name w:val="ShortT"/>
    <w:basedOn w:val="OPCParaBase"/>
    <w:next w:val="Normal"/>
    <w:qFormat/>
    <w:rsid w:val="00E95707"/>
    <w:pPr>
      <w:spacing w:line="240" w:lineRule="auto"/>
    </w:pPr>
    <w:rPr>
      <w:b/>
      <w:sz w:val="40"/>
    </w:rPr>
  </w:style>
  <w:style w:type="paragraph" w:styleId="Signature">
    <w:name w:val="Signature"/>
    <w:rsid w:val="009847B7"/>
    <w:pPr>
      <w:ind w:left="4252"/>
    </w:pPr>
    <w:rPr>
      <w:sz w:val="22"/>
      <w:szCs w:val="24"/>
    </w:rPr>
  </w:style>
  <w:style w:type="paragraph" w:customStyle="1" w:styleId="Sponsor">
    <w:name w:val="Sponsor"/>
    <w:basedOn w:val="OPCParaBase"/>
    <w:rsid w:val="00E95707"/>
    <w:pPr>
      <w:spacing w:line="240" w:lineRule="auto"/>
    </w:pPr>
    <w:rPr>
      <w:i/>
    </w:rPr>
  </w:style>
  <w:style w:type="character" w:styleId="Strong">
    <w:name w:val="Strong"/>
    <w:qFormat/>
    <w:rsid w:val="009847B7"/>
    <w:rPr>
      <w:b/>
      <w:bCs/>
    </w:rPr>
  </w:style>
  <w:style w:type="paragraph" w:customStyle="1" w:styleId="Subitem">
    <w:name w:val="Subitem"/>
    <w:aliases w:val="iss"/>
    <w:basedOn w:val="OPCParaBase"/>
    <w:rsid w:val="00E95707"/>
    <w:pPr>
      <w:spacing w:before="180" w:line="240" w:lineRule="auto"/>
      <w:ind w:left="709" w:hanging="709"/>
    </w:pPr>
  </w:style>
  <w:style w:type="paragraph" w:customStyle="1" w:styleId="SubitemHead">
    <w:name w:val="SubitemHead"/>
    <w:aliases w:val="issh"/>
    <w:basedOn w:val="OPCParaBase"/>
    <w:rsid w:val="00E9570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95707"/>
    <w:pPr>
      <w:spacing w:before="40" w:line="240" w:lineRule="auto"/>
      <w:ind w:left="1134"/>
    </w:pPr>
  </w:style>
  <w:style w:type="paragraph" w:customStyle="1" w:styleId="SubsectionHead">
    <w:name w:val="SubsectionHead"/>
    <w:aliases w:val="ssh"/>
    <w:basedOn w:val="OPCParaBase"/>
    <w:next w:val="subsection"/>
    <w:rsid w:val="00E95707"/>
    <w:pPr>
      <w:keepNext/>
      <w:keepLines/>
      <w:spacing w:before="240" w:line="240" w:lineRule="auto"/>
      <w:ind w:left="1134"/>
    </w:pPr>
    <w:rPr>
      <w:i/>
    </w:rPr>
  </w:style>
  <w:style w:type="paragraph" w:styleId="Subtitle">
    <w:name w:val="Subtitle"/>
    <w:qFormat/>
    <w:rsid w:val="009847B7"/>
    <w:pPr>
      <w:spacing w:after="60"/>
      <w:jc w:val="center"/>
    </w:pPr>
    <w:rPr>
      <w:rFonts w:ascii="Arial" w:hAnsi="Arial" w:cs="Arial"/>
      <w:sz w:val="24"/>
      <w:szCs w:val="24"/>
    </w:rPr>
  </w:style>
  <w:style w:type="table" w:styleId="Table3Deffects1">
    <w:name w:val="Table 3D effects 1"/>
    <w:basedOn w:val="TableNormal"/>
    <w:rsid w:val="009847B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847B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847B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847B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847B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847B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847B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847B7"/>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847B7"/>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847B7"/>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847B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847B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847B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847B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847B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847B7"/>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847B7"/>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9570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847B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847B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847B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847B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847B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847B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847B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847B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847B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847B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847B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847B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847B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847B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847B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847B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847B7"/>
    <w:pPr>
      <w:ind w:left="220" w:hanging="220"/>
    </w:pPr>
    <w:rPr>
      <w:sz w:val="22"/>
      <w:szCs w:val="24"/>
    </w:rPr>
  </w:style>
  <w:style w:type="paragraph" w:styleId="TableofFigures">
    <w:name w:val="table of figures"/>
    <w:next w:val="Normal"/>
    <w:rsid w:val="009847B7"/>
    <w:pPr>
      <w:ind w:left="440" w:hanging="440"/>
    </w:pPr>
    <w:rPr>
      <w:sz w:val="22"/>
      <w:szCs w:val="24"/>
    </w:rPr>
  </w:style>
  <w:style w:type="table" w:styleId="TableProfessional">
    <w:name w:val="Table Professional"/>
    <w:basedOn w:val="TableNormal"/>
    <w:rsid w:val="009847B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847B7"/>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847B7"/>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847B7"/>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847B7"/>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847B7"/>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847B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847B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847B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847B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95707"/>
    <w:pPr>
      <w:spacing w:before="60" w:line="240" w:lineRule="auto"/>
      <w:ind w:left="284" w:hanging="284"/>
    </w:pPr>
    <w:rPr>
      <w:sz w:val="20"/>
    </w:rPr>
  </w:style>
  <w:style w:type="paragraph" w:customStyle="1" w:styleId="Tablei">
    <w:name w:val="Table(i)"/>
    <w:aliases w:val="taa"/>
    <w:basedOn w:val="OPCParaBase"/>
    <w:rsid w:val="00E9570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9570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95707"/>
    <w:pPr>
      <w:spacing w:before="60" w:line="240" w:lineRule="atLeast"/>
    </w:pPr>
    <w:rPr>
      <w:sz w:val="20"/>
    </w:rPr>
  </w:style>
  <w:style w:type="paragraph" w:styleId="Title">
    <w:name w:val="Title"/>
    <w:qFormat/>
    <w:rsid w:val="009847B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E9570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95707"/>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95707"/>
    <w:pPr>
      <w:spacing w:before="122" w:line="198" w:lineRule="exact"/>
      <w:ind w:left="1985" w:hanging="851"/>
      <w:jc w:val="right"/>
    </w:pPr>
    <w:rPr>
      <w:sz w:val="18"/>
    </w:rPr>
  </w:style>
  <w:style w:type="paragraph" w:customStyle="1" w:styleId="TLPTableBullet">
    <w:name w:val="TLPTableBullet"/>
    <w:aliases w:val="ttb"/>
    <w:basedOn w:val="OPCParaBase"/>
    <w:rsid w:val="00E95707"/>
    <w:pPr>
      <w:spacing w:line="240" w:lineRule="exact"/>
      <w:ind w:left="284" w:hanging="284"/>
    </w:pPr>
    <w:rPr>
      <w:sz w:val="20"/>
    </w:rPr>
  </w:style>
  <w:style w:type="paragraph" w:styleId="TOAHeading">
    <w:name w:val="toa heading"/>
    <w:next w:val="Normal"/>
    <w:rsid w:val="009847B7"/>
    <w:pPr>
      <w:spacing w:before="120"/>
    </w:pPr>
    <w:rPr>
      <w:rFonts w:ascii="Arial" w:hAnsi="Arial" w:cs="Arial"/>
      <w:b/>
      <w:bCs/>
      <w:sz w:val="24"/>
      <w:szCs w:val="24"/>
    </w:rPr>
  </w:style>
  <w:style w:type="paragraph" w:styleId="TOC1">
    <w:name w:val="toc 1"/>
    <w:basedOn w:val="OPCParaBase"/>
    <w:next w:val="Normal"/>
    <w:uiPriority w:val="39"/>
    <w:unhideWhenUsed/>
    <w:rsid w:val="00E9570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9570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9570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9570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9570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9570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9570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9570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9570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95707"/>
    <w:pPr>
      <w:keepLines/>
      <w:spacing w:before="240" w:after="120" w:line="240" w:lineRule="auto"/>
      <w:ind w:left="794"/>
    </w:pPr>
    <w:rPr>
      <w:b/>
      <w:kern w:val="28"/>
      <w:sz w:val="20"/>
    </w:rPr>
  </w:style>
  <w:style w:type="paragraph" w:customStyle="1" w:styleId="TofSectsHeading">
    <w:name w:val="TofSects(Heading)"/>
    <w:basedOn w:val="OPCParaBase"/>
    <w:rsid w:val="00E95707"/>
    <w:pPr>
      <w:spacing w:before="240" w:after="120" w:line="240" w:lineRule="auto"/>
    </w:pPr>
    <w:rPr>
      <w:b/>
      <w:sz w:val="24"/>
    </w:rPr>
  </w:style>
  <w:style w:type="paragraph" w:customStyle="1" w:styleId="TofSectsSection">
    <w:name w:val="TofSects(Section)"/>
    <w:basedOn w:val="OPCParaBase"/>
    <w:rsid w:val="00E95707"/>
    <w:pPr>
      <w:keepLines/>
      <w:spacing w:before="40" w:line="240" w:lineRule="auto"/>
      <w:ind w:left="1588" w:hanging="794"/>
    </w:pPr>
    <w:rPr>
      <w:kern w:val="28"/>
      <w:sz w:val="18"/>
    </w:rPr>
  </w:style>
  <w:style w:type="paragraph" w:customStyle="1" w:styleId="TofSectsSubdiv">
    <w:name w:val="TofSects(Subdiv)"/>
    <w:basedOn w:val="OPCParaBase"/>
    <w:rsid w:val="00E95707"/>
    <w:pPr>
      <w:keepLines/>
      <w:spacing w:before="80" w:line="240" w:lineRule="auto"/>
      <w:ind w:left="1588" w:hanging="794"/>
    </w:pPr>
    <w:rPr>
      <w:kern w:val="28"/>
    </w:rPr>
  </w:style>
  <w:style w:type="character" w:customStyle="1" w:styleId="ItemHeadChar">
    <w:name w:val="ItemHead Char"/>
    <w:aliases w:val="ih Char"/>
    <w:link w:val="ItemHead"/>
    <w:rsid w:val="00E250D1"/>
    <w:rPr>
      <w:rFonts w:ascii="Arial" w:hAnsi="Arial"/>
      <w:b/>
      <w:kern w:val="28"/>
      <w:sz w:val="24"/>
    </w:rPr>
  </w:style>
  <w:style w:type="character" w:customStyle="1" w:styleId="subsectionChar">
    <w:name w:val="subsection Char"/>
    <w:aliases w:val="ss Char"/>
    <w:link w:val="subsection"/>
    <w:rsid w:val="006C38B5"/>
    <w:rPr>
      <w:sz w:val="22"/>
    </w:rPr>
  </w:style>
  <w:style w:type="character" w:customStyle="1" w:styleId="paragraphChar">
    <w:name w:val="paragraph Char"/>
    <w:aliases w:val="a Char"/>
    <w:link w:val="paragraph"/>
    <w:rsid w:val="006C38B5"/>
    <w:rPr>
      <w:sz w:val="22"/>
    </w:rPr>
  </w:style>
  <w:style w:type="character" w:customStyle="1" w:styleId="HeaderChar">
    <w:name w:val="Header Char"/>
    <w:basedOn w:val="DefaultParagraphFont"/>
    <w:link w:val="Header"/>
    <w:rsid w:val="00E95707"/>
    <w:rPr>
      <w:sz w:val="16"/>
    </w:rPr>
  </w:style>
  <w:style w:type="paragraph" w:customStyle="1" w:styleId="OPCParaBase">
    <w:name w:val="OPCParaBase"/>
    <w:qFormat/>
    <w:rsid w:val="00E95707"/>
    <w:pPr>
      <w:spacing w:line="260" w:lineRule="atLeast"/>
    </w:pPr>
    <w:rPr>
      <w:sz w:val="22"/>
    </w:rPr>
  </w:style>
  <w:style w:type="paragraph" w:customStyle="1" w:styleId="noteToPara">
    <w:name w:val="noteToPara"/>
    <w:aliases w:val="ntp"/>
    <w:basedOn w:val="OPCParaBase"/>
    <w:rsid w:val="00E95707"/>
    <w:pPr>
      <w:spacing w:before="122" w:line="198" w:lineRule="exact"/>
      <w:ind w:left="2353" w:hanging="709"/>
    </w:pPr>
    <w:rPr>
      <w:sz w:val="18"/>
    </w:rPr>
  </w:style>
  <w:style w:type="paragraph" w:customStyle="1" w:styleId="WRStyle">
    <w:name w:val="WR Style"/>
    <w:aliases w:val="WR"/>
    <w:basedOn w:val="OPCParaBase"/>
    <w:rsid w:val="00E95707"/>
    <w:pPr>
      <w:spacing w:before="240" w:line="240" w:lineRule="auto"/>
      <w:ind w:left="284" w:hanging="284"/>
    </w:pPr>
    <w:rPr>
      <w:b/>
      <w:i/>
      <w:kern w:val="28"/>
      <w:sz w:val="24"/>
    </w:rPr>
  </w:style>
  <w:style w:type="character" w:customStyle="1" w:styleId="FooterChar">
    <w:name w:val="Footer Char"/>
    <w:basedOn w:val="DefaultParagraphFont"/>
    <w:link w:val="Footer"/>
    <w:rsid w:val="00E95707"/>
    <w:rPr>
      <w:sz w:val="22"/>
      <w:szCs w:val="24"/>
    </w:rPr>
  </w:style>
  <w:style w:type="table" w:customStyle="1" w:styleId="CFlag">
    <w:name w:val="CFlag"/>
    <w:basedOn w:val="TableNormal"/>
    <w:uiPriority w:val="99"/>
    <w:rsid w:val="00E95707"/>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E9570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95707"/>
    <w:pPr>
      <w:pBdr>
        <w:top w:val="single" w:sz="4" w:space="1" w:color="auto"/>
      </w:pBdr>
      <w:spacing w:before="360"/>
      <w:ind w:right="397"/>
      <w:jc w:val="both"/>
    </w:pPr>
  </w:style>
  <w:style w:type="paragraph" w:customStyle="1" w:styleId="ENotesHeading1">
    <w:name w:val="ENotesHeading 1"/>
    <w:aliases w:val="Enh1"/>
    <w:basedOn w:val="OPCParaBase"/>
    <w:next w:val="Normal"/>
    <w:rsid w:val="00E95707"/>
    <w:pPr>
      <w:spacing w:before="120"/>
      <w:outlineLvl w:val="1"/>
    </w:pPr>
    <w:rPr>
      <w:b/>
      <w:sz w:val="28"/>
      <w:szCs w:val="28"/>
    </w:rPr>
  </w:style>
  <w:style w:type="paragraph" w:customStyle="1" w:styleId="ENotesHeading2">
    <w:name w:val="ENotesHeading 2"/>
    <w:aliases w:val="Enh2"/>
    <w:basedOn w:val="OPCParaBase"/>
    <w:next w:val="Normal"/>
    <w:rsid w:val="00E95707"/>
    <w:pPr>
      <w:spacing w:before="120" w:after="120"/>
      <w:outlineLvl w:val="2"/>
    </w:pPr>
    <w:rPr>
      <w:b/>
      <w:sz w:val="24"/>
      <w:szCs w:val="28"/>
    </w:rPr>
  </w:style>
  <w:style w:type="paragraph" w:customStyle="1" w:styleId="CompiledActNo">
    <w:name w:val="CompiledActNo"/>
    <w:basedOn w:val="OPCParaBase"/>
    <w:next w:val="Normal"/>
    <w:rsid w:val="00E95707"/>
    <w:rPr>
      <w:b/>
      <w:sz w:val="24"/>
      <w:szCs w:val="24"/>
    </w:rPr>
  </w:style>
  <w:style w:type="paragraph" w:customStyle="1" w:styleId="ENotesText">
    <w:name w:val="ENotesText"/>
    <w:aliases w:val="Ent,ENt"/>
    <w:basedOn w:val="OPCParaBase"/>
    <w:next w:val="Normal"/>
    <w:rsid w:val="00E95707"/>
    <w:pPr>
      <w:spacing w:before="120"/>
    </w:pPr>
  </w:style>
  <w:style w:type="paragraph" w:customStyle="1" w:styleId="CompiledMadeUnder">
    <w:name w:val="CompiledMadeUnder"/>
    <w:basedOn w:val="OPCParaBase"/>
    <w:next w:val="Normal"/>
    <w:rsid w:val="00E95707"/>
    <w:rPr>
      <w:i/>
      <w:sz w:val="24"/>
      <w:szCs w:val="24"/>
    </w:rPr>
  </w:style>
  <w:style w:type="paragraph" w:customStyle="1" w:styleId="Paragraphsub-sub-sub">
    <w:name w:val="Paragraph(sub-sub-sub)"/>
    <w:aliases w:val="aaaa"/>
    <w:basedOn w:val="OPCParaBase"/>
    <w:rsid w:val="00E9570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9570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9570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9570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9570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95707"/>
    <w:pPr>
      <w:spacing w:before="60" w:line="240" w:lineRule="auto"/>
    </w:pPr>
    <w:rPr>
      <w:rFonts w:cs="Arial"/>
      <w:sz w:val="20"/>
      <w:szCs w:val="22"/>
    </w:rPr>
  </w:style>
  <w:style w:type="paragraph" w:customStyle="1" w:styleId="ActHead10">
    <w:name w:val="ActHead 10"/>
    <w:aliases w:val="sp"/>
    <w:basedOn w:val="OPCParaBase"/>
    <w:next w:val="ActHead3"/>
    <w:rsid w:val="00E9570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9570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95707"/>
    <w:pPr>
      <w:keepNext/>
      <w:spacing w:before="60" w:line="240" w:lineRule="atLeast"/>
    </w:pPr>
    <w:rPr>
      <w:b/>
      <w:sz w:val="20"/>
    </w:rPr>
  </w:style>
  <w:style w:type="paragraph" w:customStyle="1" w:styleId="NoteToSubpara">
    <w:name w:val="NoteToSubpara"/>
    <w:aliases w:val="nts"/>
    <w:basedOn w:val="OPCParaBase"/>
    <w:rsid w:val="00E95707"/>
    <w:pPr>
      <w:spacing w:before="40" w:line="198" w:lineRule="exact"/>
      <w:ind w:left="2835" w:hanging="709"/>
    </w:pPr>
    <w:rPr>
      <w:sz w:val="18"/>
    </w:rPr>
  </w:style>
  <w:style w:type="paragraph" w:customStyle="1" w:styleId="ENoteTableHeading">
    <w:name w:val="ENoteTableHeading"/>
    <w:aliases w:val="enth"/>
    <w:basedOn w:val="OPCParaBase"/>
    <w:rsid w:val="00E95707"/>
    <w:pPr>
      <w:keepNext/>
      <w:spacing w:before="60" w:line="240" w:lineRule="atLeast"/>
    </w:pPr>
    <w:rPr>
      <w:rFonts w:ascii="Arial" w:hAnsi="Arial"/>
      <w:b/>
      <w:sz w:val="16"/>
    </w:rPr>
  </w:style>
  <w:style w:type="paragraph" w:customStyle="1" w:styleId="ENoteTTi">
    <w:name w:val="ENoteTTi"/>
    <w:aliases w:val="entti"/>
    <w:basedOn w:val="OPCParaBase"/>
    <w:rsid w:val="00E95707"/>
    <w:pPr>
      <w:keepNext/>
      <w:spacing w:before="60" w:line="240" w:lineRule="atLeast"/>
      <w:ind w:left="170"/>
    </w:pPr>
    <w:rPr>
      <w:sz w:val="16"/>
    </w:rPr>
  </w:style>
  <w:style w:type="paragraph" w:customStyle="1" w:styleId="ENoteTTIndentHeading">
    <w:name w:val="ENoteTTIndentHeading"/>
    <w:aliases w:val="enTTHi"/>
    <w:basedOn w:val="OPCParaBase"/>
    <w:rsid w:val="00E9570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95707"/>
    <w:pPr>
      <w:spacing w:before="60" w:line="240" w:lineRule="atLeast"/>
    </w:pPr>
    <w:rPr>
      <w:sz w:val="16"/>
    </w:rPr>
  </w:style>
  <w:style w:type="paragraph" w:customStyle="1" w:styleId="ENotesHeading3">
    <w:name w:val="ENotesHeading 3"/>
    <w:aliases w:val="Enh3"/>
    <w:basedOn w:val="OPCParaBase"/>
    <w:next w:val="Normal"/>
    <w:rsid w:val="00E95707"/>
    <w:pPr>
      <w:keepNext/>
      <w:spacing w:before="120" w:line="240" w:lineRule="auto"/>
      <w:outlineLvl w:val="4"/>
    </w:pPr>
    <w:rPr>
      <w:b/>
      <w:szCs w:val="24"/>
    </w:rPr>
  </w:style>
  <w:style w:type="character" w:customStyle="1" w:styleId="ActHead5Char">
    <w:name w:val="ActHead 5 Char"/>
    <w:aliases w:val="s Char"/>
    <w:link w:val="ActHead5"/>
    <w:locked/>
    <w:rsid w:val="00D3040F"/>
    <w:rPr>
      <w:b/>
      <w:kern w:val="28"/>
      <w:sz w:val="24"/>
    </w:rPr>
  </w:style>
  <w:style w:type="paragraph" w:customStyle="1" w:styleId="SubPartCASA">
    <w:name w:val="SubPart(CASA)"/>
    <w:aliases w:val="csp"/>
    <w:basedOn w:val="OPCParaBase"/>
    <w:next w:val="ActHead3"/>
    <w:rsid w:val="00E95707"/>
    <w:pPr>
      <w:keepNext/>
      <w:keepLines/>
      <w:spacing w:before="280"/>
      <w:outlineLvl w:val="1"/>
    </w:pPr>
    <w:rPr>
      <w:b/>
      <w:kern w:val="28"/>
      <w:sz w:val="32"/>
    </w:rPr>
  </w:style>
  <w:style w:type="character" w:customStyle="1" w:styleId="CharSubPartTextCASA">
    <w:name w:val="CharSubPartText(CASA)"/>
    <w:basedOn w:val="OPCCharBase"/>
    <w:uiPriority w:val="1"/>
    <w:rsid w:val="00E95707"/>
  </w:style>
  <w:style w:type="character" w:customStyle="1" w:styleId="CharSubPartNoCASA">
    <w:name w:val="CharSubPartNo(CASA)"/>
    <w:basedOn w:val="OPCCharBase"/>
    <w:uiPriority w:val="1"/>
    <w:rsid w:val="00E95707"/>
  </w:style>
  <w:style w:type="paragraph" w:customStyle="1" w:styleId="ENoteTTIndentHeadingSub">
    <w:name w:val="ENoteTTIndentHeadingSub"/>
    <w:aliases w:val="enTTHis"/>
    <w:basedOn w:val="OPCParaBase"/>
    <w:rsid w:val="00E95707"/>
    <w:pPr>
      <w:keepNext/>
      <w:spacing w:before="60" w:line="240" w:lineRule="atLeast"/>
      <w:ind w:left="340"/>
    </w:pPr>
    <w:rPr>
      <w:b/>
      <w:sz w:val="16"/>
    </w:rPr>
  </w:style>
  <w:style w:type="paragraph" w:customStyle="1" w:styleId="ENoteTTiSub">
    <w:name w:val="ENoteTTiSub"/>
    <w:aliases w:val="enttis"/>
    <w:basedOn w:val="OPCParaBase"/>
    <w:rsid w:val="00E95707"/>
    <w:pPr>
      <w:keepNext/>
      <w:spacing w:before="60" w:line="240" w:lineRule="atLeast"/>
      <w:ind w:left="340"/>
    </w:pPr>
    <w:rPr>
      <w:sz w:val="16"/>
    </w:rPr>
  </w:style>
  <w:style w:type="paragraph" w:customStyle="1" w:styleId="SubDivisionMigration">
    <w:name w:val="SubDivisionMigration"/>
    <w:aliases w:val="sdm"/>
    <w:basedOn w:val="OPCParaBase"/>
    <w:rsid w:val="00E9570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95707"/>
    <w:pPr>
      <w:keepNext/>
      <w:keepLines/>
      <w:spacing w:before="240" w:line="240" w:lineRule="auto"/>
      <w:ind w:left="1134" w:hanging="1134"/>
    </w:pPr>
    <w:rPr>
      <w:b/>
      <w:sz w:val="28"/>
    </w:rPr>
  </w:style>
  <w:style w:type="paragraph" w:customStyle="1" w:styleId="SOText">
    <w:name w:val="SO Text"/>
    <w:aliases w:val="sot"/>
    <w:link w:val="SOTextChar"/>
    <w:rsid w:val="00E9570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95707"/>
    <w:rPr>
      <w:rFonts w:eastAsiaTheme="minorHAnsi" w:cstheme="minorBidi"/>
      <w:sz w:val="22"/>
      <w:lang w:eastAsia="en-US"/>
    </w:rPr>
  </w:style>
  <w:style w:type="paragraph" w:customStyle="1" w:styleId="SOTextNote">
    <w:name w:val="SO TextNote"/>
    <w:aliases w:val="sont"/>
    <w:basedOn w:val="SOText"/>
    <w:qFormat/>
    <w:rsid w:val="00E95707"/>
    <w:pPr>
      <w:spacing w:before="122" w:line="198" w:lineRule="exact"/>
      <w:ind w:left="1843" w:hanging="709"/>
    </w:pPr>
    <w:rPr>
      <w:sz w:val="18"/>
    </w:rPr>
  </w:style>
  <w:style w:type="paragraph" w:customStyle="1" w:styleId="SOPara">
    <w:name w:val="SO Para"/>
    <w:aliases w:val="soa"/>
    <w:basedOn w:val="SOText"/>
    <w:link w:val="SOParaChar"/>
    <w:qFormat/>
    <w:rsid w:val="00E95707"/>
    <w:pPr>
      <w:tabs>
        <w:tab w:val="right" w:pos="1786"/>
      </w:tabs>
      <w:spacing w:before="40"/>
      <w:ind w:left="2070" w:hanging="936"/>
    </w:pPr>
  </w:style>
  <w:style w:type="character" w:customStyle="1" w:styleId="SOParaChar">
    <w:name w:val="SO Para Char"/>
    <w:aliases w:val="soa Char"/>
    <w:basedOn w:val="DefaultParagraphFont"/>
    <w:link w:val="SOPara"/>
    <w:rsid w:val="00E95707"/>
    <w:rPr>
      <w:rFonts w:eastAsiaTheme="minorHAnsi" w:cstheme="minorBidi"/>
      <w:sz w:val="22"/>
      <w:lang w:eastAsia="en-US"/>
    </w:rPr>
  </w:style>
  <w:style w:type="paragraph" w:customStyle="1" w:styleId="FileName">
    <w:name w:val="FileName"/>
    <w:basedOn w:val="Normal"/>
    <w:rsid w:val="00E95707"/>
  </w:style>
  <w:style w:type="paragraph" w:customStyle="1" w:styleId="SOHeadBold">
    <w:name w:val="SO HeadBold"/>
    <w:aliases w:val="sohb"/>
    <w:basedOn w:val="SOText"/>
    <w:next w:val="SOText"/>
    <w:link w:val="SOHeadBoldChar"/>
    <w:qFormat/>
    <w:rsid w:val="00E95707"/>
    <w:rPr>
      <w:b/>
    </w:rPr>
  </w:style>
  <w:style w:type="character" w:customStyle="1" w:styleId="SOHeadBoldChar">
    <w:name w:val="SO HeadBold Char"/>
    <w:aliases w:val="sohb Char"/>
    <w:basedOn w:val="DefaultParagraphFont"/>
    <w:link w:val="SOHeadBold"/>
    <w:rsid w:val="00E9570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95707"/>
    <w:rPr>
      <w:i/>
    </w:rPr>
  </w:style>
  <w:style w:type="character" w:customStyle="1" w:styleId="SOHeadItalicChar">
    <w:name w:val="SO HeadItalic Char"/>
    <w:aliases w:val="sohi Char"/>
    <w:basedOn w:val="DefaultParagraphFont"/>
    <w:link w:val="SOHeadItalic"/>
    <w:rsid w:val="00E95707"/>
    <w:rPr>
      <w:rFonts w:eastAsiaTheme="minorHAnsi" w:cstheme="minorBidi"/>
      <w:i/>
      <w:sz w:val="22"/>
      <w:lang w:eastAsia="en-US"/>
    </w:rPr>
  </w:style>
  <w:style w:type="paragraph" w:customStyle="1" w:styleId="SOBullet">
    <w:name w:val="SO Bullet"/>
    <w:aliases w:val="sotb"/>
    <w:basedOn w:val="SOText"/>
    <w:link w:val="SOBulletChar"/>
    <w:qFormat/>
    <w:rsid w:val="00E95707"/>
    <w:pPr>
      <w:ind w:left="1559" w:hanging="425"/>
    </w:pPr>
  </w:style>
  <w:style w:type="character" w:customStyle="1" w:styleId="SOBulletChar">
    <w:name w:val="SO Bullet Char"/>
    <w:aliases w:val="sotb Char"/>
    <w:basedOn w:val="DefaultParagraphFont"/>
    <w:link w:val="SOBullet"/>
    <w:rsid w:val="00E95707"/>
    <w:rPr>
      <w:rFonts w:eastAsiaTheme="minorHAnsi" w:cstheme="minorBidi"/>
      <w:sz w:val="22"/>
      <w:lang w:eastAsia="en-US"/>
    </w:rPr>
  </w:style>
  <w:style w:type="paragraph" w:customStyle="1" w:styleId="SOBulletNote">
    <w:name w:val="SO BulletNote"/>
    <w:aliases w:val="sonb"/>
    <w:basedOn w:val="SOTextNote"/>
    <w:link w:val="SOBulletNoteChar"/>
    <w:qFormat/>
    <w:rsid w:val="00E95707"/>
    <w:pPr>
      <w:tabs>
        <w:tab w:val="left" w:pos="1560"/>
      </w:tabs>
      <w:ind w:left="2268" w:hanging="1134"/>
    </w:pPr>
  </w:style>
  <w:style w:type="character" w:customStyle="1" w:styleId="SOBulletNoteChar">
    <w:name w:val="SO BulletNote Char"/>
    <w:aliases w:val="sonb Char"/>
    <w:basedOn w:val="DefaultParagraphFont"/>
    <w:link w:val="SOBulletNote"/>
    <w:rsid w:val="00E95707"/>
    <w:rPr>
      <w:rFonts w:eastAsiaTheme="minorHAnsi" w:cstheme="minorBidi"/>
      <w:sz w:val="18"/>
      <w:lang w:eastAsia="en-US"/>
    </w:rPr>
  </w:style>
  <w:style w:type="paragraph" w:customStyle="1" w:styleId="FreeForm">
    <w:name w:val="FreeForm"/>
    <w:rsid w:val="00E95707"/>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8AD2F-9DE9-4197-BFB2-B4C9D4F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157</Pages>
  <Words>33710</Words>
  <Characters>156704</Characters>
  <Application>Microsoft Office Word</Application>
  <DocSecurity>0</DocSecurity>
  <PresentationFormat/>
  <Lines>5066</Lines>
  <Paragraphs>2601</Paragraphs>
  <ScaleCrop>false</ScaleCrop>
  <HeadingPairs>
    <vt:vector size="2" baseType="variant">
      <vt:variant>
        <vt:lpstr>Title</vt:lpstr>
      </vt:variant>
      <vt:variant>
        <vt:i4>1</vt:i4>
      </vt:variant>
    </vt:vector>
  </HeadingPairs>
  <TitlesOfParts>
    <vt:vector size="1" baseType="lpstr">
      <vt:lpstr>Judiciary Act 1903</vt:lpstr>
    </vt:vector>
  </TitlesOfParts>
  <Manager/>
  <Company/>
  <LinksUpToDate>false</LinksUpToDate>
  <CharactersWithSpaces>188996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Judiciary Act 1903</dc:title>
  <dc:subject/>
  <dc:creator/>
  <cp:keywords/>
  <dc:description/>
  <cp:lastModifiedBy/>
  <cp:revision>1</cp:revision>
  <cp:lastPrinted>2013-05-30T04:12:00Z</cp:lastPrinted>
  <dcterms:created xsi:type="dcterms:W3CDTF">2015-06-18T06:34:00Z</dcterms:created>
  <dcterms:modified xsi:type="dcterms:W3CDTF">2015-06-18T06:34:00Z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Judiciary Act 1903</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1</vt:lpwstr>
  </property>
  <property fmtid="{D5CDD505-2E9C-101B-9397-08002B2CF9AE}" pid="10" name="ChangedTitle">
    <vt:lpwstr>C</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2</vt:i4>
  </property>
  <property fmtid="{D5CDD505-2E9C-101B-9397-08002B2CF9AE}" pid="14" name="CompilationNumber">
    <vt:lpwstr>43</vt:lpwstr>
  </property>
  <property fmtid="{D5CDD505-2E9C-101B-9397-08002B2CF9AE}" pid="15" name="StartDate">
    <vt:filetime>2015-06-17T14:00:00Z</vt:filetime>
  </property>
  <property fmtid="{D5CDD505-2E9C-101B-9397-08002B2CF9AE}" pid="16" name="PreparedDate">
    <vt:filetime>2015-06-17T14:00:00Z</vt:filetime>
  </property>
  <property fmtid="{D5CDD505-2E9C-101B-9397-08002B2CF9AE}" pid="17" name="RegisteredDate">
    <vt:filetime>2015-06-17T14:00:00Z</vt:filetime>
  </property>
</Properties>
</file>